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33B" w:rsidRPr="004027EE" w:rsidRDefault="007A433B" w:rsidP="007A433B">
      <w:pPr>
        <w:jc w:val="center"/>
        <w:rPr>
          <w:b/>
          <w:sz w:val="28"/>
          <w:szCs w:val="28"/>
        </w:rPr>
      </w:pPr>
      <w:bookmarkStart w:id="0" w:name="_GoBack"/>
      <w:r w:rsidRPr="004027EE">
        <w:rPr>
          <w:b/>
          <w:sz w:val="28"/>
          <w:szCs w:val="28"/>
        </w:rPr>
        <w:t>СОДЕРЖАНИЕ</w:t>
      </w:r>
    </w:p>
    <w:p w:rsidR="007A433B" w:rsidRDefault="007A433B" w:rsidP="007A433B">
      <w:pPr>
        <w:rPr>
          <w:sz w:val="28"/>
          <w:szCs w:val="28"/>
        </w:rPr>
      </w:pPr>
    </w:p>
    <w:p w:rsidR="0015085C" w:rsidRDefault="007A433B" w:rsidP="0015085C">
      <w:pPr>
        <w:ind w:right="-365"/>
        <w:jc w:val="both"/>
        <w:rPr>
          <w:sz w:val="28"/>
          <w:szCs w:val="28"/>
        </w:rPr>
      </w:pPr>
      <w:r w:rsidRPr="004027EE">
        <w:rPr>
          <w:b/>
          <w:sz w:val="28"/>
          <w:szCs w:val="28"/>
        </w:rPr>
        <w:t>ВВЕДЕНИЕ</w:t>
      </w:r>
      <w:r>
        <w:rPr>
          <w:sz w:val="28"/>
          <w:szCs w:val="28"/>
        </w:rPr>
        <w:t xml:space="preserve"> .………..………………………………...............................................</w:t>
      </w:r>
      <w:r w:rsidR="00452876">
        <w:rPr>
          <w:sz w:val="28"/>
          <w:szCs w:val="28"/>
        </w:rPr>
        <w:t>.</w:t>
      </w:r>
      <w:r>
        <w:rPr>
          <w:sz w:val="28"/>
          <w:szCs w:val="28"/>
        </w:rPr>
        <w:t>.</w:t>
      </w:r>
      <w:r w:rsidR="00A759F6">
        <w:rPr>
          <w:sz w:val="28"/>
          <w:szCs w:val="28"/>
        </w:rPr>
        <w:t>4</w:t>
      </w:r>
    </w:p>
    <w:p w:rsidR="007A433B" w:rsidRDefault="007A433B" w:rsidP="0015085C">
      <w:pPr>
        <w:ind w:right="-365"/>
        <w:jc w:val="both"/>
        <w:rPr>
          <w:sz w:val="28"/>
          <w:szCs w:val="28"/>
        </w:rPr>
      </w:pPr>
    </w:p>
    <w:p w:rsidR="007A433B" w:rsidRDefault="007A433B" w:rsidP="0015085C">
      <w:pPr>
        <w:ind w:right="-365"/>
        <w:jc w:val="both"/>
        <w:rPr>
          <w:sz w:val="28"/>
          <w:szCs w:val="28"/>
        </w:rPr>
      </w:pPr>
      <w:r w:rsidRPr="004027EE">
        <w:rPr>
          <w:b/>
          <w:sz w:val="28"/>
          <w:szCs w:val="28"/>
        </w:rPr>
        <w:t>1. ТЕОРЕТИЧЕСКИЕ ОСНОВЫ  УЧЕТА И АНАЛИЗА ЗАТРАТ ТРУДА И ЕГО  ОПЛАТЫ</w:t>
      </w:r>
      <w:r>
        <w:rPr>
          <w:sz w:val="28"/>
          <w:szCs w:val="28"/>
        </w:rPr>
        <w:t xml:space="preserve"> ……………………………………………</w:t>
      </w:r>
      <w:r w:rsidR="00CE1324">
        <w:rPr>
          <w:sz w:val="28"/>
          <w:szCs w:val="28"/>
        </w:rPr>
        <w:t>………………………</w:t>
      </w:r>
      <w:r w:rsidR="00452876">
        <w:rPr>
          <w:sz w:val="28"/>
          <w:szCs w:val="28"/>
        </w:rPr>
        <w:t>.8</w:t>
      </w:r>
    </w:p>
    <w:p w:rsidR="007A433B" w:rsidRDefault="007A433B" w:rsidP="0015085C">
      <w:pPr>
        <w:ind w:right="-365"/>
        <w:jc w:val="both"/>
        <w:rPr>
          <w:sz w:val="28"/>
          <w:szCs w:val="28"/>
        </w:rPr>
      </w:pPr>
      <w:r>
        <w:rPr>
          <w:sz w:val="28"/>
          <w:szCs w:val="28"/>
        </w:rPr>
        <w:t>1.1  Возникновение и развитие затрат труда  и их н</w:t>
      </w:r>
      <w:r w:rsidR="00CE1324">
        <w:rPr>
          <w:sz w:val="28"/>
          <w:szCs w:val="28"/>
        </w:rPr>
        <w:t>ормирования…...…………</w:t>
      </w:r>
      <w:r w:rsidR="00A759F6">
        <w:rPr>
          <w:sz w:val="28"/>
          <w:szCs w:val="28"/>
        </w:rPr>
        <w:t>.</w:t>
      </w:r>
      <w:r w:rsidR="00452876">
        <w:rPr>
          <w:sz w:val="28"/>
          <w:szCs w:val="28"/>
        </w:rPr>
        <w:t>.8</w:t>
      </w:r>
    </w:p>
    <w:p w:rsidR="007A433B" w:rsidRDefault="007A433B" w:rsidP="0015085C">
      <w:pPr>
        <w:ind w:right="-365"/>
        <w:jc w:val="both"/>
        <w:rPr>
          <w:sz w:val="28"/>
          <w:szCs w:val="28"/>
        </w:rPr>
      </w:pPr>
      <w:r>
        <w:rPr>
          <w:sz w:val="28"/>
          <w:szCs w:val="28"/>
        </w:rPr>
        <w:t>1.2 Теоретические основы учета за</w:t>
      </w:r>
      <w:r w:rsidR="00A759F6">
        <w:rPr>
          <w:sz w:val="28"/>
          <w:szCs w:val="28"/>
        </w:rPr>
        <w:t>трат труда и его оплаты…………………….2</w:t>
      </w:r>
      <w:r w:rsidR="00452876">
        <w:rPr>
          <w:sz w:val="28"/>
          <w:szCs w:val="28"/>
        </w:rPr>
        <w:t>3</w:t>
      </w:r>
    </w:p>
    <w:p w:rsidR="007A433B" w:rsidRDefault="007A433B" w:rsidP="0015085C">
      <w:pPr>
        <w:ind w:right="-365"/>
        <w:jc w:val="both"/>
        <w:rPr>
          <w:sz w:val="28"/>
          <w:szCs w:val="28"/>
        </w:rPr>
      </w:pPr>
      <w:r>
        <w:rPr>
          <w:sz w:val="28"/>
          <w:szCs w:val="28"/>
        </w:rPr>
        <w:t>1.3  Теоретические основы анализ</w:t>
      </w:r>
      <w:r w:rsidR="00A759F6">
        <w:rPr>
          <w:sz w:val="28"/>
          <w:szCs w:val="28"/>
        </w:rPr>
        <w:t>а труда и его оплаты…………………………3</w:t>
      </w:r>
      <w:r w:rsidR="00452876">
        <w:rPr>
          <w:sz w:val="28"/>
          <w:szCs w:val="28"/>
        </w:rPr>
        <w:t>1</w:t>
      </w:r>
    </w:p>
    <w:p w:rsidR="007A433B" w:rsidRPr="004027EE" w:rsidRDefault="007A433B" w:rsidP="0015085C">
      <w:pPr>
        <w:ind w:right="-365"/>
        <w:jc w:val="both"/>
        <w:rPr>
          <w:b/>
          <w:sz w:val="28"/>
          <w:szCs w:val="28"/>
        </w:rPr>
      </w:pPr>
      <w:r w:rsidRPr="004027EE">
        <w:rPr>
          <w:b/>
          <w:sz w:val="28"/>
          <w:szCs w:val="28"/>
        </w:rPr>
        <w:t xml:space="preserve">2. СОВРЕМЕННЫЕ ТЕНДЕНЦИИ РАЗВИТИЯ УЧЕТА ЗАТРАТ ТРУДА И АНАЛИЗА ЕГО ПРОИЗВОДИТЕЛЬНОСТИ </w:t>
      </w:r>
      <w:r w:rsidR="00452876" w:rsidRPr="00452876">
        <w:rPr>
          <w:sz w:val="28"/>
          <w:szCs w:val="28"/>
        </w:rPr>
        <w:t>………………………………</w:t>
      </w:r>
      <w:r w:rsidR="00452876">
        <w:rPr>
          <w:sz w:val="28"/>
          <w:szCs w:val="28"/>
        </w:rPr>
        <w:t>...</w:t>
      </w:r>
      <w:r w:rsidR="00452876" w:rsidRPr="00452876">
        <w:rPr>
          <w:sz w:val="28"/>
          <w:szCs w:val="28"/>
        </w:rPr>
        <w:t>39</w:t>
      </w:r>
    </w:p>
    <w:p w:rsidR="007A433B" w:rsidRDefault="007A433B" w:rsidP="0015085C">
      <w:pPr>
        <w:ind w:right="-365"/>
        <w:jc w:val="both"/>
        <w:rPr>
          <w:sz w:val="28"/>
          <w:szCs w:val="28"/>
        </w:rPr>
      </w:pPr>
      <w:r>
        <w:rPr>
          <w:sz w:val="28"/>
          <w:szCs w:val="28"/>
        </w:rPr>
        <w:t xml:space="preserve"> 2.1 Анализ современного состояния промышленной  отрасли  и оценка учета  и анализа труда и его производительности …………………………………………</w:t>
      </w:r>
      <w:r w:rsidR="00452876">
        <w:rPr>
          <w:sz w:val="28"/>
          <w:szCs w:val="28"/>
        </w:rPr>
        <w:t>39</w:t>
      </w:r>
    </w:p>
    <w:p w:rsidR="007A433B" w:rsidRDefault="007A433B" w:rsidP="0015085C">
      <w:pPr>
        <w:ind w:right="-365"/>
        <w:jc w:val="both"/>
        <w:rPr>
          <w:sz w:val="28"/>
          <w:szCs w:val="28"/>
        </w:rPr>
      </w:pPr>
      <w:r>
        <w:rPr>
          <w:sz w:val="28"/>
          <w:szCs w:val="28"/>
        </w:rPr>
        <w:t xml:space="preserve">2.2 Приоритетные направления развития учета труда и его оплаты в промышленности </w:t>
      </w:r>
      <w:r w:rsidR="00A759F6">
        <w:rPr>
          <w:sz w:val="28"/>
          <w:szCs w:val="28"/>
        </w:rPr>
        <w:t>…………………………………………………………………..6</w:t>
      </w:r>
      <w:r w:rsidR="00452876">
        <w:rPr>
          <w:sz w:val="28"/>
          <w:szCs w:val="28"/>
        </w:rPr>
        <w:t>0</w:t>
      </w:r>
    </w:p>
    <w:p w:rsidR="007A433B" w:rsidRDefault="007A433B" w:rsidP="0015085C">
      <w:pPr>
        <w:ind w:right="-365"/>
        <w:jc w:val="both"/>
        <w:rPr>
          <w:sz w:val="28"/>
          <w:szCs w:val="28"/>
        </w:rPr>
      </w:pPr>
      <w:r>
        <w:rPr>
          <w:sz w:val="28"/>
          <w:szCs w:val="28"/>
        </w:rPr>
        <w:t xml:space="preserve">2.3 Организация учета труда и его оплаты в  </w:t>
      </w:r>
      <w:r w:rsidR="0015085C">
        <w:rPr>
          <w:sz w:val="28"/>
          <w:szCs w:val="28"/>
        </w:rPr>
        <w:t>ОАО «ИМЗ «Аксион-Холдинг»……………………………………………………….</w:t>
      </w:r>
      <w:r w:rsidR="00A759F6">
        <w:rPr>
          <w:sz w:val="28"/>
          <w:szCs w:val="28"/>
        </w:rPr>
        <w:t>………………….</w:t>
      </w:r>
      <w:r w:rsidR="00452876">
        <w:rPr>
          <w:sz w:val="28"/>
          <w:szCs w:val="28"/>
        </w:rPr>
        <w:t>.</w:t>
      </w:r>
      <w:r w:rsidR="00A759F6">
        <w:rPr>
          <w:sz w:val="28"/>
          <w:szCs w:val="28"/>
        </w:rPr>
        <w:t>.7</w:t>
      </w:r>
      <w:r w:rsidR="00452876">
        <w:rPr>
          <w:sz w:val="28"/>
          <w:szCs w:val="28"/>
        </w:rPr>
        <w:t>0</w:t>
      </w:r>
    </w:p>
    <w:p w:rsidR="007A433B" w:rsidRDefault="007A433B" w:rsidP="0015085C">
      <w:pPr>
        <w:ind w:right="-365"/>
        <w:jc w:val="both"/>
        <w:rPr>
          <w:sz w:val="28"/>
          <w:szCs w:val="28"/>
        </w:rPr>
      </w:pPr>
      <w:r>
        <w:rPr>
          <w:sz w:val="28"/>
          <w:szCs w:val="28"/>
        </w:rPr>
        <w:t>2.4 Анализ производительности труда и его оплаты труда в организации</w:t>
      </w:r>
      <w:r w:rsidR="00A759F6">
        <w:rPr>
          <w:sz w:val="28"/>
          <w:szCs w:val="28"/>
        </w:rPr>
        <w:t>… 1</w:t>
      </w:r>
      <w:r w:rsidR="00452876">
        <w:rPr>
          <w:sz w:val="28"/>
          <w:szCs w:val="28"/>
        </w:rPr>
        <w:t>03</w:t>
      </w:r>
    </w:p>
    <w:p w:rsidR="007A433B" w:rsidRDefault="007A433B" w:rsidP="0015085C">
      <w:pPr>
        <w:ind w:right="-365"/>
        <w:jc w:val="both"/>
        <w:rPr>
          <w:sz w:val="28"/>
          <w:szCs w:val="28"/>
        </w:rPr>
      </w:pPr>
      <w:r w:rsidRPr="004027EE">
        <w:rPr>
          <w:b/>
          <w:sz w:val="28"/>
          <w:szCs w:val="28"/>
        </w:rPr>
        <w:t xml:space="preserve">3 СОВЕРШЕНСТВОВАНИЕ УЧЕТА ЗАТРАТ ТРУДА И ЕГО ОПЛАТЫ В </w:t>
      </w:r>
      <w:r w:rsidR="004027EE">
        <w:rPr>
          <w:b/>
          <w:sz w:val="28"/>
          <w:szCs w:val="28"/>
        </w:rPr>
        <w:t>ОАО «ИЖЕВСКИЙ МОТОЗАВОД</w:t>
      </w:r>
      <w:r w:rsidRPr="004027EE">
        <w:rPr>
          <w:b/>
          <w:sz w:val="28"/>
          <w:szCs w:val="28"/>
        </w:rPr>
        <w:t xml:space="preserve"> «Аксион-Холдинг»</w:t>
      </w:r>
    </w:p>
    <w:p w:rsidR="007A433B" w:rsidRDefault="00C822DB" w:rsidP="0015085C">
      <w:pPr>
        <w:ind w:right="-365"/>
        <w:jc w:val="both"/>
        <w:rPr>
          <w:sz w:val="28"/>
          <w:szCs w:val="28"/>
        </w:rPr>
      </w:pPr>
      <w:r>
        <w:rPr>
          <w:sz w:val="28"/>
          <w:szCs w:val="28"/>
        </w:rPr>
        <w:t>3.1</w:t>
      </w:r>
      <w:r w:rsidR="007A433B">
        <w:rPr>
          <w:sz w:val="28"/>
          <w:szCs w:val="28"/>
        </w:rPr>
        <w:t>Совершенствование учета затрат</w:t>
      </w:r>
      <w:r w:rsidR="0015085C">
        <w:rPr>
          <w:sz w:val="28"/>
          <w:szCs w:val="28"/>
        </w:rPr>
        <w:t xml:space="preserve"> труда</w:t>
      </w:r>
      <w:r w:rsidR="007A433B">
        <w:rPr>
          <w:sz w:val="28"/>
          <w:szCs w:val="28"/>
        </w:rPr>
        <w:t xml:space="preserve"> и его оплаты  в организации………………………………</w:t>
      </w:r>
      <w:r w:rsidR="00A759F6">
        <w:rPr>
          <w:sz w:val="28"/>
          <w:szCs w:val="28"/>
        </w:rPr>
        <w:t>………………………………………1</w:t>
      </w:r>
      <w:r w:rsidR="00452876">
        <w:rPr>
          <w:sz w:val="28"/>
          <w:szCs w:val="28"/>
        </w:rPr>
        <w:t>1</w:t>
      </w:r>
      <w:r w:rsidR="00A759F6">
        <w:rPr>
          <w:sz w:val="28"/>
          <w:szCs w:val="28"/>
        </w:rPr>
        <w:t>3</w:t>
      </w:r>
    </w:p>
    <w:p w:rsidR="007A433B" w:rsidRDefault="007A433B" w:rsidP="0015085C">
      <w:pPr>
        <w:ind w:right="-365"/>
        <w:jc w:val="both"/>
        <w:rPr>
          <w:sz w:val="28"/>
          <w:szCs w:val="28"/>
        </w:rPr>
      </w:pPr>
      <w:r>
        <w:rPr>
          <w:sz w:val="28"/>
          <w:szCs w:val="28"/>
        </w:rPr>
        <w:t>3.2 Рационализация методики анализа труда и его оплаты  в организации</w:t>
      </w:r>
      <w:r w:rsidR="00A759F6">
        <w:rPr>
          <w:sz w:val="28"/>
          <w:szCs w:val="28"/>
        </w:rPr>
        <w:t>..1</w:t>
      </w:r>
      <w:r w:rsidR="00452876">
        <w:rPr>
          <w:sz w:val="28"/>
          <w:szCs w:val="28"/>
        </w:rPr>
        <w:t>1</w:t>
      </w:r>
      <w:r w:rsidR="00A759F6">
        <w:rPr>
          <w:sz w:val="28"/>
          <w:szCs w:val="28"/>
        </w:rPr>
        <w:t>5</w:t>
      </w:r>
    </w:p>
    <w:p w:rsidR="007A433B" w:rsidRDefault="007A433B" w:rsidP="0015085C">
      <w:pPr>
        <w:ind w:right="-365"/>
        <w:jc w:val="both"/>
        <w:rPr>
          <w:sz w:val="28"/>
          <w:szCs w:val="28"/>
        </w:rPr>
      </w:pPr>
      <w:r>
        <w:rPr>
          <w:sz w:val="28"/>
          <w:szCs w:val="28"/>
        </w:rPr>
        <w:t>3.3 Использование данных учета и анализа труда и его оплаты для оценки эффективности производительности труда</w:t>
      </w:r>
      <w:r w:rsidR="0015085C">
        <w:rPr>
          <w:sz w:val="28"/>
          <w:szCs w:val="28"/>
        </w:rPr>
        <w:t xml:space="preserve"> в организации  </w:t>
      </w:r>
      <w:r w:rsidR="00A759F6">
        <w:rPr>
          <w:sz w:val="28"/>
          <w:szCs w:val="28"/>
        </w:rPr>
        <w:t>………………….1</w:t>
      </w:r>
      <w:r w:rsidR="00452876">
        <w:rPr>
          <w:sz w:val="28"/>
          <w:szCs w:val="28"/>
        </w:rPr>
        <w:t>4</w:t>
      </w:r>
      <w:r w:rsidR="00A759F6">
        <w:rPr>
          <w:sz w:val="28"/>
          <w:szCs w:val="28"/>
        </w:rPr>
        <w:t>6</w:t>
      </w:r>
    </w:p>
    <w:p w:rsidR="007A433B" w:rsidRDefault="007A433B" w:rsidP="0015085C">
      <w:pPr>
        <w:ind w:right="-365"/>
        <w:jc w:val="both"/>
        <w:rPr>
          <w:sz w:val="28"/>
          <w:szCs w:val="28"/>
        </w:rPr>
      </w:pPr>
    </w:p>
    <w:p w:rsidR="007A433B" w:rsidRDefault="007A433B" w:rsidP="0015085C">
      <w:pPr>
        <w:ind w:right="-365"/>
        <w:jc w:val="both"/>
        <w:rPr>
          <w:sz w:val="28"/>
          <w:szCs w:val="28"/>
        </w:rPr>
      </w:pPr>
      <w:r w:rsidRPr="004027EE">
        <w:rPr>
          <w:b/>
          <w:sz w:val="28"/>
          <w:szCs w:val="28"/>
        </w:rPr>
        <w:t>ЗАКЛЮЧЕНИЕ</w:t>
      </w:r>
      <w:r>
        <w:rPr>
          <w:sz w:val="28"/>
          <w:szCs w:val="28"/>
        </w:rPr>
        <w:t>………………………………..……………………...</w:t>
      </w:r>
      <w:r w:rsidR="00A759F6">
        <w:rPr>
          <w:sz w:val="28"/>
          <w:szCs w:val="28"/>
        </w:rPr>
        <w:t>.................1</w:t>
      </w:r>
      <w:r w:rsidR="00452876">
        <w:rPr>
          <w:sz w:val="28"/>
          <w:szCs w:val="28"/>
        </w:rPr>
        <w:t>56</w:t>
      </w:r>
    </w:p>
    <w:p w:rsidR="007A433B" w:rsidRDefault="007A433B" w:rsidP="0015085C">
      <w:pPr>
        <w:ind w:right="-365"/>
        <w:jc w:val="both"/>
        <w:rPr>
          <w:sz w:val="28"/>
          <w:szCs w:val="28"/>
        </w:rPr>
      </w:pPr>
      <w:r w:rsidRPr="004027EE">
        <w:rPr>
          <w:b/>
          <w:sz w:val="28"/>
          <w:szCs w:val="28"/>
        </w:rPr>
        <w:t>БИБЛИОГРАФИЧЕСКИЙ СПИСОК</w:t>
      </w:r>
      <w:r>
        <w:rPr>
          <w:sz w:val="28"/>
          <w:szCs w:val="28"/>
        </w:rPr>
        <w:t>……..……………………………</w:t>
      </w:r>
      <w:r w:rsidR="00A759F6">
        <w:rPr>
          <w:sz w:val="28"/>
          <w:szCs w:val="28"/>
        </w:rPr>
        <w:t>……..1</w:t>
      </w:r>
      <w:r w:rsidR="00452876">
        <w:rPr>
          <w:sz w:val="28"/>
          <w:szCs w:val="28"/>
        </w:rPr>
        <w:t>6</w:t>
      </w:r>
      <w:r w:rsidR="00A759F6">
        <w:rPr>
          <w:sz w:val="28"/>
          <w:szCs w:val="28"/>
        </w:rPr>
        <w:t>0</w:t>
      </w:r>
    </w:p>
    <w:p w:rsidR="007A433B" w:rsidRDefault="007A433B" w:rsidP="0015085C">
      <w:pPr>
        <w:ind w:right="-365"/>
        <w:jc w:val="both"/>
      </w:pPr>
      <w:r w:rsidRPr="004027EE">
        <w:rPr>
          <w:b/>
          <w:sz w:val="28"/>
          <w:szCs w:val="28"/>
        </w:rPr>
        <w:t>ПРИЛОЖЕНИЯ</w:t>
      </w:r>
      <w:r w:rsidR="00CE1324">
        <w:rPr>
          <w:sz w:val="28"/>
          <w:szCs w:val="28"/>
        </w:rPr>
        <w:t>………………………………………………………..…………</w:t>
      </w:r>
      <w:r w:rsidR="00A759F6">
        <w:rPr>
          <w:sz w:val="28"/>
          <w:szCs w:val="28"/>
        </w:rPr>
        <w:t>1</w:t>
      </w:r>
      <w:r w:rsidR="00452876">
        <w:rPr>
          <w:sz w:val="28"/>
          <w:szCs w:val="28"/>
        </w:rPr>
        <w:t>63</w:t>
      </w:r>
    </w:p>
    <w:bookmarkEnd w:id="0"/>
    <w:p w:rsidR="007A433B" w:rsidRDefault="007A433B" w:rsidP="0015085C">
      <w:pPr>
        <w:jc w:val="both"/>
      </w:pPr>
    </w:p>
    <w:p w:rsidR="007A433B" w:rsidRPr="00DD4509" w:rsidRDefault="007A433B" w:rsidP="0015085C">
      <w:pPr>
        <w:jc w:val="both"/>
        <w:rPr>
          <w:sz w:val="28"/>
          <w:szCs w:val="28"/>
        </w:rPr>
      </w:pPr>
    </w:p>
    <w:p w:rsidR="007A433B" w:rsidRDefault="007A433B" w:rsidP="0015085C">
      <w:pPr>
        <w:jc w:val="both"/>
      </w:pPr>
    </w:p>
    <w:p w:rsidR="007A433B" w:rsidRDefault="007A433B" w:rsidP="0015085C">
      <w:pPr>
        <w:jc w:val="both"/>
      </w:pPr>
    </w:p>
    <w:p w:rsidR="007A433B" w:rsidRDefault="007A433B" w:rsidP="0015085C">
      <w:pPr>
        <w:jc w:val="both"/>
      </w:pPr>
    </w:p>
    <w:p w:rsidR="007A433B" w:rsidRDefault="007A433B" w:rsidP="0015085C">
      <w:pPr>
        <w:jc w:val="both"/>
      </w:pPr>
    </w:p>
    <w:p w:rsidR="007A433B" w:rsidRDefault="007A433B" w:rsidP="0015085C">
      <w:pPr>
        <w:jc w:val="both"/>
      </w:pPr>
    </w:p>
    <w:p w:rsidR="007A433B" w:rsidRDefault="007A433B" w:rsidP="0015085C">
      <w:pPr>
        <w:jc w:val="both"/>
      </w:pPr>
    </w:p>
    <w:p w:rsidR="007A433B" w:rsidRDefault="007A433B" w:rsidP="0015085C">
      <w:pPr>
        <w:jc w:val="both"/>
      </w:pPr>
    </w:p>
    <w:p w:rsidR="007A433B" w:rsidRDefault="007A433B"/>
    <w:p w:rsidR="007A433B" w:rsidRDefault="007A433B"/>
    <w:p w:rsidR="007A433B" w:rsidRDefault="007A433B"/>
    <w:p w:rsidR="007A433B" w:rsidRDefault="007A433B"/>
    <w:p w:rsidR="007A433B" w:rsidRDefault="007A433B"/>
    <w:p w:rsidR="007A433B" w:rsidRDefault="007A433B"/>
    <w:p w:rsidR="007A433B" w:rsidRDefault="007A433B"/>
    <w:p w:rsidR="007A433B" w:rsidRDefault="007A433B"/>
    <w:p w:rsidR="007A433B" w:rsidRDefault="007A433B"/>
    <w:p w:rsidR="0033731D" w:rsidRDefault="0033731D"/>
    <w:p w:rsidR="007A433B" w:rsidRDefault="007A433B"/>
    <w:p w:rsidR="007A433B" w:rsidRPr="007B2439" w:rsidRDefault="007A433B" w:rsidP="007A433B">
      <w:pPr>
        <w:spacing w:line="360" w:lineRule="auto"/>
        <w:ind w:left="360" w:right="-5"/>
        <w:jc w:val="center"/>
        <w:rPr>
          <w:b/>
          <w:sz w:val="28"/>
          <w:szCs w:val="28"/>
        </w:rPr>
      </w:pPr>
      <w:r w:rsidRPr="007B2439">
        <w:rPr>
          <w:b/>
          <w:sz w:val="28"/>
          <w:szCs w:val="28"/>
        </w:rPr>
        <w:t>ВВЕДЕНИЕ</w:t>
      </w:r>
    </w:p>
    <w:p w:rsidR="007A433B" w:rsidRDefault="007A433B" w:rsidP="007A433B">
      <w:pPr>
        <w:spacing w:line="360" w:lineRule="auto"/>
        <w:ind w:right="-5"/>
        <w:jc w:val="both"/>
        <w:rPr>
          <w:color w:val="FF0000"/>
          <w:sz w:val="28"/>
          <w:szCs w:val="28"/>
        </w:rPr>
      </w:pPr>
    </w:p>
    <w:p w:rsidR="007A433B" w:rsidRDefault="007A433B" w:rsidP="007A433B">
      <w:pPr>
        <w:spacing w:line="360" w:lineRule="auto"/>
        <w:ind w:right="-5"/>
        <w:jc w:val="both"/>
        <w:rPr>
          <w:sz w:val="28"/>
          <w:szCs w:val="28"/>
        </w:rPr>
      </w:pPr>
      <w:r w:rsidRPr="004D7539">
        <w:rPr>
          <w:sz w:val="28"/>
          <w:szCs w:val="28"/>
        </w:rPr>
        <w:t> </w:t>
      </w:r>
      <w:r w:rsidRPr="008E013F">
        <w:rPr>
          <w:b/>
          <w:sz w:val="28"/>
          <w:szCs w:val="28"/>
        </w:rPr>
        <w:t>Актуальность темы исследования</w:t>
      </w:r>
      <w:r>
        <w:rPr>
          <w:sz w:val="28"/>
          <w:szCs w:val="28"/>
        </w:rPr>
        <w:t xml:space="preserve">. </w:t>
      </w:r>
      <w:r w:rsidRPr="00AE4AB7">
        <w:rPr>
          <w:sz w:val="28"/>
          <w:szCs w:val="28"/>
        </w:rPr>
        <w:t>Проблема повышения производительности труда является одной из самых ключевых в экономике. Она актуальна и значима как для западных стран, так и для России. За счёт роста производительности труда в развитых странах мира достигается наибольший объем создания ВВП, что служит основой для развития финансовой, инновационной, организационной деятельности отдельных компаний и социального развития на уровне отдельно взятых государств.</w:t>
      </w:r>
    </w:p>
    <w:p w:rsidR="007A433B" w:rsidRPr="00435F39" w:rsidRDefault="007A433B" w:rsidP="007A433B">
      <w:pPr>
        <w:spacing w:line="360" w:lineRule="auto"/>
        <w:ind w:right="-5"/>
        <w:jc w:val="both"/>
        <w:rPr>
          <w:sz w:val="28"/>
          <w:szCs w:val="28"/>
        </w:rPr>
      </w:pPr>
      <w:r w:rsidRPr="00435F39">
        <w:rPr>
          <w:sz w:val="28"/>
          <w:szCs w:val="28"/>
        </w:rPr>
        <w:t xml:space="preserve">Учет затрат труда и его оплаты занимает одно из центральных мест в системе бухгалтерского учета </w:t>
      </w:r>
      <w:r w:rsidR="009A6836">
        <w:rPr>
          <w:sz w:val="28"/>
          <w:szCs w:val="28"/>
        </w:rPr>
        <w:t>в любой организации</w:t>
      </w:r>
      <w:r w:rsidRPr="00435F39">
        <w:rPr>
          <w:sz w:val="28"/>
          <w:szCs w:val="28"/>
        </w:rPr>
        <w:t>. Он представляет собой упорядочен</w:t>
      </w:r>
      <w:r w:rsidRPr="00435F39">
        <w:rPr>
          <w:sz w:val="28"/>
          <w:szCs w:val="28"/>
        </w:rPr>
        <w:softHyphen/>
        <w:t xml:space="preserve">ную систему сбора, наблюдения, измерения, регистрации, обработки и получения информации о труде работников </w:t>
      </w:r>
      <w:r w:rsidR="009A6836">
        <w:rPr>
          <w:sz w:val="28"/>
          <w:szCs w:val="28"/>
        </w:rPr>
        <w:t>организации</w:t>
      </w:r>
      <w:r w:rsidRPr="00435F39">
        <w:rPr>
          <w:sz w:val="28"/>
          <w:szCs w:val="28"/>
        </w:rPr>
        <w:t xml:space="preserve"> и его оплате путем сплошного, не</w:t>
      </w:r>
      <w:r w:rsidRPr="00435F39">
        <w:rPr>
          <w:sz w:val="28"/>
          <w:szCs w:val="28"/>
        </w:rPr>
        <w:softHyphen/>
        <w:t>прерывного и документального учета. На  основании этой инфо</w:t>
      </w:r>
      <w:r w:rsidR="009A6836">
        <w:rPr>
          <w:sz w:val="28"/>
          <w:szCs w:val="28"/>
        </w:rPr>
        <w:t>рмации осуществля</w:t>
      </w:r>
      <w:r w:rsidR="009A6836">
        <w:rPr>
          <w:sz w:val="28"/>
          <w:szCs w:val="28"/>
        </w:rPr>
        <w:softHyphen/>
        <w:t>ется контрольь</w:t>
      </w:r>
      <w:r w:rsidRPr="00435F39">
        <w:rPr>
          <w:sz w:val="28"/>
          <w:szCs w:val="28"/>
        </w:rPr>
        <w:t>за использованием рабочего времени, соблюдением соотношения ме</w:t>
      </w:r>
      <w:r w:rsidRPr="00435F39">
        <w:rPr>
          <w:sz w:val="28"/>
          <w:szCs w:val="28"/>
        </w:rPr>
        <w:softHyphen/>
        <w:t>жду ростом производительности труда и заработной платы.</w:t>
      </w:r>
    </w:p>
    <w:p w:rsidR="007A433B" w:rsidRPr="00435F39" w:rsidRDefault="007A433B" w:rsidP="007A433B">
      <w:pPr>
        <w:spacing w:line="360" w:lineRule="auto"/>
        <w:ind w:right="-5"/>
        <w:jc w:val="both"/>
        <w:rPr>
          <w:sz w:val="28"/>
          <w:szCs w:val="28"/>
        </w:rPr>
      </w:pPr>
      <w:r w:rsidRPr="00435F39">
        <w:rPr>
          <w:sz w:val="28"/>
          <w:szCs w:val="28"/>
        </w:rPr>
        <w:t>Заработная плата представляет собой сложное экономическое явление, отражающее взаимодействие многих социально-экономических процессов. Она занимает центральное место не только в структуре совокупных доходов работников, но и остается основным и часто единственным источником дохода для большинства людей. Заработная плата является одним из наиболее мощных стимулов повышения результативности груда и производства в целом.</w:t>
      </w:r>
    </w:p>
    <w:p w:rsidR="007A433B" w:rsidRPr="00AE4AB7" w:rsidRDefault="007A433B" w:rsidP="007A433B">
      <w:pPr>
        <w:spacing w:line="360" w:lineRule="auto"/>
        <w:ind w:right="-5"/>
        <w:jc w:val="both"/>
        <w:rPr>
          <w:sz w:val="28"/>
          <w:szCs w:val="28"/>
        </w:rPr>
      </w:pPr>
      <w:r w:rsidRPr="00435F39">
        <w:rPr>
          <w:sz w:val="28"/>
          <w:szCs w:val="28"/>
        </w:rPr>
        <w:t xml:space="preserve">Важной предпосылкой усиления действенности оплаты труда может являться установление непосредственной связи заработной платы с конечными результатами производства, что способствует, в свою очередь, повышению заинтересованности работников в конечных результатах труда. </w:t>
      </w:r>
    </w:p>
    <w:p w:rsidR="007A433B" w:rsidRDefault="007A433B" w:rsidP="007A433B">
      <w:pPr>
        <w:spacing w:line="360" w:lineRule="auto"/>
        <w:ind w:right="-5"/>
        <w:jc w:val="both"/>
        <w:rPr>
          <w:sz w:val="28"/>
          <w:szCs w:val="28"/>
        </w:rPr>
      </w:pPr>
      <w:r w:rsidRPr="00AE4AB7">
        <w:rPr>
          <w:sz w:val="28"/>
          <w:szCs w:val="28"/>
        </w:rPr>
        <w:lastRenderedPageBreak/>
        <w:t>Первостепенная значимость роста производительности труда для усиления экономической эффективности, формирования механизма стимулирования и мотивации трудовых затрат, постоянные изменения в сфере трудовых отношений, а также её тесная взаимосвязь с реальной заработной платой обусловили необходимость более глубокого исследования данной проблемы, что свидетельствует об</w:t>
      </w:r>
      <w:r w:rsidRPr="008E013F">
        <w:rPr>
          <w:sz w:val="28"/>
          <w:szCs w:val="28"/>
        </w:rPr>
        <w:t xml:space="preserve"> актуальности темы </w:t>
      </w:r>
      <w:r w:rsidR="00CE1324">
        <w:rPr>
          <w:sz w:val="28"/>
          <w:szCs w:val="28"/>
        </w:rPr>
        <w:t>выпускной квалификационной работы</w:t>
      </w:r>
      <w:r w:rsidRPr="008E013F">
        <w:rPr>
          <w:sz w:val="28"/>
          <w:szCs w:val="28"/>
        </w:rPr>
        <w:t>.</w:t>
      </w:r>
    </w:p>
    <w:p w:rsidR="007A433B" w:rsidRPr="00435F39" w:rsidRDefault="007A433B" w:rsidP="007A433B">
      <w:pPr>
        <w:spacing w:line="360" w:lineRule="auto"/>
        <w:ind w:right="-5"/>
        <w:jc w:val="both"/>
        <w:rPr>
          <w:sz w:val="28"/>
          <w:szCs w:val="28"/>
        </w:rPr>
      </w:pPr>
      <w:r w:rsidRPr="008E013F">
        <w:rPr>
          <w:b/>
          <w:sz w:val="28"/>
          <w:szCs w:val="28"/>
        </w:rPr>
        <w:t>Состояние изученности проблемы.</w:t>
      </w:r>
      <w:r w:rsidRPr="00435F39">
        <w:rPr>
          <w:sz w:val="28"/>
          <w:szCs w:val="28"/>
        </w:rPr>
        <w:t>Исходные теоретико-методологические подходы к анализу заработной платы составляют труды многих известных экономистов. Выдающиеся представители экономической науки внесли большой вклад в обоснование сущности, факторов и функций оплаты труда. Среди них можн</w:t>
      </w:r>
      <w:r w:rsidR="009A6836">
        <w:rPr>
          <w:sz w:val="28"/>
          <w:szCs w:val="28"/>
        </w:rPr>
        <w:t>о назвать таких, как: К. Маркс</w:t>
      </w:r>
      <w:r w:rsidRPr="00435F39">
        <w:rPr>
          <w:sz w:val="28"/>
          <w:szCs w:val="28"/>
        </w:rPr>
        <w:t>, П. С</w:t>
      </w:r>
      <w:r w:rsidR="009A6836">
        <w:rPr>
          <w:sz w:val="28"/>
          <w:szCs w:val="28"/>
        </w:rPr>
        <w:t>амуэльсон, А. Смит, Г. Эмерсон</w:t>
      </w:r>
      <w:r w:rsidRPr="00435F39">
        <w:rPr>
          <w:sz w:val="28"/>
          <w:szCs w:val="28"/>
        </w:rPr>
        <w:t>, В. Пошуто, Дж. Гре</w:t>
      </w:r>
      <w:r w:rsidR="009A6836">
        <w:rPr>
          <w:sz w:val="28"/>
          <w:szCs w:val="28"/>
        </w:rPr>
        <w:t>йсон, Р. Дуглас</w:t>
      </w:r>
      <w:r w:rsidRPr="00435F39">
        <w:rPr>
          <w:sz w:val="28"/>
          <w:szCs w:val="28"/>
        </w:rPr>
        <w:t>, М.А. Вахрушина, В.В. Ковалев, Л.В. Попова, И.А. Маслова, О.В. Волкова и ряд других.</w:t>
      </w:r>
    </w:p>
    <w:p w:rsidR="007A433B" w:rsidRPr="00435F39" w:rsidRDefault="007A433B" w:rsidP="007A433B">
      <w:pPr>
        <w:spacing w:line="360" w:lineRule="auto"/>
        <w:ind w:right="-5"/>
        <w:jc w:val="both"/>
        <w:rPr>
          <w:sz w:val="28"/>
          <w:szCs w:val="28"/>
        </w:rPr>
      </w:pPr>
      <w:r w:rsidRPr="00435F39">
        <w:rPr>
          <w:sz w:val="28"/>
          <w:szCs w:val="28"/>
        </w:rPr>
        <w:t xml:space="preserve">      Рассматривая современные подходы к теории заработной платы, можно обозначить несколько точек зрения, существующих в научном сообществе: часть авторов (Райзберг Б.А., Лозовский Л.Ш., Стародубцева Е.Б.) склонна считать заработную плату ценой за труд работников, а часть (Волгин Н.А., Николаев С.А.) определяет ее как стоимость рабочей силы. Наряду с этим существует множество иных взглядов на понятие заработной платы, все из которых имеют своих сторонников</w:t>
      </w:r>
      <w:r w:rsidR="009A6836">
        <w:rPr>
          <w:sz w:val="28"/>
          <w:szCs w:val="28"/>
        </w:rPr>
        <w:t>.</w:t>
      </w:r>
    </w:p>
    <w:p w:rsidR="007A433B" w:rsidRDefault="007A433B" w:rsidP="007A433B">
      <w:pPr>
        <w:spacing w:line="360" w:lineRule="auto"/>
        <w:ind w:right="-5"/>
        <w:jc w:val="both"/>
        <w:rPr>
          <w:sz w:val="28"/>
          <w:szCs w:val="28"/>
        </w:rPr>
      </w:pPr>
      <w:r w:rsidRPr="00435F39">
        <w:rPr>
          <w:sz w:val="28"/>
          <w:szCs w:val="28"/>
        </w:rPr>
        <w:t xml:space="preserve">      Несмотря на существование множества теоретических и прикладных исследований в области заработной платы и анализа факторов, влияющих на нее, ключевые проблемы взаимосвязи заработной платы и производительности труда, а также возросшее внимание в последние годы к обозначенным вопросам, прежде всего, со стороны государства, остаются в числе проблем, требующих дальнейшего изучения.</w:t>
      </w:r>
    </w:p>
    <w:p w:rsidR="007A433B" w:rsidRPr="00AE4AB7" w:rsidRDefault="007A433B" w:rsidP="007A433B">
      <w:pPr>
        <w:spacing w:line="360" w:lineRule="auto"/>
        <w:ind w:right="-5"/>
        <w:jc w:val="both"/>
        <w:rPr>
          <w:sz w:val="28"/>
          <w:szCs w:val="28"/>
        </w:rPr>
      </w:pPr>
      <w:r w:rsidRPr="00AE4AB7">
        <w:rPr>
          <w:sz w:val="28"/>
          <w:szCs w:val="28"/>
        </w:rPr>
        <w:t xml:space="preserve">Указанные обстоятельства определили выбор темы </w:t>
      </w:r>
      <w:r w:rsidR="00CE1324">
        <w:rPr>
          <w:sz w:val="28"/>
          <w:szCs w:val="28"/>
        </w:rPr>
        <w:t>выпускной квалификационной работы</w:t>
      </w:r>
      <w:r w:rsidRPr="00AE4AB7">
        <w:rPr>
          <w:sz w:val="28"/>
          <w:szCs w:val="28"/>
        </w:rPr>
        <w:t>, его цель и задачи.</w:t>
      </w:r>
    </w:p>
    <w:p w:rsidR="007A433B" w:rsidRPr="008E013F" w:rsidRDefault="007A433B" w:rsidP="007A433B">
      <w:pPr>
        <w:spacing w:line="360" w:lineRule="auto"/>
        <w:ind w:right="-5"/>
        <w:jc w:val="both"/>
        <w:rPr>
          <w:b/>
          <w:sz w:val="28"/>
          <w:szCs w:val="28"/>
        </w:rPr>
      </w:pPr>
      <w:r>
        <w:rPr>
          <w:b/>
          <w:sz w:val="28"/>
          <w:szCs w:val="28"/>
        </w:rPr>
        <w:lastRenderedPageBreak/>
        <w:t>Цель и задачи исследования.</w:t>
      </w:r>
      <w:r w:rsidRPr="008E013F">
        <w:rPr>
          <w:sz w:val="28"/>
          <w:szCs w:val="28"/>
        </w:rPr>
        <w:t xml:space="preserve">Целью </w:t>
      </w:r>
      <w:r w:rsidRPr="00AE4AB7">
        <w:rPr>
          <w:sz w:val="28"/>
          <w:szCs w:val="28"/>
        </w:rPr>
        <w:t xml:space="preserve">написания </w:t>
      </w:r>
      <w:r w:rsidR="00CE1324">
        <w:rPr>
          <w:sz w:val="28"/>
          <w:szCs w:val="28"/>
        </w:rPr>
        <w:t>выпускной квалификационной работы</w:t>
      </w:r>
      <w:r w:rsidRPr="00AE4AB7">
        <w:rPr>
          <w:sz w:val="28"/>
          <w:szCs w:val="28"/>
        </w:rPr>
        <w:t xml:space="preserve"> является изучение теории и практики орга</w:t>
      </w:r>
      <w:r w:rsidRPr="00AE4AB7">
        <w:rPr>
          <w:sz w:val="28"/>
          <w:szCs w:val="28"/>
        </w:rPr>
        <w:softHyphen/>
        <w:t>низации,  ведения бухгалтерского учета и анализ затрат труда и его оплаты на примере конкретно</w:t>
      </w:r>
      <w:r w:rsidR="009A6836">
        <w:rPr>
          <w:sz w:val="28"/>
          <w:szCs w:val="28"/>
        </w:rPr>
        <w:t>й организации</w:t>
      </w:r>
      <w:r w:rsidRPr="00AE4AB7">
        <w:rPr>
          <w:sz w:val="28"/>
          <w:szCs w:val="28"/>
        </w:rPr>
        <w:t>, с тем чтобы определить основные направления его совершенствования.</w:t>
      </w:r>
    </w:p>
    <w:p w:rsidR="007A433B" w:rsidRPr="00AE4AB7" w:rsidRDefault="007A433B" w:rsidP="007A433B">
      <w:pPr>
        <w:spacing w:line="360" w:lineRule="auto"/>
        <w:ind w:right="-5"/>
        <w:jc w:val="both"/>
        <w:rPr>
          <w:sz w:val="28"/>
          <w:szCs w:val="28"/>
        </w:rPr>
      </w:pPr>
      <w:r w:rsidRPr="00AE4AB7">
        <w:rPr>
          <w:sz w:val="28"/>
          <w:szCs w:val="28"/>
        </w:rPr>
        <w:t xml:space="preserve">  Для достижения поставленной цели необходимо решить следующий круг </w:t>
      </w:r>
      <w:r w:rsidRPr="008E013F">
        <w:rPr>
          <w:sz w:val="28"/>
          <w:szCs w:val="28"/>
        </w:rPr>
        <w:t>за</w:t>
      </w:r>
      <w:r w:rsidRPr="008E013F">
        <w:rPr>
          <w:sz w:val="28"/>
          <w:szCs w:val="28"/>
        </w:rPr>
        <w:softHyphen/>
        <w:t>дач:</w:t>
      </w:r>
      <w:r w:rsidRPr="00AE4AB7">
        <w:rPr>
          <w:sz w:val="28"/>
          <w:szCs w:val="28"/>
        </w:rPr>
        <w:t>    </w:t>
      </w:r>
    </w:p>
    <w:p w:rsidR="007A433B" w:rsidRPr="00AE4AB7" w:rsidRDefault="007A433B" w:rsidP="007A433B">
      <w:pPr>
        <w:spacing w:line="360" w:lineRule="auto"/>
        <w:ind w:right="-5"/>
        <w:jc w:val="both"/>
        <w:rPr>
          <w:sz w:val="28"/>
          <w:szCs w:val="28"/>
        </w:rPr>
      </w:pPr>
      <w:r w:rsidRPr="00AE4AB7">
        <w:rPr>
          <w:sz w:val="28"/>
          <w:szCs w:val="28"/>
        </w:rPr>
        <w:t>- изучить теоретические основы организации и оплаты труда;</w:t>
      </w:r>
    </w:p>
    <w:p w:rsidR="007A433B" w:rsidRPr="00AE4AB7" w:rsidRDefault="007A433B" w:rsidP="007A433B">
      <w:pPr>
        <w:spacing w:line="360" w:lineRule="auto"/>
        <w:ind w:right="-5"/>
        <w:jc w:val="both"/>
        <w:rPr>
          <w:sz w:val="28"/>
          <w:szCs w:val="28"/>
        </w:rPr>
      </w:pPr>
      <w:r w:rsidRPr="00AE4AB7">
        <w:rPr>
          <w:sz w:val="28"/>
          <w:szCs w:val="28"/>
        </w:rPr>
        <w:t>- рассмотреть на примере конкретно</w:t>
      </w:r>
      <w:r w:rsidR="008A12F7">
        <w:rPr>
          <w:sz w:val="28"/>
          <w:szCs w:val="28"/>
        </w:rPr>
        <w:t xml:space="preserve">й организации </w:t>
      </w:r>
      <w:r w:rsidRPr="00AE4AB7">
        <w:rPr>
          <w:sz w:val="28"/>
          <w:szCs w:val="28"/>
        </w:rPr>
        <w:t>ведение бухгалтерского учета труда и его оплаты  и связанных с ней расчетов;</w:t>
      </w:r>
    </w:p>
    <w:p w:rsidR="007A433B" w:rsidRPr="00AE4AB7" w:rsidRDefault="007A433B" w:rsidP="007A433B">
      <w:pPr>
        <w:spacing w:line="360" w:lineRule="auto"/>
        <w:ind w:right="-5"/>
        <w:jc w:val="both"/>
        <w:rPr>
          <w:sz w:val="28"/>
          <w:szCs w:val="28"/>
        </w:rPr>
      </w:pPr>
      <w:r w:rsidRPr="00AE4AB7">
        <w:rPr>
          <w:sz w:val="28"/>
          <w:szCs w:val="28"/>
        </w:rPr>
        <w:t>- выявить основные направления совершенствования организации и учета расчетов по оплате труда;</w:t>
      </w:r>
    </w:p>
    <w:p w:rsidR="007A433B" w:rsidRDefault="007A433B" w:rsidP="007A433B">
      <w:pPr>
        <w:spacing w:line="360" w:lineRule="auto"/>
        <w:ind w:right="-5"/>
        <w:jc w:val="both"/>
        <w:rPr>
          <w:sz w:val="28"/>
          <w:szCs w:val="28"/>
        </w:rPr>
      </w:pPr>
      <w:r w:rsidRPr="00AE4AB7">
        <w:rPr>
          <w:sz w:val="28"/>
          <w:szCs w:val="28"/>
        </w:rPr>
        <w:t>- исследовать на примере конкретно</w:t>
      </w:r>
      <w:r>
        <w:rPr>
          <w:sz w:val="28"/>
          <w:szCs w:val="28"/>
        </w:rPr>
        <w:t xml:space="preserve">й организации </w:t>
      </w:r>
      <w:r w:rsidRPr="00AE4AB7">
        <w:rPr>
          <w:sz w:val="28"/>
          <w:szCs w:val="28"/>
        </w:rPr>
        <w:t>ОАО «ИМЗ «Аксион-Холдинг» трудовой потенциал, динамику численности персонала,  соот</w:t>
      </w:r>
      <w:r w:rsidRPr="00AE4AB7">
        <w:rPr>
          <w:sz w:val="28"/>
          <w:szCs w:val="28"/>
        </w:rPr>
        <w:softHyphen/>
        <w:t>ветствие образовательного и квалификацион</w:t>
      </w:r>
      <w:r w:rsidRPr="00AE4AB7">
        <w:rPr>
          <w:sz w:val="28"/>
          <w:szCs w:val="28"/>
        </w:rPr>
        <w:softHyphen/>
        <w:t>ного состава кадров и их структуры уровню производства и его организации, выявить обеспеченность производства кад</w:t>
      </w:r>
      <w:r w:rsidRPr="00AE4AB7">
        <w:rPr>
          <w:sz w:val="28"/>
          <w:szCs w:val="28"/>
        </w:rPr>
        <w:softHyphen/>
        <w:t>рами, резервы снижения трудоемкости, оценить  рациональность использования фонда заработной платы (ФЗП),  динамику производительности труда и  фо</w:t>
      </w:r>
      <w:r w:rsidR="009A6836">
        <w:rPr>
          <w:sz w:val="28"/>
          <w:szCs w:val="28"/>
        </w:rPr>
        <w:t>нда оп</w:t>
      </w:r>
      <w:r w:rsidR="009A6836">
        <w:rPr>
          <w:sz w:val="28"/>
          <w:szCs w:val="28"/>
        </w:rPr>
        <w:softHyphen/>
        <w:t>латы труда в организации.</w:t>
      </w:r>
    </w:p>
    <w:p w:rsidR="007A433B" w:rsidRPr="00435F39" w:rsidRDefault="007A433B" w:rsidP="007A433B">
      <w:pPr>
        <w:spacing w:line="360" w:lineRule="auto"/>
        <w:ind w:right="-5"/>
        <w:jc w:val="both"/>
        <w:rPr>
          <w:sz w:val="28"/>
          <w:szCs w:val="28"/>
        </w:rPr>
      </w:pPr>
      <w:r w:rsidRPr="00435F39">
        <w:rPr>
          <w:sz w:val="28"/>
          <w:szCs w:val="28"/>
        </w:rPr>
        <w:t xml:space="preserve">      Представляется важным исследование широкого спектра вопросов, связанных с анализом заработной платы и определение её основных тенденций в условиях изменения производительности труда для обеспечения наиболее полного удовлетворения потребностей работников для экономического развития российской экономики.</w:t>
      </w:r>
    </w:p>
    <w:p w:rsidR="007A433B" w:rsidRDefault="007A433B" w:rsidP="007A433B">
      <w:pPr>
        <w:spacing w:line="360" w:lineRule="auto"/>
        <w:ind w:right="-5"/>
        <w:jc w:val="both"/>
        <w:rPr>
          <w:sz w:val="28"/>
          <w:szCs w:val="28"/>
        </w:rPr>
      </w:pPr>
      <w:r w:rsidRPr="008E013F">
        <w:rPr>
          <w:b/>
          <w:sz w:val="28"/>
          <w:szCs w:val="28"/>
        </w:rPr>
        <w:t xml:space="preserve">     Объект и предмет исследования.</w:t>
      </w:r>
      <w:r w:rsidRPr="008E013F">
        <w:rPr>
          <w:sz w:val="28"/>
          <w:szCs w:val="28"/>
        </w:rPr>
        <w:t xml:space="preserve">Объектомисследования </w:t>
      </w:r>
      <w:r w:rsidR="00CE1324">
        <w:rPr>
          <w:sz w:val="28"/>
          <w:szCs w:val="28"/>
        </w:rPr>
        <w:t>выпускной квалификационной работы</w:t>
      </w:r>
      <w:r w:rsidRPr="008E013F">
        <w:rPr>
          <w:sz w:val="28"/>
          <w:szCs w:val="28"/>
        </w:rPr>
        <w:t xml:space="preserve"> является открытое акционерное об</w:t>
      </w:r>
      <w:r w:rsidRPr="00AE4AB7">
        <w:rPr>
          <w:sz w:val="28"/>
          <w:szCs w:val="28"/>
        </w:rPr>
        <w:t>щество «Аксион-Холдинг». Основным видом деятельности организации является: разработка, производство, обеспечение эксплуатации и утилизация изделий специального назначения и связи сложных комплексов и систем в интересах народного хозяйства, науки, обороны и космоса.</w:t>
      </w:r>
      <w:r w:rsidRPr="008E013F">
        <w:rPr>
          <w:sz w:val="28"/>
          <w:szCs w:val="28"/>
        </w:rPr>
        <w:t xml:space="preserve"> Предметом исследования </w:t>
      </w:r>
      <w:r w:rsidRPr="008E013F">
        <w:rPr>
          <w:sz w:val="28"/>
          <w:szCs w:val="28"/>
        </w:rPr>
        <w:lastRenderedPageBreak/>
        <w:t xml:space="preserve">являются теоретические и практические проблемы учета </w:t>
      </w:r>
      <w:r>
        <w:rPr>
          <w:sz w:val="28"/>
          <w:szCs w:val="28"/>
        </w:rPr>
        <w:t xml:space="preserve">затрат труда </w:t>
      </w:r>
      <w:r w:rsidRPr="008E013F">
        <w:rPr>
          <w:sz w:val="28"/>
          <w:szCs w:val="28"/>
        </w:rPr>
        <w:t xml:space="preserve">и </w:t>
      </w:r>
      <w:r>
        <w:rPr>
          <w:sz w:val="28"/>
          <w:szCs w:val="28"/>
        </w:rPr>
        <w:t>анализа его производительности</w:t>
      </w:r>
      <w:r w:rsidRPr="008E013F">
        <w:rPr>
          <w:sz w:val="28"/>
          <w:szCs w:val="28"/>
        </w:rPr>
        <w:t>.</w:t>
      </w:r>
    </w:p>
    <w:p w:rsidR="007A433B" w:rsidRDefault="007A433B" w:rsidP="007A433B">
      <w:pPr>
        <w:spacing w:line="360" w:lineRule="auto"/>
        <w:ind w:right="-5"/>
        <w:jc w:val="both"/>
        <w:rPr>
          <w:sz w:val="28"/>
          <w:szCs w:val="28"/>
        </w:rPr>
      </w:pPr>
      <w:r w:rsidRPr="008E013F">
        <w:rPr>
          <w:b/>
          <w:sz w:val="28"/>
          <w:szCs w:val="28"/>
        </w:rPr>
        <w:t xml:space="preserve">     Методология и методика исследования.</w:t>
      </w:r>
      <w:r w:rsidRPr="008E013F">
        <w:rPr>
          <w:sz w:val="28"/>
          <w:szCs w:val="28"/>
        </w:rPr>
        <w:t>Информационной базой исследования</w:t>
      </w:r>
      <w:r w:rsidRPr="00AE4AB7">
        <w:rPr>
          <w:sz w:val="28"/>
          <w:szCs w:val="28"/>
        </w:rPr>
        <w:t xml:space="preserve"> послужили  первичная учетная доку</w:t>
      </w:r>
      <w:r w:rsidRPr="00AE4AB7">
        <w:rPr>
          <w:sz w:val="28"/>
          <w:szCs w:val="28"/>
        </w:rPr>
        <w:softHyphen/>
        <w:t>ментация по труду: договоры, контракты, приказы о при</w:t>
      </w:r>
      <w:r w:rsidRPr="00AE4AB7">
        <w:rPr>
          <w:sz w:val="28"/>
          <w:szCs w:val="28"/>
        </w:rPr>
        <w:softHyphen/>
        <w:t>еме на работу и прекраще</w:t>
      </w:r>
      <w:r w:rsidRPr="00AE4AB7">
        <w:rPr>
          <w:sz w:val="28"/>
          <w:szCs w:val="28"/>
        </w:rPr>
        <w:softHyphen/>
        <w:t>нии трудового договора, личная карточка, записка о предоставлении отпуска, табель учета использования рабочего времени и расчета заработной платы, наряды на вы</w:t>
      </w:r>
      <w:r w:rsidRPr="00AE4AB7">
        <w:rPr>
          <w:sz w:val="28"/>
          <w:szCs w:val="28"/>
        </w:rPr>
        <w:softHyphen/>
        <w:t>полнение работ, нормы, расценки, доплатные и простойные листки,  лицевые счета; план по труду, статистическая отчетность форма №1-Т «Сведения о численности и заработной плате работников по видам деятельности», данные табельного учета и отдела кадров</w:t>
      </w:r>
      <w:r w:rsidR="009A6836">
        <w:rPr>
          <w:sz w:val="28"/>
          <w:szCs w:val="28"/>
        </w:rPr>
        <w:t>,</w:t>
      </w:r>
      <w:r w:rsidRPr="00AE4AB7">
        <w:rPr>
          <w:sz w:val="28"/>
          <w:szCs w:val="28"/>
        </w:rPr>
        <w:t>  и  другие документы</w:t>
      </w:r>
      <w:r>
        <w:rPr>
          <w:sz w:val="28"/>
          <w:szCs w:val="28"/>
        </w:rPr>
        <w:t>.</w:t>
      </w:r>
    </w:p>
    <w:p w:rsidR="007A433B" w:rsidRPr="008E013F" w:rsidRDefault="007A433B" w:rsidP="007A433B">
      <w:pPr>
        <w:spacing w:line="360" w:lineRule="auto"/>
        <w:ind w:firstLine="720"/>
        <w:jc w:val="both"/>
        <w:rPr>
          <w:sz w:val="28"/>
          <w:szCs w:val="28"/>
        </w:rPr>
      </w:pPr>
      <w:r w:rsidRPr="008E013F">
        <w:rPr>
          <w:b/>
          <w:sz w:val="28"/>
          <w:szCs w:val="28"/>
        </w:rPr>
        <w:t>Научная новизна.</w:t>
      </w:r>
      <w:r w:rsidRPr="008E013F">
        <w:rPr>
          <w:sz w:val="28"/>
          <w:szCs w:val="28"/>
        </w:rPr>
        <w:t xml:space="preserve"> В процессе исследования получены следующие результаты, имеющие признаки научной новизны и являющиеся предметом защиты:</w:t>
      </w:r>
    </w:p>
    <w:p w:rsidR="007A433B" w:rsidRPr="008E013F" w:rsidRDefault="007A433B" w:rsidP="007A433B">
      <w:pPr>
        <w:tabs>
          <w:tab w:val="left" w:pos="1134"/>
        </w:tabs>
        <w:spacing w:line="360" w:lineRule="auto"/>
        <w:contextualSpacing/>
        <w:jc w:val="both"/>
        <w:rPr>
          <w:sz w:val="28"/>
          <w:szCs w:val="28"/>
        </w:rPr>
      </w:pPr>
      <w:r>
        <w:rPr>
          <w:sz w:val="28"/>
          <w:szCs w:val="28"/>
        </w:rPr>
        <w:t xml:space="preserve">- </w:t>
      </w:r>
      <w:r w:rsidRPr="008E013F">
        <w:rPr>
          <w:sz w:val="28"/>
          <w:szCs w:val="28"/>
        </w:rPr>
        <w:t xml:space="preserve">обоснованы теоретические положения, уточняющие сущность и содержание </w:t>
      </w:r>
      <w:r>
        <w:rPr>
          <w:sz w:val="28"/>
          <w:szCs w:val="28"/>
        </w:rPr>
        <w:t>учета затрат труда и анализа его производительности</w:t>
      </w:r>
      <w:r w:rsidRPr="008E013F">
        <w:rPr>
          <w:sz w:val="28"/>
          <w:szCs w:val="28"/>
        </w:rPr>
        <w:t>;</w:t>
      </w:r>
    </w:p>
    <w:p w:rsidR="007A433B" w:rsidRPr="008E013F" w:rsidRDefault="007A433B" w:rsidP="007A433B">
      <w:pPr>
        <w:tabs>
          <w:tab w:val="left" w:pos="1134"/>
        </w:tabs>
        <w:spacing w:line="360" w:lineRule="auto"/>
        <w:contextualSpacing/>
        <w:jc w:val="both"/>
        <w:rPr>
          <w:sz w:val="28"/>
          <w:szCs w:val="28"/>
        </w:rPr>
      </w:pPr>
      <w:r>
        <w:rPr>
          <w:sz w:val="28"/>
          <w:szCs w:val="28"/>
        </w:rPr>
        <w:t xml:space="preserve">- </w:t>
      </w:r>
      <w:r w:rsidRPr="008E013F">
        <w:rPr>
          <w:sz w:val="28"/>
          <w:szCs w:val="28"/>
        </w:rPr>
        <w:t xml:space="preserve">осуществлен анализ современного состояния </w:t>
      </w:r>
      <w:r>
        <w:rPr>
          <w:sz w:val="28"/>
          <w:szCs w:val="28"/>
        </w:rPr>
        <w:t xml:space="preserve">промышленности </w:t>
      </w:r>
      <w:r w:rsidRPr="008E013F">
        <w:rPr>
          <w:sz w:val="28"/>
          <w:szCs w:val="28"/>
        </w:rPr>
        <w:t xml:space="preserve"> и финансовых результатов </w:t>
      </w:r>
      <w:r>
        <w:rPr>
          <w:sz w:val="28"/>
          <w:szCs w:val="28"/>
        </w:rPr>
        <w:t>промышленной</w:t>
      </w:r>
      <w:r w:rsidRPr="008E013F">
        <w:rPr>
          <w:sz w:val="28"/>
          <w:szCs w:val="28"/>
        </w:rPr>
        <w:t xml:space="preserve"> организаций;</w:t>
      </w:r>
    </w:p>
    <w:p w:rsidR="007A433B" w:rsidRPr="008E013F" w:rsidRDefault="007A433B" w:rsidP="007A433B">
      <w:pPr>
        <w:tabs>
          <w:tab w:val="left" w:pos="1134"/>
        </w:tabs>
        <w:spacing w:line="360" w:lineRule="auto"/>
        <w:contextualSpacing/>
        <w:jc w:val="both"/>
        <w:rPr>
          <w:sz w:val="28"/>
          <w:szCs w:val="28"/>
        </w:rPr>
      </w:pPr>
      <w:r>
        <w:rPr>
          <w:sz w:val="28"/>
          <w:szCs w:val="28"/>
        </w:rPr>
        <w:t xml:space="preserve">- </w:t>
      </w:r>
      <w:r w:rsidRPr="008E013F">
        <w:rPr>
          <w:sz w:val="28"/>
          <w:szCs w:val="28"/>
        </w:rPr>
        <w:t xml:space="preserve">обозначены приоритетные направления развития учета </w:t>
      </w:r>
      <w:r>
        <w:rPr>
          <w:sz w:val="28"/>
          <w:szCs w:val="28"/>
        </w:rPr>
        <w:t xml:space="preserve">затрат труда </w:t>
      </w:r>
      <w:r w:rsidRPr="008E013F">
        <w:rPr>
          <w:sz w:val="28"/>
          <w:szCs w:val="28"/>
        </w:rPr>
        <w:t xml:space="preserve">и </w:t>
      </w:r>
      <w:r>
        <w:rPr>
          <w:sz w:val="28"/>
          <w:szCs w:val="28"/>
        </w:rPr>
        <w:t xml:space="preserve">анализа его производительности </w:t>
      </w:r>
      <w:r w:rsidRPr="008E013F">
        <w:rPr>
          <w:sz w:val="28"/>
          <w:szCs w:val="28"/>
        </w:rPr>
        <w:t xml:space="preserve"> в </w:t>
      </w:r>
      <w:r>
        <w:rPr>
          <w:sz w:val="28"/>
          <w:szCs w:val="28"/>
        </w:rPr>
        <w:t>промышленности</w:t>
      </w:r>
      <w:r w:rsidRPr="008E013F">
        <w:rPr>
          <w:sz w:val="28"/>
          <w:szCs w:val="28"/>
        </w:rPr>
        <w:t>;</w:t>
      </w:r>
    </w:p>
    <w:p w:rsidR="007A433B" w:rsidRPr="008E013F" w:rsidRDefault="007A433B" w:rsidP="007A433B">
      <w:pPr>
        <w:tabs>
          <w:tab w:val="left" w:pos="1134"/>
        </w:tabs>
        <w:spacing w:line="360" w:lineRule="auto"/>
        <w:contextualSpacing/>
        <w:jc w:val="both"/>
        <w:rPr>
          <w:sz w:val="28"/>
          <w:szCs w:val="28"/>
        </w:rPr>
      </w:pPr>
      <w:r>
        <w:rPr>
          <w:sz w:val="28"/>
          <w:szCs w:val="28"/>
        </w:rPr>
        <w:t xml:space="preserve">- </w:t>
      </w:r>
      <w:r w:rsidRPr="008E013F">
        <w:rPr>
          <w:sz w:val="28"/>
          <w:szCs w:val="28"/>
        </w:rPr>
        <w:t xml:space="preserve">разработаны рекомендации по совершенствованию бухгалтерского учета и </w:t>
      </w:r>
      <w:r w:rsidR="00C822DB">
        <w:rPr>
          <w:sz w:val="28"/>
          <w:szCs w:val="28"/>
        </w:rPr>
        <w:t xml:space="preserve">анализа </w:t>
      </w:r>
      <w:r>
        <w:rPr>
          <w:sz w:val="28"/>
          <w:szCs w:val="28"/>
        </w:rPr>
        <w:t>затрат труда</w:t>
      </w:r>
      <w:r w:rsidR="00C822DB">
        <w:rPr>
          <w:sz w:val="28"/>
          <w:szCs w:val="28"/>
        </w:rPr>
        <w:t xml:space="preserve"> и его оплаты</w:t>
      </w:r>
      <w:r w:rsidRPr="008E013F">
        <w:rPr>
          <w:sz w:val="28"/>
          <w:szCs w:val="28"/>
        </w:rPr>
        <w:t>.</w:t>
      </w:r>
    </w:p>
    <w:p w:rsidR="007A433B" w:rsidRPr="008E013F" w:rsidRDefault="007A433B" w:rsidP="007A433B">
      <w:pPr>
        <w:spacing w:line="360" w:lineRule="auto"/>
        <w:ind w:firstLine="720"/>
        <w:jc w:val="both"/>
        <w:rPr>
          <w:sz w:val="28"/>
          <w:szCs w:val="28"/>
        </w:rPr>
      </w:pPr>
      <w:r w:rsidRPr="008E013F">
        <w:rPr>
          <w:b/>
          <w:bCs/>
          <w:sz w:val="28"/>
          <w:szCs w:val="28"/>
        </w:rPr>
        <w:t>Практическая значимость исследования</w:t>
      </w:r>
      <w:r w:rsidRPr="008E013F">
        <w:rPr>
          <w:sz w:val="28"/>
          <w:szCs w:val="28"/>
        </w:rPr>
        <w:t xml:space="preserve">заключается в разработке положений и рекомендаций по совершенствованию бухгалтерского учета и </w:t>
      </w:r>
      <w:r>
        <w:rPr>
          <w:sz w:val="28"/>
          <w:szCs w:val="28"/>
        </w:rPr>
        <w:t>учета затрат труда, и анализа его производительности в промышленности</w:t>
      </w:r>
      <w:r w:rsidRPr="008E013F">
        <w:rPr>
          <w:sz w:val="28"/>
          <w:szCs w:val="28"/>
        </w:rPr>
        <w:t>. Практическое применение полученных результатов предполагает улучшение учета</w:t>
      </w:r>
      <w:r>
        <w:rPr>
          <w:sz w:val="28"/>
          <w:szCs w:val="28"/>
        </w:rPr>
        <w:t xml:space="preserve"> затрат труда</w:t>
      </w:r>
      <w:r w:rsidRPr="008E013F">
        <w:rPr>
          <w:sz w:val="28"/>
          <w:szCs w:val="28"/>
        </w:rPr>
        <w:t xml:space="preserve"> и </w:t>
      </w:r>
      <w:r>
        <w:rPr>
          <w:sz w:val="28"/>
          <w:szCs w:val="28"/>
        </w:rPr>
        <w:t>повышению производительности в промышленной организации</w:t>
      </w:r>
      <w:r w:rsidRPr="008E013F">
        <w:rPr>
          <w:sz w:val="28"/>
          <w:szCs w:val="28"/>
        </w:rPr>
        <w:t>.</w:t>
      </w:r>
    </w:p>
    <w:p w:rsidR="007A433B" w:rsidRPr="008E013F" w:rsidRDefault="007A433B" w:rsidP="007A433B">
      <w:pPr>
        <w:spacing w:line="360" w:lineRule="auto"/>
        <w:ind w:firstLine="720"/>
        <w:jc w:val="both"/>
        <w:rPr>
          <w:sz w:val="28"/>
          <w:szCs w:val="28"/>
        </w:rPr>
      </w:pPr>
      <w:r w:rsidRPr="008E013F">
        <w:rPr>
          <w:b/>
          <w:bCs/>
          <w:sz w:val="28"/>
          <w:szCs w:val="28"/>
        </w:rPr>
        <w:lastRenderedPageBreak/>
        <w:t>Объем и структура работы.</w:t>
      </w:r>
      <w:r w:rsidRPr="008E013F">
        <w:rPr>
          <w:color w:val="000000"/>
          <w:sz w:val="28"/>
          <w:szCs w:val="28"/>
        </w:rPr>
        <w:t xml:space="preserve">Выпускная квалификационная работа  состоит из введения, трех глав, заключения, </w:t>
      </w:r>
      <w:r w:rsidR="00C822DB">
        <w:rPr>
          <w:color w:val="000000"/>
          <w:sz w:val="28"/>
          <w:szCs w:val="28"/>
        </w:rPr>
        <w:t>библиографический список</w:t>
      </w:r>
      <w:r w:rsidRPr="008E013F">
        <w:rPr>
          <w:color w:val="000000"/>
          <w:sz w:val="28"/>
          <w:szCs w:val="28"/>
        </w:rPr>
        <w:t>, приложений.</w:t>
      </w:r>
    </w:p>
    <w:p w:rsidR="004027EE" w:rsidRDefault="004027EE"/>
    <w:p w:rsidR="004027EE" w:rsidRDefault="004027EE" w:rsidP="004027EE">
      <w:pPr>
        <w:jc w:val="center"/>
        <w:rPr>
          <w:b/>
          <w:sz w:val="28"/>
          <w:szCs w:val="28"/>
        </w:rPr>
      </w:pPr>
      <w:r>
        <w:rPr>
          <w:b/>
          <w:sz w:val="28"/>
          <w:szCs w:val="28"/>
        </w:rPr>
        <w:t>1 ТЕОРЕТИЧЕСКИЕ ОСНОВЫ УЧЕТА И АНАЛИЗА ЗАТРАТ ТРУДА И ЕГО ОПЛАТЫ</w:t>
      </w:r>
    </w:p>
    <w:p w:rsidR="0033731D" w:rsidRDefault="0033731D" w:rsidP="004027EE">
      <w:pPr>
        <w:jc w:val="center"/>
        <w:rPr>
          <w:b/>
          <w:sz w:val="28"/>
          <w:szCs w:val="28"/>
        </w:rPr>
      </w:pPr>
    </w:p>
    <w:p w:rsidR="004027EE" w:rsidRDefault="004027EE" w:rsidP="004027EE">
      <w:pPr>
        <w:shd w:val="clear" w:color="auto" w:fill="F9F9F9"/>
        <w:spacing w:line="360" w:lineRule="auto"/>
        <w:jc w:val="both"/>
        <w:rPr>
          <w:sz w:val="28"/>
          <w:szCs w:val="28"/>
        </w:rPr>
      </w:pPr>
      <w:r>
        <w:rPr>
          <w:sz w:val="28"/>
          <w:szCs w:val="28"/>
        </w:rPr>
        <w:t xml:space="preserve">      Зачатки нормирования труда свойственны любому целесообразному организованному трудовому процессу. Как отмечал К. Маркс, даже Робинзон «должен точно распределять своё рабочее время между различными функциями…». Возникнув в связи с потребностями организации и планирования трудовой деятельности, нормы труда в дальнейшем становятся также инструменто</w:t>
      </w:r>
      <w:r w:rsidR="008A12F7">
        <w:rPr>
          <w:sz w:val="28"/>
          <w:szCs w:val="28"/>
        </w:rPr>
        <w:t xml:space="preserve">м распределения продуктов труда </w:t>
      </w:r>
      <w:r>
        <w:rPr>
          <w:sz w:val="28"/>
          <w:szCs w:val="28"/>
        </w:rPr>
        <w:t>[47,</w:t>
      </w:r>
      <w:r>
        <w:rPr>
          <w:sz w:val="28"/>
          <w:szCs w:val="28"/>
          <w:lang w:val="en-US"/>
        </w:rPr>
        <w:t>c</w:t>
      </w:r>
      <w:r>
        <w:rPr>
          <w:sz w:val="28"/>
          <w:szCs w:val="28"/>
        </w:rPr>
        <w:t>20]</w:t>
      </w:r>
      <w:r w:rsidR="008A12F7">
        <w:rPr>
          <w:sz w:val="28"/>
          <w:szCs w:val="28"/>
        </w:rPr>
        <w:t>.</w:t>
      </w:r>
    </w:p>
    <w:p w:rsidR="004027EE" w:rsidRDefault="004027EE" w:rsidP="004027EE">
      <w:pPr>
        <w:shd w:val="clear" w:color="auto" w:fill="F9F9F9"/>
        <w:spacing w:line="360" w:lineRule="auto"/>
        <w:jc w:val="both"/>
        <w:rPr>
          <w:sz w:val="28"/>
          <w:szCs w:val="28"/>
        </w:rPr>
      </w:pPr>
      <w:r>
        <w:rPr>
          <w:noProof/>
        </w:rPr>
        <w:drawing>
          <wp:inline distT="0" distB="0" distL="0" distR="0">
            <wp:extent cx="4781550" cy="3781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3781425"/>
                    </a:xfrm>
                    <a:prstGeom prst="rect">
                      <a:avLst/>
                    </a:prstGeom>
                    <a:noFill/>
                    <a:ln>
                      <a:noFill/>
                    </a:ln>
                  </pic:spPr>
                </pic:pic>
              </a:graphicData>
            </a:graphic>
          </wp:inline>
        </w:drawing>
      </w:r>
    </w:p>
    <w:p w:rsidR="004027EE" w:rsidRPr="00CE1324" w:rsidRDefault="004027EE" w:rsidP="004027EE">
      <w:pPr>
        <w:shd w:val="clear" w:color="auto" w:fill="F9F9F9"/>
        <w:spacing w:line="360" w:lineRule="auto"/>
        <w:jc w:val="center"/>
        <w:rPr>
          <w:b/>
          <w:sz w:val="28"/>
          <w:szCs w:val="28"/>
        </w:rPr>
      </w:pPr>
      <w:r w:rsidRPr="00CE1324">
        <w:rPr>
          <w:b/>
          <w:sz w:val="28"/>
          <w:szCs w:val="28"/>
        </w:rPr>
        <w:t>Рисунок 1.1.1 - Система управления трудовыми затратами</w:t>
      </w:r>
    </w:p>
    <w:p w:rsidR="004027EE" w:rsidRDefault="004027EE" w:rsidP="004027EE">
      <w:pPr>
        <w:shd w:val="clear" w:color="auto" w:fill="F9F9F9"/>
        <w:spacing w:line="360" w:lineRule="auto"/>
        <w:jc w:val="both"/>
        <w:rPr>
          <w:sz w:val="28"/>
          <w:szCs w:val="28"/>
        </w:rPr>
      </w:pPr>
      <w:r>
        <w:rPr>
          <w:sz w:val="28"/>
          <w:szCs w:val="28"/>
        </w:rPr>
        <w:t xml:space="preserve">      Изменения в содержании нормирования труда обусловлены, прежде всего, изменением средств труда и форм его организации. Это можно проследить, начиная с мануфактуры, где, как писал К. Маркс, «изготовление данного количества продукта в течение данного рабочего времени становится техническим законом самого процесса производства. Однако </w:t>
      </w:r>
      <w:r>
        <w:rPr>
          <w:sz w:val="28"/>
          <w:szCs w:val="28"/>
        </w:rPr>
        <w:lastRenderedPageBreak/>
        <w:t>различные операции требуют неодинакового времени и поэтому в равные промежутки времени дают различные количества частичных продуктов»[46,</w:t>
      </w:r>
      <w:r>
        <w:rPr>
          <w:sz w:val="28"/>
          <w:szCs w:val="28"/>
          <w:lang w:val="en-US"/>
        </w:rPr>
        <w:t>c</w:t>
      </w:r>
      <w:r>
        <w:rPr>
          <w:sz w:val="28"/>
          <w:szCs w:val="28"/>
        </w:rPr>
        <w:t>.15]</w:t>
      </w:r>
    </w:p>
    <w:p w:rsidR="004027EE" w:rsidRDefault="004027EE" w:rsidP="004027EE">
      <w:pPr>
        <w:shd w:val="clear" w:color="auto" w:fill="F9F9F9"/>
        <w:spacing w:line="360" w:lineRule="auto"/>
        <w:jc w:val="both"/>
        <w:rPr>
          <w:sz w:val="28"/>
          <w:szCs w:val="28"/>
        </w:rPr>
      </w:pPr>
      <w:r>
        <w:rPr>
          <w:sz w:val="28"/>
          <w:szCs w:val="28"/>
        </w:rPr>
        <w:t xml:space="preserve">       Переход к машинному производству вызвал необходимость согласования во времени не только деятельности рабочих, но и работы машин. При капитализме  это означает приспособление рабочего к машине, т.е. сведение его действий до функций одной из частей машины. С уничтожением частной собственности на средства производства коренным образом изменяется роль нормирования труда, расширяются функции нормирования труда (рис. </w:t>
      </w:r>
      <w:r w:rsidR="005B1EC5">
        <w:rPr>
          <w:sz w:val="28"/>
          <w:szCs w:val="28"/>
        </w:rPr>
        <w:t>1.1.</w:t>
      </w:r>
      <w:r>
        <w:rPr>
          <w:sz w:val="28"/>
          <w:szCs w:val="28"/>
        </w:rPr>
        <w:t xml:space="preserve">2), повышается их значение в общественном производстве. </w:t>
      </w:r>
    </w:p>
    <w:p w:rsidR="004027EE" w:rsidRDefault="004027EE" w:rsidP="004027EE">
      <w:pPr>
        <w:shd w:val="clear" w:color="auto" w:fill="F9F9F9"/>
        <w:spacing w:line="360" w:lineRule="auto"/>
        <w:jc w:val="both"/>
        <w:rPr>
          <w:sz w:val="28"/>
          <w:szCs w:val="28"/>
        </w:rPr>
      </w:pPr>
    </w:p>
    <w:p w:rsidR="004027EE" w:rsidRDefault="004027EE" w:rsidP="004027EE">
      <w:pPr>
        <w:shd w:val="clear" w:color="auto" w:fill="F9F9F9"/>
        <w:spacing w:line="360" w:lineRule="auto"/>
        <w:jc w:val="both"/>
        <w:rPr>
          <w:sz w:val="28"/>
          <w:szCs w:val="28"/>
        </w:rPr>
      </w:pPr>
      <w:r>
        <w:rPr>
          <w:noProof/>
        </w:rPr>
        <w:drawing>
          <wp:inline distT="0" distB="0" distL="0" distR="0">
            <wp:extent cx="5210175" cy="2114550"/>
            <wp:effectExtent l="0" t="0" r="9525" b="0"/>
            <wp:docPr id="8" name="Рисунок 8" descr="Описание: http://upravlencam.ru/file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http://upravlencam.ru/files/03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114550"/>
                    </a:xfrm>
                    <a:prstGeom prst="rect">
                      <a:avLst/>
                    </a:prstGeom>
                    <a:noFill/>
                    <a:ln>
                      <a:noFill/>
                    </a:ln>
                  </pic:spPr>
                </pic:pic>
              </a:graphicData>
            </a:graphic>
          </wp:inline>
        </w:drawing>
      </w:r>
    </w:p>
    <w:p w:rsidR="004027EE" w:rsidRPr="00CE1324" w:rsidRDefault="004027EE" w:rsidP="004027EE">
      <w:pPr>
        <w:shd w:val="clear" w:color="auto" w:fill="F9F9F9"/>
        <w:spacing w:line="360" w:lineRule="auto"/>
        <w:jc w:val="both"/>
        <w:rPr>
          <w:b/>
          <w:sz w:val="28"/>
          <w:szCs w:val="28"/>
        </w:rPr>
      </w:pPr>
      <w:r w:rsidRPr="00CE1324">
        <w:rPr>
          <w:b/>
          <w:sz w:val="28"/>
          <w:szCs w:val="28"/>
        </w:rPr>
        <w:t xml:space="preserve">                             Рисунок 1.1.2 -  Функции нормирования труда</w:t>
      </w:r>
    </w:p>
    <w:p w:rsidR="004027EE" w:rsidRDefault="004027EE" w:rsidP="004027EE">
      <w:pPr>
        <w:shd w:val="clear" w:color="auto" w:fill="F9F9F9"/>
        <w:spacing w:line="360" w:lineRule="auto"/>
        <w:jc w:val="both"/>
        <w:rPr>
          <w:sz w:val="28"/>
          <w:szCs w:val="28"/>
        </w:rPr>
      </w:pPr>
    </w:p>
    <w:p w:rsidR="004027EE" w:rsidRDefault="004027EE" w:rsidP="004027EE">
      <w:pPr>
        <w:shd w:val="clear" w:color="auto" w:fill="F9F9F9"/>
        <w:spacing w:line="360" w:lineRule="auto"/>
        <w:jc w:val="both"/>
        <w:rPr>
          <w:sz w:val="28"/>
          <w:szCs w:val="28"/>
        </w:rPr>
      </w:pPr>
      <w:r>
        <w:rPr>
          <w:sz w:val="28"/>
          <w:szCs w:val="28"/>
        </w:rPr>
        <w:t xml:space="preserve">      Что же касается России, то процесс развития теории и практики нормирования труда можно представить, если условно выделить его этапы.</w:t>
      </w:r>
    </w:p>
    <w:p w:rsidR="004027EE" w:rsidRDefault="004027EE" w:rsidP="004027EE">
      <w:pPr>
        <w:shd w:val="clear" w:color="auto" w:fill="F9F9F9"/>
        <w:spacing w:line="360" w:lineRule="auto"/>
        <w:jc w:val="both"/>
        <w:rPr>
          <w:sz w:val="28"/>
          <w:szCs w:val="28"/>
        </w:rPr>
      </w:pPr>
      <w:r>
        <w:rPr>
          <w:noProof/>
          <w:sz w:val="28"/>
          <w:szCs w:val="28"/>
        </w:rPr>
        <w:lastRenderedPageBreak/>
        <w:drawing>
          <wp:inline distT="0" distB="0" distL="0" distR="0">
            <wp:extent cx="5934075" cy="3810000"/>
            <wp:effectExtent l="0" t="0" r="9525" b="0"/>
            <wp:docPr id="7" name="Рисунок 7" descr="Описание: http://www.directorinfo.ru/Archive/SG/2012/10/26/_7_%D1%F5%E5%EC%E0_%EF%E5%F0%F1%EF%E5%EA%F2%E8%E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www.directorinfo.ru/Archive/SG/2012/10/26/_7_%D1%F5%E5%EC%E0_%EF%E5%F0%F1%EF%E5%EA%F2%E8%E2%E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10000"/>
                    </a:xfrm>
                    <a:prstGeom prst="rect">
                      <a:avLst/>
                    </a:prstGeom>
                    <a:noFill/>
                    <a:ln>
                      <a:noFill/>
                    </a:ln>
                  </pic:spPr>
                </pic:pic>
              </a:graphicData>
            </a:graphic>
          </wp:inline>
        </w:drawing>
      </w:r>
    </w:p>
    <w:p w:rsidR="004027EE" w:rsidRPr="00DD21D1" w:rsidRDefault="004027EE" w:rsidP="004027EE">
      <w:pPr>
        <w:shd w:val="clear" w:color="auto" w:fill="F9F9F9"/>
        <w:spacing w:line="360" w:lineRule="auto"/>
        <w:jc w:val="center"/>
        <w:rPr>
          <w:b/>
          <w:sz w:val="28"/>
          <w:szCs w:val="28"/>
        </w:rPr>
      </w:pPr>
      <w:r w:rsidRPr="00DD21D1">
        <w:rPr>
          <w:b/>
          <w:sz w:val="28"/>
          <w:szCs w:val="28"/>
        </w:rPr>
        <w:t>Рисунок 1.1.3 - Функции нормирования труда</w:t>
      </w:r>
    </w:p>
    <w:p w:rsidR="004027EE" w:rsidRDefault="004027EE" w:rsidP="004027EE">
      <w:pPr>
        <w:shd w:val="clear" w:color="auto" w:fill="F9F9F9"/>
        <w:spacing w:line="360" w:lineRule="auto"/>
        <w:jc w:val="center"/>
        <w:rPr>
          <w:sz w:val="28"/>
          <w:szCs w:val="28"/>
        </w:rPr>
      </w:pPr>
    </w:p>
    <w:p w:rsidR="004027EE" w:rsidRDefault="004027EE" w:rsidP="004027EE">
      <w:pPr>
        <w:shd w:val="clear" w:color="auto" w:fill="F9F9F9"/>
        <w:spacing w:line="360" w:lineRule="auto"/>
        <w:jc w:val="both"/>
        <w:rPr>
          <w:sz w:val="28"/>
          <w:szCs w:val="28"/>
        </w:rPr>
      </w:pPr>
      <w:r>
        <w:rPr>
          <w:sz w:val="28"/>
          <w:szCs w:val="28"/>
        </w:rPr>
        <w:t>1. Планирования. Использование норм труда, соответствующих уровню развития производительных сил, позволяет повысить точность планирования, степень его обоснованности. Расчёт основных показателей плана: производственной мощности, участков, цехов, предприятия; объёма выпуска продукции; производительности труда и т.д. основывается на нормах трудовых затрат. Точность последних является одним из решающих факторов совершенствования планирования и управления производством.</w:t>
      </w:r>
    </w:p>
    <w:p w:rsidR="004027EE" w:rsidRDefault="004027EE" w:rsidP="004027EE">
      <w:pPr>
        <w:shd w:val="clear" w:color="auto" w:fill="F9F9F9"/>
        <w:spacing w:line="360" w:lineRule="auto"/>
        <w:jc w:val="both"/>
        <w:rPr>
          <w:sz w:val="28"/>
          <w:szCs w:val="28"/>
        </w:rPr>
      </w:pPr>
      <w:r>
        <w:rPr>
          <w:sz w:val="28"/>
          <w:szCs w:val="28"/>
        </w:rPr>
        <w:t xml:space="preserve">2. Организации труда. Выбор и введение в действие проектов НОТ не могут быть осуществлены без установления и использования соответствующих норм. В то же время нормы, рассчитанные на основе запроектированных рациональных методов организации труда, закрепляют их и делают обязательными для рабочих и служащих. Влияние нормирование на совершенствование организации труда проявляется и в стремлении рабочих и служащих в целях перевыполнения установленных норм изыскивать новые </w:t>
      </w:r>
      <w:r>
        <w:rPr>
          <w:sz w:val="28"/>
          <w:szCs w:val="28"/>
        </w:rPr>
        <w:lastRenderedPageBreak/>
        <w:t>пути дальнейшего повышения эффективности производства, находить дополнительные резервы в этой области и принимать меры к их реализации</w:t>
      </w:r>
    </w:p>
    <w:p w:rsidR="004027EE" w:rsidRDefault="004027EE" w:rsidP="004027EE">
      <w:pPr>
        <w:shd w:val="clear" w:color="auto" w:fill="F9F9F9"/>
        <w:spacing w:line="360" w:lineRule="auto"/>
        <w:jc w:val="both"/>
        <w:rPr>
          <w:sz w:val="28"/>
          <w:szCs w:val="28"/>
        </w:rPr>
      </w:pPr>
      <w:r>
        <w:rPr>
          <w:sz w:val="28"/>
          <w:szCs w:val="28"/>
        </w:rPr>
        <w:t>3. Организации заработной платы. Нормы затрат рабочего времени становятся степенью вознаграждения за труд, имея тесную связь с тарифной системой. Установление норм труда преследует цель гарантировать обществу определенную производительность труда, а работнику определенный уровень заработной платы. По мере выполнения норм труда оценивается трудовая деятельность каждого работника и оплачивается его труд.</w:t>
      </w:r>
    </w:p>
    <w:p w:rsidR="004027EE" w:rsidRDefault="004027EE" w:rsidP="004027EE">
      <w:pPr>
        <w:shd w:val="clear" w:color="auto" w:fill="F9F9F9"/>
        <w:spacing w:line="360" w:lineRule="auto"/>
        <w:jc w:val="both"/>
        <w:rPr>
          <w:sz w:val="28"/>
          <w:szCs w:val="28"/>
        </w:rPr>
      </w:pPr>
      <w:r>
        <w:rPr>
          <w:sz w:val="28"/>
          <w:szCs w:val="28"/>
        </w:rPr>
        <w:t xml:space="preserve">      Нормирование труда на предприятиях является основой планово-экономических счетов текущего и перспективного характера, исходной базой для учета затрат и результатов производства, элементом организации производства и оперативного управления предприятием, действенным средством обеспечения оптимального соотношения м</w:t>
      </w:r>
      <w:r w:rsidR="00DD21D1">
        <w:rPr>
          <w:sz w:val="28"/>
          <w:szCs w:val="28"/>
        </w:rPr>
        <w:t>ежду мерой труда и его оплатой.</w:t>
      </w:r>
    </w:p>
    <w:p w:rsidR="004027EE" w:rsidRDefault="004027EE" w:rsidP="004027EE">
      <w:pPr>
        <w:shd w:val="clear" w:color="auto" w:fill="F9F9F9"/>
        <w:spacing w:line="360" w:lineRule="auto"/>
        <w:jc w:val="both"/>
        <w:rPr>
          <w:sz w:val="28"/>
          <w:szCs w:val="28"/>
        </w:rPr>
      </w:pPr>
      <w:r>
        <w:rPr>
          <w:sz w:val="28"/>
          <w:szCs w:val="28"/>
        </w:rPr>
        <w:t xml:space="preserve">       Для обеспечения выполнения указанных функций и задач во всех их многогранности и взаимообусловленности нормирования труда необходимо знать определённые научные принципы, на которых базируется нормирование труда и соблюдение которых гарантирует повышение производительности общественного труда.</w:t>
      </w:r>
    </w:p>
    <w:p w:rsidR="004027EE" w:rsidRDefault="004027EE" w:rsidP="004027EE">
      <w:pPr>
        <w:shd w:val="clear" w:color="auto" w:fill="F9F9F9"/>
        <w:spacing w:line="360" w:lineRule="auto"/>
        <w:jc w:val="both"/>
        <w:rPr>
          <w:sz w:val="28"/>
          <w:szCs w:val="28"/>
        </w:rPr>
      </w:pPr>
      <w:r>
        <w:rPr>
          <w:noProof/>
          <w:sz w:val="28"/>
          <w:szCs w:val="28"/>
        </w:rPr>
        <w:lastRenderedPageBreak/>
        <w:drawing>
          <wp:inline distT="0" distB="0" distL="0" distR="0">
            <wp:extent cx="4600575" cy="5962650"/>
            <wp:effectExtent l="0" t="0" r="9525" b="0"/>
            <wp:docPr id="6" name="Рисунок 6" descr="Описание: http://referatdb.ru/pars_docs/refs/37/36810/36810_html_m2e01c0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referatdb.ru/pars_docs/refs/37/36810/36810_html_m2e01c04c.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5962650"/>
                    </a:xfrm>
                    <a:prstGeom prst="rect">
                      <a:avLst/>
                    </a:prstGeom>
                    <a:noFill/>
                    <a:ln>
                      <a:noFill/>
                    </a:ln>
                  </pic:spPr>
                </pic:pic>
              </a:graphicData>
            </a:graphic>
          </wp:inline>
        </w:drawing>
      </w:r>
    </w:p>
    <w:p w:rsidR="004027EE" w:rsidRDefault="004027EE" w:rsidP="004027EE">
      <w:pPr>
        <w:pStyle w:val="a3"/>
        <w:spacing w:before="0" w:beforeAutospacing="0" w:after="0" w:afterAutospacing="0" w:line="360" w:lineRule="auto"/>
        <w:ind w:firstLine="300"/>
        <w:jc w:val="both"/>
        <w:rPr>
          <w:sz w:val="28"/>
          <w:szCs w:val="28"/>
        </w:rPr>
      </w:pPr>
    </w:p>
    <w:p w:rsidR="004027EE" w:rsidRPr="00DD21D1" w:rsidRDefault="004027EE" w:rsidP="004027EE">
      <w:pPr>
        <w:pStyle w:val="a3"/>
        <w:spacing w:before="0" w:beforeAutospacing="0" w:after="0" w:afterAutospacing="0" w:line="360" w:lineRule="auto"/>
        <w:jc w:val="both"/>
        <w:rPr>
          <w:b/>
          <w:sz w:val="28"/>
          <w:szCs w:val="28"/>
        </w:rPr>
      </w:pPr>
      <w:r w:rsidRPr="00DD21D1">
        <w:rPr>
          <w:b/>
          <w:sz w:val="28"/>
          <w:szCs w:val="28"/>
        </w:rPr>
        <w:t>Рисунок  1.1.4 - Связь принципов организации и функций нормирования труда</w:t>
      </w:r>
    </w:p>
    <w:p w:rsidR="004027EE" w:rsidRDefault="004027EE" w:rsidP="004027EE">
      <w:pPr>
        <w:pStyle w:val="a3"/>
        <w:spacing w:before="0" w:beforeAutospacing="0" w:after="0" w:afterAutospacing="0" w:line="360" w:lineRule="auto"/>
        <w:jc w:val="both"/>
        <w:rPr>
          <w:sz w:val="28"/>
          <w:szCs w:val="28"/>
        </w:rPr>
      </w:pPr>
    </w:p>
    <w:p w:rsidR="004027EE" w:rsidRDefault="004027EE" w:rsidP="004027EE">
      <w:pPr>
        <w:pStyle w:val="a3"/>
        <w:spacing w:before="0" w:beforeAutospacing="0" w:after="0" w:afterAutospacing="0" w:line="360" w:lineRule="auto"/>
        <w:ind w:firstLine="300"/>
        <w:jc w:val="both"/>
        <w:rPr>
          <w:color w:val="000000"/>
          <w:sz w:val="28"/>
          <w:szCs w:val="28"/>
        </w:rPr>
      </w:pPr>
      <w:r>
        <w:rPr>
          <w:sz w:val="28"/>
          <w:szCs w:val="28"/>
        </w:rPr>
        <w:t>Производительность труда характеризует эффективность, результативность затрат труда и определяется количеством продукции, произведенной в единицу рабочего времени, либо затратами труда на единицу произведенной продукции или выполненных работ. Под ростом производительности труда подразумевается экономия затрат труда (рабочего</w:t>
      </w:r>
      <w:r>
        <w:rPr>
          <w:color w:val="000000"/>
          <w:sz w:val="28"/>
          <w:szCs w:val="28"/>
        </w:rPr>
        <w:t xml:space="preserve"> времени) на изготовление единицы продукции или дополнительное </w:t>
      </w:r>
      <w:r>
        <w:rPr>
          <w:color w:val="000000"/>
          <w:sz w:val="28"/>
          <w:szCs w:val="28"/>
        </w:rPr>
        <w:lastRenderedPageBreak/>
        <w:t xml:space="preserve">количество произведенной продукции в единицу времени, что непосредственно влияет на повышение эффективности производства, так как в одном случае сокращаются текущие издержки на производство единицы продукции по статье "Заработная плата основных производственных рабочих", а в другом — в единицу времени производится больше продукции.     Значительное влияние на рост производительности труда оказывает внедрение достижений научно-технического прогресса, которое проявляется в использовании экономичного оборудования и современной технологии, что способствует экономии живого труда (зарплата) и увеличению прошлого труда (амортизация). Однако прирост стоимости прошлого труда всегда меньше, чем экономия живого труда, иначе внедрение достижений научно-технического прогресса экономически не оправдано (исключением является повышение качества продукции). Различают производительность общественного труда, производительность живого (индивидуального) труда, локальную производительность. </w:t>
      </w:r>
    </w:p>
    <w:p w:rsidR="004027EE" w:rsidRDefault="004027EE" w:rsidP="004027EE">
      <w:pPr>
        <w:pStyle w:val="a3"/>
        <w:spacing w:before="0" w:beforeAutospacing="0" w:after="0" w:afterAutospacing="0" w:line="360" w:lineRule="auto"/>
        <w:ind w:firstLine="300"/>
        <w:jc w:val="both"/>
        <w:rPr>
          <w:color w:val="000000"/>
          <w:sz w:val="28"/>
          <w:szCs w:val="28"/>
        </w:rPr>
      </w:pPr>
      <w:r>
        <w:rPr>
          <w:color w:val="000000"/>
          <w:sz w:val="28"/>
          <w:szCs w:val="28"/>
        </w:rPr>
        <w:t xml:space="preserve"> Рост производительности общественного труда происходит при опережающих темпах роста национального дохода и тем самым обеспечивает повышение эффективности общественного производства. При росте производительности общественного труда изменяется соотношение между живым и овеществленным трудом. Повышение производительности общественного труда означает уменьшение затрат живого труда на единицу произведенной продукции и увеличение доли прошлого труда. При этом общая сумма затрат труда, заключенного в единице продукции, сохраняется.</w:t>
      </w:r>
    </w:p>
    <w:p w:rsidR="004027EE" w:rsidRDefault="004027EE" w:rsidP="004027EE">
      <w:pPr>
        <w:pStyle w:val="a3"/>
        <w:spacing w:before="0" w:beforeAutospacing="0" w:after="0" w:afterAutospacing="0" w:line="360" w:lineRule="auto"/>
        <w:ind w:firstLine="300"/>
        <w:jc w:val="both"/>
        <w:rPr>
          <w:color w:val="000000"/>
          <w:sz w:val="28"/>
          <w:szCs w:val="28"/>
        </w:rPr>
      </w:pPr>
      <w:r>
        <w:rPr>
          <w:color w:val="000000"/>
          <w:sz w:val="28"/>
          <w:szCs w:val="28"/>
        </w:rPr>
        <w:t xml:space="preserve">  Рост индивидуальной производительности труда отражает экономию времени, необходимого на изготовление единицы продукции, или количество дополнительного товара, произведенного за определенный период.</w:t>
      </w:r>
    </w:p>
    <w:p w:rsidR="004027EE" w:rsidRDefault="004027EE" w:rsidP="004027EE">
      <w:pPr>
        <w:pStyle w:val="a3"/>
        <w:spacing w:before="0" w:beforeAutospacing="0" w:after="0" w:afterAutospacing="0" w:line="360" w:lineRule="auto"/>
        <w:ind w:firstLine="300"/>
        <w:jc w:val="both"/>
        <w:rPr>
          <w:color w:val="000000"/>
          <w:sz w:val="28"/>
          <w:szCs w:val="28"/>
        </w:rPr>
      </w:pPr>
    </w:p>
    <w:p w:rsidR="004027EE" w:rsidRDefault="004027EE" w:rsidP="004027EE">
      <w:pPr>
        <w:pStyle w:val="a3"/>
        <w:spacing w:before="0" w:beforeAutospacing="0" w:after="0" w:afterAutospacing="0" w:line="360" w:lineRule="auto"/>
        <w:ind w:firstLine="300"/>
        <w:jc w:val="both"/>
        <w:rPr>
          <w:color w:val="000000"/>
          <w:sz w:val="28"/>
          <w:szCs w:val="28"/>
        </w:rPr>
      </w:pPr>
      <w:r>
        <w:rPr>
          <w:noProof/>
          <w:color w:val="000000"/>
          <w:sz w:val="28"/>
          <w:szCs w:val="28"/>
        </w:rPr>
        <w:lastRenderedPageBreak/>
        <w:drawing>
          <wp:inline distT="0" distB="0" distL="0" distR="0">
            <wp:extent cx="5886450" cy="4419600"/>
            <wp:effectExtent l="0" t="0" r="0" b="0"/>
            <wp:docPr id="5" name="Рисунок 5" descr="Описание: http://ok-t.ru/helpiksorg/baza3/42375240541.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ok-t.ru/helpiksorg/baza3/42375240541.files/image093.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5" b="6641"/>
                    <a:stretch>
                      <a:fillRect/>
                    </a:stretch>
                  </pic:blipFill>
                  <pic:spPr bwMode="auto">
                    <a:xfrm>
                      <a:off x="0" y="0"/>
                      <a:ext cx="5886450" cy="4419600"/>
                    </a:xfrm>
                    <a:prstGeom prst="rect">
                      <a:avLst/>
                    </a:prstGeom>
                    <a:noFill/>
                    <a:ln>
                      <a:noFill/>
                    </a:ln>
                  </pic:spPr>
                </pic:pic>
              </a:graphicData>
            </a:graphic>
          </wp:inline>
        </w:drawing>
      </w:r>
    </w:p>
    <w:p w:rsidR="004027EE" w:rsidRPr="00DD21D1" w:rsidRDefault="004027EE" w:rsidP="004027EE">
      <w:pPr>
        <w:pStyle w:val="a3"/>
        <w:spacing w:before="0" w:beforeAutospacing="0" w:after="0" w:afterAutospacing="0" w:line="360" w:lineRule="auto"/>
        <w:ind w:firstLine="300"/>
        <w:jc w:val="both"/>
        <w:rPr>
          <w:b/>
          <w:color w:val="000000"/>
          <w:sz w:val="28"/>
          <w:szCs w:val="28"/>
        </w:rPr>
      </w:pPr>
      <w:r w:rsidRPr="00DD21D1">
        <w:rPr>
          <w:b/>
          <w:color w:val="000000"/>
          <w:sz w:val="28"/>
          <w:szCs w:val="28"/>
        </w:rPr>
        <w:t>Рисунок  1.1.</w:t>
      </w:r>
      <w:r w:rsidR="00CE1324" w:rsidRPr="00DD21D1">
        <w:rPr>
          <w:b/>
          <w:color w:val="000000"/>
          <w:sz w:val="28"/>
          <w:szCs w:val="28"/>
        </w:rPr>
        <w:t>5</w:t>
      </w:r>
      <w:r w:rsidRPr="00DD21D1">
        <w:rPr>
          <w:b/>
          <w:color w:val="000000"/>
          <w:sz w:val="28"/>
          <w:szCs w:val="28"/>
        </w:rPr>
        <w:t xml:space="preserve">  - Показатели производительности труда</w:t>
      </w:r>
    </w:p>
    <w:p w:rsidR="004027EE" w:rsidRDefault="004027EE" w:rsidP="004027EE">
      <w:pPr>
        <w:pStyle w:val="a3"/>
        <w:spacing w:before="0" w:beforeAutospacing="0" w:after="0" w:afterAutospacing="0" w:line="360" w:lineRule="auto"/>
        <w:ind w:firstLine="300"/>
        <w:jc w:val="both"/>
        <w:rPr>
          <w:color w:val="000000"/>
        </w:rPr>
      </w:pPr>
    </w:p>
    <w:p w:rsidR="004027EE" w:rsidRDefault="004027EE" w:rsidP="004027EE">
      <w:pPr>
        <w:pStyle w:val="a3"/>
        <w:spacing w:before="0" w:beforeAutospacing="0" w:after="0" w:afterAutospacing="0" w:line="360" w:lineRule="auto"/>
        <w:ind w:firstLine="300"/>
        <w:jc w:val="both"/>
        <w:rPr>
          <w:color w:val="000000"/>
          <w:sz w:val="28"/>
          <w:szCs w:val="28"/>
        </w:rPr>
      </w:pPr>
      <w:r>
        <w:rPr>
          <w:color w:val="000000"/>
          <w:sz w:val="28"/>
          <w:szCs w:val="28"/>
        </w:rPr>
        <w:t xml:space="preserve">Выработка — основной показатель производительности труда, характеризующий количество (в натуральных показателях) или стоимость произведенной продукции (товарная, валовая, чистая продукция), приходящиеся на единицу времени (час, смена, квартал, год) или одного среднесписочного работника. Выработка, рассчитанная в стоимостном выражении, подвержена действию ряда факторов, которые искусственно влияют на изменение выручки, например цена потребляемого сырья, материалов, изменение объема кооперативных поставок и т. п. В отдельных случаях выработка рассчитывается в нормо-часах. Этот метод называется трудовым и используется при оценке производительности труда на рабочем месте, в бригаде, цехе и т. д. Изменение производительности труда оценивается путем сопоставления выработки последующего и предшествующего периодов, т. е. фактической и плановой. Превышение </w:t>
      </w:r>
      <w:r>
        <w:rPr>
          <w:color w:val="000000"/>
          <w:sz w:val="28"/>
          <w:szCs w:val="28"/>
        </w:rPr>
        <w:lastRenderedPageBreak/>
        <w:t>фактической выработки над плановой свидетельствует о росте производительности труда. Выработка рассчитывается как отношение объема произведенной продукции к затратам рабочего времени на производство этой продукции или к среднесписочной численности работников. При расчете часовой выработки в состав отработанных нормо-часов не включаются внутрисменные простои, поэтому она наиболее точно характеризует уровень производительности живого труда. При расчете дневной выработки в состав отработанных нормо-часов не включаются целодневные простои и невыходы. Объем произведенной продукции может быть выражен в натуральных, стоимостных и трудовых единицах измерения соответственно.   Трудоемкость продукции выражает затраты рабочего времени на производство единицы продукции. Определяется на единицу продукции в натуральном выражении по всей номенклатуре изделий и услуг; при большом ассортименте продукции на предприятии определяется по типичным изделиям, к которым приводятся все остальные. В зависимости от состава затрат труда, включаемых в трудоемкость продукции, и их роли в процессе производства выделяют технологическую трудоемкость, трудоемкость обслуживания производства, производственную трудоемкость, трудоемкость управления производством и полную трудоемкость.</w:t>
      </w:r>
    </w:p>
    <w:p w:rsidR="004027EE" w:rsidRDefault="004027EE" w:rsidP="004027EE">
      <w:pPr>
        <w:pStyle w:val="a3"/>
        <w:spacing w:before="0" w:beforeAutospacing="0" w:after="0" w:afterAutospacing="0" w:line="360" w:lineRule="auto"/>
        <w:ind w:firstLine="300"/>
        <w:jc w:val="both"/>
        <w:rPr>
          <w:color w:val="000000"/>
          <w:sz w:val="28"/>
          <w:szCs w:val="28"/>
        </w:rPr>
      </w:pPr>
      <w:r>
        <w:rPr>
          <w:color w:val="000000"/>
          <w:sz w:val="28"/>
          <w:szCs w:val="28"/>
        </w:rPr>
        <w:t>Технологическая трудоемкость представляет собой совокупность затрат вспомогательных рабочих цехов основного производства и всех рабочих вспомогательных цехов и служб (ремонтного, энергетического и т.д.), занятых обслуживанием производства включает затраты труда всех рабочих, как основных, так и вспомогательных.</w:t>
      </w:r>
    </w:p>
    <w:p w:rsidR="004027EE" w:rsidRDefault="004027EE" w:rsidP="004027EE">
      <w:pPr>
        <w:pStyle w:val="a3"/>
        <w:spacing w:before="0" w:beforeAutospacing="0" w:after="0" w:afterAutospacing="0" w:line="360" w:lineRule="auto"/>
        <w:ind w:firstLine="300"/>
        <w:jc w:val="both"/>
        <w:rPr>
          <w:color w:val="000000"/>
          <w:sz w:val="28"/>
          <w:szCs w:val="28"/>
        </w:rPr>
      </w:pPr>
      <w:r>
        <w:rPr>
          <w:color w:val="000000"/>
          <w:sz w:val="28"/>
          <w:szCs w:val="28"/>
        </w:rPr>
        <w:t>Трудоемкость управления производством представляет собой затраты труда служащих (руководителей, специалистов и собственно служащих), занятых как в основных и вспомогательных цехах так и в общезаводских службах предприятия.</w:t>
      </w:r>
    </w:p>
    <w:p w:rsidR="004027EE" w:rsidRDefault="004027EE" w:rsidP="005B1EC5">
      <w:pPr>
        <w:pStyle w:val="a3"/>
        <w:spacing w:before="0" w:beforeAutospacing="0" w:after="0" w:afterAutospacing="0" w:line="360" w:lineRule="auto"/>
        <w:ind w:firstLine="300"/>
        <w:jc w:val="both"/>
        <w:rPr>
          <w:color w:val="000000"/>
          <w:sz w:val="28"/>
          <w:szCs w:val="28"/>
        </w:rPr>
      </w:pPr>
      <w:r>
        <w:rPr>
          <w:color w:val="000000"/>
          <w:sz w:val="28"/>
          <w:szCs w:val="28"/>
        </w:rPr>
        <w:t>В составе полной трудоемкости отражаются затраты труда всех категорий промышленно-производственного персон</w:t>
      </w:r>
      <w:r w:rsidR="005B1EC5">
        <w:rPr>
          <w:color w:val="000000"/>
          <w:sz w:val="28"/>
          <w:szCs w:val="28"/>
        </w:rPr>
        <w:t>ала предприятия (таблица 1.1.2)</w:t>
      </w:r>
    </w:p>
    <w:p w:rsidR="004027EE" w:rsidRPr="00DD21D1" w:rsidRDefault="004027EE" w:rsidP="004027EE">
      <w:pPr>
        <w:pStyle w:val="a3"/>
        <w:spacing w:before="0" w:beforeAutospacing="0" w:after="0" w:afterAutospacing="0" w:line="360" w:lineRule="auto"/>
        <w:ind w:firstLine="300"/>
        <w:jc w:val="both"/>
        <w:rPr>
          <w:b/>
          <w:color w:val="000000"/>
          <w:sz w:val="28"/>
          <w:szCs w:val="28"/>
        </w:rPr>
      </w:pPr>
      <w:r w:rsidRPr="00DD21D1">
        <w:rPr>
          <w:b/>
          <w:color w:val="000000"/>
          <w:sz w:val="28"/>
          <w:szCs w:val="28"/>
        </w:rPr>
        <w:lastRenderedPageBreak/>
        <w:t>Таблица 1.1.2 -  Состав персонала предприятия</w:t>
      </w:r>
    </w:p>
    <w:p w:rsidR="004027EE" w:rsidRDefault="004027EE" w:rsidP="004027EE">
      <w:pPr>
        <w:pStyle w:val="a3"/>
        <w:spacing w:before="0" w:beforeAutospacing="0" w:after="0" w:afterAutospacing="0" w:line="360" w:lineRule="auto"/>
        <w:ind w:firstLine="300"/>
        <w:jc w:val="both"/>
        <w:rPr>
          <w:color w:val="000000"/>
          <w:sz w:val="28"/>
          <w:szCs w:val="28"/>
        </w:rPr>
      </w:pPr>
      <w:r>
        <w:rPr>
          <w:noProof/>
          <w:color w:val="000000"/>
          <w:sz w:val="28"/>
          <w:szCs w:val="28"/>
        </w:rPr>
        <w:drawing>
          <wp:inline distT="0" distB="0" distL="0" distR="0">
            <wp:extent cx="5943600" cy="1971675"/>
            <wp:effectExtent l="0" t="0" r="0" b="9525"/>
            <wp:docPr id="4" name="Рисунок 4" descr="Описание: http://www.smartcat.ru/catalog/Shar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http://www.smartcat.ru/catalog/Shares/image048.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71675"/>
                    </a:xfrm>
                    <a:prstGeom prst="rect">
                      <a:avLst/>
                    </a:prstGeom>
                    <a:noFill/>
                    <a:ln>
                      <a:noFill/>
                    </a:ln>
                  </pic:spPr>
                </pic:pic>
              </a:graphicData>
            </a:graphic>
          </wp:inline>
        </w:drawing>
      </w:r>
    </w:p>
    <w:p w:rsidR="004027EE" w:rsidRDefault="004027EE" w:rsidP="004027EE">
      <w:pPr>
        <w:pStyle w:val="a3"/>
        <w:spacing w:before="0" w:beforeAutospacing="0" w:after="0" w:afterAutospacing="0" w:line="360" w:lineRule="auto"/>
        <w:ind w:firstLine="300"/>
        <w:jc w:val="both"/>
        <w:rPr>
          <w:color w:val="000000"/>
          <w:sz w:val="28"/>
          <w:szCs w:val="28"/>
        </w:rPr>
      </w:pPr>
    </w:p>
    <w:p w:rsidR="004027EE" w:rsidRDefault="004027EE" w:rsidP="004027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продукции и повышения эффективности производства.      Рассмотрим классификацию норм затрат труда на рисунке 1.2.1</w:t>
      </w:r>
    </w:p>
    <w:p w:rsidR="004027EE" w:rsidRDefault="004027EE" w:rsidP="004027EE">
      <w:pPr>
        <w:spacing w:line="360" w:lineRule="auto"/>
        <w:ind w:right="-5" w:firstLine="540"/>
        <w:jc w:val="both"/>
        <w:rPr>
          <w:color w:val="000000"/>
          <w:sz w:val="28"/>
          <w:szCs w:val="28"/>
        </w:rPr>
      </w:pPr>
    </w:p>
    <w:p w:rsidR="004027EE" w:rsidRDefault="004027EE" w:rsidP="004027EE">
      <w:pPr>
        <w:spacing w:line="360" w:lineRule="auto"/>
        <w:ind w:right="-5" w:firstLine="540"/>
        <w:jc w:val="both"/>
        <w:rPr>
          <w:color w:val="000000"/>
          <w:sz w:val="28"/>
          <w:szCs w:val="28"/>
        </w:rPr>
      </w:pPr>
      <w:r>
        <w:rPr>
          <w:noProof/>
          <w:color w:val="000000"/>
          <w:sz w:val="28"/>
          <w:szCs w:val="28"/>
        </w:rPr>
        <w:lastRenderedPageBreak/>
        <w:drawing>
          <wp:inline distT="0" distB="0" distL="0" distR="0">
            <wp:extent cx="5934075" cy="6829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6829425"/>
                    </a:xfrm>
                    <a:prstGeom prst="rect">
                      <a:avLst/>
                    </a:prstGeom>
                    <a:noFill/>
                    <a:ln>
                      <a:noFill/>
                    </a:ln>
                  </pic:spPr>
                </pic:pic>
              </a:graphicData>
            </a:graphic>
          </wp:inline>
        </w:drawing>
      </w:r>
    </w:p>
    <w:p w:rsidR="004027EE" w:rsidRPr="00DD21D1" w:rsidRDefault="004027EE" w:rsidP="004027EE">
      <w:pPr>
        <w:spacing w:line="360" w:lineRule="auto"/>
        <w:ind w:right="-5"/>
        <w:rPr>
          <w:b/>
          <w:color w:val="000000"/>
          <w:sz w:val="28"/>
          <w:szCs w:val="28"/>
        </w:rPr>
      </w:pPr>
      <w:r w:rsidRPr="00DD21D1">
        <w:rPr>
          <w:b/>
          <w:color w:val="000000"/>
          <w:sz w:val="28"/>
          <w:szCs w:val="28"/>
        </w:rPr>
        <w:t>Рисунок 1.2.1 -  Классификация норм затрат труда</w:t>
      </w:r>
    </w:p>
    <w:p w:rsidR="004027EE" w:rsidRDefault="004027EE" w:rsidP="004027EE">
      <w:pPr>
        <w:spacing w:line="360" w:lineRule="auto"/>
        <w:ind w:right="-5" w:firstLine="540"/>
        <w:jc w:val="center"/>
        <w:rPr>
          <w:color w:val="000000"/>
        </w:rPr>
      </w:pPr>
    </w:p>
    <w:p w:rsidR="007C445C" w:rsidRDefault="007C445C" w:rsidP="007C445C">
      <w:pPr>
        <w:spacing w:line="360" w:lineRule="auto"/>
        <w:jc w:val="center"/>
        <w:rPr>
          <w:b/>
          <w:sz w:val="28"/>
          <w:szCs w:val="28"/>
        </w:rPr>
      </w:pPr>
      <w:r>
        <w:rPr>
          <w:b/>
          <w:sz w:val="28"/>
          <w:szCs w:val="28"/>
        </w:rPr>
        <w:t>2  СОВРЕМЕННЫЕ ТЕНДЕНЦИИ РАЗВИТИЯ УЧЕТА ЗАТРАТ ТРУДА И АНАЛИЗА ЕГО ПРОИЗВОДИТЕЛЬНОСТИ</w:t>
      </w:r>
    </w:p>
    <w:p w:rsidR="00AE6B1C" w:rsidRDefault="00AE6B1C" w:rsidP="007C445C">
      <w:pPr>
        <w:spacing w:line="360" w:lineRule="auto"/>
        <w:jc w:val="center"/>
        <w:rPr>
          <w:b/>
          <w:sz w:val="28"/>
          <w:szCs w:val="28"/>
        </w:rPr>
      </w:pPr>
    </w:p>
    <w:p w:rsidR="007C445C" w:rsidRDefault="007C445C" w:rsidP="007C445C">
      <w:pPr>
        <w:spacing w:line="360" w:lineRule="auto"/>
        <w:jc w:val="center"/>
        <w:rPr>
          <w:b/>
          <w:color w:val="FF0000"/>
          <w:sz w:val="28"/>
          <w:szCs w:val="28"/>
        </w:rPr>
      </w:pPr>
      <w:r>
        <w:rPr>
          <w:b/>
          <w:sz w:val="28"/>
          <w:szCs w:val="28"/>
        </w:rPr>
        <w:t>2.1 Анализ современного состояния промышленной отрасли и оценка учета и анализа затрат  труда и его производительности</w:t>
      </w:r>
    </w:p>
    <w:p w:rsidR="007C445C" w:rsidRDefault="007C445C" w:rsidP="007C445C">
      <w:pPr>
        <w:shd w:val="clear" w:color="auto" w:fill="FFFFFF"/>
        <w:spacing w:line="360" w:lineRule="auto"/>
        <w:jc w:val="both"/>
        <w:textAlignment w:val="baseline"/>
        <w:rPr>
          <w:color w:val="000000"/>
          <w:sz w:val="28"/>
          <w:szCs w:val="28"/>
        </w:rPr>
      </w:pPr>
      <w:r>
        <w:rPr>
          <w:bCs/>
          <w:color w:val="000000"/>
          <w:sz w:val="28"/>
          <w:szCs w:val="28"/>
        </w:rPr>
        <w:lastRenderedPageBreak/>
        <w:t xml:space="preserve">В национальной экономике Российской Федерации промышленность </w:t>
      </w:r>
      <w:r>
        <w:rPr>
          <w:color w:val="000000"/>
          <w:sz w:val="28"/>
          <w:szCs w:val="28"/>
        </w:rPr>
        <w:t xml:space="preserve">всегда играла важную роль в экономике страны, обеспечивая сбалансированность развития народного хозяйства, способствуя формированию бюджета страны и повышению уровня жизни ее населения. </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Данные Росстата свидетельствуют о заметном сокращении прибыли и объемов производства многих отраслей уже в первые месяцы 2015 года.  Зарубежные санкции, а также резко упавший курс рубля  и спад инвестиций заметно подкосили российскую экономику.  Многие отрасли промышленности столкнулись с подорожанием импортного сырья. </w:t>
      </w:r>
    </w:p>
    <w:p w:rsidR="007C445C" w:rsidRPr="00DD21D1" w:rsidRDefault="007C445C" w:rsidP="007C445C">
      <w:pPr>
        <w:shd w:val="clear" w:color="auto" w:fill="FFFFFF"/>
        <w:spacing w:line="360" w:lineRule="auto"/>
        <w:jc w:val="both"/>
        <w:textAlignment w:val="baseline"/>
        <w:rPr>
          <w:b/>
          <w:color w:val="000000"/>
          <w:sz w:val="28"/>
          <w:szCs w:val="28"/>
        </w:rPr>
      </w:pPr>
      <w:r w:rsidRPr="00DD21D1">
        <w:rPr>
          <w:b/>
          <w:color w:val="000000"/>
          <w:sz w:val="28"/>
          <w:szCs w:val="28"/>
        </w:rPr>
        <w:t xml:space="preserve">Таблица 2.1.1- Доля промышленной отрасли в ВВП России </w:t>
      </w:r>
    </w:p>
    <w:tbl>
      <w:tblPr>
        <w:tblW w:w="9606" w:type="dxa"/>
        <w:shd w:val="clear" w:color="auto" w:fill="FFFFFF"/>
        <w:tblCellMar>
          <w:left w:w="0" w:type="dxa"/>
          <w:right w:w="0" w:type="dxa"/>
        </w:tblCellMar>
        <w:tblLook w:val="04A0"/>
      </w:tblPr>
      <w:tblGrid>
        <w:gridCol w:w="2518"/>
        <w:gridCol w:w="906"/>
        <w:gridCol w:w="976"/>
        <w:gridCol w:w="1095"/>
        <w:gridCol w:w="1134"/>
        <w:gridCol w:w="1134"/>
        <w:gridCol w:w="1843"/>
      </w:tblGrid>
      <w:tr w:rsidR="007C445C" w:rsidRPr="00DD21D1" w:rsidTr="007C445C">
        <w:trPr>
          <w:trHeight w:val="705"/>
        </w:trPr>
        <w:tc>
          <w:tcPr>
            <w:tcW w:w="25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Pr="00DD21D1" w:rsidRDefault="007C445C">
            <w:pPr>
              <w:ind w:left="30" w:right="30"/>
              <w:jc w:val="both"/>
              <w:textAlignment w:val="baseline"/>
              <w:rPr>
                <w:b/>
                <w:color w:val="000000"/>
              </w:rPr>
            </w:pPr>
            <w:r w:rsidRPr="00DD21D1">
              <w:rPr>
                <w:b/>
                <w:color w:val="000000"/>
              </w:rPr>
              <w:t>Параметры</w:t>
            </w:r>
          </w:p>
        </w:tc>
        <w:tc>
          <w:tcPr>
            <w:tcW w:w="9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Pr="00DD21D1" w:rsidRDefault="007C445C">
            <w:pPr>
              <w:ind w:left="30" w:right="30"/>
              <w:jc w:val="both"/>
              <w:textAlignment w:val="baseline"/>
              <w:rPr>
                <w:b/>
              </w:rPr>
            </w:pPr>
            <w:r w:rsidRPr="00DD21D1">
              <w:rPr>
                <w:b/>
                <w:color w:val="000000"/>
              </w:rPr>
              <w:t>2011</w:t>
            </w:r>
            <w:r w:rsidRPr="00DD21D1">
              <w:rPr>
                <w:b/>
              </w:rPr>
              <w:t>г</w:t>
            </w:r>
          </w:p>
        </w:tc>
        <w:tc>
          <w:tcPr>
            <w:tcW w:w="9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Pr="00DD21D1" w:rsidRDefault="007C445C">
            <w:pPr>
              <w:ind w:left="30" w:right="30"/>
              <w:jc w:val="both"/>
              <w:textAlignment w:val="baseline"/>
              <w:rPr>
                <w:b/>
                <w:color w:val="000000"/>
              </w:rPr>
            </w:pPr>
            <w:r w:rsidRPr="00DD21D1">
              <w:rPr>
                <w:b/>
                <w:color w:val="000000"/>
              </w:rPr>
              <w:t>2012</w:t>
            </w:r>
            <w:r w:rsidRPr="00DD21D1">
              <w:rPr>
                <w:b/>
              </w:rPr>
              <w:t xml:space="preserve"> г</w:t>
            </w:r>
          </w:p>
        </w:tc>
        <w:tc>
          <w:tcPr>
            <w:tcW w:w="109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Pr="00DD21D1" w:rsidRDefault="007C445C">
            <w:pPr>
              <w:ind w:left="30" w:right="30"/>
              <w:jc w:val="both"/>
              <w:textAlignment w:val="baseline"/>
              <w:rPr>
                <w:b/>
              </w:rPr>
            </w:pPr>
            <w:r w:rsidRPr="00DD21D1">
              <w:rPr>
                <w:b/>
              </w:rPr>
              <w:t>2013 г</w:t>
            </w:r>
          </w:p>
        </w:tc>
        <w:tc>
          <w:tcPr>
            <w:tcW w:w="11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Pr="00DD21D1" w:rsidRDefault="007C445C">
            <w:pPr>
              <w:ind w:left="30" w:right="30"/>
              <w:jc w:val="both"/>
              <w:textAlignment w:val="baseline"/>
              <w:rPr>
                <w:b/>
                <w:color w:val="000000"/>
              </w:rPr>
            </w:pPr>
            <w:r w:rsidRPr="00DD21D1">
              <w:rPr>
                <w:b/>
                <w:color w:val="000000"/>
              </w:rPr>
              <w:t>2014г</w:t>
            </w:r>
          </w:p>
        </w:tc>
        <w:tc>
          <w:tcPr>
            <w:tcW w:w="113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Pr="00DD21D1" w:rsidRDefault="007C445C">
            <w:pPr>
              <w:ind w:left="30" w:right="30"/>
              <w:jc w:val="both"/>
              <w:textAlignment w:val="baseline"/>
              <w:rPr>
                <w:b/>
                <w:color w:val="000000"/>
              </w:rPr>
            </w:pPr>
            <w:r w:rsidRPr="00DD21D1">
              <w:rPr>
                <w:b/>
                <w:color w:val="000000"/>
              </w:rPr>
              <w:t>2015г</w:t>
            </w:r>
          </w:p>
        </w:tc>
        <w:tc>
          <w:tcPr>
            <w:tcW w:w="1843" w:type="dxa"/>
            <w:tcBorders>
              <w:top w:val="single" w:sz="8" w:space="0" w:color="000000"/>
              <w:left w:val="nil"/>
              <w:bottom w:val="single" w:sz="8" w:space="0" w:color="000000"/>
              <w:right w:val="single" w:sz="8" w:space="0" w:color="000000"/>
            </w:tcBorders>
            <w:shd w:val="clear" w:color="auto" w:fill="auto"/>
            <w:hideMark/>
          </w:tcPr>
          <w:p w:rsidR="007C445C" w:rsidRPr="00DD21D1" w:rsidRDefault="007C445C">
            <w:pPr>
              <w:ind w:left="30" w:right="30"/>
              <w:jc w:val="both"/>
              <w:textAlignment w:val="baseline"/>
              <w:rPr>
                <w:b/>
                <w:color w:val="000000"/>
              </w:rPr>
            </w:pPr>
            <w:r w:rsidRPr="00DD21D1">
              <w:rPr>
                <w:b/>
                <w:color w:val="000000"/>
              </w:rPr>
              <w:t>Изменения 2015 к 2011, %</w:t>
            </w:r>
          </w:p>
        </w:tc>
      </w:tr>
      <w:tr w:rsidR="007C445C" w:rsidTr="007C445C">
        <w:trPr>
          <w:trHeight w:val="828"/>
        </w:trPr>
        <w:tc>
          <w:tcPr>
            <w:tcW w:w="25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1.Обрабатывающие производства, млрд. руб.</w:t>
            </w:r>
          </w:p>
        </w:tc>
        <w:tc>
          <w:tcPr>
            <w:tcW w:w="9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8872</w:t>
            </w:r>
          </w:p>
        </w:tc>
        <w:tc>
          <w:tcPr>
            <w:tcW w:w="9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11185</w:t>
            </w:r>
          </w:p>
        </w:tc>
        <w:tc>
          <w:tcPr>
            <w:tcW w:w="109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13978</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16864</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13625</w:t>
            </w:r>
          </w:p>
        </w:tc>
        <w:tc>
          <w:tcPr>
            <w:tcW w:w="1843" w:type="dxa"/>
            <w:tcBorders>
              <w:top w:val="nil"/>
              <w:left w:val="nil"/>
              <w:bottom w:val="single" w:sz="8" w:space="0" w:color="000000"/>
              <w:right w:val="single" w:sz="8" w:space="0" w:color="000000"/>
            </w:tcBorders>
            <w:shd w:val="clear" w:color="auto" w:fill="auto"/>
            <w:vAlign w:val="bottom"/>
            <w:hideMark/>
          </w:tcPr>
          <w:p w:rsidR="007C445C" w:rsidRDefault="007C445C">
            <w:pPr>
              <w:ind w:left="30" w:right="30"/>
              <w:jc w:val="both"/>
              <w:textAlignment w:val="baseline"/>
              <w:rPr>
                <w:color w:val="000000"/>
              </w:rPr>
            </w:pPr>
            <w:r>
              <w:rPr>
                <w:color w:val="000000"/>
              </w:rPr>
              <w:t>153,6</w:t>
            </w:r>
          </w:p>
        </w:tc>
      </w:tr>
      <w:tr w:rsidR="007C445C" w:rsidTr="007C445C">
        <w:trPr>
          <w:trHeight w:val="827"/>
        </w:trPr>
        <w:tc>
          <w:tcPr>
            <w:tcW w:w="25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2.Промышленность, млрд. руб.</w:t>
            </w:r>
          </w:p>
        </w:tc>
        <w:tc>
          <w:tcPr>
            <w:tcW w:w="9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115,3</w:t>
            </w:r>
          </w:p>
        </w:tc>
        <w:tc>
          <w:tcPr>
            <w:tcW w:w="9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156,6</w:t>
            </w:r>
          </w:p>
        </w:tc>
        <w:tc>
          <w:tcPr>
            <w:tcW w:w="109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167,7</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185,5</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163,5</w:t>
            </w:r>
          </w:p>
        </w:tc>
        <w:tc>
          <w:tcPr>
            <w:tcW w:w="1843" w:type="dxa"/>
            <w:tcBorders>
              <w:top w:val="nil"/>
              <w:left w:val="nil"/>
              <w:bottom w:val="single" w:sz="8" w:space="0" w:color="000000"/>
              <w:right w:val="single" w:sz="8" w:space="0" w:color="000000"/>
            </w:tcBorders>
            <w:shd w:val="clear" w:color="auto" w:fill="auto"/>
            <w:vAlign w:val="bottom"/>
            <w:hideMark/>
          </w:tcPr>
          <w:p w:rsidR="007C445C" w:rsidRDefault="007C445C">
            <w:pPr>
              <w:ind w:left="30" w:right="30"/>
              <w:jc w:val="both"/>
              <w:textAlignment w:val="baseline"/>
              <w:rPr>
                <w:color w:val="000000"/>
              </w:rPr>
            </w:pPr>
            <w:r>
              <w:rPr>
                <w:color w:val="000000"/>
              </w:rPr>
              <w:t>141,8</w:t>
            </w:r>
          </w:p>
        </w:tc>
      </w:tr>
      <w:tr w:rsidR="007C445C" w:rsidTr="007C445C">
        <w:trPr>
          <w:trHeight w:val="1250"/>
        </w:trPr>
        <w:tc>
          <w:tcPr>
            <w:tcW w:w="25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 xml:space="preserve">3.Удельный вес </w:t>
            </w:r>
            <w:r>
              <w:t>промышленности</w:t>
            </w:r>
            <w:r>
              <w:rPr>
                <w:color w:val="000000"/>
              </w:rPr>
              <w:t>в общем объеме ВВП, %</w:t>
            </w:r>
          </w:p>
        </w:tc>
        <w:tc>
          <w:tcPr>
            <w:tcW w:w="9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0,3</w:t>
            </w:r>
          </w:p>
        </w:tc>
        <w:tc>
          <w:tcPr>
            <w:tcW w:w="9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0,3</w:t>
            </w:r>
          </w:p>
        </w:tc>
        <w:tc>
          <w:tcPr>
            <w:tcW w:w="109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0,3</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0,4</w:t>
            </w:r>
          </w:p>
        </w:tc>
        <w:tc>
          <w:tcPr>
            <w:tcW w:w="113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7C445C" w:rsidRDefault="007C445C">
            <w:pPr>
              <w:ind w:left="30" w:right="30"/>
              <w:jc w:val="both"/>
              <w:textAlignment w:val="baseline"/>
              <w:rPr>
                <w:color w:val="000000"/>
              </w:rPr>
            </w:pPr>
            <w:r>
              <w:rPr>
                <w:color w:val="000000"/>
              </w:rPr>
              <w:t>0,4</w:t>
            </w:r>
          </w:p>
        </w:tc>
        <w:tc>
          <w:tcPr>
            <w:tcW w:w="1843" w:type="dxa"/>
            <w:tcBorders>
              <w:top w:val="nil"/>
              <w:left w:val="nil"/>
              <w:bottom w:val="single" w:sz="8" w:space="0" w:color="000000"/>
              <w:right w:val="single" w:sz="8" w:space="0" w:color="000000"/>
            </w:tcBorders>
            <w:shd w:val="clear" w:color="auto" w:fill="auto"/>
            <w:vAlign w:val="bottom"/>
            <w:hideMark/>
          </w:tcPr>
          <w:p w:rsidR="007C445C" w:rsidRDefault="007C445C">
            <w:pPr>
              <w:ind w:left="30" w:right="30"/>
              <w:jc w:val="both"/>
              <w:textAlignment w:val="baseline"/>
              <w:rPr>
                <w:color w:val="000000"/>
              </w:rPr>
            </w:pPr>
            <w:r>
              <w:rPr>
                <w:color w:val="000000"/>
              </w:rPr>
              <w:t>-</w:t>
            </w:r>
          </w:p>
        </w:tc>
      </w:tr>
    </w:tbl>
    <w:p w:rsidR="007C445C" w:rsidRDefault="007C445C" w:rsidP="007C445C">
      <w:pPr>
        <w:shd w:val="clear" w:color="auto" w:fill="FFFFFF"/>
        <w:spacing w:line="360" w:lineRule="auto"/>
        <w:jc w:val="both"/>
        <w:rPr>
          <w:color w:val="000000"/>
          <w:sz w:val="28"/>
          <w:szCs w:val="28"/>
        </w:rPr>
      </w:pPr>
    </w:p>
    <w:p w:rsidR="007C445C" w:rsidRDefault="007C445C" w:rsidP="007C445C">
      <w:pPr>
        <w:autoSpaceDE w:val="0"/>
        <w:autoSpaceDN w:val="0"/>
        <w:adjustRightInd w:val="0"/>
        <w:spacing w:line="360" w:lineRule="auto"/>
        <w:ind w:firstLine="709"/>
        <w:jc w:val="both"/>
        <w:rPr>
          <w:rFonts w:eastAsia="Calibri"/>
          <w:sz w:val="28"/>
          <w:szCs w:val="28"/>
          <w:lang w:eastAsia="en-US"/>
        </w:rPr>
      </w:pPr>
      <w:r>
        <w:rPr>
          <w:rFonts w:eastAsia="Calibri"/>
          <w:sz w:val="28"/>
          <w:szCs w:val="28"/>
        </w:rPr>
        <w:t xml:space="preserve">Данные, приведенные в таблице 2.1.1, свидетельствуют о снижении доли промышленности в экономике страны. Следует отметить, что </w:t>
      </w:r>
      <w:r>
        <w:rPr>
          <w:color w:val="000000"/>
          <w:sz w:val="28"/>
          <w:szCs w:val="28"/>
        </w:rPr>
        <w:t xml:space="preserve"> заметно сокращение прибыли и объемов производства многих отраслей в 2015 году.  Зарубежные санкции, а также резко упавший курс рубля  и спад инвестиций заметно подкосили российскую экономику.  </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По оценкам Минэкономразвития, ВВП в феврале 2015 года снизился на 2,1%.  Произошел существенный спад инвестиций в основной капитал, в строительство, сократился оборот розничной торговли, снизились темпы обрабатывающих производств. </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В январе-феврале 2015 года индекс промышленного производства составил 99,6%, наряду с ухудшением экономической ситуации на производство повлияли и сезонные факторы, ведь традиционно именно в эти месяцы наблюдаются низкие показатели.</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Наибольшее снижение индекса коснулось добычи полезных ископаемых. По сравнению с январем-февралем 2014 года оно выросло  на 1%, однако если сравнивать с декабрем – то спад составил почти 8% - это вызвано низкими ценами на нефть, а также планируемым сокращением объемов добычи, о которых неоднократно заявляли в СМИ представители ведущих нефтедобывающих компаний.</w:t>
      </w:r>
    </w:p>
    <w:p w:rsidR="007C445C" w:rsidRDefault="007C445C" w:rsidP="007C445C">
      <w:pPr>
        <w:shd w:val="clear" w:color="auto" w:fill="FFFFFF"/>
        <w:spacing w:after="150" w:line="360" w:lineRule="auto"/>
        <w:jc w:val="both"/>
        <w:rPr>
          <w:color w:val="000000"/>
          <w:sz w:val="25"/>
          <w:szCs w:val="25"/>
        </w:rPr>
      </w:pPr>
      <w:r>
        <w:rPr>
          <w:noProof/>
          <w:color w:val="0000FF"/>
          <w:sz w:val="25"/>
          <w:szCs w:val="25"/>
        </w:rPr>
        <w:drawing>
          <wp:inline distT="0" distB="0" distL="0" distR="0">
            <wp:extent cx="5953125" cy="2409825"/>
            <wp:effectExtent l="0" t="0" r="0" b="9525"/>
            <wp:docPr id="41" name="Рисунок 41" descr="Описание: promprokat1">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romprokat1">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3" t="15942" r="-893" b="2174"/>
                    <a:stretch>
                      <a:fillRect/>
                    </a:stretch>
                  </pic:blipFill>
                  <pic:spPr bwMode="auto">
                    <a:xfrm>
                      <a:off x="0" y="0"/>
                      <a:ext cx="5953125" cy="2409825"/>
                    </a:xfrm>
                    <a:prstGeom prst="rect">
                      <a:avLst/>
                    </a:prstGeom>
                    <a:noFill/>
                    <a:ln>
                      <a:noFill/>
                    </a:ln>
                  </pic:spPr>
                </pic:pic>
              </a:graphicData>
            </a:graphic>
          </wp:inline>
        </w:drawing>
      </w:r>
    </w:p>
    <w:p w:rsidR="007C445C" w:rsidRPr="00DD21D1" w:rsidRDefault="007C445C" w:rsidP="00AE6B1C">
      <w:pPr>
        <w:shd w:val="clear" w:color="auto" w:fill="FFFFFF"/>
        <w:spacing w:line="360" w:lineRule="auto"/>
        <w:jc w:val="center"/>
        <w:rPr>
          <w:b/>
          <w:color w:val="000000"/>
          <w:sz w:val="28"/>
          <w:szCs w:val="28"/>
        </w:rPr>
      </w:pPr>
      <w:r w:rsidRPr="00DD21D1">
        <w:rPr>
          <w:b/>
          <w:sz w:val="28"/>
          <w:szCs w:val="28"/>
        </w:rPr>
        <w:t>Рисунок 2.1.1 -</w:t>
      </w:r>
      <w:r w:rsidRPr="00DD21D1">
        <w:rPr>
          <w:b/>
          <w:color w:val="000000"/>
          <w:sz w:val="28"/>
          <w:szCs w:val="28"/>
        </w:rPr>
        <w:t xml:space="preserve"> Индексы промышленного производства</w:t>
      </w:r>
    </w:p>
    <w:p w:rsidR="007C445C" w:rsidRDefault="007C445C" w:rsidP="007C445C">
      <w:pPr>
        <w:shd w:val="clear" w:color="auto" w:fill="FFFFFF"/>
        <w:spacing w:line="360" w:lineRule="auto"/>
        <w:jc w:val="both"/>
        <w:rPr>
          <w:color w:val="FF0000"/>
        </w:rPr>
      </w:pP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Резкий спад производства в январе затронул обрабатывающую промышленность.  По сравнению с январем прошлого года продукции было произведено на 30%. Однако в феврале объемы производства вновь достигли декабрьского уровня. В результате в целом январь-февраль даже показал рост на 1,8%.  Сокращение затронуло большинство отраслей – на этом сказались низкий спрос на продукцию,  а также рост закупочных цен из-за девальвации рубля. Многие предприятия стали сокращать запасы и увольнять рабочих.</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Январский спад производства не прошел бесследно для большинства предприятий – это напрямую отразилось на их прибыли.</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Так, например, по оценкам Росстата уже в январе 2015 года убыток в размере 1782  млрд. руб. на 152,5 млрд. руб. превысил прибыль российских предприятий. Это в 3,6 раза больше, чем в январе прошлого года. </w:t>
      </w:r>
    </w:p>
    <w:p w:rsidR="007C445C" w:rsidRPr="0033731D" w:rsidRDefault="007C445C" w:rsidP="0033731D">
      <w:pPr>
        <w:shd w:val="clear" w:color="auto" w:fill="FFFFFF"/>
        <w:spacing w:line="360" w:lineRule="auto"/>
        <w:jc w:val="both"/>
        <w:rPr>
          <w:color w:val="000000"/>
          <w:sz w:val="28"/>
          <w:szCs w:val="28"/>
        </w:rPr>
      </w:pPr>
      <w:r>
        <w:rPr>
          <w:color w:val="000000"/>
          <w:sz w:val="28"/>
          <w:szCs w:val="28"/>
        </w:rPr>
        <w:t xml:space="preserve">       Большие убытки коснулись не всех отраслей, однако они наглядно демонстрируют вс</w:t>
      </w:r>
      <w:r w:rsidR="0033731D">
        <w:rPr>
          <w:color w:val="000000"/>
          <w:sz w:val="28"/>
          <w:szCs w:val="28"/>
        </w:rPr>
        <w:t>е слабые места нашей экономики.</w:t>
      </w:r>
    </w:p>
    <w:p w:rsidR="007C445C" w:rsidRDefault="007C445C" w:rsidP="007C445C">
      <w:pPr>
        <w:rPr>
          <w:color w:val="000000"/>
          <w:sz w:val="28"/>
          <w:szCs w:val="28"/>
        </w:rPr>
      </w:pPr>
      <w:r>
        <w:rPr>
          <w:noProof/>
        </w:rPr>
        <w:drawing>
          <wp:inline distT="0" distB="0" distL="0" distR="0">
            <wp:extent cx="6286500" cy="3467100"/>
            <wp:effectExtent l="0" t="0" r="0" b="0"/>
            <wp:docPr id="40" name="Рисунок 40" descr="Описание: promprokat2">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promprokat2">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7" t="13152" r="2"/>
                    <a:stretch>
                      <a:fillRect/>
                    </a:stretch>
                  </pic:blipFill>
                  <pic:spPr bwMode="auto">
                    <a:xfrm>
                      <a:off x="0" y="0"/>
                      <a:ext cx="6286500" cy="3467100"/>
                    </a:xfrm>
                    <a:prstGeom prst="rect">
                      <a:avLst/>
                    </a:prstGeom>
                    <a:noFill/>
                    <a:ln>
                      <a:noFill/>
                    </a:ln>
                  </pic:spPr>
                </pic:pic>
              </a:graphicData>
            </a:graphic>
          </wp:inline>
        </w:drawing>
      </w:r>
    </w:p>
    <w:p w:rsidR="007C445C" w:rsidRPr="00DD21D1" w:rsidRDefault="007C445C" w:rsidP="00DD21D1">
      <w:pPr>
        <w:jc w:val="center"/>
        <w:rPr>
          <w:rFonts w:asciiTheme="minorHAnsi" w:eastAsiaTheme="minorHAnsi" w:hAnsiTheme="minorHAnsi" w:cstheme="minorBidi"/>
          <w:b/>
          <w:color w:val="000000"/>
          <w:sz w:val="22"/>
          <w:szCs w:val="22"/>
        </w:rPr>
      </w:pPr>
      <w:r w:rsidRPr="00DD21D1">
        <w:rPr>
          <w:b/>
          <w:color w:val="000000"/>
          <w:sz w:val="28"/>
          <w:szCs w:val="28"/>
        </w:rPr>
        <w:t>Рисунок 2.1.2 - Сальдо прибылей и убытков по отраслям экономики (млрд. руб.)</w:t>
      </w:r>
    </w:p>
    <w:p w:rsidR="007C445C" w:rsidRDefault="007C445C" w:rsidP="007C445C">
      <w:pPr>
        <w:shd w:val="clear" w:color="auto" w:fill="FFFFFF"/>
        <w:spacing w:line="360" w:lineRule="auto"/>
        <w:jc w:val="both"/>
        <w:rPr>
          <w:color w:val="000000"/>
        </w:rPr>
      </w:pP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Самые большие убытки характерны для обрабатывающих производств, т.е. основных товаров, производимых для населения, многие из них идут на экспорт. Сальдо по прибылям и убыткам составило -506,4 млрд. руб. Также данный показатель снизился по транспорту и связи (-141,4 млрд. руб., что  связано  со спадом грузоперевозок всеми видами транспорта).</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Убытки только лишь железнодорожного транспорта  выросли в 7,1 раз по сравнению с январем прошлого года, превысив прибыль на 60,7 млрд. руб.</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Конечно, данные свидетельствуют и о том, что в некоторых отраслях удалось добиться положительных результатов – однако к таким отраслям относится добыча полезных ископаемых (в частности именно добыча топливно-энергетических  ресурсов позволила принести прибыль в размере 634,8 млрд. руб., что выше январских показателей прошлого года в 2,5 раза). Низкие цены на нефть и низкий курс рубля привели к тому, что отчисления от экспорта, куда в основном и направляются данные товары, выросли в рублях.</w:t>
      </w:r>
    </w:p>
    <w:p w:rsidR="007C445C" w:rsidRDefault="007C445C" w:rsidP="007C445C">
      <w:pPr>
        <w:shd w:val="clear" w:color="auto" w:fill="FFFFFF"/>
        <w:spacing w:line="360" w:lineRule="auto"/>
        <w:jc w:val="both"/>
        <w:rPr>
          <w:color w:val="000000"/>
          <w:sz w:val="28"/>
          <w:szCs w:val="28"/>
        </w:rPr>
      </w:pPr>
      <w:r>
        <w:rPr>
          <w:color w:val="000000"/>
          <w:sz w:val="28"/>
          <w:szCs w:val="28"/>
        </w:rPr>
        <w:t xml:space="preserve">      Для начала года такие убытки российской промышленности – весьма негативная тенденция.  Основные причины сокращения прибыли для разных производств различны – некоторые предприятия уменьшили выпуск продукции, другие же, выпуск продукции наоборот увеличили, однако просто поставляют на внешние рынки более дешевые товары.</w:t>
      </w:r>
    </w:p>
    <w:p w:rsidR="007C445C" w:rsidRPr="00AE6B1C" w:rsidRDefault="007C445C" w:rsidP="00AE6B1C">
      <w:pPr>
        <w:shd w:val="clear" w:color="auto" w:fill="FFFFFF"/>
        <w:spacing w:line="360" w:lineRule="auto"/>
        <w:jc w:val="both"/>
        <w:rPr>
          <w:color w:val="000000"/>
          <w:sz w:val="28"/>
          <w:szCs w:val="28"/>
        </w:rPr>
      </w:pPr>
      <w:r>
        <w:rPr>
          <w:sz w:val="28"/>
          <w:szCs w:val="28"/>
        </w:rPr>
        <w:t xml:space="preserve">     Что касается современных тенденций производительности труда и реальной заработной платы в России, то ситуация, сложившаяся в экономике нашей страны, следующая. Два разных, четко обозначенных этапа прослеживается в динамике производительности труда нашей страны в условиях развития рынка. Первый (1991—1998 гг.)</w:t>
      </w:r>
      <w:r>
        <w:rPr>
          <w:i/>
          <w:iCs/>
          <w:sz w:val="28"/>
          <w:szCs w:val="28"/>
        </w:rPr>
        <w:t> </w:t>
      </w:r>
      <w:r>
        <w:rPr>
          <w:sz w:val="28"/>
          <w:szCs w:val="28"/>
        </w:rPr>
        <w:t>стал отражением глубокой трансформационной рецессии, которая растянулась почти на целое десятилетие и сопровождалась постоянным снижением темпов роста производительности труда. При этом имели место глубокие, значительные изменения во всех сферах экономики и трансформация многих экономических явлений и процессов: сокращение занятости, рост безработицы, снижение продолжительности рабочего времени и резкое падение реальной заработной платы. Второй этап (1999 г.- по 2012 г.)</w:t>
      </w:r>
      <w:r>
        <w:rPr>
          <w:i/>
          <w:iCs/>
          <w:sz w:val="28"/>
          <w:szCs w:val="28"/>
        </w:rPr>
        <w:t> </w:t>
      </w:r>
      <w:r>
        <w:rPr>
          <w:sz w:val="28"/>
          <w:szCs w:val="28"/>
        </w:rPr>
        <w:t xml:space="preserve">связан с продолжавшимся более восьми лет экономическим подъемом. При этом подъем этот наблюдался далеко не во всех отраслях и сферах экономики. Так, в России, как это видно из рисунка </w:t>
      </w:r>
      <w:r w:rsidR="00AE6B1C">
        <w:rPr>
          <w:sz w:val="28"/>
          <w:szCs w:val="28"/>
        </w:rPr>
        <w:t>2.1.3</w:t>
      </w:r>
      <w:r>
        <w:rPr>
          <w:sz w:val="28"/>
          <w:szCs w:val="28"/>
        </w:rPr>
        <w:t>, наметилась опережающая тенденция роста реальной заработной платы по отношению к производительности труда [16].</w:t>
      </w:r>
    </w:p>
    <w:p w:rsidR="007C445C" w:rsidRDefault="007C445C" w:rsidP="007C445C">
      <w:pPr>
        <w:spacing w:line="360" w:lineRule="auto"/>
        <w:jc w:val="both"/>
        <w:rPr>
          <w:sz w:val="28"/>
          <w:szCs w:val="28"/>
        </w:rPr>
      </w:pPr>
      <w:r>
        <w:rPr>
          <w:noProof/>
          <w:sz w:val="28"/>
          <w:szCs w:val="28"/>
        </w:rPr>
        <w:drawing>
          <wp:inline distT="0" distB="0" distL="0" distR="0">
            <wp:extent cx="4943475" cy="2238375"/>
            <wp:effectExtent l="0" t="0" r="9525" b="9525"/>
            <wp:docPr id="39" name="Рисунок 39" descr="Описание: http://www.studfiles.ru/html/2706/641/html_1QXmMYFmjD.yLKF/htmlconvd-atu7mN_html_m30da5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studfiles.ru/html/2706/641/html_1QXmMYFmjD.yLKF/htmlconvd-atu7mN_html_m30da5880.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370" b="9830"/>
                    <a:stretch>
                      <a:fillRect/>
                    </a:stretch>
                  </pic:blipFill>
                  <pic:spPr bwMode="auto">
                    <a:xfrm>
                      <a:off x="0" y="0"/>
                      <a:ext cx="4943475" cy="2238375"/>
                    </a:xfrm>
                    <a:prstGeom prst="rect">
                      <a:avLst/>
                    </a:prstGeom>
                    <a:noFill/>
                    <a:ln>
                      <a:noFill/>
                    </a:ln>
                  </pic:spPr>
                </pic:pic>
              </a:graphicData>
            </a:graphic>
          </wp:inline>
        </w:drawing>
      </w:r>
    </w:p>
    <w:p w:rsidR="00DD21D1" w:rsidRDefault="007C445C" w:rsidP="00DD21D1">
      <w:pPr>
        <w:spacing w:line="360" w:lineRule="auto"/>
        <w:jc w:val="center"/>
        <w:rPr>
          <w:b/>
          <w:iCs/>
          <w:sz w:val="28"/>
          <w:szCs w:val="28"/>
        </w:rPr>
      </w:pPr>
      <w:r w:rsidRPr="00DD21D1">
        <w:rPr>
          <w:b/>
          <w:iCs/>
          <w:sz w:val="28"/>
          <w:szCs w:val="28"/>
        </w:rPr>
        <w:t xml:space="preserve">Рисунок 2.1.3 - Прирост производительности труда </w:t>
      </w:r>
    </w:p>
    <w:p w:rsidR="007C445C" w:rsidRPr="00DD21D1" w:rsidRDefault="007C445C" w:rsidP="00DD21D1">
      <w:pPr>
        <w:spacing w:line="360" w:lineRule="auto"/>
        <w:jc w:val="center"/>
        <w:rPr>
          <w:b/>
          <w:sz w:val="28"/>
          <w:szCs w:val="28"/>
        </w:rPr>
      </w:pPr>
      <w:r w:rsidRPr="00DD21D1">
        <w:rPr>
          <w:b/>
          <w:iCs/>
          <w:sz w:val="28"/>
          <w:szCs w:val="28"/>
        </w:rPr>
        <w:t>и заработной платы (%)</w:t>
      </w:r>
    </w:p>
    <w:p w:rsidR="007C445C" w:rsidRDefault="007C445C" w:rsidP="007C445C">
      <w:pPr>
        <w:spacing w:line="360" w:lineRule="auto"/>
        <w:jc w:val="both"/>
        <w:rPr>
          <w:sz w:val="28"/>
          <w:szCs w:val="28"/>
        </w:rPr>
      </w:pPr>
      <w:r>
        <w:rPr>
          <w:sz w:val="28"/>
          <w:szCs w:val="28"/>
        </w:rPr>
        <w:t xml:space="preserve">      Для анализируемого периода эволюции отечественной экономики характерна такая ситуация: имеют место процессы, предопределившие самостоятельную, а не взаимоувя</w:t>
      </w:r>
      <w:r>
        <w:rPr>
          <w:sz w:val="28"/>
          <w:szCs w:val="28"/>
        </w:rPr>
        <w:softHyphen/>
        <w:t>занную динамику рассматриваемых показателей. Динамика производительности труда обыч</w:t>
      </w:r>
      <w:r>
        <w:rPr>
          <w:sz w:val="28"/>
          <w:szCs w:val="28"/>
        </w:rPr>
        <w:softHyphen/>
        <w:t>но зависит от факторов технического совершенствования производства, улучшения его орга</w:t>
      </w:r>
      <w:r>
        <w:rPr>
          <w:sz w:val="28"/>
          <w:szCs w:val="28"/>
        </w:rPr>
        <w:softHyphen/>
        <w:t>низации и личных усилий работников.</w:t>
      </w:r>
    </w:p>
    <w:p w:rsidR="00DD21D1" w:rsidRDefault="007C445C" w:rsidP="007C445C">
      <w:pPr>
        <w:spacing w:line="360" w:lineRule="auto"/>
        <w:jc w:val="both"/>
        <w:rPr>
          <w:sz w:val="28"/>
          <w:szCs w:val="28"/>
        </w:rPr>
      </w:pPr>
      <w:r>
        <w:rPr>
          <w:sz w:val="28"/>
          <w:szCs w:val="28"/>
        </w:rPr>
        <w:t xml:space="preserve">        Сравним среднемесячную номинальную начисленн</w:t>
      </w:r>
      <w:r w:rsidR="00AE6B1C">
        <w:rPr>
          <w:sz w:val="28"/>
          <w:szCs w:val="28"/>
        </w:rPr>
        <w:t>ую заработную плату по РФ и УР.</w:t>
      </w:r>
    </w:p>
    <w:p w:rsidR="007C445C" w:rsidRPr="00DD21D1" w:rsidRDefault="007C445C" w:rsidP="00DD21D1">
      <w:pPr>
        <w:spacing w:line="360" w:lineRule="auto"/>
        <w:rPr>
          <w:b/>
          <w:bCs/>
          <w:color w:val="FF0000"/>
          <w:sz w:val="28"/>
          <w:szCs w:val="28"/>
        </w:rPr>
      </w:pPr>
      <w:r w:rsidRPr="00DD21D1">
        <w:rPr>
          <w:b/>
          <w:bCs/>
          <w:sz w:val="28"/>
          <w:szCs w:val="28"/>
        </w:rPr>
        <w:t>Таблица 2.1.2 - Среднемесячная номинальная начисленная заработная плата работников в Российской  Федерации, руб.</w:t>
      </w:r>
    </w:p>
    <w:tbl>
      <w:tblPr>
        <w:tblStyle w:val="a5"/>
        <w:tblW w:w="0" w:type="auto"/>
        <w:tblLayout w:type="fixed"/>
        <w:tblLook w:val="04A0"/>
      </w:tblPr>
      <w:tblGrid>
        <w:gridCol w:w="3369"/>
        <w:gridCol w:w="1275"/>
        <w:gridCol w:w="1134"/>
        <w:gridCol w:w="1276"/>
        <w:gridCol w:w="1276"/>
        <w:gridCol w:w="1241"/>
      </w:tblGrid>
      <w:tr w:rsidR="007C445C" w:rsidRPr="00DD21D1" w:rsidTr="007C445C">
        <w:tc>
          <w:tcPr>
            <w:tcW w:w="3369" w:type="dxa"/>
            <w:vMerge w:val="restart"/>
            <w:tcBorders>
              <w:top w:val="single" w:sz="4" w:space="0" w:color="auto"/>
              <w:left w:val="single" w:sz="4" w:space="0" w:color="auto"/>
              <w:bottom w:val="single" w:sz="4" w:space="0" w:color="auto"/>
              <w:right w:val="single" w:sz="4" w:space="0" w:color="auto"/>
            </w:tcBorders>
          </w:tcPr>
          <w:p w:rsidR="007C445C" w:rsidRPr="00DD21D1" w:rsidRDefault="007C445C">
            <w:pPr>
              <w:spacing w:line="360" w:lineRule="auto"/>
              <w:jc w:val="center"/>
              <w:rPr>
                <w:b/>
                <w:lang w:eastAsia="en-US"/>
              </w:rPr>
            </w:pPr>
          </w:p>
        </w:tc>
        <w:tc>
          <w:tcPr>
            <w:tcW w:w="6202" w:type="dxa"/>
            <w:gridSpan w:val="5"/>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Российская Федерация</w:t>
            </w:r>
          </w:p>
        </w:tc>
      </w:tr>
      <w:tr w:rsidR="007C445C" w:rsidRPr="00DD21D1" w:rsidTr="007C445C">
        <w:tc>
          <w:tcPr>
            <w:tcW w:w="3369" w:type="dxa"/>
            <w:vMerge/>
            <w:tcBorders>
              <w:top w:val="single" w:sz="4" w:space="0" w:color="auto"/>
              <w:left w:val="single" w:sz="4" w:space="0" w:color="auto"/>
              <w:bottom w:val="single" w:sz="4" w:space="0" w:color="auto"/>
              <w:right w:val="single" w:sz="4" w:space="0" w:color="auto"/>
            </w:tcBorders>
            <w:vAlign w:val="center"/>
            <w:hideMark/>
          </w:tcPr>
          <w:p w:rsidR="007C445C" w:rsidRPr="00DD21D1" w:rsidRDefault="007C445C">
            <w:pP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2010 г.</w:t>
            </w:r>
          </w:p>
        </w:tc>
        <w:tc>
          <w:tcPr>
            <w:tcW w:w="1134"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2011 г.</w:t>
            </w:r>
          </w:p>
        </w:tc>
        <w:tc>
          <w:tcPr>
            <w:tcW w:w="1276"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2012 г.</w:t>
            </w:r>
          </w:p>
        </w:tc>
        <w:tc>
          <w:tcPr>
            <w:tcW w:w="1276"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2013 г.</w:t>
            </w:r>
          </w:p>
        </w:tc>
        <w:tc>
          <w:tcPr>
            <w:tcW w:w="1241"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2014 г.</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1.Сельское хозяйство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10114,1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11875,3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13375,9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14995,3</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16977,8</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2.Животноводство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10290,7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11938,9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13662,9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15228,3</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17210,2</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3.Лесоводство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12779,8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14188,2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15743,1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17483,9</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19223,2</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4.Добыча прочих полезных ископаемых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23406,1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28223,1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33165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37685</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39714,4</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5.Промышленность</w:t>
            </w:r>
          </w:p>
        </w:tc>
        <w:tc>
          <w:tcPr>
            <w:tcW w:w="1275" w:type="dxa"/>
            <w:tcBorders>
              <w:top w:val="single" w:sz="4" w:space="0" w:color="auto"/>
              <w:left w:val="single" w:sz="4" w:space="0" w:color="auto"/>
              <w:bottom w:val="single" w:sz="4" w:space="0" w:color="auto"/>
              <w:right w:val="single" w:sz="4" w:space="0" w:color="auto"/>
            </w:tcBorders>
            <w:vAlign w:val="center"/>
          </w:tcPr>
          <w:p w:rsidR="007C445C" w:rsidRDefault="007C445C">
            <w:pPr>
              <w:jc w:val="center"/>
              <w:rPr>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7C445C" w:rsidRDefault="007C445C">
            <w:pPr>
              <w:jc w:val="center"/>
              <w:rPr>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26400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28907,3</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31635,1</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6.Строительство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20767,9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22992,2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25199,4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26812,1</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28212</w:t>
            </w:r>
          </w:p>
        </w:tc>
      </w:tr>
    </w:tbl>
    <w:p w:rsidR="007C445C" w:rsidRDefault="007C445C" w:rsidP="007C445C">
      <w:pPr>
        <w:spacing w:line="360" w:lineRule="auto"/>
        <w:rPr>
          <w:sz w:val="28"/>
          <w:szCs w:val="28"/>
          <w:lang w:eastAsia="en-US"/>
        </w:rPr>
      </w:pPr>
    </w:p>
    <w:p w:rsidR="007C445C" w:rsidRDefault="007C445C" w:rsidP="007C445C">
      <w:pPr>
        <w:spacing w:line="360" w:lineRule="auto"/>
        <w:jc w:val="both"/>
        <w:rPr>
          <w:sz w:val="28"/>
          <w:szCs w:val="28"/>
        </w:rPr>
      </w:pPr>
      <w:r>
        <w:rPr>
          <w:sz w:val="28"/>
          <w:szCs w:val="28"/>
        </w:rPr>
        <w:t xml:space="preserve">     По данным таблицы 2.1.2 видно, что по Российской Федерации среднемесячная номинальная начисленная заработная плата за 5 лет  растет и  в целом наблюдается положительная динамика в течение всего периода. </w:t>
      </w:r>
    </w:p>
    <w:p w:rsidR="007C445C" w:rsidRPr="00DD21D1" w:rsidRDefault="007C445C" w:rsidP="007C445C">
      <w:pPr>
        <w:spacing w:line="360" w:lineRule="auto"/>
        <w:jc w:val="both"/>
        <w:rPr>
          <w:b/>
          <w:sz w:val="28"/>
          <w:szCs w:val="28"/>
        </w:rPr>
      </w:pPr>
      <w:r w:rsidRPr="00DD21D1">
        <w:rPr>
          <w:b/>
          <w:bCs/>
          <w:sz w:val="28"/>
          <w:szCs w:val="28"/>
        </w:rPr>
        <w:t>Таблица 2.1.3 -  Среднемесячная номинальная начисленная заработная плата работников  в Удмуртской  Республике, руб.</w:t>
      </w:r>
    </w:p>
    <w:tbl>
      <w:tblPr>
        <w:tblStyle w:val="a5"/>
        <w:tblW w:w="0" w:type="auto"/>
        <w:tblLayout w:type="fixed"/>
        <w:tblLook w:val="04A0"/>
      </w:tblPr>
      <w:tblGrid>
        <w:gridCol w:w="3369"/>
        <w:gridCol w:w="1275"/>
        <w:gridCol w:w="1134"/>
        <w:gridCol w:w="1276"/>
        <w:gridCol w:w="1276"/>
        <w:gridCol w:w="1241"/>
      </w:tblGrid>
      <w:tr w:rsidR="007C445C" w:rsidRPr="00DD21D1" w:rsidTr="007C445C">
        <w:tc>
          <w:tcPr>
            <w:tcW w:w="3369" w:type="dxa"/>
            <w:vMerge w:val="restart"/>
            <w:tcBorders>
              <w:top w:val="single" w:sz="4" w:space="0" w:color="auto"/>
              <w:left w:val="single" w:sz="4" w:space="0" w:color="auto"/>
              <w:bottom w:val="single" w:sz="4" w:space="0" w:color="auto"/>
              <w:right w:val="single" w:sz="4" w:space="0" w:color="auto"/>
            </w:tcBorders>
          </w:tcPr>
          <w:p w:rsidR="007C445C" w:rsidRPr="00DD21D1" w:rsidRDefault="007C445C">
            <w:pPr>
              <w:spacing w:line="360" w:lineRule="auto"/>
              <w:jc w:val="center"/>
              <w:rPr>
                <w:b/>
                <w:lang w:eastAsia="en-US"/>
              </w:rPr>
            </w:pPr>
          </w:p>
        </w:tc>
        <w:tc>
          <w:tcPr>
            <w:tcW w:w="6202" w:type="dxa"/>
            <w:gridSpan w:val="5"/>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Удмуртская Республика</w:t>
            </w:r>
          </w:p>
        </w:tc>
      </w:tr>
      <w:tr w:rsidR="007C445C" w:rsidRPr="00DD21D1" w:rsidTr="007C445C">
        <w:tc>
          <w:tcPr>
            <w:tcW w:w="3369" w:type="dxa"/>
            <w:vMerge/>
            <w:tcBorders>
              <w:top w:val="single" w:sz="4" w:space="0" w:color="auto"/>
              <w:left w:val="single" w:sz="4" w:space="0" w:color="auto"/>
              <w:bottom w:val="single" w:sz="4" w:space="0" w:color="auto"/>
              <w:right w:val="single" w:sz="4" w:space="0" w:color="auto"/>
            </w:tcBorders>
            <w:vAlign w:val="center"/>
            <w:hideMark/>
          </w:tcPr>
          <w:p w:rsidR="007C445C" w:rsidRPr="00DD21D1" w:rsidRDefault="007C445C">
            <w:pPr>
              <w:rPr>
                <w:b/>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color w:val="FF0000"/>
                <w:lang w:eastAsia="en-US"/>
              </w:rPr>
            </w:pPr>
            <w:r w:rsidRPr="00DD21D1">
              <w:rPr>
                <w:b/>
              </w:rPr>
              <w:t>2010 г</w:t>
            </w:r>
            <w:r w:rsidRPr="00DD21D1">
              <w:rPr>
                <w:b/>
                <w:color w:val="FF0000"/>
              </w:rPr>
              <w:t>.</w:t>
            </w:r>
          </w:p>
        </w:tc>
        <w:tc>
          <w:tcPr>
            <w:tcW w:w="1134"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2011 г.</w:t>
            </w:r>
          </w:p>
        </w:tc>
        <w:tc>
          <w:tcPr>
            <w:tcW w:w="1276"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2012 г.</w:t>
            </w:r>
          </w:p>
        </w:tc>
        <w:tc>
          <w:tcPr>
            <w:tcW w:w="1276"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2013 г.</w:t>
            </w:r>
          </w:p>
        </w:tc>
        <w:tc>
          <w:tcPr>
            <w:tcW w:w="1241" w:type="dxa"/>
            <w:tcBorders>
              <w:top w:val="single" w:sz="4" w:space="0" w:color="auto"/>
              <w:left w:val="single" w:sz="4" w:space="0" w:color="auto"/>
              <w:bottom w:val="single" w:sz="4" w:space="0" w:color="auto"/>
              <w:right w:val="single" w:sz="4" w:space="0" w:color="auto"/>
            </w:tcBorders>
            <w:hideMark/>
          </w:tcPr>
          <w:p w:rsidR="007C445C" w:rsidRPr="00DD21D1" w:rsidRDefault="007C445C">
            <w:pPr>
              <w:spacing w:line="360" w:lineRule="auto"/>
              <w:jc w:val="center"/>
              <w:rPr>
                <w:b/>
                <w:lang w:eastAsia="en-US"/>
              </w:rPr>
            </w:pPr>
            <w:r w:rsidRPr="00DD21D1">
              <w:rPr>
                <w:b/>
              </w:rPr>
              <w:t>2014 г.</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1.Сельское хозяйство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7767,3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9205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10321,5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11459,3</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13701,8</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2.Животноводство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8293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9200,2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10262,1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11261</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13182,4</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3.Лесоводство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9454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9859,4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10987,7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12640,5</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15667,4</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4.Добыча прочих полезных ископаемых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10240,6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12246,1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18763,5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22197</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22401,7</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5.Промышленность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20795,5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23564,3</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26304</w:t>
            </w:r>
          </w:p>
        </w:tc>
      </w:tr>
      <w:tr w:rsidR="007C445C" w:rsidTr="007C445C">
        <w:tc>
          <w:tcPr>
            <w:tcW w:w="3369"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6.Строительство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14801,5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16335,2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17303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21231,9</w:t>
            </w:r>
          </w:p>
        </w:tc>
        <w:tc>
          <w:tcPr>
            <w:tcW w:w="1241" w:type="dxa"/>
            <w:tcBorders>
              <w:top w:val="single" w:sz="4" w:space="0" w:color="auto"/>
              <w:left w:val="single" w:sz="4" w:space="0" w:color="auto"/>
              <w:bottom w:val="single" w:sz="4" w:space="0" w:color="auto"/>
              <w:right w:val="single" w:sz="4" w:space="0" w:color="auto"/>
            </w:tcBorders>
            <w:vAlign w:val="center"/>
            <w:hideMark/>
          </w:tcPr>
          <w:p w:rsidR="007C445C" w:rsidRDefault="007C445C">
            <w:pPr>
              <w:jc w:val="center"/>
              <w:rPr>
                <w:lang w:eastAsia="en-US"/>
              </w:rPr>
            </w:pPr>
            <w:r>
              <w:t>21571,3</w:t>
            </w:r>
          </w:p>
        </w:tc>
      </w:tr>
    </w:tbl>
    <w:p w:rsidR="007C445C" w:rsidRDefault="007C445C" w:rsidP="007C445C">
      <w:pPr>
        <w:spacing w:line="360" w:lineRule="auto"/>
        <w:jc w:val="center"/>
        <w:rPr>
          <w:sz w:val="28"/>
          <w:szCs w:val="28"/>
          <w:lang w:eastAsia="en-US"/>
        </w:rPr>
      </w:pPr>
    </w:p>
    <w:p w:rsidR="007C445C" w:rsidRDefault="007C445C" w:rsidP="007C445C">
      <w:pPr>
        <w:spacing w:line="360" w:lineRule="auto"/>
        <w:jc w:val="both"/>
        <w:rPr>
          <w:sz w:val="28"/>
          <w:szCs w:val="28"/>
        </w:rPr>
      </w:pPr>
      <w:r>
        <w:rPr>
          <w:sz w:val="28"/>
          <w:szCs w:val="28"/>
        </w:rPr>
        <w:t xml:space="preserve">      Что касается Удмуртской Республики, также отмечается положительная динамика, но  самый высокий уровень заработной платы в отрасли промышленности. Таким образом, можно отметить сохранение в перспективном периоде сложившихся тенденций: существенная дифференциация заработной платы по секторам экономики обусловливает сосредоточение занятого населения преимущественно в отраслях, где уровень оплаты труда более высокий. </w:t>
      </w:r>
    </w:p>
    <w:p w:rsidR="007C445C" w:rsidRDefault="007C445C" w:rsidP="007C445C">
      <w:pPr>
        <w:spacing w:line="360" w:lineRule="auto"/>
        <w:jc w:val="both"/>
        <w:rPr>
          <w:sz w:val="28"/>
          <w:szCs w:val="28"/>
        </w:rPr>
      </w:pPr>
      <w:r>
        <w:rPr>
          <w:sz w:val="28"/>
          <w:szCs w:val="28"/>
        </w:rPr>
        <w:t xml:space="preserve">       Наименьшие темпы роста производительности труда на первый взгляд харак</w:t>
      </w:r>
      <w:r>
        <w:rPr>
          <w:sz w:val="28"/>
          <w:szCs w:val="28"/>
        </w:rPr>
        <w:softHyphen/>
        <w:t>терны для тех видов деятельности, заработная плата в которых существенно пре</w:t>
      </w:r>
      <w:r>
        <w:rPr>
          <w:sz w:val="28"/>
          <w:szCs w:val="28"/>
        </w:rPr>
        <w:softHyphen/>
        <w:t>вышает среднюю по экономике. Однако посмотрим на ситуацию с другой стороны. Возможность сохранять высокий уровень оплаты труда на протяжении продолжи</w:t>
      </w:r>
      <w:r>
        <w:rPr>
          <w:sz w:val="28"/>
          <w:szCs w:val="28"/>
        </w:rPr>
        <w:softHyphen/>
        <w:t xml:space="preserve">тельного периода времени свидетельствует о высоком уровне доходов отрасли. Как правило, секторы экономики, генерирующие высокие доходы, представляют собой экспортно-ориентированные или связанные с ними отрасли. </w:t>
      </w:r>
    </w:p>
    <w:p w:rsidR="007C445C" w:rsidRDefault="007C445C" w:rsidP="007C445C">
      <w:pPr>
        <w:spacing w:line="360" w:lineRule="auto"/>
        <w:jc w:val="both"/>
        <w:rPr>
          <w:sz w:val="28"/>
          <w:szCs w:val="28"/>
        </w:rPr>
      </w:pPr>
      <w:r>
        <w:rPr>
          <w:sz w:val="28"/>
          <w:szCs w:val="28"/>
        </w:rPr>
        <w:t xml:space="preserve">       Показатель производи</w:t>
      </w:r>
      <w:r>
        <w:rPr>
          <w:sz w:val="28"/>
          <w:szCs w:val="28"/>
        </w:rPr>
        <w:softHyphen/>
        <w:t>тельности труда в промышленностиза рассматриваемый период имел повышательный тренд. Следствием повышения эффективности производства стала оптимизация структу</w:t>
      </w:r>
      <w:r>
        <w:rPr>
          <w:sz w:val="28"/>
          <w:szCs w:val="28"/>
        </w:rPr>
        <w:softHyphen/>
        <w:t>ры занятости в обра</w:t>
      </w:r>
      <w:r w:rsidR="00AE6B1C">
        <w:rPr>
          <w:sz w:val="28"/>
          <w:szCs w:val="28"/>
        </w:rPr>
        <w:t xml:space="preserve">ботке. </w:t>
      </w:r>
      <w:r>
        <w:rPr>
          <w:sz w:val="28"/>
          <w:szCs w:val="28"/>
        </w:rPr>
        <w:t>Рассмотрим прогнозную динамику производительности труда по ви</w:t>
      </w:r>
      <w:r w:rsidR="00AE6B1C">
        <w:rPr>
          <w:sz w:val="28"/>
          <w:szCs w:val="28"/>
        </w:rPr>
        <w:t>дам экономической деятельности.</w:t>
      </w:r>
    </w:p>
    <w:p w:rsidR="007C445C" w:rsidRPr="00F3529E" w:rsidRDefault="007C445C" w:rsidP="007C445C">
      <w:pPr>
        <w:spacing w:line="360" w:lineRule="auto"/>
        <w:jc w:val="both"/>
        <w:rPr>
          <w:b/>
          <w:iCs/>
          <w:sz w:val="28"/>
          <w:szCs w:val="28"/>
        </w:rPr>
      </w:pPr>
      <w:r w:rsidRPr="00F3529E">
        <w:rPr>
          <w:b/>
          <w:iCs/>
          <w:sz w:val="28"/>
          <w:szCs w:val="28"/>
        </w:rPr>
        <w:t xml:space="preserve">Таблица 2.1.4 - Темпы роста производительности труда по видам экономической деятельности, % </w:t>
      </w:r>
    </w:p>
    <w:tbl>
      <w:tblPr>
        <w:tblW w:w="937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695"/>
        <w:gridCol w:w="723"/>
        <w:gridCol w:w="722"/>
        <w:gridCol w:w="722"/>
        <w:gridCol w:w="722"/>
        <w:gridCol w:w="722"/>
        <w:gridCol w:w="1083"/>
        <w:gridCol w:w="1986"/>
      </w:tblGrid>
      <w:tr w:rsidR="007C445C" w:rsidTr="00AE6B1C">
        <w:trPr>
          <w:trHeight w:val="756"/>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Вид экономической деятельности</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2010 г.</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2011 г.</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2012 г.</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2013 г.</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2014 г.</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2015 г.</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F3529E" w:rsidRDefault="007C445C">
            <w:pPr>
              <w:spacing w:line="360" w:lineRule="auto"/>
              <w:jc w:val="center"/>
              <w:rPr>
                <w:b/>
                <w:lang w:eastAsia="en-US"/>
              </w:rPr>
            </w:pPr>
            <w:r w:rsidRPr="00F3529E">
              <w:rPr>
                <w:b/>
              </w:rPr>
              <w:t>Средний рост за 2010- 2015 гг.</w:t>
            </w:r>
          </w:p>
        </w:tc>
      </w:tr>
      <w:tr w:rsidR="007C445C" w:rsidTr="007C445C">
        <w:trPr>
          <w:trHeight w:val="708"/>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1.Сельское хозяйство, охота и лес</w:t>
            </w:r>
            <w:r>
              <w:softHyphen/>
              <w:t>ное хозяйство</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112,9</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100,3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122,1</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99,1</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108,3</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105,3</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106,7</w:t>
            </w:r>
          </w:p>
        </w:tc>
      </w:tr>
      <w:tr w:rsidR="007C445C" w:rsidTr="007C445C">
        <w:trPr>
          <w:trHeight w:val="353"/>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2.Рыболовство</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105,7</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95,7</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106,7</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108,8</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105,6</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103,3</w:t>
            </w:r>
          </w:p>
        </w:tc>
      </w:tr>
      <w:tr w:rsidR="007C445C" w:rsidTr="007C445C">
        <w:trPr>
          <w:trHeight w:val="786"/>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3.Добыча полезных ископаемых</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96,5</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95,7</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105,4</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102,2</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102,0</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99,9</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101,9</w:t>
            </w:r>
          </w:p>
        </w:tc>
      </w:tr>
      <w:tr w:rsidR="007C445C" w:rsidTr="00AE6B1C">
        <w:trPr>
          <w:trHeight w:val="640"/>
        </w:trPr>
        <w:tc>
          <w:tcPr>
            <w:tcW w:w="2695"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276" w:lineRule="auto"/>
              <w:rPr>
                <w:lang w:eastAsia="en-US"/>
              </w:rPr>
            </w:pPr>
            <w:r>
              <w:t>4.Обрабатывающие производства</w:t>
            </w:r>
          </w:p>
        </w:tc>
        <w:tc>
          <w:tcPr>
            <w:tcW w:w="723"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106,9</w:t>
            </w:r>
          </w:p>
        </w:tc>
        <w:tc>
          <w:tcPr>
            <w:tcW w:w="722"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93,5</w:t>
            </w:r>
          </w:p>
        </w:tc>
        <w:tc>
          <w:tcPr>
            <w:tcW w:w="722"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108,7</w:t>
            </w:r>
          </w:p>
        </w:tc>
        <w:tc>
          <w:tcPr>
            <w:tcW w:w="722"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107,4</w:t>
            </w:r>
          </w:p>
        </w:tc>
        <w:tc>
          <w:tcPr>
            <w:tcW w:w="722"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105,8</w:t>
            </w:r>
          </w:p>
        </w:tc>
        <w:tc>
          <w:tcPr>
            <w:tcW w:w="1083"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105,2</w:t>
            </w:r>
          </w:p>
        </w:tc>
        <w:tc>
          <w:tcPr>
            <w:tcW w:w="1986" w:type="dxa"/>
            <w:tcBorders>
              <w:top w:val="single" w:sz="6" w:space="0" w:color="000000"/>
              <w:left w:val="single" w:sz="6" w:space="0" w:color="000000"/>
              <w:bottom w:val="nil"/>
              <w:right w:val="single" w:sz="6" w:space="0" w:color="000000"/>
            </w:tcBorders>
            <w:shd w:val="clear" w:color="auto" w:fill="FFFFFF"/>
            <w:hideMark/>
          </w:tcPr>
          <w:p w:rsidR="007C445C" w:rsidRDefault="007C445C">
            <w:pPr>
              <w:spacing w:line="360" w:lineRule="auto"/>
              <w:jc w:val="center"/>
              <w:rPr>
                <w:lang w:eastAsia="en-US"/>
              </w:rPr>
            </w:pPr>
            <w:r>
              <w:t>105,5</w:t>
            </w:r>
          </w:p>
        </w:tc>
      </w:tr>
      <w:tr w:rsidR="007C445C" w:rsidTr="007C445C">
        <w:trPr>
          <w:trHeight w:val="900"/>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5.Производство и распределение электроэнергии, газа и воды</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95,8</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92,5</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102,4</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105,4</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110,3</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104,4</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104,4</w:t>
            </w:r>
          </w:p>
        </w:tc>
      </w:tr>
      <w:tr w:rsidR="007C445C" w:rsidTr="007C445C">
        <w:trPr>
          <w:trHeight w:val="412"/>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6.Строительство</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89,2</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116,8</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105,9</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101,6</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102,5</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105,2</w:t>
            </w:r>
          </w:p>
        </w:tc>
      </w:tr>
      <w:tr w:rsidR="007C445C" w:rsidTr="007C445C">
        <w:trPr>
          <w:trHeight w:val="472"/>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7.Транспорт и связь</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107,2</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95,3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105,7</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103,8</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104,8</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103,4</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103,5</w:t>
            </w:r>
          </w:p>
        </w:tc>
      </w:tr>
      <w:tr w:rsidR="007C445C" w:rsidTr="007C445C">
        <w:trPr>
          <w:trHeight w:val="900"/>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8.Государственное управление и обес</w:t>
            </w:r>
            <w:r>
              <w:softHyphen/>
              <w:t>печение военной безопасности; обязательное социальное обеспечение</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109,1</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90,3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111,5</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108,2</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105,8</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104,7</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106,0</w:t>
            </w:r>
          </w:p>
        </w:tc>
      </w:tr>
      <w:tr w:rsidR="007C445C" w:rsidTr="007C445C">
        <w:trPr>
          <w:trHeight w:val="470"/>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9.Образование</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94,0</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100,9</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101,8</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99,8</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99,8</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99,8</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100,2</w:t>
            </w:r>
          </w:p>
        </w:tc>
      </w:tr>
      <w:tr w:rsidR="007C445C" w:rsidTr="007C445C">
        <w:trPr>
          <w:trHeight w:val="900"/>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10.Здравоохранение и предоставле</w:t>
            </w:r>
            <w:r>
              <w:softHyphen/>
              <w:t>ние социальных услуг</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100,3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98,3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103,4</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99,3</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99,6</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100,3</w:t>
            </w:r>
          </w:p>
        </w:tc>
      </w:tr>
      <w:tr w:rsidR="007C445C" w:rsidTr="007C445C">
        <w:trPr>
          <w:trHeight w:val="534"/>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11.В целом по экономике</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97,5</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84,2</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121,5</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105,0</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102,9</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102,6</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106,1</w:t>
            </w:r>
          </w:p>
        </w:tc>
      </w:tr>
      <w:tr w:rsidR="007C445C" w:rsidTr="007C445C">
        <w:trPr>
          <w:trHeight w:val="548"/>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12.отраслевой счет</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105,0</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93,9</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109,1</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105,4</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104,7</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104,3</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104,7</w:t>
            </w:r>
          </w:p>
        </w:tc>
      </w:tr>
      <w:tr w:rsidR="007C445C" w:rsidTr="007C445C">
        <w:trPr>
          <w:trHeight w:val="734"/>
        </w:trPr>
        <w:tc>
          <w:tcPr>
            <w:tcW w:w="269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276" w:lineRule="auto"/>
              <w:rPr>
                <w:lang w:eastAsia="en-US"/>
              </w:rPr>
            </w:pPr>
            <w:r>
              <w:t>13.макроэкономический счет</w:t>
            </w:r>
          </w:p>
        </w:tc>
        <w:tc>
          <w:tcPr>
            <w:tcW w:w="72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105,0</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94,3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107,3</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105,1</w:t>
            </w:r>
          </w:p>
        </w:tc>
        <w:tc>
          <w:tcPr>
            <w:tcW w:w="72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102,4</w:t>
            </w:r>
          </w:p>
        </w:tc>
        <w:tc>
          <w:tcPr>
            <w:tcW w:w="108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102,4</w:t>
            </w:r>
          </w:p>
        </w:tc>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Default="007C445C">
            <w:pPr>
              <w:spacing w:line="360" w:lineRule="auto"/>
              <w:jc w:val="center"/>
              <w:rPr>
                <w:lang w:eastAsia="en-US"/>
              </w:rPr>
            </w:pPr>
            <w:r>
              <w:t>103,5</w:t>
            </w:r>
          </w:p>
        </w:tc>
      </w:tr>
    </w:tbl>
    <w:p w:rsidR="007C445C" w:rsidRDefault="007C445C" w:rsidP="007C445C">
      <w:pPr>
        <w:spacing w:line="360" w:lineRule="auto"/>
        <w:jc w:val="both"/>
        <w:rPr>
          <w:sz w:val="28"/>
          <w:szCs w:val="28"/>
        </w:rPr>
      </w:pPr>
      <w:r>
        <w:rPr>
          <w:sz w:val="28"/>
          <w:szCs w:val="28"/>
        </w:rPr>
        <w:t xml:space="preserve">      По данным таблицы 2.1.4наблюдается стабильный рост производительности труда в секторах обрабатывающей промышленности (средний за период - 105,5%)  и сельского хозяйства (106,7%), в производстве и распреде</w:t>
      </w:r>
      <w:r>
        <w:rPr>
          <w:sz w:val="28"/>
          <w:szCs w:val="28"/>
        </w:rPr>
        <w:softHyphen/>
        <w:t>лении электроэнергии, газа и воды (104,4%). Следует отметить тот факт, что рост про</w:t>
      </w:r>
      <w:r>
        <w:rPr>
          <w:sz w:val="28"/>
          <w:szCs w:val="28"/>
        </w:rPr>
        <w:softHyphen/>
        <w:t>изводительности труда, рассчитанной в рамках спросового подхода, существенно опе</w:t>
      </w:r>
      <w:r>
        <w:rPr>
          <w:sz w:val="28"/>
          <w:szCs w:val="28"/>
        </w:rPr>
        <w:softHyphen/>
        <w:t>режает динамику показателя, полученного в рамках макроэкономического счета: соот</w:t>
      </w:r>
      <w:r>
        <w:rPr>
          <w:sz w:val="28"/>
          <w:szCs w:val="28"/>
        </w:rPr>
        <w:softHyphen/>
        <w:t xml:space="preserve">ветственно 104,7% и 103,5% ежегодно в среднем за период с 2010 по 2015 г.     </w:t>
      </w:r>
    </w:p>
    <w:p w:rsidR="007C445C" w:rsidRDefault="007C445C" w:rsidP="007C445C">
      <w:pPr>
        <w:spacing w:line="360" w:lineRule="auto"/>
        <w:jc w:val="both"/>
        <w:rPr>
          <w:sz w:val="28"/>
          <w:szCs w:val="28"/>
        </w:rPr>
      </w:pPr>
      <w:r>
        <w:rPr>
          <w:sz w:val="28"/>
          <w:szCs w:val="28"/>
        </w:rPr>
        <w:t xml:space="preserve">      Основные причины низкой производительности труда экономики, пред</w:t>
      </w:r>
      <w:r>
        <w:rPr>
          <w:sz w:val="28"/>
          <w:szCs w:val="28"/>
        </w:rPr>
        <w:softHyphen/>
        <w:t>приятий и труда порождают соответствующие факторы-следствия, действующие негативно, одновременно и однонаправленно. Эти причины извест</w:t>
      </w:r>
      <w:r>
        <w:rPr>
          <w:sz w:val="28"/>
          <w:szCs w:val="28"/>
        </w:rPr>
        <w:softHyphen/>
        <w:t>ны:</w:t>
      </w:r>
    </w:p>
    <w:p w:rsidR="007C445C" w:rsidRDefault="007C445C" w:rsidP="007C445C">
      <w:pPr>
        <w:numPr>
          <w:ilvl w:val="0"/>
          <w:numId w:val="3"/>
        </w:numPr>
        <w:spacing w:line="360" w:lineRule="auto"/>
        <w:jc w:val="both"/>
        <w:rPr>
          <w:sz w:val="28"/>
          <w:szCs w:val="28"/>
        </w:rPr>
      </w:pPr>
      <w:r>
        <w:rPr>
          <w:sz w:val="28"/>
          <w:szCs w:val="28"/>
        </w:rPr>
        <w:t>изношенные и низко производительные основные фонды. На пред</w:t>
      </w:r>
      <w:r>
        <w:rPr>
          <w:sz w:val="28"/>
          <w:szCs w:val="28"/>
        </w:rPr>
        <w:softHyphen/>
        <w:t>приятиях производительность обеспечивают не отдельные установки, аг</w:t>
      </w:r>
      <w:r>
        <w:rPr>
          <w:sz w:val="28"/>
          <w:szCs w:val="28"/>
        </w:rPr>
        <w:softHyphen/>
        <w:t>регаты, станки, а весь комплекс взаимосвязанных и гармонизированных по производительности основных фондов, т.е. комплексы машин, оборудова</w:t>
      </w:r>
      <w:r>
        <w:rPr>
          <w:sz w:val="28"/>
          <w:szCs w:val="28"/>
        </w:rPr>
        <w:softHyphen/>
        <w:t>ния, приборов, агрегатов, производственной инфраструктуры. Для россий</w:t>
      </w:r>
      <w:r>
        <w:rPr>
          <w:sz w:val="28"/>
          <w:szCs w:val="28"/>
        </w:rPr>
        <w:softHyphen/>
        <w:t>ских предприятий характерно воспроизводство низко производительных комплексов основных фондов и их активной части. Именно поэтому необ</w:t>
      </w:r>
      <w:r>
        <w:rPr>
          <w:sz w:val="28"/>
          <w:szCs w:val="28"/>
        </w:rPr>
        <w:softHyphen/>
        <w:t>ходима инновационная модернизации промышленности и экономики;</w:t>
      </w:r>
    </w:p>
    <w:p w:rsidR="007C445C" w:rsidRDefault="007C445C" w:rsidP="007C445C">
      <w:pPr>
        <w:numPr>
          <w:ilvl w:val="0"/>
          <w:numId w:val="3"/>
        </w:numPr>
        <w:spacing w:line="360" w:lineRule="auto"/>
        <w:jc w:val="both"/>
        <w:rPr>
          <w:sz w:val="28"/>
          <w:szCs w:val="28"/>
        </w:rPr>
      </w:pPr>
      <w:r>
        <w:rPr>
          <w:sz w:val="28"/>
          <w:szCs w:val="28"/>
        </w:rPr>
        <w:t>устаревшие технологии, которые непосредственно связаны с мо</w:t>
      </w:r>
      <w:r>
        <w:rPr>
          <w:sz w:val="28"/>
          <w:szCs w:val="28"/>
        </w:rPr>
        <w:softHyphen/>
        <w:t>рально и физически устаревшими основными фондами;</w:t>
      </w:r>
    </w:p>
    <w:p w:rsidR="007C445C" w:rsidRDefault="007C445C" w:rsidP="007C445C">
      <w:pPr>
        <w:numPr>
          <w:ilvl w:val="0"/>
          <w:numId w:val="3"/>
        </w:numPr>
        <w:spacing w:line="360" w:lineRule="auto"/>
        <w:jc w:val="both"/>
        <w:rPr>
          <w:sz w:val="28"/>
          <w:szCs w:val="28"/>
        </w:rPr>
      </w:pPr>
      <w:r>
        <w:rPr>
          <w:sz w:val="28"/>
          <w:szCs w:val="28"/>
        </w:rPr>
        <w:t>недостаточно эффективная организация производственных систем, процессов и труда. Эта причина и фактор имеет значительный вес, но улучшение организации требует знаний и проявления воли менеджеров высшего и среднего звена, но не связано со столь крупными финансовыми затратами;</w:t>
      </w:r>
    </w:p>
    <w:p w:rsidR="007C445C" w:rsidRDefault="007C445C" w:rsidP="007C445C">
      <w:pPr>
        <w:numPr>
          <w:ilvl w:val="0"/>
          <w:numId w:val="3"/>
        </w:numPr>
        <w:spacing w:line="360" w:lineRule="auto"/>
        <w:jc w:val="both"/>
        <w:rPr>
          <w:sz w:val="28"/>
          <w:szCs w:val="28"/>
        </w:rPr>
      </w:pPr>
      <w:r>
        <w:rPr>
          <w:sz w:val="28"/>
          <w:szCs w:val="28"/>
        </w:rPr>
        <w:t>низкоэффективный менеджмент и, как следствие, неэффективные и непроизводительные деловые процессы, бизнес-процессы, недостаточно эффективный, умелый, производительный персонал. Необходимость суще</w:t>
      </w:r>
      <w:r>
        <w:rPr>
          <w:sz w:val="28"/>
          <w:szCs w:val="28"/>
        </w:rPr>
        <w:softHyphen/>
        <w:t>ственного повышения и расширения компетенций управленцев и их инно</w:t>
      </w:r>
      <w:r>
        <w:rPr>
          <w:sz w:val="28"/>
          <w:szCs w:val="28"/>
        </w:rPr>
        <w:softHyphen/>
        <w:t>вационной активности;</w:t>
      </w:r>
    </w:p>
    <w:p w:rsidR="007C445C" w:rsidRDefault="007C445C" w:rsidP="007C445C">
      <w:pPr>
        <w:numPr>
          <w:ilvl w:val="0"/>
          <w:numId w:val="3"/>
        </w:numPr>
        <w:spacing w:line="360" w:lineRule="auto"/>
        <w:jc w:val="both"/>
        <w:rPr>
          <w:sz w:val="28"/>
          <w:szCs w:val="28"/>
        </w:rPr>
      </w:pPr>
      <w:r>
        <w:rPr>
          <w:sz w:val="28"/>
          <w:szCs w:val="28"/>
        </w:rPr>
        <w:t>неэффективная организация труда и рабочих мест, обеспечиваю</w:t>
      </w:r>
      <w:r>
        <w:rPr>
          <w:sz w:val="28"/>
          <w:szCs w:val="28"/>
        </w:rPr>
        <w:softHyphen/>
        <w:t>щих и вспомогательных процессов, которая сопровождается необоснован</w:t>
      </w:r>
      <w:r>
        <w:rPr>
          <w:sz w:val="28"/>
          <w:szCs w:val="28"/>
        </w:rPr>
        <w:softHyphen/>
        <w:t>но раздутыми и несбалансированными по производительности штатами по всем категориям персонала;</w:t>
      </w:r>
    </w:p>
    <w:p w:rsidR="007C445C" w:rsidRDefault="007C445C" w:rsidP="007C445C">
      <w:pPr>
        <w:numPr>
          <w:ilvl w:val="0"/>
          <w:numId w:val="3"/>
        </w:numPr>
        <w:spacing w:line="360" w:lineRule="auto"/>
        <w:jc w:val="both"/>
        <w:rPr>
          <w:sz w:val="28"/>
          <w:szCs w:val="28"/>
        </w:rPr>
      </w:pPr>
      <w:r>
        <w:rPr>
          <w:sz w:val="28"/>
          <w:szCs w:val="28"/>
        </w:rPr>
        <w:t>высокая концентрация производства в форме крупных градообра</w:t>
      </w:r>
      <w:r>
        <w:rPr>
          <w:sz w:val="28"/>
          <w:szCs w:val="28"/>
        </w:rPr>
        <w:softHyphen/>
        <w:t>зующих предприятий, которые всегда будут поддерживаться социально ориентированным государством посредством дотаций и других мер, приводящих к сохранению неэффективного производства. Известным приме</w:t>
      </w:r>
      <w:r>
        <w:rPr>
          <w:sz w:val="28"/>
          <w:szCs w:val="28"/>
        </w:rPr>
        <w:softHyphen/>
        <w:t>ром служит «Автоваз», который не один раз получал финансовую поддержку из госбюджета;</w:t>
      </w:r>
    </w:p>
    <w:p w:rsidR="007C445C" w:rsidRDefault="007C445C" w:rsidP="007C445C">
      <w:pPr>
        <w:numPr>
          <w:ilvl w:val="0"/>
          <w:numId w:val="3"/>
        </w:numPr>
        <w:spacing w:line="360" w:lineRule="auto"/>
        <w:jc w:val="both"/>
        <w:rPr>
          <w:sz w:val="28"/>
          <w:szCs w:val="28"/>
        </w:rPr>
      </w:pPr>
      <w:r>
        <w:rPr>
          <w:sz w:val="28"/>
          <w:szCs w:val="28"/>
        </w:rPr>
        <w:t>практическое отсутствие стимулов к построению инновационного производства связано с высоким уровнем монополизации во всех наиболее важных отраслях и сферах деятельности национальной экономики, кор</w:t>
      </w:r>
      <w:r>
        <w:rPr>
          <w:sz w:val="28"/>
          <w:szCs w:val="28"/>
        </w:rPr>
        <w:softHyphen/>
        <w:t>рупции в государстве и обществе. Формально конкурентный рынок харак</w:t>
      </w:r>
      <w:r>
        <w:rPr>
          <w:sz w:val="28"/>
          <w:szCs w:val="28"/>
        </w:rPr>
        <w:softHyphen/>
        <w:t>теризуется как «недостаточно конкурентный». При этом «общество» не</w:t>
      </w:r>
      <w:r>
        <w:rPr>
          <w:sz w:val="28"/>
          <w:szCs w:val="28"/>
        </w:rPr>
        <w:softHyphen/>
        <w:t>прерывно ратует за государственное регулирование экономики, а государ</w:t>
      </w:r>
      <w:r>
        <w:rPr>
          <w:sz w:val="28"/>
          <w:szCs w:val="28"/>
        </w:rPr>
        <w:softHyphen/>
        <w:t>ство регулирует бизнес и может прекратить деятельность предприятия по</w:t>
      </w:r>
      <w:r>
        <w:rPr>
          <w:sz w:val="28"/>
          <w:szCs w:val="28"/>
        </w:rPr>
        <w:softHyphen/>
        <w:t>средством множества инструментов и структур исполнительной власти;</w:t>
      </w:r>
    </w:p>
    <w:p w:rsidR="007C445C" w:rsidRDefault="007C445C" w:rsidP="007C445C">
      <w:pPr>
        <w:numPr>
          <w:ilvl w:val="0"/>
          <w:numId w:val="3"/>
        </w:numPr>
        <w:spacing w:line="360" w:lineRule="auto"/>
        <w:jc w:val="both"/>
        <w:rPr>
          <w:sz w:val="28"/>
          <w:szCs w:val="28"/>
        </w:rPr>
      </w:pPr>
      <w:r>
        <w:rPr>
          <w:sz w:val="28"/>
          <w:szCs w:val="28"/>
        </w:rPr>
        <w:t>недостаточная информатизация и автоматизация производства и менеджмента, низкий уровень использования высоких технологий, в ре</w:t>
      </w:r>
      <w:r>
        <w:rPr>
          <w:sz w:val="28"/>
          <w:szCs w:val="28"/>
        </w:rPr>
        <w:softHyphen/>
        <w:t>зультате - неэффективные методы и средства производства, труда и управ</w:t>
      </w:r>
      <w:r>
        <w:rPr>
          <w:sz w:val="28"/>
          <w:szCs w:val="28"/>
        </w:rPr>
        <w:softHyphen/>
        <w:t>ления;</w:t>
      </w:r>
    </w:p>
    <w:p w:rsidR="007C445C" w:rsidRDefault="007C445C" w:rsidP="007C445C">
      <w:pPr>
        <w:numPr>
          <w:ilvl w:val="0"/>
          <w:numId w:val="3"/>
        </w:numPr>
        <w:spacing w:line="360" w:lineRule="auto"/>
        <w:jc w:val="both"/>
        <w:rPr>
          <w:sz w:val="28"/>
          <w:szCs w:val="28"/>
        </w:rPr>
      </w:pPr>
      <w:r>
        <w:rPr>
          <w:sz w:val="28"/>
          <w:szCs w:val="28"/>
        </w:rPr>
        <w:t>сравнительно слабая, безденежная инвестиционная российская ин</w:t>
      </w:r>
      <w:r>
        <w:rPr>
          <w:sz w:val="28"/>
          <w:szCs w:val="28"/>
        </w:rPr>
        <w:softHyphen/>
        <w:t>фраструктура, банки, которые не готовы финансировать инновационные проекты с крупными вложениями, средним и длительным сроком окупае</w:t>
      </w:r>
      <w:r>
        <w:rPr>
          <w:sz w:val="28"/>
          <w:szCs w:val="28"/>
        </w:rPr>
        <w:softHyphen/>
        <w:t>мости, а также высокие инвестиционные риски, ухудшающие инновацион</w:t>
      </w:r>
      <w:r>
        <w:rPr>
          <w:sz w:val="28"/>
          <w:szCs w:val="28"/>
        </w:rPr>
        <w:softHyphen/>
        <w:t>ный и инвестиционный климат.</w:t>
      </w:r>
    </w:p>
    <w:p w:rsidR="007C445C" w:rsidRDefault="007C445C" w:rsidP="007C445C">
      <w:pPr>
        <w:spacing w:line="360" w:lineRule="auto"/>
        <w:jc w:val="both"/>
        <w:rPr>
          <w:sz w:val="28"/>
          <w:szCs w:val="28"/>
        </w:rPr>
      </w:pPr>
      <w:r>
        <w:rPr>
          <w:sz w:val="28"/>
          <w:szCs w:val="28"/>
        </w:rPr>
        <w:t xml:space="preserve">Уровень заинтересованности работника в высокопроизводительном труде на основе обеспечения зависимости размеров его дохода от фактического трудового вклада, доли его участия в собственности, а также от конечных результатов работы </w:t>
      </w:r>
      <w:r w:rsidR="00265935">
        <w:rPr>
          <w:sz w:val="28"/>
          <w:szCs w:val="28"/>
        </w:rPr>
        <w:t xml:space="preserve">организации. </w:t>
      </w:r>
      <w:r>
        <w:rPr>
          <w:sz w:val="28"/>
          <w:szCs w:val="28"/>
        </w:rPr>
        <w:t>Для этого необходимо осуществить реформирование системы заработной платы, поскольку современный этап развития России характеризуется рядом серьезных проблем в сфере труда, среди которых: низкий уровень производительности труда, обесценение такого фактора производства, как рабочая сила, высокий уровень неравенства доходов. Вместе с тем имеет место игнорирование проблем производительности труда, что усугубляет становление и развитие рыночных отношений, прежде всего, в области формирования заработной платы.</w:t>
      </w:r>
    </w:p>
    <w:p w:rsidR="007C445C" w:rsidRDefault="007C445C" w:rsidP="007C445C">
      <w:pPr>
        <w:spacing w:line="360" w:lineRule="auto"/>
        <w:jc w:val="both"/>
        <w:rPr>
          <w:sz w:val="28"/>
          <w:szCs w:val="28"/>
        </w:rPr>
      </w:pPr>
      <w:r>
        <w:rPr>
          <w:sz w:val="28"/>
          <w:szCs w:val="28"/>
        </w:rPr>
        <w:t xml:space="preserve">      Рост производительности труда имеет своим следствием повышение уровня потребления страны или сокращение доли расходов, необходимых для поддержания уровня жизни работников по найму. Именно повышение производительности труда позволяет снизить себестоимость производимых товаров и услуг, и предполагает понижение уровня цен на потребляемые людьми материальные и нематериальные блага, способствуя, тем самым, повышению реальной заработной платы, что является актуальным и практически значимым для экономики нашей страны [18</w:t>
      </w:r>
      <w:r w:rsidR="00A7041E">
        <w:rPr>
          <w:sz w:val="28"/>
          <w:szCs w:val="28"/>
        </w:rPr>
        <w:t>,с.1</w:t>
      </w:r>
      <w:r>
        <w:rPr>
          <w:sz w:val="28"/>
          <w:szCs w:val="28"/>
        </w:rPr>
        <w:t>16].</w:t>
      </w:r>
    </w:p>
    <w:p w:rsidR="007C445C" w:rsidRDefault="007C445C" w:rsidP="007C445C">
      <w:pPr>
        <w:spacing w:line="360" w:lineRule="auto"/>
        <w:jc w:val="both"/>
        <w:rPr>
          <w:b/>
          <w:bCs/>
          <w:sz w:val="28"/>
          <w:szCs w:val="28"/>
        </w:rPr>
      </w:pPr>
      <w:r>
        <w:rPr>
          <w:bCs/>
          <w:sz w:val="28"/>
          <w:szCs w:val="28"/>
        </w:rPr>
        <w:t>Оценку учета затрат труда и производительности работников рассмотрим на примере организации, которое является субъектом промышленного производства ОАО «Ижевский мотозавод «Аксион-Холдинг».</w:t>
      </w:r>
    </w:p>
    <w:p w:rsidR="007C445C" w:rsidRDefault="007C445C" w:rsidP="007C445C">
      <w:pPr>
        <w:spacing w:line="360" w:lineRule="auto"/>
        <w:jc w:val="both"/>
        <w:rPr>
          <w:sz w:val="28"/>
          <w:szCs w:val="28"/>
        </w:rPr>
      </w:pPr>
      <w:r>
        <w:rPr>
          <w:sz w:val="28"/>
          <w:szCs w:val="28"/>
        </w:rPr>
        <w:t xml:space="preserve">     Открытое акционерное общество «Аксион-Холдинг” располагается в городе Ижевске Удмуртской республики по адресу: 426057, г. Ижевск, ул. М. Горького, 90.</w:t>
      </w:r>
    </w:p>
    <w:p w:rsidR="007C445C" w:rsidRDefault="007C445C" w:rsidP="007C445C">
      <w:pPr>
        <w:spacing w:line="360" w:lineRule="auto"/>
        <w:jc w:val="both"/>
        <w:rPr>
          <w:sz w:val="28"/>
          <w:szCs w:val="28"/>
        </w:rPr>
      </w:pPr>
      <w:r>
        <w:rPr>
          <w:sz w:val="28"/>
          <w:szCs w:val="28"/>
        </w:rPr>
        <w:t xml:space="preserve">     Акционерное общество открытого типа «Аксион” учреждено в соответствии с Указом Президента РФ «об организационных мерах по преобразованию государственных </w:t>
      </w:r>
      <w:r w:rsidR="0033731D">
        <w:rPr>
          <w:sz w:val="28"/>
          <w:szCs w:val="28"/>
        </w:rPr>
        <w:t>организаций</w:t>
      </w:r>
      <w:r>
        <w:rPr>
          <w:sz w:val="28"/>
          <w:szCs w:val="28"/>
        </w:rPr>
        <w:t>, добровольных объединений государственных предприятий в акционерные общества” от 1 июля 1992 года № 721, распоряжением Совета Министров РФ № 634-Р от 13.04.1994 г. и распоряжением Госкомимущества от 23.12.1993 г. № 2226-Р. В 1994 году на базе ОАО «Ижевский мотозавод «Аксион» произошло формирование крупной производственной холдинговой компании.</w:t>
      </w:r>
    </w:p>
    <w:p w:rsidR="007C445C" w:rsidRDefault="007C445C" w:rsidP="007C445C">
      <w:pPr>
        <w:spacing w:line="360" w:lineRule="auto"/>
        <w:jc w:val="both"/>
        <w:rPr>
          <w:sz w:val="28"/>
          <w:szCs w:val="28"/>
        </w:rPr>
      </w:pPr>
      <w:r>
        <w:rPr>
          <w:sz w:val="28"/>
          <w:szCs w:val="28"/>
        </w:rPr>
        <w:t xml:space="preserve">      Решением Общего собрания акционеров 06.04.1996 г. утверждено официальное наименование - ОАО «Ижевский мотозавод«Аксион», а 19.04.1997г. было принято решение о переименовании общества в ОАО «Ижевский мотозавод «Аксион-Холдинг”. В 1998 году принято решение об увеличении уставного капитала общества за счет средств добавочного капитала, сложившегося в результате переоценки основных фондов производственного назначения.</w:t>
      </w:r>
    </w:p>
    <w:p w:rsidR="007C445C" w:rsidRDefault="007C445C" w:rsidP="007C445C">
      <w:pPr>
        <w:spacing w:line="360" w:lineRule="auto"/>
        <w:jc w:val="both"/>
        <w:rPr>
          <w:sz w:val="28"/>
          <w:szCs w:val="28"/>
        </w:rPr>
      </w:pPr>
      <w:r>
        <w:rPr>
          <w:sz w:val="28"/>
          <w:szCs w:val="28"/>
        </w:rPr>
        <w:t xml:space="preserve">      Учредительными документами общества является его Устав, требования которого обязательны для исполнения всеми органами общества и его акционерами. Руководство текущей деятельностью общества осуществляет Генеральный директор и исполнительный орган - Правление. Генеральный директор назначается собранием акционеров сроком на четыре года и осуществляет функции председателя Правления. Правление организует выполнение решений Общего собрания акционеров. Высшим органом управления акционерным обществом является общее собрание его акционеров.</w:t>
      </w:r>
    </w:p>
    <w:p w:rsidR="007C445C" w:rsidRDefault="007C445C" w:rsidP="007C445C">
      <w:pPr>
        <w:spacing w:line="360" w:lineRule="auto"/>
        <w:jc w:val="both"/>
        <w:rPr>
          <w:sz w:val="28"/>
          <w:szCs w:val="28"/>
        </w:rPr>
      </w:pPr>
      <w:r>
        <w:rPr>
          <w:sz w:val="28"/>
          <w:szCs w:val="28"/>
        </w:rPr>
        <w:t xml:space="preserve">      ОАО «Аксион-холдинг” обязано ежегодно проводить Общее собрание акционеров в сроки не ранее чем через 2 месяца и не позднее чем через 6 месяцев после окончания финансового года.</w:t>
      </w:r>
    </w:p>
    <w:p w:rsidR="007C445C" w:rsidRDefault="007C445C" w:rsidP="007C445C">
      <w:pPr>
        <w:spacing w:line="360" w:lineRule="auto"/>
        <w:jc w:val="both"/>
        <w:rPr>
          <w:sz w:val="28"/>
          <w:szCs w:val="28"/>
        </w:rPr>
      </w:pPr>
      <w:r>
        <w:rPr>
          <w:sz w:val="28"/>
          <w:szCs w:val="28"/>
        </w:rPr>
        <w:t xml:space="preserve">      Основной задачей членов Правления является выработка политики с целью увеличения прибыльности общества. Члены Правления несут ответственность перед Обществом за убытки, причиненные их виновными действиями (бездействием). При этом не несут ответственности члены, голосовавшие против решения, которое повлекло причинение Обществу убытков, или не принимавшие участие в голосовании.</w:t>
      </w:r>
    </w:p>
    <w:p w:rsidR="007C445C" w:rsidRDefault="007C445C" w:rsidP="007C445C">
      <w:pPr>
        <w:spacing w:line="360" w:lineRule="auto"/>
        <w:jc w:val="both"/>
        <w:rPr>
          <w:sz w:val="28"/>
          <w:szCs w:val="28"/>
        </w:rPr>
      </w:pPr>
      <w:r>
        <w:rPr>
          <w:sz w:val="28"/>
          <w:szCs w:val="28"/>
        </w:rPr>
        <w:t xml:space="preserve">      Общество может быть ликвидировано либо по решению собрания акционеров, либо по решению суда в соответствии с законодательством Российской Федерации. Общество является юридическим лицом, действует на основании законодательства Российской Федерации и Устава.</w:t>
      </w:r>
    </w:p>
    <w:p w:rsidR="007C445C" w:rsidRDefault="007C445C" w:rsidP="007C445C">
      <w:pPr>
        <w:spacing w:line="360" w:lineRule="auto"/>
        <w:jc w:val="both"/>
        <w:rPr>
          <w:sz w:val="28"/>
          <w:szCs w:val="28"/>
        </w:rPr>
      </w:pPr>
      <w:r>
        <w:rPr>
          <w:sz w:val="28"/>
          <w:szCs w:val="28"/>
        </w:rPr>
        <w:t xml:space="preserve">     Организационная структура общества «Ижевский мотозавод «Аксион -Холдинг” представляет собой организацию из отдельных подразделений с их взаим</w:t>
      </w:r>
      <w:r w:rsidR="00265935">
        <w:rPr>
          <w:sz w:val="28"/>
          <w:szCs w:val="28"/>
        </w:rPr>
        <w:t>освязями между собой,подробнее представлена в приложении А.</w:t>
      </w:r>
      <w:r>
        <w:rPr>
          <w:sz w:val="28"/>
          <w:szCs w:val="28"/>
        </w:rPr>
        <w:t xml:space="preserve"> В составе организации специализированные цехи и участки, обеспечивающие замкнутый цикл сборочно-монтажного производства сложных приборов. Сюда входят: монтажно-сборочные участки, участок сборки и комплектовки приборов, комплектовочно - заготовительный участок и склады деталей, ПКИ, готовой продукции. </w:t>
      </w:r>
    </w:p>
    <w:p w:rsidR="007C445C" w:rsidRDefault="007C445C" w:rsidP="007C445C">
      <w:pPr>
        <w:spacing w:line="360" w:lineRule="auto"/>
        <w:jc w:val="both"/>
        <w:rPr>
          <w:sz w:val="28"/>
          <w:szCs w:val="28"/>
        </w:rPr>
      </w:pPr>
      <w:r>
        <w:rPr>
          <w:sz w:val="28"/>
          <w:szCs w:val="28"/>
        </w:rPr>
        <w:t xml:space="preserve">       ОАО «Ижевский Мотозавод «Аксион-Холдинг” является многопрофильной организацией и осуществляет согласно Уста</w:t>
      </w:r>
      <w:r w:rsidR="00265935">
        <w:rPr>
          <w:sz w:val="28"/>
          <w:szCs w:val="28"/>
        </w:rPr>
        <w:t xml:space="preserve">ва следующие виды деятельности: </w:t>
      </w:r>
      <w:r>
        <w:rPr>
          <w:sz w:val="28"/>
          <w:szCs w:val="28"/>
        </w:rPr>
        <w:t>разработка, производство, обеспечение эксплуатации и утилизация изделий специального назначения и связи сложных комплексов и систем в интересах народного хозяйства, науки и обороны.</w:t>
      </w:r>
    </w:p>
    <w:p w:rsidR="007C445C" w:rsidRDefault="007C445C" w:rsidP="007C445C">
      <w:pPr>
        <w:spacing w:line="360" w:lineRule="auto"/>
        <w:jc w:val="both"/>
        <w:rPr>
          <w:sz w:val="28"/>
          <w:szCs w:val="28"/>
        </w:rPr>
      </w:pPr>
      <w:r>
        <w:rPr>
          <w:sz w:val="28"/>
          <w:szCs w:val="28"/>
        </w:rPr>
        <w:t xml:space="preserve">      Общество является юридическим лицом, пользуется правами и выполняет обязанности, связанные с его деятельностью, имеет самостоятельный баланс, свои счета в банковских учреждениях, зарегистрированный фирменный знак, печать со своим наименованием.</w:t>
      </w:r>
    </w:p>
    <w:p w:rsidR="007C445C" w:rsidRDefault="007C445C" w:rsidP="007C445C">
      <w:pPr>
        <w:spacing w:line="360" w:lineRule="auto"/>
        <w:jc w:val="both"/>
        <w:rPr>
          <w:bCs/>
          <w:i/>
          <w:sz w:val="28"/>
          <w:szCs w:val="28"/>
        </w:rPr>
      </w:pPr>
      <w:r>
        <w:rPr>
          <w:bCs/>
          <w:sz w:val="28"/>
          <w:szCs w:val="28"/>
        </w:rPr>
        <w:t>Виды деятельности организации:</w:t>
      </w:r>
    </w:p>
    <w:p w:rsidR="007C445C" w:rsidRDefault="007C445C" w:rsidP="007C445C">
      <w:pPr>
        <w:spacing w:line="360" w:lineRule="auto"/>
        <w:jc w:val="both"/>
        <w:rPr>
          <w:bCs/>
          <w:i/>
          <w:sz w:val="28"/>
          <w:szCs w:val="28"/>
        </w:rPr>
      </w:pPr>
      <w:r>
        <w:rPr>
          <w:sz w:val="28"/>
          <w:szCs w:val="28"/>
        </w:rPr>
        <w:t>В настоящее время на предприятии производят следующие виды продукции:</w:t>
      </w:r>
    </w:p>
    <w:p w:rsidR="007C445C" w:rsidRDefault="007C445C" w:rsidP="007C445C">
      <w:pPr>
        <w:spacing w:line="360" w:lineRule="auto"/>
        <w:jc w:val="both"/>
        <w:rPr>
          <w:sz w:val="28"/>
          <w:szCs w:val="28"/>
        </w:rPr>
      </w:pPr>
      <w:r>
        <w:rPr>
          <w:sz w:val="28"/>
          <w:szCs w:val="28"/>
        </w:rPr>
        <w:t>- техника специального назначения (бортовые и наземные системы и агрегаты управления ракетными комплексами различного класса и базирования; аппаратура управления высокоточным оружием; антенно-фридерные устройства для обеспечения стыковки космических аппаратов; аппаратура и агрегаты оперативной  специальной связи; ЭВМ серии « Багет» специального назначения; коллиматорные прицелы «Кобра»);</w:t>
      </w:r>
    </w:p>
    <w:p w:rsidR="007C445C" w:rsidRDefault="007C445C" w:rsidP="007C445C">
      <w:pPr>
        <w:spacing w:line="360" w:lineRule="auto"/>
        <w:jc w:val="both"/>
        <w:rPr>
          <w:sz w:val="28"/>
          <w:szCs w:val="28"/>
        </w:rPr>
      </w:pPr>
      <w:r>
        <w:rPr>
          <w:sz w:val="28"/>
          <w:szCs w:val="28"/>
        </w:rPr>
        <w:t>- медицинская техника (одноразовые медицинские изделия; вакуумный массажёр; машины скорой помощи и реанимации; ус</w:t>
      </w:r>
      <w:r w:rsidR="00265935">
        <w:rPr>
          <w:sz w:val="28"/>
          <w:szCs w:val="28"/>
        </w:rPr>
        <w:t>тройство обогрева новорождённых</w:t>
      </w:r>
      <w:r>
        <w:rPr>
          <w:sz w:val="28"/>
          <w:szCs w:val="28"/>
        </w:rPr>
        <w:t>; комплекс для проведения реанимационных мероприятий новорождённым; физиотерапевтические приборы);</w:t>
      </w:r>
    </w:p>
    <w:p w:rsidR="007C445C" w:rsidRDefault="007C445C" w:rsidP="007C445C">
      <w:pPr>
        <w:spacing w:line="360" w:lineRule="auto"/>
        <w:jc w:val="both"/>
        <w:rPr>
          <w:sz w:val="28"/>
          <w:szCs w:val="28"/>
        </w:rPr>
      </w:pPr>
      <w:r>
        <w:rPr>
          <w:sz w:val="28"/>
          <w:szCs w:val="28"/>
        </w:rPr>
        <w:t>- гражданская продукция бытового назначения  (электропылесосы «Бриз-Компакт»; электрические мясорубки «Аксион» и «Бриз»; тепловентиляторы  «Аксион»; теплообменники; электрочайники «Бриз»; электростеклоподъёмники; сеялка зернотуковая стерневая; сушилки для обуви; бытовой столярный и слесарный инструмент);</w:t>
      </w:r>
    </w:p>
    <w:p w:rsidR="007C445C" w:rsidRDefault="007C445C" w:rsidP="007C445C">
      <w:pPr>
        <w:spacing w:line="360" w:lineRule="auto"/>
        <w:jc w:val="both"/>
        <w:rPr>
          <w:sz w:val="28"/>
          <w:szCs w:val="28"/>
        </w:rPr>
      </w:pPr>
      <w:r>
        <w:rPr>
          <w:sz w:val="28"/>
          <w:szCs w:val="28"/>
        </w:rPr>
        <w:t>- аппаратура связи и продукция производственно-технического назначения (система телемеханики; станция управления нефтекачалкой; система управления ГЗУ; система диспетчеризации лифтов; оборудование АСУ; радиорелейное оборудование; производство микросборок).</w:t>
      </w:r>
    </w:p>
    <w:p w:rsidR="007C445C" w:rsidRDefault="007C445C" w:rsidP="007C445C">
      <w:pPr>
        <w:spacing w:line="360" w:lineRule="auto"/>
        <w:jc w:val="both"/>
        <w:rPr>
          <w:sz w:val="28"/>
          <w:szCs w:val="28"/>
        </w:rPr>
      </w:pPr>
      <w:r>
        <w:rPr>
          <w:sz w:val="28"/>
          <w:szCs w:val="28"/>
        </w:rPr>
        <w:t xml:space="preserve">     Продукция, выпускаемая под маркой «Аксион», отличается высоким качеством и надежностью, что подтверждается сертификатом качества, а также дипломами победителей всероссийских и международных конкурсов и выставок. В процентном соотношении ассортимент выпускаемой организацией продукции отображен на рисунке 1.</w:t>
      </w:r>
    </w:p>
    <w:p w:rsidR="007C445C" w:rsidRDefault="007C445C" w:rsidP="007C445C">
      <w:pPr>
        <w:spacing w:line="360" w:lineRule="auto"/>
        <w:jc w:val="center"/>
        <w:rPr>
          <w:sz w:val="28"/>
          <w:szCs w:val="28"/>
        </w:rPr>
      </w:pPr>
      <w:r>
        <w:rPr>
          <w:noProof/>
          <w:sz w:val="28"/>
          <w:szCs w:val="28"/>
        </w:rPr>
        <w:drawing>
          <wp:inline distT="0" distB="0" distL="0" distR="0">
            <wp:extent cx="4714875" cy="216217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445C" w:rsidRPr="00F3529E" w:rsidRDefault="007C445C" w:rsidP="007C445C">
      <w:pPr>
        <w:spacing w:line="360" w:lineRule="auto"/>
        <w:jc w:val="center"/>
        <w:rPr>
          <w:b/>
          <w:sz w:val="28"/>
          <w:szCs w:val="28"/>
        </w:rPr>
      </w:pPr>
      <w:r w:rsidRPr="00F3529E">
        <w:rPr>
          <w:b/>
          <w:sz w:val="28"/>
          <w:szCs w:val="28"/>
        </w:rPr>
        <w:t>Рисунок  2.1.4 - Структура ассортимента выпускаемой продукции</w:t>
      </w:r>
    </w:p>
    <w:p w:rsidR="007C445C" w:rsidRPr="00265935" w:rsidRDefault="007C445C" w:rsidP="00265935">
      <w:pPr>
        <w:spacing w:line="360" w:lineRule="auto"/>
        <w:jc w:val="center"/>
        <w:rPr>
          <w:b/>
          <w:sz w:val="28"/>
          <w:szCs w:val="28"/>
        </w:rPr>
      </w:pPr>
      <w:r w:rsidRPr="00F3529E">
        <w:rPr>
          <w:b/>
          <w:sz w:val="28"/>
          <w:szCs w:val="28"/>
        </w:rPr>
        <w:t xml:space="preserve"> в ОАО «ИМЗ «Аксион-холдинг» </w:t>
      </w:r>
    </w:p>
    <w:p w:rsidR="007C445C" w:rsidRDefault="007C445C" w:rsidP="007C445C">
      <w:pPr>
        <w:spacing w:line="360" w:lineRule="auto"/>
        <w:jc w:val="both"/>
        <w:rPr>
          <w:sz w:val="28"/>
          <w:szCs w:val="28"/>
        </w:rPr>
      </w:pPr>
      <w:r>
        <w:rPr>
          <w:sz w:val="28"/>
          <w:szCs w:val="28"/>
        </w:rPr>
        <w:t xml:space="preserve">      Следует отметить, что в структуре преобладает выпуск продукции оборонного назначения. Однако в динамике объем этого продукта падает и все большее значение приобретают товары народного потребления, которые будут определять перспективы развития предприятия.</w:t>
      </w:r>
    </w:p>
    <w:p w:rsidR="007C445C" w:rsidRDefault="007C445C" w:rsidP="007C445C">
      <w:pPr>
        <w:spacing w:line="360" w:lineRule="auto"/>
        <w:jc w:val="both"/>
        <w:rPr>
          <w:sz w:val="28"/>
          <w:szCs w:val="28"/>
        </w:rPr>
      </w:pPr>
      <w:r>
        <w:rPr>
          <w:sz w:val="28"/>
          <w:szCs w:val="28"/>
        </w:rPr>
        <w:t xml:space="preserve">     Внешняя среда является источником, питающим организацию ресурсами, необходимыми для поддержания ее внутреннего потенциала на должном уровне и обеспечивающим возможность выживания организации в далекой перспективе. </w:t>
      </w:r>
    </w:p>
    <w:p w:rsidR="007C445C" w:rsidRDefault="007C445C" w:rsidP="007C445C">
      <w:pPr>
        <w:spacing w:line="360" w:lineRule="auto"/>
        <w:jc w:val="both"/>
        <w:rPr>
          <w:b/>
          <w:sz w:val="28"/>
          <w:szCs w:val="28"/>
        </w:rPr>
      </w:pPr>
      <w:r>
        <w:rPr>
          <w:sz w:val="28"/>
          <w:szCs w:val="28"/>
        </w:rPr>
        <w:t xml:space="preserve">     К факторам внешнего окружения относятся такие факторы, которые оказывают существенное влияние на деятельность фирмы, в то время как сама фирма оказывать воздействие на эти факторы не может или косвенно и крайне слабо. Задача руководства фирм состоит в том, чтобы как можно лучше приспособиться к воздействию внешнего окружения. </w:t>
      </w:r>
    </w:p>
    <w:p w:rsidR="007C445C" w:rsidRDefault="007C445C" w:rsidP="007C445C">
      <w:pPr>
        <w:spacing w:line="360" w:lineRule="auto"/>
        <w:jc w:val="both"/>
        <w:rPr>
          <w:sz w:val="28"/>
          <w:szCs w:val="28"/>
        </w:rPr>
      </w:pPr>
      <w:r>
        <w:rPr>
          <w:sz w:val="28"/>
          <w:szCs w:val="28"/>
        </w:rPr>
        <w:t xml:space="preserve">       К факторам операционного окружения относятся такие факторы внешней среды, с которыми организация находится в непосредственном взаимодействии. К ним относятся покупатели, поставщики, конкуренты. Важно отметить, что перечисленные факторы оказывают существенное значение на деятельность фирмы, но и фирма может и должна оказывать влияние на составляющие операционного окружения.</w:t>
      </w:r>
    </w:p>
    <w:p w:rsidR="007C445C" w:rsidRDefault="007C445C" w:rsidP="007C445C">
      <w:pPr>
        <w:spacing w:line="360" w:lineRule="auto"/>
        <w:jc w:val="both"/>
        <w:rPr>
          <w:sz w:val="28"/>
          <w:szCs w:val="28"/>
        </w:rPr>
      </w:pPr>
      <w:r>
        <w:rPr>
          <w:sz w:val="28"/>
          <w:szCs w:val="28"/>
        </w:rPr>
        <w:t xml:space="preserve">       Покупатели</w:t>
      </w:r>
    </w:p>
    <w:p w:rsidR="007C445C" w:rsidRDefault="007C445C" w:rsidP="007C445C">
      <w:pPr>
        <w:spacing w:line="360" w:lineRule="auto"/>
        <w:jc w:val="both"/>
        <w:rPr>
          <w:sz w:val="28"/>
          <w:szCs w:val="28"/>
        </w:rPr>
      </w:pPr>
      <w:r>
        <w:rPr>
          <w:sz w:val="28"/>
          <w:szCs w:val="28"/>
        </w:rPr>
        <w:t xml:space="preserve">       ОАО «ИМЗ «Аксион-холдинг» стремится к развитию делового сотрудничества на взаимовыгодной основе с отечественными и зарубежными предприятиями. На сегодняшний день нашими основными покупателями  и партнерами являются: </w:t>
      </w:r>
    </w:p>
    <w:p w:rsidR="007C445C" w:rsidRDefault="007C445C" w:rsidP="007C445C">
      <w:pPr>
        <w:spacing w:line="360" w:lineRule="auto"/>
        <w:jc w:val="both"/>
        <w:rPr>
          <w:sz w:val="28"/>
          <w:szCs w:val="28"/>
        </w:rPr>
      </w:pPr>
      <w:r>
        <w:rPr>
          <w:sz w:val="28"/>
          <w:szCs w:val="28"/>
        </w:rPr>
        <w:t xml:space="preserve">       1. Общество с ограниченной ответственностью “МТС-Инвест”;</w:t>
      </w:r>
    </w:p>
    <w:p w:rsidR="007C445C" w:rsidRDefault="007C445C" w:rsidP="007C445C">
      <w:pPr>
        <w:spacing w:line="360" w:lineRule="auto"/>
        <w:jc w:val="both"/>
        <w:rPr>
          <w:sz w:val="28"/>
          <w:szCs w:val="28"/>
        </w:rPr>
      </w:pPr>
      <w:r>
        <w:rPr>
          <w:sz w:val="28"/>
          <w:szCs w:val="28"/>
        </w:rPr>
        <w:t>Вышеуказанное предприятие принимает непосредственное участие в продвижении торговой марки “Аксион” (разработан дизайн единой упаковки и рекламной продукции), в формировании единой ценовой политики предприятий на российском и зарубежном рынках, в подготовке и постановке на производство новых перспективных изделий, обеспечивали достойное представление продукции всех предприятий ОАО «ИМЗ «Аксион-холдинг» на крупнейших международных форумах, конференциях и выставках, как в России, так и за рубежом.</w:t>
      </w:r>
    </w:p>
    <w:p w:rsidR="007C445C" w:rsidRDefault="007C445C" w:rsidP="007C445C">
      <w:pPr>
        <w:numPr>
          <w:ilvl w:val="0"/>
          <w:numId w:val="4"/>
        </w:numPr>
        <w:spacing w:line="360" w:lineRule="auto"/>
        <w:jc w:val="both"/>
        <w:rPr>
          <w:sz w:val="28"/>
          <w:szCs w:val="28"/>
        </w:rPr>
      </w:pPr>
      <w:r>
        <w:rPr>
          <w:sz w:val="28"/>
          <w:szCs w:val="28"/>
        </w:rPr>
        <w:t>Различные медицинские учреждения.</w:t>
      </w:r>
    </w:p>
    <w:p w:rsidR="007C445C" w:rsidRDefault="007C445C" w:rsidP="007C445C">
      <w:pPr>
        <w:numPr>
          <w:ilvl w:val="0"/>
          <w:numId w:val="4"/>
        </w:numPr>
        <w:spacing w:line="360" w:lineRule="auto"/>
        <w:jc w:val="both"/>
        <w:rPr>
          <w:sz w:val="28"/>
          <w:szCs w:val="28"/>
        </w:rPr>
      </w:pPr>
      <w:r>
        <w:rPr>
          <w:sz w:val="28"/>
          <w:szCs w:val="28"/>
        </w:rPr>
        <w:t>Научные организации.</w:t>
      </w:r>
    </w:p>
    <w:p w:rsidR="007C445C" w:rsidRDefault="007C445C" w:rsidP="007C445C">
      <w:pPr>
        <w:numPr>
          <w:ilvl w:val="0"/>
          <w:numId w:val="4"/>
        </w:numPr>
        <w:spacing w:line="360" w:lineRule="auto"/>
        <w:jc w:val="both"/>
        <w:rPr>
          <w:sz w:val="28"/>
          <w:szCs w:val="28"/>
        </w:rPr>
      </w:pPr>
      <w:r>
        <w:rPr>
          <w:sz w:val="28"/>
          <w:szCs w:val="28"/>
        </w:rPr>
        <w:t>Вооруженные силы Р.Ф.</w:t>
      </w:r>
    </w:p>
    <w:p w:rsidR="007C445C" w:rsidRDefault="007C445C" w:rsidP="007C445C">
      <w:pPr>
        <w:spacing w:line="360" w:lineRule="auto"/>
        <w:jc w:val="both"/>
        <w:rPr>
          <w:sz w:val="28"/>
          <w:szCs w:val="28"/>
        </w:rPr>
      </w:pPr>
      <w:r>
        <w:rPr>
          <w:sz w:val="28"/>
          <w:szCs w:val="28"/>
        </w:rPr>
        <w:t xml:space="preserve">        К поставщикам ОАО «ИМЗ «Аксион-холдинг» относятся фирмы предприятия, обеспечивающие организацию материальными ресурсами для осуществления хозяйственной деятельности.  Классификацию поставщиков  представим в таблице 2.</w:t>
      </w:r>
    </w:p>
    <w:p w:rsidR="007C445C" w:rsidRPr="00F3529E" w:rsidRDefault="007C445C" w:rsidP="007C445C">
      <w:pPr>
        <w:spacing w:line="360" w:lineRule="auto"/>
        <w:jc w:val="both"/>
        <w:rPr>
          <w:b/>
          <w:sz w:val="28"/>
          <w:szCs w:val="28"/>
        </w:rPr>
      </w:pPr>
      <w:r w:rsidRPr="00F3529E">
        <w:rPr>
          <w:b/>
          <w:sz w:val="28"/>
          <w:szCs w:val="28"/>
        </w:rPr>
        <w:t>Таблица 2.1.5 – Поставщики ОАО «ИМЗ «Аксион-холдинг»</w:t>
      </w:r>
    </w:p>
    <w:tbl>
      <w:tblPr>
        <w:tblW w:w="9750" w:type="dxa"/>
        <w:tblInd w:w="-30" w:type="dxa"/>
        <w:tblLayout w:type="fixed"/>
        <w:tblLook w:val="04A0"/>
      </w:tblPr>
      <w:tblGrid>
        <w:gridCol w:w="2848"/>
        <w:gridCol w:w="6902"/>
      </w:tblGrid>
      <w:tr w:rsidR="007C445C" w:rsidRPr="00F3529E" w:rsidTr="007C445C">
        <w:trPr>
          <w:trHeight w:val="698"/>
        </w:trPr>
        <w:tc>
          <w:tcPr>
            <w:tcW w:w="2849" w:type="dxa"/>
            <w:tcBorders>
              <w:top w:val="single" w:sz="4" w:space="0" w:color="000000"/>
              <w:left w:val="single" w:sz="4" w:space="0" w:color="000000"/>
              <w:bottom w:val="nil"/>
              <w:right w:val="nil"/>
            </w:tcBorders>
            <w:hideMark/>
          </w:tcPr>
          <w:p w:rsidR="007C445C" w:rsidRPr="00F3529E" w:rsidRDefault="007C445C">
            <w:pPr>
              <w:spacing w:line="276" w:lineRule="auto"/>
              <w:jc w:val="both"/>
              <w:rPr>
                <w:b/>
                <w:lang w:eastAsia="en-US"/>
              </w:rPr>
            </w:pPr>
            <w:r w:rsidRPr="00F3529E">
              <w:rPr>
                <w:b/>
              </w:rPr>
              <w:t>Наименование материалов</w:t>
            </w:r>
          </w:p>
        </w:tc>
        <w:tc>
          <w:tcPr>
            <w:tcW w:w="6904" w:type="dxa"/>
            <w:tcBorders>
              <w:top w:val="single" w:sz="4" w:space="0" w:color="000000"/>
              <w:left w:val="single" w:sz="4" w:space="0" w:color="000000"/>
              <w:bottom w:val="nil"/>
              <w:right w:val="single" w:sz="4" w:space="0" w:color="000000"/>
            </w:tcBorders>
            <w:hideMark/>
          </w:tcPr>
          <w:p w:rsidR="007C445C" w:rsidRPr="00F3529E" w:rsidRDefault="007C445C">
            <w:pPr>
              <w:spacing w:line="276" w:lineRule="auto"/>
              <w:jc w:val="both"/>
              <w:rPr>
                <w:b/>
                <w:lang w:eastAsia="en-US"/>
              </w:rPr>
            </w:pPr>
            <w:r w:rsidRPr="00F3529E">
              <w:rPr>
                <w:b/>
              </w:rPr>
              <w:t>Наименование контрагентов</w:t>
            </w:r>
          </w:p>
        </w:tc>
      </w:tr>
      <w:tr w:rsidR="007C445C" w:rsidTr="007C445C">
        <w:trPr>
          <w:trHeight w:val="698"/>
        </w:trPr>
        <w:tc>
          <w:tcPr>
            <w:tcW w:w="2849"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1.Оборудование</w:t>
            </w:r>
          </w:p>
        </w:tc>
        <w:tc>
          <w:tcPr>
            <w:tcW w:w="6904" w:type="dxa"/>
            <w:tcBorders>
              <w:top w:val="single" w:sz="4" w:space="0" w:color="000000"/>
              <w:left w:val="single" w:sz="4" w:space="0" w:color="000000"/>
              <w:bottom w:val="nil"/>
              <w:right w:val="single" w:sz="4" w:space="0" w:color="000000"/>
            </w:tcBorders>
            <w:hideMark/>
          </w:tcPr>
          <w:p w:rsidR="007C445C" w:rsidRDefault="007C445C">
            <w:pPr>
              <w:spacing w:line="276" w:lineRule="auto"/>
              <w:jc w:val="both"/>
              <w:rPr>
                <w:lang w:eastAsia="en-US"/>
              </w:rPr>
            </w:pPr>
            <w:r>
              <w:t>Российские и зарубежные поставщики, например,  Московские фирмы по поставке печатных плат и другие.</w:t>
            </w:r>
          </w:p>
        </w:tc>
      </w:tr>
      <w:tr w:rsidR="007C445C" w:rsidTr="007C445C">
        <w:trPr>
          <w:trHeight w:val="698"/>
        </w:trPr>
        <w:tc>
          <w:tcPr>
            <w:tcW w:w="2849"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2.Лакокрасочные материалы</w:t>
            </w:r>
          </w:p>
        </w:tc>
        <w:tc>
          <w:tcPr>
            <w:tcW w:w="6904" w:type="dxa"/>
            <w:tcBorders>
              <w:top w:val="single" w:sz="4" w:space="0" w:color="000000"/>
              <w:left w:val="single" w:sz="4" w:space="0" w:color="000000"/>
              <w:bottom w:val="nil"/>
              <w:right w:val="single" w:sz="4" w:space="0" w:color="000000"/>
            </w:tcBorders>
            <w:hideMark/>
          </w:tcPr>
          <w:p w:rsidR="007C445C" w:rsidRDefault="007C445C">
            <w:pPr>
              <w:spacing w:line="276" w:lineRule="auto"/>
              <w:jc w:val="both"/>
              <w:rPr>
                <w:lang w:eastAsia="en-US"/>
              </w:rPr>
            </w:pPr>
            <w:r>
              <w:t>ООО « Химпромстрой» г. Ижевск, ООО «Гамма» г. Санкт-Питербург, ЗАО «Лидские краски» г. Лидск, ЗАО «НПО Лакокраска» г. Ярославль, ЗАО «НПК ЯРли» г. Ярославль  и другие.</w:t>
            </w:r>
          </w:p>
        </w:tc>
      </w:tr>
      <w:tr w:rsidR="007C445C" w:rsidTr="007C445C">
        <w:trPr>
          <w:trHeight w:val="698"/>
        </w:trPr>
        <w:tc>
          <w:tcPr>
            <w:tcW w:w="2849" w:type="dxa"/>
            <w:tcBorders>
              <w:top w:val="single" w:sz="4" w:space="0" w:color="000000"/>
              <w:left w:val="single" w:sz="4" w:space="0" w:color="000000"/>
              <w:bottom w:val="single" w:sz="4" w:space="0" w:color="000000"/>
              <w:right w:val="nil"/>
            </w:tcBorders>
            <w:hideMark/>
          </w:tcPr>
          <w:p w:rsidR="007C445C" w:rsidRDefault="007C445C">
            <w:pPr>
              <w:spacing w:line="276" w:lineRule="auto"/>
              <w:jc w:val="both"/>
              <w:rPr>
                <w:lang w:eastAsia="en-US"/>
              </w:rPr>
            </w:pPr>
            <w:r>
              <w:t>3.Материалы</w:t>
            </w:r>
          </w:p>
        </w:tc>
        <w:tc>
          <w:tcPr>
            <w:tcW w:w="6904" w:type="dxa"/>
            <w:tcBorders>
              <w:top w:val="single" w:sz="4" w:space="0" w:color="000000"/>
              <w:left w:val="single" w:sz="4" w:space="0" w:color="000000"/>
              <w:bottom w:val="single" w:sz="4" w:space="0" w:color="000000"/>
              <w:right w:val="single" w:sz="4" w:space="0" w:color="000000"/>
            </w:tcBorders>
            <w:hideMark/>
          </w:tcPr>
          <w:p w:rsidR="007C445C" w:rsidRDefault="007C445C">
            <w:pPr>
              <w:spacing w:line="276" w:lineRule="auto"/>
              <w:jc w:val="both"/>
              <w:rPr>
                <w:lang w:eastAsia="en-US"/>
              </w:rPr>
            </w:pPr>
            <w:r>
              <w:t>ОАО НПП «Симплекс» г. Н.Новгород, ООО ТД «Полипластик» г.Москва, ОАО «Уникем» г. Москва, ОАО «МТС-Инвест» г.Ижевск и другие</w:t>
            </w:r>
          </w:p>
        </w:tc>
      </w:tr>
    </w:tbl>
    <w:p w:rsidR="007C445C" w:rsidRDefault="007C445C" w:rsidP="007C445C">
      <w:pPr>
        <w:spacing w:line="360" w:lineRule="auto"/>
        <w:jc w:val="both"/>
        <w:rPr>
          <w:sz w:val="28"/>
          <w:szCs w:val="28"/>
          <w:lang w:eastAsia="en-US"/>
        </w:rPr>
      </w:pPr>
    </w:p>
    <w:p w:rsidR="007C445C" w:rsidRDefault="007C445C" w:rsidP="007C445C">
      <w:pPr>
        <w:spacing w:line="360" w:lineRule="auto"/>
        <w:jc w:val="both"/>
        <w:rPr>
          <w:sz w:val="28"/>
          <w:szCs w:val="28"/>
        </w:rPr>
      </w:pPr>
      <w:r>
        <w:rPr>
          <w:sz w:val="28"/>
          <w:szCs w:val="28"/>
        </w:rPr>
        <w:t xml:space="preserve">          При заключении договора на поставку материалы, оборудования  в обязательном порядке запрашивается и прикладывается к договору сертификаты качества ГОСТ Р ИСО 9001 на продукцию. </w:t>
      </w:r>
    </w:p>
    <w:p w:rsidR="007C445C" w:rsidRDefault="007C445C" w:rsidP="007C445C">
      <w:pPr>
        <w:spacing w:line="360" w:lineRule="auto"/>
        <w:jc w:val="both"/>
        <w:rPr>
          <w:sz w:val="28"/>
          <w:szCs w:val="28"/>
        </w:rPr>
      </w:pPr>
      <w:r>
        <w:rPr>
          <w:sz w:val="28"/>
          <w:szCs w:val="28"/>
        </w:rPr>
        <w:t xml:space="preserve">         ОАО «ИМЗ «Аксион-холдинг» и его дочерние предприятия осуществляют свою деятельность в условиях высокой конкуренции. Для эффективной работы в современных условиях, для увеличения объема производства продукции всех направлений, для того, чтобы быть конкурентоспособным нужно постоянно совершенствоваться, приобретать новое оборудование, внедрять достижения науки и техники.</w:t>
      </w:r>
    </w:p>
    <w:p w:rsidR="007C445C" w:rsidRDefault="007C445C" w:rsidP="007C445C">
      <w:pPr>
        <w:spacing w:line="360" w:lineRule="auto"/>
        <w:jc w:val="both"/>
        <w:rPr>
          <w:sz w:val="28"/>
          <w:szCs w:val="28"/>
        </w:rPr>
      </w:pPr>
      <w:r>
        <w:rPr>
          <w:sz w:val="28"/>
          <w:szCs w:val="28"/>
        </w:rPr>
        <w:t xml:space="preserve">        Основные конкуренты производителей медицинской техники и одноразовых изделий медицины:</w:t>
      </w:r>
    </w:p>
    <w:p w:rsidR="007C445C" w:rsidRDefault="007C445C" w:rsidP="007C445C">
      <w:pPr>
        <w:spacing w:line="360" w:lineRule="auto"/>
        <w:jc w:val="both"/>
        <w:rPr>
          <w:sz w:val="28"/>
          <w:szCs w:val="28"/>
        </w:rPr>
      </w:pPr>
      <w:r>
        <w:rPr>
          <w:sz w:val="28"/>
          <w:szCs w:val="28"/>
        </w:rPr>
        <w:t>- Завод “Компонент” г. Зеленоград;</w:t>
      </w:r>
    </w:p>
    <w:p w:rsidR="007C445C" w:rsidRDefault="007C445C" w:rsidP="007C445C">
      <w:pPr>
        <w:spacing w:line="360" w:lineRule="auto"/>
        <w:jc w:val="both"/>
        <w:rPr>
          <w:sz w:val="28"/>
          <w:szCs w:val="28"/>
        </w:rPr>
      </w:pPr>
      <w:r>
        <w:rPr>
          <w:sz w:val="28"/>
          <w:szCs w:val="28"/>
        </w:rPr>
        <w:t>- ЗАО “АСК” г. Санкт-Петербург;</w:t>
      </w:r>
    </w:p>
    <w:p w:rsidR="007C445C" w:rsidRDefault="007C445C" w:rsidP="007C445C">
      <w:pPr>
        <w:spacing w:line="360" w:lineRule="auto"/>
        <w:jc w:val="both"/>
        <w:rPr>
          <w:sz w:val="28"/>
          <w:szCs w:val="28"/>
        </w:rPr>
      </w:pPr>
      <w:r>
        <w:rPr>
          <w:sz w:val="28"/>
          <w:szCs w:val="28"/>
        </w:rPr>
        <w:t>- “Медиком” г. Москва;</w:t>
      </w:r>
    </w:p>
    <w:p w:rsidR="007C445C" w:rsidRDefault="007C445C" w:rsidP="007C445C">
      <w:pPr>
        <w:spacing w:line="360" w:lineRule="auto"/>
        <w:jc w:val="both"/>
        <w:rPr>
          <w:sz w:val="28"/>
          <w:szCs w:val="28"/>
        </w:rPr>
      </w:pPr>
      <w:r>
        <w:rPr>
          <w:sz w:val="28"/>
          <w:szCs w:val="28"/>
        </w:rPr>
        <w:t>- СП “Геолинк Электроникс” г. Москва;</w:t>
      </w:r>
    </w:p>
    <w:p w:rsidR="007C445C" w:rsidRDefault="007C445C" w:rsidP="007C445C">
      <w:pPr>
        <w:spacing w:line="360" w:lineRule="auto"/>
        <w:jc w:val="both"/>
        <w:rPr>
          <w:sz w:val="28"/>
          <w:szCs w:val="28"/>
        </w:rPr>
      </w:pPr>
      <w:r>
        <w:rPr>
          <w:sz w:val="28"/>
          <w:szCs w:val="28"/>
        </w:rPr>
        <w:t>- “Львовский завод радиоэлектронной медицинской аппаратуры” г. Львов;</w:t>
      </w:r>
    </w:p>
    <w:p w:rsidR="007C445C" w:rsidRDefault="007C445C" w:rsidP="007C445C">
      <w:pPr>
        <w:spacing w:line="360" w:lineRule="auto"/>
        <w:jc w:val="both"/>
        <w:rPr>
          <w:sz w:val="28"/>
          <w:szCs w:val="28"/>
        </w:rPr>
      </w:pPr>
      <w:r>
        <w:rPr>
          <w:sz w:val="28"/>
          <w:szCs w:val="28"/>
        </w:rPr>
        <w:t>- “Медико-инструментальный завод им. В.И. Ленина” г. Ворсма;</w:t>
      </w:r>
    </w:p>
    <w:p w:rsidR="007C445C" w:rsidRDefault="007C445C" w:rsidP="007C445C">
      <w:pPr>
        <w:spacing w:line="360" w:lineRule="auto"/>
        <w:jc w:val="both"/>
        <w:rPr>
          <w:sz w:val="28"/>
          <w:szCs w:val="28"/>
        </w:rPr>
      </w:pPr>
      <w:r>
        <w:rPr>
          <w:sz w:val="28"/>
          <w:szCs w:val="28"/>
        </w:rPr>
        <w:t>- “Нововоронежский завод шприцев однократного применения” г. Нововоронеж;</w:t>
      </w:r>
    </w:p>
    <w:p w:rsidR="00265935" w:rsidRDefault="007C445C" w:rsidP="007C445C">
      <w:pPr>
        <w:spacing w:line="360" w:lineRule="auto"/>
        <w:jc w:val="both"/>
        <w:rPr>
          <w:sz w:val="28"/>
          <w:szCs w:val="28"/>
        </w:rPr>
      </w:pPr>
      <w:r>
        <w:rPr>
          <w:sz w:val="28"/>
          <w:szCs w:val="28"/>
        </w:rPr>
        <w:t xml:space="preserve">     Особо острую конкуренцию испытывают </w:t>
      </w:r>
      <w:r w:rsidR="00265935">
        <w:rPr>
          <w:sz w:val="28"/>
          <w:szCs w:val="28"/>
        </w:rPr>
        <w:t>организации</w:t>
      </w:r>
      <w:r>
        <w:rPr>
          <w:sz w:val="28"/>
          <w:szCs w:val="28"/>
        </w:rPr>
        <w:t>, производящие и реализующие товары медицинского назначения, со стороны зарубежных производителей, которые предлагают отечественному потребителю более качественную медицинскую технику с одновременным проведением агрессивной</w:t>
      </w:r>
      <w:r w:rsidR="00265935">
        <w:rPr>
          <w:sz w:val="28"/>
          <w:szCs w:val="28"/>
        </w:rPr>
        <w:t xml:space="preserve"> рекламной и сбытовой политики. </w:t>
      </w:r>
    </w:p>
    <w:p w:rsidR="007C445C" w:rsidRPr="00F3529E" w:rsidRDefault="007C445C" w:rsidP="007C445C">
      <w:pPr>
        <w:spacing w:line="360" w:lineRule="auto"/>
        <w:jc w:val="both"/>
        <w:rPr>
          <w:b/>
        </w:rPr>
      </w:pPr>
      <w:r w:rsidRPr="00F3529E">
        <w:rPr>
          <w:b/>
          <w:sz w:val="28"/>
          <w:szCs w:val="28"/>
        </w:rPr>
        <w:t>Таблица 2.1.6  – Анализ факторов конкурентоспособности</w:t>
      </w:r>
    </w:p>
    <w:tbl>
      <w:tblPr>
        <w:tblW w:w="9810" w:type="dxa"/>
        <w:tblInd w:w="-30" w:type="dxa"/>
        <w:tblLayout w:type="fixed"/>
        <w:tblLook w:val="04A0"/>
      </w:tblPr>
      <w:tblGrid>
        <w:gridCol w:w="2125"/>
        <w:gridCol w:w="1277"/>
        <w:gridCol w:w="899"/>
        <w:gridCol w:w="802"/>
        <w:gridCol w:w="1134"/>
        <w:gridCol w:w="850"/>
        <w:gridCol w:w="709"/>
        <w:gridCol w:w="709"/>
        <w:gridCol w:w="1305"/>
      </w:tblGrid>
      <w:tr w:rsidR="007C445C" w:rsidRPr="00F3529E" w:rsidTr="007C445C">
        <w:trPr>
          <w:trHeight w:val="375"/>
        </w:trPr>
        <w:tc>
          <w:tcPr>
            <w:tcW w:w="2123" w:type="dxa"/>
            <w:vMerge w:val="restart"/>
            <w:tcBorders>
              <w:top w:val="single" w:sz="4" w:space="0" w:color="auto"/>
              <w:left w:val="single" w:sz="4" w:space="0" w:color="auto"/>
              <w:bottom w:val="single" w:sz="4" w:space="0" w:color="000000"/>
              <w:right w:val="nil"/>
            </w:tcBorders>
            <w:vAlign w:val="center"/>
            <w:hideMark/>
          </w:tcPr>
          <w:p w:rsidR="007C445C" w:rsidRPr="00F3529E" w:rsidRDefault="007C445C">
            <w:pPr>
              <w:jc w:val="both"/>
              <w:rPr>
                <w:b/>
                <w:lang w:eastAsia="en-US"/>
              </w:rPr>
            </w:pPr>
            <w:r w:rsidRPr="00F3529E">
              <w:rPr>
                <w:b/>
              </w:rPr>
              <w:t>Наименование    фактора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7C445C" w:rsidRPr="00F3529E" w:rsidRDefault="007C445C">
            <w:pPr>
              <w:jc w:val="both"/>
              <w:rPr>
                <w:b/>
                <w:lang w:eastAsia="en-US"/>
              </w:rPr>
            </w:pPr>
            <w:r w:rsidRPr="00F3529E">
              <w:rPr>
                <w:b/>
              </w:rPr>
              <w:t>Рейтинг важности фактора</w:t>
            </w:r>
          </w:p>
        </w:tc>
        <w:tc>
          <w:tcPr>
            <w:tcW w:w="6407" w:type="dxa"/>
            <w:gridSpan w:val="7"/>
            <w:tcBorders>
              <w:top w:val="single" w:sz="4" w:space="0" w:color="auto"/>
              <w:left w:val="nil"/>
              <w:bottom w:val="single" w:sz="4" w:space="0" w:color="auto"/>
              <w:right w:val="single" w:sz="4" w:space="0" w:color="000000"/>
            </w:tcBorders>
            <w:noWrap/>
            <w:vAlign w:val="center"/>
            <w:hideMark/>
          </w:tcPr>
          <w:p w:rsidR="007C445C" w:rsidRPr="00F3529E" w:rsidRDefault="007C445C">
            <w:pPr>
              <w:jc w:val="both"/>
              <w:rPr>
                <w:b/>
                <w:lang w:eastAsia="en-US"/>
              </w:rPr>
            </w:pPr>
            <w:r w:rsidRPr="00F3529E">
              <w:rPr>
                <w:b/>
              </w:rPr>
              <w:t>Наименование конкурентов</w:t>
            </w:r>
          </w:p>
        </w:tc>
      </w:tr>
      <w:tr w:rsidR="007C445C" w:rsidRPr="00F3529E" w:rsidTr="007C445C">
        <w:trPr>
          <w:trHeight w:val="1965"/>
        </w:trPr>
        <w:tc>
          <w:tcPr>
            <w:tcW w:w="2123" w:type="dxa"/>
            <w:vMerge/>
            <w:tcBorders>
              <w:top w:val="single" w:sz="4" w:space="0" w:color="auto"/>
              <w:left w:val="single" w:sz="4" w:space="0" w:color="auto"/>
              <w:bottom w:val="single" w:sz="4" w:space="0" w:color="000000"/>
              <w:right w:val="nil"/>
            </w:tcBorders>
            <w:vAlign w:val="center"/>
            <w:hideMark/>
          </w:tcPr>
          <w:p w:rsidR="007C445C" w:rsidRPr="00F3529E" w:rsidRDefault="007C445C">
            <w:pPr>
              <w:rPr>
                <w:b/>
                <w:lang w:eastAsia="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C445C" w:rsidRPr="00F3529E" w:rsidRDefault="007C445C">
            <w:pPr>
              <w:rPr>
                <w:b/>
                <w:lang w:eastAsia="en-US"/>
              </w:rPr>
            </w:pPr>
          </w:p>
        </w:tc>
        <w:tc>
          <w:tcPr>
            <w:tcW w:w="899"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ОАО "Аксион-Холдинг"</w:t>
            </w:r>
          </w:p>
        </w:tc>
        <w:tc>
          <w:tcPr>
            <w:tcW w:w="802"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НПО РКК "Энергия</w:t>
            </w:r>
          </w:p>
        </w:tc>
        <w:tc>
          <w:tcPr>
            <w:tcW w:w="1134"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ОАО "Минский приборостроитель-ный завод "Белвар"</w:t>
            </w:r>
          </w:p>
        </w:tc>
        <w:tc>
          <w:tcPr>
            <w:tcW w:w="850"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ОАО "Лепсе"</w:t>
            </w:r>
          </w:p>
        </w:tc>
        <w:tc>
          <w:tcPr>
            <w:tcW w:w="709"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ЗАО "АСК"</w:t>
            </w:r>
          </w:p>
        </w:tc>
        <w:tc>
          <w:tcPr>
            <w:tcW w:w="709"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ЗАО "ИжМедикал"</w:t>
            </w:r>
          </w:p>
        </w:tc>
        <w:tc>
          <w:tcPr>
            <w:tcW w:w="1304" w:type="dxa"/>
            <w:tcBorders>
              <w:top w:val="nil"/>
              <w:left w:val="nil"/>
              <w:bottom w:val="single" w:sz="4" w:space="0" w:color="auto"/>
              <w:right w:val="single" w:sz="4" w:space="0" w:color="auto"/>
            </w:tcBorders>
            <w:textDirection w:val="btLr"/>
            <w:vAlign w:val="center"/>
            <w:hideMark/>
          </w:tcPr>
          <w:p w:rsidR="007C445C" w:rsidRPr="00F3529E" w:rsidRDefault="007C445C" w:rsidP="00E93D5F">
            <w:pPr>
              <w:jc w:val="center"/>
              <w:rPr>
                <w:b/>
                <w:lang w:eastAsia="en-US"/>
              </w:rPr>
            </w:pPr>
            <w:r w:rsidRPr="00F3529E">
              <w:rPr>
                <w:b/>
              </w:rPr>
              <w:t>Львовский завод радиоэлектронной медицинской аппаратуры</w:t>
            </w:r>
          </w:p>
        </w:tc>
      </w:tr>
      <w:tr w:rsidR="007C445C" w:rsidTr="007C445C">
        <w:trPr>
          <w:trHeight w:val="300"/>
        </w:trPr>
        <w:tc>
          <w:tcPr>
            <w:tcW w:w="2123" w:type="dxa"/>
            <w:tcBorders>
              <w:top w:val="nil"/>
              <w:left w:val="single" w:sz="4" w:space="0" w:color="auto"/>
              <w:bottom w:val="single" w:sz="4" w:space="0" w:color="auto"/>
              <w:right w:val="single" w:sz="4" w:space="0" w:color="auto"/>
            </w:tcBorders>
            <w:vAlign w:val="center"/>
            <w:hideMark/>
          </w:tcPr>
          <w:p w:rsidR="007C445C" w:rsidRDefault="007C445C">
            <w:pPr>
              <w:jc w:val="both"/>
              <w:rPr>
                <w:lang w:eastAsia="en-US"/>
              </w:rPr>
            </w:pPr>
            <w:r>
              <w:t>1.Цена</w:t>
            </w:r>
          </w:p>
        </w:tc>
        <w:tc>
          <w:tcPr>
            <w:tcW w:w="1276" w:type="dxa"/>
            <w:tcBorders>
              <w:top w:val="nil"/>
              <w:left w:val="nil"/>
              <w:bottom w:val="single" w:sz="4" w:space="0" w:color="auto"/>
              <w:right w:val="single" w:sz="4" w:space="0" w:color="auto"/>
            </w:tcBorders>
            <w:vAlign w:val="center"/>
            <w:hideMark/>
          </w:tcPr>
          <w:p w:rsidR="007C445C" w:rsidRDefault="007C445C">
            <w:pPr>
              <w:jc w:val="both"/>
              <w:rPr>
                <w:lang w:eastAsia="en-US"/>
              </w:rPr>
            </w:pPr>
            <w:r>
              <w:t>0,3</w:t>
            </w:r>
          </w:p>
        </w:tc>
        <w:tc>
          <w:tcPr>
            <w:tcW w:w="899" w:type="dxa"/>
            <w:tcBorders>
              <w:top w:val="nil"/>
              <w:left w:val="nil"/>
              <w:bottom w:val="single" w:sz="4" w:space="0" w:color="auto"/>
              <w:right w:val="single" w:sz="4" w:space="0" w:color="auto"/>
            </w:tcBorders>
            <w:vAlign w:val="center"/>
            <w:hideMark/>
          </w:tcPr>
          <w:p w:rsidR="007C445C" w:rsidRDefault="007C445C">
            <w:pPr>
              <w:jc w:val="both"/>
              <w:rPr>
                <w:lang w:eastAsia="en-US"/>
              </w:rPr>
            </w:pPr>
            <w:r>
              <w:t>4</w:t>
            </w:r>
          </w:p>
        </w:tc>
        <w:tc>
          <w:tcPr>
            <w:tcW w:w="802" w:type="dxa"/>
            <w:tcBorders>
              <w:top w:val="nil"/>
              <w:left w:val="nil"/>
              <w:bottom w:val="single" w:sz="4" w:space="0" w:color="auto"/>
              <w:right w:val="single" w:sz="4" w:space="0" w:color="auto"/>
            </w:tcBorders>
            <w:vAlign w:val="center"/>
            <w:hideMark/>
          </w:tcPr>
          <w:p w:rsidR="007C445C" w:rsidRDefault="007C445C">
            <w:pPr>
              <w:jc w:val="both"/>
              <w:rPr>
                <w:lang w:eastAsia="en-US"/>
              </w:rPr>
            </w:pPr>
            <w:r>
              <w:t>2</w:t>
            </w:r>
          </w:p>
        </w:tc>
        <w:tc>
          <w:tcPr>
            <w:tcW w:w="1134" w:type="dxa"/>
            <w:tcBorders>
              <w:top w:val="nil"/>
              <w:left w:val="nil"/>
              <w:bottom w:val="single" w:sz="4" w:space="0" w:color="auto"/>
              <w:right w:val="single" w:sz="4" w:space="0" w:color="auto"/>
            </w:tcBorders>
            <w:vAlign w:val="center"/>
            <w:hideMark/>
          </w:tcPr>
          <w:p w:rsidR="007C445C" w:rsidRDefault="007C445C">
            <w:pPr>
              <w:jc w:val="both"/>
              <w:rPr>
                <w:lang w:eastAsia="en-US"/>
              </w:rPr>
            </w:pPr>
            <w:r>
              <w:t>4</w:t>
            </w:r>
          </w:p>
        </w:tc>
        <w:tc>
          <w:tcPr>
            <w:tcW w:w="850"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2</w:t>
            </w:r>
          </w:p>
        </w:tc>
        <w:tc>
          <w:tcPr>
            <w:tcW w:w="1304"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2</w:t>
            </w:r>
          </w:p>
        </w:tc>
      </w:tr>
      <w:tr w:rsidR="007C445C" w:rsidTr="007C445C">
        <w:trPr>
          <w:trHeight w:val="300"/>
        </w:trPr>
        <w:tc>
          <w:tcPr>
            <w:tcW w:w="2123" w:type="dxa"/>
            <w:tcBorders>
              <w:top w:val="nil"/>
              <w:left w:val="single" w:sz="4" w:space="0" w:color="auto"/>
              <w:bottom w:val="single" w:sz="4" w:space="0" w:color="auto"/>
              <w:right w:val="single" w:sz="4" w:space="0" w:color="auto"/>
            </w:tcBorders>
            <w:vAlign w:val="center"/>
            <w:hideMark/>
          </w:tcPr>
          <w:p w:rsidR="007C445C" w:rsidRDefault="007C445C">
            <w:pPr>
              <w:jc w:val="both"/>
              <w:rPr>
                <w:lang w:eastAsia="en-US"/>
              </w:rPr>
            </w:pPr>
            <w:r>
              <w:t>2.Качество продукции</w:t>
            </w:r>
          </w:p>
        </w:tc>
        <w:tc>
          <w:tcPr>
            <w:tcW w:w="1276" w:type="dxa"/>
            <w:tcBorders>
              <w:top w:val="nil"/>
              <w:left w:val="nil"/>
              <w:bottom w:val="single" w:sz="4" w:space="0" w:color="auto"/>
              <w:right w:val="single" w:sz="4" w:space="0" w:color="auto"/>
            </w:tcBorders>
            <w:vAlign w:val="center"/>
            <w:hideMark/>
          </w:tcPr>
          <w:p w:rsidR="007C445C" w:rsidRDefault="007C445C">
            <w:pPr>
              <w:jc w:val="both"/>
              <w:rPr>
                <w:lang w:eastAsia="en-US"/>
              </w:rPr>
            </w:pPr>
            <w:r>
              <w:t>0,4</w:t>
            </w:r>
          </w:p>
        </w:tc>
        <w:tc>
          <w:tcPr>
            <w:tcW w:w="899" w:type="dxa"/>
            <w:tcBorders>
              <w:top w:val="nil"/>
              <w:left w:val="nil"/>
              <w:bottom w:val="single" w:sz="4" w:space="0" w:color="auto"/>
              <w:right w:val="single" w:sz="4" w:space="0" w:color="auto"/>
            </w:tcBorders>
            <w:vAlign w:val="center"/>
            <w:hideMark/>
          </w:tcPr>
          <w:p w:rsidR="007C445C" w:rsidRDefault="007C445C">
            <w:pPr>
              <w:jc w:val="both"/>
              <w:rPr>
                <w:lang w:eastAsia="en-US"/>
              </w:rPr>
            </w:pPr>
            <w:r>
              <w:t>3</w:t>
            </w:r>
          </w:p>
        </w:tc>
        <w:tc>
          <w:tcPr>
            <w:tcW w:w="802" w:type="dxa"/>
            <w:tcBorders>
              <w:top w:val="nil"/>
              <w:left w:val="nil"/>
              <w:bottom w:val="single" w:sz="4" w:space="0" w:color="auto"/>
              <w:right w:val="single" w:sz="4" w:space="0" w:color="auto"/>
            </w:tcBorders>
            <w:vAlign w:val="center"/>
            <w:hideMark/>
          </w:tcPr>
          <w:p w:rsidR="007C445C" w:rsidRDefault="007C445C">
            <w:pPr>
              <w:jc w:val="both"/>
              <w:rPr>
                <w:lang w:eastAsia="en-US"/>
              </w:rPr>
            </w:pPr>
            <w:r>
              <w:t>5</w:t>
            </w:r>
          </w:p>
        </w:tc>
        <w:tc>
          <w:tcPr>
            <w:tcW w:w="1134" w:type="dxa"/>
            <w:tcBorders>
              <w:top w:val="nil"/>
              <w:left w:val="nil"/>
              <w:bottom w:val="single" w:sz="4" w:space="0" w:color="auto"/>
              <w:right w:val="single" w:sz="4" w:space="0" w:color="auto"/>
            </w:tcBorders>
            <w:vAlign w:val="center"/>
            <w:hideMark/>
          </w:tcPr>
          <w:p w:rsidR="007C445C" w:rsidRDefault="007C445C">
            <w:pPr>
              <w:jc w:val="both"/>
              <w:rPr>
                <w:lang w:eastAsia="en-US"/>
              </w:rPr>
            </w:pPr>
            <w:r>
              <w:t>3</w:t>
            </w:r>
          </w:p>
        </w:tc>
        <w:tc>
          <w:tcPr>
            <w:tcW w:w="850"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4</w:t>
            </w:r>
          </w:p>
        </w:tc>
        <w:tc>
          <w:tcPr>
            <w:tcW w:w="1304"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r>
      <w:tr w:rsidR="007C445C" w:rsidTr="007C445C">
        <w:trPr>
          <w:trHeight w:val="600"/>
        </w:trPr>
        <w:tc>
          <w:tcPr>
            <w:tcW w:w="2123" w:type="dxa"/>
            <w:tcBorders>
              <w:top w:val="nil"/>
              <w:left w:val="single" w:sz="4" w:space="0" w:color="auto"/>
              <w:bottom w:val="single" w:sz="4" w:space="0" w:color="auto"/>
              <w:right w:val="single" w:sz="4" w:space="0" w:color="auto"/>
            </w:tcBorders>
            <w:vAlign w:val="center"/>
            <w:hideMark/>
          </w:tcPr>
          <w:p w:rsidR="007C445C" w:rsidRDefault="007C445C">
            <w:pPr>
              <w:jc w:val="both"/>
              <w:rPr>
                <w:lang w:eastAsia="en-US"/>
              </w:rPr>
            </w:pPr>
            <w:r>
              <w:t>3.Быстрота обслуживания</w:t>
            </w:r>
          </w:p>
        </w:tc>
        <w:tc>
          <w:tcPr>
            <w:tcW w:w="1276" w:type="dxa"/>
            <w:tcBorders>
              <w:top w:val="nil"/>
              <w:left w:val="nil"/>
              <w:bottom w:val="single" w:sz="4" w:space="0" w:color="auto"/>
              <w:right w:val="single" w:sz="4" w:space="0" w:color="auto"/>
            </w:tcBorders>
            <w:vAlign w:val="center"/>
            <w:hideMark/>
          </w:tcPr>
          <w:p w:rsidR="007C445C" w:rsidRDefault="007C445C">
            <w:pPr>
              <w:jc w:val="both"/>
              <w:rPr>
                <w:lang w:eastAsia="en-US"/>
              </w:rPr>
            </w:pPr>
            <w:r>
              <w:t>0,1</w:t>
            </w:r>
          </w:p>
        </w:tc>
        <w:tc>
          <w:tcPr>
            <w:tcW w:w="899" w:type="dxa"/>
            <w:tcBorders>
              <w:top w:val="nil"/>
              <w:left w:val="nil"/>
              <w:bottom w:val="single" w:sz="4" w:space="0" w:color="auto"/>
              <w:right w:val="single" w:sz="4" w:space="0" w:color="auto"/>
            </w:tcBorders>
            <w:vAlign w:val="center"/>
            <w:hideMark/>
          </w:tcPr>
          <w:p w:rsidR="007C445C" w:rsidRDefault="007C445C">
            <w:pPr>
              <w:jc w:val="both"/>
              <w:rPr>
                <w:lang w:eastAsia="en-US"/>
              </w:rPr>
            </w:pPr>
            <w:r>
              <w:t>4</w:t>
            </w:r>
          </w:p>
        </w:tc>
        <w:tc>
          <w:tcPr>
            <w:tcW w:w="802" w:type="dxa"/>
            <w:tcBorders>
              <w:top w:val="nil"/>
              <w:left w:val="nil"/>
              <w:bottom w:val="single" w:sz="4" w:space="0" w:color="auto"/>
              <w:right w:val="single" w:sz="4" w:space="0" w:color="auto"/>
            </w:tcBorders>
            <w:vAlign w:val="center"/>
            <w:hideMark/>
          </w:tcPr>
          <w:p w:rsidR="007C445C" w:rsidRDefault="007C445C">
            <w:pPr>
              <w:jc w:val="both"/>
              <w:rPr>
                <w:lang w:eastAsia="en-US"/>
              </w:rPr>
            </w:pPr>
            <w:r>
              <w:t>5</w:t>
            </w:r>
          </w:p>
        </w:tc>
        <w:tc>
          <w:tcPr>
            <w:tcW w:w="1134" w:type="dxa"/>
            <w:tcBorders>
              <w:top w:val="nil"/>
              <w:left w:val="nil"/>
              <w:bottom w:val="single" w:sz="4" w:space="0" w:color="auto"/>
              <w:right w:val="single" w:sz="4" w:space="0" w:color="auto"/>
            </w:tcBorders>
            <w:vAlign w:val="center"/>
            <w:hideMark/>
          </w:tcPr>
          <w:p w:rsidR="007C445C" w:rsidRDefault="007C445C">
            <w:pPr>
              <w:jc w:val="both"/>
              <w:rPr>
                <w:lang w:eastAsia="en-US"/>
              </w:rPr>
            </w:pPr>
            <w:r>
              <w:t>4</w:t>
            </w:r>
          </w:p>
        </w:tc>
        <w:tc>
          <w:tcPr>
            <w:tcW w:w="850"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4</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4</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4</w:t>
            </w:r>
          </w:p>
        </w:tc>
        <w:tc>
          <w:tcPr>
            <w:tcW w:w="1304"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4</w:t>
            </w:r>
          </w:p>
        </w:tc>
      </w:tr>
      <w:tr w:rsidR="007C445C" w:rsidTr="007C445C">
        <w:trPr>
          <w:trHeight w:val="615"/>
        </w:trPr>
        <w:tc>
          <w:tcPr>
            <w:tcW w:w="2123" w:type="dxa"/>
            <w:tcBorders>
              <w:top w:val="nil"/>
              <w:left w:val="single" w:sz="4" w:space="0" w:color="auto"/>
              <w:bottom w:val="single" w:sz="4" w:space="0" w:color="auto"/>
              <w:right w:val="single" w:sz="4" w:space="0" w:color="auto"/>
            </w:tcBorders>
            <w:vAlign w:val="center"/>
            <w:hideMark/>
          </w:tcPr>
          <w:p w:rsidR="007C445C" w:rsidRDefault="007C445C">
            <w:pPr>
              <w:jc w:val="both"/>
              <w:rPr>
                <w:lang w:eastAsia="en-US"/>
              </w:rPr>
            </w:pPr>
            <w:r>
              <w:t>4.Послепродажное обслуживание</w:t>
            </w:r>
          </w:p>
        </w:tc>
        <w:tc>
          <w:tcPr>
            <w:tcW w:w="1276" w:type="dxa"/>
            <w:tcBorders>
              <w:top w:val="nil"/>
              <w:left w:val="nil"/>
              <w:bottom w:val="single" w:sz="4" w:space="0" w:color="auto"/>
              <w:right w:val="single" w:sz="4" w:space="0" w:color="auto"/>
            </w:tcBorders>
            <w:vAlign w:val="center"/>
            <w:hideMark/>
          </w:tcPr>
          <w:p w:rsidR="007C445C" w:rsidRDefault="007C445C">
            <w:pPr>
              <w:jc w:val="both"/>
              <w:rPr>
                <w:lang w:eastAsia="en-US"/>
              </w:rPr>
            </w:pPr>
            <w:r>
              <w:t>0,2</w:t>
            </w:r>
          </w:p>
        </w:tc>
        <w:tc>
          <w:tcPr>
            <w:tcW w:w="899" w:type="dxa"/>
            <w:tcBorders>
              <w:top w:val="nil"/>
              <w:left w:val="nil"/>
              <w:bottom w:val="single" w:sz="4" w:space="0" w:color="auto"/>
              <w:right w:val="single" w:sz="4" w:space="0" w:color="auto"/>
            </w:tcBorders>
            <w:vAlign w:val="center"/>
            <w:hideMark/>
          </w:tcPr>
          <w:p w:rsidR="007C445C" w:rsidRDefault="007C445C">
            <w:pPr>
              <w:jc w:val="both"/>
              <w:rPr>
                <w:lang w:eastAsia="en-US"/>
              </w:rPr>
            </w:pPr>
            <w:r>
              <w:t>4</w:t>
            </w:r>
          </w:p>
        </w:tc>
        <w:tc>
          <w:tcPr>
            <w:tcW w:w="802" w:type="dxa"/>
            <w:tcBorders>
              <w:top w:val="nil"/>
              <w:left w:val="nil"/>
              <w:bottom w:val="single" w:sz="4" w:space="0" w:color="auto"/>
              <w:right w:val="single" w:sz="4" w:space="0" w:color="auto"/>
            </w:tcBorders>
            <w:vAlign w:val="center"/>
            <w:hideMark/>
          </w:tcPr>
          <w:p w:rsidR="007C445C" w:rsidRDefault="007C445C">
            <w:pPr>
              <w:jc w:val="both"/>
              <w:rPr>
                <w:lang w:eastAsia="en-US"/>
              </w:rPr>
            </w:pPr>
            <w:r>
              <w:t>3</w:t>
            </w:r>
          </w:p>
        </w:tc>
        <w:tc>
          <w:tcPr>
            <w:tcW w:w="1134" w:type="dxa"/>
            <w:tcBorders>
              <w:top w:val="nil"/>
              <w:left w:val="nil"/>
              <w:bottom w:val="single" w:sz="4" w:space="0" w:color="auto"/>
              <w:right w:val="single" w:sz="4" w:space="0" w:color="auto"/>
            </w:tcBorders>
            <w:vAlign w:val="center"/>
            <w:hideMark/>
          </w:tcPr>
          <w:p w:rsidR="007C445C" w:rsidRDefault="007C445C">
            <w:pPr>
              <w:jc w:val="both"/>
              <w:rPr>
                <w:lang w:eastAsia="en-US"/>
              </w:rPr>
            </w:pPr>
            <w:r>
              <w:t>3</w:t>
            </w:r>
          </w:p>
        </w:tc>
        <w:tc>
          <w:tcPr>
            <w:tcW w:w="850"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4</w:t>
            </w:r>
          </w:p>
        </w:tc>
        <w:tc>
          <w:tcPr>
            <w:tcW w:w="1304"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2</w:t>
            </w:r>
          </w:p>
        </w:tc>
      </w:tr>
      <w:tr w:rsidR="007C445C" w:rsidTr="007C445C">
        <w:trPr>
          <w:trHeight w:val="1110"/>
        </w:trPr>
        <w:tc>
          <w:tcPr>
            <w:tcW w:w="2123" w:type="dxa"/>
            <w:tcBorders>
              <w:top w:val="nil"/>
              <w:left w:val="single" w:sz="4" w:space="0" w:color="auto"/>
              <w:bottom w:val="single" w:sz="4" w:space="0" w:color="auto"/>
              <w:right w:val="single" w:sz="4" w:space="0" w:color="auto"/>
            </w:tcBorders>
            <w:vAlign w:val="center"/>
            <w:hideMark/>
          </w:tcPr>
          <w:p w:rsidR="007C445C" w:rsidRDefault="007C445C">
            <w:pPr>
              <w:jc w:val="both"/>
              <w:rPr>
                <w:lang w:eastAsia="en-US"/>
              </w:rPr>
            </w:pPr>
            <w:r>
              <w:t>5.Итоговое значение конкурентоспособности предприятия</w:t>
            </w:r>
          </w:p>
        </w:tc>
        <w:tc>
          <w:tcPr>
            <w:tcW w:w="1276" w:type="dxa"/>
            <w:tcBorders>
              <w:top w:val="nil"/>
              <w:left w:val="nil"/>
              <w:bottom w:val="single" w:sz="4" w:space="0" w:color="auto"/>
              <w:right w:val="single" w:sz="4" w:space="0" w:color="auto"/>
            </w:tcBorders>
            <w:vAlign w:val="center"/>
            <w:hideMark/>
          </w:tcPr>
          <w:p w:rsidR="007C445C" w:rsidRDefault="007C445C">
            <w:pPr>
              <w:jc w:val="both"/>
              <w:rPr>
                <w:lang w:eastAsia="en-US"/>
              </w:rPr>
            </w:pPr>
            <w:r>
              <w:t> </w:t>
            </w:r>
          </w:p>
        </w:tc>
        <w:tc>
          <w:tcPr>
            <w:tcW w:w="899" w:type="dxa"/>
            <w:tcBorders>
              <w:top w:val="nil"/>
              <w:left w:val="nil"/>
              <w:bottom w:val="single" w:sz="4" w:space="0" w:color="auto"/>
              <w:right w:val="single" w:sz="4" w:space="0" w:color="auto"/>
            </w:tcBorders>
            <w:vAlign w:val="center"/>
            <w:hideMark/>
          </w:tcPr>
          <w:p w:rsidR="007C445C" w:rsidRDefault="007C445C">
            <w:pPr>
              <w:jc w:val="both"/>
              <w:rPr>
                <w:lang w:eastAsia="en-US"/>
              </w:rPr>
            </w:pPr>
            <w:r>
              <w:t>3,6</w:t>
            </w:r>
          </w:p>
        </w:tc>
        <w:tc>
          <w:tcPr>
            <w:tcW w:w="802" w:type="dxa"/>
            <w:tcBorders>
              <w:top w:val="nil"/>
              <w:left w:val="nil"/>
              <w:bottom w:val="single" w:sz="4" w:space="0" w:color="auto"/>
              <w:right w:val="single" w:sz="4" w:space="0" w:color="auto"/>
            </w:tcBorders>
            <w:vAlign w:val="center"/>
            <w:hideMark/>
          </w:tcPr>
          <w:p w:rsidR="007C445C" w:rsidRDefault="007C445C">
            <w:pPr>
              <w:jc w:val="both"/>
              <w:rPr>
                <w:lang w:eastAsia="en-US"/>
              </w:rPr>
            </w:pPr>
            <w:r>
              <w:t>3,7</w:t>
            </w:r>
          </w:p>
        </w:tc>
        <w:tc>
          <w:tcPr>
            <w:tcW w:w="1134" w:type="dxa"/>
            <w:tcBorders>
              <w:top w:val="nil"/>
              <w:left w:val="nil"/>
              <w:bottom w:val="single" w:sz="4" w:space="0" w:color="auto"/>
              <w:right w:val="single" w:sz="4" w:space="0" w:color="auto"/>
            </w:tcBorders>
            <w:vAlign w:val="center"/>
            <w:hideMark/>
          </w:tcPr>
          <w:p w:rsidR="007C445C" w:rsidRDefault="007C445C">
            <w:pPr>
              <w:jc w:val="both"/>
              <w:rPr>
                <w:lang w:eastAsia="en-US"/>
              </w:rPr>
            </w:pPr>
            <w:r>
              <w:t>3,3</w:t>
            </w:r>
          </w:p>
        </w:tc>
        <w:tc>
          <w:tcPr>
            <w:tcW w:w="850"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3,1</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3,6</w:t>
            </w:r>
          </w:p>
        </w:tc>
        <w:tc>
          <w:tcPr>
            <w:tcW w:w="709"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3,3</w:t>
            </w:r>
          </w:p>
        </w:tc>
        <w:tc>
          <w:tcPr>
            <w:tcW w:w="1304" w:type="dxa"/>
            <w:tcBorders>
              <w:top w:val="nil"/>
              <w:left w:val="nil"/>
              <w:bottom w:val="single" w:sz="4" w:space="0" w:color="auto"/>
              <w:right w:val="single" w:sz="4" w:space="0" w:color="auto"/>
            </w:tcBorders>
            <w:noWrap/>
            <w:vAlign w:val="center"/>
            <w:hideMark/>
          </w:tcPr>
          <w:p w:rsidR="007C445C" w:rsidRDefault="007C445C">
            <w:pPr>
              <w:jc w:val="both"/>
              <w:rPr>
                <w:lang w:eastAsia="en-US"/>
              </w:rPr>
            </w:pPr>
            <w:r>
              <w:t>2,5</w:t>
            </w:r>
          </w:p>
        </w:tc>
      </w:tr>
    </w:tbl>
    <w:p w:rsidR="007C445C" w:rsidRDefault="007C445C" w:rsidP="007C445C">
      <w:pPr>
        <w:spacing w:line="360" w:lineRule="auto"/>
        <w:jc w:val="both"/>
        <w:rPr>
          <w:sz w:val="28"/>
          <w:szCs w:val="28"/>
          <w:lang w:eastAsia="en-US"/>
        </w:rPr>
      </w:pPr>
    </w:p>
    <w:p w:rsidR="007C445C" w:rsidRDefault="007C445C" w:rsidP="007C445C">
      <w:pPr>
        <w:spacing w:line="360" w:lineRule="auto"/>
        <w:jc w:val="both"/>
        <w:rPr>
          <w:sz w:val="28"/>
          <w:szCs w:val="28"/>
        </w:rPr>
      </w:pPr>
      <w:r>
        <w:rPr>
          <w:sz w:val="28"/>
          <w:szCs w:val="28"/>
        </w:rPr>
        <w:t xml:space="preserve">      По результатам таблицы 2.1.6 видно, что НПО РКК «Энергия» и ЗАО «АСК» составляют ОАО «ИМЗ «Аксион-Холдинг» серьезную конкуренцию по производству и реализации товаров медицинского назначения.</w:t>
      </w:r>
    </w:p>
    <w:p w:rsidR="007C445C" w:rsidRDefault="007C445C" w:rsidP="007C445C">
      <w:pPr>
        <w:spacing w:line="360" w:lineRule="auto"/>
        <w:jc w:val="both"/>
        <w:rPr>
          <w:sz w:val="28"/>
          <w:szCs w:val="28"/>
        </w:rPr>
      </w:pPr>
      <w:r>
        <w:rPr>
          <w:bCs/>
          <w:sz w:val="28"/>
          <w:szCs w:val="28"/>
        </w:rPr>
        <w:t xml:space="preserve">      Внутренняя среда организации</w:t>
      </w:r>
      <w:r>
        <w:rPr>
          <w:sz w:val="28"/>
          <w:szCs w:val="28"/>
        </w:rPr>
        <w:t xml:space="preserve"> - это часть общего окружения, которая находится в рамках организации. Она оказывает непосредственное воздействие н</w:t>
      </w:r>
      <w:r w:rsidR="00265935">
        <w:rPr>
          <w:sz w:val="28"/>
          <w:szCs w:val="28"/>
        </w:rPr>
        <w:t>а функционирование организации.</w:t>
      </w:r>
    </w:p>
    <w:p w:rsidR="007C445C" w:rsidRDefault="007C445C" w:rsidP="007C445C">
      <w:pPr>
        <w:spacing w:line="360" w:lineRule="auto"/>
        <w:jc w:val="both"/>
        <w:rPr>
          <w:sz w:val="28"/>
          <w:szCs w:val="28"/>
        </w:rPr>
      </w:pPr>
      <w:r>
        <w:rPr>
          <w:sz w:val="28"/>
          <w:szCs w:val="28"/>
        </w:rPr>
        <w:t xml:space="preserve">       Организационный срез включает в себя коммуникационные процессы; организационные структуры; распределение прав и ответственности; иерархию подчинения. Организационная структура ОАО «ИМЗ «Аксион-холдинг»</w:t>
      </w:r>
      <w:r w:rsidR="00265935">
        <w:rPr>
          <w:sz w:val="28"/>
          <w:szCs w:val="28"/>
        </w:rPr>
        <w:t xml:space="preserve">, </w:t>
      </w:r>
      <w:r>
        <w:rPr>
          <w:sz w:val="28"/>
          <w:szCs w:val="28"/>
        </w:rPr>
        <w:t>организационная структура цеха является линейно-функциональной</w:t>
      </w:r>
      <w:r w:rsidR="00BE4AF9">
        <w:rPr>
          <w:sz w:val="28"/>
          <w:szCs w:val="28"/>
        </w:rPr>
        <w:t xml:space="preserve">. </w:t>
      </w:r>
      <w:r>
        <w:rPr>
          <w:sz w:val="28"/>
          <w:szCs w:val="28"/>
        </w:rPr>
        <w:t>Характеристика основных функций подразделений представлена в таблице 2.1.6</w:t>
      </w:r>
    </w:p>
    <w:p w:rsidR="007C445C" w:rsidRPr="00F3529E" w:rsidRDefault="007C445C" w:rsidP="007C445C">
      <w:pPr>
        <w:spacing w:line="360" w:lineRule="auto"/>
        <w:jc w:val="both"/>
        <w:rPr>
          <w:b/>
          <w:sz w:val="28"/>
          <w:szCs w:val="28"/>
        </w:rPr>
      </w:pPr>
      <w:r w:rsidRPr="00F3529E">
        <w:rPr>
          <w:b/>
          <w:sz w:val="28"/>
          <w:szCs w:val="28"/>
        </w:rPr>
        <w:t xml:space="preserve"> Таблица 2.1.7 -  Распределение управленческих функций в  ОАО «ИМЗ «Аксион-Холдинг»</w:t>
      </w:r>
    </w:p>
    <w:tbl>
      <w:tblPr>
        <w:tblW w:w="0" w:type="auto"/>
        <w:tblInd w:w="-30" w:type="dxa"/>
        <w:tblLayout w:type="fixed"/>
        <w:tblCellMar>
          <w:left w:w="56" w:type="dxa"/>
          <w:right w:w="56" w:type="dxa"/>
        </w:tblCellMar>
        <w:tblLook w:val="04A0"/>
      </w:tblPr>
      <w:tblGrid>
        <w:gridCol w:w="4586"/>
        <w:gridCol w:w="2540"/>
        <w:gridCol w:w="2680"/>
      </w:tblGrid>
      <w:tr w:rsidR="007C445C" w:rsidRPr="00F3529E" w:rsidTr="007C445C">
        <w:trPr>
          <w:trHeight w:val="483"/>
        </w:trPr>
        <w:tc>
          <w:tcPr>
            <w:tcW w:w="4586" w:type="dxa"/>
            <w:tcBorders>
              <w:top w:val="single" w:sz="4" w:space="0" w:color="000000"/>
              <w:left w:val="single" w:sz="4" w:space="0" w:color="000000"/>
              <w:bottom w:val="nil"/>
              <w:right w:val="nil"/>
            </w:tcBorders>
            <w:hideMark/>
          </w:tcPr>
          <w:p w:rsidR="007C445C" w:rsidRPr="00F3529E" w:rsidRDefault="007C445C" w:rsidP="00E93D5F">
            <w:pPr>
              <w:spacing w:line="276" w:lineRule="auto"/>
              <w:jc w:val="center"/>
              <w:rPr>
                <w:b/>
                <w:lang w:eastAsia="en-US"/>
              </w:rPr>
            </w:pPr>
            <w:r w:rsidRPr="00F3529E">
              <w:rPr>
                <w:b/>
              </w:rPr>
              <w:t>Выполняемые функции</w:t>
            </w:r>
          </w:p>
        </w:tc>
        <w:tc>
          <w:tcPr>
            <w:tcW w:w="2540" w:type="dxa"/>
            <w:tcBorders>
              <w:top w:val="single" w:sz="4" w:space="0" w:color="000000"/>
              <w:left w:val="single" w:sz="4" w:space="0" w:color="000000"/>
              <w:bottom w:val="nil"/>
              <w:right w:val="nil"/>
            </w:tcBorders>
            <w:hideMark/>
          </w:tcPr>
          <w:p w:rsidR="007C445C" w:rsidRPr="00F3529E" w:rsidRDefault="007C445C" w:rsidP="00E93D5F">
            <w:pPr>
              <w:spacing w:line="276" w:lineRule="auto"/>
              <w:jc w:val="center"/>
              <w:rPr>
                <w:b/>
                <w:lang w:eastAsia="en-US"/>
              </w:rPr>
            </w:pPr>
            <w:r w:rsidRPr="00F3529E">
              <w:rPr>
                <w:b/>
              </w:rPr>
              <w:t>Подразделения организации</w:t>
            </w:r>
          </w:p>
        </w:tc>
        <w:tc>
          <w:tcPr>
            <w:tcW w:w="2680" w:type="dxa"/>
            <w:tcBorders>
              <w:top w:val="single" w:sz="4" w:space="0" w:color="000000"/>
              <w:left w:val="single" w:sz="4" w:space="0" w:color="000000"/>
              <w:bottom w:val="nil"/>
              <w:right w:val="single" w:sz="4" w:space="0" w:color="000000"/>
            </w:tcBorders>
            <w:hideMark/>
          </w:tcPr>
          <w:p w:rsidR="007C445C" w:rsidRPr="00F3529E" w:rsidRDefault="007C445C" w:rsidP="00E93D5F">
            <w:pPr>
              <w:spacing w:line="276" w:lineRule="auto"/>
              <w:jc w:val="center"/>
              <w:rPr>
                <w:b/>
                <w:lang w:eastAsia="en-US"/>
              </w:rPr>
            </w:pPr>
            <w:r w:rsidRPr="00F3529E">
              <w:rPr>
                <w:b/>
              </w:rPr>
              <w:t>В чьем подчинении находится</w:t>
            </w:r>
          </w:p>
        </w:tc>
      </w:tr>
      <w:tr w:rsidR="007C445C" w:rsidTr="007C445C">
        <w:trPr>
          <w:trHeight w:val="483"/>
        </w:trPr>
        <w:tc>
          <w:tcPr>
            <w:tcW w:w="4586"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1. Постановка заданий, исследований. Планирование, контроль, анализ внешнего и внутреннего рынка.</w:t>
            </w:r>
          </w:p>
        </w:tc>
        <w:tc>
          <w:tcPr>
            <w:tcW w:w="2540"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Отдел маркетинга</w:t>
            </w:r>
          </w:p>
        </w:tc>
        <w:tc>
          <w:tcPr>
            <w:tcW w:w="2680" w:type="dxa"/>
            <w:tcBorders>
              <w:top w:val="single" w:sz="4" w:space="0" w:color="000000"/>
              <w:left w:val="single" w:sz="4" w:space="0" w:color="000000"/>
              <w:bottom w:val="nil"/>
              <w:right w:val="single" w:sz="4" w:space="0" w:color="000000"/>
            </w:tcBorders>
            <w:hideMark/>
          </w:tcPr>
          <w:p w:rsidR="007C445C" w:rsidRDefault="007C445C">
            <w:pPr>
              <w:spacing w:line="276" w:lineRule="auto"/>
              <w:jc w:val="both"/>
              <w:rPr>
                <w:lang w:eastAsia="en-US"/>
              </w:rPr>
            </w:pPr>
            <w:r>
              <w:t xml:space="preserve"> Начальник отдела маркетинга -  директор ОАО</w:t>
            </w:r>
          </w:p>
        </w:tc>
      </w:tr>
      <w:tr w:rsidR="007C445C" w:rsidTr="007C445C">
        <w:trPr>
          <w:trHeight w:val="483"/>
        </w:trPr>
        <w:tc>
          <w:tcPr>
            <w:tcW w:w="4586"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2. Материально-техническое снабжение предприятия.</w:t>
            </w:r>
          </w:p>
        </w:tc>
        <w:tc>
          <w:tcPr>
            <w:tcW w:w="2540"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Отдел материальных ресурсов</w:t>
            </w:r>
          </w:p>
        </w:tc>
        <w:tc>
          <w:tcPr>
            <w:tcW w:w="2680" w:type="dxa"/>
            <w:tcBorders>
              <w:top w:val="single" w:sz="4" w:space="0" w:color="000000"/>
              <w:left w:val="single" w:sz="4" w:space="0" w:color="000000"/>
              <w:bottom w:val="nil"/>
              <w:right w:val="single" w:sz="4" w:space="0" w:color="000000"/>
            </w:tcBorders>
            <w:hideMark/>
          </w:tcPr>
          <w:p w:rsidR="007C445C" w:rsidRDefault="007C445C">
            <w:pPr>
              <w:spacing w:line="276" w:lineRule="auto"/>
              <w:jc w:val="both"/>
              <w:rPr>
                <w:lang w:eastAsia="en-US"/>
              </w:rPr>
            </w:pPr>
            <w:r>
              <w:t>Начальник отдела снабжения – Зам. директора ОАО.</w:t>
            </w:r>
          </w:p>
        </w:tc>
      </w:tr>
      <w:tr w:rsidR="007C445C" w:rsidTr="007C445C">
        <w:trPr>
          <w:trHeight w:val="483"/>
        </w:trPr>
        <w:tc>
          <w:tcPr>
            <w:tcW w:w="4586"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4. Организация финансов и  бухгалтерского учета</w:t>
            </w:r>
          </w:p>
        </w:tc>
        <w:tc>
          <w:tcPr>
            <w:tcW w:w="2540"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Бухгалтерия</w:t>
            </w:r>
          </w:p>
        </w:tc>
        <w:tc>
          <w:tcPr>
            <w:tcW w:w="2680" w:type="dxa"/>
            <w:tcBorders>
              <w:top w:val="single" w:sz="4" w:space="0" w:color="000000"/>
              <w:left w:val="single" w:sz="4" w:space="0" w:color="000000"/>
              <w:bottom w:val="nil"/>
              <w:right w:val="single" w:sz="4" w:space="0" w:color="000000"/>
            </w:tcBorders>
            <w:hideMark/>
          </w:tcPr>
          <w:p w:rsidR="007C445C" w:rsidRDefault="007C445C">
            <w:pPr>
              <w:spacing w:line="276" w:lineRule="auto"/>
              <w:jc w:val="both"/>
              <w:rPr>
                <w:lang w:eastAsia="en-US"/>
              </w:rPr>
            </w:pPr>
            <w:r>
              <w:t>Главный бухгалтер – Директор ОАО.</w:t>
            </w:r>
          </w:p>
        </w:tc>
      </w:tr>
      <w:tr w:rsidR="007C445C" w:rsidTr="007C445C">
        <w:trPr>
          <w:trHeight w:val="557"/>
        </w:trPr>
        <w:tc>
          <w:tcPr>
            <w:tcW w:w="4586"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4. Поддержание политики в области качества в соответствующем состоянии, согласно мировым стандартам.</w:t>
            </w:r>
          </w:p>
        </w:tc>
        <w:tc>
          <w:tcPr>
            <w:tcW w:w="2540"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Отдел менеджмента качества</w:t>
            </w:r>
          </w:p>
        </w:tc>
        <w:tc>
          <w:tcPr>
            <w:tcW w:w="2680" w:type="dxa"/>
            <w:tcBorders>
              <w:top w:val="single" w:sz="4" w:space="0" w:color="000000"/>
              <w:left w:val="single" w:sz="4" w:space="0" w:color="000000"/>
              <w:bottom w:val="nil"/>
              <w:right w:val="single" w:sz="4" w:space="0" w:color="000000"/>
            </w:tcBorders>
            <w:hideMark/>
          </w:tcPr>
          <w:p w:rsidR="007C445C" w:rsidRDefault="007C445C">
            <w:pPr>
              <w:jc w:val="both"/>
            </w:pPr>
            <w:r>
              <w:t xml:space="preserve">Главный </w:t>
            </w:r>
          </w:p>
          <w:p w:rsidR="007C445C" w:rsidRDefault="007C445C">
            <w:pPr>
              <w:spacing w:line="276" w:lineRule="auto"/>
              <w:jc w:val="both"/>
              <w:rPr>
                <w:lang w:eastAsia="en-US"/>
              </w:rPr>
            </w:pPr>
            <w:r>
              <w:t>инженер–директор ОАО.</w:t>
            </w:r>
          </w:p>
        </w:tc>
      </w:tr>
      <w:tr w:rsidR="007C445C" w:rsidTr="007C445C">
        <w:trPr>
          <w:trHeight w:val="483"/>
        </w:trPr>
        <w:tc>
          <w:tcPr>
            <w:tcW w:w="4586"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6. Организация работы по настройке и поддержке, разработке и применения ИС на предприятии.</w:t>
            </w:r>
          </w:p>
        </w:tc>
        <w:tc>
          <w:tcPr>
            <w:tcW w:w="2540" w:type="dxa"/>
            <w:tcBorders>
              <w:top w:val="single" w:sz="4" w:space="0" w:color="000000"/>
              <w:left w:val="single" w:sz="4" w:space="0" w:color="000000"/>
              <w:bottom w:val="nil"/>
              <w:right w:val="nil"/>
            </w:tcBorders>
            <w:hideMark/>
          </w:tcPr>
          <w:p w:rsidR="007C445C" w:rsidRDefault="007C445C">
            <w:pPr>
              <w:spacing w:line="276" w:lineRule="auto"/>
              <w:jc w:val="both"/>
              <w:rPr>
                <w:lang w:eastAsia="en-US"/>
              </w:rPr>
            </w:pPr>
            <w:r>
              <w:t>Отдел  программирования и сопровождения техники</w:t>
            </w:r>
          </w:p>
        </w:tc>
        <w:tc>
          <w:tcPr>
            <w:tcW w:w="2680" w:type="dxa"/>
            <w:tcBorders>
              <w:top w:val="single" w:sz="4" w:space="0" w:color="000000"/>
              <w:left w:val="single" w:sz="4" w:space="0" w:color="000000"/>
              <w:bottom w:val="nil"/>
              <w:right w:val="single" w:sz="4" w:space="0" w:color="000000"/>
            </w:tcBorders>
            <w:hideMark/>
          </w:tcPr>
          <w:p w:rsidR="007C445C" w:rsidRDefault="007C445C">
            <w:pPr>
              <w:spacing w:line="276" w:lineRule="auto"/>
              <w:jc w:val="both"/>
              <w:rPr>
                <w:lang w:eastAsia="en-US"/>
              </w:rPr>
            </w:pPr>
            <w:r>
              <w:t>Начальник отдела – директор ОАО.</w:t>
            </w:r>
          </w:p>
        </w:tc>
      </w:tr>
      <w:tr w:rsidR="007C445C" w:rsidTr="007C445C">
        <w:trPr>
          <w:trHeight w:val="483"/>
        </w:trPr>
        <w:tc>
          <w:tcPr>
            <w:tcW w:w="4586" w:type="dxa"/>
            <w:tcBorders>
              <w:top w:val="single" w:sz="4" w:space="0" w:color="000000"/>
              <w:left w:val="single" w:sz="4" w:space="0" w:color="000000"/>
              <w:bottom w:val="single" w:sz="4" w:space="0" w:color="000000"/>
              <w:right w:val="nil"/>
            </w:tcBorders>
            <w:hideMark/>
          </w:tcPr>
          <w:p w:rsidR="007C445C" w:rsidRDefault="007C445C">
            <w:pPr>
              <w:spacing w:line="276" w:lineRule="auto"/>
              <w:jc w:val="both"/>
              <w:rPr>
                <w:lang w:eastAsia="en-US"/>
              </w:rPr>
            </w:pPr>
            <w:r>
              <w:t>7. Внедрение новых методик, обору-дования и инноваций.  Повышения техни-ко-экономической эфф-ти производства.</w:t>
            </w:r>
          </w:p>
        </w:tc>
        <w:tc>
          <w:tcPr>
            <w:tcW w:w="2540" w:type="dxa"/>
            <w:tcBorders>
              <w:top w:val="single" w:sz="4" w:space="0" w:color="000000"/>
              <w:left w:val="single" w:sz="4" w:space="0" w:color="000000"/>
              <w:bottom w:val="single" w:sz="4" w:space="0" w:color="000000"/>
              <w:right w:val="nil"/>
            </w:tcBorders>
            <w:hideMark/>
          </w:tcPr>
          <w:p w:rsidR="007C445C" w:rsidRDefault="007C445C">
            <w:pPr>
              <w:jc w:val="both"/>
            </w:pPr>
            <w:r>
              <w:t>Производство</w:t>
            </w:r>
          </w:p>
          <w:p w:rsidR="007C445C" w:rsidRDefault="007C445C">
            <w:pPr>
              <w:spacing w:line="276" w:lineRule="auto"/>
              <w:jc w:val="both"/>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rsidR="007C445C" w:rsidRDefault="007C445C">
            <w:pPr>
              <w:spacing w:line="276" w:lineRule="auto"/>
              <w:jc w:val="both"/>
              <w:rPr>
                <w:lang w:eastAsia="en-US"/>
              </w:rPr>
            </w:pPr>
            <w:r>
              <w:t>Начальник цеха – зам.директора по производству.</w:t>
            </w:r>
          </w:p>
        </w:tc>
      </w:tr>
    </w:tbl>
    <w:p w:rsidR="007C445C" w:rsidRDefault="007C445C" w:rsidP="007C445C">
      <w:pPr>
        <w:jc w:val="both"/>
        <w:rPr>
          <w:sz w:val="28"/>
          <w:szCs w:val="28"/>
          <w:lang w:eastAsia="en-US"/>
        </w:rPr>
      </w:pPr>
    </w:p>
    <w:p w:rsidR="007C445C" w:rsidRDefault="007C445C" w:rsidP="007C445C">
      <w:pPr>
        <w:spacing w:line="360" w:lineRule="auto"/>
        <w:jc w:val="both"/>
        <w:rPr>
          <w:sz w:val="28"/>
          <w:szCs w:val="28"/>
        </w:rPr>
      </w:pPr>
      <w:r>
        <w:rPr>
          <w:sz w:val="28"/>
          <w:szCs w:val="28"/>
        </w:rPr>
        <w:t xml:space="preserve">     Эта структура представляет собой совокупность отношений экономического взаимодействия между элементами по экономическим вопросам. Является многоканальной и двунаправленной структурой, имеет выраженную, иерархию в распределении ресурсов. Обобщенная  экономическая структура  имеет двух собственников. Вопросы деятельности  предприятия решает директор ОАО «ИМЗ «Аксион-холдинг» самостоятельно. Издает распоряжения и приказы, обязательные к исполнению всеми работниками </w:t>
      </w:r>
      <w:r w:rsidR="00265935">
        <w:rPr>
          <w:sz w:val="28"/>
          <w:szCs w:val="28"/>
        </w:rPr>
        <w:t>организации</w:t>
      </w:r>
      <w:r>
        <w:rPr>
          <w:sz w:val="28"/>
          <w:szCs w:val="28"/>
        </w:rPr>
        <w:t xml:space="preserve">. ОАО «ИМЗ «Аксион-холдинг»  несет  полную ответственность за деятельность предприятия и за реализацию политики в области профессионального здоровья и безопасности. Самое ценное, что есть у человека — это его жизнь и здоровье. Не подвергать работника риску их потерять, не нанести человеку вред — нет для нас задачи важнее. </w:t>
      </w:r>
    </w:p>
    <w:p w:rsidR="007C445C" w:rsidRDefault="007C445C" w:rsidP="007C445C">
      <w:pPr>
        <w:spacing w:line="360" w:lineRule="auto"/>
        <w:jc w:val="both"/>
        <w:rPr>
          <w:sz w:val="28"/>
          <w:szCs w:val="28"/>
        </w:rPr>
      </w:pPr>
      <w:r>
        <w:rPr>
          <w:sz w:val="28"/>
          <w:szCs w:val="28"/>
        </w:rPr>
        <w:t xml:space="preserve">     В основные функции заместителя директора по производству входят организация и планирование работы всех отделов. Их специализации, освоению новой техники, новых высокопроизводительных технологических процессов, повышению технического уровня производства.  Составлению и пересмотру технических условий и требований, предъявляемых к сырью, основным и вспомогательным материалам, полуфабрикатам, разработке и внедрению прогрессивных норм трудовых затрат.</w:t>
      </w:r>
    </w:p>
    <w:p w:rsidR="007C445C" w:rsidRDefault="007C445C" w:rsidP="007C445C">
      <w:pPr>
        <w:spacing w:line="360" w:lineRule="auto"/>
        <w:jc w:val="both"/>
        <w:rPr>
          <w:sz w:val="28"/>
          <w:szCs w:val="28"/>
        </w:rPr>
      </w:pPr>
      <w:r>
        <w:rPr>
          <w:sz w:val="28"/>
          <w:szCs w:val="28"/>
        </w:rPr>
        <w:t xml:space="preserve">        Главный инженер  совместно с директором ОАО руководит   и принимает непосредственное участие  в выполнении  СМК, политики в области качества и внутренних проверок СМК. Контроль  за соблюдением подчиненными работниками трудовой и производственной дисциплины, правил техники безопасности, требований охраны труда, промышленной санитарии, противопожарной и экологической безопасности, обеспечение безопасных условий труда в подчиненном ему подразделении в соответствии с СТП 7</w:t>
      </w:r>
      <w:r w:rsidR="00631486">
        <w:rPr>
          <w:sz w:val="28"/>
          <w:szCs w:val="28"/>
        </w:rPr>
        <w:t>04-17</w:t>
      </w:r>
      <w:r>
        <w:rPr>
          <w:sz w:val="28"/>
          <w:szCs w:val="28"/>
        </w:rPr>
        <w:t xml:space="preserve">. Начальник отдела программирования  осуществляет функции по руководству составлением планов внедрения новой техники и технологии, повышения технико-экономической эффективности производства.      Главный бухгалтер ОАО отвечает за внедрение и применение новых форм и методов работы как предприятия  в целом, так и его подразделений, формирование цен и ценовой политики, анализ хозяйственно-финансовой деятельности,  проводит экономическую учебу для административно- управленческого персонала. </w:t>
      </w:r>
    </w:p>
    <w:p w:rsidR="007C445C" w:rsidRDefault="007C445C" w:rsidP="007C445C">
      <w:pPr>
        <w:spacing w:line="360" w:lineRule="auto"/>
        <w:jc w:val="both"/>
        <w:rPr>
          <w:sz w:val="28"/>
          <w:szCs w:val="28"/>
        </w:rPr>
      </w:pPr>
      <w:r>
        <w:rPr>
          <w:sz w:val="28"/>
          <w:szCs w:val="28"/>
        </w:rPr>
        <w:t xml:space="preserve">      В рамках деловой организации, иерархия предусматривает распределение полномочий и функциональных обязанностей, носит более сложный характер. Вертикальными могут быть не только отношения, иерархической соподчиненности, но и любые другие межуровневые отношения (технологические, социальные и др.). Снизу вверх от подчиненных  к руководству – отчеты ежемесячные, журналы планов выполнения  работ (рисунок  2.1.5). </w:t>
      </w:r>
    </w:p>
    <w:p w:rsidR="007C445C" w:rsidRDefault="007C445C" w:rsidP="007C445C">
      <w:pPr>
        <w:spacing w:line="360" w:lineRule="auto"/>
        <w:jc w:val="both"/>
        <w:rPr>
          <w:sz w:val="28"/>
          <w:szCs w:val="28"/>
        </w:rPr>
      </w:pPr>
      <w:r>
        <w:rPr>
          <w:sz w:val="28"/>
          <w:szCs w:val="28"/>
        </w:rPr>
        <w:t xml:space="preserve">       Горизонтальные – это одноуровневые связи и определяют распределение  функций деятельности между элементами рассматриваемого уровня (межэлементные связи). </w:t>
      </w:r>
    </w:p>
    <w:p w:rsidR="007C445C" w:rsidRDefault="00A15983" w:rsidP="007C445C">
      <w:pPr>
        <w:spacing w:line="360" w:lineRule="auto"/>
        <w:jc w:val="both"/>
      </w:pPr>
      <w:r w:rsidRPr="00A15983">
        <w:rPr>
          <w:rFonts w:asciiTheme="minorHAnsi" w:hAnsiTheme="minorHAnsi" w:cstheme="minorBidi"/>
          <w:noProof/>
          <w:sz w:val="22"/>
          <w:szCs w:val="22"/>
        </w:rPr>
        <w:pict>
          <v:shapetype id="_x0000_t202" coordsize="21600,21600" o:spt="202" path="m,l,21600r21600,l21600,xe">
            <v:stroke joinstyle="miter"/>
            <v:path gradientshapeok="t" o:connecttype="rect"/>
          </v:shapetype>
          <v:shape id="Поле 98" o:spid="_x0000_s1061" type="#_x0000_t202" style="position:absolute;left:0;text-align:left;margin-left:112.2pt;margin-top:2.15pt;width:135.55pt;height:33.75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" strokeweight=".5pt">
            <v:textbox inset="7.45pt,3.85pt,7.45pt,3.85pt">
              <w:txbxContent>
                <w:p w:rsidR="00853903" w:rsidRDefault="00853903" w:rsidP="007C445C">
                  <w:r>
                    <w:t>Заместитель начальника  цеха</w:t>
                  </w:r>
                </w:p>
              </w:txbxContent>
            </v:textbox>
          </v:shape>
        </w:pict>
      </w:r>
      <w:r w:rsidR="007C445C">
        <w:t xml:space="preserve">      4 – й уровень</w:t>
      </w:r>
    </w:p>
    <w:p w:rsidR="007C445C" w:rsidRDefault="00A15983" w:rsidP="007C445C">
      <w:pPr>
        <w:spacing w:line="360" w:lineRule="auto"/>
        <w:jc w:val="both"/>
      </w:pPr>
      <w:r w:rsidRPr="00A15983">
        <w:rPr>
          <w:rFonts w:asciiTheme="minorHAnsi" w:hAnsiTheme="minorHAnsi" w:cstheme="minorBidi"/>
          <w:noProof/>
          <w:sz w:val="22"/>
          <w:szCs w:val="22"/>
        </w:rPr>
        <w:pict>
          <v:shapetype id="_x0000_t32" coordsize="21600,21600" o:spt="32" o:oned="t" path="m,l21600,21600e" filled="f">
            <v:path arrowok="t" fillok="f" o:connecttype="none"/>
            <o:lock v:ext="edit" shapetype="t"/>
          </v:shapetype>
          <v:shape id="Прямая со стрелкой 97" o:spid="_x0000_s1026" type="#_x0000_t32" style="position:absolute;left:0;text-align:left;margin-left:177.6pt;margin-top:5.65pt;width:.5pt;height: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" strokeweight=".26mm">
            <v:stroke joinstyle="miter"/>
          </v:shape>
        </w:pict>
      </w:r>
    </w:p>
    <w:p w:rsidR="007C445C" w:rsidRDefault="00A15983" w:rsidP="007C445C">
      <w:pPr>
        <w:spacing w:line="360" w:lineRule="auto"/>
        <w:jc w:val="both"/>
      </w:pPr>
      <w:r w:rsidRPr="00A15983">
        <w:rPr>
          <w:rFonts w:asciiTheme="minorHAnsi" w:hAnsiTheme="minorHAnsi" w:cstheme="minorBidi"/>
          <w:noProof/>
          <w:sz w:val="22"/>
          <w:szCs w:val="22"/>
        </w:rPr>
        <w:pict>
          <v:shape id="Поле 96" o:spid="_x0000_s1062" type="#_x0000_t202" style="position:absolute;left:0;text-align:left;margin-left:112.2pt;margin-top:1.45pt;width:138.1pt;height:37.25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" strokeweight=".5pt">
            <v:textbox inset="7.45pt,3.85pt,7.45pt,3.85pt">
              <w:txbxContent>
                <w:p w:rsidR="00853903" w:rsidRDefault="00853903" w:rsidP="007C445C">
                  <w:pPr>
                    <w:jc w:val="center"/>
                  </w:pPr>
                  <w:r>
                    <w:t xml:space="preserve">Начальник  технического бюро </w:t>
                  </w:r>
                </w:p>
              </w:txbxContent>
            </v:textbox>
          </v:shape>
        </w:pict>
      </w:r>
      <w:r w:rsidR="007C445C">
        <w:t>3 – й уровень</w:t>
      </w:r>
    </w:p>
    <w:p w:rsidR="007C445C" w:rsidRDefault="00A15983" w:rsidP="007C445C">
      <w:pPr>
        <w:spacing w:line="360" w:lineRule="auto"/>
        <w:jc w:val="both"/>
      </w:pPr>
      <w:r w:rsidRPr="00A15983">
        <w:rPr>
          <w:rFonts w:asciiTheme="minorHAnsi" w:hAnsiTheme="minorHAnsi" w:cstheme="minorBidi"/>
          <w:noProof/>
          <w:sz w:val="22"/>
          <w:szCs w:val="22"/>
        </w:rPr>
        <w:pict>
          <v:shape id="Прямая со стрелкой 95" o:spid="_x0000_s1098" type="#_x0000_t32" style="position:absolute;left:0;text-align:left;margin-left:177.3pt;margin-top:12.65pt;width:.85pt;height:19.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" strokeweight=".26mm">
            <v:stroke joinstyle="miter"/>
          </v:shape>
        </w:pict>
      </w:r>
    </w:p>
    <w:p w:rsidR="007C445C" w:rsidRDefault="00A15983" w:rsidP="007C445C">
      <w:pPr>
        <w:spacing w:line="360" w:lineRule="auto"/>
        <w:jc w:val="both"/>
      </w:pPr>
      <w:r w:rsidRPr="00A15983">
        <w:rPr>
          <w:rFonts w:asciiTheme="minorHAnsi" w:hAnsiTheme="minorHAnsi" w:cstheme="minorBidi"/>
          <w:noProof/>
          <w:sz w:val="22"/>
          <w:szCs w:val="22"/>
        </w:rPr>
        <w:pict>
          <v:shape id="Поле 94" o:spid="_x0000_s1063" type="#_x0000_t202" style="position:absolute;left:0;text-align:left;margin-left:114.75pt;margin-top:8.5pt;width:136.5pt;height:26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" strokeweight=".5pt">
            <v:textbox inset="7.45pt,3.85pt,7.45pt,3.85pt">
              <w:txbxContent>
                <w:p w:rsidR="00853903" w:rsidRDefault="00853903" w:rsidP="007C445C">
                  <w:pPr>
                    <w:jc w:val="center"/>
                  </w:pPr>
                  <w:r>
                    <w:t>Технолог</w:t>
                  </w:r>
                </w:p>
                <w:p w:rsidR="00853903" w:rsidRDefault="00853903" w:rsidP="007C445C">
                  <w:pPr>
                    <w:rPr>
                      <w:szCs w:val="20"/>
                    </w:rPr>
                  </w:pPr>
                </w:p>
              </w:txbxContent>
            </v:textbox>
          </v:shape>
        </w:pict>
      </w:r>
      <w:r w:rsidR="007C445C">
        <w:t xml:space="preserve">      2 – й уровень</w:t>
      </w:r>
    </w:p>
    <w:p w:rsidR="007C445C" w:rsidRDefault="00A15983" w:rsidP="007C445C">
      <w:pPr>
        <w:spacing w:line="360" w:lineRule="auto"/>
        <w:jc w:val="both"/>
      </w:pPr>
      <w:r w:rsidRPr="00A15983">
        <w:rPr>
          <w:rFonts w:asciiTheme="minorHAnsi" w:hAnsiTheme="minorHAnsi" w:cstheme="minorBidi"/>
          <w:noProof/>
          <w:sz w:val="22"/>
          <w:szCs w:val="22"/>
        </w:rPr>
        <w:pict>
          <v:shape id="Прямая со стрелкой 93" o:spid="_x0000_s1097" type="#_x0000_t32" style="position:absolute;left:0;text-align:left;margin-left:179.1pt;margin-top:11.75pt;width:.3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" strokeweight=".26mm">
            <v:stroke joinstyle="miter"/>
          </v:shape>
        </w:pict>
      </w:r>
    </w:p>
    <w:p w:rsidR="007C445C" w:rsidRDefault="00A15983" w:rsidP="007C445C">
      <w:pPr>
        <w:spacing w:line="360" w:lineRule="auto"/>
        <w:jc w:val="both"/>
      </w:pPr>
      <w:r w:rsidRPr="00A15983">
        <w:rPr>
          <w:rFonts w:asciiTheme="minorHAnsi" w:hAnsiTheme="minorHAnsi" w:cstheme="minorBidi"/>
          <w:noProof/>
          <w:sz w:val="22"/>
          <w:szCs w:val="22"/>
        </w:rPr>
        <w:pict>
          <v:shape id="Поле 92" o:spid="_x0000_s1064" type="#_x0000_t202" style="position:absolute;left:0;text-align:left;margin-left:114.75pt;margin-top:13.35pt;width:135.55pt;height:26pt;z-index:251708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" strokeweight=".5pt">
            <v:textbox inset="7.45pt,3.85pt,7.45pt,3.85pt">
              <w:txbxContent>
                <w:p w:rsidR="00853903" w:rsidRDefault="00853903" w:rsidP="007C445C">
                  <w:pPr>
                    <w:jc w:val="center"/>
                  </w:pPr>
                  <w:r>
                    <w:t>Мастер участка</w:t>
                  </w:r>
                </w:p>
              </w:txbxContent>
            </v:textbox>
          </v:shape>
        </w:pict>
      </w:r>
      <w:r w:rsidR="007C445C">
        <w:t xml:space="preserve">      1 – й уровень</w:t>
      </w:r>
    </w:p>
    <w:p w:rsidR="007C445C" w:rsidRDefault="007C445C" w:rsidP="007C445C">
      <w:pPr>
        <w:spacing w:line="360" w:lineRule="auto"/>
        <w:jc w:val="both"/>
        <w:rPr>
          <w:sz w:val="28"/>
          <w:szCs w:val="28"/>
        </w:rPr>
      </w:pPr>
    </w:p>
    <w:p w:rsidR="00A7041E" w:rsidRDefault="007C445C" w:rsidP="007C445C">
      <w:pPr>
        <w:spacing w:line="360" w:lineRule="auto"/>
        <w:jc w:val="both"/>
        <w:rPr>
          <w:b/>
          <w:sz w:val="28"/>
          <w:szCs w:val="28"/>
        </w:rPr>
      </w:pPr>
      <w:r w:rsidRPr="00A7041E">
        <w:rPr>
          <w:b/>
          <w:sz w:val="28"/>
          <w:szCs w:val="28"/>
        </w:rPr>
        <w:t xml:space="preserve">Рисунок 2.1.5 -  Четыре уровня вертикальной </w:t>
      </w:r>
      <w:r w:rsidR="00A7041E">
        <w:rPr>
          <w:b/>
          <w:sz w:val="28"/>
          <w:szCs w:val="28"/>
        </w:rPr>
        <w:t>связи в управлении организацией</w:t>
      </w:r>
    </w:p>
    <w:p w:rsidR="007C445C" w:rsidRPr="00A7041E" w:rsidRDefault="00A15983" w:rsidP="007C445C">
      <w:pPr>
        <w:spacing w:line="360" w:lineRule="auto"/>
        <w:jc w:val="both"/>
        <w:rPr>
          <w:b/>
          <w:sz w:val="28"/>
          <w:szCs w:val="28"/>
        </w:rPr>
      </w:pPr>
      <w:r w:rsidRPr="00A15983">
        <w:rPr>
          <w:rFonts w:asciiTheme="minorHAnsi" w:hAnsiTheme="minorHAnsi" w:cstheme="minorBidi"/>
          <w:noProof/>
          <w:sz w:val="22"/>
          <w:szCs w:val="22"/>
        </w:rPr>
        <w:pict>
          <v:shape id="Поле 91" o:spid="_x0000_s1065" type="#_x0000_t202" style="position:absolute;left:0;text-align:left;margin-left:-14.05pt;margin-top:15.5pt;width:95pt;height:56pt;z-index:251710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" strokeweight=".5pt">
            <v:textbox inset="7.45pt,3.85pt,7.45pt,3.85pt">
              <w:txbxContent>
                <w:p w:rsidR="00853903" w:rsidRDefault="00853903" w:rsidP="007C445C">
                  <w:pPr>
                    <w:jc w:val="center"/>
                  </w:pPr>
                  <w:r>
                    <w:t xml:space="preserve">Директор ОАО «ИМЗ «Аксион-холдинг» </w:t>
                  </w:r>
                </w:p>
              </w:txbxContent>
            </v:textbox>
          </v:shape>
        </w:pict>
      </w:r>
      <w:r w:rsidRPr="00A15983">
        <w:rPr>
          <w:rFonts w:asciiTheme="minorHAnsi" w:hAnsiTheme="minorHAnsi" w:cstheme="minorBidi"/>
          <w:noProof/>
          <w:sz w:val="22"/>
          <w:szCs w:val="22"/>
        </w:rPr>
        <w:pict>
          <v:shape id="Прямая со стрелкой 90" o:spid="_x0000_s1096" type="#_x0000_t32" style="position:absolute;left:0;text-align:left;margin-left:80.75pt;margin-top:35.5pt;width:26.65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" strokeweight=".26mm">
            <v:stroke joinstyle="miter"/>
          </v:shape>
        </w:pict>
      </w:r>
      <w:r w:rsidRPr="00A15983">
        <w:rPr>
          <w:rFonts w:asciiTheme="minorHAnsi" w:hAnsiTheme="minorHAnsi" w:cstheme="minorBidi"/>
          <w:noProof/>
          <w:sz w:val="22"/>
          <w:szCs w:val="22"/>
        </w:rPr>
        <w:pict>
          <v:shape id="Поле 89" o:spid="_x0000_s1066" type="#_x0000_t202" style="position:absolute;left:0;text-align:left;margin-left:106.6pt;margin-top:15.5pt;width:95pt;height:56pt;z-index:251712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" strokeweight=".5pt">
            <v:textbox inset="7.45pt,3.85pt,7.45pt,3.85pt">
              <w:txbxContent>
                <w:p w:rsidR="00853903" w:rsidRDefault="00853903" w:rsidP="007C445C">
                  <w:pPr>
                    <w:jc w:val="center"/>
                  </w:pPr>
                  <w:r>
                    <w:t>Зам.директора по    производству</w:t>
                  </w:r>
                </w:p>
              </w:txbxContent>
            </v:textbox>
          </v:shape>
        </w:pict>
      </w:r>
      <w:r w:rsidRPr="00A15983">
        <w:rPr>
          <w:rFonts w:asciiTheme="minorHAnsi" w:hAnsiTheme="minorHAnsi" w:cstheme="minorBidi"/>
          <w:noProof/>
          <w:sz w:val="22"/>
          <w:szCs w:val="22"/>
        </w:rPr>
        <w:pict>
          <v:shape id="Прямая со стрелкой 88" o:spid="_x0000_s1095" type="#_x0000_t32" style="position:absolute;left:0;text-align:left;margin-left:201.4pt;margin-top:35.5pt;width:26.65pt;height:.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" strokeweight=".26mm">
            <v:stroke joinstyle="miter"/>
          </v:shape>
        </w:pict>
      </w:r>
      <w:r w:rsidRPr="00A15983">
        <w:rPr>
          <w:rFonts w:asciiTheme="minorHAnsi" w:hAnsiTheme="minorHAnsi" w:cstheme="minorBidi"/>
          <w:noProof/>
          <w:sz w:val="22"/>
          <w:szCs w:val="22"/>
        </w:rPr>
        <w:pict>
          <v:shape id="Поле 87" o:spid="_x0000_s1067" type="#_x0000_t202" style="position:absolute;left:0;text-align:left;margin-left:227.25pt;margin-top:15.5pt;width:123.45pt;height:53.45pt;z-index:251714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F+NwIAAFo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" strokeweight=".5pt">
            <v:textbox inset="7.45pt,3.85pt,7.45pt,3.85pt">
              <w:txbxContent>
                <w:p w:rsidR="00853903" w:rsidRDefault="00853903" w:rsidP="007C445C">
                  <w:pPr>
                    <w:jc w:val="center"/>
                  </w:pPr>
                  <w:r>
                    <w:t>Начальник цеха</w:t>
                  </w:r>
                </w:p>
              </w:txbxContent>
            </v:textbox>
          </v:shape>
        </w:pict>
      </w:r>
      <w:r w:rsidRPr="00A15983">
        <w:rPr>
          <w:rFonts w:asciiTheme="minorHAnsi" w:hAnsiTheme="minorHAnsi" w:cstheme="minorBidi"/>
          <w:noProof/>
          <w:sz w:val="22"/>
          <w:szCs w:val="22"/>
        </w:rPr>
        <w:pict>
          <v:shape id="Поле 86" o:spid="_x0000_s1068" type="#_x0000_t202" style="position:absolute;left:0;text-align:left;margin-left:385.95pt;margin-top:14.9pt;width:106pt;height:53.45pt;z-index:251715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" strokeweight=".5pt">
            <v:textbox inset="7.45pt,3.85pt,7.45pt,3.85pt">
              <w:txbxContent>
                <w:p w:rsidR="00853903" w:rsidRDefault="00853903" w:rsidP="007C445C">
                  <w:pPr>
                    <w:jc w:val="center"/>
                  </w:pPr>
                  <w:r>
                    <w:t>Заместитель начальника      цеха</w:t>
                  </w:r>
                </w:p>
              </w:txbxContent>
            </v:textbox>
          </v:shape>
        </w:pict>
      </w:r>
      <w:r w:rsidRPr="00A15983">
        <w:rPr>
          <w:rFonts w:asciiTheme="minorHAnsi" w:hAnsiTheme="minorHAnsi" w:cstheme="minorBidi"/>
          <w:noProof/>
          <w:sz w:val="22"/>
          <w:szCs w:val="22"/>
        </w:rPr>
        <w:pict>
          <v:shape id="Прямая со стрелкой 85" o:spid="_x0000_s1094" type="#_x0000_t32" style="position:absolute;left:0;text-align:left;margin-left:350.5pt;margin-top:38.5pt;width:35.5pt;height:.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" strokeweight=".26mm">
            <v:stroke joinstyle="miter"/>
          </v:shape>
        </w:pict>
      </w:r>
    </w:p>
    <w:p w:rsidR="007C445C" w:rsidRDefault="007C445C" w:rsidP="007C445C">
      <w:pPr>
        <w:spacing w:line="360" w:lineRule="auto"/>
        <w:jc w:val="both"/>
        <w:rPr>
          <w:sz w:val="28"/>
          <w:szCs w:val="28"/>
        </w:rPr>
      </w:pPr>
    </w:p>
    <w:p w:rsidR="007C445C" w:rsidRDefault="007C445C" w:rsidP="007C445C">
      <w:pPr>
        <w:spacing w:line="360" w:lineRule="auto"/>
        <w:jc w:val="both"/>
        <w:rPr>
          <w:sz w:val="28"/>
          <w:szCs w:val="28"/>
        </w:rPr>
      </w:pPr>
    </w:p>
    <w:p w:rsidR="007C445C" w:rsidRDefault="007C445C" w:rsidP="007C445C">
      <w:pPr>
        <w:spacing w:line="360" w:lineRule="auto"/>
        <w:jc w:val="both"/>
        <w:rPr>
          <w:sz w:val="28"/>
          <w:szCs w:val="28"/>
        </w:rPr>
      </w:pPr>
    </w:p>
    <w:p w:rsidR="007C445C" w:rsidRPr="00A7041E" w:rsidRDefault="007C445C" w:rsidP="00A7041E">
      <w:pPr>
        <w:spacing w:line="360" w:lineRule="auto"/>
        <w:jc w:val="center"/>
        <w:rPr>
          <w:b/>
          <w:sz w:val="28"/>
          <w:szCs w:val="28"/>
        </w:rPr>
      </w:pPr>
      <w:r w:rsidRPr="00A7041E">
        <w:rPr>
          <w:b/>
          <w:sz w:val="28"/>
          <w:szCs w:val="28"/>
        </w:rPr>
        <w:t>Рисунок 2.1.6  - Горизонтальная связь управления  на уровне руководства в организации</w:t>
      </w:r>
    </w:p>
    <w:p w:rsidR="007C445C" w:rsidRDefault="007C445C" w:rsidP="007C445C">
      <w:pPr>
        <w:spacing w:line="360" w:lineRule="auto"/>
        <w:jc w:val="both"/>
        <w:rPr>
          <w:sz w:val="28"/>
          <w:szCs w:val="28"/>
        </w:rPr>
      </w:pPr>
      <w:r>
        <w:rPr>
          <w:sz w:val="28"/>
          <w:szCs w:val="28"/>
        </w:rPr>
        <w:t xml:space="preserve">     Важным элементом характеристики трудового потенциала предприятия является его качественная оценка. В связи с тем, что работники, занятые на предприятиях, отличаются друг от друга по таким признакам, как возраст, пол, образование, профессия, квалификация, стаж работы, то организация труда в коллективе с учетом этих различий помогает добиться высокой продуктивности. </w:t>
      </w:r>
    </w:p>
    <w:p w:rsidR="007C445C" w:rsidRDefault="007C445C" w:rsidP="007C445C">
      <w:pPr>
        <w:spacing w:line="360" w:lineRule="auto"/>
        <w:jc w:val="both"/>
        <w:rPr>
          <w:sz w:val="28"/>
          <w:szCs w:val="28"/>
        </w:rPr>
      </w:pPr>
      <w:r>
        <w:rPr>
          <w:sz w:val="28"/>
          <w:szCs w:val="28"/>
        </w:rPr>
        <w:t xml:space="preserve">     Анализ численности и состава работников также помогает выявить необходимость в специалистах определенного профессионально-квалификационного уровня. Результаты анализа качественной характеристики персонала представлены в табл.2. 1.6.</w:t>
      </w:r>
    </w:p>
    <w:p w:rsidR="00A7041E" w:rsidRDefault="00A7041E" w:rsidP="007C445C">
      <w:pPr>
        <w:spacing w:line="360" w:lineRule="auto"/>
        <w:jc w:val="both"/>
        <w:rPr>
          <w:sz w:val="28"/>
          <w:szCs w:val="28"/>
        </w:rPr>
      </w:pPr>
    </w:p>
    <w:p w:rsidR="007C445C" w:rsidRPr="00631486" w:rsidRDefault="007C445C" w:rsidP="007C445C">
      <w:pPr>
        <w:spacing w:line="360" w:lineRule="auto"/>
        <w:jc w:val="both"/>
        <w:rPr>
          <w:b/>
          <w:sz w:val="28"/>
          <w:szCs w:val="28"/>
        </w:rPr>
      </w:pPr>
      <w:r w:rsidRPr="00F3529E">
        <w:rPr>
          <w:b/>
          <w:sz w:val="28"/>
          <w:szCs w:val="28"/>
        </w:rPr>
        <w:t>Таблица 2.1.8 - Качественные характеристики персонала в ОАО «ИМЗ «А</w:t>
      </w:r>
      <w:r w:rsidR="00631486">
        <w:rPr>
          <w:b/>
          <w:sz w:val="28"/>
          <w:szCs w:val="28"/>
        </w:rPr>
        <w:t xml:space="preserve">ксион-Холдинг» за 2013-2015гг. </w:t>
      </w:r>
    </w:p>
    <w:tbl>
      <w:tblPr>
        <w:tblW w:w="9945" w:type="dxa"/>
        <w:jc w:val="center"/>
        <w:tblInd w:w="637" w:type="dxa"/>
        <w:tblLayout w:type="fixed"/>
        <w:tblLook w:val="04A0"/>
      </w:tblPr>
      <w:tblGrid>
        <w:gridCol w:w="2386"/>
        <w:gridCol w:w="1069"/>
        <w:gridCol w:w="1071"/>
        <w:gridCol w:w="1198"/>
        <w:gridCol w:w="941"/>
        <w:gridCol w:w="1144"/>
        <w:gridCol w:w="882"/>
        <w:gridCol w:w="1254"/>
      </w:tblGrid>
      <w:tr w:rsidR="007C445C" w:rsidRPr="00F3529E" w:rsidTr="00F3529E">
        <w:trPr>
          <w:trHeight w:val="358"/>
          <w:jc w:val="center"/>
        </w:trPr>
        <w:tc>
          <w:tcPr>
            <w:tcW w:w="2386" w:type="dxa"/>
            <w:vMerge w:val="restart"/>
            <w:tcBorders>
              <w:top w:val="single" w:sz="4" w:space="0" w:color="000000"/>
              <w:left w:val="single" w:sz="4" w:space="0" w:color="000000"/>
              <w:bottom w:val="single" w:sz="4" w:space="0" w:color="000000"/>
              <w:right w:val="nil"/>
            </w:tcBorders>
            <w:vAlign w:val="center"/>
            <w:hideMark/>
          </w:tcPr>
          <w:p w:rsidR="007C445C" w:rsidRPr="00F3529E" w:rsidRDefault="007C445C">
            <w:pPr>
              <w:spacing w:line="360" w:lineRule="auto"/>
              <w:jc w:val="both"/>
              <w:rPr>
                <w:b/>
                <w:lang w:eastAsia="en-US"/>
              </w:rPr>
            </w:pPr>
            <w:r w:rsidRPr="00F3529E">
              <w:rPr>
                <w:b/>
              </w:rPr>
              <w:t>Группа работников</w:t>
            </w:r>
          </w:p>
        </w:tc>
        <w:tc>
          <w:tcPr>
            <w:tcW w:w="2140" w:type="dxa"/>
            <w:gridSpan w:val="2"/>
            <w:tcBorders>
              <w:top w:val="single" w:sz="4" w:space="0" w:color="000000"/>
              <w:left w:val="single" w:sz="4" w:space="0" w:color="000000"/>
              <w:bottom w:val="single" w:sz="4" w:space="0" w:color="000000"/>
              <w:right w:val="single" w:sz="4" w:space="0" w:color="000000"/>
            </w:tcBorders>
            <w:hideMark/>
          </w:tcPr>
          <w:p w:rsidR="007C445C" w:rsidRPr="00F3529E" w:rsidRDefault="007C445C">
            <w:pPr>
              <w:spacing w:line="360" w:lineRule="auto"/>
              <w:jc w:val="both"/>
              <w:rPr>
                <w:b/>
                <w:lang w:eastAsia="en-US"/>
              </w:rPr>
            </w:pPr>
            <w:r w:rsidRPr="00F3529E">
              <w:rPr>
                <w:b/>
              </w:rPr>
              <w:t xml:space="preserve">   2013г.</w:t>
            </w:r>
          </w:p>
        </w:tc>
        <w:tc>
          <w:tcPr>
            <w:tcW w:w="2139" w:type="dxa"/>
            <w:gridSpan w:val="2"/>
            <w:tcBorders>
              <w:top w:val="single" w:sz="4" w:space="0" w:color="000000"/>
              <w:left w:val="single" w:sz="4" w:space="0" w:color="000000"/>
              <w:bottom w:val="single" w:sz="4" w:space="0" w:color="000000"/>
              <w:right w:val="nil"/>
            </w:tcBorders>
            <w:hideMark/>
          </w:tcPr>
          <w:p w:rsidR="007C445C" w:rsidRPr="00F3529E" w:rsidRDefault="007C445C">
            <w:pPr>
              <w:spacing w:line="360" w:lineRule="auto"/>
              <w:jc w:val="both"/>
              <w:rPr>
                <w:b/>
                <w:lang w:eastAsia="en-US"/>
              </w:rPr>
            </w:pPr>
            <w:r w:rsidRPr="00F3529E">
              <w:rPr>
                <w:b/>
              </w:rPr>
              <w:t>2014г.</w:t>
            </w:r>
          </w:p>
        </w:tc>
        <w:tc>
          <w:tcPr>
            <w:tcW w:w="2026" w:type="dxa"/>
            <w:gridSpan w:val="2"/>
            <w:tcBorders>
              <w:top w:val="single" w:sz="4" w:space="0" w:color="000000"/>
              <w:left w:val="single" w:sz="4" w:space="0" w:color="000000"/>
              <w:bottom w:val="single" w:sz="4" w:space="0" w:color="000000"/>
              <w:right w:val="nil"/>
            </w:tcBorders>
            <w:hideMark/>
          </w:tcPr>
          <w:p w:rsidR="007C445C" w:rsidRPr="00F3529E" w:rsidRDefault="007C445C">
            <w:pPr>
              <w:spacing w:line="360" w:lineRule="auto"/>
              <w:jc w:val="both"/>
              <w:rPr>
                <w:b/>
                <w:lang w:eastAsia="en-US"/>
              </w:rPr>
            </w:pPr>
            <w:r w:rsidRPr="00F3529E">
              <w:rPr>
                <w:b/>
              </w:rPr>
              <w:t>2015г.</w:t>
            </w:r>
          </w:p>
        </w:tc>
        <w:tc>
          <w:tcPr>
            <w:tcW w:w="1254" w:type="dxa"/>
            <w:vMerge w:val="restart"/>
            <w:tcBorders>
              <w:top w:val="single" w:sz="4" w:space="0" w:color="000000"/>
              <w:left w:val="single" w:sz="4" w:space="0" w:color="000000"/>
              <w:bottom w:val="single" w:sz="4" w:space="0" w:color="000000"/>
              <w:right w:val="single" w:sz="4" w:space="0" w:color="000000"/>
            </w:tcBorders>
            <w:hideMark/>
          </w:tcPr>
          <w:p w:rsidR="007C445C" w:rsidRPr="00F3529E" w:rsidRDefault="007C445C">
            <w:pPr>
              <w:spacing w:line="360" w:lineRule="auto"/>
              <w:jc w:val="both"/>
              <w:rPr>
                <w:b/>
                <w:lang w:eastAsia="en-US"/>
              </w:rPr>
            </w:pPr>
            <w:r w:rsidRPr="00F3529E">
              <w:rPr>
                <w:b/>
              </w:rPr>
              <w:t>Темп роста,%</w:t>
            </w:r>
          </w:p>
        </w:tc>
      </w:tr>
      <w:tr w:rsidR="007C445C" w:rsidRPr="00F3529E" w:rsidTr="00F3529E">
        <w:trPr>
          <w:trHeight w:hRule="exact" w:val="1000"/>
          <w:jc w:val="center"/>
        </w:trPr>
        <w:tc>
          <w:tcPr>
            <w:tcW w:w="2386" w:type="dxa"/>
            <w:vMerge/>
            <w:tcBorders>
              <w:top w:val="single" w:sz="4" w:space="0" w:color="000000"/>
              <w:left w:val="single" w:sz="4" w:space="0" w:color="000000"/>
              <w:bottom w:val="single" w:sz="4" w:space="0" w:color="000000"/>
              <w:right w:val="nil"/>
            </w:tcBorders>
            <w:vAlign w:val="center"/>
            <w:hideMark/>
          </w:tcPr>
          <w:p w:rsidR="007C445C" w:rsidRPr="00F3529E" w:rsidRDefault="007C445C">
            <w:pPr>
              <w:rPr>
                <w:b/>
                <w:lang w:eastAsia="en-US"/>
              </w:rPr>
            </w:pPr>
          </w:p>
        </w:tc>
        <w:tc>
          <w:tcPr>
            <w:tcW w:w="1069" w:type="dxa"/>
            <w:tcBorders>
              <w:top w:val="nil"/>
              <w:left w:val="single" w:sz="4" w:space="0" w:color="000000"/>
              <w:bottom w:val="single" w:sz="4" w:space="0" w:color="000000"/>
              <w:right w:val="single" w:sz="4" w:space="0" w:color="000000"/>
            </w:tcBorders>
            <w:hideMark/>
          </w:tcPr>
          <w:p w:rsidR="007C445C" w:rsidRPr="00F3529E" w:rsidRDefault="007C445C">
            <w:pPr>
              <w:spacing w:line="360" w:lineRule="auto"/>
              <w:jc w:val="both"/>
              <w:rPr>
                <w:b/>
                <w:lang w:eastAsia="en-US"/>
              </w:rPr>
            </w:pPr>
            <w:r w:rsidRPr="00F3529E">
              <w:rPr>
                <w:b/>
              </w:rPr>
              <w:t xml:space="preserve">чел. </w:t>
            </w:r>
          </w:p>
        </w:tc>
        <w:tc>
          <w:tcPr>
            <w:tcW w:w="1071" w:type="dxa"/>
            <w:tcBorders>
              <w:top w:val="nil"/>
              <w:left w:val="single" w:sz="4" w:space="0" w:color="000000"/>
              <w:bottom w:val="single" w:sz="4" w:space="0" w:color="000000"/>
              <w:right w:val="single" w:sz="4" w:space="0" w:color="000000"/>
            </w:tcBorders>
            <w:hideMark/>
          </w:tcPr>
          <w:p w:rsidR="007C445C" w:rsidRPr="00F3529E" w:rsidRDefault="007C445C">
            <w:pPr>
              <w:spacing w:line="360" w:lineRule="auto"/>
              <w:jc w:val="both"/>
              <w:rPr>
                <w:b/>
                <w:lang w:eastAsia="en-US"/>
              </w:rPr>
            </w:pPr>
            <w:r w:rsidRPr="00F3529E">
              <w:rPr>
                <w:b/>
              </w:rPr>
              <w:t>уд. вес,%</w:t>
            </w:r>
          </w:p>
        </w:tc>
        <w:tc>
          <w:tcPr>
            <w:tcW w:w="1198" w:type="dxa"/>
            <w:tcBorders>
              <w:top w:val="nil"/>
              <w:left w:val="single" w:sz="4" w:space="0" w:color="000000"/>
              <w:bottom w:val="single" w:sz="4" w:space="0" w:color="000000"/>
              <w:right w:val="nil"/>
            </w:tcBorders>
            <w:hideMark/>
          </w:tcPr>
          <w:p w:rsidR="007C445C" w:rsidRPr="00F3529E" w:rsidRDefault="007C445C">
            <w:pPr>
              <w:spacing w:line="360" w:lineRule="auto"/>
              <w:jc w:val="both"/>
              <w:rPr>
                <w:b/>
                <w:lang w:eastAsia="en-US"/>
              </w:rPr>
            </w:pPr>
            <w:r w:rsidRPr="00F3529E">
              <w:rPr>
                <w:b/>
              </w:rPr>
              <w:t xml:space="preserve">чел. </w:t>
            </w:r>
          </w:p>
        </w:tc>
        <w:tc>
          <w:tcPr>
            <w:tcW w:w="941" w:type="dxa"/>
            <w:tcBorders>
              <w:top w:val="nil"/>
              <w:left w:val="single" w:sz="4" w:space="0" w:color="000000"/>
              <w:bottom w:val="single" w:sz="4" w:space="0" w:color="000000"/>
              <w:right w:val="nil"/>
            </w:tcBorders>
            <w:hideMark/>
          </w:tcPr>
          <w:p w:rsidR="007C445C" w:rsidRPr="00F3529E" w:rsidRDefault="007C445C">
            <w:pPr>
              <w:spacing w:line="360" w:lineRule="auto"/>
              <w:jc w:val="both"/>
              <w:rPr>
                <w:b/>
                <w:lang w:eastAsia="en-US"/>
              </w:rPr>
            </w:pPr>
            <w:r w:rsidRPr="00F3529E">
              <w:rPr>
                <w:b/>
              </w:rPr>
              <w:t>уд. вес,%</w:t>
            </w:r>
          </w:p>
        </w:tc>
        <w:tc>
          <w:tcPr>
            <w:tcW w:w="1144" w:type="dxa"/>
            <w:tcBorders>
              <w:top w:val="nil"/>
              <w:left w:val="single" w:sz="4" w:space="0" w:color="000000"/>
              <w:bottom w:val="single" w:sz="4" w:space="0" w:color="000000"/>
              <w:right w:val="nil"/>
            </w:tcBorders>
            <w:hideMark/>
          </w:tcPr>
          <w:p w:rsidR="007C445C" w:rsidRPr="00F3529E" w:rsidRDefault="007C445C">
            <w:pPr>
              <w:spacing w:line="360" w:lineRule="auto"/>
              <w:jc w:val="both"/>
              <w:rPr>
                <w:b/>
                <w:lang w:eastAsia="en-US"/>
              </w:rPr>
            </w:pPr>
            <w:r w:rsidRPr="00F3529E">
              <w:rPr>
                <w:b/>
              </w:rPr>
              <w:t xml:space="preserve">чел. </w:t>
            </w:r>
          </w:p>
        </w:tc>
        <w:tc>
          <w:tcPr>
            <w:tcW w:w="882" w:type="dxa"/>
            <w:tcBorders>
              <w:top w:val="nil"/>
              <w:left w:val="single" w:sz="4" w:space="0" w:color="000000"/>
              <w:bottom w:val="single" w:sz="4" w:space="0" w:color="000000"/>
              <w:right w:val="nil"/>
            </w:tcBorders>
            <w:hideMark/>
          </w:tcPr>
          <w:p w:rsidR="007C445C" w:rsidRPr="00F3529E" w:rsidRDefault="007C445C">
            <w:pPr>
              <w:spacing w:line="360" w:lineRule="auto"/>
              <w:jc w:val="both"/>
              <w:rPr>
                <w:b/>
                <w:lang w:eastAsia="en-US"/>
              </w:rPr>
            </w:pPr>
            <w:r w:rsidRPr="00F3529E">
              <w:rPr>
                <w:b/>
              </w:rPr>
              <w:t>уд. вес,%</w:t>
            </w:r>
          </w:p>
        </w:tc>
        <w:tc>
          <w:tcPr>
            <w:tcW w:w="1254" w:type="dxa"/>
            <w:vMerge/>
            <w:tcBorders>
              <w:top w:val="single" w:sz="4" w:space="0" w:color="000000"/>
              <w:left w:val="single" w:sz="4" w:space="0" w:color="000000"/>
              <w:bottom w:val="single" w:sz="4" w:space="0" w:color="000000"/>
              <w:right w:val="single" w:sz="4" w:space="0" w:color="000000"/>
            </w:tcBorders>
            <w:vAlign w:val="center"/>
            <w:hideMark/>
          </w:tcPr>
          <w:p w:rsidR="007C445C" w:rsidRPr="00F3529E" w:rsidRDefault="007C445C">
            <w:pPr>
              <w:rPr>
                <w:b/>
                <w:lang w:eastAsia="en-US"/>
              </w:rPr>
            </w:pPr>
          </w:p>
        </w:tc>
      </w:tr>
      <w:tr w:rsidR="007C445C" w:rsidTr="00631486">
        <w:trPr>
          <w:trHeight w:val="1078"/>
          <w:jc w:val="center"/>
        </w:trPr>
        <w:tc>
          <w:tcPr>
            <w:tcW w:w="2386" w:type="dxa"/>
            <w:tcBorders>
              <w:top w:val="nil"/>
              <w:left w:val="single" w:sz="4" w:space="0" w:color="000000"/>
              <w:bottom w:val="single" w:sz="4" w:space="0" w:color="000000"/>
              <w:right w:val="nil"/>
            </w:tcBorders>
            <w:vAlign w:val="center"/>
            <w:hideMark/>
          </w:tcPr>
          <w:p w:rsidR="007C445C" w:rsidRDefault="007C445C" w:rsidP="00A7041E">
            <w:pPr>
              <w:jc w:val="center"/>
              <w:rPr>
                <w:lang w:eastAsia="en-US"/>
              </w:rPr>
            </w:pPr>
            <w:r>
              <w:t>1.Среднесписочная численность персонала</w:t>
            </w:r>
          </w:p>
        </w:tc>
        <w:tc>
          <w:tcPr>
            <w:tcW w:w="1069" w:type="dxa"/>
            <w:tcBorders>
              <w:top w:val="nil"/>
              <w:left w:val="single" w:sz="4" w:space="0" w:color="000000"/>
              <w:bottom w:val="single" w:sz="4" w:space="0" w:color="000000"/>
              <w:right w:val="single" w:sz="4" w:space="0" w:color="000000"/>
            </w:tcBorders>
            <w:vAlign w:val="center"/>
            <w:hideMark/>
          </w:tcPr>
          <w:p w:rsidR="007C445C" w:rsidRDefault="007C445C" w:rsidP="00A7041E">
            <w:pPr>
              <w:jc w:val="center"/>
              <w:rPr>
                <w:lang w:eastAsia="en-US"/>
              </w:rPr>
            </w:pPr>
            <w:r>
              <w:t>4499</w:t>
            </w:r>
          </w:p>
        </w:tc>
        <w:tc>
          <w:tcPr>
            <w:tcW w:w="1071" w:type="dxa"/>
            <w:tcBorders>
              <w:top w:val="nil"/>
              <w:left w:val="single" w:sz="4" w:space="0" w:color="000000"/>
              <w:bottom w:val="single" w:sz="4" w:space="0" w:color="000000"/>
              <w:right w:val="single" w:sz="4" w:space="0" w:color="000000"/>
            </w:tcBorders>
            <w:vAlign w:val="center"/>
            <w:hideMark/>
          </w:tcPr>
          <w:p w:rsidR="007C445C" w:rsidRDefault="007C445C" w:rsidP="00A7041E">
            <w:pPr>
              <w:jc w:val="center"/>
              <w:rPr>
                <w:lang w:eastAsia="en-US"/>
              </w:rPr>
            </w:pPr>
            <w:r>
              <w:t>―</w:t>
            </w:r>
          </w:p>
        </w:tc>
        <w:tc>
          <w:tcPr>
            <w:tcW w:w="1198" w:type="dxa"/>
            <w:tcBorders>
              <w:top w:val="nil"/>
              <w:left w:val="single" w:sz="4" w:space="0" w:color="000000"/>
              <w:bottom w:val="single" w:sz="4" w:space="0" w:color="000000"/>
              <w:right w:val="nil"/>
            </w:tcBorders>
            <w:vAlign w:val="center"/>
            <w:hideMark/>
          </w:tcPr>
          <w:p w:rsidR="007C445C" w:rsidRDefault="007C445C" w:rsidP="00A7041E">
            <w:pPr>
              <w:jc w:val="center"/>
              <w:rPr>
                <w:lang w:eastAsia="en-US"/>
              </w:rPr>
            </w:pPr>
            <w:r>
              <w:t>5507</w:t>
            </w:r>
          </w:p>
        </w:tc>
        <w:tc>
          <w:tcPr>
            <w:tcW w:w="941" w:type="dxa"/>
            <w:tcBorders>
              <w:top w:val="nil"/>
              <w:left w:val="single" w:sz="4" w:space="0" w:color="000000"/>
              <w:bottom w:val="single" w:sz="4" w:space="0" w:color="000000"/>
              <w:right w:val="nil"/>
            </w:tcBorders>
            <w:vAlign w:val="center"/>
            <w:hideMark/>
          </w:tcPr>
          <w:p w:rsidR="007C445C" w:rsidRDefault="007C445C" w:rsidP="00A7041E">
            <w:pPr>
              <w:jc w:val="center"/>
              <w:rPr>
                <w:lang w:eastAsia="en-US"/>
              </w:rPr>
            </w:pPr>
            <w:r>
              <w:t>―</w:t>
            </w:r>
          </w:p>
        </w:tc>
        <w:tc>
          <w:tcPr>
            <w:tcW w:w="1144" w:type="dxa"/>
            <w:tcBorders>
              <w:top w:val="nil"/>
              <w:left w:val="single" w:sz="4" w:space="0" w:color="000000"/>
              <w:bottom w:val="single" w:sz="4" w:space="0" w:color="000000"/>
              <w:right w:val="nil"/>
            </w:tcBorders>
            <w:vAlign w:val="center"/>
            <w:hideMark/>
          </w:tcPr>
          <w:p w:rsidR="007C445C" w:rsidRDefault="007C445C" w:rsidP="00A7041E">
            <w:pPr>
              <w:jc w:val="center"/>
              <w:rPr>
                <w:lang w:eastAsia="en-US"/>
              </w:rPr>
            </w:pPr>
            <w:r>
              <w:t>5169</w:t>
            </w:r>
          </w:p>
        </w:tc>
        <w:tc>
          <w:tcPr>
            <w:tcW w:w="882" w:type="dxa"/>
            <w:tcBorders>
              <w:top w:val="nil"/>
              <w:left w:val="single" w:sz="4" w:space="0" w:color="000000"/>
              <w:bottom w:val="single" w:sz="4" w:space="0" w:color="000000"/>
              <w:right w:val="nil"/>
            </w:tcBorders>
            <w:vAlign w:val="center"/>
            <w:hideMark/>
          </w:tcPr>
          <w:p w:rsidR="007C445C" w:rsidRDefault="007C445C" w:rsidP="00A7041E">
            <w:pPr>
              <w:jc w:val="center"/>
              <w:rPr>
                <w:lang w:eastAsia="en-US"/>
              </w:rPr>
            </w:pPr>
            <w:r>
              <w:t>―</w:t>
            </w:r>
          </w:p>
        </w:tc>
        <w:tc>
          <w:tcPr>
            <w:tcW w:w="1254" w:type="dxa"/>
            <w:tcBorders>
              <w:top w:val="nil"/>
              <w:left w:val="single" w:sz="4" w:space="0" w:color="000000"/>
              <w:bottom w:val="single" w:sz="4" w:space="0" w:color="000000"/>
              <w:right w:val="single" w:sz="4" w:space="0" w:color="000000"/>
            </w:tcBorders>
            <w:vAlign w:val="center"/>
            <w:hideMark/>
          </w:tcPr>
          <w:p w:rsidR="007C445C" w:rsidRDefault="007C445C" w:rsidP="00A7041E">
            <w:pPr>
              <w:jc w:val="center"/>
              <w:rPr>
                <w:lang w:eastAsia="en-US"/>
              </w:rPr>
            </w:pPr>
            <w:r>
              <w:t>132,8</w:t>
            </w:r>
          </w:p>
        </w:tc>
      </w:tr>
      <w:tr w:rsidR="007C445C" w:rsidTr="00631486">
        <w:trPr>
          <w:trHeight w:val="1264"/>
          <w:jc w:val="center"/>
        </w:trPr>
        <w:tc>
          <w:tcPr>
            <w:tcW w:w="2386" w:type="dxa"/>
            <w:tcBorders>
              <w:top w:val="nil"/>
              <w:left w:val="single" w:sz="4" w:space="0" w:color="000000"/>
              <w:bottom w:val="single" w:sz="4" w:space="0" w:color="000000"/>
              <w:right w:val="nil"/>
            </w:tcBorders>
            <w:vAlign w:val="center"/>
            <w:hideMark/>
          </w:tcPr>
          <w:p w:rsidR="007C445C" w:rsidRDefault="007C445C" w:rsidP="00A7041E">
            <w:pPr>
              <w:jc w:val="center"/>
            </w:pPr>
            <w:r>
              <w:t>2. По полу:</w:t>
            </w:r>
          </w:p>
          <w:p w:rsidR="007C445C" w:rsidRDefault="007C445C" w:rsidP="00A7041E">
            <w:pPr>
              <w:jc w:val="center"/>
            </w:pPr>
            <w:r>
              <w:t>женщины</w:t>
            </w:r>
          </w:p>
          <w:p w:rsidR="007C445C" w:rsidRDefault="007C445C" w:rsidP="00A7041E">
            <w:pPr>
              <w:jc w:val="center"/>
              <w:rPr>
                <w:lang w:eastAsia="en-US"/>
              </w:rPr>
            </w:pPr>
            <w:r>
              <w:t>мужчины</w:t>
            </w:r>
          </w:p>
        </w:tc>
        <w:tc>
          <w:tcPr>
            <w:tcW w:w="1069" w:type="dxa"/>
            <w:tcBorders>
              <w:top w:val="nil"/>
              <w:left w:val="single" w:sz="4" w:space="0" w:color="000000"/>
              <w:bottom w:val="single" w:sz="4" w:space="0" w:color="000000"/>
              <w:right w:val="single" w:sz="4" w:space="0" w:color="000000"/>
            </w:tcBorders>
            <w:vAlign w:val="center"/>
          </w:tcPr>
          <w:p w:rsidR="007C445C" w:rsidRDefault="007C445C" w:rsidP="00A7041E">
            <w:pPr>
              <w:jc w:val="center"/>
            </w:pPr>
          </w:p>
          <w:p w:rsidR="007C445C" w:rsidRDefault="007C445C" w:rsidP="00A7041E">
            <w:pPr>
              <w:jc w:val="center"/>
            </w:pPr>
            <w:r>
              <w:t>1939</w:t>
            </w:r>
          </w:p>
          <w:p w:rsidR="007C445C" w:rsidRDefault="007C445C" w:rsidP="00A7041E">
            <w:pPr>
              <w:jc w:val="center"/>
              <w:rPr>
                <w:lang w:eastAsia="en-US"/>
              </w:rPr>
            </w:pPr>
            <w:r>
              <w:t>2560</w:t>
            </w:r>
          </w:p>
        </w:tc>
        <w:tc>
          <w:tcPr>
            <w:tcW w:w="1071" w:type="dxa"/>
            <w:tcBorders>
              <w:top w:val="nil"/>
              <w:left w:val="single" w:sz="4" w:space="0" w:color="000000"/>
              <w:bottom w:val="single" w:sz="4" w:space="0" w:color="000000"/>
              <w:right w:val="single" w:sz="4" w:space="0" w:color="000000"/>
            </w:tcBorders>
            <w:vAlign w:val="center"/>
          </w:tcPr>
          <w:p w:rsidR="007C445C" w:rsidRDefault="007C445C" w:rsidP="00A7041E">
            <w:pPr>
              <w:jc w:val="center"/>
            </w:pPr>
          </w:p>
          <w:p w:rsidR="007C445C" w:rsidRDefault="007C445C" w:rsidP="00A7041E">
            <w:pPr>
              <w:jc w:val="center"/>
            </w:pPr>
            <w:r>
              <w:t>43,1</w:t>
            </w:r>
          </w:p>
          <w:p w:rsidR="007C445C" w:rsidRDefault="007C445C" w:rsidP="00A7041E">
            <w:pPr>
              <w:jc w:val="center"/>
              <w:rPr>
                <w:lang w:eastAsia="en-US"/>
              </w:rPr>
            </w:pPr>
            <w:r>
              <w:t>56,9</w:t>
            </w:r>
          </w:p>
        </w:tc>
        <w:tc>
          <w:tcPr>
            <w:tcW w:w="1198" w:type="dxa"/>
            <w:tcBorders>
              <w:top w:val="nil"/>
              <w:left w:val="single" w:sz="4" w:space="0" w:color="000000"/>
              <w:bottom w:val="single" w:sz="4" w:space="0" w:color="000000"/>
              <w:right w:val="nil"/>
            </w:tcBorders>
            <w:vAlign w:val="center"/>
          </w:tcPr>
          <w:p w:rsidR="007C445C" w:rsidRDefault="007C445C" w:rsidP="00A7041E">
            <w:pPr>
              <w:jc w:val="center"/>
            </w:pPr>
          </w:p>
          <w:p w:rsidR="007C445C" w:rsidRDefault="007C445C" w:rsidP="00A7041E">
            <w:pPr>
              <w:jc w:val="center"/>
            </w:pPr>
            <w:r>
              <w:t>2401</w:t>
            </w:r>
          </w:p>
          <w:p w:rsidR="007C445C" w:rsidRDefault="007C445C" w:rsidP="00A7041E">
            <w:pPr>
              <w:jc w:val="center"/>
              <w:rPr>
                <w:lang w:eastAsia="en-US"/>
              </w:rPr>
            </w:pPr>
            <w:r>
              <w:t>3106</w:t>
            </w:r>
          </w:p>
        </w:tc>
        <w:tc>
          <w:tcPr>
            <w:tcW w:w="941" w:type="dxa"/>
            <w:tcBorders>
              <w:top w:val="nil"/>
              <w:left w:val="single" w:sz="4" w:space="0" w:color="000000"/>
              <w:bottom w:val="single" w:sz="4" w:space="0" w:color="000000"/>
              <w:right w:val="nil"/>
            </w:tcBorders>
            <w:vAlign w:val="center"/>
          </w:tcPr>
          <w:p w:rsidR="007C445C" w:rsidRDefault="007C445C" w:rsidP="00A7041E">
            <w:pPr>
              <w:jc w:val="center"/>
            </w:pPr>
          </w:p>
          <w:p w:rsidR="007C445C" w:rsidRDefault="007C445C" w:rsidP="00A7041E">
            <w:pPr>
              <w:jc w:val="center"/>
            </w:pPr>
            <w:r>
              <w:t>43,6</w:t>
            </w:r>
          </w:p>
          <w:p w:rsidR="007C445C" w:rsidRDefault="007C445C" w:rsidP="00A7041E">
            <w:pPr>
              <w:jc w:val="center"/>
              <w:rPr>
                <w:lang w:eastAsia="en-US"/>
              </w:rPr>
            </w:pPr>
            <w:r>
              <w:t>56,4</w:t>
            </w:r>
          </w:p>
        </w:tc>
        <w:tc>
          <w:tcPr>
            <w:tcW w:w="1144" w:type="dxa"/>
            <w:tcBorders>
              <w:top w:val="nil"/>
              <w:left w:val="single" w:sz="4" w:space="0" w:color="000000"/>
              <w:bottom w:val="single" w:sz="4" w:space="0" w:color="000000"/>
              <w:right w:val="nil"/>
            </w:tcBorders>
            <w:vAlign w:val="center"/>
          </w:tcPr>
          <w:p w:rsidR="007C445C" w:rsidRDefault="007C445C" w:rsidP="00A7041E">
            <w:pPr>
              <w:jc w:val="center"/>
            </w:pPr>
          </w:p>
          <w:p w:rsidR="007C445C" w:rsidRDefault="007C445C" w:rsidP="00A7041E">
            <w:pPr>
              <w:jc w:val="center"/>
            </w:pPr>
            <w:r>
              <w:t>2186</w:t>
            </w:r>
          </w:p>
          <w:p w:rsidR="007C445C" w:rsidRDefault="007C445C" w:rsidP="00A7041E">
            <w:pPr>
              <w:jc w:val="center"/>
              <w:rPr>
                <w:lang w:eastAsia="en-US"/>
              </w:rPr>
            </w:pPr>
            <w:r>
              <w:t>2983</w:t>
            </w:r>
          </w:p>
        </w:tc>
        <w:tc>
          <w:tcPr>
            <w:tcW w:w="882" w:type="dxa"/>
            <w:tcBorders>
              <w:top w:val="nil"/>
              <w:left w:val="single" w:sz="4" w:space="0" w:color="000000"/>
              <w:bottom w:val="single" w:sz="4" w:space="0" w:color="000000"/>
              <w:right w:val="nil"/>
            </w:tcBorders>
            <w:vAlign w:val="center"/>
          </w:tcPr>
          <w:p w:rsidR="007C445C" w:rsidRDefault="007C445C" w:rsidP="00A7041E">
            <w:pPr>
              <w:jc w:val="center"/>
            </w:pPr>
          </w:p>
          <w:p w:rsidR="007C445C" w:rsidRDefault="007C445C" w:rsidP="00A7041E">
            <w:pPr>
              <w:jc w:val="center"/>
            </w:pPr>
            <w:r>
              <w:t>42,3</w:t>
            </w:r>
          </w:p>
          <w:p w:rsidR="007C445C" w:rsidRDefault="007C445C" w:rsidP="00A7041E">
            <w:pPr>
              <w:jc w:val="center"/>
              <w:rPr>
                <w:lang w:eastAsia="en-US"/>
              </w:rPr>
            </w:pPr>
            <w:r>
              <w:t>57,7</w:t>
            </w:r>
          </w:p>
        </w:tc>
        <w:tc>
          <w:tcPr>
            <w:tcW w:w="1254" w:type="dxa"/>
            <w:tcBorders>
              <w:top w:val="nil"/>
              <w:left w:val="single" w:sz="4" w:space="0" w:color="000000"/>
              <w:bottom w:val="single" w:sz="4" w:space="0" w:color="000000"/>
              <w:right w:val="single" w:sz="4" w:space="0" w:color="000000"/>
            </w:tcBorders>
            <w:vAlign w:val="center"/>
          </w:tcPr>
          <w:p w:rsidR="007C445C" w:rsidRDefault="007C445C" w:rsidP="00A7041E">
            <w:pPr>
              <w:jc w:val="center"/>
            </w:pPr>
          </w:p>
          <w:p w:rsidR="007C445C" w:rsidRDefault="007C445C" w:rsidP="00A7041E">
            <w:pPr>
              <w:jc w:val="center"/>
            </w:pPr>
            <w:r>
              <w:t>130,4</w:t>
            </w:r>
          </w:p>
          <w:p w:rsidR="007C445C" w:rsidRDefault="007C445C" w:rsidP="00A7041E">
            <w:pPr>
              <w:jc w:val="center"/>
              <w:rPr>
                <w:lang w:eastAsia="en-US"/>
              </w:rPr>
            </w:pPr>
            <w:r>
              <w:t>134,6</w:t>
            </w:r>
          </w:p>
        </w:tc>
      </w:tr>
      <w:tr w:rsidR="007C445C" w:rsidTr="00631486">
        <w:trPr>
          <w:trHeight w:val="2352"/>
          <w:jc w:val="center"/>
        </w:trPr>
        <w:tc>
          <w:tcPr>
            <w:tcW w:w="2386" w:type="dxa"/>
            <w:tcBorders>
              <w:top w:val="single" w:sz="4" w:space="0" w:color="000000"/>
              <w:left w:val="single" w:sz="4" w:space="0" w:color="000000"/>
              <w:right w:val="nil"/>
            </w:tcBorders>
            <w:hideMark/>
          </w:tcPr>
          <w:p w:rsidR="007C445C" w:rsidRDefault="007C445C">
            <w:pPr>
              <w:jc w:val="both"/>
            </w:pPr>
            <w:r>
              <w:t>3. По возрасту, лет:</w:t>
            </w:r>
          </w:p>
          <w:p w:rsidR="007C445C" w:rsidRDefault="007C445C">
            <w:pPr>
              <w:jc w:val="both"/>
            </w:pPr>
            <w:r>
              <w:t>до 18</w:t>
            </w:r>
          </w:p>
          <w:p w:rsidR="007C445C" w:rsidRDefault="007C445C">
            <w:pPr>
              <w:jc w:val="both"/>
            </w:pPr>
            <w:r>
              <w:t>от 18 до 29</w:t>
            </w:r>
          </w:p>
          <w:p w:rsidR="007C445C" w:rsidRDefault="007C445C">
            <w:pPr>
              <w:jc w:val="both"/>
            </w:pPr>
            <w:r>
              <w:t>от 30 до 39</w:t>
            </w:r>
          </w:p>
          <w:p w:rsidR="007C445C" w:rsidRDefault="007C445C">
            <w:pPr>
              <w:jc w:val="both"/>
            </w:pPr>
            <w:r>
              <w:t>от 40 до 49</w:t>
            </w:r>
          </w:p>
          <w:p w:rsidR="007C445C" w:rsidRDefault="007C445C">
            <w:pPr>
              <w:jc w:val="both"/>
            </w:pPr>
            <w:r>
              <w:t>от 50 до 54</w:t>
            </w:r>
          </w:p>
          <w:p w:rsidR="007C445C" w:rsidRDefault="007C445C">
            <w:pPr>
              <w:jc w:val="both"/>
            </w:pPr>
            <w:r>
              <w:t>от 55 до 59</w:t>
            </w:r>
          </w:p>
          <w:p w:rsidR="007C445C" w:rsidRDefault="007C445C">
            <w:pPr>
              <w:jc w:val="both"/>
              <w:rPr>
                <w:lang w:eastAsia="en-US"/>
              </w:rPr>
            </w:pPr>
            <w:r>
              <w:t>старше 60</w:t>
            </w:r>
          </w:p>
        </w:tc>
        <w:tc>
          <w:tcPr>
            <w:tcW w:w="1069" w:type="dxa"/>
            <w:tcBorders>
              <w:top w:val="single" w:sz="4" w:space="0" w:color="000000"/>
              <w:left w:val="single" w:sz="4" w:space="0" w:color="000000"/>
              <w:right w:val="single" w:sz="4" w:space="0" w:color="000000"/>
            </w:tcBorders>
          </w:tcPr>
          <w:p w:rsidR="007C445C" w:rsidRDefault="007C445C">
            <w:pPr>
              <w:jc w:val="both"/>
            </w:pPr>
          </w:p>
          <w:p w:rsidR="007C445C" w:rsidRDefault="007C445C">
            <w:pPr>
              <w:jc w:val="both"/>
            </w:pPr>
            <w:r>
              <w:t>2</w:t>
            </w:r>
          </w:p>
          <w:p w:rsidR="007C445C" w:rsidRDefault="007C445C">
            <w:pPr>
              <w:jc w:val="both"/>
            </w:pPr>
            <w:r>
              <w:t>750</w:t>
            </w:r>
          </w:p>
          <w:p w:rsidR="007C445C" w:rsidRDefault="007C445C">
            <w:pPr>
              <w:jc w:val="both"/>
            </w:pPr>
            <w:r>
              <w:t>1157</w:t>
            </w:r>
          </w:p>
          <w:p w:rsidR="007C445C" w:rsidRDefault="007C445C">
            <w:pPr>
              <w:jc w:val="both"/>
            </w:pPr>
            <w:r>
              <w:t>1228</w:t>
            </w:r>
          </w:p>
          <w:p w:rsidR="007C445C" w:rsidRDefault="007C445C">
            <w:pPr>
              <w:jc w:val="both"/>
            </w:pPr>
            <w:r>
              <w:t>600</w:t>
            </w:r>
          </w:p>
          <w:p w:rsidR="007C445C" w:rsidRDefault="007C445C">
            <w:pPr>
              <w:jc w:val="both"/>
            </w:pPr>
            <w:r>
              <w:t>580</w:t>
            </w:r>
          </w:p>
          <w:p w:rsidR="007C445C" w:rsidRDefault="007C445C">
            <w:pPr>
              <w:jc w:val="both"/>
              <w:rPr>
                <w:lang w:eastAsia="en-US"/>
              </w:rPr>
            </w:pPr>
            <w:r>
              <w:t>180</w:t>
            </w:r>
          </w:p>
        </w:tc>
        <w:tc>
          <w:tcPr>
            <w:tcW w:w="1071" w:type="dxa"/>
            <w:tcBorders>
              <w:top w:val="single" w:sz="4" w:space="0" w:color="000000"/>
              <w:left w:val="single" w:sz="4" w:space="0" w:color="000000"/>
              <w:right w:val="single" w:sz="4" w:space="0" w:color="000000"/>
            </w:tcBorders>
          </w:tcPr>
          <w:p w:rsidR="007C445C" w:rsidRDefault="007C445C">
            <w:pPr>
              <w:jc w:val="both"/>
            </w:pPr>
          </w:p>
          <w:p w:rsidR="007C445C" w:rsidRDefault="007C445C">
            <w:pPr>
              <w:jc w:val="both"/>
            </w:pPr>
            <w:r>
              <w:t>0,07</w:t>
            </w:r>
          </w:p>
          <w:p w:rsidR="007C445C" w:rsidRDefault="007C445C">
            <w:pPr>
              <w:jc w:val="both"/>
            </w:pPr>
            <w:r>
              <w:t>27,5</w:t>
            </w:r>
          </w:p>
          <w:p w:rsidR="007C445C" w:rsidRDefault="007C445C">
            <w:pPr>
              <w:jc w:val="both"/>
            </w:pPr>
            <w:r>
              <w:t>25,7</w:t>
            </w:r>
          </w:p>
          <w:p w:rsidR="007C445C" w:rsidRDefault="007C445C">
            <w:pPr>
              <w:jc w:val="both"/>
            </w:pPr>
            <w:r>
              <w:t>27,2</w:t>
            </w:r>
          </w:p>
          <w:p w:rsidR="007C445C" w:rsidRDefault="007C445C">
            <w:pPr>
              <w:jc w:val="both"/>
            </w:pPr>
            <w:r>
              <w:t>22,0</w:t>
            </w:r>
          </w:p>
          <w:p w:rsidR="007C445C" w:rsidRDefault="007C445C">
            <w:pPr>
              <w:jc w:val="both"/>
            </w:pPr>
            <w:r>
              <w:t>17,6</w:t>
            </w:r>
          </w:p>
          <w:p w:rsidR="007C445C" w:rsidRDefault="007C445C">
            <w:pPr>
              <w:jc w:val="both"/>
            </w:pPr>
            <w:r>
              <w:t>6,6</w:t>
            </w:r>
          </w:p>
          <w:p w:rsidR="007C445C" w:rsidRDefault="007C445C">
            <w:pPr>
              <w:jc w:val="both"/>
              <w:rPr>
                <w:lang w:eastAsia="en-US"/>
              </w:rPr>
            </w:pPr>
          </w:p>
        </w:tc>
        <w:tc>
          <w:tcPr>
            <w:tcW w:w="1198" w:type="dxa"/>
            <w:tcBorders>
              <w:top w:val="single" w:sz="4" w:space="0" w:color="000000"/>
              <w:left w:val="single" w:sz="4" w:space="0" w:color="000000"/>
              <w:right w:val="nil"/>
            </w:tcBorders>
          </w:tcPr>
          <w:p w:rsidR="007C445C" w:rsidRDefault="007C445C">
            <w:pPr>
              <w:jc w:val="both"/>
            </w:pPr>
          </w:p>
          <w:p w:rsidR="007C445C" w:rsidRDefault="007C445C">
            <w:pPr>
              <w:jc w:val="both"/>
            </w:pPr>
            <w:r>
              <w:t>4</w:t>
            </w:r>
          </w:p>
          <w:p w:rsidR="007C445C" w:rsidRDefault="007C445C">
            <w:pPr>
              <w:jc w:val="both"/>
            </w:pPr>
            <w:r>
              <w:t>2100</w:t>
            </w:r>
          </w:p>
          <w:p w:rsidR="007C445C" w:rsidRDefault="007C445C">
            <w:pPr>
              <w:jc w:val="both"/>
            </w:pPr>
            <w:r>
              <w:t>1338</w:t>
            </w:r>
          </w:p>
          <w:p w:rsidR="007C445C" w:rsidRDefault="007C445C">
            <w:pPr>
              <w:jc w:val="both"/>
            </w:pPr>
            <w:r>
              <w:t>567</w:t>
            </w:r>
          </w:p>
          <w:p w:rsidR="007C445C" w:rsidRDefault="007C445C">
            <w:pPr>
              <w:jc w:val="both"/>
            </w:pPr>
            <w:r>
              <w:t>628</w:t>
            </w:r>
          </w:p>
          <w:p w:rsidR="007C445C" w:rsidRDefault="007C445C">
            <w:pPr>
              <w:jc w:val="both"/>
            </w:pPr>
            <w:r>
              <w:t>550</w:t>
            </w:r>
          </w:p>
          <w:p w:rsidR="007C445C" w:rsidRDefault="007C445C">
            <w:pPr>
              <w:jc w:val="both"/>
              <w:rPr>
                <w:lang w:eastAsia="en-US"/>
              </w:rPr>
            </w:pPr>
            <w:r>
              <w:t>320</w:t>
            </w:r>
          </w:p>
        </w:tc>
        <w:tc>
          <w:tcPr>
            <w:tcW w:w="941" w:type="dxa"/>
            <w:tcBorders>
              <w:top w:val="single" w:sz="4" w:space="0" w:color="000000"/>
              <w:left w:val="single" w:sz="4" w:space="0" w:color="000000"/>
              <w:right w:val="nil"/>
            </w:tcBorders>
          </w:tcPr>
          <w:p w:rsidR="007C445C" w:rsidRDefault="007C445C">
            <w:pPr>
              <w:jc w:val="both"/>
            </w:pPr>
          </w:p>
          <w:p w:rsidR="007C445C" w:rsidRDefault="007C445C">
            <w:pPr>
              <w:jc w:val="both"/>
            </w:pPr>
            <w:r>
              <w:t>0,12</w:t>
            </w:r>
          </w:p>
          <w:p w:rsidR="007C445C" w:rsidRDefault="007C445C">
            <w:pPr>
              <w:jc w:val="both"/>
            </w:pPr>
            <w:r>
              <w:t>38,1</w:t>
            </w:r>
          </w:p>
          <w:p w:rsidR="007C445C" w:rsidRDefault="007C445C">
            <w:pPr>
              <w:jc w:val="both"/>
            </w:pPr>
            <w:r>
              <w:t>24,2</w:t>
            </w:r>
          </w:p>
          <w:p w:rsidR="007C445C" w:rsidRDefault="007C445C">
            <w:pPr>
              <w:jc w:val="both"/>
            </w:pPr>
            <w:r>
              <w:t>17,7</w:t>
            </w:r>
          </w:p>
          <w:p w:rsidR="007C445C" w:rsidRDefault="007C445C">
            <w:pPr>
              <w:jc w:val="both"/>
            </w:pPr>
            <w:r>
              <w:t>19,6</w:t>
            </w:r>
          </w:p>
          <w:p w:rsidR="007C445C" w:rsidRDefault="007C445C">
            <w:pPr>
              <w:jc w:val="both"/>
            </w:pPr>
            <w:r>
              <w:t>17,1</w:t>
            </w:r>
          </w:p>
          <w:p w:rsidR="007C445C" w:rsidRDefault="007C445C">
            <w:pPr>
              <w:jc w:val="both"/>
              <w:rPr>
                <w:lang w:eastAsia="en-US"/>
              </w:rPr>
            </w:pPr>
            <w:r>
              <w:t>10,0</w:t>
            </w:r>
          </w:p>
        </w:tc>
        <w:tc>
          <w:tcPr>
            <w:tcW w:w="1144" w:type="dxa"/>
            <w:tcBorders>
              <w:top w:val="single" w:sz="4" w:space="0" w:color="000000"/>
              <w:left w:val="single" w:sz="4" w:space="0" w:color="000000"/>
              <w:right w:val="nil"/>
            </w:tcBorders>
          </w:tcPr>
          <w:p w:rsidR="007C445C" w:rsidRDefault="007C445C">
            <w:pPr>
              <w:jc w:val="both"/>
            </w:pPr>
          </w:p>
          <w:p w:rsidR="007C445C" w:rsidRDefault="007C445C">
            <w:pPr>
              <w:jc w:val="both"/>
            </w:pPr>
            <w:r>
              <w:t>5</w:t>
            </w:r>
          </w:p>
          <w:p w:rsidR="007C445C" w:rsidRDefault="007C445C">
            <w:pPr>
              <w:jc w:val="both"/>
            </w:pPr>
            <w:r>
              <w:t>2217</w:t>
            </w:r>
          </w:p>
          <w:p w:rsidR="007C445C" w:rsidRDefault="007C445C">
            <w:pPr>
              <w:jc w:val="both"/>
            </w:pPr>
            <w:r>
              <w:t>556</w:t>
            </w:r>
          </w:p>
          <w:p w:rsidR="007C445C" w:rsidRDefault="007C445C">
            <w:pPr>
              <w:jc w:val="both"/>
            </w:pPr>
            <w:r>
              <w:t>894</w:t>
            </w:r>
          </w:p>
          <w:p w:rsidR="007C445C" w:rsidRDefault="007C445C">
            <w:pPr>
              <w:jc w:val="both"/>
            </w:pPr>
            <w:r>
              <w:t>662</w:t>
            </w:r>
          </w:p>
          <w:p w:rsidR="007C445C" w:rsidRDefault="007C445C">
            <w:pPr>
              <w:jc w:val="both"/>
            </w:pPr>
            <w:r>
              <w:t>532</w:t>
            </w:r>
          </w:p>
          <w:p w:rsidR="007C445C" w:rsidRDefault="007C445C">
            <w:pPr>
              <w:jc w:val="both"/>
              <w:rPr>
                <w:lang w:eastAsia="en-US"/>
              </w:rPr>
            </w:pPr>
            <w:r>
              <w:t>303</w:t>
            </w:r>
          </w:p>
        </w:tc>
        <w:tc>
          <w:tcPr>
            <w:tcW w:w="882" w:type="dxa"/>
            <w:tcBorders>
              <w:top w:val="single" w:sz="4" w:space="0" w:color="000000"/>
              <w:left w:val="single" w:sz="4" w:space="0" w:color="000000"/>
              <w:right w:val="nil"/>
            </w:tcBorders>
          </w:tcPr>
          <w:p w:rsidR="007C445C" w:rsidRDefault="007C445C">
            <w:pPr>
              <w:jc w:val="both"/>
            </w:pPr>
          </w:p>
          <w:p w:rsidR="007C445C" w:rsidRDefault="007C445C">
            <w:pPr>
              <w:jc w:val="both"/>
            </w:pPr>
            <w:r>
              <w:t>0,1</w:t>
            </w:r>
          </w:p>
          <w:p w:rsidR="007C445C" w:rsidRDefault="007C445C">
            <w:pPr>
              <w:jc w:val="both"/>
            </w:pPr>
            <w:r>
              <w:t>42,9</w:t>
            </w:r>
          </w:p>
          <w:p w:rsidR="007C445C" w:rsidRDefault="007C445C">
            <w:pPr>
              <w:jc w:val="both"/>
            </w:pPr>
            <w:r>
              <w:t>13,9</w:t>
            </w:r>
          </w:p>
          <w:p w:rsidR="007C445C" w:rsidRDefault="007C445C">
            <w:pPr>
              <w:jc w:val="both"/>
            </w:pPr>
            <w:r>
              <w:t>22,3</w:t>
            </w:r>
          </w:p>
          <w:p w:rsidR="007C445C" w:rsidRDefault="007C445C">
            <w:pPr>
              <w:jc w:val="both"/>
            </w:pPr>
            <w:r>
              <w:t>16,5</w:t>
            </w:r>
          </w:p>
          <w:p w:rsidR="007C445C" w:rsidRDefault="007C445C">
            <w:pPr>
              <w:jc w:val="both"/>
            </w:pPr>
            <w:r>
              <w:t>13,3</w:t>
            </w:r>
          </w:p>
          <w:p w:rsidR="007C445C" w:rsidRDefault="007C445C">
            <w:pPr>
              <w:jc w:val="both"/>
              <w:rPr>
                <w:lang w:eastAsia="en-US"/>
              </w:rPr>
            </w:pPr>
            <w:r>
              <w:t>7,6</w:t>
            </w:r>
          </w:p>
        </w:tc>
        <w:tc>
          <w:tcPr>
            <w:tcW w:w="1254" w:type="dxa"/>
            <w:tcBorders>
              <w:top w:val="single" w:sz="4" w:space="0" w:color="000000"/>
              <w:left w:val="single" w:sz="4" w:space="0" w:color="000000"/>
              <w:right w:val="single" w:sz="4" w:space="0" w:color="000000"/>
            </w:tcBorders>
          </w:tcPr>
          <w:p w:rsidR="007C445C" w:rsidRDefault="007C445C">
            <w:pPr>
              <w:jc w:val="both"/>
            </w:pPr>
          </w:p>
          <w:p w:rsidR="007C445C" w:rsidRDefault="007C445C">
            <w:pPr>
              <w:jc w:val="both"/>
            </w:pPr>
            <w:r>
              <w:t>250,0</w:t>
            </w:r>
          </w:p>
          <w:p w:rsidR="007C445C" w:rsidRDefault="007C445C">
            <w:pPr>
              <w:jc w:val="both"/>
            </w:pPr>
            <w:r>
              <w:t>295,6</w:t>
            </w:r>
          </w:p>
          <w:p w:rsidR="007C445C" w:rsidRDefault="007C445C">
            <w:pPr>
              <w:jc w:val="both"/>
            </w:pPr>
            <w:r>
              <w:t>48,1</w:t>
            </w:r>
          </w:p>
          <w:p w:rsidR="007C445C" w:rsidRDefault="007C445C">
            <w:pPr>
              <w:jc w:val="both"/>
            </w:pPr>
            <w:r>
              <w:t>183,6</w:t>
            </w:r>
          </w:p>
          <w:p w:rsidR="007C445C" w:rsidRDefault="007C445C">
            <w:pPr>
              <w:jc w:val="both"/>
            </w:pPr>
            <w:r>
              <w:t>110,3</w:t>
            </w:r>
          </w:p>
          <w:p w:rsidR="007C445C" w:rsidRDefault="007C445C">
            <w:pPr>
              <w:jc w:val="both"/>
            </w:pPr>
            <w:r>
              <w:t>91,7</w:t>
            </w:r>
          </w:p>
          <w:p w:rsidR="007C445C" w:rsidRDefault="007C445C">
            <w:pPr>
              <w:jc w:val="both"/>
              <w:rPr>
                <w:lang w:eastAsia="en-US"/>
              </w:rPr>
            </w:pPr>
            <w:r>
              <w:t>168,3</w:t>
            </w:r>
          </w:p>
        </w:tc>
      </w:tr>
      <w:tr w:rsidR="007C445C" w:rsidTr="00631486">
        <w:trPr>
          <w:trHeight w:val="1012"/>
          <w:jc w:val="center"/>
        </w:trPr>
        <w:tc>
          <w:tcPr>
            <w:tcW w:w="2386" w:type="dxa"/>
            <w:tcBorders>
              <w:top w:val="single" w:sz="4" w:space="0" w:color="000000"/>
              <w:left w:val="single" w:sz="4" w:space="0" w:color="000000"/>
              <w:bottom w:val="single" w:sz="4" w:space="0" w:color="auto"/>
              <w:right w:val="nil"/>
            </w:tcBorders>
            <w:hideMark/>
          </w:tcPr>
          <w:p w:rsidR="007C445C" w:rsidRDefault="007C445C">
            <w:pPr>
              <w:jc w:val="both"/>
            </w:pPr>
            <w:r>
              <w:t xml:space="preserve"> 4.По образованию:</w:t>
            </w:r>
          </w:p>
          <w:p w:rsidR="007C445C" w:rsidRDefault="007C445C">
            <w:pPr>
              <w:jc w:val="both"/>
            </w:pPr>
            <w:r>
              <w:t>высшее профессиональное</w:t>
            </w:r>
          </w:p>
          <w:p w:rsidR="007C445C" w:rsidRDefault="007C445C">
            <w:pPr>
              <w:jc w:val="both"/>
            </w:pPr>
            <w:r>
              <w:t xml:space="preserve">начальное и/или среднее </w:t>
            </w:r>
          </w:p>
          <w:p w:rsidR="007C445C" w:rsidRDefault="007C445C">
            <w:pPr>
              <w:jc w:val="both"/>
            </w:pPr>
            <w:r>
              <w:t>проф. Образование</w:t>
            </w:r>
          </w:p>
          <w:p w:rsidR="007C445C" w:rsidRDefault="007C445C">
            <w:pPr>
              <w:jc w:val="both"/>
            </w:pPr>
            <w:r>
              <w:t xml:space="preserve">среднее и/или полное </w:t>
            </w:r>
          </w:p>
          <w:p w:rsidR="007C445C" w:rsidRDefault="007C445C">
            <w:pPr>
              <w:jc w:val="both"/>
              <w:rPr>
                <w:lang w:eastAsia="en-US"/>
              </w:rPr>
            </w:pPr>
            <w:r>
              <w:t>общее образование</w:t>
            </w:r>
          </w:p>
        </w:tc>
        <w:tc>
          <w:tcPr>
            <w:tcW w:w="1069" w:type="dxa"/>
            <w:tcBorders>
              <w:top w:val="single" w:sz="4" w:space="0" w:color="000000"/>
              <w:left w:val="single" w:sz="4" w:space="0" w:color="000000"/>
              <w:bottom w:val="single" w:sz="4" w:space="0" w:color="auto"/>
              <w:right w:val="single" w:sz="4" w:space="0" w:color="000000"/>
            </w:tcBorders>
          </w:tcPr>
          <w:p w:rsidR="007C445C" w:rsidRDefault="007C445C">
            <w:pPr>
              <w:jc w:val="both"/>
            </w:pPr>
          </w:p>
          <w:p w:rsidR="007C445C" w:rsidRDefault="007C445C">
            <w:pPr>
              <w:jc w:val="both"/>
            </w:pPr>
            <w:r>
              <w:t>1100</w:t>
            </w:r>
          </w:p>
          <w:p w:rsidR="007C445C" w:rsidRDefault="007C445C">
            <w:pPr>
              <w:jc w:val="both"/>
            </w:pPr>
            <w:r>
              <w:t>2794</w:t>
            </w:r>
          </w:p>
          <w:p w:rsidR="007C445C" w:rsidRDefault="007C445C">
            <w:pPr>
              <w:jc w:val="both"/>
              <w:rPr>
                <w:lang w:eastAsia="en-US"/>
              </w:rPr>
            </w:pPr>
            <w:r>
              <w:t>605</w:t>
            </w:r>
          </w:p>
        </w:tc>
        <w:tc>
          <w:tcPr>
            <w:tcW w:w="1071" w:type="dxa"/>
            <w:tcBorders>
              <w:top w:val="single" w:sz="4" w:space="0" w:color="000000"/>
              <w:left w:val="single" w:sz="4" w:space="0" w:color="000000"/>
              <w:bottom w:val="single" w:sz="4" w:space="0" w:color="auto"/>
              <w:right w:val="single" w:sz="4" w:space="0" w:color="000000"/>
            </w:tcBorders>
          </w:tcPr>
          <w:p w:rsidR="007C445C" w:rsidRDefault="007C445C">
            <w:pPr>
              <w:jc w:val="both"/>
            </w:pPr>
          </w:p>
          <w:p w:rsidR="007C445C" w:rsidRDefault="007C445C">
            <w:pPr>
              <w:jc w:val="both"/>
            </w:pPr>
            <w:r>
              <w:t>36,5</w:t>
            </w:r>
          </w:p>
          <w:p w:rsidR="007C445C" w:rsidRDefault="007C445C">
            <w:pPr>
              <w:jc w:val="both"/>
            </w:pPr>
            <w:r>
              <w:t>62,1</w:t>
            </w:r>
          </w:p>
          <w:p w:rsidR="007C445C" w:rsidRDefault="007C445C">
            <w:pPr>
              <w:jc w:val="both"/>
              <w:rPr>
                <w:lang w:eastAsia="en-US"/>
              </w:rPr>
            </w:pPr>
            <w:r>
              <w:t>20,1</w:t>
            </w:r>
          </w:p>
        </w:tc>
        <w:tc>
          <w:tcPr>
            <w:tcW w:w="1198" w:type="dxa"/>
            <w:tcBorders>
              <w:top w:val="single" w:sz="4" w:space="0" w:color="000000"/>
              <w:left w:val="single" w:sz="4" w:space="0" w:color="000000"/>
              <w:bottom w:val="single" w:sz="4" w:space="0" w:color="auto"/>
              <w:right w:val="nil"/>
            </w:tcBorders>
          </w:tcPr>
          <w:p w:rsidR="007C445C" w:rsidRDefault="007C445C">
            <w:pPr>
              <w:jc w:val="both"/>
            </w:pPr>
          </w:p>
          <w:p w:rsidR="007C445C" w:rsidRDefault="007C445C">
            <w:pPr>
              <w:jc w:val="both"/>
            </w:pPr>
            <w:r>
              <w:t>1219</w:t>
            </w:r>
          </w:p>
          <w:p w:rsidR="007C445C" w:rsidRDefault="007C445C">
            <w:pPr>
              <w:jc w:val="both"/>
            </w:pPr>
            <w:r>
              <w:t>3982</w:t>
            </w:r>
          </w:p>
          <w:p w:rsidR="007C445C" w:rsidRDefault="007C445C">
            <w:pPr>
              <w:jc w:val="both"/>
              <w:rPr>
                <w:lang w:eastAsia="en-US"/>
              </w:rPr>
            </w:pPr>
            <w:r>
              <w:t>606</w:t>
            </w:r>
          </w:p>
        </w:tc>
        <w:tc>
          <w:tcPr>
            <w:tcW w:w="941" w:type="dxa"/>
            <w:tcBorders>
              <w:top w:val="single" w:sz="4" w:space="0" w:color="000000"/>
              <w:left w:val="single" w:sz="4" w:space="0" w:color="000000"/>
              <w:bottom w:val="single" w:sz="4" w:space="0" w:color="auto"/>
              <w:right w:val="nil"/>
            </w:tcBorders>
          </w:tcPr>
          <w:p w:rsidR="007C445C" w:rsidRDefault="007C445C">
            <w:pPr>
              <w:jc w:val="both"/>
            </w:pPr>
          </w:p>
          <w:p w:rsidR="007C445C" w:rsidRDefault="007C445C">
            <w:pPr>
              <w:jc w:val="both"/>
            </w:pPr>
            <w:r>
              <w:t>22,1</w:t>
            </w:r>
          </w:p>
          <w:p w:rsidR="007C445C" w:rsidRDefault="007C445C">
            <w:pPr>
              <w:jc w:val="both"/>
            </w:pPr>
            <w:r>
              <w:t>66,9</w:t>
            </w:r>
          </w:p>
          <w:p w:rsidR="007C445C" w:rsidRDefault="007C445C">
            <w:pPr>
              <w:jc w:val="both"/>
              <w:rPr>
                <w:lang w:eastAsia="en-US"/>
              </w:rPr>
            </w:pPr>
            <w:r>
              <w:t>18,9</w:t>
            </w:r>
          </w:p>
        </w:tc>
        <w:tc>
          <w:tcPr>
            <w:tcW w:w="1144" w:type="dxa"/>
            <w:tcBorders>
              <w:top w:val="single" w:sz="4" w:space="0" w:color="000000"/>
              <w:left w:val="single" w:sz="4" w:space="0" w:color="000000"/>
              <w:bottom w:val="single" w:sz="4" w:space="0" w:color="auto"/>
              <w:right w:val="nil"/>
            </w:tcBorders>
          </w:tcPr>
          <w:p w:rsidR="007C445C" w:rsidRDefault="007C445C">
            <w:pPr>
              <w:jc w:val="both"/>
            </w:pPr>
          </w:p>
          <w:p w:rsidR="007C445C" w:rsidRDefault="007C445C">
            <w:pPr>
              <w:jc w:val="both"/>
            </w:pPr>
            <w:r>
              <w:t>2066</w:t>
            </w:r>
          </w:p>
          <w:p w:rsidR="007C445C" w:rsidRDefault="007C445C">
            <w:pPr>
              <w:jc w:val="both"/>
            </w:pPr>
            <w:r>
              <w:t>2373</w:t>
            </w:r>
          </w:p>
          <w:p w:rsidR="007C445C" w:rsidRDefault="007C445C">
            <w:pPr>
              <w:jc w:val="both"/>
              <w:rPr>
                <w:lang w:eastAsia="en-US"/>
              </w:rPr>
            </w:pPr>
            <w:r>
              <w:t>730</w:t>
            </w:r>
          </w:p>
        </w:tc>
        <w:tc>
          <w:tcPr>
            <w:tcW w:w="882" w:type="dxa"/>
            <w:tcBorders>
              <w:top w:val="single" w:sz="4" w:space="0" w:color="000000"/>
              <w:left w:val="single" w:sz="4" w:space="0" w:color="000000"/>
              <w:bottom w:val="single" w:sz="4" w:space="0" w:color="auto"/>
              <w:right w:val="nil"/>
            </w:tcBorders>
          </w:tcPr>
          <w:p w:rsidR="007C445C" w:rsidRDefault="007C445C">
            <w:pPr>
              <w:jc w:val="both"/>
            </w:pPr>
          </w:p>
          <w:p w:rsidR="007C445C" w:rsidRDefault="007C445C">
            <w:pPr>
              <w:jc w:val="both"/>
            </w:pPr>
            <w:r>
              <w:t>39,9</w:t>
            </w:r>
          </w:p>
          <w:p w:rsidR="007C445C" w:rsidRDefault="007C445C">
            <w:pPr>
              <w:jc w:val="both"/>
            </w:pPr>
            <w:r>
              <w:t>45,9</w:t>
            </w:r>
          </w:p>
          <w:p w:rsidR="007C445C" w:rsidRDefault="007C445C">
            <w:pPr>
              <w:jc w:val="both"/>
              <w:rPr>
                <w:lang w:eastAsia="en-US"/>
              </w:rPr>
            </w:pPr>
            <w:r>
              <w:t>14,1</w:t>
            </w:r>
          </w:p>
        </w:tc>
        <w:tc>
          <w:tcPr>
            <w:tcW w:w="1254" w:type="dxa"/>
            <w:tcBorders>
              <w:top w:val="single" w:sz="4" w:space="0" w:color="000000"/>
              <w:left w:val="single" w:sz="4" w:space="0" w:color="000000"/>
              <w:bottom w:val="single" w:sz="4" w:space="0" w:color="auto"/>
              <w:right w:val="single" w:sz="4" w:space="0" w:color="000000"/>
            </w:tcBorders>
          </w:tcPr>
          <w:p w:rsidR="007C445C" w:rsidRDefault="007C445C">
            <w:pPr>
              <w:jc w:val="both"/>
            </w:pPr>
          </w:p>
          <w:p w:rsidR="007C445C" w:rsidRDefault="007C445C">
            <w:pPr>
              <w:jc w:val="both"/>
            </w:pPr>
            <w:r>
              <w:t>187,8</w:t>
            </w:r>
          </w:p>
          <w:p w:rsidR="007C445C" w:rsidRDefault="007C445C">
            <w:pPr>
              <w:jc w:val="both"/>
            </w:pPr>
            <w:r>
              <w:t>84,9</w:t>
            </w:r>
          </w:p>
          <w:p w:rsidR="007C445C" w:rsidRDefault="007C445C">
            <w:pPr>
              <w:jc w:val="both"/>
              <w:rPr>
                <w:lang w:eastAsia="en-US"/>
              </w:rPr>
            </w:pPr>
            <w:r>
              <w:t>120,6</w:t>
            </w:r>
          </w:p>
        </w:tc>
      </w:tr>
    </w:tbl>
    <w:p w:rsidR="007C445C" w:rsidRDefault="007C445C" w:rsidP="007C445C">
      <w:pPr>
        <w:jc w:val="both"/>
        <w:rPr>
          <w:sz w:val="28"/>
          <w:szCs w:val="28"/>
          <w:lang w:eastAsia="en-US"/>
        </w:rPr>
      </w:pPr>
    </w:p>
    <w:p w:rsidR="007C445C" w:rsidRDefault="007C445C" w:rsidP="007C445C">
      <w:pPr>
        <w:spacing w:line="360" w:lineRule="auto"/>
        <w:jc w:val="both"/>
        <w:rPr>
          <w:sz w:val="28"/>
          <w:szCs w:val="28"/>
        </w:rPr>
      </w:pPr>
      <w:r>
        <w:rPr>
          <w:sz w:val="28"/>
          <w:szCs w:val="28"/>
        </w:rPr>
        <w:t xml:space="preserve">          Таким образом, по данным таблицы 2</w:t>
      </w:r>
      <w:r w:rsidR="0033731D">
        <w:rPr>
          <w:sz w:val="28"/>
          <w:szCs w:val="28"/>
        </w:rPr>
        <w:t xml:space="preserve">.1.8 </w:t>
      </w:r>
      <w:r>
        <w:rPr>
          <w:sz w:val="28"/>
          <w:szCs w:val="28"/>
        </w:rPr>
        <w:t xml:space="preserve"> видно, что средний возраст персонала в анализируемой организации в 2014 году составил примерно 43,5 года. Самая многочисленная группа по возрасту – это от 18 до 29 лет (38,1%), при этом больше всего человек имеет возраст около 25 лет, то есть ниже среднего возраста в данной организации.     Самые немногочисленные группы – работники до 18 лет (0,12%) и старше 60 лет (10%). </w:t>
      </w:r>
    </w:p>
    <w:p w:rsidR="007C445C" w:rsidRDefault="007C445C" w:rsidP="007C445C">
      <w:pPr>
        <w:spacing w:line="360" w:lineRule="auto"/>
        <w:jc w:val="both"/>
        <w:rPr>
          <w:sz w:val="28"/>
          <w:szCs w:val="28"/>
        </w:rPr>
      </w:pPr>
      <w:r>
        <w:rPr>
          <w:sz w:val="28"/>
          <w:szCs w:val="28"/>
        </w:rPr>
        <w:t xml:space="preserve">      В 2015 году средний возраст в организации сократился до 41,8 лет. Самой многочисленной группой по возрасту осталась группа от 18 до 29 лет. </w:t>
      </w:r>
    </w:p>
    <w:p w:rsidR="007C445C" w:rsidRDefault="007C445C" w:rsidP="007C445C">
      <w:pPr>
        <w:spacing w:line="360" w:lineRule="auto"/>
        <w:jc w:val="both"/>
        <w:rPr>
          <w:sz w:val="28"/>
          <w:szCs w:val="28"/>
        </w:rPr>
      </w:pPr>
      <w:r>
        <w:rPr>
          <w:sz w:val="28"/>
          <w:szCs w:val="28"/>
        </w:rPr>
        <w:t xml:space="preserve">      Наибольший удельный вес имеют работники с высшим образованием. При этом отмечается сокращение удельного веса работающих с высшим образованием (22,1% в 2014г), что можно объяснить увеличением удельного веса рабочих в структуре персонала, которые преимущественно имеют среднее профессиональное образование. </w:t>
      </w:r>
    </w:p>
    <w:p w:rsidR="007C445C" w:rsidRDefault="007C445C" w:rsidP="007C445C">
      <w:pPr>
        <w:spacing w:line="360" w:lineRule="auto"/>
        <w:jc w:val="both"/>
        <w:rPr>
          <w:sz w:val="28"/>
          <w:szCs w:val="28"/>
        </w:rPr>
      </w:pPr>
      <w:r>
        <w:rPr>
          <w:sz w:val="28"/>
          <w:szCs w:val="28"/>
        </w:rPr>
        <w:t xml:space="preserve">      Таким образом, основную долю в структуре персонала ОАО “Ижевский мотозавод “Аксион-холдинг” занимает категория рабочих, что соответствует специфике деятельности данного предприятия. </w:t>
      </w:r>
    </w:p>
    <w:p w:rsidR="007C445C" w:rsidRDefault="007C445C" w:rsidP="007C445C">
      <w:pPr>
        <w:spacing w:line="360" w:lineRule="auto"/>
        <w:jc w:val="both"/>
        <w:rPr>
          <w:sz w:val="28"/>
          <w:szCs w:val="28"/>
        </w:rPr>
      </w:pPr>
      <w:r>
        <w:rPr>
          <w:sz w:val="28"/>
          <w:szCs w:val="28"/>
        </w:rPr>
        <w:t xml:space="preserve">     Если рассматривать динамику численности за 2013-2015 годы, то виден прирост общей численности персонала, в том числе и по всем рассматриваемым категориям. </w:t>
      </w:r>
    </w:p>
    <w:p w:rsidR="007C445C" w:rsidRDefault="007C445C" w:rsidP="007C445C">
      <w:pPr>
        <w:spacing w:line="360" w:lineRule="auto"/>
        <w:jc w:val="both"/>
        <w:rPr>
          <w:sz w:val="28"/>
          <w:szCs w:val="28"/>
        </w:rPr>
      </w:pPr>
      <w:r>
        <w:rPr>
          <w:sz w:val="28"/>
          <w:szCs w:val="28"/>
        </w:rPr>
        <w:t xml:space="preserve">     Однако если анализировать изменение структуры персонала за три года, то можно отметить, хотя и незначительное, но сокращение удельного веса руководителей, специалистов и служащих, так как производственный фактор не является определяющим в деятельности  данной категории работников. </w:t>
      </w:r>
    </w:p>
    <w:p w:rsidR="007C445C" w:rsidRDefault="007C445C" w:rsidP="007C445C">
      <w:pPr>
        <w:spacing w:line="360" w:lineRule="auto"/>
        <w:jc w:val="both"/>
        <w:rPr>
          <w:sz w:val="28"/>
          <w:szCs w:val="28"/>
        </w:rPr>
      </w:pPr>
      <w:r>
        <w:rPr>
          <w:sz w:val="28"/>
          <w:szCs w:val="28"/>
        </w:rPr>
        <w:t xml:space="preserve">     Важным элементом характеристики трудового потенциала предприятия является его качественная оценка. В связи с тем, что работники, занятые на предприятиях, отличаются друг от друга по таким признакам, как возраст, пол, образование, профессия, квалификация, стаж работы, то организация труда в коллективе с учетом этих различий помогает добиться высокой продуктивности. Следует отметить, что профессионально-квалификационная структура трудового коллектива имеет существенное значение при анализе состояния и резервов роста производительности труда на предприятии.            Анализ численности и состава работников также помогает выявить необходимость в специалистах определенного профессионально-квалификационного уровня. </w:t>
      </w:r>
    </w:p>
    <w:p w:rsidR="007C445C" w:rsidRDefault="007C445C" w:rsidP="007C445C">
      <w:pPr>
        <w:spacing w:line="360" w:lineRule="auto"/>
        <w:jc w:val="both"/>
        <w:rPr>
          <w:sz w:val="28"/>
          <w:szCs w:val="28"/>
        </w:rPr>
      </w:pPr>
    </w:p>
    <w:p w:rsidR="007C445C" w:rsidRDefault="007C445C" w:rsidP="009D060A">
      <w:pPr>
        <w:spacing w:line="360" w:lineRule="auto"/>
        <w:jc w:val="center"/>
        <w:rPr>
          <w:b/>
          <w:sz w:val="28"/>
          <w:szCs w:val="28"/>
        </w:rPr>
      </w:pPr>
      <w:r>
        <w:rPr>
          <w:b/>
          <w:sz w:val="28"/>
          <w:szCs w:val="28"/>
        </w:rPr>
        <w:t>2.2 Приоритетные направления развития учета труд</w:t>
      </w:r>
      <w:r w:rsidR="009D060A">
        <w:rPr>
          <w:b/>
          <w:sz w:val="28"/>
          <w:szCs w:val="28"/>
        </w:rPr>
        <w:t>а и его оплаты в промышленности</w:t>
      </w:r>
    </w:p>
    <w:p w:rsidR="007C445C" w:rsidRDefault="007C445C" w:rsidP="007C445C">
      <w:pPr>
        <w:shd w:val="clear" w:color="auto" w:fill="FFFFFF"/>
        <w:spacing w:line="360" w:lineRule="auto"/>
        <w:jc w:val="both"/>
        <w:textAlignment w:val="top"/>
        <w:rPr>
          <w:sz w:val="28"/>
          <w:szCs w:val="28"/>
        </w:rPr>
      </w:pPr>
    </w:p>
    <w:p w:rsidR="007C445C" w:rsidRPr="00B62BC2" w:rsidRDefault="007C445C" w:rsidP="007C445C">
      <w:pPr>
        <w:spacing w:line="360" w:lineRule="auto"/>
        <w:jc w:val="both"/>
        <w:rPr>
          <w:rFonts w:eastAsiaTheme="minorHAnsi"/>
          <w:b/>
          <w:sz w:val="28"/>
          <w:szCs w:val="28"/>
          <w:lang w:eastAsia="en-US"/>
        </w:rPr>
      </w:pPr>
      <w:r>
        <w:rPr>
          <w:b/>
          <w:sz w:val="28"/>
          <w:szCs w:val="28"/>
        </w:rPr>
        <w:t>2.3 Организация учета труда и его оплаты в организации</w:t>
      </w:r>
    </w:p>
    <w:p w:rsidR="007C445C" w:rsidRDefault="007C445C" w:rsidP="007C445C">
      <w:pPr>
        <w:spacing w:line="360" w:lineRule="auto"/>
        <w:jc w:val="both"/>
        <w:rPr>
          <w:sz w:val="28"/>
          <w:szCs w:val="28"/>
        </w:rPr>
      </w:pPr>
      <w:r>
        <w:rPr>
          <w:sz w:val="28"/>
          <w:szCs w:val="28"/>
        </w:rPr>
        <w:t xml:space="preserve">      Как известно, начальным этапом бухгалтерского учета является сплошное документирование всех хозяйственных операций путем составления определенных носителей первичной учетной информации, то есть первичных бухгалтерских документов. Все хозяйственные операции, проводимые в ОАО «ИМЗ «Аксион-Холдинг» оформляются  документами. Эти документы служат первичными учетными документами, на основании которых ведется бухгалтерский учет.</w:t>
      </w:r>
    </w:p>
    <w:p w:rsidR="007C445C" w:rsidRDefault="007C445C" w:rsidP="007C445C">
      <w:pPr>
        <w:spacing w:line="360" w:lineRule="auto"/>
        <w:jc w:val="both"/>
        <w:rPr>
          <w:sz w:val="28"/>
          <w:szCs w:val="28"/>
        </w:rPr>
      </w:pPr>
      <w:r>
        <w:rPr>
          <w:sz w:val="28"/>
          <w:szCs w:val="28"/>
        </w:rPr>
        <w:t xml:space="preserve">      Создание документа</w:t>
      </w:r>
      <w:r>
        <w:rPr>
          <w:i/>
          <w:iCs/>
          <w:sz w:val="28"/>
          <w:szCs w:val="28"/>
        </w:rPr>
        <w:t> - </w:t>
      </w:r>
      <w:r>
        <w:rPr>
          <w:sz w:val="28"/>
          <w:szCs w:val="28"/>
        </w:rPr>
        <w:t>это регламентированный процесс записи (фиксации) информации на бумаге или ином носителе, обеспечивающий ее юридическую силу. Создание документов в рассматриваемой организации осуществляется по правилам, установленным нормативными актами.</w:t>
      </w:r>
    </w:p>
    <w:p w:rsidR="00B62BC2" w:rsidRDefault="007C445C" w:rsidP="007C445C">
      <w:pPr>
        <w:spacing w:line="360" w:lineRule="auto"/>
        <w:jc w:val="both"/>
        <w:rPr>
          <w:sz w:val="28"/>
          <w:szCs w:val="28"/>
        </w:rPr>
      </w:pPr>
      <w:r>
        <w:rPr>
          <w:sz w:val="28"/>
          <w:szCs w:val="28"/>
        </w:rPr>
        <w:t xml:space="preserve">      Документы оформляются согласно общим требованиям и Положением по ведению бухгалтерского учета и бухгалтерской отчетности в Российской Федерации, утвержденным приказом Минфина России от 29.07.1998 № 34н.     В организации исполняются все требования к оформлению бухгалтерских документов.   </w:t>
      </w:r>
    </w:p>
    <w:p w:rsidR="007C445C" w:rsidRDefault="007C445C" w:rsidP="007C445C">
      <w:pPr>
        <w:spacing w:line="360" w:lineRule="auto"/>
        <w:jc w:val="both"/>
        <w:rPr>
          <w:sz w:val="28"/>
          <w:szCs w:val="28"/>
        </w:rPr>
      </w:pPr>
      <w:r>
        <w:rPr>
          <w:sz w:val="28"/>
          <w:szCs w:val="28"/>
        </w:rPr>
        <w:t>При оформлении денежных документов организация руководствуется Положением о ведении кассовых операций в Российской Федерации и правилами, установленными     Центральным банком России. Документы по операциям с денежными средствами подписывают руководитель организации и главный бухгалтер или уполномоченные ими лица [11,с.13].</w:t>
      </w:r>
    </w:p>
    <w:p w:rsidR="007C445C" w:rsidRDefault="007C445C" w:rsidP="007C445C">
      <w:pPr>
        <w:spacing w:line="360" w:lineRule="auto"/>
        <w:jc w:val="both"/>
        <w:rPr>
          <w:sz w:val="28"/>
          <w:szCs w:val="28"/>
        </w:rPr>
      </w:pPr>
      <w:r>
        <w:rPr>
          <w:sz w:val="28"/>
          <w:szCs w:val="28"/>
        </w:rPr>
        <w:t xml:space="preserve">      За нарушение порядка составления документов отвечают те лица, которые их составляют и оформляют своими подписями.</w:t>
      </w:r>
    </w:p>
    <w:p w:rsidR="007C445C" w:rsidRDefault="007C445C" w:rsidP="007C445C">
      <w:pPr>
        <w:spacing w:line="360" w:lineRule="auto"/>
        <w:jc w:val="both"/>
        <w:rPr>
          <w:sz w:val="28"/>
          <w:szCs w:val="28"/>
        </w:rPr>
      </w:pPr>
      <w:r>
        <w:rPr>
          <w:sz w:val="28"/>
          <w:szCs w:val="28"/>
        </w:rPr>
        <w:t xml:space="preserve">       Хотелось бы отметить, что составление документов, в том числе по учету труда и его оплаты  в ОАО «ИМЗ «Аксион-Холдинг» осуществляется автоматизированным способом. Это обеспечивает быструю фиксацию хозяйственных операций, резко сокращает время заполнения документов и количество работников, занятых их оформлением, снижает трудоемкость. Кроме того, вероятность допущения ошибок минимальна.</w:t>
      </w:r>
    </w:p>
    <w:p w:rsidR="007C445C" w:rsidRDefault="007C445C" w:rsidP="007C445C">
      <w:pPr>
        <w:spacing w:line="360" w:lineRule="auto"/>
        <w:jc w:val="both"/>
        <w:rPr>
          <w:sz w:val="28"/>
          <w:szCs w:val="28"/>
        </w:rPr>
      </w:pPr>
      <w:r>
        <w:rPr>
          <w:sz w:val="28"/>
          <w:szCs w:val="28"/>
        </w:rPr>
        <w:t xml:space="preserve">       После того, как документ составлен, происходит его проверка. Принятые документы проверяются по мере их создания. Это один из самых важных сегментов в системе документооборота, так как именно на данной стадии происходят проверка первичной документации, сортировка и определения места, которое документ должен занять в системе учета. Кроме того, на этом этапе отсеиваются документы, оформленные с нарушением установленных правил и требующие замены.</w:t>
      </w:r>
    </w:p>
    <w:p w:rsidR="007C445C" w:rsidRDefault="007C445C" w:rsidP="007C445C">
      <w:pPr>
        <w:spacing w:line="360" w:lineRule="auto"/>
        <w:jc w:val="both"/>
        <w:rPr>
          <w:sz w:val="28"/>
          <w:szCs w:val="28"/>
        </w:rPr>
      </w:pPr>
      <w:r>
        <w:rPr>
          <w:sz w:val="28"/>
          <w:szCs w:val="28"/>
        </w:rPr>
        <w:t xml:space="preserve">      Проверенные и полностью отвечающие предъявляемым требованиям документы главный бухгалтер ОАО «ИМЗ «Аксион-Холдинг» обрабатывает дальше. Обработка документов бухгалтерии осуществляется в два этапа: таксировка (расценка), группировка</w:t>
      </w:r>
    </w:p>
    <w:p w:rsidR="007C445C" w:rsidRDefault="007C445C" w:rsidP="007C445C">
      <w:pPr>
        <w:spacing w:line="360" w:lineRule="auto"/>
        <w:jc w:val="both"/>
        <w:rPr>
          <w:sz w:val="28"/>
          <w:szCs w:val="28"/>
        </w:rPr>
      </w:pPr>
      <w:r>
        <w:rPr>
          <w:sz w:val="28"/>
          <w:szCs w:val="28"/>
        </w:rPr>
        <w:t xml:space="preserve">      Сначала производится таксировка, то есть главный бухгалтер организации переводит натуральные и трудовые измерители, указанные в документе, в денежные. Например, на основании табеля рабочего времени рассчитывается заработная плата работников.</w:t>
      </w:r>
    </w:p>
    <w:p w:rsidR="007C445C" w:rsidRDefault="007C445C" w:rsidP="007C445C">
      <w:pPr>
        <w:spacing w:line="360" w:lineRule="auto"/>
        <w:jc w:val="both"/>
        <w:rPr>
          <w:sz w:val="28"/>
          <w:szCs w:val="28"/>
        </w:rPr>
      </w:pPr>
      <w:r>
        <w:rPr>
          <w:sz w:val="28"/>
          <w:szCs w:val="28"/>
        </w:rPr>
        <w:t>- входящие документы (поступающие из других организаций);</w:t>
      </w:r>
    </w:p>
    <w:p w:rsidR="007C445C" w:rsidRDefault="007C445C" w:rsidP="007C445C">
      <w:pPr>
        <w:spacing w:line="360" w:lineRule="auto"/>
        <w:jc w:val="both"/>
        <w:rPr>
          <w:sz w:val="28"/>
          <w:szCs w:val="28"/>
        </w:rPr>
      </w:pPr>
      <w:r>
        <w:rPr>
          <w:sz w:val="28"/>
          <w:szCs w:val="28"/>
        </w:rPr>
        <w:t>- исходящие документы (отправляемые в другие организации);</w:t>
      </w:r>
    </w:p>
    <w:p w:rsidR="007C445C" w:rsidRDefault="007C445C" w:rsidP="007C445C">
      <w:pPr>
        <w:spacing w:line="360" w:lineRule="auto"/>
        <w:jc w:val="both"/>
        <w:rPr>
          <w:sz w:val="28"/>
          <w:szCs w:val="28"/>
        </w:rPr>
      </w:pPr>
      <w:r>
        <w:rPr>
          <w:sz w:val="28"/>
          <w:szCs w:val="28"/>
        </w:rPr>
        <w:t>- внутренние документы (создаваемые в организации).</w:t>
      </w:r>
    </w:p>
    <w:p w:rsidR="007C445C" w:rsidRDefault="007C445C" w:rsidP="007C445C">
      <w:pPr>
        <w:spacing w:line="360" w:lineRule="auto"/>
        <w:jc w:val="both"/>
        <w:rPr>
          <w:sz w:val="28"/>
          <w:szCs w:val="28"/>
        </w:rPr>
      </w:pPr>
      <w:r>
        <w:rPr>
          <w:sz w:val="28"/>
          <w:szCs w:val="28"/>
        </w:rPr>
        <w:t xml:space="preserve">       Также происходит группировка документов по другим признакам.    Например, авансовые отчеты работников классифицируются по цели использования денежных средств; кассовые документы обобщаются по приходу и расходу.</w:t>
      </w:r>
    </w:p>
    <w:p w:rsidR="007C445C" w:rsidRDefault="007C445C" w:rsidP="007C445C">
      <w:pPr>
        <w:spacing w:line="360" w:lineRule="auto"/>
        <w:jc w:val="both"/>
        <w:rPr>
          <w:sz w:val="28"/>
          <w:szCs w:val="28"/>
        </w:rPr>
      </w:pPr>
      <w:r>
        <w:rPr>
          <w:sz w:val="28"/>
          <w:szCs w:val="28"/>
        </w:rPr>
        <w:t xml:space="preserve">      После перечисленных процедур осуществляется регистрация первичных документов, которая придает им юридическую силу, так как фиксирует факт их создания или получения. Фиксирование первичного учетного документа в бухгалтерском учете представляет собой запись учетных данных о документе по установленной форме, которая фиксирует факт создания или получения документа. При этом внутренние документы регистрируются в день подписания или утверждения, входящие - в день поступления, исходящие - в день отправки</w:t>
      </w:r>
      <w:r w:rsidR="00B62BC2">
        <w:rPr>
          <w:sz w:val="28"/>
          <w:szCs w:val="28"/>
        </w:rPr>
        <w:t>.</w:t>
      </w:r>
    </w:p>
    <w:p w:rsidR="007C445C" w:rsidRDefault="007C445C" w:rsidP="007C445C">
      <w:pPr>
        <w:spacing w:line="360" w:lineRule="auto"/>
        <w:jc w:val="both"/>
        <w:rPr>
          <w:sz w:val="28"/>
          <w:szCs w:val="28"/>
        </w:rPr>
      </w:pPr>
      <w:r>
        <w:rPr>
          <w:sz w:val="28"/>
          <w:szCs w:val="28"/>
        </w:rPr>
        <w:t xml:space="preserve">      После обработки и использования в бухгалтерии документы сдают на </w:t>
      </w:r>
      <w:r>
        <w:rPr>
          <w:iCs/>
          <w:sz w:val="28"/>
          <w:szCs w:val="28"/>
        </w:rPr>
        <w:t>хранение</w:t>
      </w:r>
      <w:r>
        <w:rPr>
          <w:sz w:val="28"/>
          <w:szCs w:val="28"/>
        </w:rPr>
        <w:t> в архив. Ответственность за организацию хранения первичных учетных документов бухгалтерского учета несет руководитель организации.    Сохранность бухгалтерских документов и регистров обеспечивает главный бухгалтер. Хранение первичной документации осуществляется в соответствии со статьей 17 Закона «О бухгалтерском учете». В частности, в организации ОАО «ИМЗ «Аксион-Холдинг» соблюдаются сроки хранения, предписанные правилами организации государственного архивного дела, - не менее пяти лет, а также Положением о документах и документообороте в бухгалтерском учете. Так, кассовые книги, кассовые оправдательные документы хранятся пять лет; лицевые счета работников организации - 75 лет за минусом возраста лиц на момент прекращения ведения лицевого счета. Кроме того, поскольку бухгалтерский учет в организации полностью автоматизирован, то программы компьютерной обработки данных (с указанием сроков их использования) хранятся не менее пяти лет после отчетного года.</w:t>
      </w:r>
    </w:p>
    <w:p w:rsidR="00B62BC2" w:rsidRDefault="007C445C" w:rsidP="007C445C">
      <w:pPr>
        <w:spacing w:line="360" w:lineRule="auto"/>
        <w:jc w:val="both"/>
        <w:rPr>
          <w:sz w:val="28"/>
          <w:szCs w:val="28"/>
        </w:rPr>
      </w:pPr>
      <w:r>
        <w:rPr>
          <w:sz w:val="28"/>
          <w:szCs w:val="28"/>
        </w:rPr>
        <w:t>       Текущее хранение бухгалтерских документов (за отчетный год) в ОАО «ИМЗ «Аксион-Холдинг» осуществляется непосредственно в бухгалтерии. Каждый полученный документ, который прошел обработку, подшивается в папку по назначению в хронологическом порядке.</w:t>
      </w:r>
    </w:p>
    <w:p w:rsidR="007C445C" w:rsidRDefault="007C445C" w:rsidP="007C445C">
      <w:pPr>
        <w:spacing w:line="360" w:lineRule="auto"/>
        <w:jc w:val="both"/>
        <w:rPr>
          <w:sz w:val="28"/>
          <w:szCs w:val="28"/>
        </w:rPr>
      </w:pPr>
      <w:r>
        <w:rPr>
          <w:sz w:val="28"/>
          <w:szCs w:val="28"/>
        </w:rPr>
        <w:t xml:space="preserve">        Бухгалтерские документы хранятся в бухгалтерской службе в закрытых шкафах до трех лет, а по истечении этого срока передаются в архив организации.</w:t>
      </w:r>
    </w:p>
    <w:p w:rsidR="007C445C" w:rsidRDefault="007C445C" w:rsidP="007C445C">
      <w:pPr>
        <w:spacing w:line="360" w:lineRule="auto"/>
        <w:jc w:val="both"/>
        <w:rPr>
          <w:sz w:val="28"/>
          <w:szCs w:val="28"/>
        </w:rPr>
      </w:pPr>
      <w:r>
        <w:rPr>
          <w:sz w:val="28"/>
          <w:szCs w:val="28"/>
        </w:rPr>
        <w:t xml:space="preserve">      Выдача первичных учетных из бухгалтерии или архива организации ОАО «ИМЗ «Аксион-Холдинг» работникам организации не производится, как это и предписано законодательством. Однако если возникает необходимость, то документ может быть выдан по распоряжению главного бухгалтера.</w:t>
      </w:r>
    </w:p>
    <w:p w:rsidR="007C445C" w:rsidRDefault="007C445C" w:rsidP="007C445C">
      <w:pPr>
        <w:spacing w:line="360" w:lineRule="auto"/>
        <w:jc w:val="both"/>
        <w:rPr>
          <w:sz w:val="28"/>
          <w:szCs w:val="28"/>
        </w:rPr>
      </w:pPr>
      <w:r>
        <w:rPr>
          <w:sz w:val="28"/>
          <w:szCs w:val="28"/>
        </w:rPr>
        <w:t xml:space="preserve">      Первичные учетные документы составляются в момент совершения хозяйственной операции. Если же составить документ сразу невозможно, его составляют непосредственно после завершения хозяйственной операции. Достоверность сведений, содержащихся в документах, их своевременное и качественное оформление, передачу для отражения в бухгалтерском учете, обеспечивают должностные лица, составившие и подписавшие эти документы. Первичный учетный документ считается окончательно оформленным только в том случае, если он составлен по установленной форме, все его реквизиты заполнены, незаполненные строки прочеркнуты, документ проверен работниками бухгалтерии .</w:t>
      </w:r>
    </w:p>
    <w:p w:rsidR="007C445C" w:rsidRDefault="007C445C" w:rsidP="007C445C">
      <w:pPr>
        <w:spacing w:line="360" w:lineRule="auto"/>
        <w:jc w:val="both"/>
        <w:rPr>
          <w:sz w:val="28"/>
          <w:szCs w:val="28"/>
        </w:rPr>
      </w:pPr>
      <w:r>
        <w:rPr>
          <w:sz w:val="28"/>
          <w:szCs w:val="28"/>
        </w:rPr>
        <w:t xml:space="preserve">      Таким образом, в целом состояние организации первичного бухгалтерского учета труда и его оплаты в ОАО «ИМЗ «Аксион-Холдинг» соответствует требованиям законодательства в области бухгалтерского учета и, кроме того, учитывает размер и специфику деятельности организации. В том числе соблюдаются правила и сроки оформления, проверки, обработки и хранения первичной документации. Однако негативным моментом является то, что в рассматриваемой организации не разработан график документооборота, что ослабляет контрольную функцию бухгалтерского учета и может привести к несвоевременности составления отчетности.</w:t>
      </w:r>
    </w:p>
    <w:p w:rsidR="007C445C" w:rsidRDefault="007C445C" w:rsidP="007C445C">
      <w:pPr>
        <w:spacing w:line="360" w:lineRule="auto"/>
        <w:jc w:val="both"/>
      </w:pPr>
      <w:r>
        <w:rPr>
          <w:sz w:val="28"/>
          <w:szCs w:val="28"/>
        </w:rPr>
        <w:t xml:space="preserve">     В ОАО «ИМЗ «Аксион-Холдинг» основными этапами документооборота являются: составление документа, проверка, обработка, регистрация и передача в архив. Движение документов в ОАО «ИМЗ «Аксион –Холдинг» подробнее представлено в приложении В.</w:t>
      </w:r>
    </w:p>
    <w:p w:rsidR="007C445C" w:rsidRDefault="007C445C" w:rsidP="007C445C">
      <w:pPr>
        <w:spacing w:line="360" w:lineRule="auto"/>
        <w:jc w:val="both"/>
        <w:rPr>
          <w:sz w:val="28"/>
          <w:szCs w:val="28"/>
        </w:rPr>
      </w:pPr>
      <w:r>
        <w:rPr>
          <w:sz w:val="28"/>
          <w:szCs w:val="28"/>
        </w:rPr>
        <w:t xml:space="preserve">      Учет личного состава в ОАО «ИМЗ «Аксион-Холдинг»  осуществляет сотрудник бухгалтерии.</w:t>
      </w:r>
    </w:p>
    <w:p w:rsidR="007C445C" w:rsidRPr="00B62BC2" w:rsidRDefault="007C445C" w:rsidP="00B62BC2">
      <w:pPr>
        <w:spacing w:line="360" w:lineRule="auto"/>
        <w:jc w:val="both"/>
        <w:rPr>
          <w:sz w:val="28"/>
          <w:szCs w:val="28"/>
        </w:rPr>
      </w:pPr>
      <w:r>
        <w:rPr>
          <w:sz w:val="28"/>
          <w:szCs w:val="28"/>
        </w:rPr>
        <w:t xml:space="preserve">      Схема управления бухгалтерской службой</w:t>
      </w:r>
      <w:r w:rsidR="00B62BC2">
        <w:rPr>
          <w:sz w:val="28"/>
          <w:szCs w:val="28"/>
        </w:rPr>
        <w:t xml:space="preserve"> представлена на рисунке 2.3.1.</w:t>
      </w:r>
    </w:p>
    <w:p w:rsidR="00F3529E" w:rsidRDefault="00F3529E" w:rsidP="007C445C">
      <w:pPr>
        <w:pStyle w:val="12"/>
        <w:ind w:left="-180" w:right="-5" w:firstLine="540"/>
        <w:rPr>
          <w:rFonts w:ascii="Times New Roman" w:hAnsi="Times New Roman" w:cs="Times New Roman"/>
          <w:szCs w:val="28"/>
        </w:rPr>
      </w:pPr>
    </w:p>
    <w:p w:rsidR="007C445C" w:rsidRDefault="00A15983" w:rsidP="007C445C">
      <w:pPr>
        <w:pStyle w:val="12"/>
        <w:ind w:left="-180" w:right="-5" w:firstLine="540"/>
        <w:rPr>
          <w:rFonts w:ascii="Times New Roman" w:hAnsi="Times New Roman" w:cs="Times New Roman"/>
          <w:szCs w:val="28"/>
        </w:rPr>
      </w:pPr>
      <w:r w:rsidRPr="00A15983">
        <w:rPr>
          <w:noProof/>
          <w:lang w:eastAsia="ru-RU"/>
        </w:rPr>
        <w:pict>
          <v:rect id="Прямоугольник 84" o:spid="_x0000_s1069" style="position:absolute;left:0;text-align:left;margin-left:162pt;margin-top:0;width:12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">
            <v:textbox>
              <w:txbxContent>
                <w:p w:rsidR="00853903" w:rsidRDefault="00853903" w:rsidP="007C445C">
                  <w:pPr>
                    <w:jc w:val="center"/>
                    <w:rPr>
                      <w:b/>
                    </w:rPr>
                  </w:pPr>
                  <w:r>
                    <w:rPr>
                      <w:b/>
                    </w:rPr>
                    <w:t>Главный бухгалтер</w:t>
                  </w:r>
                </w:p>
              </w:txbxContent>
            </v:textbox>
          </v:rect>
        </w:pict>
      </w:r>
      <w:r w:rsidRPr="00A15983">
        <w:rPr>
          <w:noProof/>
          <w:lang w:eastAsia="ru-RU"/>
        </w:rPr>
        <w:pict>
          <v:line id="Прямая соединительная линия 83" o:spid="_x0000_s1093" style="position:absolute;left:0;text-align:left;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in,8.1pt" to="34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"/>
        </w:pict>
      </w:r>
      <w:r w:rsidRPr="00A15983">
        <w:rPr>
          <w:noProof/>
          <w:lang w:eastAsia="ru-RU"/>
        </w:rPr>
        <w:pict>
          <v:line id="Прямая соединительная линия 82" o:spid="_x0000_s1092" style="position:absolute;left:0;text-align:lef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2pt,8.1pt" to="34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MJYwIAAHs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">
            <v:stroke endarrow="block"/>
          </v:line>
        </w:pict>
      </w:r>
      <w:r w:rsidRPr="00A15983">
        <w:rPr>
          <w:noProof/>
          <w:lang w:eastAsia="ru-RU"/>
        </w:rPr>
        <w:pict>
          <v:line id="Прямая соединительная линия 81" o:spid="_x0000_s1091" style="position:absolute;left:0;text-align:left;flip:x;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8.1pt" to="16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"/>
        </w:pict>
      </w:r>
      <w:r w:rsidRPr="00A15983">
        <w:rPr>
          <w:noProof/>
          <w:lang w:eastAsia="ru-RU"/>
        </w:rPr>
        <w:pict>
          <v:line id="Прямая соединительная линия 80" o:spid="_x0000_s1090" style="position:absolute;left:0;text-align:lef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8.1pt" to="1in,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rMYwIAAHs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">
            <v:stroke endarrow="block"/>
          </v:line>
        </w:pict>
      </w:r>
    </w:p>
    <w:p w:rsidR="007C445C" w:rsidRDefault="00A15983" w:rsidP="007C445C">
      <w:pPr>
        <w:pStyle w:val="12"/>
        <w:ind w:left="-180" w:right="-5" w:firstLine="540"/>
        <w:rPr>
          <w:rFonts w:ascii="Times New Roman" w:hAnsi="Times New Roman" w:cs="Times New Roman"/>
          <w:szCs w:val="28"/>
        </w:rPr>
      </w:pPr>
      <w:r w:rsidRPr="00A15983">
        <w:rPr>
          <w:noProof/>
          <w:lang w:eastAsia="ru-RU"/>
        </w:rPr>
        <w:pict>
          <v:line id="Прямая соединительная линия 79" o:spid="_x0000_s1089" style="position:absolute;left:0;text-align:lef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1.1pt" to="22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">
            <v:stroke endarrow="block"/>
          </v:line>
        </w:pict>
      </w:r>
    </w:p>
    <w:p w:rsidR="007C445C" w:rsidRDefault="00A15983" w:rsidP="007C445C">
      <w:pPr>
        <w:pStyle w:val="12"/>
        <w:ind w:left="-180" w:right="-5" w:firstLine="540"/>
        <w:rPr>
          <w:rFonts w:ascii="Times New Roman" w:hAnsi="Times New Roman" w:cs="Times New Roman"/>
          <w:szCs w:val="28"/>
        </w:rPr>
      </w:pPr>
      <w:r w:rsidRPr="00A15983">
        <w:rPr>
          <w:noProof/>
          <w:lang w:eastAsia="ru-RU"/>
        </w:rPr>
        <w:pict>
          <v:rect id="Прямоугольник 78" o:spid="_x0000_s1070" style="position:absolute;left:0;text-align:left;margin-left:18pt;margin-top:3.95pt;width:90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">
            <v:textbox>
              <w:txbxContent>
                <w:p w:rsidR="00853903" w:rsidRDefault="00853903" w:rsidP="007C445C">
                  <w:pPr>
                    <w:jc w:val="center"/>
                    <w:rPr>
                      <w:b/>
                    </w:rPr>
                  </w:pPr>
                  <w:r>
                    <w:rPr>
                      <w:b/>
                    </w:rPr>
                    <w:t>Бухгалтерия №1</w:t>
                  </w:r>
                </w:p>
                <w:p w:rsidR="00853903" w:rsidRDefault="00853903" w:rsidP="007C445C">
                  <w:r>
                    <w:t>Бухгалтер 1 категории</w:t>
                  </w:r>
                </w:p>
                <w:p w:rsidR="00853903" w:rsidRDefault="00853903" w:rsidP="007C445C">
                  <w:r>
                    <w:t>Бухгалтер 2 категории</w:t>
                  </w:r>
                </w:p>
              </w:txbxContent>
            </v:textbox>
          </v:rect>
        </w:pict>
      </w:r>
      <w:r w:rsidRPr="00A15983">
        <w:rPr>
          <w:noProof/>
          <w:lang w:eastAsia="ru-RU"/>
        </w:rPr>
        <w:pict>
          <v:rect id="Прямоугольник 77" o:spid="_x0000_s1071" style="position:absolute;left:0;text-align:left;margin-left:306pt;margin-top:4.85pt;width:153pt;height:15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">
            <v:textbox>
              <w:txbxContent>
                <w:p w:rsidR="00853903" w:rsidRDefault="00853903" w:rsidP="007C445C">
                  <w:pPr>
                    <w:jc w:val="center"/>
                    <w:rPr>
                      <w:b/>
                    </w:rPr>
                  </w:pPr>
                  <w:r>
                    <w:rPr>
                      <w:b/>
                    </w:rPr>
                    <w:t>Бухгалтерия №3</w:t>
                  </w:r>
                </w:p>
                <w:p w:rsidR="00853903" w:rsidRDefault="00853903" w:rsidP="007C445C">
                  <w:r>
                    <w:t xml:space="preserve">Бухгалтер по заработной плате </w:t>
                  </w:r>
                </w:p>
                <w:p w:rsidR="00853903" w:rsidRDefault="00853903" w:rsidP="007C445C">
                  <w:r>
                    <w:t xml:space="preserve">Бухгалтер-кассир </w:t>
                  </w:r>
                </w:p>
                <w:p w:rsidR="00853903" w:rsidRDefault="00853903" w:rsidP="007C445C">
                  <w:r>
                    <w:t xml:space="preserve">Бухгалтер-ревизор </w:t>
                  </w:r>
                </w:p>
              </w:txbxContent>
            </v:textbox>
          </v:rect>
        </w:pict>
      </w:r>
      <w:r w:rsidRPr="00A15983">
        <w:rPr>
          <w:noProof/>
          <w:lang w:eastAsia="ru-RU"/>
        </w:rPr>
        <w:pict>
          <v:rect id="Прямоугольник 76" o:spid="_x0000_s1072" style="position:absolute;left:0;text-align:left;margin-left:171pt;margin-top:21.95pt;width:108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">
            <v:textbox>
              <w:txbxContent>
                <w:p w:rsidR="00853903" w:rsidRDefault="00853903" w:rsidP="007C445C">
                  <w:pPr>
                    <w:jc w:val="center"/>
                    <w:rPr>
                      <w:b/>
                    </w:rPr>
                  </w:pPr>
                  <w:r>
                    <w:rPr>
                      <w:b/>
                    </w:rPr>
                    <w:t>Бухгалтерия №2</w:t>
                  </w:r>
                </w:p>
                <w:p w:rsidR="00853903" w:rsidRDefault="00853903" w:rsidP="007C445C">
                  <w:r>
                    <w:t>Бухгалтер по МТЦ</w:t>
                  </w:r>
                </w:p>
                <w:p w:rsidR="00853903" w:rsidRDefault="00853903" w:rsidP="007C445C">
                  <w:r>
                    <w:t>Бухгалтер по расчетам</w:t>
                  </w:r>
                </w:p>
                <w:p w:rsidR="00853903" w:rsidRDefault="00853903" w:rsidP="007C445C">
                  <w:r>
                    <w:t xml:space="preserve">Бухгалтер по производству </w:t>
                  </w:r>
                </w:p>
                <w:p w:rsidR="00853903" w:rsidRDefault="00853903" w:rsidP="007C445C"/>
              </w:txbxContent>
            </v:textbox>
          </v:rect>
        </w:pict>
      </w:r>
    </w:p>
    <w:p w:rsidR="007C445C" w:rsidRDefault="007C445C" w:rsidP="007C445C">
      <w:pPr>
        <w:pStyle w:val="12"/>
        <w:ind w:left="-180" w:right="-5" w:firstLine="540"/>
        <w:rPr>
          <w:rFonts w:ascii="Times New Roman" w:hAnsi="Times New Roman" w:cs="Times New Roman"/>
          <w:szCs w:val="28"/>
        </w:rPr>
      </w:pPr>
    </w:p>
    <w:p w:rsidR="007C445C" w:rsidRDefault="007C445C" w:rsidP="007C445C">
      <w:pPr>
        <w:pStyle w:val="12"/>
        <w:ind w:left="-180" w:right="-5" w:firstLine="540"/>
        <w:rPr>
          <w:rFonts w:ascii="Times New Roman" w:hAnsi="Times New Roman" w:cs="Times New Roman"/>
          <w:szCs w:val="28"/>
        </w:rPr>
      </w:pPr>
    </w:p>
    <w:p w:rsidR="007C445C" w:rsidRDefault="007C445C" w:rsidP="007C445C">
      <w:pPr>
        <w:spacing w:line="360" w:lineRule="auto"/>
        <w:ind w:firstLine="720"/>
        <w:jc w:val="both"/>
        <w:rPr>
          <w:sz w:val="28"/>
          <w:szCs w:val="28"/>
        </w:rPr>
      </w:pPr>
    </w:p>
    <w:p w:rsidR="007C445C" w:rsidRDefault="007C445C" w:rsidP="007C445C">
      <w:pPr>
        <w:spacing w:line="360" w:lineRule="auto"/>
        <w:ind w:firstLine="720"/>
        <w:jc w:val="both"/>
        <w:rPr>
          <w:sz w:val="28"/>
          <w:szCs w:val="28"/>
        </w:rPr>
      </w:pPr>
    </w:p>
    <w:p w:rsidR="007C445C" w:rsidRDefault="007C445C" w:rsidP="007C445C">
      <w:pPr>
        <w:spacing w:line="360" w:lineRule="auto"/>
        <w:ind w:firstLine="720"/>
        <w:jc w:val="both"/>
        <w:rPr>
          <w:rFonts w:asciiTheme="minorHAnsi" w:hAnsiTheme="minorHAnsi" w:cstheme="minorBidi"/>
        </w:rPr>
      </w:pPr>
    </w:p>
    <w:p w:rsidR="00F3529E" w:rsidRDefault="00F3529E" w:rsidP="007C445C">
      <w:pPr>
        <w:spacing w:line="360" w:lineRule="auto"/>
        <w:jc w:val="center"/>
        <w:rPr>
          <w:sz w:val="28"/>
          <w:szCs w:val="28"/>
        </w:rPr>
      </w:pPr>
    </w:p>
    <w:p w:rsidR="007C445C" w:rsidRPr="00F3529E" w:rsidRDefault="007C445C" w:rsidP="007C445C">
      <w:pPr>
        <w:spacing w:line="360" w:lineRule="auto"/>
        <w:jc w:val="center"/>
        <w:rPr>
          <w:b/>
          <w:sz w:val="28"/>
          <w:szCs w:val="28"/>
        </w:rPr>
      </w:pPr>
      <w:r w:rsidRPr="00F3529E">
        <w:rPr>
          <w:b/>
          <w:sz w:val="28"/>
          <w:szCs w:val="28"/>
        </w:rPr>
        <w:t>Рисунок 2.3.1- Схема управления бухгалтерской службы в ОАО «ИМЗ «Аксион-Холдинг»</w:t>
      </w:r>
    </w:p>
    <w:p w:rsidR="007C445C" w:rsidRDefault="007C445C" w:rsidP="007C445C">
      <w:pPr>
        <w:spacing w:line="360" w:lineRule="auto"/>
        <w:jc w:val="both"/>
      </w:pPr>
      <w:r>
        <w:rPr>
          <w:sz w:val="28"/>
          <w:szCs w:val="28"/>
        </w:rPr>
        <w:t xml:space="preserve">     В данном структурном подразделении установлена бухгалтерская программа 1С: Предприятие. Движение персонала осуществляется с помощью документов, которые приведены в таблице 2.3.1</w:t>
      </w:r>
    </w:p>
    <w:p w:rsidR="007C445C" w:rsidRDefault="007C445C" w:rsidP="007C445C">
      <w:pPr>
        <w:spacing w:line="360" w:lineRule="auto"/>
        <w:jc w:val="both"/>
        <w:rPr>
          <w:sz w:val="28"/>
          <w:szCs w:val="28"/>
        </w:rPr>
      </w:pPr>
      <w:r>
        <w:rPr>
          <w:sz w:val="28"/>
          <w:szCs w:val="28"/>
        </w:rPr>
        <w:t>карточка, в которой указываются все необходимые анкетные данные, и изменения, происходящие по службе.</w:t>
      </w:r>
    </w:p>
    <w:p w:rsidR="007C445C" w:rsidRDefault="007C445C" w:rsidP="007C445C">
      <w:pPr>
        <w:spacing w:line="360" w:lineRule="auto"/>
        <w:jc w:val="both"/>
        <w:rPr>
          <w:sz w:val="28"/>
          <w:szCs w:val="28"/>
        </w:rPr>
      </w:pPr>
      <w:r>
        <w:rPr>
          <w:sz w:val="28"/>
          <w:szCs w:val="28"/>
        </w:rPr>
        <w:t xml:space="preserve">     Формы первичных документов зависят от вида оплаты труда.  </w:t>
      </w:r>
    </w:p>
    <w:p w:rsidR="007C445C" w:rsidRDefault="007C445C" w:rsidP="00EC215D">
      <w:pPr>
        <w:spacing w:line="360" w:lineRule="auto"/>
        <w:jc w:val="both"/>
        <w:rPr>
          <w:sz w:val="28"/>
          <w:szCs w:val="28"/>
        </w:rPr>
      </w:pPr>
      <w:r>
        <w:rPr>
          <w:sz w:val="28"/>
          <w:szCs w:val="28"/>
        </w:rPr>
        <w:t xml:space="preserve">     В соответствии с Трудовым Кодексом РФ [3] и частью первой </w:t>
      </w:r>
    </w:p>
    <w:p w:rsidR="007C445C" w:rsidRDefault="007C445C" w:rsidP="007C445C">
      <w:pPr>
        <w:spacing w:line="360" w:lineRule="auto"/>
        <w:jc w:val="both"/>
        <w:rPr>
          <w:sz w:val="28"/>
          <w:szCs w:val="28"/>
        </w:rPr>
      </w:pPr>
      <w:r>
        <w:rPr>
          <w:sz w:val="28"/>
          <w:szCs w:val="28"/>
        </w:rPr>
        <w:t xml:space="preserve">       Сокращенная продолжительность времени рабочей недели устанавливается для отдельных категорий работников:</w:t>
      </w:r>
    </w:p>
    <w:p w:rsidR="007C445C" w:rsidRDefault="007C445C" w:rsidP="007C445C">
      <w:pPr>
        <w:spacing w:line="360" w:lineRule="auto"/>
        <w:jc w:val="both"/>
        <w:rPr>
          <w:sz w:val="28"/>
          <w:szCs w:val="28"/>
        </w:rPr>
      </w:pPr>
      <w:r>
        <w:rPr>
          <w:sz w:val="28"/>
          <w:szCs w:val="28"/>
        </w:rPr>
        <w:t>-  для лиц в возрасте от 16 до 18 лет не более 36 часов в неделю;</w:t>
      </w:r>
    </w:p>
    <w:p w:rsidR="007C445C" w:rsidRDefault="007C445C" w:rsidP="007C445C">
      <w:pPr>
        <w:spacing w:line="360" w:lineRule="auto"/>
        <w:jc w:val="both"/>
        <w:rPr>
          <w:sz w:val="28"/>
          <w:szCs w:val="28"/>
        </w:rPr>
      </w:pPr>
      <w:r>
        <w:rPr>
          <w:sz w:val="28"/>
          <w:szCs w:val="28"/>
        </w:rPr>
        <w:t>-  для лиц, в возрасте от 15 до 16 лет и учащихся в возрасте от 14 до 15 лет,</w:t>
      </w:r>
    </w:p>
    <w:p w:rsidR="007C445C" w:rsidRDefault="007C445C" w:rsidP="007C445C">
      <w:pPr>
        <w:spacing w:line="360" w:lineRule="auto"/>
        <w:jc w:val="both"/>
        <w:rPr>
          <w:sz w:val="28"/>
          <w:szCs w:val="28"/>
        </w:rPr>
      </w:pPr>
      <w:r>
        <w:rPr>
          <w:sz w:val="28"/>
          <w:szCs w:val="28"/>
        </w:rPr>
        <w:t>- работающих в период каникул, не более 24 часов в неделю;</w:t>
      </w:r>
    </w:p>
    <w:p w:rsidR="007C445C" w:rsidRDefault="007C445C" w:rsidP="007C445C">
      <w:pPr>
        <w:spacing w:line="360" w:lineRule="auto"/>
        <w:jc w:val="both"/>
        <w:rPr>
          <w:sz w:val="28"/>
          <w:szCs w:val="28"/>
        </w:rPr>
      </w:pPr>
      <w:r>
        <w:rPr>
          <w:sz w:val="28"/>
          <w:szCs w:val="28"/>
        </w:rPr>
        <w:t>-  для работников, занятых на работах с вредными условиями труда не более 36 часов в неделю;</w:t>
      </w:r>
    </w:p>
    <w:p w:rsidR="007C445C" w:rsidRDefault="007C445C" w:rsidP="007C445C">
      <w:pPr>
        <w:spacing w:line="360" w:lineRule="auto"/>
        <w:jc w:val="both"/>
        <w:rPr>
          <w:sz w:val="28"/>
          <w:szCs w:val="28"/>
        </w:rPr>
      </w:pPr>
      <w:r>
        <w:rPr>
          <w:sz w:val="28"/>
          <w:szCs w:val="28"/>
        </w:rPr>
        <w:t>-  для инвалидов 1 и 2 групп не более 35 часов в неделю (ст.92 ТК).</w:t>
      </w:r>
    </w:p>
    <w:p w:rsidR="007C445C" w:rsidRDefault="007C445C" w:rsidP="007C445C">
      <w:pPr>
        <w:spacing w:line="360" w:lineRule="auto"/>
        <w:jc w:val="both"/>
        <w:rPr>
          <w:sz w:val="28"/>
          <w:szCs w:val="28"/>
        </w:rPr>
      </w:pPr>
      <w:r>
        <w:rPr>
          <w:sz w:val="28"/>
          <w:szCs w:val="28"/>
        </w:rPr>
        <w:t xml:space="preserve">      Организация заработной платы в нашей организации определяется тремя взаимосвязанными и взаимозависимыми элементами: нормированием труда, тарифной системой и формами оплаты труда.</w:t>
      </w:r>
    </w:p>
    <w:p w:rsidR="007C445C" w:rsidRDefault="007C445C" w:rsidP="007C445C">
      <w:pPr>
        <w:spacing w:line="360" w:lineRule="auto"/>
        <w:jc w:val="both"/>
        <w:rPr>
          <w:sz w:val="28"/>
          <w:szCs w:val="28"/>
        </w:rPr>
      </w:pPr>
      <w:r>
        <w:rPr>
          <w:sz w:val="28"/>
          <w:szCs w:val="28"/>
        </w:rPr>
        <w:t xml:space="preserve">       Нормирование труда позволяет определить необходимое количество трудовых затрат (рабочего времени) на изготовление единицы готовой продукции. Нормы труда устанавливаются для работников в соответствии с достигнутым уровнем техники, технологии, организации производства и труда. На основе норм труда организации самостоятельно разрабатывает тарифные и сдельные расценки, по которым осуществляется оплата труда членов трудового коллектива.</w:t>
      </w:r>
    </w:p>
    <w:p w:rsidR="007C445C" w:rsidRDefault="007C445C" w:rsidP="007C445C">
      <w:pPr>
        <w:spacing w:line="360" w:lineRule="auto"/>
        <w:jc w:val="both"/>
        <w:rPr>
          <w:sz w:val="28"/>
          <w:szCs w:val="28"/>
        </w:rPr>
      </w:pPr>
      <w:r>
        <w:rPr>
          <w:sz w:val="28"/>
          <w:szCs w:val="28"/>
        </w:rPr>
        <w:t xml:space="preserve">      Тарифная система оплаты труда, предполагает зависимость размера оплаты труда от сложности выполняемой работы; условий труда; природно- климатических условий выполнения работы; интенсивности и характера труда. Тарифная система включает следующие элементы: тарифную ставку, тарифную сетку, тарифные коэффициенты, тарифно-квалификационные справочники.</w:t>
      </w:r>
    </w:p>
    <w:p w:rsidR="007C445C" w:rsidRDefault="007C445C" w:rsidP="007C445C">
      <w:pPr>
        <w:spacing w:line="360" w:lineRule="auto"/>
        <w:jc w:val="both"/>
        <w:rPr>
          <w:sz w:val="28"/>
          <w:szCs w:val="28"/>
        </w:rPr>
      </w:pPr>
      <w:r>
        <w:rPr>
          <w:sz w:val="28"/>
          <w:szCs w:val="28"/>
        </w:rPr>
        <w:t xml:space="preserve">      Тарифная ставка - размер вознаграждения за работу определенной сложности, выполненную в единицу времени.</w:t>
      </w:r>
    </w:p>
    <w:p w:rsidR="007C445C" w:rsidRDefault="007C445C" w:rsidP="007C445C">
      <w:pPr>
        <w:spacing w:line="360" w:lineRule="auto"/>
        <w:jc w:val="both"/>
        <w:rPr>
          <w:sz w:val="28"/>
          <w:szCs w:val="28"/>
        </w:rPr>
      </w:pPr>
      <w:r>
        <w:rPr>
          <w:sz w:val="28"/>
          <w:szCs w:val="28"/>
        </w:rPr>
        <w:t xml:space="preserve">      Соотношение между размерами тарифных ставок в зависимости от разряда выполняемой работы определяется посредством тарифного коэффициента. Тарифный коэффициент 1 разряда не может быть ниже минимального размера оплату труда, предусмотренного зак</w:t>
      </w:r>
      <w:r w:rsidR="00625AB0">
        <w:rPr>
          <w:sz w:val="28"/>
          <w:szCs w:val="28"/>
        </w:rPr>
        <w:t>оном.</w:t>
      </w:r>
    </w:p>
    <w:p w:rsidR="007C445C" w:rsidRDefault="007C445C" w:rsidP="007C445C">
      <w:pPr>
        <w:spacing w:line="360" w:lineRule="auto"/>
        <w:jc w:val="both"/>
        <w:rPr>
          <w:sz w:val="28"/>
          <w:szCs w:val="28"/>
        </w:rPr>
      </w:pPr>
      <w:r>
        <w:rPr>
          <w:sz w:val="28"/>
          <w:szCs w:val="28"/>
        </w:rPr>
        <w:t xml:space="preserve">      Тарифно-квалификационный справочник содержит перечень профессий и основных видов работ с указанием требований, которые предъявляются работнику соответствующей квалификации.</w:t>
      </w:r>
    </w:p>
    <w:p w:rsidR="007C445C" w:rsidRDefault="007C445C" w:rsidP="007C445C">
      <w:pPr>
        <w:spacing w:line="360" w:lineRule="auto"/>
        <w:jc w:val="both"/>
        <w:rPr>
          <w:sz w:val="28"/>
          <w:szCs w:val="28"/>
        </w:rPr>
      </w:pPr>
      <w:r>
        <w:rPr>
          <w:sz w:val="28"/>
          <w:szCs w:val="28"/>
        </w:rPr>
        <w:t xml:space="preserve">      Достоинство тарифной системы оплаты труда в том, что она, при определении размера вознаграждения за труд позволяет учитывать ее сложность и условия выполнения работы, обеспечивает индивидуализацию оплаты труда с учетом опыта работы, профессионального мастерства, отношения к труду, дает возможность учитывать факторы повышенной интенсивности труда. Учет этих факторов при оплате труда осуществляется посредством надбавок и доплат к тарифным ставкам и окладам [45,66].   </w:t>
      </w:r>
    </w:p>
    <w:p w:rsidR="007C445C" w:rsidRDefault="007C445C" w:rsidP="007C445C">
      <w:pPr>
        <w:spacing w:line="360" w:lineRule="auto"/>
        <w:jc w:val="both"/>
        <w:rPr>
          <w:sz w:val="28"/>
          <w:szCs w:val="28"/>
        </w:rPr>
      </w:pPr>
      <w:r>
        <w:rPr>
          <w:sz w:val="28"/>
          <w:szCs w:val="28"/>
        </w:rPr>
        <w:t xml:space="preserve">      В  ОАО «ИМЗ «Аксион-Холдинг» применяются следующие  формы оплаты труда:</w:t>
      </w:r>
    </w:p>
    <w:p w:rsidR="007C445C" w:rsidRDefault="007C445C" w:rsidP="007C445C">
      <w:pPr>
        <w:spacing w:line="360" w:lineRule="auto"/>
        <w:jc w:val="both"/>
        <w:rPr>
          <w:sz w:val="28"/>
          <w:szCs w:val="28"/>
        </w:rPr>
      </w:pPr>
      <w:r>
        <w:rPr>
          <w:sz w:val="28"/>
          <w:szCs w:val="28"/>
        </w:rPr>
        <w:t>- сдельная форма оплаты труда - размер заработной платы зависит от объема выполненных работ и установленной в организации сдельной расценки;</w:t>
      </w:r>
    </w:p>
    <w:p w:rsidR="007C445C" w:rsidRDefault="007C445C" w:rsidP="007C445C">
      <w:pPr>
        <w:spacing w:line="360" w:lineRule="auto"/>
        <w:jc w:val="both"/>
        <w:rPr>
          <w:sz w:val="28"/>
          <w:szCs w:val="28"/>
        </w:rPr>
      </w:pPr>
      <w:r>
        <w:rPr>
          <w:sz w:val="28"/>
          <w:szCs w:val="28"/>
        </w:rPr>
        <w:t>- повременная форма оплаты труда - размер заработной платы исчисляется в соответствии с установленным окладом сотрудника и фактически отработанным временем.</w:t>
      </w:r>
    </w:p>
    <w:p w:rsidR="007C445C" w:rsidRDefault="007C445C" w:rsidP="007C445C">
      <w:pPr>
        <w:spacing w:line="360" w:lineRule="auto"/>
        <w:jc w:val="both"/>
        <w:rPr>
          <w:sz w:val="28"/>
          <w:szCs w:val="28"/>
        </w:rPr>
      </w:pPr>
      <w:r>
        <w:rPr>
          <w:iCs/>
          <w:sz w:val="28"/>
          <w:szCs w:val="28"/>
        </w:rPr>
        <w:t xml:space="preserve">       При повременной оплате труда</w:t>
      </w:r>
      <w:r>
        <w:rPr>
          <w:sz w:val="28"/>
          <w:szCs w:val="28"/>
        </w:rPr>
        <w:t> заработок работнику начисляется в зависимости от количества отработанного времени и тарифной ставки (оклада).</w:t>
      </w:r>
    </w:p>
    <w:p w:rsidR="007C445C" w:rsidRDefault="007C445C" w:rsidP="007C445C">
      <w:pPr>
        <w:spacing w:line="360" w:lineRule="auto"/>
        <w:jc w:val="both"/>
        <w:rPr>
          <w:sz w:val="28"/>
          <w:szCs w:val="28"/>
        </w:rPr>
      </w:pPr>
      <w:r>
        <w:rPr>
          <w:sz w:val="28"/>
          <w:szCs w:val="28"/>
        </w:rPr>
        <w:t xml:space="preserve">        При  </w:t>
      </w:r>
      <w:r>
        <w:rPr>
          <w:iCs/>
          <w:sz w:val="28"/>
          <w:szCs w:val="28"/>
        </w:rPr>
        <w:t>повременно-премиальной форме</w:t>
      </w:r>
      <w:r>
        <w:rPr>
          <w:i/>
          <w:iCs/>
          <w:sz w:val="28"/>
          <w:szCs w:val="28"/>
        </w:rPr>
        <w:t> </w:t>
      </w:r>
      <w:r>
        <w:rPr>
          <w:sz w:val="28"/>
          <w:szCs w:val="28"/>
        </w:rPr>
        <w:t>оплаты труда работников дополнительно получают премию, которая, как правило, устанавливается в процентах к оплате труда, начисленной за фактически отработанное время. Премирование может осуществляться по итогам работы за месяц или более длительный период (квартал).</w:t>
      </w:r>
    </w:p>
    <w:p w:rsidR="007C445C" w:rsidRDefault="007C445C" w:rsidP="007C445C">
      <w:pPr>
        <w:spacing w:line="360" w:lineRule="auto"/>
        <w:jc w:val="both"/>
        <w:rPr>
          <w:sz w:val="28"/>
          <w:szCs w:val="28"/>
        </w:rPr>
      </w:pPr>
      <w:r>
        <w:rPr>
          <w:sz w:val="28"/>
          <w:szCs w:val="28"/>
        </w:rPr>
        <w:t xml:space="preserve">         При </w:t>
      </w:r>
      <w:r>
        <w:rPr>
          <w:iCs/>
          <w:sz w:val="28"/>
          <w:szCs w:val="28"/>
        </w:rPr>
        <w:t>сдельной оплате труда</w:t>
      </w:r>
      <w:r>
        <w:rPr>
          <w:sz w:val="28"/>
          <w:szCs w:val="28"/>
        </w:rPr>
        <w:t> заработная плата работникам начисляется за фактически выполненную работу (изготовленную продукцию) на основании действующих расценок за единицу работы. Сдельная форма оплаты труда имеет несколько разновидностей: прямая сдельная, сдельно-прогрессивная, косвенная и сдельно-премиальная. При прямой сдельной форме заработок начисляется за выполненную работу (изготовленную продукцию) по установленным сдельным расценкам для любого количества изготавливаемой продукции. При сдельно-прогрессивной форме оплата повышается за выработку сверх нормы.</w:t>
      </w:r>
    </w:p>
    <w:p w:rsidR="007C445C" w:rsidRDefault="007C445C" w:rsidP="007C445C">
      <w:pPr>
        <w:spacing w:line="360" w:lineRule="auto"/>
        <w:jc w:val="both"/>
        <w:rPr>
          <w:sz w:val="28"/>
          <w:szCs w:val="28"/>
        </w:rPr>
      </w:pPr>
      <w:r>
        <w:rPr>
          <w:sz w:val="28"/>
          <w:szCs w:val="28"/>
        </w:rPr>
        <w:t xml:space="preserve">        При </w:t>
      </w:r>
      <w:r>
        <w:rPr>
          <w:iCs/>
          <w:sz w:val="28"/>
          <w:szCs w:val="28"/>
        </w:rPr>
        <w:t>сдельно-премиальной форме</w:t>
      </w:r>
      <w:r>
        <w:rPr>
          <w:sz w:val="28"/>
          <w:szCs w:val="28"/>
        </w:rPr>
        <w:t xml:space="preserve"> оплаты труда работникам начисляется премия за выполнение условий и показателей качества работы, срочность, отсутствие обоснованных жалоб со стороны клиентов и др. Размер премии обычно устанавливается в процентах к сдельному заработку.  </w:t>
      </w:r>
    </w:p>
    <w:p w:rsidR="007C445C" w:rsidRDefault="007C445C" w:rsidP="007C445C">
      <w:pPr>
        <w:spacing w:line="360" w:lineRule="auto"/>
        <w:jc w:val="both"/>
        <w:rPr>
          <w:sz w:val="28"/>
          <w:szCs w:val="28"/>
        </w:rPr>
      </w:pPr>
      <w:r>
        <w:rPr>
          <w:sz w:val="28"/>
          <w:szCs w:val="28"/>
        </w:rPr>
        <w:t xml:space="preserve">     Использование трудовых ресурсов в процессе производства выражается в затратах ими рабочего времени, исчисляемого в настоящее время в двух трудовых измерителях — нормо-часах.</w:t>
      </w:r>
    </w:p>
    <w:p w:rsidR="007C445C" w:rsidRDefault="007C445C" w:rsidP="007C445C">
      <w:pPr>
        <w:spacing w:line="360" w:lineRule="auto"/>
        <w:jc w:val="both"/>
        <w:rPr>
          <w:sz w:val="28"/>
          <w:szCs w:val="28"/>
        </w:rPr>
      </w:pPr>
      <w:r>
        <w:rPr>
          <w:sz w:val="28"/>
          <w:szCs w:val="28"/>
        </w:rPr>
        <w:t xml:space="preserve">      Нормо-часы  представляет собой затраты живого труда одного человека в течение одного рабочего дня. Однако для отражения трудовых затрат в производстве конкретного вида продукции этот измеритель мало пригоден, т.к. он является несопоставимым из-за неоди</w:t>
      </w:r>
      <w:r>
        <w:rPr>
          <w:sz w:val="28"/>
          <w:szCs w:val="28"/>
        </w:rPr>
        <w:softHyphen/>
        <w:t>наковой продолжительности рабочего дня, наличия разного рода внутрисменных пере</w:t>
      </w:r>
      <w:r>
        <w:rPr>
          <w:sz w:val="28"/>
          <w:szCs w:val="28"/>
        </w:rPr>
        <w:softHyphen/>
        <w:t>рывов и их продолжительности. Нормо-часы  используется в качестве трудового изме</w:t>
      </w:r>
      <w:r>
        <w:rPr>
          <w:sz w:val="28"/>
          <w:szCs w:val="28"/>
        </w:rPr>
        <w:softHyphen/>
        <w:t>рителя только для отражения трудового участия отдельных работников в производстве безотносительно к его отдельным отраслям и видам продукции.      Нормо-часы служат основанием для исчисления показателей производительности труда.</w:t>
      </w:r>
    </w:p>
    <w:p w:rsidR="00625AB0" w:rsidRDefault="007C445C" w:rsidP="00625AB0">
      <w:pPr>
        <w:spacing w:line="360" w:lineRule="auto"/>
        <w:jc w:val="both"/>
        <w:rPr>
          <w:sz w:val="28"/>
          <w:szCs w:val="28"/>
        </w:rPr>
      </w:pPr>
      <w:r>
        <w:rPr>
          <w:sz w:val="28"/>
          <w:szCs w:val="28"/>
        </w:rPr>
        <w:t xml:space="preserve">      После того, как в бухгалтерскую службу поступили все табеля учета рабочего времени и акты приема-передачи выполненных работ, бухгалтер производит расчет заработной платы. Начисленная заработная плата переносится в бухгалтерскую программу 1С: Предприятие, формируется расчетная ведомость по заработной плате. В расчетной ведомости отражаются суммы начисленной заработной платы, удержанного налога на доходы физических лиц, суммы к выплате. Затем, на основании проведенной расчетной ведомости бухгалтер формирует платежную ведомость по форме №Т-53. В платежной ведомости указываются данные, связанные с выдачей заработной платы на руки: Ф.И. О сотрудника, его табельный номер, сумма к выдаче.Рассмотрим примеры начисления заработной платы в ОАО «ИМЗ «Аксион-Холдинг» в цехе №5:</w:t>
      </w:r>
    </w:p>
    <w:p w:rsidR="00625AB0" w:rsidRPr="00625AB0" w:rsidRDefault="007C445C" w:rsidP="00625AB0">
      <w:pPr>
        <w:spacing w:line="360" w:lineRule="auto"/>
        <w:jc w:val="both"/>
        <w:rPr>
          <w:sz w:val="28"/>
          <w:szCs w:val="28"/>
        </w:rPr>
      </w:pPr>
      <w:r>
        <w:rPr>
          <w:sz w:val="28"/>
          <w:szCs w:val="28"/>
        </w:rPr>
        <w:t>- рассчитаем  сдельную заработную плату рабочего с вредными условиями труда наладчика машин и автоматических линий Сидорова Г.И.:</w:t>
      </w:r>
    </w:p>
    <w:p w:rsidR="007C445C" w:rsidRPr="00625AB0" w:rsidRDefault="007C445C" w:rsidP="007C445C">
      <w:pPr>
        <w:spacing w:line="360" w:lineRule="auto"/>
        <w:jc w:val="both"/>
        <w:rPr>
          <w:b/>
          <w:sz w:val="28"/>
          <w:szCs w:val="28"/>
        </w:rPr>
      </w:pPr>
      <w:r w:rsidRPr="00625AB0">
        <w:rPr>
          <w:b/>
          <w:sz w:val="28"/>
          <w:szCs w:val="28"/>
        </w:rPr>
        <w:t>Таблица 2.3.2 Расчет заработной платы основного рабочего с вредными условиями труда</w:t>
      </w:r>
    </w:p>
    <w:tbl>
      <w:tblPr>
        <w:tblStyle w:val="a5"/>
        <w:tblW w:w="9930" w:type="dxa"/>
        <w:tblInd w:w="-176" w:type="dxa"/>
        <w:tblLayout w:type="fixed"/>
        <w:tblLook w:val="04A0"/>
      </w:tblPr>
      <w:tblGrid>
        <w:gridCol w:w="1137"/>
        <w:gridCol w:w="1418"/>
        <w:gridCol w:w="1135"/>
        <w:gridCol w:w="852"/>
        <w:gridCol w:w="709"/>
        <w:gridCol w:w="567"/>
        <w:gridCol w:w="708"/>
        <w:gridCol w:w="567"/>
        <w:gridCol w:w="709"/>
        <w:gridCol w:w="567"/>
        <w:gridCol w:w="709"/>
        <w:gridCol w:w="852"/>
      </w:tblGrid>
      <w:tr w:rsidR="007C445C" w:rsidTr="007C445C">
        <w:tc>
          <w:tcPr>
            <w:tcW w:w="1135"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ФИО</w:t>
            </w:r>
          </w:p>
        </w:tc>
        <w:tc>
          <w:tcPr>
            <w:tcW w:w="1417"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Должность</w:t>
            </w:r>
          </w:p>
        </w:tc>
        <w:tc>
          <w:tcPr>
            <w:tcW w:w="1134"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pPr>
            <w:r>
              <w:t>Часовая ставка</w:t>
            </w:r>
          </w:p>
          <w:p w:rsidR="007C445C" w:rsidRDefault="007C445C">
            <w:pPr>
              <w:jc w:val="center"/>
              <w:rPr>
                <w:lang w:eastAsia="en-US"/>
              </w:rPr>
            </w:pPr>
            <w:r>
              <w:t xml:space="preserve"> (руб.)</w:t>
            </w:r>
          </w:p>
        </w:tc>
        <w:tc>
          <w:tcPr>
            <w:tcW w:w="851"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ФОВ</w:t>
            </w:r>
          </w:p>
        </w:tc>
        <w:tc>
          <w:tcPr>
            <w:tcW w:w="709"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pPr>
            <w:r>
              <w:t>ПН</w:t>
            </w:r>
          </w:p>
          <w:p w:rsidR="007C445C" w:rsidRDefault="007C445C">
            <w:pPr>
              <w:jc w:val="center"/>
              <w:rPr>
                <w:lang w:eastAsia="en-US"/>
              </w:rPr>
            </w:pPr>
            <w:r>
              <w:t>(83 в/о)</w:t>
            </w:r>
          </w:p>
        </w:tc>
        <w:tc>
          <w:tcPr>
            <w:tcW w:w="1275"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Доплата за вредность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pPr>
            <w:r>
              <w:t xml:space="preserve">Выслуга </w:t>
            </w:r>
          </w:p>
          <w:p w:rsidR="007C445C" w:rsidRDefault="007C445C">
            <w:pPr>
              <w:rPr>
                <w:lang w:eastAsia="en-US"/>
              </w:rPr>
            </w:pPr>
            <w:r>
              <w:t>(49 в/о)</w:t>
            </w:r>
          </w:p>
        </w:tc>
        <w:tc>
          <w:tcPr>
            <w:tcW w:w="1276"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Премия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pPr>
            <w:r>
              <w:t>ЗП с учетом урал.</w:t>
            </w:r>
          </w:p>
          <w:p w:rsidR="007C445C" w:rsidRDefault="007C445C">
            <w:pPr>
              <w:jc w:val="center"/>
            </w:pPr>
            <w:r>
              <w:t>коэф.</w:t>
            </w:r>
          </w:p>
          <w:p w:rsidR="007C445C" w:rsidRDefault="007C445C">
            <w:pPr>
              <w:jc w:val="center"/>
              <w:rPr>
                <w:lang w:eastAsia="en-US"/>
              </w:rPr>
            </w:pPr>
            <w:r>
              <w:t>(15%)</w:t>
            </w:r>
          </w:p>
        </w:tc>
      </w:tr>
      <w:tr w:rsidR="007C445C" w:rsidTr="007C445C">
        <w:tc>
          <w:tcPr>
            <w:tcW w:w="1135"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70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руб.</w:t>
            </w:r>
          </w:p>
        </w:tc>
        <w:tc>
          <w:tcPr>
            <w:tcW w:w="56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7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руб.</w:t>
            </w:r>
          </w:p>
        </w:tc>
        <w:tc>
          <w:tcPr>
            <w:tcW w:w="56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7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руб</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r>
      <w:tr w:rsidR="007C445C" w:rsidTr="007C445C">
        <w:tc>
          <w:tcPr>
            <w:tcW w:w="113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Сидоров Г.И.</w:t>
            </w:r>
          </w:p>
        </w:tc>
        <w:tc>
          <w:tcPr>
            <w:tcW w:w="141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Наладчик машин и автоматических линий</w:t>
            </w:r>
          </w:p>
        </w:tc>
        <w:tc>
          <w:tcPr>
            <w:tcW w:w="1134"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64,40</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160</w:t>
            </w:r>
          </w:p>
        </w:tc>
        <w:tc>
          <w:tcPr>
            <w:tcW w:w="709"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1300</w:t>
            </w:r>
          </w:p>
        </w:tc>
        <w:tc>
          <w:tcPr>
            <w:tcW w:w="567"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4</w:t>
            </w:r>
          </w:p>
        </w:tc>
        <w:tc>
          <w:tcPr>
            <w:tcW w:w="708"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412</w:t>
            </w:r>
          </w:p>
        </w:tc>
        <w:tc>
          <w:tcPr>
            <w:tcW w:w="567"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10</w:t>
            </w:r>
          </w:p>
        </w:tc>
        <w:tc>
          <w:tcPr>
            <w:tcW w:w="709"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1030</w:t>
            </w:r>
          </w:p>
        </w:tc>
        <w:tc>
          <w:tcPr>
            <w:tcW w:w="567"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70</w:t>
            </w:r>
          </w:p>
        </w:tc>
        <w:tc>
          <w:tcPr>
            <w:tcW w:w="709"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7213</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23298</w:t>
            </w:r>
          </w:p>
        </w:tc>
      </w:tr>
    </w:tbl>
    <w:p w:rsidR="007C445C" w:rsidRDefault="007C445C" w:rsidP="007C445C">
      <w:pPr>
        <w:spacing w:line="360" w:lineRule="auto"/>
        <w:jc w:val="both"/>
        <w:rPr>
          <w:sz w:val="28"/>
          <w:szCs w:val="28"/>
          <w:lang w:eastAsia="en-US"/>
        </w:rPr>
      </w:pPr>
    </w:p>
    <w:p w:rsidR="007C445C" w:rsidRDefault="007C445C" w:rsidP="007C445C">
      <w:pPr>
        <w:spacing w:line="360" w:lineRule="auto"/>
        <w:jc w:val="both"/>
        <w:rPr>
          <w:sz w:val="28"/>
          <w:szCs w:val="28"/>
        </w:rPr>
      </w:pPr>
      <w:r>
        <w:rPr>
          <w:sz w:val="28"/>
          <w:szCs w:val="28"/>
        </w:rPr>
        <w:t>- при повременно-премиальной системе оплаты труда начальника лаборатории (должность относится к к</w:t>
      </w:r>
      <w:r w:rsidR="00BE4AF9">
        <w:rPr>
          <w:sz w:val="28"/>
          <w:szCs w:val="28"/>
        </w:rPr>
        <w:t>атегории ИТР) Павлова Д.В.</w:t>
      </w:r>
      <w:r>
        <w:rPr>
          <w:sz w:val="28"/>
          <w:szCs w:val="28"/>
        </w:rPr>
        <w:t xml:space="preserve">: </w:t>
      </w:r>
    </w:p>
    <w:p w:rsidR="007C445C" w:rsidRPr="00625AB0" w:rsidRDefault="007C445C" w:rsidP="007C445C">
      <w:pPr>
        <w:spacing w:line="360" w:lineRule="auto"/>
        <w:jc w:val="both"/>
        <w:rPr>
          <w:b/>
          <w:sz w:val="28"/>
          <w:szCs w:val="28"/>
        </w:rPr>
      </w:pPr>
      <w:r w:rsidRPr="00625AB0">
        <w:rPr>
          <w:b/>
          <w:sz w:val="28"/>
          <w:szCs w:val="28"/>
        </w:rPr>
        <w:t>Таблица 2.3.3 Расчет заработной платы работника категории ИТР</w:t>
      </w:r>
    </w:p>
    <w:tbl>
      <w:tblPr>
        <w:tblStyle w:val="a5"/>
        <w:tblW w:w="0" w:type="auto"/>
        <w:tblInd w:w="-176" w:type="dxa"/>
        <w:tblLook w:val="04A0"/>
      </w:tblPr>
      <w:tblGrid>
        <w:gridCol w:w="1227"/>
        <w:gridCol w:w="844"/>
        <w:gridCol w:w="1513"/>
        <w:gridCol w:w="1080"/>
        <w:gridCol w:w="617"/>
        <w:gridCol w:w="639"/>
        <w:gridCol w:w="546"/>
        <w:gridCol w:w="696"/>
        <w:gridCol w:w="518"/>
        <w:gridCol w:w="696"/>
        <w:gridCol w:w="1371"/>
      </w:tblGrid>
      <w:tr w:rsidR="007C445C" w:rsidTr="007C445C">
        <w:tc>
          <w:tcPr>
            <w:tcW w:w="1227"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ФИО</w:t>
            </w:r>
          </w:p>
        </w:tc>
        <w:tc>
          <w:tcPr>
            <w:tcW w:w="844" w:type="dxa"/>
            <w:vMerge w:val="restart"/>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Таб. №</w:t>
            </w:r>
          </w:p>
        </w:tc>
        <w:tc>
          <w:tcPr>
            <w:tcW w:w="1513"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Должность</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pPr>
            <w:r>
              <w:t>Оклад</w:t>
            </w:r>
          </w:p>
          <w:p w:rsidR="007C445C" w:rsidRDefault="007C445C">
            <w:pPr>
              <w:jc w:val="center"/>
              <w:rPr>
                <w:lang w:eastAsia="en-US"/>
              </w:rPr>
            </w:pPr>
            <w:r>
              <w:t xml:space="preserve"> (руб.)</w:t>
            </w:r>
          </w:p>
        </w:tc>
        <w:tc>
          <w:tcPr>
            <w:tcW w:w="1256"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Доплата за вредность</w:t>
            </w:r>
          </w:p>
        </w:tc>
        <w:tc>
          <w:tcPr>
            <w:tcW w:w="1242"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pPr>
            <w:r>
              <w:t xml:space="preserve">Выслуга </w:t>
            </w:r>
          </w:p>
          <w:p w:rsidR="007C445C" w:rsidRDefault="007C445C">
            <w:pPr>
              <w:rPr>
                <w:lang w:eastAsia="en-US"/>
              </w:rPr>
            </w:pPr>
            <w:r>
              <w:t>(49 в/о)</w:t>
            </w:r>
          </w:p>
        </w:tc>
        <w:tc>
          <w:tcPr>
            <w:tcW w:w="1214"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Премия</w:t>
            </w:r>
          </w:p>
        </w:tc>
        <w:tc>
          <w:tcPr>
            <w:tcW w:w="1371"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ЗП с учетом урал. коэф.(15%)</w:t>
            </w:r>
          </w:p>
        </w:tc>
      </w:tr>
      <w:tr w:rsidR="007C445C" w:rsidTr="007C445C">
        <w:tc>
          <w:tcPr>
            <w:tcW w:w="0" w:type="auto"/>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61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63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руб.</w:t>
            </w:r>
          </w:p>
        </w:tc>
        <w:tc>
          <w:tcPr>
            <w:tcW w:w="546"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696"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руб.</w:t>
            </w:r>
          </w:p>
        </w:tc>
        <w:tc>
          <w:tcPr>
            <w:tcW w:w="51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696"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руб.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r>
      <w:tr w:rsidR="007C445C" w:rsidTr="007C445C">
        <w:tc>
          <w:tcPr>
            <w:tcW w:w="122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Павлов Д.В.</w:t>
            </w:r>
          </w:p>
        </w:tc>
        <w:tc>
          <w:tcPr>
            <w:tcW w:w="844"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47236</w:t>
            </w:r>
          </w:p>
        </w:tc>
        <w:tc>
          <w:tcPr>
            <w:tcW w:w="1513" w:type="dxa"/>
            <w:tcBorders>
              <w:top w:val="single" w:sz="4" w:space="0" w:color="auto"/>
              <w:left w:val="single" w:sz="4" w:space="0" w:color="auto"/>
              <w:bottom w:val="single" w:sz="4" w:space="0" w:color="auto"/>
              <w:right w:val="single" w:sz="4" w:space="0" w:color="auto"/>
            </w:tcBorders>
            <w:hideMark/>
          </w:tcPr>
          <w:p w:rsidR="007C445C" w:rsidRDefault="007C445C">
            <w:pPr>
              <w:jc w:val="center"/>
            </w:pPr>
            <w:r>
              <w:t xml:space="preserve">Начальник </w:t>
            </w:r>
          </w:p>
          <w:p w:rsidR="007C445C" w:rsidRDefault="007C445C">
            <w:pPr>
              <w:jc w:val="center"/>
              <w:rPr>
                <w:lang w:eastAsia="en-US"/>
              </w:rPr>
            </w:pPr>
            <w:r>
              <w:t>лаборатории</w:t>
            </w:r>
          </w:p>
        </w:tc>
        <w:tc>
          <w:tcPr>
            <w:tcW w:w="1080"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20500</w:t>
            </w:r>
          </w:p>
        </w:tc>
        <w:tc>
          <w:tcPr>
            <w:tcW w:w="617"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639"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546"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5,0</w:t>
            </w:r>
          </w:p>
        </w:tc>
        <w:tc>
          <w:tcPr>
            <w:tcW w:w="696"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1025</w:t>
            </w:r>
          </w:p>
        </w:tc>
        <w:tc>
          <w:tcPr>
            <w:tcW w:w="518"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45</w:t>
            </w:r>
          </w:p>
        </w:tc>
        <w:tc>
          <w:tcPr>
            <w:tcW w:w="696"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9225</w:t>
            </w:r>
          </w:p>
        </w:tc>
        <w:tc>
          <w:tcPr>
            <w:tcW w:w="1371" w:type="dxa"/>
            <w:tcBorders>
              <w:top w:val="single" w:sz="4" w:space="0" w:color="auto"/>
              <w:left w:val="single" w:sz="4" w:space="0" w:color="auto"/>
              <w:bottom w:val="single" w:sz="4" w:space="0" w:color="auto"/>
              <w:right w:val="single" w:sz="4" w:space="0" w:color="auto"/>
            </w:tcBorders>
          </w:tcPr>
          <w:p w:rsidR="007C445C" w:rsidRDefault="007C445C">
            <w:pPr>
              <w:jc w:val="center"/>
            </w:pPr>
          </w:p>
          <w:p w:rsidR="007C445C" w:rsidRDefault="007C445C">
            <w:pPr>
              <w:jc w:val="center"/>
              <w:rPr>
                <w:lang w:eastAsia="en-US"/>
              </w:rPr>
            </w:pPr>
            <w:r>
              <w:t>35363</w:t>
            </w:r>
          </w:p>
        </w:tc>
      </w:tr>
    </w:tbl>
    <w:p w:rsidR="007C445C" w:rsidRDefault="007C445C" w:rsidP="007C445C">
      <w:pPr>
        <w:spacing w:line="360" w:lineRule="auto"/>
        <w:jc w:val="both"/>
        <w:rPr>
          <w:sz w:val="28"/>
          <w:szCs w:val="28"/>
          <w:lang w:eastAsia="en-US"/>
        </w:rPr>
      </w:pPr>
    </w:p>
    <w:p w:rsidR="007C445C" w:rsidRDefault="007C445C" w:rsidP="007C445C">
      <w:pPr>
        <w:spacing w:line="360" w:lineRule="auto"/>
        <w:jc w:val="both"/>
        <w:rPr>
          <w:sz w:val="28"/>
          <w:szCs w:val="28"/>
        </w:rPr>
      </w:pPr>
      <w:r>
        <w:rPr>
          <w:sz w:val="28"/>
          <w:szCs w:val="28"/>
        </w:rPr>
        <w:t xml:space="preserve">      По письменному заявлению работника, ОАО «ИМЗ «Аксион-Холдинг» предоставляет ежегодные основные оплачиваемые отпуска, продолжительностью 28 календарных дней. На основании заявления, поданного в бухгалтерию организации, составляется приказ (распоряжение) о предоставлении отпуска работнику (форма №Т-6), и производится расчет отпускного пособия в унифицированной форме №Т-60 "Записка-расчет о предоставлении отпуска работнику".</w:t>
      </w:r>
    </w:p>
    <w:p w:rsidR="007C445C" w:rsidRDefault="007C445C" w:rsidP="007C445C">
      <w:pPr>
        <w:spacing w:line="360" w:lineRule="auto"/>
        <w:jc w:val="both"/>
        <w:rPr>
          <w:sz w:val="28"/>
          <w:szCs w:val="28"/>
        </w:rPr>
      </w:pPr>
      <w:r>
        <w:rPr>
          <w:sz w:val="28"/>
          <w:szCs w:val="28"/>
        </w:rPr>
        <w:t xml:space="preserve">     Средний дневной заработок во всех случаях кроме оплаты отпуска и выплаты компенсаций за неиспользованный отпуск, определяется путем деления начисленной суммы заработанной платы в расчетном периоде на количество рабочих дней в этом периоде по календарю пятидневной рабочей недели. При определении среднедневного заработка из расчетного периода исключаются нерабочие праздничные дни, установленные законодательством РФ.</w:t>
      </w:r>
    </w:p>
    <w:p w:rsidR="007C445C" w:rsidRDefault="007C445C" w:rsidP="007C445C">
      <w:pPr>
        <w:spacing w:line="360" w:lineRule="auto"/>
        <w:jc w:val="both"/>
        <w:rPr>
          <w:sz w:val="28"/>
          <w:szCs w:val="28"/>
        </w:rPr>
      </w:pPr>
      <w:r>
        <w:rPr>
          <w:sz w:val="28"/>
          <w:szCs w:val="28"/>
        </w:rPr>
        <w:t xml:space="preserve">       Расчетным периодом являются двенадцать календарных месяцев (с 1-го до 1-го числа), предшествующих событию. Под событием понимаются случаи, с которыми связана выплата средней заработной платы.</w:t>
      </w:r>
    </w:p>
    <w:p w:rsidR="007C445C" w:rsidRDefault="007C445C" w:rsidP="007C445C">
      <w:pPr>
        <w:spacing w:line="360" w:lineRule="auto"/>
        <w:jc w:val="both"/>
        <w:rPr>
          <w:sz w:val="28"/>
          <w:szCs w:val="28"/>
        </w:rPr>
      </w:pPr>
      <w:r>
        <w:rPr>
          <w:sz w:val="28"/>
          <w:szCs w:val="28"/>
        </w:rPr>
        <w:t xml:space="preserve">       Средний часовой заработок рассчитывается путем деления суммы начисленной заработной платы в расчетном периоде на количество рабочих часов в этом периоде, исходя из среднемесячного количества рабочих часов.</w:t>
      </w:r>
    </w:p>
    <w:p w:rsidR="007C445C" w:rsidRDefault="007C445C" w:rsidP="007C445C">
      <w:pPr>
        <w:spacing w:line="360" w:lineRule="auto"/>
        <w:jc w:val="both"/>
        <w:rPr>
          <w:sz w:val="28"/>
          <w:szCs w:val="28"/>
        </w:rPr>
      </w:pPr>
      <w:r>
        <w:rPr>
          <w:sz w:val="28"/>
          <w:szCs w:val="28"/>
        </w:rPr>
        <w:t xml:space="preserve">       Размер среднего заработка конкретного работника определяется путем умножения среднего часового заработка на количество рабочих часо</w:t>
      </w:r>
      <w:r w:rsidR="00625AB0">
        <w:rPr>
          <w:sz w:val="28"/>
          <w:szCs w:val="28"/>
        </w:rPr>
        <w:t>в в периоде, подлежащем оплате.</w:t>
      </w:r>
    </w:p>
    <w:p w:rsidR="00625AB0" w:rsidRDefault="00625AB0" w:rsidP="007C445C">
      <w:pPr>
        <w:spacing w:line="360" w:lineRule="auto"/>
        <w:jc w:val="both"/>
        <w:rPr>
          <w:sz w:val="28"/>
          <w:szCs w:val="28"/>
        </w:rPr>
      </w:pPr>
    </w:p>
    <w:p w:rsidR="007C445C" w:rsidRDefault="007C445C" w:rsidP="007C445C">
      <w:pPr>
        <w:spacing w:line="360" w:lineRule="auto"/>
        <w:jc w:val="both"/>
        <w:rPr>
          <w:sz w:val="28"/>
          <w:szCs w:val="28"/>
        </w:rPr>
      </w:pPr>
      <w:r>
        <w:rPr>
          <w:noProof/>
        </w:rPr>
        <w:drawing>
          <wp:inline distT="0" distB="0" distL="0" distR="0">
            <wp:extent cx="5943600" cy="866775"/>
            <wp:effectExtent l="0" t="0" r="0" b="9525"/>
            <wp:docPr id="37" name="Рисунок 37" descr="Описание: http://e.profkiosk.ru/service_tbn2/is5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e.profkiosk.ru/service_tbn2/is5raf.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66775"/>
                    </a:xfrm>
                    <a:prstGeom prst="rect">
                      <a:avLst/>
                    </a:prstGeom>
                    <a:noFill/>
                    <a:ln>
                      <a:noFill/>
                    </a:ln>
                  </pic:spPr>
                </pic:pic>
              </a:graphicData>
            </a:graphic>
          </wp:inline>
        </w:drawing>
      </w:r>
    </w:p>
    <w:p w:rsidR="007C445C" w:rsidRPr="00625AB0" w:rsidRDefault="007C445C" w:rsidP="007C445C">
      <w:pPr>
        <w:spacing w:line="360" w:lineRule="auto"/>
        <w:jc w:val="both"/>
        <w:rPr>
          <w:b/>
          <w:sz w:val="28"/>
          <w:szCs w:val="28"/>
        </w:rPr>
      </w:pPr>
      <w:r w:rsidRPr="00625AB0">
        <w:rPr>
          <w:b/>
          <w:sz w:val="28"/>
          <w:szCs w:val="28"/>
        </w:rPr>
        <w:t xml:space="preserve"> Рисунок 2.3.2 - Расчет среднего заработка работника ОАО «ИМЗ «Аксион-Холдинг»     </w:t>
      </w:r>
    </w:p>
    <w:p w:rsidR="007C445C" w:rsidRDefault="007C445C" w:rsidP="007C445C">
      <w:pPr>
        <w:spacing w:line="360" w:lineRule="auto"/>
        <w:jc w:val="both"/>
        <w:rPr>
          <w:sz w:val="28"/>
          <w:szCs w:val="28"/>
        </w:rPr>
      </w:pPr>
      <w:r>
        <w:rPr>
          <w:sz w:val="28"/>
          <w:szCs w:val="28"/>
        </w:rPr>
        <w:t xml:space="preserve">      Расчетным периодом для исчисления среднего заработка для оплаты отпусков и выплаты компенсации за неиспользованные отпуска являются последние три календарных месяца.</w:t>
      </w:r>
    </w:p>
    <w:p w:rsidR="007C445C" w:rsidRDefault="007C445C" w:rsidP="007C445C">
      <w:pPr>
        <w:spacing w:line="360" w:lineRule="auto"/>
        <w:jc w:val="both"/>
        <w:rPr>
          <w:sz w:val="28"/>
          <w:szCs w:val="28"/>
        </w:rPr>
      </w:pPr>
      <w:r>
        <w:rPr>
          <w:sz w:val="28"/>
          <w:szCs w:val="28"/>
        </w:rPr>
        <w:t xml:space="preserve">       В то же время в коллективном договоре могут быть предусмотрены и иные периоды для расчета средней заработной платы, если это не ухудшает положение работников</w:t>
      </w:r>
    </w:p>
    <w:p w:rsidR="007C445C" w:rsidRDefault="007C445C" w:rsidP="007C445C">
      <w:pPr>
        <w:spacing w:line="360" w:lineRule="auto"/>
        <w:jc w:val="both"/>
        <w:rPr>
          <w:sz w:val="28"/>
          <w:szCs w:val="28"/>
        </w:rPr>
      </w:pPr>
      <w:r>
        <w:rPr>
          <w:sz w:val="28"/>
          <w:szCs w:val="28"/>
        </w:rPr>
        <w:t xml:space="preserve">        При не полностью отработанном расчетном периоде средний дневной заработок определяется путем деления суммы начисленной заработной платы в расчетном периоде на суммарное количество календарных дней, определенных для полностью отработанных месяцев и приходящихся на отработанное время в не полностью отработанных месяцах.</w:t>
      </w:r>
    </w:p>
    <w:p w:rsidR="007C445C" w:rsidRDefault="007C445C" w:rsidP="007C445C">
      <w:pPr>
        <w:spacing w:line="360" w:lineRule="auto"/>
        <w:jc w:val="both"/>
        <w:rPr>
          <w:color w:val="FF0000"/>
          <w:sz w:val="28"/>
          <w:szCs w:val="28"/>
        </w:rPr>
      </w:pPr>
      <w:r>
        <w:rPr>
          <w:sz w:val="28"/>
          <w:szCs w:val="28"/>
        </w:rPr>
        <w:t xml:space="preserve">       Средний дневной заработок для оплаты отпусков предоставляемых в рабочих днях, в случаях, предусмотренных кодексом, а также для выплаты компенсации за неиспользованные отпуска определяется путем деления суммы начисленной заработной платы за отработанное время на количество рабочих дней по календарю шестидневной рабочей недели, приходящихся на отработанное время.</w:t>
      </w:r>
    </w:p>
    <w:p w:rsidR="007C445C" w:rsidRDefault="007C445C" w:rsidP="007C445C">
      <w:pPr>
        <w:spacing w:line="360" w:lineRule="auto"/>
        <w:jc w:val="both"/>
        <w:rPr>
          <w:sz w:val="28"/>
          <w:szCs w:val="28"/>
        </w:rPr>
      </w:pPr>
      <w:r>
        <w:rPr>
          <w:sz w:val="28"/>
          <w:szCs w:val="28"/>
        </w:rPr>
        <w:t xml:space="preserve">       Все работники независимо от занимаемой должности, срока трудового договора, должностного оклада имеют право на ежегодный оплачиваемый отпуск продолжительностью не менее 28 календарных дней (ст. 115 ТК РФ).</w:t>
      </w:r>
    </w:p>
    <w:p w:rsidR="007C445C" w:rsidRDefault="007C445C" w:rsidP="007C445C">
      <w:pPr>
        <w:spacing w:line="360" w:lineRule="auto"/>
        <w:jc w:val="both"/>
        <w:rPr>
          <w:sz w:val="28"/>
          <w:szCs w:val="28"/>
        </w:rPr>
      </w:pPr>
      <w:r>
        <w:rPr>
          <w:sz w:val="28"/>
          <w:szCs w:val="28"/>
        </w:rPr>
        <w:t>В число дней отпуска не включаются и не оплачиваются праздничные дни.</w:t>
      </w:r>
    </w:p>
    <w:p w:rsidR="007C445C" w:rsidRDefault="007C445C" w:rsidP="007C445C">
      <w:pPr>
        <w:spacing w:line="360" w:lineRule="auto"/>
        <w:jc w:val="both"/>
        <w:rPr>
          <w:sz w:val="28"/>
          <w:szCs w:val="28"/>
        </w:rPr>
      </w:pPr>
      <w:r>
        <w:rPr>
          <w:sz w:val="28"/>
          <w:szCs w:val="28"/>
        </w:rPr>
        <w:t>За первый год работы ежегодные оплачиваемые отпуска предоставляются работникам по истечении 6 месяцев непрерывной работы в данной организации (ст. 122 ТК РФ), а по соглашению между работником и работодателем отпуск может быть предоставлен и раньше.</w:t>
      </w:r>
    </w:p>
    <w:p w:rsidR="007C445C" w:rsidRDefault="007C445C" w:rsidP="007C445C">
      <w:pPr>
        <w:spacing w:line="360" w:lineRule="auto"/>
        <w:jc w:val="both"/>
        <w:rPr>
          <w:sz w:val="28"/>
          <w:szCs w:val="28"/>
        </w:rPr>
      </w:pPr>
      <w:r>
        <w:rPr>
          <w:sz w:val="28"/>
          <w:szCs w:val="28"/>
        </w:rPr>
        <w:t xml:space="preserve">        В соответствии со ст. 125 ТК РФ по соглашению между работником и работодателем отпуск можно разделить на части. Но хотя бы один раз в году работник должен отдыхать не менее 14 календарных дней. Работодатель может отозвать сотрудника из отпуска только с его согласия.</w:t>
      </w:r>
    </w:p>
    <w:p w:rsidR="007C445C" w:rsidRDefault="007C445C" w:rsidP="007C445C">
      <w:pPr>
        <w:spacing w:line="360" w:lineRule="auto"/>
        <w:jc w:val="both"/>
        <w:rPr>
          <w:sz w:val="28"/>
          <w:szCs w:val="28"/>
        </w:rPr>
      </w:pPr>
      <w:r>
        <w:rPr>
          <w:sz w:val="28"/>
          <w:szCs w:val="28"/>
        </w:rPr>
        <w:t xml:space="preserve">        В ОАО «ИМЗ «Аксион-Холдинг» обычно отпуска предоставляются в течение года неравномерно, в данной организации резерв на предстоящую оплату отпусков не формируется, что, на наш взгляд, сказывается на расчётно-платежной дисциплине хозяйствования.</w:t>
      </w:r>
    </w:p>
    <w:p w:rsidR="007C445C" w:rsidRDefault="007C445C" w:rsidP="007C445C">
      <w:pPr>
        <w:spacing w:line="360" w:lineRule="auto"/>
        <w:jc w:val="both"/>
        <w:rPr>
          <w:sz w:val="28"/>
          <w:szCs w:val="28"/>
        </w:rPr>
      </w:pPr>
      <w:r>
        <w:rPr>
          <w:sz w:val="28"/>
          <w:szCs w:val="28"/>
        </w:rPr>
        <w:t xml:space="preserve">Рассмотримпример: Кладовщику Денисовой В.Е. предоставлен ежегодный оплачиваемый отпуск продолжительностью 28 календарных дней с 1 апреля 2015г. Расчетный период, январь, февраль, март она отработала не полностью. В январе начислена заработная плата 5500 руб. за 9 календарных дней. В феврале 6000 руб. за 12 календарных дней. В марте 8500 руб. за 19 календарных дней. Рассчитаем отпускные на примере вспомогательного рабочего кладовщика. </w:t>
      </w:r>
    </w:p>
    <w:p w:rsidR="007C445C" w:rsidRDefault="007C445C" w:rsidP="007C445C">
      <w:pPr>
        <w:spacing w:line="360" w:lineRule="auto"/>
        <w:jc w:val="both"/>
        <w:rPr>
          <w:sz w:val="28"/>
          <w:szCs w:val="28"/>
        </w:rPr>
      </w:pPr>
      <w:r>
        <w:rPr>
          <w:sz w:val="28"/>
          <w:szCs w:val="28"/>
        </w:rPr>
        <w:t xml:space="preserve">      Для этого сначала рассчитаем среднедневной заработок:</w:t>
      </w:r>
    </w:p>
    <w:p w:rsidR="007C445C" w:rsidRDefault="007C445C" w:rsidP="007C445C">
      <w:pPr>
        <w:spacing w:line="360" w:lineRule="auto"/>
        <w:jc w:val="both"/>
        <w:rPr>
          <w:sz w:val="28"/>
          <w:szCs w:val="28"/>
        </w:rPr>
      </w:pPr>
      <w:r>
        <w:rPr>
          <w:sz w:val="28"/>
          <w:szCs w:val="28"/>
        </w:rPr>
        <w:t xml:space="preserve">      (5500 + 6000 + 8500): (9+ 12 + 19) = 667 руб.</w:t>
      </w:r>
    </w:p>
    <w:p w:rsidR="007C445C" w:rsidRDefault="007C445C" w:rsidP="007C445C">
      <w:pPr>
        <w:spacing w:line="360" w:lineRule="auto"/>
        <w:jc w:val="both"/>
        <w:rPr>
          <w:sz w:val="28"/>
          <w:szCs w:val="28"/>
        </w:rPr>
      </w:pPr>
      <w:r>
        <w:rPr>
          <w:sz w:val="28"/>
          <w:szCs w:val="28"/>
        </w:rPr>
        <w:t xml:space="preserve">       Отпускные за 28 дней составят: 667 × 28 = 18676 руб.</w:t>
      </w:r>
    </w:p>
    <w:p w:rsidR="00625AB0" w:rsidRDefault="007C445C" w:rsidP="00625AB0">
      <w:pPr>
        <w:spacing w:line="360" w:lineRule="auto"/>
        <w:jc w:val="both"/>
        <w:rPr>
          <w:sz w:val="28"/>
          <w:szCs w:val="28"/>
        </w:rPr>
      </w:pPr>
      <w:r>
        <w:rPr>
          <w:sz w:val="28"/>
          <w:szCs w:val="28"/>
        </w:rPr>
        <w:t xml:space="preserve">      Выплата пособий по временной нетрудоспособности в ОАО «ИМЗ «Аксион-Холдинг» производится на основании листа временной нетрудоспособности, выданного медицинским учреждением. Первые три дня больничного листа оплачиваеторганизация, а последующие - ФСС РФ. При расчете пособий бухгалтер учитывает страховой стаж работника: до 5 лет - 60% от СДЗ; от 5-8 - 80% от СДЗ и более 8 лет - 100% от СДЗ. Из начисленного пособия обязательно удерживается налог на доходы физических лиц по ставке 13%.</w:t>
      </w:r>
    </w:p>
    <w:p w:rsidR="00625AB0" w:rsidRDefault="007C445C" w:rsidP="00625AB0">
      <w:pPr>
        <w:spacing w:line="360" w:lineRule="auto"/>
        <w:jc w:val="both"/>
        <w:rPr>
          <w:color w:val="000000"/>
          <w:sz w:val="28"/>
          <w:szCs w:val="28"/>
        </w:rPr>
      </w:pPr>
      <w:r>
        <w:rPr>
          <w:color w:val="000000"/>
          <w:sz w:val="28"/>
          <w:szCs w:val="28"/>
        </w:rPr>
        <w:t xml:space="preserve">Изменился расчет больничного листа в 2015 году. </w:t>
      </w:r>
    </w:p>
    <w:p w:rsidR="007C445C" w:rsidRPr="00625AB0" w:rsidRDefault="007C445C" w:rsidP="00625AB0">
      <w:pPr>
        <w:spacing w:line="360" w:lineRule="auto"/>
        <w:jc w:val="both"/>
        <w:rPr>
          <w:color w:val="FF0000"/>
          <w:sz w:val="28"/>
          <w:szCs w:val="28"/>
        </w:rPr>
      </w:pPr>
      <w:r>
        <w:rPr>
          <w:color w:val="000000"/>
          <w:sz w:val="28"/>
          <w:szCs w:val="28"/>
        </w:rPr>
        <w:t xml:space="preserve"> Пример оплаты и начисления рассмотрим далее.  Технолог организации  Петров О. П.  заболел в 2015 году, проработав </w:t>
      </w:r>
      <w:r w:rsidR="008A5579">
        <w:rPr>
          <w:color w:val="000000"/>
          <w:sz w:val="28"/>
          <w:szCs w:val="28"/>
        </w:rPr>
        <w:t>до этого в организации пять лет</w:t>
      </w:r>
      <w:r>
        <w:rPr>
          <w:color w:val="000000"/>
          <w:sz w:val="28"/>
          <w:szCs w:val="28"/>
        </w:rPr>
        <w:t>, при этом его общий страховой стаж составляет 6 лет. На больничном он находился в течении четырнадцати дней. После выхода на работу предоставил больничный лист. Предположим, что его общая сумма зарплаты за два предшествующих года (2013 и 2014 год) составила 340000руб+360000руб= 700000 рублей.</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Начисляя пособие по временной нетрудоспособности в 2015 году, необходимо использовать доход, который облагается страховыми взносами в ФСС за 2013 и 2014 годы. При этом суммы не должны превышать 568 000 руб. за 2013 год и 624 000 руб. за 2014 год.</w:t>
      </w:r>
    </w:p>
    <w:p w:rsidR="007C445C" w:rsidRDefault="007C445C" w:rsidP="007C445C">
      <w:pPr>
        <w:shd w:val="clear" w:color="auto" w:fill="FAFAFA"/>
        <w:spacing w:line="360" w:lineRule="auto"/>
        <w:ind w:firstLine="450"/>
        <w:jc w:val="both"/>
        <w:rPr>
          <w:color w:val="000000"/>
          <w:sz w:val="28"/>
          <w:szCs w:val="28"/>
        </w:rPr>
      </w:pPr>
      <w:r>
        <w:rPr>
          <w:bCs/>
          <w:color w:val="000000"/>
          <w:sz w:val="28"/>
          <w:szCs w:val="28"/>
        </w:rPr>
        <w:t>Максимальный средний дневной заработок</w:t>
      </w:r>
      <w:r>
        <w:rPr>
          <w:color w:val="000000"/>
          <w:sz w:val="28"/>
          <w:szCs w:val="28"/>
        </w:rPr>
        <w:t>, по которому рассчитывают пособие по временной нетрудоспособности, в 2015 году не должен превышать </w:t>
      </w:r>
      <w:r>
        <w:rPr>
          <w:bCs/>
          <w:color w:val="000000"/>
          <w:sz w:val="28"/>
          <w:szCs w:val="28"/>
        </w:rPr>
        <w:t>(568000руб+624000руб)/730дней=1632,88 руб</w:t>
      </w:r>
      <w:r>
        <w:rPr>
          <w:color w:val="000000"/>
          <w:sz w:val="28"/>
          <w:szCs w:val="28"/>
        </w:rPr>
        <w:t>.</w:t>
      </w:r>
    </w:p>
    <w:p w:rsidR="007C445C" w:rsidRDefault="007C445C" w:rsidP="007C445C">
      <w:pPr>
        <w:shd w:val="clear" w:color="auto" w:fill="FAFAFA"/>
        <w:spacing w:line="360" w:lineRule="auto"/>
        <w:ind w:firstLine="450"/>
        <w:jc w:val="both"/>
        <w:rPr>
          <w:color w:val="000000"/>
          <w:sz w:val="28"/>
          <w:szCs w:val="28"/>
        </w:rPr>
      </w:pPr>
      <w:r>
        <w:rPr>
          <w:bCs/>
          <w:color w:val="000000"/>
          <w:sz w:val="28"/>
          <w:szCs w:val="28"/>
        </w:rPr>
        <w:t>Минимальный средний дневной заработок</w:t>
      </w:r>
      <w:r>
        <w:rPr>
          <w:color w:val="000000"/>
          <w:sz w:val="28"/>
          <w:szCs w:val="28"/>
        </w:rPr>
        <w:t> устанавливается исходя из МРОТ на 2015 год и составляет 196,11 руб.</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Рассчитывается среднедневной заработок по формуле: </w:t>
      </w:r>
      <w:r>
        <w:rPr>
          <w:color w:val="000000"/>
          <w:sz w:val="28"/>
          <w:szCs w:val="28"/>
        </w:rPr>
        <w:br/>
        <w:t>700000 руб./730 день = 958 руб. 90 коп. Полученная величина не превышает максимальный средний дневной заработок и больше, чем его минимальная величина, поэтому используем её для дальнейших расчетов.</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Шестилетний трудовой стаж позволяет компенсировать 80% заработка, то есть полученную сумму умножаем на 80% : </w:t>
      </w:r>
      <w:r>
        <w:rPr>
          <w:color w:val="000000"/>
          <w:sz w:val="28"/>
          <w:szCs w:val="28"/>
        </w:rPr>
        <w:br/>
        <w:t>958,90руб.х80%=767 руб. 12 коп.</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Таким образом, по больничному листу сумма пособия составит:</w:t>
      </w:r>
      <w:r>
        <w:rPr>
          <w:color w:val="000000"/>
          <w:sz w:val="28"/>
          <w:szCs w:val="28"/>
        </w:rPr>
        <w:br/>
        <w:t>767,12руб. х14 дней=10739руб. 68 коп.</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Общая формула для </w:t>
      </w:r>
      <w:r>
        <w:rPr>
          <w:bCs/>
          <w:color w:val="000000"/>
          <w:sz w:val="28"/>
          <w:szCs w:val="28"/>
        </w:rPr>
        <w:t>расчета</w:t>
      </w:r>
      <w:r>
        <w:rPr>
          <w:color w:val="000000"/>
          <w:sz w:val="28"/>
          <w:szCs w:val="28"/>
        </w:rPr>
        <w:t> пособия выглядит следующим образом:</w:t>
      </w:r>
      <w:r>
        <w:rPr>
          <w:color w:val="000000"/>
          <w:sz w:val="28"/>
          <w:szCs w:val="28"/>
        </w:rPr>
        <w:br/>
        <w:t>Величина пособия = (Общий доход Х процент компенсации Х количество дней листка нетрудоспособности) / 730 день</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Подставим наши исходные данные в формулу и получим:</w:t>
      </w:r>
      <w:r>
        <w:rPr>
          <w:color w:val="000000"/>
          <w:sz w:val="28"/>
          <w:szCs w:val="28"/>
        </w:rPr>
        <w:br/>
        <w:t>(700000Х80%х14)/730=10739руб. 73 коп.</w:t>
      </w:r>
    </w:p>
    <w:p w:rsidR="007C445C" w:rsidRDefault="007C445C" w:rsidP="007C445C">
      <w:pPr>
        <w:shd w:val="clear" w:color="auto" w:fill="FAFAFA"/>
        <w:spacing w:line="360" w:lineRule="auto"/>
        <w:ind w:firstLine="450"/>
        <w:jc w:val="both"/>
        <w:rPr>
          <w:color w:val="000000"/>
          <w:sz w:val="28"/>
          <w:szCs w:val="28"/>
        </w:rPr>
      </w:pPr>
      <w:r>
        <w:rPr>
          <w:color w:val="000000"/>
          <w:sz w:val="28"/>
          <w:szCs w:val="28"/>
        </w:rPr>
        <w:t>Как видим, полученный результат отличается от рассчитанного ранее. Это вызвано округлением данных при расчете среднего дневного заработка и расчета процентов. </w:t>
      </w:r>
      <w:r>
        <w:rPr>
          <w:bCs/>
          <w:color w:val="000000"/>
          <w:sz w:val="28"/>
          <w:szCs w:val="28"/>
        </w:rPr>
        <w:t>Следует иметь в виду</w:t>
      </w:r>
      <w:r>
        <w:rPr>
          <w:color w:val="000000"/>
          <w:sz w:val="28"/>
          <w:szCs w:val="28"/>
        </w:rPr>
        <w:t>, что к зачету в ФСС будет принята сумма 10739 руб. 73 коп.</w:t>
      </w:r>
    </w:p>
    <w:p w:rsidR="007C445C" w:rsidRDefault="007C445C" w:rsidP="007C445C">
      <w:pPr>
        <w:spacing w:line="360" w:lineRule="auto"/>
        <w:jc w:val="both"/>
        <w:rPr>
          <w:rFonts w:eastAsiaTheme="minorHAnsi"/>
          <w:color w:val="FF0000"/>
          <w:sz w:val="28"/>
          <w:szCs w:val="28"/>
          <w:lang w:eastAsia="en-US"/>
        </w:rPr>
      </w:pPr>
      <w:r>
        <w:rPr>
          <w:sz w:val="28"/>
          <w:szCs w:val="28"/>
        </w:rPr>
        <w:t xml:space="preserve">      Аналитический учет расчетов по заработной плате в ОАО «ИМЗ «Аксион-Холдинг» ведется: по каждому работнику; видам начислений; источникам выплат; структурным подразделениям; видам выпускаемой продукции, работ, услуг. Используются три варианта организации аналитического учета расчетов с работниками: по расчетно-платежным ведомостям; раздельно по расчетным и платежным ведомостям; по расчетным листкам, выписанным на каждого работника.    </w:t>
      </w:r>
    </w:p>
    <w:p w:rsidR="007C445C" w:rsidRDefault="007C445C" w:rsidP="007C445C">
      <w:pPr>
        <w:spacing w:line="360" w:lineRule="auto"/>
        <w:rPr>
          <w:b/>
          <w:sz w:val="28"/>
          <w:szCs w:val="28"/>
        </w:rPr>
      </w:pPr>
      <w:r>
        <w:rPr>
          <w:b/>
          <w:sz w:val="28"/>
          <w:szCs w:val="28"/>
        </w:rPr>
        <w:t xml:space="preserve">                      2.4 Анализ производительности труда и его оплаты</w:t>
      </w:r>
    </w:p>
    <w:p w:rsidR="007C445C" w:rsidRDefault="007E73CD" w:rsidP="007E73CD">
      <w:pPr>
        <w:pStyle w:val="a4"/>
        <w:spacing w:after="0" w:line="360" w:lineRule="auto"/>
        <w:ind w:left="1717"/>
        <w:rPr>
          <w:rFonts w:ascii="Times New Roman" w:hAnsi="Times New Roman" w:cs="Times New Roman"/>
          <w:b/>
          <w:sz w:val="28"/>
          <w:szCs w:val="28"/>
        </w:rPr>
      </w:pPr>
      <w:r>
        <w:rPr>
          <w:rFonts w:ascii="Times New Roman" w:hAnsi="Times New Roman" w:cs="Times New Roman"/>
          <w:b/>
          <w:sz w:val="28"/>
          <w:szCs w:val="28"/>
        </w:rPr>
        <w:t xml:space="preserve">                 в  организации</w:t>
      </w:r>
    </w:p>
    <w:p w:rsidR="007E73CD" w:rsidRPr="007E73CD" w:rsidRDefault="007E73CD" w:rsidP="007E73CD">
      <w:pPr>
        <w:pStyle w:val="a4"/>
        <w:spacing w:after="0" w:line="360" w:lineRule="auto"/>
        <w:ind w:left="1717"/>
        <w:rPr>
          <w:rFonts w:ascii="Times New Roman" w:hAnsi="Times New Roman" w:cs="Times New Roman"/>
          <w:b/>
          <w:sz w:val="28"/>
          <w:szCs w:val="28"/>
        </w:rPr>
      </w:pPr>
    </w:p>
    <w:p w:rsidR="007C445C" w:rsidRDefault="007C445C" w:rsidP="007C445C">
      <w:pPr>
        <w:spacing w:line="360" w:lineRule="auto"/>
        <w:jc w:val="both"/>
        <w:rPr>
          <w:sz w:val="28"/>
          <w:szCs w:val="28"/>
        </w:rPr>
      </w:pPr>
      <w:r>
        <w:rPr>
          <w:sz w:val="28"/>
          <w:szCs w:val="28"/>
        </w:rPr>
        <w:t xml:space="preserve">         Анализ основан на сопоставлении достигнутых показателей труда с аналогичными за соответствующий период прошлого года.</w:t>
      </w:r>
    </w:p>
    <w:p w:rsidR="007C445C" w:rsidRDefault="007C445C" w:rsidP="007C445C">
      <w:pPr>
        <w:spacing w:line="360" w:lineRule="auto"/>
        <w:jc w:val="both"/>
        <w:rPr>
          <w:sz w:val="28"/>
          <w:szCs w:val="28"/>
        </w:rPr>
      </w:pPr>
      <w:r>
        <w:rPr>
          <w:sz w:val="28"/>
          <w:szCs w:val="28"/>
        </w:rPr>
        <w:t xml:space="preserve">        Исходной информацией для анализа является «Отчет о выполнении норм выработки и зарплате рабочих» (форма 4Т). </w:t>
      </w:r>
    </w:p>
    <w:p w:rsidR="007C445C" w:rsidRDefault="007C445C" w:rsidP="007C445C">
      <w:pPr>
        <w:spacing w:line="360" w:lineRule="auto"/>
        <w:jc w:val="both"/>
        <w:rPr>
          <w:sz w:val="28"/>
          <w:szCs w:val="28"/>
        </w:rPr>
      </w:pPr>
      <w:r>
        <w:rPr>
          <w:sz w:val="28"/>
          <w:szCs w:val="28"/>
        </w:rPr>
        <w:t xml:space="preserve">        При анализе заработной платы основное внимание уделяется факторам:</w:t>
      </w:r>
    </w:p>
    <w:p w:rsidR="007C445C" w:rsidRDefault="007C445C" w:rsidP="007C445C">
      <w:pPr>
        <w:spacing w:line="360" w:lineRule="auto"/>
        <w:jc w:val="both"/>
        <w:rPr>
          <w:sz w:val="28"/>
          <w:szCs w:val="28"/>
        </w:rPr>
      </w:pPr>
      <w:r>
        <w:rPr>
          <w:sz w:val="28"/>
          <w:szCs w:val="28"/>
        </w:rPr>
        <w:t>- изменение тарифов;</w:t>
      </w:r>
    </w:p>
    <w:p w:rsidR="007C445C" w:rsidRDefault="007C445C" w:rsidP="007C445C">
      <w:pPr>
        <w:spacing w:line="360" w:lineRule="auto"/>
        <w:jc w:val="both"/>
        <w:rPr>
          <w:sz w:val="28"/>
          <w:szCs w:val="28"/>
        </w:rPr>
      </w:pPr>
      <w:r>
        <w:rPr>
          <w:sz w:val="28"/>
          <w:szCs w:val="28"/>
        </w:rPr>
        <w:t>- изменение премиального положения;</w:t>
      </w:r>
    </w:p>
    <w:p w:rsidR="007C445C" w:rsidRDefault="007C445C" w:rsidP="007C445C">
      <w:pPr>
        <w:spacing w:line="360" w:lineRule="auto"/>
        <w:jc w:val="both"/>
        <w:rPr>
          <w:sz w:val="28"/>
          <w:szCs w:val="28"/>
        </w:rPr>
      </w:pPr>
      <w:r>
        <w:rPr>
          <w:sz w:val="28"/>
          <w:szCs w:val="28"/>
        </w:rPr>
        <w:t>- действие приказов о введении коэффициентов увеличения расценки (КУР) и  коэффициентов увеличения норм (КУН) в анализируемых периодах;</w:t>
      </w:r>
    </w:p>
    <w:p w:rsidR="007C445C" w:rsidRDefault="007C445C" w:rsidP="007C445C">
      <w:pPr>
        <w:spacing w:line="360" w:lineRule="auto"/>
        <w:jc w:val="both"/>
        <w:rPr>
          <w:sz w:val="28"/>
          <w:szCs w:val="28"/>
        </w:rPr>
      </w:pPr>
      <w:r>
        <w:rPr>
          <w:sz w:val="28"/>
          <w:szCs w:val="28"/>
        </w:rPr>
        <w:t>- достигнутая производительность труда в действующей и неизменной трудоемкости;</w:t>
      </w:r>
    </w:p>
    <w:p w:rsidR="007C445C" w:rsidRDefault="007C445C" w:rsidP="007C445C">
      <w:pPr>
        <w:spacing w:line="360" w:lineRule="auto"/>
        <w:jc w:val="both"/>
        <w:rPr>
          <w:sz w:val="28"/>
          <w:szCs w:val="28"/>
        </w:rPr>
      </w:pPr>
      <w:r>
        <w:rPr>
          <w:sz w:val="28"/>
          <w:szCs w:val="28"/>
        </w:rPr>
        <w:t>- численность рабочих;</w:t>
      </w:r>
    </w:p>
    <w:p w:rsidR="007C445C" w:rsidRDefault="007C445C" w:rsidP="007C445C">
      <w:pPr>
        <w:spacing w:line="360" w:lineRule="auto"/>
        <w:jc w:val="both"/>
        <w:rPr>
          <w:sz w:val="28"/>
          <w:szCs w:val="28"/>
        </w:rPr>
      </w:pPr>
      <w:r>
        <w:rPr>
          <w:sz w:val="28"/>
          <w:szCs w:val="28"/>
        </w:rPr>
        <w:t>- процент выполнения норм;</w:t>
      </w:r>
    </w:p>
    <w:p w:rsidR="007C445C" w:rsidRDefault="007C445C" w:rsidP="007C445C">
      <w:pPr>
        <w:spacing w:line="360" w:lineRule="auto"/>
        <w:jc w:val="both"/>
        <w:rPr>
          <w:sz w:val="28"/>
          <w:szCs w:val="28"/>
        </w:rPr>
      </w:pPr>
      <w:r>
        <w:rPr>
          <w:sz w:val="28"/>
          <w:szCs w:val="28"/>
        </w:rPr>
        <w:t>- коэффициент снижения трудоемкости;</w:t>
      </w:r>
    </w:p>
    <w:p w:rsidR="007C445C" w:rsidRDefault="007C445C" w:rsidP="007C445C">
      <w:pPr>
        <w:spacing w:line="360" w:lineRule="auto"/>
        <w:jc w:val="both"/>
        <w:rPr>
          <w:sz w:val="28"/>
          <w:szCs w:val="28"/>
        </w:rPr>
      </w:pPr>
      <w:r>
        <w:rPr>
          <w:sz w:val="28"/>
          <w:szCs w:val="28"/>
        </w:rPr>
        <w:t>- структура заказов;</w:t>
      </w:r>
    </w:p>
    <w:p w:rsidR="007C445C" w:rsidRDefault="007C445C" w:rsidP="007C445C">
      <w:pPr>
        <w:spacing w:line="360" w:lineRule="auto"/>
        <w:jc w:val="both"/>
        <w:rPr>
          <w:sz w:val="28"/>
          <w:szCs w:val="28"/>
        </w:rPr>
      </w:pPr>
      <w:r>
        <w:rPr>
          <w:sz w:val="28"/>
          <w:szCs w:val="28"/>
        </w:rPr>
        <w:t>- отработанное время, в том числе сверхурочное время;</w:t>
      </w:r>
    </w:p>
    <w:p w:rsidR="007C445C" w:rsidRDefault="007C445C" w:rsidP="007C445C">
      <w:pPr>
        <w:spacing w:line="360" w:lineRule="auto"/>
        <w:rPr>
          <w:sz w:val="28"/>
          <w:szCs w:val="28"/>
        </w:rPr>
      </w:pPr>
      <w:r>
        <w:rPr>
          <w:sz w:val="28"/>
          <w:szCs w:val="28"/>
        </w:rPr>
        <w:t>- данные по потерям рабочего времени</w:t>
      </w:r>
    </w:p>
    <w:p w:rsidR="00625AB0" w:rsidRDefault="00625AB0" w:rsidP="007C445C">
      <w:pPr>
        <w:spacing w:line="360" w:lineRule="auto"/>
        <w:rPr>
          <w:sz w:val="28"/>
          <w:szCs w:val="28"/>
        </w:rPr>
      </w:pPr>
    </w:p>
    <w:p w:rsidR="00625AB0" w:rsidRDefault="00625AB0" w:rsidP="007C445C">
      <w:pPr>
        <w:spacing w:line="360" w:lineRule="auto"/>
        <w:rPr>
          <w:b/>
          <w:sz w:val="28"/>
          <w:szCs w:val="28"/>
        </w:rPr>
      </w:pPr>
    </w:p>
    <w:p w:rsidR="007E73CD" w:rsidRDefault="007E73CD" w:rsidP="007C445C">
      <w:pPr>
        <w:spacing w:line="360" w:lineRule="auto"/>
        <w:rPr>
          <w:b/>
          <w:sz w:val="28"/>
          <w:szCs w:val="28"/>
        </w:rPr>
      </w:pPr>
    </w:p>
    <w:p w:rsidR="00625AB0" w:rsidRPr="007E73CD" w:rsidRDefault="007C445C" w:rsidP="007C445C">
      <w:pPr>
        <w:pStyle w:val="ae"/>
        <w:spacing w:after="0" w:line="360" w:lineRule="auto"/>
        <w:jc w:val="both"/>
        <w:rPr>
          <w:b/>
          <w:color w:val="000000"/>
          <w:szCs w:val="28"/>
        </w:rPr>
      </w:pPr>
      <w:r w:rsidRPr="00625AB0">
        <w:rPr>
          <w:b/>
          <w:color w:val="000000"/>
          <w:szCs w:val="28"/>
        </w:rPr>
        <w:t xml:space="preserve">Таблица 2.4.1 – Структура выпуска продукции и оказанных услуг в </w:t>
      </w:r>
      <w:r w:rsidRPr="00625AB0">
        <w:rPr>
          <w:b/>
          <w:iCs/>
          <w:color w:val="222222"/>
          <w:szCs w:val="28"/>
        </w:rPr>
        <w:t>ОАО «ИМЗ «Аксион-Холдинг»,</w:t>
      </w:r>
      <w:r w:rsidRPr="00625AB0">
        <w:rPr>
          <w:b/>
          <w:color w:val="000000"/>
          <w:szCs w:val="28"/>
        </w:rPr>
        <w:t>2013-2015 гг.</w:t>
      </w:r>
    </w:p>
    <w:tbl>
      <w:tblPr>
        <w:tblW w:w="921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7"/>
        <w:gridCol w:w="900"/>
        <w:gridCol w:w="1081"/>
        <w:gridCol w:w="900"/>
        <w:gridCol w:w="1081"/>
        <w:gridCol w:w="900"/>
        <w:gridCol w:w="1081"/>
      </w:tblGrid>
      <w:tr w:rsidR="007C445C" w:rsidRPr="00625AB0" w:rsidTr="007C445C">
        <w:trPr>
          <w:trHeight w:val="270"/>
        </w:trPr>
        <w:tc>
          <w:tcPr>
            <w:tcW w:w="3265" w:type="dxa"/>
            <w:vMerge w:val="restart"/>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jc w:val="center"/>
              <w:rPr>
                <w:b/>
                <w:color w:val="000000"/>
                <w:lang w:eastAsia="en-US"/>
              </w:rPr>
            </w:pPr>
            <w:r w:rsidRPr="00625AB0">
              <w:rPr>
                <w:b/>
                <w:color w:val="000000"/>
              </w:rPr>
              <w:t>Наименование показателя</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jc w:val="center"/>
              <w:rPr>
                <w:b/>
                <w:color w:val="000000"/>
                <w:lang w:eastAsia="en-US"/>
              </w:rPr>
            </w:pPr>
            <w:r w:rsidRPr="00625AB0">
              <w:rPr>
                <w:b/>
                <w:color w:val="000000"/>
              </w:rPr>
              <w:t>2013 г.</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jc w:val="center"/>
              <w:rPr>
                <w:b/>
                <w:color w:val="000000"/>
                <w:lang w:eastAsia="en-US"/>
              </w:rPr>
            </w:pPr>
            <w:r w:rsidRPr="00625AB0">
              <w:rPr>
                <w:b/>
                <w:color w:val="000000"/>
              </w:rPr>
              <w:t>2014 г.</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jc w:val="center"/>
              <w:rPr>
                <w:b/>
                <w:color w:val="000000"/>
                <w:lang w:eastAsia="en-US"/>
              </w:rPr>
            </w:pPr>
            <w:r w:rsidRPr="00625AB0">
              <w:rPr>
                <w:b/>
                <w:color w:val="000000"/>
              </w:rPr>
              <w:t>2015 г.</w:t>
            </w:r>
          </w:p>
        </w:tc>
      </w:tr>
      <w:tr w:rsidR="007C445C" w:rsidRPr="00625AB0" w:rsidTr="007C445C">
        <w:trPr>
          <w:trHeight w:val="330"/>
        </w:trPr>
        <w:tc>
          <w:tcPr>
            <w:tcW w:w="3265" w:type="dxa"/>
            <w:vMerge/>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rPr>
                <w:b/>
                <w:color w:val="000000"/>
                <w:lang w:eastAsia="en-U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spacing w:after="200"/>
              <w:jc w:val="center"/>
              <w:rPr>
                <w:b/>
                <w:color w:val="000000"/>
                <w:lang w:eastAsia="en-US"/>
              </w:rPr>
            </w:pPr>
            <w:r w:rsidRPr="00625AB0">
              <w:rPr>
                <w:b/>
                <w:color w:val="000000"/>
              </w:rPr>
              <w:t>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spacing w:after="200"/>
              <w:jc w:val="center"/>
              <w:rPr>
                <w:b/>
                <w:color w:val="000000"/>
                <w:lang w:eastAsia="en-US"/>
              </w:rPr>
            </w:pPr>
            <w:r w:rsidRPr="00625AB0">
              <w:rPr>
                <w:b/>
                <w:color w:val="000000"/>
              </w:rPr>
              <w:t>уд.вес, %</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spacing w:after="200"/>
              <w:jc w:val="center"/>
              <w:rPr>
                <w:b/>
                <w:color w:val="000000"/>
                <w:lang w:eastAsia="en-US"/>
              </w:rPr>
            </w:pPr>
            <w:r w:rsidRPr="00625AB0">
              <w:rPr>
                <w:b/>
                <w:color w:val="000000"/>
              </w:rPr>
              <w:t>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spacing w:after="200"/>
              <w:jc w:val="center"/>
              <w:rPr>
                <w:b/>
                <w:color w:val="000000"/>
                <w:lang w:eastAsia="en-US"/>
              </w:rPr>
            </w:pPr>
            <w:r w:rsidRPr="00625AB0">
              <w:rPr>
                <w:b/>
                <w:color w:val="000000"/>
              </w:rPr>
              <w:t>уд.вес, %</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spacing w:after="200"/>
              <w:jc w:val="center"/>
              <w:rPr>
                <w:b/>
                <w:color w:val="000000"/>
                <w:lang w:eastAsia="en-US"/>
              </w:rPr>
            </w:pPr>
            <w:r w:rsidRPr="00625AB0">
              <w:rPr>
                <w:b/>
                <w:color w:val="000000"/>
              </w:rPr>
              <w:t>млн. руб.</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napToGrid w:val="0"/>
              <w:spacing w:after="200"/>
              <w:jc w:val="center"/>
              <w:rPr>
                <w:b/>
                <w:color w:val="000000"/>
                <w:lang w:eastAsia="en-US"/>
              </w:rPr>
            </w:pPr>
            <w:r w:rsidRPr="00625AB0">
              <w:rPr>
                <w:b/>
                <w:color w:val="000000"/>
              </w:rPr>
              <w:t>уд.вес, %</w:t>
            </w:r>
          </w:p>
        </w:tc>
      </w:tr>
      <w:tr w:rsidR="007C445C" w:rsidTr="007C445C">
        <w:trPr>
          <w:trHeight w:val="255"/>
        </w:trPr>
        <w:tc>
          <w:tcPr>
            <w:tcW w:w="326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rPr>
                <w:color w:val="000000"/>
                <w:lang w:eastAsia="en-US"/>
              </w:rPr>
            </w:pPr>
            <w:r>
              <w:rPr>
                <w:color w:val="000000"/>
              </w:rPr>
              <w:t>1.Всего.</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2 087</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2 917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3 313</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100</w:t>
            </w:r>
          </w:p>
        </w:tc>
      </w:tr>
      <w:tr w:rsidR="007C445C" w:rsidTr="007C445C">
        <w:trPr>
          <w:trHeight w:val="255"/>
        </w:trPr>
        <w:tc>
          <w:tcPr>
            <w:tcW w:w="326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rPr>
                <w:color w:val="000000"/>
                <w:lang w:eastAsia="en-US"/>
              </w:rPr>
            </w:pPr>
            <w:r>
              <w:rPr>
                <w:color w:val="000000"/>
              </w:rPr>
              <w:t>2.В т.ч.</w:t>
            </w:r>
          </w:p>
        </w:tc>
        <w:tc>
          <w:tcPr>
            <w:tcW w:w="900" w:type="dxa"/>
            <w:tcBorders>
              <w:top w:val="single" w:sz="4" w:space="0" w:color="auto"/>
              <w:left w:val="single" w:sz="4" w:space="0" w:color="auto"/>
              <w:bottom w:val="single" w:sz="4" w:space="0" w:color="auto"/>
              <w:right w:val="single" w:sz="4" w:space="0" w:color="auto"/>
            </w:tcBorders>
            <w:vAlign w:val="center"/>
          </w:tcPr>
          <w:p w:rsidR="007C445C" w:rsidRDefault="007C445C">
            <w:pPr>
              <w:snapToGrid w:val="0"/>
              <w:spacing w:after="200"/>
              <w:jc w:val="center"/>
              <w:rPr>
                <w:color w:val="000000"/>
                <w:lang w:eastAsia="en-US"/>
              </w:rPr>
            </w:pPr>
          </w:p>
        </w:tc>
        <w:tc>
          <w:tcPr>
            <w:tcW w:w="1080" w:type="dxa"/>
            <w:tcBorders>
              <w:top w:val="single" w:sz="4" w:space="0" w:color="auto"/>
              <w:left w:val="single" w:sz="4" w:space="0" w:color="auto"/>
              <w:bottom w:val="single" w:sz="4" w:space="0" w:color="auto"/>
              <w:right w:val="single" w:sz="4" w:space="0" w:color="auto"/>
            </w:tcBorders>
            <w:vAlign w:val="center"/>
          </w:tcPr>
          <w:p w:rsidR="007C445C" w:rsidRDefault="007C445C">
            <w:pPr>
              <w:snapToGrid w:val="0"/>
              <w:spacing w:after="200"/>
              <w:jc w:val="center"/>
              <w:rPr>
                <w:color w:val="000000"/>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7C445C" w:rsidRDefault="007C445C">
            <w:pPr>
              <w:snapToGrid w:val="0"/>
              <w:spacing w:after="200"/>
              <w:jc w:val="center"/>
              <w:rPr>
                <w:lang w:eastAsia="en-US"/>
              </w:rPr>
            </w:pPr>
          </w:p>
        </w:tc>
        <w:tc>
          <w:tcPr>
            <w:tcW w:w="1080" w:type="dxa"/>
            <w:tcBorders>
              <w:top w:val="single" w:sz="4" w:space="0" w:color="auto"/>
              <w:left w:val="single" w:sz="4" w:space="0" w:color="auto"/>
              <w:bottom w:val="single" w:sz="4" w:space="0" w:color="auto"/>
              <w:right w:val="single" w:sz="4" w:space="0" w:color="auto"/>
            </w:tcBorders>
            <w:vAlign w:val="center"/>
          </w:tcPr>
          <w:p w:rsidR="007C445C" w:rsidRDefault="007C445C">
            <w:pPr>
              <w:snapToGrid w:val="0"/>
              <w:spacing w:after="200"/>
              <w:jc w:val="center"/>
              <w:rPr>
                <w:color w:val="000000"/>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7C445C" w:rsidRDefault="007C445C">
            <w:pPr>
              <w:snapToGrid w:val="0"/>
              <w:spacing w:after="200"/>
              <w:jc w:val="center"/>
              <w:rPr>
                <w:lang w:eastAsia="en-US"/>
              </w:rPr>
            </w:pPr>
          </w:p>
        </w:tc>
        <w:tc>
          <w:tcPr>
            <w:tcW w:w="1080" w:type="dxa"/>
            <w:tcBorders>
              <w:top w:val="single" w:sz="4" w:space="0" w:color="auto"/>
              <w:left w:val="single" w:sz="4" w:space="0" w:color="auto"/>
              <w:bottom w:val="single" w:sz="4" w:space="0" w:color="auto"/>
              <w:right w:val="single" w:sz="4" w:space="0" w:color="auto"/>
            </w:tcBorders>
            <w:vAlign w:val="center"/>
          </w:tcPr>
          <w:p w:rsidR="007C445C" w:rsidRDefault="007C445C">
            <w:pPr>
              <w:snapToGrid w:val="0"/>
              <w:spacing w:after="200"/>
              <w:jc w:val="center"/>
              <w:rPr>
                <w:lang w:eastAsia="en-US"/>
              </w:rPr>
            </w:pPr>
          </w:p>
        </w:tc>
      </w:tr>
      <w:tr w:rsidR="007C445C" w:rsidTr="007C445C">
        <w:trPr>
          <w:trHeight w:val="763"/>
        </w:trPr>
        <w:tc>
          <w:tcPr>
            <w:tcW w:w="326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ind w:firstLine="238"/>
              <w:rPr>
                <w:color w:val="000000"/>
                <w:lang w:eastAsia="en-US"/>
              </w:rPr>
            </w:pPr>
            <w:r>
              <w:rPr>
                <w:color w:val="000000"/>
              </w:rPr>
              <w:t>-Объем промышленной продукции и услуг промышленного характера</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2 016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96,3</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2 841</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96,6</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3 261</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98,4</w:t>
            </w:r>
          </w:p>
        </w:tc>
      </w:tr>
      <w:tr w:rsidR="007C445C" w:rsidTr="007C445C">
        <w:trPr>
          <w:trHeight w:val="529"/>
        </w:trPr>
        <w:tc>
          <w:tcPr>
            <w:tcW w:w="326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ind w:firstLine="238"/>
              <w:rPr>
                <w:color w:val="000000"/>
                <w:lang w:eastAsia="en-US"/>
              </w:rPr>
            </w:pPr>
            <w:r>
              <w:rPr>
                <w:color w:val="000000"/>
              </w:rPr>
              <w:t>-Операции с недвижимым имуществом</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67</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3,4</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73</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3,2</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50</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1,5</w:t>
            </w:r>
          </w:p>
        </w:tc>
      </w:tr>
      <w:tr w:rsidR="007C445C" w:rsidTr="007C445C">
        <w:trPr>
          <w:trHeight w:val="510"/>
        </w:trPr>
        <w:tc>
          <w:tcPr>
            <w:tcW w:w="326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ind w:firstLine="238"/>
              <w:rPr>
                <w:color w:val="000000"/>
                <w:lang w:eastAsia="en-US"/>
              </w:rPr>
            </w:pPr>
            <w:r>
              <w:rPr>
                <w:color w:val="000000"/>
              </w:rPr>
              <w:t>-Общая коммерческая деятельность</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0,2</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0,1</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lang w:eastAsia="en-US"/>
              </w:rPr>
            </w:pPr>
            <w: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after="200"/>
              <w:jc w:val="center"/>
              <w:rPr>
                <w:color w:val="000000"/>
                <w:lang w:eastAsia="en-US"/>
              </w:rPr>
            </w:pPr>
            <w:r>
              <w:rPr>
                <w:color w:val="000000"/>
              </w:rPr>
              <w:t>0</w:t>
            </w:r>
          </w:p>
        </w:tc>
      </w:tr>
      <w:tr w:rsidR="007C445C" w:rsidTr="007C445C">
        <w:trPr>
          <w:trHeight w:val="255"/>
        </w:trPr>
        <w:tc>
          <w:tcPr>
            <w:tcW w:w="3265"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ind w:firstLine="238"/>
              <w:rPr>
                <w:color w:val="000000"/>
                <w:lang w:eastAsia="en-US"/>
              </w:rPr>
            </w:pPr>
            <w:r>
              <w:rPr>
                <w:color w:val="000000"/>
              </w:rPr>
              <w:t>-Прочая</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jc w:val="center"/>
              <w:rPr>
                <w:color w:val="000000"/>
                <w:lang w:eastAsia="en-US"/>
              </w:rPr>
            </w:pPr>
            <w:r>
              <w:rPr>
                <w:color w:val="000000"/>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jc w:val="center"/>
              <w:rPr>
                <w:color w:val="000000"/>
                <w:lang w:eastAsia="en-US"/>
              </w:rPr>
            </w:pPr>
            <w:r>
              <w:rPr>
                <w:color w:val="000000"/>
              </w:rPr>
              <w:t>0,1</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jc w:val="center"/>
              <w:rPr>
                <w:color w:val="000000"/>
                <w:lang w:eastAsia="en-US"/>
              </w:rPr>
            </w:pPr>
            <w:r>
              <w:rPr>
                <w:color w:val="000000"/>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jc w:val="center"/>
              <w:rPr>
                <w:color w:val="000000"/>
                <w:lang w:eastAsia="en-US"/>
              </w:rPr>
            </w:pPr>
            <w:r>
              <w:rPr>
                <w:color w:val="000000"/>
              </w:rPr>
              <w:t>0,1</w:t>
            </w:r>
          </w:p>
        </w:tc>
        <w:tc>
          <w:tcPr>
            <w:tcW w:w="90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jc w:val="center"/>
              <w:rPr>
                <w:color w:val="000000"/>
                <w:lang w:eastAsia="en-US"/>
              </w:rPr>
            </w:pPr>
            <w:r>
              <w:rPr>
                <w:color w:val="000000"/>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rsidR="007C445C" w:rsidRDefault="007C445C">
            <w:pPr>
              <w:snapToGrid w:val="0"/>
              <w:spacing w:before="240" w:line="360" w:lineRule="auto"/>
              <w:jc w:val="center"/>
              <w:rPr>
                <w:color w:val="000000"/>
                <w:lang w:eastAsia="en-US"/>
              </w:rPr>
            </w:pPr>
            <w:r>
              <w:rPr>
                <w:color w:val="000000"/>
              </w:rPr>
              <w:t>0,1</w:t>
            </w:r>
          </w:p>
        </w:tc>
      </w:tr>
    </w:tbl>
    <w:p w:rsidR="007C445C" w:rsidRDefault="007C445C" w:rsidP="007C445C">
      <w:pPr>
        <w:spacing w:before="240" w:line="360" w:lineRule="auto"/>
        <w:jc w:val="both"/>
        <w:rPr>
          <w:sz w:val="28"/>
          <w:szCs w:val="28"/>
          <w:lang w:eastAsia="en-US"/>
        </w:rPr>
      </w:pPr>
      <w:r>
        <w:rPr>
          <w:sz w:val="28"/>
          <w:szCs w:val="28"/>
        </w:rPr>
        <w:t xml:space="preserve">      Из данных таблицы 2.4.1 видно, что основную долю в структуре выпуска продукции и оказания услуг составляет промышленная продукция и услуги промышленного характера, и эта доля увеличивается из года в год (96,3%, 96,6%, 98,4% в 2013, 2014, 2015гг. соответственно).  На втором месте в структуре выпуска операции с недвижимым имуществом (сдача помещений в аренду), однако их доля уменьшается с 3,4% в 2013году до 1,5% в 2015 году.</w:t>
      </w:r>
    </w:p>
    <w:p w:rsidR="00625AB0" w:rsidRDefault="00625AB0" w:rsidP="007C445C">
      <w:pPr>
        <w:spacing w:line="360" w:lineRule="auto"/>
        <w:jc w:val="both"/>
        <w:rPr>
          <w:b/>
          <w:sz w:val="28"/>
          <w:szCs w:val="28"/>
        </w:rPr>
      </w:pPr>
    </w:p>
    <w:p w:rsidR="007C445C" w:rsidRPr="00625AB0" w:rsidRDefault="007C445C" w:rsidP="007C445C">
      <w:pPr>
        <w:spacing w:line="360" w:lineRule="auto"/>
        <w:jc w:val="both"/>
        <w:rPr>
          <w:b/>
          <w:sz w:val="28"/>
          <w:szCs w:val="28"/>
        </w:rPr>
      </w:pPr>
      <w:r w:rsidRPr="00625AB0">
        <w:rPr>
          <w:b/>
          <w:sz w:val="28"/>
          <w:szCs w:val="28"/>
        </w:rPr>
        <w:t xml:space="preserve">     Таблица 2.4.2</w:t>
      </w:r>
      <w:r w:rsidRPr="00625AB0">
        <w:rPr>
          <w:b/>
          <w:color w:val="000000"/>
          <w:sz w:val="28"/>
          <w:szCs w:val="28"/>
        </w:rPr>
        <w:t xml:space="preserve"> – </w:t>
      </w:r>
      <w:r w:rsidRPr="00625AB0">
        <w:rPr>
          <w:b/>
          <w:sz w:val="28"/>
          <w:szCs w:val="28"/>
        </w:rPr>
        <w:t>Основные технико-экономические показатели в ОАО «ИМЗ «Аксион-Холдинг»</w:t>
      </w:r>
    </w:p>
    <w:tbl>
      <w:tblPr>
        <w:tblW w:w="10249" w:type="dxa"/>
        <w:jc w:val="center"/>
        <w:tblInd w:w="-1521" w:type="dxa"/>
        <w:tblLook w:val="04A0"/>
      </w:tblPr>
      <w:tblGrid>
        <w:gridCol w:w="2810"/>
        <w:gridCol w:w="1181"/>
        <w:gridCol w:w="1276"/>
        <w:gridCol w:w="1546"/>
        <w:gridCol w:w="981"/>
        <w:gridCol w:w="1096"/>
        <w:gridCol w:w="1359"/>
      </w:tblGrid>
      <w:tr w:rsidR="007C445C" w:rsidRPr="00625AB0" w:rsidTr="00DC7C27">
        <w:trPr>
          <w:trHeight w:val="510"/>
          <w:jc w:val="center"/>
        </w:trPr>
        <w:tc>
          <w:tcPr>
            <w:tcW w:w="2810" w:type="dxa"/>
            <w:vMerge w:val="restart"/>
            <w:tcBorders>
              <w:top w:val="single" w:sz="4" w:space="0" w:color="auto"/>
              <w:left w:val="single" w:sz="4" w:space="0" w:color="auto"/>
              <w:bottom w:val="single" w:sz="4" w:space="0" w:color="auto"/>
              <w:right w:val="single" w:sz="4" w:space="0" w:color="auto"/>
            </w:tcBorders>
            <w:vAlign w:val="bottom"/>
          </w:tcPr>
          <w:p w:rsidR="007C445C" w:rsidRPr="00625AB0" w:rsidRDefault="007C445C">
            <w:pPr>
              <w:jc w:val="center"/>
              <w:rPr>
                <w:b/>
              </w:rPr>
            </w:pPr>
            <w:r w:rsidRPr="00625AB0">
              <w:rPr>
                <w:b/>
              </w:rPr>
              <w:t>Наименование показателя</w:t>
            </w:r>
          </w:p>
          <w:p w:rsidR="007C445C" w:rsidRPr="00625AB0" w:rsidRDefault="007C445C">
            <w:pPr>
              <w:spacing w:after="200"/>
              <w:jc w:val="center"/>
              <w:rPr>
                <w:b/>
                <w:lang w:eastAsia="en-US"/>
              </w:rPr>
            </w:pPr>
          </w:p>
        </w:tc>
        <w:tc>
          <w:tcPr>
            <w:tcW w:w="1181" w:type="dxa"/>
            <w:vMerge w:val="restart"/>
            <w:tcBorders>
              <w:top w:val="single" w:sz="4" w:space="0" w:color="auto"/>
              <w:left w:val="single" w:sz="4" w:space="0" w:color="auto"/>
              <w:bottom w:val="single" w:sz="4" w:space="0" w:color="auto"/>
              <w:right w:val="single" w:sz="4" w:space="0" w:color="auto"/>
            </w:tcBorders>
            <w:noWrap/>
            <w:vAlign w:val="bottom"/>
          </w:tcPr>
          <w:p w:rsidR="007C445C" w:rsidRPr="00625AB0" w:rsidRDefault="007C445C">
            <w:pPr>
              <w:jc w:val="center"/>
              <w:rPr>
                <w:b/>
              </w:rPr>
            </w:pPr>
            <w:r w:rsidRPr="00625AB0">
              <w:rPr>
                <w:b/>
              </w:rPr>
              <w:t>2013 г.</w:t>
            </w:r>
          </w:p>
          <w:p w:rsidR="007C445C" w:rsidRPr="00625AB0" w:rsidRDefault="007C445C">
            <w:pPr>
              <w:spacing w:after="200"/>
              <w:jc w:val="center"/>
              <w:rPr>
                <w:b/>
                <w:lang w:eastAsia="en-US"/>
              </w:rPr>
            </w:pPr>
          </w:p>
        </w:tc>
        <w:tc>
          <w:tcPr>
            <w:tcW w:w="1276" w:type="dxa"/>
            <w:vMerge w:val="restart"/>
            <w:tcBorders>
              <w:top w:val="single" w:sz="4" w:space="0" w:color="auto"/>
              <w:left w:val="single" w:sz="4" w:space="0" w:color="auto"/>
              <w:bottom w:val="single" w:sz="4" w:space="0" w:color="auto"/>
              <w:right w:val="single" w:sz="4" w:space="0" w:color="auto"/>
            </w:tcBorders>
            <w:noWrap/>
            <w:vAlign w:val="bottom"/>
          </w:tcPr>
          <w:p w:rsidR="007C445C" w:rsidRPr="00625AB0" w:rsidRDefault="007C445C">
            <w:pPr>
              <w:jc w:val="center"/>
              <w:rPr>
                <w:b/>
              </w:rPr>
            </w:pPr>
            <w:r w:rsidRPr="00625AB0">
              <w:rPr>
                <w:b/>
              </w:rPr>
              <w:t>2014 г.</w:t>
            </w:r>
          </w:p>
          <w:p w:rsidR="007C445C" w:rsidRPr="00625AB0" w:rsidRDefault="007C445C">
            <w:pPr>
              <w:spacing w:after="200"/>
              <w:jc w:val="center"/>
              <w:rPr>
                <w:b/>
                <w:lang w:eastAsia="en-US"/>
              </w:rPr>
            </w:pPr>
          </w:p>
        </w:tc>
        <w:tc>
          <w:tcPr>
            <w:tcW w:w="1546" w:type="dxa"/>
            <w:vMerge w:val="restart"/>
            <w:tcBorders>
              <w:top w:val="single" w:sz="4" w:space="0" w:color="auto"/>
              <w:left w:val="single" w:sz="4" w:space="0" w:color="auto"/>
              <w:bottom w:val="single" w:sz="4" w:space="0" w:color="auto"/>
              <w:right w:val="single" w:sz="4" w:space="0" w:color="auto"/>
            </w:tcBorders>
            <w:noWrap/>
            <w:vAlign w:val="bottom"/>
          </w:tcPr>
          <w:p w:rsidR="007C445C" w:rsidRPr="00625AB0" w:rsidRDefault="007C445C">
            <w:pPr>
              <w:jc w:val="center"/>
              <w:rPr>
                <w:b/>
              </w:rPr>
            </w:pPr>
            <w:r w:rsidRPr="00625AB0">
              <w:rPr>
                <w:b/>
              </w:rPr>
              <w:t>2015 г.</w:t>
            </w:r>
          </w:p>
          <w:p w:rsidR="007C445C" w:rsidRPr="00625AB0" w:rsidRDefault="007C445C">
            <w:pPr>
              <w:spacing w:after="200"/>
              <w:jc w:val="center"/>
              <w:rPr>
                <w:b/>
                <w:lang w:eastAsia="en-US"/>
              </w:rPr>
            </w:pPr>
          </w:p>
        </w:tc>
        <w:tc>
          <w:tcPr>
            <w:tcW w:w="2077" w:type="dxa"/>
            <w:gridSpan w:val="2"/>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jc w:val="center"/>
              <w:rPr>
                <w:b/>
              </w:rPr>
            </w:pPr>
            <w:r w:rsidRPr="00625AB0">
              <w:rPr>
                <w:b/>
              </w:rPr>
              <w:t>Абс. изменение,</w:t>
            </w:r>
          </w:p>
          <w:p w:rsidR="007C445C" w:rsidRPr="00625AB0" w:rsidRDefault="007C445C">
            <w:pPr>
              <w:spacing w:after="200"/>
              <w:jc w:val="center"/>
              <w:rPr>
                <w:b/>
                <w:lang w:eastAsia="en-US"/>
              </w:rPr>
            </w:pPr>
            <w:r w:rsidRPr="00625AB0">
              <w:rPr>
                <w:b/>
              </w:rPr>
              <w:t>(+, -)</w:t>
            </w:r>
          </w:p>
        </w:tc>
        <w:tc>
          <w:tcPr>
            <w:tcW w:w="1359" w:type="dxa"/>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spacing w:after="200"/>
              <w:jc w:val="center"/>
              <w:rPr>
                <w:b/>
                <w:lang w:eastAsia="en-US"/>
              </w:rPr>
            </w:pPr>
            <w:r w:rsidRPr="00625AB0">
              <w:rPr>
                <w:b/>
              </w:rPr>
              <w:t>Темп роста,%</w:t>
            </w:r>
          </w:p>
        </w:tc>
      </w:tr>
      <w:tr w:rsidR="007C445C" w:rsidRPr="00625AB0" w:rsidTr="00DC7C27">
        <w:trPr>
          <w:trHeight w:val="7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rPr>
                <w:b/>
                <w:lang w:eastAsia="en-US"/>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rPr>
                <w:b/>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rPr>
                <w:b/>
                <w:lang w:eastAsia="en-US"/>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7C445C" w:rsidRPr="00625AB0" w:rsidRDefault="007C445C">
            <w:pPr>
              <w:rPr>
                <w:b/>
                <w:lang w:eastAsia="en-US"/>
              </w:rPr>
            </w:pP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7C445C" w:rsidRPr="00625AB0" w:rsidRDefault="007C445C">
            <w:pPr>
              <w:spacing w:after="200"/>
              <w:jc w:val="center"/>
              <w:rPr>
                <w:b/>
                <w:lang w:eastAsia="en-US"/>
              </w:rPr>
            </w:pPr>
            <w:r w:rsidRPr="00625AB0">
              <w:rPr>
                <w:b/>
              </w:rPr>
              <w:t>2015г. к 2014г.</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7C445C" w:rsidRPr="00625AB0" w:rsidRDefault="007C445C">
            <w:pPr>
              <w:spacing w:after="200"/>
              <w:jc w:val="center"/>
              <w:rPr>
                <w:b/>
                <w:lang w:eastAsia="en-US"/>
              </w:rPr>
            </w:pPr>
            <w:r w:rsidRPr="00625AB0">
              <w:rPr>
                <w:b/>
              </w:rPr>
              <w:t>2015г. к 2013г.</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7C445C" w:rsidRPr="00625AB0" w:rsidRDefault="007C445C">
            <w:pPr>
              <w:jc w:val="center"/>
              <w:rPr>
                <w:b/>
              </w:rPr>
            </w:pPr>
            <w:r w:rsidRPr="00625AB0">
              <w:rPr>
                <w:b/>
              </w:rPr>
              <w:t>2015г. к</w:t>
            </w:r>
          </w:p>
          <w:p w:rsidR="007C445C" w:rsidRPr="00625AB0" w:rsidRDefault="007C445C">
            <w:pPr>
              <w:spacing w:after="200"/>
              <w:jc w:val="center"/>
              <w:rPr>
                <w:b/>
                <w:lang w:eastAsia="en-US"/>
              </w:rPr>
            </w:pPr>
            <w:r w:rsidRPr="00625AB0">
              <w:rPr>
                <w:b/>
              </w:rPr>
              <w:t>2013г.</w:t>
            </w:r>
          </w:p>
        </w:tc>
      </w:tr>
      <w:tr w:rsidR="00625AB0" w:rsidTr="00DC7C27">
        <w:trPr>
          <w:trHeight w:val="510"/>
          <w:jc w:val="center"/>
        </w:trPr>
        <w:tc>
          <w:tcPr>
            <w:tcW w:w="2810" w:type="dxa"/>
            <w:tcBorders>
              <w:top w:val="single" w:sz="4" w:space="0" w:color="auto"/>
              <w:left w:val="single" w:sz="4" w:space="0" w:color="auto"/>
              <w:right w:val="single" w:sz="4" w:space="0" w:color="auto"/>
            </w:tcBorders>
            <w:vAlign w:val="bottom"/>
          </w:tcPr>
          <w:p w:rsidR="00625AB0" w:rsidRDefault="00625AB0" w:rsidP="00625AB0">
            <w:pPr>
              <w:spacing w:after="200"/>
              <w:jc w:val="center"/>
              <w:rPr>
                <w:noProof/>
              </w:rPr>
            </w:pPr>
            <w:r>
              <w:rPr>
                <w:noProof/>
              </w:rPr>
              <w:t>1</w:t>
            </w:r>
          </w:p>
        </w:tc>
        <w:tc>
          <w:tcPr>
            <w:tcW w:w="1181" w:type="dxa"/>
            <w:tcBorders>
              <w:top w:val="single" w:sz="4" w:space="0" w:color="auto"/>
              <w:left w:val="single" w:sz="4" w:space="0" w:color="auto"/>
              <w:right w:val="single" w:sz="4" w:space="0" w:color="auto"/>
            </w:tcBorders>
            <w:noWrap/>
            <w:vAlign w:val="center"/>
          </w:tcPr>
          <w:p w:rsidR="00625AB0" w:rsidRDefault="00625AB0" w:rsidP="00625AB0">
            <w:pPr>
              <w:spacing w:after="200"/>
              <w:jc w:val="center"/>
            </w:pPr>
            <w:r>
              <w:t>2</w:t>
            </w:r>
          </w:p>
        </w:tc>
        <w:tc>
          <w:tcPr>
            <w:tcW w:w="1276" w:type="dxa"/>
            <w:tcBorders>
              <w:top w:val="single" w:sz="4" w:space="0" w:color="auto"/>
              <w:left w:val="single" w:sz="4" w:space="0" w:color="auto"/>
              <w:right w:val="single" w:sz="4" w:space="0" w:color="auto"/>
            </w:tcBorders>
            <w:noWrap/>
            <w:vAlign w:val="center"/>
          </w:tcPr>
          <w:p w:rsidR="00625AB0" w:rsidRDefault="00625AB0" w:rsidP="00625AB0">
            <w:pPr>
              <w:spacing w:after="200"/>
              <w:jc w:val="center"/>
            </w:pPr>
            <w:r>
              <w:t>3</w:t>
            </w:r>
          </w:p>
        </w:tc>
        <w:tc>
          <w:tcPr>
            <w:tcW w:w="1546" w:type="dxa"/>
            <w:tcBorders>
              <w:top w:val="single" w:sz="4" w:space="0" w:color="auto"/>
              <w:left w:val="single" w:sz="4" w:space="0" w:color="auto"/>
              <w:right w:val="single" w:sz="4" w:space="0" w:color="auto"/>
            </w:tcBorders>
            <w:noWrap/>
            <w:vAlign w:val="center"/>
          </w:tcPr>
          <w:p w:rsidR="00625AB0" w:rsidRDefault="00625AB0" w:rsidP="00625AB0">
            <w:pPr>
              <w:spacing w:after="200"/>
              <w:jc w:val="center"/>
            </w:pPr>
            <w:r>
              <w:t>4</w:t>
            </w:r>
          </w:p>
        </w:tc>
        <w:tc>
          <w:tcPr>
            <w:tcW w:w="981" w:type="dxa"/>
            <w:tcBorders>
              <w:top w:val="single" w:sz="4" w:space="0" w:color="auto"/>
              <w:left w:val="single" w:sz="4" w:space="0" w:color="auto"/>
              <w:right w:val="single" w:sz="4" w:space="0" w:color="auto"/>
            </w:tcBorders>
            <w:noWrap/>
            <w:vAlign w:val="center"/>
          </w:tcPr>
          <w:p w:rsidR="00625AB0" w:rsidRDefault="00625AB0" w:rsidP="00625AB0">
            <w:pPr>
              <w:spacing w:after="200"/>
              <w:jc w:val="center"/>
            </w:pPr>
            <w:r>
              <w:t>5</w:t>
            </w:r>
          </w:p>
        </w:tc>
        <w:tc>
          <w:tcPr>
            <w:tcW w:w="1096" w:type="dxa"/>
            <w:tcBorders>
              <w:top w:val="single" w:sz="4" w:space="0" w:color="auto"/>
              <w:left w:val="single" w:sz="4" w:space="0" w:color="auto"/>
              <w:right w:val="single" w:sz="4" w:space="0" w:color="auto"/>
            </w:tcBorders>
            <w:noWrap/>
            <w:vAlign w:val="center"/>
          </w:tcPr>
          <w:p w:rsidR="00625AB0" w:rsidRDefault="00625AB0" w:rsidP="00625AB0">
            <w:pPr>
              <w:spacing w:after="200"/>
              <w:jc w:val="center"/>
            </w:pPr>
            <w:r>
              <w:t>6</w:t>
            </w:r>
          </w:p>
        </w:tc>
        <w:tc>
          <w:tcPr>
            <w:tcW w:w="1359" w:type="dxa"/>
            <w:tcBorders>
              <w:top w:val="single" w:sz="4" w:space="0" w:color="auto"/>
              <w:left w:val="single" w:sz="4" w:space="0" w:color="auto"/>
              <w:right w:val="single" w:sz="4" w:space="0" w:color="auto"/>
            </w:tcBorders>
            <w:noWrap/>
            <w:vAlign w:val="center"/>
          </w:tcPr>
          <w:p w:rsidR="00625AB0" w:rsidRDefault="00625AB0" w:rsidP="00625AB0">
            <w:pPr>
              <w:spacing w:after="200"/>
              <w:jc w:val="center"/>
            </w:pPr>
            <w:r>
              <w:t>7</w:t>
            </w:r>
          </w:p>
        </w:tc>
      </w:tr>
      <w:tr w:rsidR="007C445C" w:rsidTr="00DC7C27">
        <w:trPr>
          <w:trHeight w:val="510"/>
          <w:jc w:val="center"/>
        </w:trPr>
        <w:tc>
          <w:tcPr>
            <w:tcW w:w="2810" w:type="dxa"/>
            <w:tcBorders>
              <w:top w:val="single" w:sz="4" w:space="0" w:color="auto"/>
              <w:left w:val="single" w:sz="4" w:space="0" w:color="auto"/>
              <w:right w:val="single" w:sz="4" w:space="0" w:color="auto"/>
            </w:tcBorders>
            <w:vAlign w:val="bottom"/>
            <w:hideMark/>
          </w:tcPr>
          <w:p w:rsidR="007C445C" w:rsidRDefault="00A15983">
            <w:pPr>
              <w:spacing w:after="200"/>
              <w:rPr>
                <w:lang w:eastAsia="en-US"/>
              </w:rPr>
            </w:pPr>
            <w:r>
              <w:rPr>
                <w:noProof/>
              </w:rPr>
              <w:pict>
                <v:line id="Прямая соединительная линия 184" o:spid="_x0000_s1088"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6.6pt,52.2pt" to="506.4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" strokecolor="black [3040]"/>
              </w:pict>
            </w:r>
            <w:r w:rsidR="007C445C">
              <w:t>1.Выручка от продажи продукции, работ, услуг,тыс. руб.</w:t>
            </w:r>
          </w:p>
        </w:tc>
        <w:tc>
          <w:tcPr>
            <w:tcW w:w="1181" w:type="dxa"/>
            <w:tcBorders>
              <w:top w:val="single" w:sz="4" w:space="0" w:color="auto"/>
              <w:left w:val="single" w:sz="4" w:space="0" w:color="auto"/>
              <w:right w:val="single" w:sz="4" w:space="0" w:color="auto"/>
            </w:tcBorders>
            <w:noWrap/>
            <w:vAlign w:val="center"/>
            <w:hideMark/>
          </w:tcPr>
          <w:p w:rsidR="007C445C" w:rsidRDefault="007C445C">
            <w:pPr>
              <w:spacing w:after="200"/>
              <w:jc w:val="center"/>
              <w:rPr>
                <w:lang w:eastAsia="en-US"/>
              </w:rPr>
            </w:pPr>
            <w:r>
              <w:t>2018409</w:t>
            </w:r>
          </w:p>
        </w:tc>
        <w:tc>
          <w:tcPr>
            <w:tcW w:w="1276" w:type="dxa"/>
            <w:tcBorders>
              <w:top w:val="single" w:sz="4" w:space="0" w:color="auto"/>
              <w:left w:val="single" w:sz="4" w:space="0" w:color="auto"/>
              <w:right w:val="single" w:sz="4" w:space="0" w:color="auto"/>
            </w:tcBorders>
            <w:noWrap/>
            <w:vAlign w:val="center"/>
            <w:hideMark/>
          </w:tcPr>
          <w:p w:rsidR="007C445C" w:rsidRDefault="007C445C">
            <w:pPr>
              <w:spacing w:after="200"/>
              <w:jc w:val="center"/>
              <w:rPr>
                <w:lang w:eastAsia="en-US"/>
              </w:rPr>
            </w:pPr>
            <w:r>
              <w:t>1716798</w:t>
            </w:r>
          </w:p>
        </w:tc>
        <w:tc>
          <w:tcPr>
            <w:tcW w:w="1546" w:type="dxa"/>
            <w:tcBorders>
              <w:top w:val="single" w:sz="4" w:space="0" w:color="auto"/>
              <w:left w:val="single" w:sz="4" w:space="0" w:color="auto"/>
              <w:right w:val="single" w:sz="4" w:space="0" w:color="auto"/>
            </w:tcBorders>
            <w:noWrap/>
            <w:vAlign w:val="center"/>
            <w:hideMark/>
          </w:tcPr>
          <w:p w:rsidR="007C445C" w:rsidRDefault="007C445C">
            <w:pPr>
              <w:spacing w:after="200"/>
              <w:jc w:val="center"/>
              <w:rPr>
                <w:lang w:eastAsia="en-US"/>
              </w:rPr>
            </w:pPr>
            <w:r>
              <w:t>2334947</w:t>
            </w:r>
          </w:p>
        </w:tc>
        <w:tc>
          <w:tcPr>
            <w:tcW w:w="981" w:type="dxa"/>
            <w:tcBorders>
              <w:top w:val="single" w:sz="4" w:space="0" w:color="auto"/>
              <w:left w:val="single" w:sz="4" w:space="0" w:color="auto"/>
              <w:right w:val="single" w:sz="4" w:space="0" w:color="auto"/>
            </w:tcBorders>
            <w:noWrap/>
            <w:vAlign w:val="center"/>
            <w:hideMark/>
          </w:tcPr>
          <w:p w:rsidR="007C445C" w:rsidRDefault="007C445C">
            <w:pPr>
              <w:spacing w:after="200"/>
              <w:jc w:val="center"/>
              <w:rPr>
                <w:lang w:eastAsia="en-US"/>
              </w:rPr>
            </w:pPr>
            <w:r>
              <w:t>618149</w:t>
            </w:r>
          </w:p>
        </w:tc>
        <w:tc>
          <w:tcPr>
            <w:tcW w:w="1096" w:type="dxa"/>
            <w:tcBorders>
              <w:top w:val="single" w:sz="4" w:space="0" w:color="auto"/>
              <w:left w:val="single" w:sz="4" w:space="0" w:color="auto"/>
              <w:right w:val="single" w:sz="4" w:space="0" w:color="auto"/>
            </w:tcBorders>
            <w:noWrap/>
            <w:vAlign w:val="center"/>
            <w:hideMark/>
          </w:tcPr>
          <w:p w:rsidR="007C445C" w:rsidRDefault="007C445C">
            <w:pPr>
              <w:spacing w:after="200"/>
              <w:jc w:val="center"/>
              <w:rPr>
                <w:lang w:eastAsia="en-US"/>
              </w:rPr>
            </w:pPr>
            <w:r>
              <w:t>316538</w:t>
            </w:r>
          </w:p>
        </w:tc>
        <w:tc>
          <w:tcPr>
            <w:tcW w:w="1359" w:type="dxa"/>
            <w:tcBorders>
              <w:top w:val="single" w:sz="4" w:space="0" w:color="auto"/>
              <w:left w:val="single" w:sz="4" w:space="0" w:color="auto"/>
              <w:right w:val="single" w:sz="4" w:space="0" w:color="auto"/>
            </w:tcBorders>
            <w:noWrap/>
            <w:vAlign w:val="center"/>
            <w:hideMark/>
          </w:tcPr>
          <w:p w:rsidR="007C445C" w:rsidRDefault="007C445C">
            <w:pPr>
              <w:spacing w:after="200"/>
              <w:jc w:val="center"/>
              <w:rPr>
                <w:lang w:eastAsia="en-US"/>
              </w:rPr>
            </w:pPr>
            <w:r>
              <w:t>115,68</w:t>
            </w:r>
          </w:p>
        </w:tc>
      </w:tr>
      <w:tr w:rsidR="00625AB0" w:rsidTr="00625AB0">
        <w:trPr>
          <w:trHeight w:val="525"/>
          <w:jc w:val="center"/>
        </w:trPr>
        <w:tc>
          <w:tcPr>
            <w:tcW w:w="10249" w:type="dxa"/>
            <w:gridSpan w:val="7"/>
            <w:tcBorders>
              <w:bottom w:val="single" w:sz="4" w:space="0" w:color="auto"/>
            </w:tcBorders>
          </w:tcPr>
          <w:p w:rsidR="00625AB0" w:rsidRPr="006719E2" w:rsidRDefault="00625AB0" w:rsidP="00A45B4D">
            <w:pPr>
              <w:spacing w:after="200"/>
              <w:jc w:val="right"/>
              <w:rPr>
                <w:b/>
                <w:sz w:val="28"/>
                <w:szCs w:val="28"/>
              </w:rPr>
            </w:pPr>
            <w:r w:rsidRPr="006719E2">
              <w:rPr>
                <w:b/>
                <w:sz w:val="28"/>
                <w:szCs w:val="28"/>
              </w:rPr>
              <w:t>П</w:t>
            </w:r>
            <w:r w:rsidR="00A45B4D">
              <w:rPr>
                <w:b/>
                <w:sz w:val="28"/>
                <w:szCs w:val="28"/>
              </w:rPr>
              <w:t xml:space="preserve">родолжение таблицы </w:t>
            </w:r>
            <w:r w:rsidRPr="006719E2">
              <w:rPr>
                <w:b/>
                <w:sz w:val="28"/>
                <w:szCs w:val="28"/>
              </w:rPr>
              <w:t>2.4.2</w:t>
            </w:r>
          </w:p>
        </w:tc>
      </w:tr>
      <w:tr w:rsidR="00625AB0" w:rsidTr="00DC7C27">
        <w:trPr>
          <w:trHeight w:val="494"/>
          <w:jc w:val="center"/>
        </w:trPr>
        <w:tc>
          <w:tcPr>
            <w:tcW w:w="2810" w:type="dxa"/>
            <w:tcBorders>
              <w:top w:val="single" w:sz="4" w:space="0" w:color="auto"/>
              <w:left w:val="single" w:sz="4" w:space="0" w:color="auto"/>
              <w:bottom w:val="single" w:sz="4" w:space="0" w:color="auto"/>
              <w:right w:val="single" w:sz="4" w:space="0" w:color="auto"/>
            </w:tcBorders>
            <w:vAlign w:val="bottom"/>
          </w:tcPr>
          <w:p w:rsidR="00625AB0" w:rsidRDefault="00625AB0" w:rsidP="00600F6D">
            <w:pPr>
              <w:spacing w:after="200"/>
              <w:jc w:val="center"/>
              <w:rPr>
                <w:noProof/>
              </w:rPr>
            </w:pPr>
            <w:r>
              <w:rPr>
                <w:noProof/>
              </w:rPr>
              <w:t>1</w:t>
            </w:r>
          </w:p>
        </w:tc>
        <w:tc>
          <w:tcPr>
            <w:tcW w:w="1181"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00F6D">
            <w:pPr>
              <w:spacing w:after="200"/>
              <w:jc w:val="center"/>
            </w:pPr>
            <w:r>
              <w:t>2</w:t>
            </w:r>
          </w:p>
        </w:tc>
        <w:tc>
          <w:tcPr>
            <w:tcW w:w="1276"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00F6D">
            <w:pPr>
              <w:spacing w:after="200"/>
              <w:jc w:val="center"/>
            </w:pPr>
            <w:r>
              <w:t>3</w:t>
            </w:r>
          </w:p>
        </w:tc>
        <w:tc>
          <w:tcPr>
            <w:tcW w:w="1546"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00F6D">
            <w:pPr>
              <w:spacing w:after="200"/>
              <w:jc w:val="center"/>
            </w:pPr>
            <w:r>
              <w:t>4</w:t>
            </w:r>
          </w:p>
        </w:tc>
        <w:tc>
          <w:tcPr>
            <w:tcW w:w="981"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00F6D">
            <w:pPr>
              <w:spacing w:after="200"/>
              <w:jc w:val="center"/>
            </w:pPr>
            <w:r>
              <w:t>5</w:t>
            </w:r>
          </w:p>
        </w:tc>
        <w:tc>
          <w:tcPr>
            <w:tcW w:w="1096"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00F6D">
            <w:pPr>
              <w:spacing w:after="200"/>
              <w:jc w:val="center"/>
            </w:pPr>
            <w:r>
              <w:t>6</w:t>
            </w:r>
          </w:p>
        </w:tc>
        <w:tc>
          <w:tcPr>
            <w:tcW w:w="1359"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00F6D">
            <w:pPr>
              <w:spacing w:after="200"/>
              <w:jc w:val="center"/>
            </w:pPr>
            <w:r>
              <w:t>7</w:t>
            </w:r>
          </w:p>
        </w:tc>
      </w:tr>
      <w:tr w:rsidR="00625AB0" w:rsidTr="00DC7C27">
        <w:trPr>
          <w:trHeight w:val="1061"/>
          <w:jc w:val="center"/>
        </w:trPr>
        <w:tc>
          <w:tcPr>
            <w:tcW w:w="2810" w:type="dxa"/>
            <w:tcBorders>
              <w:top w:val="single" w:sz="4" w:space="0" w:color="auto"/>
              <w:left w:val="single" w:sz="4" w:space="0" w:color="auto"/>
              <w:bottom w:val="single" w:sz="4" w:space="0" w:color="auto"/>
              <w:right w:val="single" w:sz="4" w:space="0" w:color="auto"/>
            </w:tcBorders>
            <w:hideMark/>
          </w:tcPr>
          <w:p w:rsidR="00625AB0" w:rsidRDefault="00625AB0">
            <w:pPr>
              <w:spacing w:after="200"/>
              <w:rPr>
                <w:lang w:eastAsia="en-US"/>
              </w:rPr>
            </w:pPr>
            <w:r>
              <w:t>2.Полная себестоимость реализованной продукции, работ, услуг, тыс.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1853333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1622864</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2069966</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447102</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216633</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111,69</w:t>
            </w:r>
          </w:p>
        </w:tc>
      </w:tr>
      <w:tr w:rsidR="00625AB0" w:rsidTr="00DC7C27">
        <w:trPr>
          <w:trHeight w:val="255"/>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3.Валовая прибыль, тыс.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165076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93934</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264981</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171047</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99 905</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160,52</w:t>
            </w:r>
          </w:p>
        </w:tc>
      </w:tr>
      <w:tr w:rsidR="00625AB0" w:rsidTr="00DC7C27">
        <w:trPr>
          <w:trHeight w:val="627"/>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4.Чистая прибыль, тыс.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8 285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13 709</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100 829</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87 120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92 544</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1217,01</w:t>
            </w:r>
          </w:p>
        </w:tc>
      </w:tr>
      <w:tr w:rsidR="00625AB0" w:rsidTr="00DC7C27">
        <w:trPr>
          <w:trHeight w:val="510"/>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5.Среднесписочная численность работающих, чел.</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4499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5507</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5169</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-338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670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114,89</w:t>
            </w:r>
          </w:p>
        </w:tc>
      </w:tr>
      <w:tr w:rsidR="00625AB0" w:rsidTr="00DC7C27">
        <w:trPr>
          <w:trHeight w:val="255"/>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в т.ч. по основной деятельности, чел.</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4422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5432</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5114</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-318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692</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115,65</w:t>
            </w:r>
          </w:p>
        </w:tc>
      </w:tr>
      <w:tr w:rsidR="00625AB0" w:rsidTr="00DC7C27">
        <w:trPr>
          <w:trHeight w:val="762"/>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6.Фонд заработной платы работающих, тыс.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55045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79053</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81407</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2 354</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26 361</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147,89</w:t>
            </w:r>
          </w:p>
        </w:tc>
      </w:tr>
      <w:tr w:rsidR="00625AB0" w:rsidTr="00DC7C27">
        <w:trPr>
          <w:trHeight w:val="880"/>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jc w:val="both"/>
              <w:rPr>
                <w:lang w:eastAsia="en-US"/>
              </w:rPr>
            </w:pPr>
            <w:r>
              <w:t>в т.ч. фонд заработной платы работающих по основной деятельности, тыс.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54227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78118</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80704</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2 586</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26 477</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148,83</w:t>
            </w:r>
          </w:p>
        </w:tc>
      </w:tr>
      <w:tr w:rsidR="00625AB0" w:rsidTr="00DC7C27">
        <w:trPr>
          <w:trHeight w:val="698"/>
          <w:jc w:val="center"/>
        </w:trPr>
        <w:tc>
          <w:tcPr>
            <w:tcW w:w="2810" w:type="dxa"/>
            <w:tcBorders>
              <w:top w:val="single" w:sz="4" w:space="0" w:color="auto"/>
              <w:left w:val="single" w:sz="4" w:space="0" w:color="auto"/>
              <w:bottom w:val="nil"/>
              <w:right w:val="single" w:sz="4" w:space="0" w:color="auto"/>
            </w:tcBorders>
            <w:vAlign w:val="bottom"/>
            <w:hideMark/>
          </w:tcPr>
          <w:p w:rsidR="00625AB0" w:rsidRDefault="00625AB0">
            <w:pPr>
              <w:spacing w:after="200"/>
              <w:rPr>
                <w:lang w:eastAsia="en-US"/>
              </w:rPr>
            </w:pPr>
            <w:r>
              <w:t>7.Среднемесячная заработная плата работника, руб.</w:t>
            </w:r>
          </w:p>
        </w:tc>
        <w:tc>
          <w:tcPr>
            <w:tcW w:w="1181" w:type="dxa"/>
            <w:tcBorders>
              <w:top w:val="single" w:sz="4" w:space="0" w:color="auto"/>
              <w:left w:val="single" w:sz="4" w:space="0" w:color="auto"/>
              <w:bottom w:val="nil"/>
              <w:right w:val="single" w:sz="4" w:space="0" w:color="auto"/>
            </w:tcBorders>
            <w:noWrap/>
            <w:vAlign w:val="center"/>
            <w:hideMark/>
          </w:tcPr>
          <w:p w:rsidR="00625AB0" w:rsidRDefault="00625AB0">
            <w:pPr>
              <w:spacing w:after="200"/>
              <w:jc w:val="center"/>
              <w:rPr>
                <w:lang w:eastAsia="en-US"/>
              </w:rPr>
            </w:pPr>
            <w:r>
              <w:t>12235</w:t>
            </w:r>
          </w:p>
        </w:tc>
        <w:tc>
          <w:tcPr>
            <w:tcW w:w="1276" w:type="dxa"/>
            <w:tcBorders>
              <w:top w:val="single" w:sz="4" w:space="0" w:color="auto"/>
              <w:left w:val="single" w:sz="4" w:space="0" w:color="auto"/>
              <w:bottom w:val="nil"/>
              <w:right w:val="single" w:sz="4" w:space="0" w:color="auto"/>
            </w:tcBorders>
            <w:noWrap/>
            <w:vAlign w:val="center"/>
            <w:hideMark/>
          </w:tcPr>
          <w:p w:rsidR="00625AB0" w:rsidRDefault="00625AB0">
            <w:pPr>
              <w:spacing w:after="200"/>
              <w:jc w:val="center"/>
              <w:rPr>
                <w:lang w:eastAsia="en-US"/>
              </w:rPr>
            </w:pPr>
            <w:r>
              <w:t>14355</w:t>
            </w:r>
          </w:p>
        </w:tc>
        <w:tc>
          <w:tcPr>
            <w:tcW w:w="1546" w:type="dxa"/>
            <w:tcBorders>
              <w:top w:val="single" w:sz="4" w:space="0" w:color="auto"/>
              <w:left w:val="single" w:sz="4" w:space="0" w:color="auto"/>
              <w:bottom w:val="nil"/>
              <w:right w:val="single" w:sz="4" w:space="0" w:color="auto"/>
            </w:tcBorders>
            <w:noWrap/>
            <w:vAlign w:val="center"/>
            <w:hideMark/>
          </w:tcPr>
          <w:p w:rsidR="00625AB0" w:rsidRDefault="00625AB0">
            <w:pPr>
              <w:spacing w:after="200"/>
              <w:jc w:val="center"/>
              <w:rPr>
                <w:lang w:eastAsia="en-US"/>
              </w:rPr>
            </w:pPr>
            <w:r>
              <w:t>15749</w:t>
            </w:r>
          </w:p>
        </w:tc>
        <w:tc>
          <w:tcPr>
            <w:tcW w:w="981" w:type="dxa"/>
            <w:tcBorders>
              <w:top w:val="single" w:sz="4" w:space="0" w:color="auto"/>
              <w:left w:val="single" w:sz="4" w:space="0" w:color="auto"/>
              <w:bottom w:val="nil"/>
              <w:right w:val="single" w:sz="4" w:space="0" w:color="auto"/>
            </w:tcBorders>
            <w:noWrap/>
            <w:vAlign w:val="center"/>
            <w:hideMark/>
          </w:tcPr>
          <w:p w:rsidR="00625AB0" w:rsidRDefault="00625AB0">
            <w:pPr>
              <w:spacing w:after="200"/>
              <w:jc w:val="center"/>
              <w:rPr>
                <w:lang w:eastAsia="en-US"/>
              </w:rPr>
            </w:pPr>
            <w:r>
              <w:t>1 394</w:t>
            </w:r>
          </w:p>
        </w:tc>
        <w:tc>
          <w:tcPr>
            <w:tcW w:w="1096" w:type="dxa"/>
            <w:tcBorders>
              <w:top w:val="single" w:sz="4" w:space="0" w:color="auto"/>
              <w:left w:val="single" w:sz="4" w:space="0" w:color="auto"/>
              <w:bottom w:val="nil"/>
              <w:right w:val="single" w:sz="4" w:space="0" w:color="auto"/>
            </w:tcBorders>
            <w:noWrap/>
            <w:vAlign w:val="center"/>
            <w:hideMark/>
          </w:tcPr>
          <w:p w:rsidR="00625AB0" w:rsidRDefault="00625AB0">
            <w:pPr>
              <w:spacing w:after="200"/>
              <w:jc w:val="center"/>
              <w:rPr>
                <w:lang w:eastAsia="en-US"/>
              </w:rPr>
            </w:pPr>
            <w:r>
              <w:t>3 514</w:t>
            </w:r>
          </w:p>
        </w:tc>
        <w:tc>
          <w:tcPr>
            <w:tcW w:w="1359" w:type="dxa"/>
            <w:tcBorders>
              <w:top w:val="single" w:sz="4" w:space="0" w:color="auto"/>
              <w:left w:val="single" w:sz="4" w:space="0" w:color="auto"/>
              <w:bottom w:val="nil"/>
              <w:right w:val="single" w:sz="4" w:space="0" w:color="auto"/>
            </w:tcBorders>
            <w:noWrap/>
            <w:vAlign w:val="center"/>
            <w:hideMark/>
          </w:tcPr>
          <w:p w:rsidR="00625AB0" w:rsidRDefault="00625AB0">
            <w:pPr>
              <w:spacing w:after="200"/>
              <w:jc w:val="center"/>
              <w:rPr>
                <w:lang w:eastAsia="en-US"/>
              </w:rPr>
            </w:pPr>
            <w:r>
              <w:t>128,72</w:t>
            </w:r>
          </w:p>
        </w:tc>
      </w:tr>
      <w:tr w:rsidR="00625AB0" w:rsidTr="00DC7C27">
        <w:trPr>
          <w:trHeight w:val="510"/>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 xml:space="preserve">в т.ч. среднемесячная заработная плата 1-го работающего в основной деятельности, руб. </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12263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14381</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15781</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1 400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3 518</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128,69</w:t>
            </w:r>
          </w:p>
        </w:tc>
      </w:tr>
      <w:tr w:rsidR="00625AB0" w:rsidTr="00DC7C27">
        <w:trPr>
          <w:trHeight w:val="579"/>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8.Производительность труда 1-го работающего, тыс. руб./ чел.</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448,6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311,7</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451,7</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139,97</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3,09</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100,69</w:t>
            </w:r>
          </w:p>
        </w:tc>
      </w:tr>
      <w:tr w:rsidR="00625AB0" w:rsidTr="00DC7C27">
        <w:trPr>
          <w:trHeight w:val="599"/>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в т.ч. по основной деятельности, тыс.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456,4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316,1</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456,6</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140,53</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0,13</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100,03</w:t>
            </w:r>
          </w:p>
        </w:tc>
      </w:tr>
      <w:tr w:rsidR="00625AB0" w:rsidTr="00DC7C27">
        <w:trPr>
          <w:trHeight w:val="822"/>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9.Затраты на рубль реализованной продукции,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0,922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0,956</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0,891</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-0,07</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-0,03</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96,65</w:t>
            </w:r>
          </w:p>
        </w:tc>
      </w:tr>
      <w:tr w:rsidR="00625AB0" w:rsidTr="00DC7C27">
        <w:trPr>
          <w:trHeight w:val="300"/>
          <w:jc w:val="center"/>
        </w:trPr>
        <w:tc>
          <w:tcPr>
            <w:tcW w:w="2810" w:type="dxa"/>
            <w:tcBorders>
              <w:top w:val="single" w:sz="4" w:space="0" w:color="auto"/>
              <w:left w:val="single" w:sz="4" w:space="0" w:color="auto"/>
              <w:right w:val="single" w:sz="4" w:space="0" w:color="auto"/>
            </w:tcBorders>
            <w:vAlign w:val="bottom"/>
            <w:hideMark/>
          </w:tcPr>
          <w:p w:rsidR="00625AB0" w:rsidRDefault="00A15983">
            <w:pPr>
              <w:spacing w:after="200"/>
              <w:rPr>
                <w:lang w:eastAsia="en-US"/>
              </w:rPr>
            </w:pPr>
            <w:r>
              <w:rPr>
                <w:noProof/>
              </w:rPr>
              <w:pict>
                <v:line id="Прямая соединительная линия 185" o:spid="_x0000_s1087"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5.85pt,50.1pt" to="506.4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" strokecolor="black [3040]"/>
              </w:pict>
            </w:r>
            <w:r w:rsidR="00625AB0">
              <w:t>10.Средняя стоимость основных средств, тыс. руб.</w:t>
            </w:r>
          </w:p>
        </w:tc>
        <w:tc>
          <w:tcPr>
            <w:tcW w:w="1181" w:type="dxa"/>
            <w:tcBorders>
              <w:top w:val="single" w:sz="4" w:space="0" w:color="auto"/>
              <w:left w:val="single" w:sz="4" w:space="0" w:color="auto"/>
              <w:right w:val="single" w:sz="4" w:space="0" w:color="auto"/>
            </w:tcBorders>
            <w:vAlign w:val="center"/>
            <w:hideMark/>
          </w:tcPr>
          <w:p w:rsidR="00625AB0" w:rsidRDefault="00625AB0">
            <w:pPr>
              <w:spacing w:after="200"/>
              <w:jc w:val="center"/>
              <w:rPr>
                <w:lang w:eastAsia="en-US"/>
              </w:rPr>
            </w:pPr>
            <w:r>
              <w:t>191283</w:t>
            </w:r>
          </w:p>
        </w:tc>
        <w:tc>
          <w:tcPr>
            <w:tcW w:w="1276" w:type="dxa"/>
            <w:tcBorders>
              <w:top w:val="single" w:sz="4" w:space="0" w:color="auto"/>
              <w:left w:val="single" w:sz="4" w:space="0" w:color="auto"/>
              <w:right w:val="single" w:sz="4" w:space="0" w:color="auto"/>
            </w:tcBorders>
            <w:noWrap/>
            <w:vAlign w:val="center"/>
            <w:hideMark/>
          </w:tcPr>
          <w:p w:rsidR="00625AB0" w:rsidRDefault="00625AB0">
            <w:pPr>
              <w:spacing w:after="200"/>
              <w:jc w:val="center"/>
              <w:rPr>
                <w:lang w:eastAsia="en-US"/>
              </w:rPr>
            </w:pPr>
            <w:r>
              <w:t>184065</w:t>
            </w:r>
          </w:p>
        </w:tc>
        <w:tc>
          <w:tcPr>
            <w:tcW w:w="1546" w:type="dxa"/>
            <w:tcBorders>
              <w:top w:val="single" w:sz="4" w:space="0" w:color="auto"/>
              <w:left w:val="single" w:sz="4" w:space="0" w:color="auto"/>
              <w:right w:val="single" w:sz="4" w:space="0" w:color="auto"/>
            </w:tcBorders>
            <w:noWrap/>
            <w:vAlign w:val="center"/>
            <w:hideMark/>
          </w:tcPr>
          <w:p w:rsidR="00625AB0" w:rsidRDefault="00625AB0">
            <w:pPr>
              <w:spacing w:after="200"/>
              <w:jc w:val="center"/>
              <w:rPr>
                <w:lang w:eastAsia="en-US"/>
              </w:rPr>
            </w:pPr>
            <w:r>
              <w:t>172160</w:t>
            </w:r>
          </w:p>
        </w:tc>
        <w:tc>
          <w:tcPr>
            <w:tcW w:w="981" w:type="dxa"/>
            <w:tcBorders>
              <w:top w:val="single" w:sz="4" w:space="0" w:color="auto"/>
              <w:left w:val="single" w:sz="4" w:space="0" w:color="auto"/>
              <w:right w:val="single" w:sz="4" w:space="0" w:color="auto"/>
            </w:tcBorders>
            <w:noWrap/>
            <w:vAlign w:val="center"/>
            <w:hideMark/>
          </w:tcPr>
          <w:p w:rsidR="00625AB0" w:rsidRDefault="00625AB0">
            <w:pPr>
              <w:spacing w:after="200"/>
              <w:jc w:val="center"/>
              <w:rPr>
                <w:lang w:eastAsia="en-US"/>
              </w:rPr>
            </w:pPr>
            <w:r>
              <w:t>-11 905</w:t>
            </w:r>
          </w:p>
        </w:tc>
        <w:tc>
          <w:tcPr>
            <w:tcW w:w="1096" w:type="dxa"/>
            <w:tcBorders>
              <w:top w:val="single" w:sz="4" w:space="0" w:color="auto"/>
              <w:left w:val="single" w:sz="4" w:space="0" w:color="auto"/>
              <w:right w:val="single" w:sz="4" w:space="0" w:color="auto"/>
            </w:tcBorders>
            <w:noWrap/>
            <w:vAlign w:val="center"/>
            <w:hideMark/>
          </w:tcPr>
          <w:p w:rsidR="00625AB0" w:rsidRDefault="00625AB0">
            <w:pPr>
              <w:spacing w:after="200"/>
              <w:jc w:val="center"/>
              <w:rPr>
                <w:lang w:eastAsia="en-US"/>
              </w:rPr>
            </w:pPr>
            <w:r>
              <w:t>-19 123</w:t>
            </w:r>
          </w:p>
        </w:tc>
        <w:tc>
          <w:tcPr>
            <w:tcW w:w="1359" w:type="dxa"/>
            <w:tcBorders>
              <w:top w:val="single" w:sz="4" w:space="0" w:color="auto"/>
              <w:left w:val="single" w:sz="4" w:space="0" w:color="auto"/>
              <w:right w:val="single" w:sz="4" w:space="0" w:color="auto"/>
            </w:tcBorders>
            <w:noWrap/>
            <w:vAlign w:val="center"/>
            <w:hideMark/>
          </w:tcPr>
          <w:p w:rsidR="00625AB0" w:rsidRDefault="00625AB0">
            <w:pPr>
              <w:spacing w:after="200"/>
              <w:jc w:val="center"/>
              <w:rPr>
                <w:lang w:eastAsia="en-US"/>
              </w:rPr>
            </w:pPr>
            <w:r>
              <w:t>90,00</w:t>
            </w:r>
          </w:p>
        </w:tc>
      </w:tr>
      <w:tr w:rsidR="00625AB0" w:rsidRPr="006719E2" w:rsidTr="00625AB0">
        <w:trPr>
          <w:trHeight w:val="354"/>
          <w:jc w:val="center"/>
        </w:trPr>
        <w:tc>
          <w:tcPr>
            <w:tcW w:w="10249" w:type="dxa"/>
            <w:gridSpan w:val="7"/>
            <w:tcBorders>
              <w:bottom w:val="single" w:sz="4" w:space="0" w:color="auto"/>
            </w:tcBorders>
            <w:vAlign w:val="bottom"/>
          </w:tcPr>
          <w:p w:rsidR="00625AB0" w:rsidRPr="006719E2" w:rsidRDefault="00625AB0" w:rsidP="00AA39F8">
            <w:pPr>
              <w:spacing w:after="200"/>
              <w:jc w:val="right"/>
              <w:rPr>
                <w:sz w:val="28"/>
                <w:szCs w:val="28"/>
              </w:rPr>
            </w:pPr>
            <w:r w:rsidRPr="006719E2">
              <w:rPr>
                <w:b/>
                <w:sz w:val="28"/>
                <w:szCs w:val="28"/>
              </w:rPr>
              <w:t>П</w:t>
            </w:r>
            <w:r w:rsidR="00AA39F8">
              <w:rPr>
                <w:b/>
                <w:sz w:val="28"/>
                <w:szCs w:val="28"/>
              </w:rPr>
              <w:t xml:space="preserve">родолжение таблицы </w:t>
            </w:r>
            <w:r w:rsidRPr="006719E2">
              <w:rPr>
                <w:b/>
                <w:sz w:val="28"/>
                <w:szCs w:val="28"/>
              </w:rPr>
              <w:t>2.4.2</w:t>
            </w:r>
          </w:p>
        </w:tc>
      </w:tr>
      <w:tr w:rsidR="00625AB0" w:rsidTr="00DC7C27">
        <w:trPr>
          <w:trHeight w:val="354"/>
          <w:jc w:val="center"/>
        </w:trPr>
        <w:tc>
          <w:tcPr>
            <w:tcW w:w="2810" w:type="dxa"/>
            <w:tcBorders>
              <w:top w:val="single" w:sz="4" w:space="0" w:color="auto"/>
              <w:left w:val="single" w:sz="4" w:space="0" w:color="auto"/>
              <w:bottom w:val="single" w:sz="4" w:space="0" w:color="auto"/>
              <w:right w:val="single" w:sz="4" w:space="0" w:color="auto"/>
            </w:tcBorders>
            <w:vAlign w:val="bottom"/>
          </w:tcPr>
          <w:p w:rsidR="00625AB0" w:rsidRDefault="00625AB0" w:rsidP="00625AB0">
            <w:pPr>
              <w:spacing w:after="200"/>
              <w:jc w:val="center"/>
            </w:pPr>
            <w:r>
              <w:t>1</w:t>
            </w:r>
          </w:p>
        </w:tc>
        <w:tc>
          <w:tcPr>
            <w:tcW w:w="1181"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25AB0">
            <w:pPr>
              <w:spacing w:after="200"/>
              <w:jc w:val="center"/>
            </w:pPr>
            <w:r>
              <w:t>2</w:t>
            </w:r>
          </w:p>
        </w:tc>
        <w:tc>
          <w:tcPr>
            <w:tcW w:w="1276"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25AB0">
            <w:pPr>
              <w:spacing w:after="200"/>
              <w:jc w:val="center"/>
            </w:pPr>
            <w:r>
              <w:t>3</w:t>
            </w:r>
          </w:p>
        </w:tc>
        <w:tc>
          <w:tcPr>
            <w:tcW w:w="1546"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25AB0">
            <w:pPr>
              <w:spacing w:after="200"/>
              <w:jc w:val="center"/>
            </w:pPr>
            <w:r>
              <w:t>4</w:t>
            </w:r>
          </w:p>
        </w:tc>
        <w:tc>
          <w:tcPr>
            <w:tcW w:w="981"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25AB0">
            <w:pPr>
              <w:spacing w:after="200"/>
              <w:jc w:val="center"/>
            </w:pPr>
            <w:r>
              <w:t>5</w:t>
            </w:r>
          </w:p>
        </w:tc>
        <w:tc>
          <w:tcPr>
            <w:tcW w:w="1096"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25AB0">
            <w:pPr>
              <w:spacing w:after="200"/>
              <w:jc w:val="center"/>
            </w:pPr>
            <w:r>
              <w:t>6</w:t>
            </w:r>
          </w:p>
        </w:tc>
        <w:tc>
          <w:tcPr>
            <w:tcW w:w="1359" w:type="dxa"/>
            <w:tcBorders>
              <w:top w:val="single" w:sz="4" w:space="0" w:color="auto"/>
              <w:left w:val="single" w:sz="4" w:space="0" w:color="auto"/>
              <w:bottom w:val="single" w:sz="4" w:space="0" w:color="auto"/>
              <w:right w:val="single" w:sz="4" w:space="0" w:color="auto"/>
            </w:tcBorders>
            <w:noWrap/>
            <w:vAlign w:val="center"/>
          </w:tcPr>
          <w:p w:rsidR="00625AB0" w:rsidRDefault="00625AB0" w:rsidP="00625AB0">
            <w:pPr>
              <w:spacing w:after="200"/>
              <w:jc w:val="center"/>
            </w:pPr>
            <w:r>
              <w:t>7</w:t>
            </w:r>
          </w:p>
        </w:tc>
      </w:tr>
      <w:tr w:rsidR="00625AB0" w:rsidTr="00DC7C27">
        <w:trPr>
          <w:trHeight w:val="354"/>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11.Фондоотдача, руб.</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10,6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9,3</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13,6</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4,2</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3,0</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128,53</w:t>
            </w:r>
          </w:p>
        </w:tc>
      </w:tr>
      <w:tr w:rsidR="00625AB0" w:rsidTr="00DC7C27">
        <w:trPr>
          <w:trHeight w:val="641"/>
          <w:jc w:val="center"/>
        </w:trPr>
        <w:tc>
          <w:tcPr>
            <w:tcW w:w="2810" w:type="dxa"/>
            <w:tcBorders>
              <w:top w:val="single" w:sz="4" w:space="0" w:color="auto"/>
              <w:left w:val="single" w:sz="4" w:space="0" w:color="auto"/>
              <w:bottom w:val="single" w:sz="4" w:space="0" w:color="auto"/>
              <w:right w:val="single" w:sz="4" w:space="0" w:color="auto"/>
            </w:tcBorders>
            <w:vAlign w:val="bottom"/>
            <w:hideMark/>
          </w:tcPr>
          <w:p w:rsidR="00625AB0" w:rsidRDefault="00625AB0">
            <w:pPr>
              <w:spacing w:after="200"/>
              <w:rPr>
                <w:lang w:eastAsia="en-US"/>
              </w:rPr>
            </w:pPr>
            <w:r>
              <w:t>12.Рентабельность реализованной продукции, %</w:t>
            </w:r>
          </w:p>
        </w:tc>
        <w:tc>
          <w:tcPr>
            <w:tcW w:w="11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8,5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4,6</w:t>
            </w:r>
          </w:p>
        </w:tc>
        <w:tc>
          <w:tcPr>
            <w:tcW w:w="154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12,2</w:t>
            </w:r>
          </w:p>
        </w:tc>
        <w:tc>
          <w:tcPr>
            <w:tcW w:w="981"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7,7</w:t>
            </w:r>
          </w:p>
        </w:tc>
        <w:tc>
          <w:tcPr>
            <w:tcW w:w="1096" w:type="dxa"/>
            <w:tcBorders>
              <w:top w:val="single" w:sz="4" w:space="0" w:color="auto"/>
              <w:left w:val="single" w:sz="4" w:space="0" w:color="auto"/>
              <w:bottom w:val="single" w:sz="4" w:space="0" w:color="auto"/>
              <w:right w:val="single" w:sz="4" w:space="0" w:color="auto"/>
            </w:tcBorders>
            <w:noWrap/>
            <w:vAlign w:val="center"/>
            <w:hideMark/>
          </w:tcPr>
          <w:p w:rsidR="00625AB0" w:rsidRDefault="00625AB0">
            <w:pPr>
              <w:spacing w:after="200"/>
              <w:jc w:val="center"/>
              <w:rPr>
                <w:lang w:eastAsia="en-US"/>
              </w:rPr>
            </w:pPr>
            <w:r>
              <w:t>3,8</w:t>
            </w:r>
          </w:p>
        </w:tc>
        <w:tc>
          <w:tcPr>
            <w:tcW w:w="1359" w:type="dxa"/>
            <w:tcBorders>
              <w:top w:val="single" w:sz="4" w:space="0" w:color="auto"/>
              <w:left w:val="single" w:sz="4" w:space="0" w:color="auto"/>
              <w:bottom w:val="single" w:sz="4" w:space="0" w:color="auto"/>
              <w:right w:val="single" w:sz="4" w:space="0" w:color="auto"/>
            </w:tcBorders>
            <w:noWrap/>
            <w:vAlign w:val="center"/>
            <w:hideMark/>
          </w:tcPr>
          <w:p w:rsidR="00625AB0" w:rsidRDefault="00DC7C27">
            <w:pPr>
              <w:spacing w:after="200"/>
              <w:jc w:val="center"/>
              <w:rPr>
                <w:lang w:eastAsia="en-US"/>
              </w:rPr>
            </w:pPr>
            <w:r>
              <w:t>-</w:t>
            </w:r>
          </w:p>
        </w:tc>
      </w:tr>
    </w:tbl>
    <w:p w:rsidR="007C445C" w:rsidRDefault="007C445C" w:rsidP="007C445C">
      <w:pPr>
        <w:pStyle w:val="a4"/>
        <w:spacing w:line="360" w:lineRule="auto"/>
        <w:ind w:left="600"/>
        <w:jc w:val="both"/>
        <w:rPr>
          <w:rFonts w:ascii="Times New Roman" w:hAnsi="Times New Roman" w:cs="Times New Roman"/>
          <w:sz w:val="16"/>
          <w:szCs w:val="16"/>
        </w:rPr>
      </w:pPr>
    </w:p>
    <w:p w:rsidR="007C445C" w:rsidRDefault="007C445C" w:rsidP="007C445C">
      <w:pPr>
        <w:spacing w:line="360" w:lineRule="auto"/>
        <w:jc w:val="both"/>
        <w:rPr>
          <w:sz w:val="28"/>
          <w:szCs w:val="28"/>
        </w:rPr>
      </w:pPr>
      <w:r>
        <w:rPr>
          <w:sz w:val="28"/>
          <w:szCs w:val="28"/>
        </w:rPr>
        <w:t xml:space="preserve">      Опираясь на данные таблицы 2.4.2, можно сделать вывод, что за 2015 год объем выпуска продукции увеличился на 15,68% по сравнению с 2013 годом. Резкое снижение объема выпуска в 2014 году по сравнению с 2013 годом на 301 611 тыс. руб. или на 14,9% связано с замедлением темпов роста производства. Несмотря на трудную экономическую ситуацию, продукция организации всё же востребована на рынке (прежде всего оборонная и космическая). </w:t>
      </w:r>
    </w:p>
    <w:p w:rsidR="007C445C" w:rsidRDefault="007C445C" w:rsidP="007C445C">
      <w:pPr>
        <w:spacing w:line="360" w:lineRule="auto"/>
        <w:jc w:val="both"/>
        <w:rPr>
          <w:sz w:val="28"/>
          <w:szCs w:val="28"/>
        </w:rPr>
      </w:pPr>
      <w:r>
        <w:rPr>
          <w:sz w:val="28"/>
          <w:szCs w:val="28"/>
        </w:rPr>
        <w:t xml:space="preserve">       Среднесписочная численность работающих в 2015 году увеличилась на 14,89% и составила 5169 чел., причем это вызвано увеличением численности работников основной деятельности на 15,65%. </w:t>
      </w:r>
    </w:p>
    <w:p w:rsidR="007C445C" w:rsidRDefault="007C445C" w:rsidP="007C445C">
      <w:pPr>
        <w:tabs>
          <w:tab w:val="left" w:pos="720"/>
        </w:tabs>
        <w:spacing w:line="360" w:lineRule="auto"/>
        <w:jc w:val="both"/>
        <w:rPr>
          <w:sz w:val="28"/>
          <w:szCs w:val="28"/>
        </w:rPr>
      </w:pPr>
      <w:r>
        <w:rPr>
          <w:sz w:val="28"/>
          <w:szCs w:val="28"/>
        </w:rPr>
        <w:t xml:space="preserve">      Значительное увеличение численности связано с ростом производства. В 2015 году для устранения последствия кризиса было предусмотрено изменить действующую структуру управления, осуществить оптимизацию в расстановке кадров. В результате проведенных мероприятий была снижена численность работающих на 6,14% по сравнению с 2014 годом:</w:t>
      </w:r>
    </w:p>
    <w:p w:rsidR="004440CA" w:rsidRDefault="004440CA" w:rsidP="007C445C">
      <w:pPr>
        <w:tabs>
          <w:tab w:val="left" w:pos="720"/>
        </w:tabs>
        <w:spacing w:line="360" w:lineRule="auto"/>
        <w:jc w:val="both"/>
        <w:rPr>
          <w:sz w:val="28"/>
          <w:szCs w:val="28"/>
        </w:rPr>
      </w:pPr>
    </w:p>
    <w:p w:rsidR="007C445C" w:rsidRPr="004440CA" w:rsidRDefault="007C445C" w:rsidP="007C445C">
      <w:pPr>
        <w:spacing w:line="360" w:lineRule="auto"/>
        <w:jc w:val="both"/>
        <w:rPr>
          <w:b/>
          <w:sz w:val="28"/>
          <w:szCs w:val="28"/>
        </w:rPr>
      </w:pPr>
      <w:r w:rsidRPr="004440CA">
        <w:rPr>
          <w:b/>
          <w:sz w:val="28"/>
          <w:szCs w:val="28"/>
        </w:rPr>
        <w:t>Таблица 2.4.3</w:t>
      </w:r>
      <w:r w:rsidRPr="004440CA">
        <w:rPr>
          <w:b/>
          <w:color w:val="000000"/>
          <w:sz w:val="28"/>
          <w:szCs w:val="28"/>
        </w:rPr>
        <w:t xml:space="preserve"> – </w:t>
      </w:r>
      <w:r w:rsidRPr="004440CA">
        <w:rPr>
          <w:b/>
          <w:sz w:val="28"/>
          <w:szCs w:val="28"/>
        </w:rPr>
        <w:t>Анализ состава и структуры персонала организации в ОАО «ИМЗ «Аксион-Холдинг»</w:t>
      </w:r>
    </w:p>
    <w:tbl>
      <w:tblPr>
        <w:tblW w:w="9129" w:type="dxa"/>
        <w:tblInd w:w="72" w:type="dxa"/>
        <w:tblLook w:val="04A0"/>
      </w:tblPr>
      <w:tblGrid>
        <w:gridCol w:w="3096"/>
        <w:gridCol w:w="1051"/>
        <w:gridCol w:w="952"/>
        <w:gridCol w:w="877"/>
        <w:gridCol w:w="1138"/>
        <w:gridCol w:w="842"/>
        <w:gridCol w:w="1173"/>
      </w:tblGrid>
      <w:tr w:rsidR="007C445C" w:rsidTr="00DC7C27">
        <w:trPr>
          <w:trHeight w:val="255"/>
        </w:trPr>
        <w:tc>
          <w:tcPr>
            <w:tcW w:w="3096" w:type="dxa"/>
            <w:vMerge w:val="restart"/>
            <w:tcBorders>
              <w:top w:val="single" w:sz="4" w:space="0" w:color="auto"/>
              <w:left w:val="single" w:sz="4" w:space="0" w:color="auto"/>
              <w:bottom w:val="single" w:sz="4" w:space="0" w:color="000000"/>
              <w:right w:val="single" w:sz="4" w:space="0" w:color="auto"/>
            </w:tcBorders>
            <w:hideMark/>
          </w:tcPr>
          <w:p w:rsidR="004440CA" w:rsidRPr="004440CA" w:rsidRDefault="004440CA">
            <w:pPr>
              <w:spacing w:after="200" w:line="276" w:lineRule="auto"/>
              <w:jc w:val="center"/>
              <w:rPr>
                <w:b/>
                <w:color w:val="000000"/>
              </w:rPr>
            </w:pPr>
          </w:p>
          <w:p w:rsidR="007C445C" w:rsidRPr="004440CA" w:rsidRDefault="007C445C">
            <w:pPr>
              <w:spacing w:after="200" w:line="276" w:lineRule="auto"/>
              <w:jc w:val="center"/>
              <w:rPr>
                <w:b/>
                <w:color w:val="000000"/>
                <w:lang w:eastAsia="en-US"/>
              </w:rPr>
            </w:pPr>
            <w:r w:rsidRPr="004440CA">
              <w:rPr>
                <w:b/>
                <w:color w:val="000000"/>
              </w:rPr>
              <w:t>Наименование показателя</w:t>
            </w:r>
          </w:p>
        </w:tc>
        <w:tc>
          <w:tcPr>
            <w:tcW w:w="2003" w:type="dxa"/>
            <w:gridSpan w:val="2"/>
            <w:tcBorders>
              <w:top w:val="single" w:sz="4" w:space="0" w:color="auto"/>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2013 г.</w:t>
            </w:r>
          </w:p>
        </w:tc>
        <w:tc>
          <w:tcPr>
            <w:tcW w:w="2015" w:type="dxa"/>
            <w:gridSpan w:val="2"/>
            <w:tcBorders>
              <w:top w:val="single" w:sz="4" w:space="0" w:color="auto"/>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2014 г.</w:t>
            </w:r>
          </w:p>
        </w:tc>
        <w:tc>
          <w:tcPr>
            <w:tcW w:w="2015" w:type="dxa"/>
            <w:gridSpan w:val="2"/>
            <w:tcBorders>
              <w:top w:val="single" w:sz="4" w:space="0" w:color="auto"/>
              <w:left w:val="nil"/>
              <w:bottom w:val="single" w:sz="4" w:space="0" w:color="auto"/>
              <w:right w:val="single" w:sz="4" w:space="0" w:color="auto"/>
            </w:tcBorders>
            <w:vAlign w:val="bottom"/>
            <w:hideMark/>
          </w:tcPr>
          <w:p w:rsidR="007C445C" w:rsidRPr="004440CA" w:rsidRDefault="007C445C">
            <w:pPr>
              <w:spacing w:after="200" w:line="276" w:lineRule="auto"/>
              <w:jc w:val="center"/>
              <w:rPr>
                <w:b/>
                <w:color w:val="000000"/>
                <w:lang w:eastAsia="en-US"/>
              </w:rPr>
            </w:pPr>
            <w:r w:rsidRPr="004440CA">
              <w:rPr>
                <w:b/>
                <w:color w:val="000000"/>
              </w:rPr>
              <w:t>2015 г.</w:t>
            </w:r>
          </w:p>
        </w:tc>
      </w:tr>
      <w:tr w:rsidR="007C445C" w:rsidTr="00DC7C27">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C445C" w:rsidRPr="004440CA" w:rsidRDefault="007C445C">
            <w:pPr>
              <w:rPr>
                <w:b/>
                <w:color w:val="000000"/>
                <w:lang w:eastAsia="en-US"/>
              </w:rPr>
            </w:pPr>
          </w:p>
        </w:tc>
        <w:tc>
          <w:tcPr>
            <w:tcW w:w="1051" w:type="dxa"/>
            <w:tcBorders>
              <w:top w:val="nil"/>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чел.</w:t>
            </w:r>
          </w:p>
        </w:tc>
        <w:tc>
          <w:tcPr>
            <w:tcW w:w="952" w:type="dxa"/>
            <w:tcBorders>
              <w:top w:val="nil"/>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уд.вес, %</w:t>
            </w:r>
          </w:p>
        </w:tc>
        <w:tc>
          <w:tcPr>
            <w:tcW w:w="877" w:type="dxa"/>
            <w:tcBorders>
              <w:top w:val="nil"/>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чел.</w:t>
            </w:r>
          </w:p>
        </w:tc>
        <w:tc>
          <w:tcPr>
            <w:tcW w:w="1138" w:type="dxa"/>
            <w:tcBorders>
              <w:top w:val="nil"/>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уд.вес, %</w:t>
            </w:r>
          </w:p>
        </w:tc>
        <w:tc>
          <w:tcPr>
            <w:tcW w:w="842" w:type="dxa"/>
            <w:tcBorders>
              <w:top w:val="nil"/>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чел.</w:t>
            </w:r>
          </w:p>
        </w:tc>
        <w:tc>
          <w:tcPr>
            <w:tcW w:w="1173" w:type="dxa"/>
            <w:tcBorders>
              <w:top w:val="nil"/>
              <w:left w:val="nil"/>
              <w:bottom w:val="single" w:sz="4" w:space="0" w:color="auto"/>
              <w:right w:val="single" w:sz="4" w:space="0" w:color="auto"/>
            </w:tcBorders>
            <w:hideMark/>
          </w:tcPr>
          <w:p w:rsidR="007C445C" w:rsidRPr="004440CA" w:rsidRDefault="007C445C">
            <w:pPr>
              <w:spacing w:after="200" w:line="276" w:lineRule="auto"/>
              <w:jc w:val="center"/>
              <w:rPr>
                <w:b/>
                <w:color w:val="000000"/>
                <w:lang w:eastAsia="en-US"/>
              </w:rPr>
            </w:pPr>
            <w:r w:rsidRPr="004440CA">
              <w:rPr>
                <w:b/>
                <w:color w:val="000000"/>
              </w:rPr>
              <w:t>уд.вес, %</w:t>
            </w:r>
          </w:p>
        </w:tc>
      </w:tr>
      <w:tr w:rsidR="004440CA" w:rsidTr="00DC7C27">
        <w:trPr>
          <w:trHeight w:val="510"/>
        </w:trPr>
        <w:tc>
          <w:tcPr>
            <w:tcW w:w="3096" w:type="dxa"/>
            <w:tcBorders>
              <w:top w:val="nil"/>
              <w:left w:val="single" w:sz="4" w:space="0" w:color="auto"/>
              <w:bottom w:val="single" w:sz="4" w:space="0" w:color="auto"/>
              <w:right w:val="single" w:sz="4" w:space="0" w:color="auto"/>
            </w:tcBorders>
          </w:tcPr>
          <w:p w:rsidR="004440CA" w:rsidRDefault="004440CA" w:rsidP="004440CA">
            <w:pPr>
              <w:spacing w:after="200" w:line="276" w:lineRule="auto"/>
              <w:jc w:val="center"/>
              <w:rPr>
                <w:color w:val="000000"/>
              </w:rPr>
            </w:pPr>
            <w:r>
              <w:rPr>
                <w:color w:val="000000"/>
              </w:rPr>
              <w:t>1</w:t>
            </w:r>
          </w:p>
        </w:tc>
        <w:tc>
          <w:tcPr>
            <w:tcW w:w="1051" w:type="dxa"/>
            <w:tcBorders>
              <w:top w:val="nil"/>
              <w:left w:val="nil"/>
              <w:bottom w:val="single" w:sz="4" w:space="0" w:color="auto"/>
              <w:right w:val="single" w:sz="4" w:space="0" w:color="auto"/>
            </w:tcBorders>
            <w:vAlign w:val="center"/>
          </w:tcPr>
          <w:p w:rsidR="004440CA" w:rsidRDefault="004440CA" w:rsidP="004440CA">
            <w:pPr>
              <w:spacing w:after="200" w:line="276" w:lineRule="auto"/>
              <w:jc w:val="center"/>
              <w:rPr>
                <w:color w:val="000000"/>
              </w:rPr>
            </w:pPr>
            <w:r>
              <w:rPr>
                <w:color w:val="000000"/>
              </w:rPr>
              <w:t>2</w:t>
            </w:r>
          </w:p>
        </w:tc>
        <w:tc>
          <w:tcPr>
            <w:tcW w:w="952" w:type="dxa"/>
            <w:tcBorders>
              <w:top w:val="nil"/>
              <w:left w:val="nil"/>
              <w:bottom w:val="single" w:sz="4" w:space="0" w:color="auto"/>
              <w:right w:val="single" w:sz="4" w:space="0" w:color="auto"/>
            </w:tcBorders>
            <w:vAlign w:val="center"/>
          </w:tcPr>
          <w:p w:rsidR="004440CA" w:rsidRDefault="004440CA" w:rsidP="004440CA">
            <w:pPr>
              <w:spacing w:after="200" w:line="276" w:lineRule="auto"/>
              <w:jc w:val="center"/>
              <w:rPr>
                <w:color w:val="000000"/>
              </w:rPr>
            </w:pPr>
            <w:r>
              <w:rPr>
                <w:color w:val="000000"/>
              </w:rPr>
              <w:t>3</w:t>
            </w:r>
          </w:p>
        </w:tc>
        <w:tc>
          <w:tcPr>
            <w:tcW w:w="877" w:type="dxa"/>
            <w:tcBorders>
              <w:top w:val="nil"/>
              <w:left w:val="nil"/>
              <w:bottom w:val="single" w:sz="4" w:space="0" w:color="auto"/>
              <w:right w:val="single" w:sz="4" w:space="0" w:color="auto"/>
            </w:tcBorders>
            <w:vAlign w:val="center"/>
          </w:tcPr>
          <w:p w:rsidR="004440CA" w:rsidRDefault="004440CA" w:rsidP="004440CA">
            <w:pPr>
              <w:spacing w:after="200" w:line="276" w:lineRule="auto"/>
              <w:jc w:val="center"/>
            </w:pPr>
            <w:r>
              <w:t>4</w:t>
            </w:r>
          </w:p>
        </w:tc>
        <w:tc>
          <w:tcPr>
            <w:tcW w:w="1138" w:type="dxa"/>
            <w:tcBorders>
              <w:top w:val="nil"/>
              <w:left w:val="nil"/>
              <w:bottom w:val="single" w:sz="4" w:space="0" w:color="auto"/>
              <w:right w:val="single" w:sz="4" w:space="0" w:color="auto"/>
            </w:tcBorders>
            <w:vAlign w:val="center"/>
          </w:tcPr>
          <w:p w:rsidR="004440CA" w:rsidRDefault="004440CA" w:rsidP="004440CA">
            <w:pPr>
              <w:spacing w:after="200" w:line="276" w:lineRule="auto"/>
              <w:jc w:val="center"/>
              <w:rPr>
                <w:color w:val="000000"/>
              </w:rPr>
            </w:pPr>
            <w:r>
              <w:rPr>
                <w:color w:val="000000"/>
              </w:rPr>
              <w:t>5</w:t>
            </w:r>
          </w:p>
        </w:tc>
        <w:tc>
          <w:tcPr>
            <w:tcW w:w="842" w:type="dxa"/>
            <w:tcBorders>
              <w:top w:val="nil"/>
              <w:left w:val="nil"/>
              <w:bottom w:val="single" w:sz="4" w:space="0" w:color="auto"/>
              <w:right w:val="single" w:sz="4" w:space="0" w:color="auto"/>
            </w:tcBorders>
            <w:vAlign w:val="center"/>
          </w:tcPr>
          <w:p w:rsidR="004440CA" w:rsidRDefault="004440CA" w:rsidP="004440CA">
            <w:pPr>
              <w:spacing w:after="200" w:line="276" w:lineRule="auto"/>
              <w:jc w:val="center"/>
            </w:pPr>
            <w:r>
              <w:t>6</w:t>
            </w:r>
          </w:p>
        </w:tc>
        <w:tc>
          <w:tcPr>
            <w:tcW w:w="1173" w:type="dxa"/>
            <w:tcBorders>
              <w:top w:val="nil"/>
              <w:left w:val="nil"/>
              <w:bottom w:val="single" w:sz="4" w:space="0" w:color="auto"/>
              <w:right w:val="single" w:sz="4" w:space="0" w:color="auto"/>
            </w:tcBorders>
            <w:vAlign w:val="center"/>
          </w:tcPr>
          <w:p w:rsidR="004440CA" w:rsidRDefault="004440CA" w:rsidP="004440CA">
            <w:pPr>
              <w:spacing w:after="200" w:line="276" w:lineRule="auto"/>
              <w:jc w:val="center"/>
              <w:rPr>
                <w:color w:val="000000"/>
              </w:rPr>
            </w:pPr>
            <w:r>
              <w:rPr>
                <w:color w:val="000000"/>
              </w:rPr>
              <w:t>7</w:t>
            </w:r>
          </w:p>
        </w:tc>
      </w:tr>
      <w:tr w:rsidR="007C445C" w:rsidTr="00DC7C27">
        <w:trPr>
          <w:trHeight w:val="510"/>
        </w:trPr>
        <w:tc>
          <w:tcPr>
            <w:tcW w:w="3096" w:type="dxa"/>
            <w:tcBorders>
              <w:top w:val="nil"/>
              <w:left w:val="single" w:sz="4" w:space="0" w:color="auto"/>
              <w:right w:val="single" w:sz="4" w:space="0" w:color="auto"/>
            </w:tcBorders>
            <w:hideMark/>
          </w:tcPr>
          <w:p w:rsidR="007C445C" w:rsidRDefault="00A15983">
            <w:pPr>
              <w:spacing w:after="200" w:line="276" w:lineRule="auto"/>
              <w:rPr>
                <w:color w:val="000000"/>
                <w:lang w:eastAsia="en-US"/>
              </w:rPr>
            </w:pPr>
            <w:r>
              <w:rPr>
                <w:noProof/>
                <w:color w:val="000000"/>
              </w:rPr>
              <w:pict>
                <v:line id="Прямая соединительная линия 186" o:spid="_x0000_s108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4pt,39pt" to="450.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" strokecolor="black [3040]"/>
              </w:pict>
            </w:r>
            <w:r w:rsidR="007C445C">
              <w:rPr>
                <w:color w:val="000000"/>
              </w:rPr>
              <w:t>Среднесписочная численность работающих</w:t>
            </w:r>
          </w:p>
        </w:tc>
        <w:tc>
          <w:tcPr>
            <w:tcW w:w="1051" w:type="dxa"/>
            <w:tcBorders>
              <w:top w:val="nil"/>
              <w:left w:val="nil"/>
              <w:right w:val="single" w:sz="4" w:space="0" w:color="auto"/>
            </w:tcBorders>
            <w:vAlign w:val="center"/>
            <w:hideMark/>
          </w:tcPr>
          <w:p w:rsidR="007C445C" w:rsidRDefault="007C445C">
            <w:pPr>
              <w:spacing w:after="200" w:line="276" w:lineRule="auto"/>
              <w:jc w:val="center"/>
              <w:rPr>
                <w:color w:val="000000"/>
                <w:lang w:eastAsia="en-US"/>
              </w:rPr>
            </w:pPr>
            <w:r>
              <w:rPr>
                <w:color w:val="000000"/>
              </w:rPr>
              <w:t>4 499</w:t>
            </w:r>
          </w:p>
        </w:tc>
        <w:tc>
          <w:tcPr>
            <w:tcW w:w="952" w:type="dxa"/>
            <w:tcBorders>
              <w:top w:val="nil"/>
              <w:left w:val="nil"/>
              <w:right w:val="single" w:sz="4" w:space="0" w:color="auto"/>
            </w:tcBorders>
            <w:vAlign w:val="center"/>
            <w:hideMark/>
          </w:tcPr>
          <w:p w:rsidR="007C445C" w:rsidRDefault="007C445C">
            <w:pPr>
              <w:spacing w:after="200" w:line="276" w:lineRule="auto"/>
              <w:jc w:val="center"/>
              <w:rPr>
                <w:color w:val="000000"/>
                <w:lang w:eastAsia="en-US"/>
              </w:rPr>
            </w:pPr>
            <w:r>
              <w:rPr>
                <w:color w:val="000000"/>
              </w:rPr>
              <w:t>100,0</w:t>
            </w:r>
          </w:p>
        </w:tc>
        <w:tc>
          <w:tcPr>
            <w:tcW w:w="877" w:type="dxa"/>
            <w:tcBorders>
              <w:top w:val="nil"/>
              <w:left w:val="nil"/>
              <w:right w:val="single" w:sz="4" w:space="0" w:color="auto"/>
            </w:tcBorders>
            <w:vAlign w:val="center"/>
            <w:hideMark/>
          </w:tcPr>
          <w:p w:rsidR="007C445C" w:rsidRDefault="007C445C">
            <w:pPr>
              <w:spacing w:after="200" w:line="276" w:lineRule="auto"/>
              <w:jc w:val="center"/>
              <w:rPr>
                <w:lang w:eastAsia="en-US"/>
              </w:rPr>
            </w:pPr>
            <w:r>
              <w:t>5 507</w:t>
            </w:r>
          </w:p>
        </w:tc>
        <w:tc>
          <w:tcPr>
            <w:tcW w:w="1138" w:type="dxa"/>
            <w:tcBorders>
              <w:top w:val="nil"/>
              <w:left w:val="nil"/>
              <w:right w:val="single" w:sz="4" w:space="0" w:color="auto"/>
            </w:tcBorders>
            <w:vAlign w:val="center"/>
            <w:hideMark/>
          </w:tcPr>
          <w:p w:rsidR="007C445C" w:rsidRDefault="007C445C">
            <w:pPr>
              <w:spacing w:after="200" w:line="276" w:lineRule="auto"/>
              <w:jc w:val="center"/>
              <w:rPr>
                <w:color w:val="000000"/>
                <w:lang w:eastAsia="en-US"/>
              </w:rPr>
            </w:pPr>
            <w:r>
              <w:rPr>
                <w:color w:val="000000"/>
              </w:rPr>
              <w:t>100,0</w:t>
            </w:r>
          </w:p>
        </w:tc>
        <w:tc>
          <w:tcPr>
            <w:tcW w:w="842" w:type="dxa"/>
            <w:tcBorders>
              <w:top w:val="nil"/>
              <w:left w:val="nil"/>
              <w:right w:val="single" w:sz="4" w:space="0" w:color="auto"/>
            </w:tcBorders>
            <w:vAlign w:val="center"/>
            <w:hideMark/>
          </w:tcPr>
          <w:p w:rsidR="007C445C" w:rsidRDefault="007C445C">
            <w:pPr>
              <w:spacing w:after="200" w:line="276" w:lineRule="auto"/>
              <w:jc w:val="center"/>
              <w:rPr>
                <w:lang w:eastAsia="en-US"/>
              </w:rPr>
            </w:pPr>
            <w:r>
              <w:t>5 169</w:t>
            </w:r>
          </w:p>
        </w:tc>
        <w:tc>
          <w:tcPr>
            <w:tcW w:w="1173" w:type="dxa"/>
            <w:tcBorders>
              <w:top w:val="nil"/>
              <w:left w:val="nil"/>
              <w:right w:val="single" w:sz="4" w:space="0" w:color="auto"/>
            </w:tcBorders>
            <w:vAlign w:val="center"/>
            <w:hideMark/>
          </w:tcPr>
          <w:p w:rsidR="007C445C" w:rsidRDefault="007C445C">
            <w:pPr>
              <w:spacing w:after="200" w:line="276" w:lineRule="auto"/>
              <w:jc w:val="center"/>
              <w:rPr>
                <w:color w:val="000000"/>
                <w:lang w:eastAsia="en-US"/>
              </w:rPr>
            </w:pPr>
            <w:r>
              <w:rPr>
                <w:color w:val="000000"/>
              </w:rPr>
              <w:t>100,0</w:t>
            </w:r>
          </w:p>
        </w:tc>
      </w:tr>
      <w:tr w:rsidR="004440CA" w:rsidTr="004440CA">
        <w:trPr>
          <w:trHeight w:val="255"/>
        </w:trPr>
        <w:tc>
          <w:tcPr>
            <w:tcW w:w="9129" w:type="dxa"/>
            <w:gridSpan w:val="7"/>
            <w:tcBorders>
              <w:top w:val="nil"/>
              <w:bottom w:val="single" w:sz="4" w:space="0" w:color="auto"/>
            </w:tcBorders>
          </w:tcPr>
          <w:p w:rsidR="004440CA" w:rsidRPr="006719E2" w:rsidRDefault="004440CA" w:rsidP="00AA39F8">
            <w:pPr>
              <w:spacing w:after="200" w:line="276" w:lineRule="auto"/>
              <w:jc w:val="right"/>
              <w:rPr>
                <w:b/>
                <w:color w:val="000000"/>
                <w:sz w:val="28"/>
                <w:szCs w:val="28"/>
              </w:rPr>
            </w:pPr>
            <w:r w:rsidRPr="006719E2">
              <w:rPr>
                <w:b/>
                <w:color w:val="000000"/>
                <w:sz w:val="28"/>
                <w:szCs w:val="28"/>
              </w:rPr>
              <w:t>П</w:t>
            </w:r>
            <w:r w:rsidR="00AA39F8">
              <w:rPr>
                <w:b/>
                <w:color w:val="000000"/>
                <w:sz w:val="28"/>
                <w:szCs w:val="28"/>
              </w:rPr>
              <w:t xml:space="preserve">родолжение таблицы </w:t>
            </w:r>
            <w:r w:rsidRPr="006719E2">
              <w:rPr>
                <w:b/>
                <w:color w:val="000000"/>
                <w:sz w:val="28"/>
                <w:szCs w:val="28"/>
              </w:rPr>
              <w:t>2.4.3</w:t>
            </w:r>
          </w:p>
        </w:tc>
      </w:tr>
      <w:tr w:rsidR="004440CA" w:rsidTr="00DC7C27">
        <w:trPr>
          <w:trHeight w:val="255"/>
        </w:trPr>
        <w:tc>
          <w:tcPr>
            <w:tcW w:w="3096" w:type="dxa"/>
            <w:tcBorders>
              <w:top w:val="nil"/>
              <w:left w:val="single" w:sz="4" w:space="0" w:color="auto"/>
              <w:bottom w:val="single" w:sz="4" w:space="0" w:color="auto"/>
              <w:right w:val="single" w:sz="4" w:space="0" w:color="auto"/>
            </w:tcBorders>
          </w:tcPr>
          <w:p w:rsidR="004440CA" w:rsidRDefault="004440CA" w:rsidP="00600F6D">
            <w:pPr>
              <w:spacing w:after="200" w:line="276" w:lineRule="auto"/>
              <w:jc w:val="center"/>
              <w:rPr>
                <w:color w:val="000000"/>
              </w:rPr>
            </w:pPr>
            <w:r>
              <w:rPr>
                <w:color w:val="000000"/>
              </w:rPr>
              <w:t>1</w:t>
            </w:r>
          </w:p>
        </w:tc>
        <w:tc>
          <w:tcPr>
            <w:tcW w:w="1051" w:type="dxa"/>
            <w:tcBorders>
              <w:top w:val="nil"/>
              <w:left w:val="nil"/>
              <w:bottom w:val="single" w:sz="4" w:space="0" w:color="auto"/>
              <w:right w:val="single" w:sz="4" w:space="0" w:color="auto"/>
            </w:tcBorders>
            <w:vAlign w:val="center"/>
          </w:tcPr>
          <w:p w:rsidR="004440CA" w:rsidRDefault="004440CA" w:rsidP="00600F6D">
            <w:pPr>
              <w:spacing w:after="200" w:line="276" w:lineRule="auto"/>
              <w:jc w:val="center"/>
              <w:rPr>
                <w:color w:val="000000"/>
              </w:rPr>
            </w:pPr>
            <w:r>
              <w:rPr>
                <w:color w:val="000000"/>
              </w:rPr>
              <w:t>2</w:t>
            </w:r>
          </w:p>
        </w:tc>
        <w:tc>
          <w:tcPr>
            <w:tcW w:w="952" w:type="dxa"/>
            <w:tcBorders>
              <w:top w:val="nil"/>
              <w:left w:val="nil"/>
              <w:bottom w:val="single" w:sz="4" w:space="0" w:color="auto"/>
              <w:right w:val="single" w:sz="4" w:space="0" w:color="auto"/>
            </w:tcBorders>
            <w:vAlign w:val="center"/>
          </w:tcPr>
          <w:p w:rsidR="004440CA" w:rsidRDefault="004440CA" w:rsidP="00600F6D">
            <w:pPr>
              <w:spacing w:after="200" w:line="276" w:lineRule="auto"/>
              <w:jc w:val="center"/>
              <w:rPr>
                <w:color w:val="000000"/>
              </w:rPr>
            </w:pPr>
            <w:r>
              <w:rPr>
                <w:color w:val="000000"/>
              </w:rPr>
              <w:t>3</w:t>
            </w:r>
          </w:p>
        </w:tc>
        <w:tc>
          <w:tcPr>
            <w:tcW w:w="877" w:type="dxa"/>
            <w:tcBorders>
              <w:top w:val="nil"/>
              <w:left w:val="nil"/>
              <w:bottom w:val="single" w:sz="4" w:space="0" w:color="auto"/>
              <w:right w:val="single" w:sz="4" w:space="0" w:color="auto"/>
            </w:tcBorders>
            <w:vAlign w:val="center"/>
          </w:tcPr>
          <w:p w:rsidR="004440CA" w:rsidRDefault="004440CA" w:rsidP="00600F6D">
            <w:pPr>
              <w:spacing w:after="200" w:line="276" w:lineRule="auto"/>
              <w:jc w:val="center"/>
            </w:pPr>
            <w:r>
              <w:t>4</w:t>
            </w:r>
          </w:p>
        </w:tc>
        <w:tc>
          <w:tcPr>
            <w:tcW w:w="1138" w:type="dxa"/>
            <w:tcBorders>
              <w:top w:val="nil"/>
              <w:left w:val="nil"/>
              <w:bottom w:val="single" w:sz="4" w:space="0" w:color="auto"/>
              <w:right w:val="single" w:sz="4" w:space="0" w:color="auto"/>
            </w:tcBorders>
            <w:vAlign w:val="center"/>
          </w:tcPr>
          <w:p w:rsidR="004440CA" w:rsidRDefault="004440CA" w:rsidP="00600F6D">
            <w:pPr>
              <w:spacing w:after="200" w:line="276" w:lineRule="auto"/>
              <w:jc w:val="center"/>
              <w:rPr>
                <w:color w:val="000000"/>
              </w:rPr>
            </w:pPr>
            <w:r>
              <w:rPr>
                <w:color w:val="000000"/>
              </w:rPr>
              <w:t>5</w:t>
            </w:r>
          </w:p>
        </w:tc>
        <w:tc>
          <w:tcPr>
            <w:tcW w:w="842" w:type="dxa"/>
            <w:tcBorders>
              <w:top w:val="nil"/>
              <w:left w:val="nil"/>
              <w:bottom w:val="single" w:sz="4" w:space="0" w:color="auto"/>
              <w:right w:val="single" w:sz="4" w:space="0" w:color="auto"/>
            </w:tcBorders>
            <w:vAlign w:val="center"/>
          </w:tcPr>
          <w:p w:rsidR="004440CA" w:rsidRDefault="004440CA" w:rsidP="00600F6D">
            <w:pPr>
              <w:spacing w:after="200" w:line="276" w:lineRule="auto"/>
              <w:jc w:val="center"/>
            </w:pPr>
            <w:r>
              <w:t>6</w:t>
            </w:r>
          </w:p>
        </w:tc>
        <w:tc>
          <w:tcPr>
            <w:tcW w:w="1173" w:type="dxa"/>
            <w:tcBorders>
              <w:top w:val="nil"/>
              <w:left w:val="nil"/>
              <w:bottom w:val="single" w:sz="4" w:space="0" w:color="auto"/>
              <w:right w:val="single" w:sz="4" w:space="0" w:color="auto"/>
            </w:tcBorders>
            <w:vAlign w:val="center"/>
          </w:tcPr>
          <w:p w:rsidR="004440CA" w:rsidRDefault="004440CA" w:rsidP="00600F6D">
            <w:pPr>
              <w:spacing w:after="200" w:line="276" w:lineRule="auto"/>
              <w:jc w:val="center"/>
              <w:rPr>
                <w:color w:val="000000"/>
              </w:rPr>
            </w:pPr>
            <w:r>
              <w:rPr>
                <w:color w:val="000000"/>
              </w:rPr>
              <w:t>7</w:t>
            </w:r>
          </w:p>
        </w:tc>
      </w:tr>
      <w:tr w:rsidR="004440CA" w:rsidTr="00DC7C27">
        <w:trPr>
          <w:trHeight w:val="255"/>
        </w:trPr>
        <w:tc>
          <w:tcPr>
            <w:tcW w:w="3096" w:type="dxa"/>
            <w:tcBorders>
              <w:top w:val="nil"/>
              <w:left w:val="single" w:sz="4" w:space="0" w:color="auto"/>
              <w:bottom w:val="single" w:sz="4" w:space="0" w:color="auto"/>
              <w:right w:val="single" w:sz="4" w:space="0" w:color="auto"/>
            </w:tcBorders>
            <w:hideMark/>
          </w:tcPr>
          <w:p w:rsidR="004440CA" w:rsidRDefault="004440CA">
            <w:pPr>
              <w:spacing w:after="200" w:line="276" w:lineRule="auto"/>
              <w:rPr>
                <w:color w:val="000000"/>
                <w:lang w:eastAsia="en-US"/>
              </w:rPr>
            </w:pPr>
            <w:r>
              <w:rPr>
                <w:color w:val="000000"/>
              </w:rPr>
              <w:t xml:space="preserve">в т.ч. </w:t>
            </w:r>
          </w:p>
        </w:tc>
        <w:tc>
          <w:tcPr>
            <w:tcW w:w="1051"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 </w:t>
            </w:r>
          </w:p>
        </w:tc>
        <w:tc>
          <w:tcPr>
            <w:tcW w:w="952"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 </w:t>
            </w:r>
          </w:p>
        </w:tc>
        <w:tc>
          <w:tcPr>
            <w:tcW w:w="877"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 </w:t>
            </w:r>
          </w:p>
        </w:tc>
        <w:tc>
          <w:tcPr>
            <w:tcW w:w="1138"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 </w:t>
            </w:r>
          </w:p>
        </w:tc>
        <w:tc>
          <w:tcPr>
            <w:tcW w:w="842"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 </w:t>
            </w:r>
          </w:p>
        </w:tc>
        <w:tc>
          <w:tcPr>
            <w:tcW w:w="1173"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 </w:t>
            </w:r>
          </w:p>
        </w:tc>
      </w:tr>
      <w:tr w:rsidR="004440CA" w:rsidTr="00DC7C27">
        <w:trPr>
          <w:trHeight w:val="255"/>
        </w:trPr>
        <w:tc>
          <w:tcPr>
            <w:tcW w:w="3096" w:type="dxa"/>
            <w:tcBorders>
              <w:top w:val="nil"/>
              <w:left w:val="single" w:sz="4" w:space="0" w:color="auto"/>
              <w:bottom w:val="single" w:sz="4" w:space="0" w:color="auto"/>
              <w:right w:val="single" w:sz="4" w:space="0" w:color="auto"/>
            </w:tcBorders>
            <w:hideMark/>
          </w:tcPr>
          <w:p w:rsidR="004440CA" w:rsidRDefault="004440CA">
            <w:pPr>
              <w:spacing w:after="200" w:line="276" w:lineRule="auto"/>
              <w:rPr>
                <w:color w:val="000000"/>
                <w:lang w:eastAsia="en-US"/>
              </w:rPr>
            </w:pPr>
            <w:r>
              <w:rPr>
                <w:color w:val="000000"/>
              </w:rPr>
              <w:t>руководители</w:t>
            </w:r>
          </w:p>
        </w:tc>
        <w:tc>
          <w:tcPr>
            <w:tcW w:w="1051"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657</w:t>
            </w:r>
          </w:p>
        </w:tc>
        <w:tc>
          <w:tcPr>
            <w:tcW w:w="952"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14,6</w:t>
            </w:r>
          </w:p>
        </w:tc>
        <w:tc>
          <w:tcPr>
            <w:tcW w:w="877"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815</w:t>
            </w:r>
          </w:p>
        </w:tc>
        <w:tc>
          <w:tcPr>
            <w:tcW w:w="1138"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14,8</w:t>
            </w:r>
          </w:p>
        </w:tc>
        <w:tc>
          <w:tcPr>
            <w:tcW w:w="842"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791</w:t>
            </w:r>
          </w:p>
        </w:tc>
        <w:tc>
          <w:tcPr>
            <w:tcW w:w="1173"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15,3</w:t>
            </w:r>
          </w:p>
        </w:tc>
      </w:tr>
      <w:tr w:rsidR="004440CA" w:rsidTr="00DC7C27">
        <w:trPr>
          <w:trHeight w:val="255"/>
        </w:trPr>
        <w:tc>
          <w:tcPr>
            <w:tcW w:w="3096" w:type="dxa"/>
            <w:tcBorders>
              <w:top w:val="nil"/>
              <w:left w:val="single" w:sz="4" w:space="0" w:color="auto"/>
              <w:bottom w:val="single" w:sz="4" w:space="0" w:color="auto"/>
              <w:right w:val="single" w:sz="4" w:space="0" w:color="auto"/>
            </w:tcBorders>
            <w:hideMark/>
          </w:tcPr>
          <w:p w:rsidR="004440CA" w:rsidRDefault="004440CA">
            <w:pPr>
              <w:spacing w:after="200" w:line="276" w:lineRule="auto"/>
              <w:rPr>
                <w:color w:val="000000"/>
                <w:lang w:eastAsia="en-US"/>
              </w:rPr>
            </w:pPr>
            <w:r>
              <w:rPr>
                <w:color w:val="000000"/>
              </w:rPr>
              <w:t>специалисты и  служащие</w:t>
            </w:r>
          </w:p>
        </w:tc>
        <w:tc>
          <w:tcPr>
            <w:tcW w:w="1051"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1138</w:t>
            </w:r>
          </w:p>
        </w:tc>
        <w:tc>
          <w:tcPr>
            <w:tcW w:w="952"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25,3</w:t>
            </w:r>
          </w:p>
        </w:tc>
        <w:tc>
          <w:tcPr>
            <w:tcW w:w="877"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1 393</w:t>
            </w:r>
          </w:p>
        </w:tc>
        <w:tc>
          <w:tcPr>
            <w:tcW w:w="1138"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25,3</w:t>
            </w:r>
          </w:p>
        </w:tc>
        <w:tc>
          <w:tcPr>
            <w:tcW w:w="842"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1 334</w:t>
            </w:r>
          </w:p>
        </w:tc>
        <w:tc>
          <w:tcPr>
            <w:tcW w:w="1173"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25,8</w:t>
            </w:r>
          </w:p>
        </w:tc>
      </w:tr>
      <w:tr w:rsidR="004440CA" w:rsidTr="00DC7C27">
        <w:trPr>
          <w:trHeight w:val="255"/>
        </w:trPr>
        <w:tc>
          <w:tcPr>
            <w:tcW w:w="3096" w:type="dxa"/>
            <w:tcBorders>
              <w:top w:val="nil"/>
              <w:left w:val="single" w:sz="4" w:space="0" w:color="auto"/>
              <w:bottom w:val="single" w:sz="4" w:space="0" w:color="auto"/>
              <w:right w:val="single" w:sz="4" w:space="0" w:color="auto"/>
            </w:tcBorders>
            <w:hideMark/>
          </w:tcPr>
          <w:p w:rsidR="004440CA" w:rsidRDefault="004440CA">
            <w:pPr>
              <w:spacing w:after="200" w:line="276" w:lineRule="auto"/>
              <w:rPr>
                <w:color w:val="000000"/>
                <w:lang w:eastAsia="en-US"/>
              </w:rPr>
            </w:pPr>
            <w:r>
              <w:rPr>
                <w:color w:val="000000"/>
              </w:rPr>
              <w:t>рабочие</w:t>
            </w:r>
          </w:p>
        </w:tc>
        <w:tc>
          <w:tcPr>
            <w:tcW w:w="1051"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2704</w:t>
            </w:r>
          </w:p>
        </w:tc>
        <w:tc>
          <w:tcPr>
            <w:tcW w:w="952"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60,1</w:t>
            </w:r>
          </w:p>
        </w:tc>
        <w:tc>
          <w:tcPr>
            <w:tcW w:w="877"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3 299</w:t>
            </w:r>
          </w:p>
        </w:tc>
        <w:tc>
          <w:tcPr>
            <w:tcW w:w="1138"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59,9</w:t>
            </w:r>
          </w:p>
        </w:tc>
        <w:tc>
          <w:tcPr>
            <w:tcW w:w="842" w:type="dxa"/>
            <w:tcBorders>
              <w:top w:val="nil"/>
              <w:left w:val="nil"/>
              <w:bottom w:val="single" w:sz="4" w:space="0" w:color="auto"/>
              <w:right w:val="single" w:sz="4" w:space="0" w:color="auto"/>
            </w:tcBorders>
            <w:hideMark/>
          </w:tcPr>
          <w:p w:rsidR="004440CA" w:rsidRDefault="004440CA">
            <w:pPr>
              <w:spacing w:after="200" w:line="276" w:lineRule="auto"/>
              <w:jc w:val="center"/>
              <w:rPr>
                <w:lang w:eastAsia="en-US"/>
              </w:rPr>
            </w:pPr>
            <w:r>
              <w:t>3 044</w:t>
            </w:r>
          </w:p>
        </w:tc>
        <w:tc>
          <w:tcPr>
            <w:tcW w:w="1173" w:type="dxa"/>
            <w:tcBorders>
              <w:top w:val="nil"/>
              <w:left w:val="nil"/>
              <w:bottom w:val="single" w:sz="4" w:space="0" w:color="auto"/>
              <w:right w:val="single" w:sz="4" w:space="0" w:color="auto"/>
            </w:tcBorders>
            <w:hideMark/>
          </w:tcPr>
          <w:p w:rsidR="004440CA" w:rsidRDefault="004440CA">
            <w:pPr>
              <w:spacing w:after="200" w:line="276" w:lineRule="auto"/>
              <w:jc w:val="center"/>
              <w:rPr>
                <w:color w:val="000000"/>
                <w:lang w:eastAsia="en-US"/>
              </w:rPr>
            </w:pPr>
            <w:r>
              <w:rPr>
                <w:color w:val="000000"/>
              </w:rPr>
              <w:t>58,9</w:t>
            </w:r>
          </w:p>
        </w:tc>
      </w:tr>
    </w:tbl>
    <w:p w:rsidR="007C445C" w:rsidRDefault="007C445C" w:rsidP="007C445C">
      <w:pPr>
        <w:spacing w:line="360" w:lineRule="auto"/>
        <w:jc w:val="both"/>
        <w:rPr>
          <w:sz w:val="28"/>
          <w:szCs w:val="28"/>
          <w:lang w:eastAsia="en-US"/>
        </w:rPr>
      </w:pPr>
    </w:p>
    <w:p w:rsidR="007C445C" w:rsidRDefault="007C445C" w:rsidP="007C445C">
      <w:pPr>
        <w:spacing w:line="360" w:lineRule="auto"/>
        <w:jc w:val="both"/>
        <w:rPr>
          <w:sz w:val="28"/>
          <w:szCs w:val="28"/>
        </w:rPr>
      </w:pPr>
      <w:r>
        <w:rPr>
          <w:sz w:val="28"/>
          <w:szCs w:val="28"/>
        </w:rPr>
        <w:t xml:space="preserve">      Данные таблицы 2.4.3 свидетельствуют о том, что структура персонала остается практически неизменной из года в год. Отрицательной тенденцией является рост удельного веса руководителей в структуре персонала с 14,6% в 2013 году до 14,8% в 2014 году и 15,3% в 2015 году. В 2015 году произошло снижение численности персонала: численность руководителей снизилась на 24 человека (на 3%) вследствие изменения действующей структуры управления; численность служащих снизилась на 59 человек (на 4%), в основном, за счет сокращения работников возрастом свыше 60 лет; численность работников снизилась на 255 человек (на 8%) за счет плановых работ по снижению трудоемкости продукции.</w:t>
      </w:r>
    </w:p>
    <w:p w:rsidR="007C445C" w:rsidRDefault="007C445C" w:rsidP="007C445C">
      <w:pPr>
        <w:spacing w:line="360" w:lineRule="auto"/>
        <w:jc w:val="both"/>
        <w:rPr>
          <w:sz w:val="28"/>
          <w:szCs w:val="28"/>
        </w:rPr>
      </w:pPr>
      <w:r>
        <w:rPr>
          <w:sz w:val="28"/>
          <w:szCs w:val="28"/>
        </w:rPr>
        <w:t xml:space="preserve">      Однако производительность труда как всех работающих, так и работников по основной деятельности почти не изменилась. Производительность труда 1-го работающего по основной деятельности в 2015г. составила 456,6 тыс.руб. </w:t>
      </w:r>
    </w:p>
    <w:p w:rsidR="007C445C" w:rsidRDefault="007C445C" w:rsidP="007C445C">
      <w:pPr>
        <w:spacing w:line="360" w:lineRule="auto"/>
        <w:jc w:val="both"/>
        <w:rPr>
          <w:sz w:val="28"/>
          <w:szCs w:val="28"/>
        </w:rPr>
      </w:pPr>
      <w:r>
        <w:rPr>
          <w:sz w:val="28"/>
          <w:szCs w:val="28"/>
        </w:rPr>
        <w:t xml:space="preserve">     Среднемесячная заработная плата работающего выросла на 3 514 руб. по сравнению с 2013 годом и достигла уровня 15 749 руб., рост показателя составил 28,72%.</w:t>
      </w:r>
    </w:p>
    <w:p w:rsidR="007C445C" w:rsidRDefault="007C445C" w:rsidP="007C445C">
      <w:pPr>
        <w:spacing w:line="360" w:lineRule="auto"/>
        <w:jc w:val="both"/>
        <w:rPr>
          <w:color w:val="FF0000"/>
          <w:sz w:val="28"/>
          <w:szCs w:val="28"/>
        </w:rPr>
      </w:pPr>
      <w:r>
        <w:rPr>
          <w:sz w:val="28"/>
          <w:szCs w:val="28"/>
        </w:rPr>
        <w:t xml:space="preserve">      Средняя заработная плата в 2015 году по приборостроительным производствам в Удмуртии составила 14 397 руб. Таким образом, средняя заработная плата на организации выше на 9,4%, чем на аналогичных организациях республики. В среднем по России на аналогичных организациях заработная плата составляет 16 461 руб., что на 4,5% выше, чем в рассматриваемом организации</w:t>
      </w:r>
      <w:r w:rsidR="0077663D">
        <w:rPr>
          <w:sz w:val="28"/>
          <w:szCs w:val="28"/>
        </w:rPr>
        <w:t>.</w:t>
      </w:r>
    </w:p>
    <w:p w:rsidR="007C445C" w:rsidRDefault="007C445C" w:rsidP="007C445C">
      <w:pPr>
        <w:spacing w:line="360" w:lineRule="auto"/>
        <w:jc w:val="both"/>
        <w:rPr>
          <w:sz w:val="28"/>
          <w:szCs w:val="28"/>
        </w:rPr>
      </w:pPr>
      <w:r>
        <w:rPr>
          <w:sz w:val="28"/>
          <w:szCs w:val="28"/>
        </w:rPr>
        <w:t xml:space="preserve">      Темпы роста заработной платы  превышают темпов роста производительности труда (100,69%&lt;128,72%), если такая тенденция сохранится в дальнейшем, то приведет к тому, что заработная плата потеряет свою стимулирующую функцию. </w:t>
      </w:r>
      <w:r>
        <w:rPr>
          <w:bCs/>
          <w:sz w:val="28"/>
          <w:szCs w:val="28"/>
        </w:rPr>
        <w:t>Стимулирующая функция</w:t>
      </w:r>
      <w:r>
        <w:rPr>
          <w:sz w:val="28"/>
          <w:szCs w:val="28"/>
        </w:rPr>
        <w:t xml:space="preserve"> важна с позиции руководства организации: нужно побуждать работника к трудовой активности, к максимальной отдаче, повышению эффективности труда. Этой цели служит установление размера заработков в зависимости от достигнутых каждым результатов труда. </w:t>
      </w:r>
    </w:p>
    <w:p w:rsidR="007C445C" w:rsidRDefault="007C445C" w:rsidP="007C445C">
      <w:pPr>
        <w:spacing w:line="360" w:lineRule="auto"/>
        <w:jc w:val="both"/>
        <w:rPr>
          <w:sz w:val="28"/>
          <w:szCs w:val="28"/>
        </w:rPr>
      </w:pPr>
      <w:r>
        <w:rPr>
          <w:sz w:val="28"/>
          <w:szCs w:val="28"/>
        </w:rPr>
        <w:t xml:space="preserve">      Фонд заработной платы увеличился на 47,89% и достиг 81 407 тыс.руб. Рост фонда заработной платы связан с увеличением среднемесячной заработной платы на 28,72% или на 15 749 руб. и увеоичения численности на 670 чел.</w:t>
      </w:r>
    </w:p>
    <w:p w:rsidR="007C445C" w:rsidRDefault="007C445C" w:rsidP="007C445C">
      <w:pPr>
        <w:spacing w:line="360" w:lineRule="auto"/>
        <w:jc w:val="both"/>
        <w:rPr>
          <w:sz w:val="28"/>
          <w:szCs w:val="28"/>
        </w:rPr>
      </w:pPr>
      <w:r>
        <w:rPr>
          <w:sz w:val="28"/>
          <w:szCs w:val="28"/>
        </w:rPr>
        <w:t xml:space="preserve">      Себестоимость произведенной продукции увеличилась в 2015г.  по сравнению с базисным 2013 годом на 11,69%. При этом затраты на рубль реализованной продукции сократились на 3,45% и составили 89 коп. в 2015 году против 92 коп. в 2013 году. Таким образом, с каждого реализованного рубля продукции на прибыль в 2015 году идет 11 коп.  </w:t>
      </w:r>
    </w:p>
    <w:p w:rsidR="007C445C" w:rsidRDefault="007C445C" w:rsidP="007C445C">
      <w:pPr>
        <w:spacing w:line="360" w:lineRule="auto"/>
        <w:jc w:val="both"/>
        <w:rPr>
          <w:sz w:val="28"/>
          <w:szCs w:val="28"/>
          <w:highlight w:val="yellow"/>
        </w:rPr>
      </w:pPr>
      <w:r>
        <w:rPr>
          <w:sz w:val="28"/>
          <w:szCs w:val="28"/>
        </w:rPr>
        <w:t xml:space="preserve">      Стоимость основных средств сократилась на 10% и составила в 2015 году 172 160 тыс.руб. Фондоотдача выросла в 2015году на 28,53% по сравнению с 2013 годом, так как выручка от продажи увеличивалась более быстрыми темпами, чем стоимость основных средств. </w:t>
      </w:r>
    </w:p>
    <w:p w:rsidR="007C445C" w:rsidRDefault="007C445C" w:rsidP="007C445C">
      <w:pPr>
        <w:spacing w:line="360" w:lineRule="auto"/>
        <w:jc w:val="both"/>
        <w:rPr>
          <w:sz w:val="28"/>
          <w:szCs w:val="28"/>
        </w:rPr>
      </w:pPr>
      <w:r>
        <w:rPr>
          <w:sz w:val="28"/>
          <w:szCs w:val="28"/>
        </w:rPr>
        <w:t xml:space="preserve">       Для более детального анализа производительности и оплаты труда работников основного производства исследуем данные механического производственного цеха №5.</w:t>
      </w:r>
    </w:p>
    <w:p w:rsidR="004440CA" w:rsidRDefault="004440CA" w:rsidP="007C445C">
      <w:pPr>
        <w:spacing w:line="360" w:lineRule="auto"/>
        <w:rPr>
          <w:sz w:val="28"/>
          <w:szCs w:val="28"/>
        </w:rPr>
      </w:pPr>
    </w:p>
    <w:p w:rsidR="004440CA" w:rsidRDefault="004440CA" w:rsidP="007C445C">
      <w:pPr>
        <w:spacing w:line="360" w:lineRule="auto"/>
        <w:rPr>
          <w:sz w:val="28"/>
          <w:szCs w:val="28"/>
        </w:rPr>
      </w:pPr>
    </w:p>
    <w:p w:rsidR="004440CA" w:rsidRDefault="004440CA" w:rsidP="007C445C">
      <w:pPr>
        <w:spacing w:line="360" w:lineRule="auto"/>
        <w:rPr>
          <w:sz w:val="28"/>
          <w:szCs w:val="28"/>
        </w:rPr>
      </w:pPr>
    </w:p>
    <w:p w:rsidR="004440CA" w:rsidRDefault="004440CA" w:rsidP="007C445C">
      <w:pPr>
        <w:spacing w:line="360" w:lineRule="auto"/>
        <w:rPr>
          <w:sz w:val="28"/>
          <w:szCs w:val="28"/>
        </w:rPr>
      </w:pPr>
    </w:p>
    <w:p w:rsidR="007C445C" w:rsidRDefault="007C445C" w:rsidP="007C445C">
      <w:pPr>
        <w:spacing w:line="360" w:lineRule="auto"/>
        <w:rPr>
          <w:sz w:val="28"/>
          <w:szCs w:val="28"/>
        </w:rPr>
      </w:pPr>
      <w:r>
        <w:rPr>
          <w:sz w:val="28"/>
          <w:szCs w:val="28"/>
        </w:rPr>
        <w:t xml:space="preserve">  Пример анализа производительности труда и заработной платы рабочих </w:t>
      </w:r>
    </w:p>
    <w:p w:rsidR="007C445C" w:rsidRDefault="007C445C" w:rsidP="007C445C">
      <w:pPr>
        <w:spacing w:line="360" w:lineRule="auto"/>
        <w:jc w:val="center"/>
        <w:rPr>
          <w:sz w:val="28"/>
          <w:szCs w:val="28"/>
        </w:rPr>
      </w:pPr>
      <w:r>
        <w:rPr>
          <w:sz w:val="28"/>
          <w:szCs w:val="28"/>
        </w:rPr>
        <w:t xml:space="preserve"> Цеха №5 ОАО «ИМЗ «Аксион-Холдинг»</w:t>
      </w:r>
    </w:p>
    <w:p w:rsidR="007C445C" w:rsidRPr="004440CA" w:rsidRDefault="007C445C" w:rsidP="007C445C">
      <w:pPr>
        <w:spacing w:line="360" w:lineRule="auto"/>
        <w:jc w:val="both"/>
        <w:rPr>
          <w:b/>
          <w:sz w:val="28"/>
          <w:szCs w:val="28"/>
        </w:rPr>
      </w:pPr>
      <w:r w:rsidRPr="004440CA">
        <w:rPr>
          <w:b/>
          <w:sz w:val="28"/>
          <w:szCs w:val="28"/>
        </w:rPr>
        <w:t xml:space="preserve">Таблица 2.4.4 – Показатели производительности труда и оплаты труда </w:t>
      </w:r>
      <w:r w:rsidR="00DC7C27">
        <w:rPr>
          <w:b/>
          <w:sz w:val="28"/>
          <w:szCs w:val="28"/>
        </w:rPr>
        <w:t xml:space="preserve">рабочих </w:t>
      </w:r>
      <w:r w:rsidRPr="004440CA">
        <w:rPr>
          <w:b/>
          <w:sz w:val="28"/>
          <w:szCs w:val="28"/>
        </w:rPr>
        <w:t>цех</w:t>
      </w:r>
      <w:r w:rsidR="00DC7C27">
        <w:rPr>
          <w:b/>
          <w:sz w:val="28"/>
          <w:szCs w:val="28"/>
        </w:rPr>
        <w:t>а</w:t>
      </w:r>
      <w:r w:rsidRPr="004440CA">
        <w:rPr>
          <w:b/>
          <w:sz w:val="28"/>
          <w:szCs w:val="28"/>
        </w:rPr>
        <w:t xml:space="preserve"> №5  в ОАО «ИМЗ «Аксион-Холдинг» </w:t>
      </w:r>
    </w:p>
    <w:tbl>
      <w:tblPr>
        <w:tblStyle w:val="a5"/>
        <w:tblW w:w="0" w:type="auto"/>
        <w:tblLook w:val="04A0"/>
      </w:tblPr>
      <w:tblGrid>
        <w:gridCol w:w="5146"/>
        <w:gridCol w:w="1048"/>
        <w:gridCol w:w="1189"/>
        <w:gridCol w:w="1189"/>
        <w:gridCol w:w="999"/>
      </w:tblGrid>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Наименование параметра</w:t>
            </w:r>
          </w:p>
        </w:tc>
        <w:tc>
          <w:tcPr>
            <w:tcW w:w="1048" w:type="dxa"/>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both"/>
              <w:rPr>
                <w:b/>
                <w:lang w:eastAsia="en-US"/>
              </w:rPr>
            </w:pPr>
            <w:r w:rsidRPr="004440CA">
              <w:rPr>
                <w:b/>
              </w:rPr>
              <w:t>2013</w:t>
            </w:r>
          </w:p>
        </w:tc>
        <w:tc>
          <w:tcPr>
            <w:tcW w:w="1189" w:type="dxa"/>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both"/>
              <w:rPr>
                <w:b/>
                <w:lang w:eastAsia="en-US"/>
              </w:rPr>
            </w:pPr>
            <w:r w:rsidRPr="004440CA">
              <w:rPr>
                <w:b/>
              </w:rPr>
              <w:t>2014 г.</w:t>
            </w:r>
          </w:p>
        </w:tc>
        <w:tc>
          <w:tcPr>
            <w:tcW w:w="1189" w:type="dxa"/>
            <w:tcBorders>
              <w:top w:val="single" w:sz="4" w:space="0" w:color="auto"/>
              <w:left w:val="single" w:sz="4" w:space="0" w:color="auto"/>
              <w:bottom w:val="single" w:sz="4" w:space="0" w:color="auto"/>
              <w:right w:val="single" w:sz="4" w:space="0" w:color="auto"/>
            </w:tcBorders>
          </w:tcPr>
          <w:p w:rsidR="007C445C" w:rsidRPr="004440CA" w:rsidRDefault="007C445C" w:rsidP="007C445C">
            <w:pPr>
              <w:pStyle w:val="a4"/>
              <w:numPr>
                <w:ilvl w:val="0"/>
                <w:numId w:val="10"/>
              </w:numPr>
              <w:spacing w:after="0" w:line="360" w:lineRule="auto"/>
              <w:jc w:val="both"/>
              <w:rPr>
                <w:rFonts w:ascii="Times New Roman" w:hAnsi="Times New Roman" w:cs="Times New Roman"/>
                <w:b/>
                <w:sz w:val="24"/>
                <w:szCs w:val="24"/>
              </w:rPr>
            </w:pPr>
          </w:p>
        </w:tc>
        <w:tc>
          <w:tcPr>
            <w:tcW w:w="999" w:type="dxa"/>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both"/>
              <w:rPr>
                <w:b/>
                <w:lang w:eastAsia="en-US"/>
              </w:rPr>
            </w:pPr>
            <w:r w:rsidRPr="004440CA">
              <w:rPr>
                <w:b/>
              </w:rPr>
              <w:t>%</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rPr>
                <w:lang w:eastAsia="en-US"/>
              </w:rPr>
            </w:pPr>
            <w:r>
              <w:t>1.Норма выработки (НВ), тыс. н/ч</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125,4</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128,4</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143,7</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1,15</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2. Численность основных рабочих</w:t>
            </w:r>
          </w:p>
        </w:tc>
        <w:tc>
          <w:tcPr>
            <w:tcW w:w="4425" w:type="dxa"/>
            <w:gridSpan w:val="4"/>
            <w:tcBorders>
              <w:top w:val="single" w:sz="4" w:space="0" w:color="auto"/>
              <w:left w:val="single" w:sz="4" w:space="0" w:color="auto"/>
              <w:bottom w:val="single" w:sz="4" w:space="0" w:color="auto"/>
              <w:right w:val="single" w:sz="4" w:space="0" w:color="auto"/>
            </w:tcBorders>
          </w:tcPr>
          <w:p w:rsidR="007C445C" w:rsidRDefault="007C445C" w:rsidP="00DC7C27">
            <w:pPr>
              <w:spacing w:line="360" w:lineRule="auto"/>
              <w:jc w:val="center"/>
              <w:rPr>
                <w:lang w:eastAsia="en-US"/>
              </w:rPr>
            </w:pP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 среднемесячная по ф4Т (плановая)</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89</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95</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113</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1,27</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 среднесписочная (фактическая)</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93</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98</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120</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1,29</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3. Заработная плата, руб.</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18314</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18716</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18902</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1,03</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4.Заработная плата за 1 отр. час, руб.</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115,03</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123,03</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125,0</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1,09</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5.Стоимость 1н/ч, руб.</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30,2</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33,2</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35,7</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1,18</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6.% выполнения норм</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141</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139</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132</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0,93</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7.ФОВ среднемесячный, час</w:t>
            </w:r>
            <w:r w:rsidR="00DC7C27">
              <w:t>.</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159,2</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156,2</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151,2</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0,95</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В т.ч. сверхурочные</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18,5</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17,5</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16,5</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0,90</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8. Производительность труда:</w:t>
            </w:r>
          </w:p>
        </w:tc>
        <w:tc>
          <w:tcPr>
            <w:tcW w:w="1048" w:type="dxa"/>
            <w:tcBorders>
              <w:top w:val="single" w:sz="4" w:space="0" w:color="auto"/>
              <w:left w:val="single" w:sz="4" w:space="0" w:color="auto"/>
              <w:bottom w:val="single" w:sz="4" w:space="0" w:color="auto"/>
              <w:right w:val="single" w:sz="4" w:space="0" w:color="auto"/>
            </w:tcBorders>
          </w:tcPr>
          <w:p w:rsidR="007C445C" w:rsidRDefault="007C445C" w:rsidP="00DC7C27">
            <w:pPr>
              <w:spacing w:line="360" w:lineRule="auto"/>
              <w:jc w:val="center"/>
              <w:rPr>
                <w:lang w:eastAsia="en-US"/>
              </w:rPr>
            </w:pPr>
          </w:p>
        </w:tc>
        <w:tc>
          <w:tcPr>
            <w:tcW w:w="3377" w:type="dxa"/>
            <w:gridSpan w:val="3"/>
            <w:tcBorders>
              <w:top w:val="single" w:sz="4" w:space="0" w:color="auto"/>
              <w:left w:val="single" w:sz="4" w:space="0" w:color="auto"/>
              <w:bottom w:val="single" w:sz="4" w:space="0" w:color="auto"/>
              <w:right w:val="single" w:sz="4" w:space="0" w:color="auto"/>
            </w:tcBorders>
          </w:tcPr>
          <w:p w:rsidR="007C445C" w:rsidRDefault="007C445C" w:rsidP="00DC7C27">
            <w:pPr>
              <w:spacing w:line="360" w:lineRule="auto"/>
              <w:jc w:val="center"/>
              <w:rPr>
                <w:lang w:eastAsia="en-US"/>
              </w:rPr>
            </w:pP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 в действ. трудоемк. на среднеспис. числ., н/ч</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1348,1</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1248,9</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1197,2</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0,89</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 ТЭП ( в неизм. трудоемк.),н/ч</w:t>
            </w:r>
          </w:p>
        </w:tc>
        <w:tc>
          <w:tcPr>
            <w:tcW w:w="1048"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1455,9</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1356,3</w:t>
            </w:r>
          </w:p>
        </w:tc>
        <w:tc>
          <w:tcPr>
            <w:tcW w:w="118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1315,8</w:t>
            </w:r>
          </w:p>
        </w:tc>
        <w:tc>
          <w:tcPr>
            <w:tcW w:w="999" w:type="dxa"/>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0,9</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Объем снижения в 2014 году,н/ч</w:t>
            </w:r>
          </w:p>
        </w:tc>
        <w:tc>
          <w:tcPr>
            <w:tcW w:w="1048" w:type="dxa"/>
            <w:tcBorders>
              <w:top w:val="single" w:sz="4" w:space="0" w:color="auto"/>
              <w:left w:val="single" w:sz="4" w:space="0" w:color="auto"/>
              <w:bottom w:val="single" w:sz="4" w:space="0" w:color="auto"/>
              <w:right w:val="single" w:sz="4" w:space="0" w:color="auto"/>
            </w:tcBorders>
          </w:tcPr>
          <w:p w:rsidR="007C445C" w:rsidRDefault="007C445C" w:rsidP="00DC7C27">
            <w:pPr>
              <w:spacing w:line="360" w:lineRule="auto"/>
              <w:jc w:val="center"/>
              <w:rPr>
                <w:lang w:eastAsia="en-US"/>
              </w:rPr>
            </w:pPr>
          </w:p>
        </w:tc>
        <w:tc>
          <w:tcPr>
            <w:tcW w:w="3377" w:type="dxa"/>
            <w:gridSpan w:val="3"/>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29667</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Объем снижения в 2015 году,н/ч</w:t>
            </w:r>
          </w:p>
        </w:tc>
        <w:tc>
          <w:tcPr>
            <w:tcW w:w="1048" w:type="dxa"/>
            <w:tcBorders>
              <w:top w:val="single" w:sz="4" w:space="0" w:color="auto"/>
              <w:left w:val="single" w:sz="4" w:space="0" w:color="auto"/>
              <w:bottom w:val="single" w:sz="4" w:space="0" w:color="auto"/>
              <w:right w:val="single" w:sz="4" w:space="0" w:color="auto"/>
            </w:tcBorders>
          </w:tcPr>
          <w:p w:rsidR="007C445C" w:rsidRDefault="007C445C" w:rsidP="00DC7C27">
            <w:pPr>
              <w:spacing w:line="360" w:lineRule="auto"/>
              <w:jc w:val="center"/>
              <w:rPr>
                <w:lang w:eastAsia="en-US"/>
              </w:rPr>
            </w:pPr>
          </w:p>
        </w:tc>
        <w:tc>
          <w:tcPr>
            <w:tcW w:w="3377" w:type="dxa"/>
            <w:gridSpan w:val="3"/>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15756</w:t>
            </w:r>
          </w:p>
        </w:tc>
      </w:tr>
      <w:tr w:rsidR="007C445C" w:rsidTr="007C445C">
        <w:tc>
          <w:tcPr>
            <w:tcW w:w="514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both"/>
              <w:rPr>
                <w:lang w:eastAsia="en-US"/>
              </w:rPr>
            </w:pPr>
            <w:r>
              <w:t xml:space="preserve">КСТ </w:t>
            </w:r>
          </w:p>
        </w:tc>
        <w:tc>
          <w:tcPr>
            <w:tcW w:w="1048" w:type="dxa"/>
            <w:tcBorders>
              <w:top w:val="single" w:sz="4" w:space="0" w:color="auto"/>
              <w:left w:val="single" w:sz="4" w:space="0" w:color="auto"/>
              <w:bottom w:val="single" w:sz="4" w:space="0" w:color="auto"/>
              <w:right w:val="single" w:sz="4" w:space="0" w:color="auto"/>
            </w:tcBorders>
          </w:tcPr>
          <w:p w:rsidR="007C445C" w:rsidRDefault="007C445C" w:rsidP="00DC7C27">
            <w:pPr>
              <w:spacing w:line="360" w:lineRule="auto"/>
              <w:jc w:val="center"/>
              <w:rPr>
                <w:lang w:eastAsia="en-US"/>
              </w:rPr>
            </w:pPr>
          </w:p>
        </w:tc>
        <w:tc>
          <w:tcPr>
            <w:tcW w:w="3377" w:type="dxa"/>
            <w:gridSpan w:val="3"/>
            <w:tcBorders>
              <w:top w:val="single" w:sz="4" w:space="0" w:color="auto"/>
              <w:left w:val="single" w:sz="4" w:space="0" w:color="auto"/>
              <w:bottom w:val="single" w:sz="4" w:space="0" w:color="auto"/>
              <w:right w:val="single" w:sz="4" w:space="0" w:color="auto"/>
            </w:tcBorders>
            <w:hideMark/>
          </w:tcPr>
          <w:p w:rsidR="007C445C" w:rsidRDefault="007C445C" w:rsidP="00DC7C27">
            <w:pPr>
              <w:spacing w:line="360" w:lineRule="auto"/>
              <w:jc w:val="center"/>
              <w:rPr>
                <w:lang w:eastAsia="en-US"/>
              </w:rPr>
            </w:pPr>
            <w:r>
              <w:t>0,9</w:t>
            </w:r>
          </w:p>
        </w:tc>
      </w:tr>
    </w:tbl>
    <w:p w:rsidR="007C445C" w:rsidRDefault="007C445C" w:rsidP="007C445C">
      <w:pPr>
        <w:spacing w:line="360" w:lineRule="auto"/>
        <w:jc w:val="both"/>
        <w:rPr>
          <w:lang w:eastAsia="en-US"/>
        </w:rPr>
      </w:pPr>
    </w:p>
    <w:p w:rsidR="007C445C" w:rsidRDefault="007C445C" w:rsidP="007C445C">
      <w:pPr>
        <w:spacing w:line="360" w:lineRule="auto"/>
        <w:jc w:val="both"/>
        <w:rPr>
          <w:sz w:val="28"/>
          <w:szCs w:val="28"/>
        </w:rPr>
      </w:pPr>
      <w:r>
        <w:rPr>
          <w:sz w:val="28"/>
          <w:szCs w:val="28"/>
        </w:rPr>
        <w:t xml:space="preserve">По данным таблицы 2.4.4 видна положительная динамика. Темп роста производительности труда составил 89% за счет: </w:t>
      </w:r>
    </w:p>
    <w:p w:rsidR="007C445C" w:rsidRDefault="007C445C" w:rsidP="007C445C">
      <w:pPr>
        <w:spacing w:line="360" w:lineRule="auto"/>
        <w:jc w:val="both"/>
        <w:rPr>
          <w:sz w:val="28"/>
          <w:szCs w:val="28"/>
        </w:rPr>
      </w:pPr>
      <w:r>
        <w:rPr>
          <w:sz w:val="28"/>
          <w:szCs w:val="28"/>
        </w:rPr>
        <w:t>-снижения процента выполнения норм на 7%,на его уменьшение повлияло снижение трудоемкости, проведенное в 2014 и 2015 г.г. (КСТ за 2014 г. Составил 0,9), а также большой набор численности (среднесписочная численность увеличилась на 27 человек за счет увеличения объемов по 316 заказу (мясорубка);</w:t>
      </w:r>
    </w:p>
    <w:p w:rsidR="007C445C" w:rsidRDefault="007C445C" w:rsidP="007C445C">
      <w:pPr>
        <w:spacing w:line="360" w:lineRule="auto"/>
        <w:jc w:val="both"/>
        <w:rPr>
          <w:sz w:val="28"/>
          <w:szCs w:val="28"/>
        </w:rPr>
      </w:pPr>
      <w:r>
        <w:rPr>
          <w:sz w:val="28"/>
          <w:szCs w:val="28"/>
        </w:rPr>
        <w:t>-уменьшения фонда отработанного времени на 5% за счет уменьшения сверхурочно отработанного времени с 18.5ч. до 16,5 на 1 рабочего и за счет увеличения потерь на 5,2 на 1 рабочего в месяц.</w:t>
      </w:r>
    </w:p>
    <w:p w:rsidR="007C445C" w:rsidRDefault="007C445C" w:rsidP="007C445C">
      <w:pPr>
        <w:spacing w:line="360" w:lineRule="auto"/>
        <w:jc w:val="both"/>
        <w:rPr>
          <w:sz w:val="28"/>
          <w:szCs w:val="28"/>
        </w:rPr>
      </w:pPr>
      <w:r>
        <w:rPr>
          <w:sz w:val="28"/>
          <w:szCs w:val="28"/>
        </w:rPr>
        <w:t>ПТ= %вып.норм(0,93) * ФОВ(0,95) =0,89</w:t>
      </w:r>
    </w:p>
    <w:p w:rsidR="007C445C" w:rsidRPr="004440CA" w:rsidRDefault="007C445C" w:rsidP="007C445C">
      <w:pPr>
        <w:spacing w:line="360" w:lineRule="auto"/>
        <w:jc w:val="both"/>
        <w:rPr>
          <w:b/>
          <w:sz w:val="28"/>
          <w:szCs w:val="28"/>
        </w:rPr>
      </w:pPr>
      <w:r w:rsidRPr="004440CA">
        <w:rPr>
          <w:b/>
          <w:sz w:val="28"/>
          <w:szCs w:val="28"/>
        </w:rPr>
        <w:t xml:space="preserve">      Таблица 2.4.5 -  Производительность труда по цеху №5в ОАО «ИМЗ «Аксион-Холдинг» </w:t>
      </w:r>
    </w:p>
    <w:tbl>
      <w:tblPr>
        <w:tblStyle w:val="a5"/>
        <w:tblW w:w="10170" w:type="dxa"/>
        <w:tblLayout w:type="fixed"/>
        <w:tblLook w:val="04A0"/>
      </w:tblPr>
      <w:tblGrid>
        <w:gridCol w:w="2834"/>
        <w:gridCol w:w="957"/>
        <w:gridCol w:w="955"/>
        <w:gridCol w:w="955"/>
        <w:gridCol w:w="955"/>
        <w:gridCol w:w="965"/>
        <w:gridCol w:w="845"/>
        <w:gridCol w:w="918"/>
        <w:gridCol w:w="786"/>
      </w:tblGrid>
      <w:tr w:rsidR="007C445C" w:rsidRPr="004440CA" w:rsidTr="008A5579">
        <w:trPr>
          <w:trHeight w:val="839"/>
        </w:trPr>
        <w:tc>
          <w:tcPr>
            <w:tcW w:w="2834" w:type="dxa"/>
            <w:vMerge w:val="restart"/>
            <w:tcBorders>
              <w:top w:val="single" w:sz="4" w:space="0" w:color="auto"/>
              <w:left w:val="single" w:sz="4" w:space="0" w:color="auto"/>
              <w:bottom w:val="single" w:sz="4" w:space="0" w:color="auto"/>
              <w:right w:val="single" w:sz="4" w:space="0" w:color="auto"/>
            </w:tcBorders>
          </w:tcPr>
          <w:p w:rsidR="007C445C" w:rsidRPr="004440CA" w:rsidRDefault="007C445C">
            <w:pPr>
              <w:spacing w:line="360" w:lineRule="auto"/>
              <w:jc w:val="both"/>
              <w:rPr>
                <w:b/>
              </w:rPr>
            </w:pPr>
          </w:p>
          <w:p w:rsidR="007C445C" w:rsidRPr="004440CA" w:rsidRDefault="007C445C">
            <w:pPr>
              <w:spacing w:line="360" w:lineRule="auto"/>
              <w:jc w:val="center"/>
              <w:rPr>
                <w:b/>
                <w:lang w:eastAsia="en-US"/>
              </w:rPr>
            </w:pPr>
            <w:r w:rsidRPr="004440CA">
              <w:rPr>
                <w:b/>
              </w:rPr>
              <w:t>Наименование показателя</w:t>
            </w:r>
          </w:p>
        </w:tc>
        <w:tc>
          <w:tcPr>
            <w:tcW w:w="957"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rPr>
            </w:pPr>
            <w:r w:rsidRPr="004440CA">
              <w:rPr>
                <w:b/>
              </w:rPr>
              <w:t>Усл.</w:t>
            </w:r>
          </w:p>
          <w:p w:rsidR="007C445C" w:rsidRPr="004440CA" w:rsidRDefault="007C445C">
            <w:pPr>
              <w:spacing w:line="360" w:lineRule="auto"/>
              <w:jc w:val="center"/>
              <w:rPr>
                <w:b/>
                <w:lang w:eastAsia="en-US"/>
              </w:rPr>
            </w:pPr>
            <w:r w:rsidRPr="004440CA">
              <w:rPr>
                <w:b/>
              </w:rPr>
              <w:t>Обозн.</w:t>
            </w:r>
          </w:p>
        </w:tc>
        <w:tc>
          <w:tcPr>
            <w:tcW w:w="955"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2013 г.</w:t>
            </w:r>
          </w:p>
        </w:tc>
        <w:tc>
          <w:tcPr>
            <w:tcW w:w="955"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2014 г.</w:t>
            </w:r>
          </w:p>
        </w:tc>
        <w:tc>
          <w:tcPr>
            <w:tcW w:w="955"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2015 г.</w:t>
            </w:r>
          </w:p>
        </w:tc>
        <w:tc>
          <w:tcPr>
            <w:tcW w:w="965"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Коэф.</w:t>
            </w:r>
          </w:p>
        </w:tc>
        <w:tc>
          <w:tcPr>
            <w:tcW w:w="845"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Разница</w:t>
            </w:r>
          </w:p>
        </w:tc>
        <w:tc>
          <w:tcPr>
            <w:tcW w:w="1704" w:type="dxa"/>
            <w:gridSpan w:val="2"/>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Факторный анализ изменений</w:t>
            </w:r>
          </w:p>
        </w:tc>
      </w:tr>
      <w:tr w:rsidR="007C445C" w:rsidRPr="004440CA" w:rsidTr="008A5579">
        <w:trPr>
          <w:trHeight w:val="147"/>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55"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18" w:type="dxa"/>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н/ч</w:t>
            </w:r>
          </w:p>
        </w:tc>
        <w:tc>
          <w:tcPr>
            <w:tcW w:w="786" w:type="dxa"/>
            <w:tcBorders>
              <w:top w:val="single" w:sz="4" w:space="0" w:color="auto"/>
              <w:left w:val="single" w:sz="4" w:space="0" w:color="auto"/>
              <w:bottom w:val="single" w:sz="4" w:space="0" w:color="auto"/>
              <w:right w:val="single" w:sz="4" w:space="0" w:color="auto"/>
            </w:tcBorders>
            <w:hideMark/>
          </w:tcPr>
          <w:p w:rsidR="007C445C" w:rsidRPr="004440CA" w:rsidRDefault="007C445C">
            <w:pPr>
              <w:spacing w:line="360" w:lineRule="auto"/>
              <w:jc w:val="center"/>
              <w:rPr>
                <w:b/>
                <w:lang w:eastAsia="en-US"/>
              </w:rPr>
            </w:pPr>
            <w:r w:rsidRPr="004440CA">
              <w:rPr>
                <w:b/>
              </w:rPr>
              <w:t>%</w:t>
            </w:r>
          </w:p>
        </w:tc>
      </w:tr>
      <w:tr w:rsidR="007C445C" w:rsidTr="008A5579">
        <w:trPr>
          <w:trHeight w:val="566"/>
        </w:trPr>
        <w:tc>
          <w:tcPr>
            <w:tcW w:w="2834" w:type="dxa"/>
            <w:tcBorders>
              <w:top w:val="single" w:sz="4" w:space="0" w:color="auto"/>
              <w:left w:val="single" w:sz="4" w:space="0" w:color="auto"/>
              <w:bottom w:val="single" w:sz="4" w:space="0" w:color="auto"/>
              <w:right w:val="single" w:sz="4" w:space="0" w:color="auto"/>
            </w:tcBorders>
            <w:hideMark/>
          </w:tcPr>
          <w:p w:rsidR="007C445C" w:rsidRDefault="007C445C">
            <w:pPr>
              <w:jc w:val="both"/>
              <w:rPr>
                <w:lang w:eastAsia="en-US"/>
              </w:rPr>
            </w:pPr>
            <w:r>
              <w:t>Среднесписочная числ.,чел.</w:t>
            </w:r>
          </w:p>
        </w:tc>
        <w:tc>
          <w:tcPr>
            <w:tcW w:w="957" w:type="dxa"/>
            <w:tcBorders>
              <w:top w:val="single" w:sz="4" w:space="0" w:color="auto"/>
              <w:left w:val="single" w:sz="4" w:space="0" w:color="auto"/>
              <w:bottom w:val="single" w:sz="4" w:space="0" w:color="auto"/>
              <w:right w:val="single" w:sz="4" w:space="0" w:color="auto"/>
            </w:tcBorders>
          </w:tcPr>
          <w:p w:rsidR="007C445C" w:rsidRDefault="007C445C">
            <w:pPr>
              <w:spacing w:line="360" w:lineRule="auto"/>
              <w:jc w:val="center"/>
              <w:rPr>
                <w:lang w:eastAsia="en-US"/>
              </w:rPr>
            </w:pP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93</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98</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120</w:t>
            </w:r>
          </w:p>
        </w:tc>
        <w:tc>
          <w:tcPr>
            <w:tcW w:w="96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1,29</w:t>
            </w:r>
          </w:p>
        </w:tc>
        <w:tc>
          <w:tcPr>
            <w:tcW w:w="84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27</w:t>
            </w:r>
          </w:p>
        </w:tc>
        <w:tc>
          <w:tcPr>
            <w:tcW w:w="918" w:type="dxa"/>
            <w:tcBorders>
              <w:top w:val="single" w:sz="4" w:space="0" w:color="auto"/>
              <w:left w:val="single" w:sz="4" w:space="0" w:color="auto"/>
              <w:bottom w:val="single" w:sz="4" w:space="0" w:color="auto"/>
              <w:right w:val="single" w:sz="4" w:space="0" w:color="auto"/>
            </w:tcBorders>
          </w:tcPr>
          <w:p w:rsidR="007C445C" w:rsidRDefault="007C445C">
            <w:pPr>
              <w:spacing w:line="360" w:lineRule="auto"/>
              <w:jc w:val="center"/>
              <w:rPr>
                <w:lang w:eastAsia="en-US"/>
              </w:rPr>
            </w:pPr>
          </w:p>
        </w:tc>
        <w:tc>
          <w:tcPr>
            <w:tcW w:w="786" w:type="dxa"/>
            <w:tcBorders>
              <w:top w:val="single" w:sz="4" w:space="0" w:color="auto"/>
              <w:left w:val="single" w:sz="4" w:space="0" w:color="auto"/>
              <w:bottom w:val="single" w:sz="4" w:space="0" w:color="auto"/>
              <w:right w:val="single" w:sz="4" w:space="0" w:color="auto"/>
            </w:tcBorders>
          </w:tcPr>
          <w:p w:rsidR="007C445C" w:rsidRDefault="007C445C">
            <w:pPr>
              <w:spacing w:line="360" w:lineRule="auto"/>
              <w:jc w:val="center"/>
              <w:rPr>
                <w:lang w:eastAsia="en-US"/>
              </w:rPr>
            </w:pPr>
          </w:p>
        </w:tc>
      </w:tr>
      <w:tr w:rsidR="007C445C" w:rsidTr="008A5579">
        <w:trPr>
          <w:trHeight w:val="566"/>
        </w:trPr>
        <w:tc>
          <w:tcPr>
            <w:tcW w:w="2834" w:type="dxa"/>
            <w:tcBorders>
              <w:top w:val="single" w:sz="4" w:space="0" w:color="auto"/>
              <w:left w:val="single" w:sz="4" w:space="0" w:color="auto"/>
              <w:bottom w:val="single" w:sz="4" w:space="0" w:color="auto"/>
              <w:right w:val="single" w:sz="4" w:space="0" w:color="auto"/>
            </w:tcBorders>
            <w:hideMark/>
          </w:tcPr>
          <w:p w:rsidR="007C445C" w:rsidRDefault="007C445C">
            <w:pPr>
              <w:jc w:val="both"/>
              <w:rPr>
                <w:lang w:eastAsia="en-US"/>
              </w:rPr>
            </w:pPr>
            <w:r>
              <w:t>1.ФОВ на 1 чел. (с учетом среднесписочной числ.),ч</w:t>
            </w:r>
          </w:p>
        </w:tc>
        <w:tc>
          <w:tcPr>
            <w:tcW w:w="957"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ФОВ</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955,3</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959,5</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907,4</w:t>
            </w:r>
          </w:p>
        </w:tc>
        <w:tc>
          <w:tcPr>
            <w:tcW w:w="96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0,95</w:t>
            </w:r>
          </w:p>
        </w:tc>
        <w:tc>
          <w:tcPr>
            <w:tcW w:w="84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-47,9</w:t>
            </w:r>
          </w:p>
        </w:tc>
        <w:tc>
          <w:tcPr>
            <w:tcW w:w="918"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-67,5</w:t>
            </w:r>
          </w:p>
        </w:tc>
        <w:tc>
          <w:tcPr>
            <w:tcW w:w="78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-44,8</w:t>
            </w:r>
          </w:p>
        </w:tc>
      </w:tr>
      <w:tr w:rsidR="007C445C" w:rsidTr="008A5579">
        <w:trPr>
          <w:trHeight w:val="411"/>
        </w:trPr>
        <w:tc>
          <w:tcPr>
            <w:tcW w:w="2834" w:type="dxa"/>
            <w:tcBorders>
              <w:top w:val="single" w:sz="4" w:space="0" w:color="auto"/>
              <w:left w:val="single" w:sz="4" w:space="0" w:color="auto"/>
              <w:bottom w:val="single" w:sz="4" w:space="0" w:color="auto"/>
              <w:right w:val="single" w:sz="4" w:space="0" w:color="auto"/>
            </w:tcBorders>
            <w:hideMark/>
          </w:tcPr>
          <w:p w:rsidR="007C445C" w:rsidRDefault="007C445C">
            <w:pPr>
              <w:jc w:val="both"/>
              <w:rPr>
                <w:lang w:eastAsia="en-US"/>
              </w:rPr>
            </w:pPr>
            <w:r>
              <w:t>2.Процент вып.норм</w:t>
            </w:r>
          </w:p>
        </w:tc>
        <w:tc>
          <w:tcPr>
            <w:tcW w:w="957"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141</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139</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132</w:t>
            </w:r>
          </w:p>
        </w:tc>
        <w:tc>
          <w:tcPr>
            <w:tcW w:w="96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0,93</w:t>
            </w:r>
          </w:p>
        </w:tc>
        <w:tc>
          <w:tcPr>
            <w:tcW w:w="84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-9,2</w:t>
            </w:r>
          </w:p>
        </w:tc>
        <w:tc>
          <w:tcPr>
            <w:tcW w:w="918"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-83,3</w:t>
            </w:r>
          </w:p>
        </w:tc>
        <w:tc>
          <w:tcPr>
            <w:tcW w:w="78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-55,2</w:t>
            </w:r>
          </w:p>
        </w:tc>
      </w:tr>
      <w:tr w:rsidR="007C445C" w:rsidTr="008A5579">
        <w:trPr>
          <w:trHeight w:val="839"/>
        </w:trPr>
        <w:tc>
          <w:tcPr>
            <w:tcW w:w="2834" w:type="dxa"/>
            <w:tcBorders>
              <w:top w:val="single" w:sz="4" w:space="0" w:color="auto"/>
              <w:left w:val="single" w:sz="4" w:space="0" w:color="auto"/>
              <w:bottom w:val="single" w:sz="4" w:space="0" w:color="auto"/>
              <w:right w:val="single" w:sz="4" w:space="0" w:color="auto"/>
            </w:tcBorders>
            <w:hideMark/>
          </w:tcPr>
          <w:p w:rsidR="007C445C" w:rsidRDefault="007C445C">
            <w:pPr>
              <w:jc w:val="both"/>
              <w:rPr>
                <w:lang w:eastAsia="en-US"/>
              </w:rPr>
            </w:pPr>
            <w:r>
              <w:t>3.Производительность труда в действ. трудоемк., н/ч: ПТ=ФОВ*%/100</w:t>
            </w:r>
          </w:p>
        </w:tc>
        <w:tc>
          <w:tcPr>
            <w:tcW w:w="957"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Пт</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1348,0</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1275,0</w:t>
            </w:r>
          </w:p>
        </w:tc>
        <w:tc>
          <w:tcPr>
            <w:tcW w:w="95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1197,2</w:t>
            </w:r>
          </w:p>
        </w:tc>
        <w:tc>
          <w:tcPr>
            <w:tcW w:w="96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0,89</w:t>
            </w:r>
          </w:p>
        </w:tc>
        <w:tc>
          <w:tcPr>
            <w:tcW w:w="845"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-150,9</w:t>
            </w:r>
          </w:p>
        </w:tc>
        <w:tc>
          <w:tcPr>
            <w:tcW w:w="918"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-150,9</w:t>
            </w:r>
          </w:p>
        </w:tc>
        <w:tc>
          <w:tcPr>
            <w:tcW w:w="786" w:type="dxa"/>
            <w:tcBorders>
              <w:top w:val="single" w:sz="4" w:space="0" w:color="auto"/>
              <w:left w:val="single" w:sz="4" w:space="0" w:color="auto"/>
              <w:bottom w:val="single" w:sz="4" w:space="0" w:color="auto"/>
              <w:right w:val="single" w:sz="4" w:space="0" w:color="auto"/>
            </w:tcBorders>
            <w:hideMark/>
          </w:tcPr>
          <w:p w:rsidR="007C445C" w:rsidRDefault="007C445C">
            <w:pPr>
              <w:spacing w:line="360" w:lineRule="auto"/>
              <w:jc w:val="center"/>
              <w:rPr>
                <w:lang w:eastAsia="en-US"/>
              </w:rPr>
            </w:pPr>
            <w:r>
              <w:t>100</w:t>
            </w:r>
          </w:p>
        </w:tc>
      </w:tr>
    </w:tbl>
    <w:p w:rsidR="007C445C" w:rsidRDefault="007C445C" w:rsidP="007C445C">
      <w:pPr>
        <w:spacing w:line="360" w:lineRule="auto"/>
        <w:jc w:val="both"/>
        <w:rPr>
          <w:color w:val="FF0000"/>
          <w:sz w:val="28"/>
          <w:szCs w:val="28"/>
          <w:lang w:eastAsia="en-US"/>
        </w:rPr>
      </w:pPr>
    </w:p>
    <w:p w:rsidR="007C445C" w:rsidRDefault="007C445C" w:rsidP="007C445C">
      <w:pPr>
        <w:spacing w:line="360" w:lineRule="auto"/>
        <w:jc w:val="both"/>
        <w:rPr>
          <w:sz w:val="28"/>
          <w:szCs w:val="28"/>
        </w:rPr>
      </w:pPr>
      <w:r>
        <w:rPr>
          <w:sz w:val="28"/>
          <w:szCs w:val="28"/>
        </w:rPr>
        <w:t>По данным таблицы 2.4.5 видно, что показатели производительности труда в цехе имеют отрицательную динамику, и с каждым годом снижаются, что негативно сказывается на производстве.</w:t>
      </w:r>
    </w:p>
    <w:p w:rsidR="007C445C" w:rsidRDefault="007C445C" w:rsidP="007C445C">
      <w:pPr>
        <w:spacing w:line="360" w:lineRule="auto"/>
        <w:jc w:val="both"/>
        <w:rPr>
          <w:sz w:val="28"/>
          <w:szCs w:val="28"/>
        </w:rPr>
      </w:pPr>
      <w:r>
        <w:rPr>
          <w:sz w:val="28"/>
          <w:szCs w:val="28"/>
        </w:rPr>
        <w:t xml:space="preserve">     Покажем отработанное время работников по цеху №5 в таблице 2.4.6</w:t>
      </w:r>
    </w:p>
    <w:p w:rsidR="004440CA" w:rsidRDefault="004440CA" w:rsidP="004440CA">
      <w:pPr>
        <w:spacing w:line="360" w:lineRule="auto"/>
        <w:jc w:val="both"/>
        <w:rPr>
          <w:b/>
          <w:sz w:val="28"/>
          <w:szCs w:val="28"/>
        </w:rPr>
      </w:pPr>
    </w:p>
    <w:p w:rsidR="007C445C" w:rsidRPr="004440CA" w:rsidRDefault="007C445C" w:rsidP="004440CA">
      <w:pPr>
        <w:spacing w:line="360" w:lineRule="auto"/>
        <w:jc w:val="both"/>
        <w:rPr>
          <w:b/>
          <w:sz w:val="28"/>
          <w:szCs w:val="28"/>
        </w:rPr>
      </w:pPr>
      <w:r w:rsidRPr="004440CA">
        <w:rPr>
          <w:b/>
          <w:sz w:val="28"/>
          <w:szCs w:val="28"/>
        </w:rPr>
        <w:t>Таблица 2.4.6 - Отработанное время работников по цеху №5 ОАО «ИМЗ «Аксион-Холдинг»</w:t>
      </w:r>
    </w:p>
    <w:tbl>
      <w:tblPr>
        <w:tblStyle w:val="a5"/>
        <w:tblW w:w="10380" w:type="dxa"/>
        <w:tblInd w:w="-318" w:type="dxa"/>
        <w:tblLayout w:type="fixed"/>
        <w:tblLook w:val="04A0"/>
      </w:tblPr>
      <w:tblGrid>
        <w:gridCol w:w="3122"/>
        <w:gridCol w:w="947"/>
        <w:gridCol w:w="945"/>
        <w:gridCol w:w="945"/>
        <w:gridCol w:w="945"/>
        <w:gridCol w:w="810"/>
        <w:gridCol w:w="1080"/>
        <w:gridCol w:w="809"/>
        <w:gridCol w:w="777"/>
      </w:tblGrid>
      <w:tr w:rsidR="007C445C" w:rsidTr="004440CA">
        <w:trPr>
          <w:trHeight w:val="846"/>
        </w:trPr>
        <w:tc>
          <w:tcPr>
            <w:tcW w:w="3122" w:type="dxa"/>
            <w:vMerge w:val="restart"/>
            <w:tcBorders>
              <w:top w:val="single" w:sz="4" w:space="0" w:color="auto"/>
              <w:left w:val="single" w:sz="4" w:space="0" w:color="auto"/>
              <w:bottom w:val="single" w:sz="4" w:space="0" w:color="auto"/>
              <w:right w:val="single" w:sz="4" w:space="0" w:color="auto"/>
            </w:tcBorders>
          </w:tcPr>
          <w:p w:rsidR="007C445C" w:rsidRDefault="007C445C">
            <w:pPr>
              <w:jc w:val="both"/>
            </w:pPr>
          </w:p>
          <w:p w:rsidR="007C445C" w:rsidRDefault="007C445C">
            <w:pPr>
              <w:jc w:val="center"/>
              <w:rPr>
                <w:lang w:eastAsia="en-US"/>
              </w:rPr>
            </w:pPr>
            <w:r>
              <w:t>Наименование показателя</w:t>
            </w:r>
          </w:p>
        </w:tc>
        <w:tc>
          <w:tcPr>
            <w:tcW w:w="947"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pPr>
            <w:r>
              <w:t>Усл.</w:t>
            </w:r>
          </w:p>
          <w:p w:rsidR="007C445C" w:rsidRDefault="007C445C">
            <w:pPr>
              <w:jc w:val="center"/>
              <w:rPr>
                <w:lang w:eastAsia="en-US"/>
              </w:rPr>
            </w:pPr>
            <w:r>
              <w:t>обозн.</w:t>
            </w:r>
          </w:p>
        </w:tc>
        <w:tc>
          <w:tcPr>
            <w:tcW w:w="945"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2013 г.</w:t>
            </w:r>
          </w:p>
        </w:tc>
        <w:tc>
          <w:tcPr>
            <w:tcW w:w="945"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2014 г.</w:t>
            </w:r>
          </w:p>
        </w:tc>
        <w:tc>
          <w:tcPr>
            <w:tcW w:w="945"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2015 г.</w:t>
            </w:r>
          </w:p>
        </w:tc>
        <w:tc>
          <w:tcPr>
            <w:tcW w:w="810"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Коэф.</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Разница</w:t>
            </w:r>
          </w:p>
        </w:tc>
        <w:tc>
          <w:tcPr>
            <w:tcW w:w="1586" w:type="dxa"/>
            <w:gridSpan w:val="2"/>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Факторный анализ изменений</w:t>
            </w:r>
          </w:p>
        </w:tc>
      </w:tr>
      <w:tr w:rsidR="007C445C" w:rsidTr="004440CA">
        <w:trPr>
          <w:trHeight w:val="149"/>
        </w:trPr>
        <w:tc>
          <w:tcPr>
            <w:tcW w:w="3122"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C445C" w:rsidRDefault="007C445C">
            <w:pPr>
              <w:rPr>
                <w:lang w:eastAsia="en-US"/>
              </w:rPr>
            </w:pPr>
          </w:p>
        </w:tc>
        <w:tc>
          <w:tcPr>
            <w:tcW w:w="8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н/ч</w:t>
            </w:r>
          </w:p>
        </w:tc>
        <w:tc>
          <w:tcPr>
            <w:tcW w:w="77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r>
      <w:tr w:rsidR="007C445C" w:rsidTr="004440CA">
        <w:trPr>
          <w:trHeight w:val="239"/>
        </w:trPr>
        <w:tc>
          <w:tcPr>
            <w:tcW w:w="312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w:t>
            </w:r>
          </w:p>
        </w:tc>
        <w:tc>
          <w:tcPr>
            <w:tcW w:w="94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5</w:t>
            </w:r>
          </w:p>
        </w:tc>
        <w:tc>
          <w:tcPr>
            <w:tcW w:w="81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6</w:t>
            </w:r>
          </w:p>
        </w:tc>
        <w:tc>
          <w:tcPr>
            <w:tcW w:w="108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7</w:t>
            </w:r>
          </w:p>
        </w:tc>
        <w:tc>
          <w:tcPr>
            <w:tcW w:w="8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8</w:t>
            </w:r>
          </w:p>
        </w:tc>
        <w:tc>
          <w:tcPr>
            <w:tcW w:w="77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w:t>
            </w:r>
          </w:p>
        </w:tc>
      </w:tr>
      <w:tr w:rsidR="007C445C" w:rsidTr="004440CA">
        <w:trPr>
          <w:trHeight w:val="846"/>
        </w:trPr>
        <w:tc>
          <w:tcPr>
            <w:tcW w:w="3122" w:type="dxa"/>
            <w:tcBorders>
              <w:top w:val="single" w:sz="4" w:space="0" w:color="auto"/>
              <w:left w:val="single" w:sz="4" w:space="0" w:color="auto"/>
              <w:bottom w:val="nil"/>
              <w:right w:val="single" w:sz="4" w:space="0" w:color="auto"/>
            </w:tcBorders>
            <w:hideMark/>
          </w:tcPr>
          <w:p w:rsidR="007C445C" w:rsidRDefault="007C445C">
            <w:pPr>
              <w:rPr>
                <w:lang w:eastAsia="en-US"/>
              </w:rPr>
            </w:pPr>
            <w:r>
              <w:t>Плановый бюджет по производственному календарю</w:t>
            </w:r>
            <w:r w:rsidR="00DC7C27">
              <w:t>,ч.</w:t>
            </w:r>
          </w:p>
        </w:tc>
        <w:tc>
          <w:tcPr>
            <w:tcW w:w="947"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Б</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980</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977</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966</w:t>
            </w:r>
          </w:p>
        </w:tc>
        <w:tc>
          <w:tcPr>
            <w:tcW w:w="810"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0,99</w:t>
            </w:r>
          </w:p>
        </w:tc>
        <w:tc>
          <w:tcPr>
            <w:tcW w:w="1080"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-14</w:t>
            </w:r>
          </w:p>
        </w:tc>
        <w:tc>
          <w:tcPr>
            <w:tcW w:w="809"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-14,0</w:t>
            </w:r>
          </w:p>
        </w:tc>
        <w:tc>
          <w:tcPr>
            <w:tcW w:w="777"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-29,3</w:t>
            </w:r>
          </w:p>
        </w:tc>
      </w:tr>
      <w:tr w:rsidR="007C445C" w:rsidTr="004440CA">
        <w:trPr>
          <w:trHeight w:val="846"/>
        </w:trPr>
        <w:tc>
          <w:tcPr>
            <w:tcW w:w="3122"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1.ФОВ на 1 чел.(с учетом среднесписочной числ.),ч ФОВ= Б-Птр.+Св-Пр</w:t>
            </w:r>
            <w:r w:rsidR="00DC7C27">
              <w:t>,ч.</w:t>
            </w:r>
          </w:p>
        </w:tc>
        <w:tc>
          <w:tcPr>
            <w:tcW w:w="94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ФОВ</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955,3</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934,3</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907,4</w:t>
            </w:r>
          </w:p>
        </w:tc>
        <w:tc>
          <w:tcPr>
            <w:tcW w:w="81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0,95</w:t>
            </w:r>
          </w:p>
        </w:tc>
        <w:tc>
          <w:tcPr>
            <w:tcW w:w="108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-47,9</w:t>
            </w:r>
          </w:p>
        </w:tc>
        <w:tc>
          <w:tcPr>
            <w:tcW w:w="8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-47,9</w:t>
            </w:r>
          </w:p>
        </w:tc>
        <w:tc>
          <w:tcPr>
            <w:tcW w:w="77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100</w:t>
            </w:r>
          </w:p>
        </w:tc>
      </w:tr>
      <w:tr w:rsidR="007C445C" w:rsidTr="004440CA">
        <w:trPr>
          <w:trHeight w:val="294"/>
        </w:trPr>
        <w:tc>
          <w:tcPr>
            <w:tcW w:w="3122" w:type="dxa"/>
            <w:tcBorders>
              <w:top w:val="single" w:sz="4" w:space="0" w:color="auto"/>
              <w:left w:val="single" w:sz="4" w:space="0" w:color="auto"/>
              <w:bottom w:val="nil"/>
              <w:right w:val="single" w:sz="4" w:space="0" w:color="auto"/>
            </w:tcBorders>
            <w:hideMark/>
          </w:tcPr>
          <w:p w:rsidR="007C445C" w:rsidRDefault="007C445C">
            <w:pPr>
              <w:rPr>
                <w:lang w:eastAsia="en-US"/>
              </w:rPr>
            </w:pPr>
            <w:r>
              <w:t>2.Потери всего,ч</w:t>
            </w:r>
            <w:r w:rsidR="00DC7C27">
              <w:t>.</w:t>
            </w:r>
          </w:p>
        </w:tc>
        <w:tc>
          <w:tcPr>
            <w:tcW w:w="947"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Птр</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113,8</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125,8</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145,2</w:t>
            </w:r>
          </w:p>
        </w:tc>
        <w:tc>
          <w:tcPr>
            <w:tcW w:w="810"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1,28</w:t>
            </w:r>
          </w:p>
        </w:tc>
        <w:tc>
          <w:tcPr>
            <w:tcW w:w="1080"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31,4</w:t>
            </w:r>
          </w:p>
        </w:tc>
        <w:tc>
          <w:tcPr>
            <w:tcW w:w="809"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-31,4</w:t>
            </w:r>
          </w:p>
        </w:tc>
        <w:tc>
          <w:tcPr>
            <w:tcW w:w="777"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-65,6</w:t>
            </w:r>
          </w:p>
        </w:tc>
      </w:tr>
      <w:tr w:rsidR="007C445C" w:rsidTr="004440CA">
        <w:trPr>
          <w:trHeight w:val="276"/>
        </w:trPr>
        <w:tc>
          <w:tcPr>
            <w:tcW w:w="3122"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2.1.Очередные отпуска</w:t>
            </w:r>
          </w:p>
        </w:tc>
        <w:tc>
          <w:tcPr>
            <w:tcW w:w="947"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68,1</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78,1</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88,3</w:t>
            </w:r>
          </w:p>
        </w:tc>
        <w:tc>
          <w:tcPr>
            <w:tcW w:w="81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w:t>
            </w:r>
          </w:p>
        </w:tc>
        <w:tc>
          <w:tcPr>
            <w:tcW w:w="108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20,1</w:t>
            </w:r>
          </w:p>
        </w:tc>
        <w:tc>
          <w:tcPr>
            <w:tcW w:w="8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-20,1</w:t>
            </w:r>
          </w:p>
        </w:tc>
        <w:tc>
          <w:tcPr>
            <w:tcW w:w="77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-42,1</w:t>
            </w:r>
          </w:p>
        </w:tc>
      </w:tr>
      <w:tr w:rsidR="007C445C" w:rsidTr="004440CA">
        <w:trPr>
          <w:trHeight w:val="276"/>
        </w:trPr>
        <w:tc>
          <w:tcPr>
            <w:tcW w:w="3122"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2.2.Ученические отпуска</w:t>
            </w:r>
          </w:p>
        </w:tc>
        <w:tc>
          <w:tcPr>
            <w:tcW w:w="947"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3,0</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6,0</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7,5</w:t>
            </w:r>
          </w:p>
        </w:tc>
        <w:tc>
          <w:tcPr>
            <w:tcW w:w="81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2,45</w:t>
            </w:r>
          </w:p>
        </w:tc>
        <w:tc>
          <w:tcPr>
            <w:tcW w:w="108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4,5</w:t>
            </w:r>
          </w:p>
        </w:tc>
        <w:tc>
          <w:tcPr>
            <w:tcW w:w="8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-4,5</w:t>
            </w:r>
          </w:p>
        </w:tc>
        <w:tc>
          <w:tcPr>
            <w:tcW w:w="77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-9,3</w:t>
            </w:r>
          </w:p>
        </w:tc>
      </w:tr>
      <w:tr w:rsidR="007C445C" w:rsidTr="004440CA">
        <w:trPr>
          <w:trHeight w:val="276"/>
        </w:trPr>
        <w:tc>
          <w:tcPr>
            <w:tcW w:w="3122"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2.3.Больничные</w:t>
            </w:r>
          </w:p>
        </w:tc>
        <w:tc>
          <w:tcPr>
            <w:tcW w:w="947"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37,0</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39,0</w:t>
            </w:r>
          </w:p>
        </w:tc>
        <w:tc>
          <w:tcPr>
            <w:tcW w:w="945"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43,6</w:t>
            </w:r>
          </w:p>
        </w:tc>
        <w:tc>
          <w:tcPr>
            <w:tcW w:w="81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1,18</w:t>
            </w:r>
          </w:p>
        </w:tc>
        <w:tc>
          <w:tcPr>
            <w:tcW w:w="108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6,6</w:t>
            </w:r>
          </w:p>
        </w:tc>
        <w:tc>
          <w:tcPr>
            <w:tcW w:w="809"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-6,6</w:t>
            </w:r>
          </w:p>
        </w:tc>
        <w:tc>
          <w:tcPr>
            <w:tcW w:w="777"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-13,8</w:t>
            </w:r>
          </w:p>
        </w:tc>
      </w:tr>
      <w:tr w:rsidR="007C445C" w:rsidTr="004440CA">
        <w:trPr>
          <w:trHeight w:val="276"/>
        </w:trPr>
        <w:tc>
          <w:tcPr>
            <w:tcW w:w="3122" w:type="dxa"/>
            <w:tcBorders>
              <w:top w:val="single" w:sz="4" w:space="0" w:color="auto"/>
              <w:left w:val="single" w:sz="4" w:space="0" w:color="auto"/>
              <w:bottom w:val="nil"/>
              <w:right w:val="single" w:sz="4" w:space="0" w:color="auto"/>
            </w:tcBorders>
            <w:hideMark/>
          </w:tcPr>
          <w:p w:rsidR="007C445C" w:rsidRDefault="00A15983">
            <w:pPr>
              <w:rPr>
                <w:lang w:eastAsia="en-US"/>
              </w:rPr>
            </w:pPr>
            <w:r>
              <w:rPr>
                <w:noProof/>
              </w:rPr>
              <w:pict>
                <v:line id="Прямая соединительная линия 187" o:spid="_x0000_s1085"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6.15pt,27.05pt" to="512.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" strokecolor="black [3040]"/>
              </w:pict>
            </w:r>
            <w:r w:rsidR="007C445C">
              <w:t>2.4.Прочие потери в том числе:</w:t>
            </w:r>
          </w:p>
        </w:tc>
        <w:tc>
          <w:tcPr>
            <w:tcW w:w="947" w:type="dxa"/>
            <w:tcBorders>
              <w:top w:val="single" w:sz="4" w:space="0" w:color="auto"/>
              <w:left w:val="single" w:sz="4" w:space="0" w:color="auto"/>
              <w:bottom w:val="nil"/>
              <w:right w:val="single" w:sz="4" w:space="0" w:color="auto"/>
            </w:tcBorders>
          </w:tcPr>
          <w:p w:rsidR="007C445C" w:rsidRDefault="007C445C">
            <w:pPr>
              <w:jc w:val="center"/>
              <w:rPr>
                <w:lang w:eastAsia="en-US"/>
              </w:rPr>
            </w:pP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5,7</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5,8</w:t>
            </w:r>
          </w:p>
        </w:tc>
        <w:tc>
          <w:tcPr>
            <w:tcW w:w="945"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5,9</w:t>
            </w:r>
          </w:p>
        </w:tc>
        <w:tc>
          <w:tcPr>
            <w:tcW w:w="810"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1,03</w:t>
            </w:r>
          </w:p>
        </w:tc>
        <w:tc>
          <w:tcPr>
            <w:tcW w:w="1080"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0,2</w:t>
            </w:r>
          </w:p>
        </w:tc>
        <w:tc>
          <w:tcPr>
            <w:tcW w:w="809"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-0,2</w:t>
            </w:r>
          </w:p>
        </w:tc>
        <w:tc>
          <w:tcPr>
            <w:tcW w:w="777" w:type="dxa"/>
            <w:tcBorders>
              <w:top w:val="single" w:sz="4" w:space="0" w:color="auto"/>
              <w:left w:val="single" w:sz="4" w:space="0" w:color="auto"/>
              <w:bottom w:val="nil"/>
              <w:right w:val="single" w:sz="4" w:space="0" w:color="auto"/>
            </w:tcBorders>
            <w:hideMark/>
          </w:tcPr>
          <w:p w:rsidR="007C445C" w:rsidRDefault="007C445C">
            <w:pPr>
              <w:jc w:val="center"/>
              <w:rPr>
                <w:lang w:eastAsia="en-US"/>
              </w:rPr>
            </w:pPr>
            <w:r>
              <w:t>-0,4</w:t>
            </w:r>
          </w:p>
        </w:tc>
      </w:tr>
      <w:tr w:rsidR="004440CA" w:rsidTr="004440CA">
        <w:trPr>
          <w:trHeight w:val="149"/>
        </w:trPr>
        <w:tc>
          <w:tcPr>
            <w:tcW w:w="10380" w:type="dxa"/>
            <w:gridSpan w:val="9"/>
            <w:tcBorders>
              <w:top w:val="nil"/>
              <w:left w:val="nil"/>
              <w:bottom w:val="single" w:sz="4" w:space="0" w:color="auto"/>
              <w:right w:val="nil"/>
            </w:tcBorders>
          </w:tcPr>
          <w:p w:rsidR="004440CA" w:rsidRPr="004440CA" w:rsidRDefault="004440CA" w:rsidP="004440CA">
            <w:pPr>
              <w:jc w:val="right"/>
              <w:rPr>
                <w:b/>
                <w:sz w:val="28"/>
                <w:szCs w:val="28"/>
              </w:rPr>
            </w:pPr>
          </w:p>
          <w:p w:rsidR="004440CA" w:rsidRPr="004440CA" w:rsidRDefault="004440CA" w:rsidP="004440CA">
            <w:pPr>
              <w:jc w:val="right"/>
              <w:rPr>
                <w:b/>
                <w:sz w:val="28"/>
                <w:szCs w:val="28"/>
              </w:rPr>
            </w:pPr>
            <w:r w:rsidRPr="004440CA">
              <w:rPr>
                <w:b/>
                <w:sz w:val="28"/>
                <w:szCs w:val="28"/>
              </w:rPr>
              <w:t>Продолжение таблицы 2.4.6</w:t>
            </w:r>
          </w:p>
          <w:p w:rsidR="004440CA" w:rsidRPr="004440CA" w:rsidRDefault="004440CA" w:rsidP="004440CA">
            <w:pPr>
              <w:jc w:val="right"/>
              <w:rPr>
                <w:b/>
                <w:sz w:val="28"/>
                <w:szCs w:val="28"/>
                <w:lang w:eastAsia="en-US"/>
              </w:rPr>
            </w:pP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tcPr>
          <w:p w:rsidR="004440CA" w:rsidRDefault="004440CA">
            <w:r>
              <w:t>1</w:t>
            </w:r>
          </w:p>
        </w:tc>
        <w:tc>
          <w:tcPr>
            <w:tcW w:w="947" w:type="dxa"/>
            <w:tcBorders>
              <w:top w:val="single" w:sz="4" w:space="0" w:color="auto"/>
              <w:left w:val="single" w:sz="4" w:space="0" w:color="auto"/>
              <w:bottom w:val="single" w:sz="4" w:space="0" w:color="auto"/>
              <w:right w:val="single" w:sz="4" w:space="0" w:color="auto"/>
            </w:tcBorders>
          </w:tcPr>
          <w:p w:rsidR="004440CA" w:rsidRDefault="004440CA">
            <w:pPr>
              <w:jc w:val="center"/>
              <w:rPr>
                <w:lang w:eastAsia="en-US"/>
              </w:rPr>
            </w:pPr>
            <w:r>
              <w:rPr>
                <w:lang w:eastAsia="en-US"/>
              </w:rPr>
              <w:t>2</w:t>
            </w:r>
          </w:p>
        </w:tc>
        <w:tc>
          <w:tcPr>
            <w:tcW w:w="945" w:type="dxa"/>
            <w:tcBorders>
              <w:top w:val="single" w:sz="4" w:space="0" w:color="auto"/>
              <w:left w:val="single" w:sz="4" w:space="0" w:color="auto"/>
              <w:bottom w:val="single" w:sz="4" w:space="0" w:color="auto"/>
              <w:right w:val="single" w:sz="4" w:space="0" w:color="auto"/>
            </w:tcBorders>
          </w:tcPr>
          <w:p w:rsidR="004440CA" w:rsidRDefault="004440CA">
            <w:pPr>
              <w:jc w:val="center"/>
            </w:pPr>
            <w:r>
              <w:t>3</w:t>
            </w:r>
          </w:p>
        </w:tc>
        <w:tc>
          <w:tcPr>
            <w:tcW w:w="945" w:type="dxa"/>
            <w:tcBorders>
              <w:top w:val="single" w:sz="4" w:space="0" w:color="auto"/>
              <w:left w:val="single" w:sz="4" w:space="0" w:color="auto"/>
              <w:bottom w:val="single" w:sz="4" w:space="0" w:color="auto"/>
              <w:right w:val="single" w:sz="4" w:space="0" w:color="auto"/>
            </w:tcBorders>
          </w:tcPr>
          <w:p w:rsidR="004440CA" w:rsidRDefault="004440CA">
            <w:pPr>
              <w:jc w:val="center"/>
            </w:pPr>
            <w:r>
              <w:t>4</w:t>
            </w:r>
          </w:p>
        </w:tc>
        <w:tc>
          <w:tcPr>
            <w:tcW w:w="945" w:type="dxa"/>
            <w:tcBorders>
              <w:top w:val="single" w:sz="4" w:space="0" w:color="auto"/>
              <w:left w:val="single" w:sz="4" w:space="0" w:color="auto"/>
              <w:bottom w:val="single" w:sz="4" w:space="0" w:color="auto"/>
              <w:right w:val="single" w:sz="4" w:space="0" w:color="auto"/>
            </w:tcBorders>
          </w:tcPr>
          <w:p w:rsidR="004440CA" w:rsidRDefault="004440CA">
            <w:pPr>
              <w:jc w:val="center"/>
            </w:pPr>
            <w:r>
              <w:t>5</w:t>
            </w:r>
          </w:p>
        </w:tc>
        <w:tc>
          <w:tcPr>
            <w:tcW w:w="810" w:type="dxa"/>
            <w:tcBorders>
              <w:top w:val="single" w:sz="4" w:space="0" w:color="auto"/>
              <w:left w:val="single" w:sz="4" w:space="0" w:color="auto"/>
              <w:bottom w:val="single" w:sz="4" w:space="0" w:color="auto"/>
              <w:right w:val="single" w:sz="4" w:space="0" w:color="auto"/>
            </w:tcBorders>
          </w:tcPr>
          <w:p w:rsidR="004440CA" w:rsidRDefault="004440CA">
            <w:pPr>
              <w:jc w:val="center"/>
            </w:pPr>
            <w:r>
              <w:t>6</w:t>
            </w:r>
          </w:p>
        </w:tc>
        <w:tc>
          <w:tcPr>
            <w:tcW w:w="1080" w:type="dxa"/>
            <w:tcBorders>
              <w:top w:val="single" w:sz="4" w:space="0" w:color="auto"/>
              <w:left w:val="single" w:sz="4" w:space="0" w:color="auto"/>
              <w:bottom w:val="single" w:sz="4" w:space="0" w:color="auto"/>
              <w:right w:val="single" w:sz="4" w:space="0" w:color="auto"/>
            </w:tcBorders>
          </w:tcPr>
          <w:p w:rsidR="004440CA" w:rsidRDefault="004440CA">
            <w:pPr>
              <w:jc w:val="center"/>
            </w:pPr>
            <w:r>
              <w:t>7</w:t>
            </w:r>
          </w:p>
        </w:tc>
        <w:tc>
          <w:tcPr>
            <w:tcW w:w="809" w:type="dxa"/>
            <w:tcBorders>
              <w:top w:val="single" w:sz="4" w:space="0" w:color="auto"/>
              <w:left w:val="single" w:sz="4" w:space="0" w:color="auto"/>
              <w:bottom w:val="single" w:sz="4" w:space="0" w:color="auto"/>
              <w:right w:val="single" w:sz="4" w:space="0" w:color="auto"/>
            </w:tcBorders>
          </w:tcPr>
          <w:p w:rsidR="004440CA" w:rsidRDefault="004440CA">
            <w:pPr>
              <w:jc w:val="center"/>
            </w:pPr>
            <w:r>
              <w:t>8</w:t>
            </w:r>
          </w:p>
        </w:tc>
        <w:tc>
          <w:tcPr>
            <w:tcW w:w="777" w:type="dxa"/>
            <w:tcBorders>
              <w:top w:val="single" w:sz="4" w:space="0" w:color="auto"/>
              <w:left w:val="single" w:sz="4" w:space="0" w:color="auto"/>
              <w:bottom w:val="single" w:sz="4" w:space="0" w:color="auto"/>
              <w:right w:val="single" w:sz="4" w:space="0" w:color="auto"/>
            </w:tcBorders>
          </w:tcPr>
          <w:p w:rsidR="004440CA" w:rsidRDefault="004440CA">
            <w:pPr>
              <w:jc w:val="center"/>
            </w:pPr>
            <w:r>
              <w:t>9</w:t>
            </w: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hideMark/>
          </w:tcPr>
          <w:p w:rsidR="004440CA" w:rsidRDefault="004440CA">
            <w:pPr>
              <w:rPr>
                <w:lang w:eastAsia="en-US"/>
              </w:rPr>
            </w:pPr>
            <w:r>
              <w:t>-хозработы</w:t>
            </w:r>
          </w:p>
        </w:tc>
        <w:tc>
          <w:tcPr>
            <w:tcW w:w="947" w:type="dxa"/>
            <w:tcBorders>
              <w:top w:val="single" w:sz="4" w:space="0" w:color="auto"/>
              <w:left w:val="single" w:sz="4" w:space="0" w:color="auto"/>
              <w:bottom w:val="single" w:sz="4" w:space="0" w:color="auto"/>
              <w:right w:val="single" w:sz="4" w:space="0" w:color="auto"/>
            </w:tcBorders>
          </w:tcPr>
          <w:p w:rsidR="004440CA" w:rsidRDefault="004440CA">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1,5</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81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108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-1,5</w:t>
            </w:r>
          </w:p>
        </w:tc>
        <w:tc>
          <w:tcPr>
            <w:tcW w:w="809"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1,5</w:t>
            </w:r>
          </w:p>
        </w:tc>
        <w:tc>
          <w:tcPr>
            <w:tcW w:w="77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3,2</w:t>
            </w: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hideMark/>
          </w:tcPr>
          <w:p w:rsidR="004440CA" w:rsidRDefault="004440CA">
            <w:pPr>
              <w:rPr>
                <w:lang w:eastAsia="en-US"/>
              </w:rPr>
            </w:pPr>
            <w:r>
              <w:t>-простои</w:t>
            </w:r>
          </w:p>
        </w:tc>
        <w:tc>
          <w:tcPr>
            <w:tcW w:w="947" w:type="dxa"/>
            <w:tcBorders>
              <w:top w:val="single" w:sz="4" w:space="0" w:color="auto"/>
              <w:left w:val="single" w:sz="4" w:space="0" w:color="auto"/>
              <w:bottom w:val="single" w:sz="4" w:space="0" w:color="auto"/>
              <w:right w:val="single" w:sz="4" w:space="0" w:color="auto"/>
            </w:tcBorders>
          </w:tcPr>
          <w:p w:rsidR="004440CA" w:rsidRDefault="004440CA">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81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108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w:t>
            </w:r>
          </w:p>
        </w:tc>
        <w:tc>
          <w:tcPr>
            <w:tcW w:w="809"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c>
          <w:tcPr>
            <w:tcW w:w="77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0,0</w:t>
            </w: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hideMark/>
          </w:tcPr>
          <w:p w:rsidR="004440CA" w:rsidRDefault="004440CA">
            <w:pPr>
              <w:rPr>
                <w:lang w:eastAsia="en-US"/>
              </w:rPr>
            </w:pPr>
            <w:r>
              <w:t>-прогулы, невыясненные причины, гособязанности</w:t>
            </w:r>
          </w:p>
        </w:tc>
        <w:tc>
          <w:tcPr>
            <w:tcW w:w="947" w:type="dxa"/>
            <w:tcBorders>
              <w:top w:val="single" w:sz="4" w:space="0" w:color="auto"/>
              <w:left w:val="single" w:sz="4" w:space="0" w:color="auto"/>
              <w:bottom w:val="single" w:sz="4" w:space="0" w:color="auto"/>
              <w:right w:val="single" w:sz="4" w:space="0" w:color="auto"/>
            </w:tcBorders>
          </w:tcPr>
          <w:p w:rsidR="004440CA" w:rsidRDefault="004440CA">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1,6</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1,9</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2,4</w:t>
            </w:r>
          </w:p>
        </w:tc>
        <w:tc>
          <w:tcPr>
            <w:tcW w:w="81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1,47</w:t>
            </w:r>
          </w:p>
        </w:tc>
        <w:tc>
          <w:tcPr>
            <w:tcW w:w="108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0,8</w:t>
            </w:r>
          </w:p>
        </w:tc>
        <w:tc>
          <w:tcPr>
            <w:tcW w:w="809"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-0,8</w:t>
            </w:r>
          </w:p>
        </w:tc>
        <w:tc>
          <w:tcPr>
            <w:tcW w:w="77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-1,6</w:t>
            </w: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hideMark/>
          </w:tcPr>
          <w:p w:rsidR="004440CA" w:rsidRDefault="004440CA">
            <w:pPr>
              <w:rPr>
                <w:lang w:eastAsia="en-US"/>
              </w:rPr>
            </w:pPr>
            <w:r>
              <w:t>-с разрешения адм-ции</w:t>
            </w:r>
          </w:p>
        </w:tc>
        <w:tc>
          <w:tcPr>
            <w:tcW w:w="947" w:type="dxa"/>
            <w:tcBorders>
              <w:top w:val="single" w:sz="4" w:space="0" w:color="auto"/>
              <w:left w:val="single" w:sz="4" w:space="0" w:color="auto"/>
              <w:bottom w:val="single" w:sz="4" w:space="0" w:color="auto"/>
              <w:right w:val="single" w:sz="4" w:space="0" w:color="auto"/>
            </w:tcBorders>
          </w:tcPr>
          <w:p w:rsidR="004440CA" w:rsidRDefault="004440CA">
            <w:pPr>
              <w:jc w:val="center"/>
              <w:rPr>
                <w:lang w:eastAsia="en-US"/>
              </w:rPr>
            </w:pP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2,5</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2,8</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3,5</w:t>
            </w:r>
          </w:p>
        </w:tc>
        <w:tc>
          <w:tcPr>
            <w:tcW w:w="81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1,39</w:t>
            </w:r>
          </w:p>
        </w:tc>
        <w:tc>
          <w:tcPr>
            <w:tcW w:w="108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1,0</w:t>
            </w:r>
          </w:p>
        </w:tc>
        <w:tc>
          <w:tcPr>
            <w:tcW w:w="809"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-1,0</w:t>
            </w:r>
          </w:p>
        </w:tc>
        <w:tc>
          <w:tcPr>
            <w:tcW w:w="77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-2,0</w:t>
            </w: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hideMark/>
          </w:tcPr>
          <w:p w:rsidR="004440CA" w:rsidRDefault="004440CA">
            <w:pPr>
              <w:rPr>
                <w:lang w:eastAsia="en-US"/>
              </w:rPr>
            </w:pPr>
            <w:r>
              <w:t>3.Сверхурочные,работв в выходные дни</w:t>
            </w:r>
          </w:p>
        </w:tc>
        <w:tc>
          <w:tcPr>
            <w:tcW w:w="94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Св</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110,8</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108,6</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99,2</w:t>
            </w:r>
          </w:p>
        </w:tc>
        <w:tc>
          <w:tcPr>
            <w:tcW w:w="81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0,9</w:t>
            </w:r>
          </w:p>
        </w:tc>
        <w:tc>
          <w:tcPr>
            <w:tcW w:w="108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-11,6</w:t>
            </w:r>
          </w:p>
        </w:tc>
        <w:tc>
          <w:tcPr>
            <w:tcW w:w="809"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-11,6</w:t>
            </w:r>
          </w:p>
        </w:tc>
        <w:tc>
          <w:tcPr>
            <w:tcW w:w="77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-24,2</w:t>
            </w:r>
          </w:p>
        </w:tc>
      </w:tr>
      <w:tr w:rsidR="004440CA" w:rsidTr="004440CA">
        <w:trPr>
          <w:trHeight w:val="149"/>
        </w:trPr>
        <w:tc>
          <w:tcPr>
            <w:tcW w:w="3122" w:type="dxa"/>
            <w:tcBorders>
              <w:top w:val="single" w:sz="4" w:space="0" w:color="auto"/>
              <w:left w:val="single" w:sz="4" w:space="0" w:color="auto"/>
              <w:bottom w:val="single" w:sz="4" w:space="0" w:color="auto"/>
              <w:right w:val="single" w:sz="4" w:space="0" w:color="auto"/>
            </w:tcBorders>
            <w:hideMark/>
          </w:tcPr>
          <w:p w:rsidR="004440CA" w:rsidRDefault="004440CA">
            <w:pPr>
              <w:rPr>
                <w:lang w:eastAsia="en-US"/>
              </w:rPr>
            </w:pPr>
            <w:r>
              <w:t>4.Прочие факторы</w:t>
            </w:r>
          </w:p>
        </w:tc>
        <w:tc>
          <w:tcPr>
            <w:tcW w:w="94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Пр</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21,7</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15,6</w:t>
            </w:r>
          </w:p>
        </w:tc>
        <w:tc>
          <w:tcPr>
            <w:tcW w:w="945"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12,6</w:t>
            </w:r>
          </w:p>
        </w:tc>
        <w:tc>
          <w:tcPr>
            <w:tcW w:w="81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0,58</w:t>
            </w:r>
          </w:p>
        </w:tc>
        <w:tc>
          <w:tcPr>
            <w:tcW w:w="1080"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-9,1</w:t>
            </w:r>
          </w:p>
        </w:tc>
        <w:tc>
          <w:tcPr>
            <w:tcW w:w="809"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9,1</w:t>
            </w:r>
          </w:p>
        </w:tc>
        <w:tc>
          <w:tcPr>
            <w:tcW w:w="777" w:type="dxa"/>
            <w:tcBorders>
              <w:top w:val="single" w:sz="4" w:space="0" w:color="auto"/>
              <w:left w:val="single" w:sz="4" w:space="0" w:color="auto"/>
              <w:bottom w:val="single" w:sz="4" w:space="0" w:color="auto"/>
              <w:right w:val="single" w:sz="4" w:space="0" w:color="auto"/>
            </w:tcBorders>
            <w:hideMark/>
          </w:tcPr>
          <w:p w:rsidR="004440CA" w:rsidRDefault="004440CA">
            <w:pPr>
              <w:jc w:val="center"/>
              <w:rPr>
                <w:lang w:eastAsia="en-US"/>
              </w:rPr>
            </w:pPr>
            <w:r>
              <w:t>19,1</w:t>
            </w:r>
          </w:p>
        </w:tc>
      </w:tr>
    </w:tbl>
    <w:p w:rsidR="008A5579" w:rsidRDefault="008A5579" w:rsidP="007C445C">
      <w:pPr>
        <w:spacing w:line="360" w:lineRule="auto"/>
        <w:jc w:val="both"/>
        <w:rPr>
          <w:sz w:val="28"/>
          <w:szCs w:val="28"/>
          <w:lang w:eastAsia="en-US"/>
        </w:rPr>
      </w:pPr>
    </w:p>
    <w:p w:rsidR="007C445C" w:rsidRDefault="007C445C" w:rsidP="007C445C">
      <w:pPr>
        <w:spacing w:line="360" w:lineRule="auto"/>
        <w:jc w:val="both"/>
        <w:rPr>
          <w:sz w:val="28"/>
          <w:szCs w:val="28"/>
          <w:lang w:eastAsia="en-US"/>
        </w:rPr>
      </w:pPr>
      <w:r>
        <w:rPr>
          <w:sz w:val="28"/>
          <w:szCs w:val="28"/>
        </w:rPr>
        <w:t>Анализируя таблицу 2.4.6 можно сделать выводы, что производительность труда снижается в связи с большими потерями рабочего времени.</w:t>
      </w:r>
    </w:p>
    <w:p w:rsidR="007C445C" w:rsidRPr="004440CA" w:rsidRDefault="007C445C" w:rsidP="007C445C">
      <w:pPr>
        <w:spacing w:line="360" w:lineRule="auto"/>
        <w:jc w:val="both"/>
        <w:rPr>
          <w:b/>
          <w:sz w:val="28"/>
          <w:szCs w:val="28"/>
        </w:rPr>
      </w:pPr>
      <w:r w:rsidRPr="004440CA">
        <w:rPr>
          <w:b/>
          <w:sz w:val="28"/>
          <w:szCs w:val="28"/>
        </w:rPr>
        <w:t xml:space="preserve">Таблица 2.4.7 – Фонд отработанного времени и уровень оплаты труда  по цеху №5 в ОАО «ИМЗ «Аксион-Холдинг» </w:t>
      </w:r>
    </w:p>
    <w:tbl>
      <w:tblPr>
        <w:tblStyle w:val="a5"/>
        <w:tblW w:w="10350" w:type="dxa"/>
        <w:tblInd w:w="-176" w:type="dxa"/>
        <w:tblLayout w:type="fixed"/>
        <w:tblLook w:val="04A0"/>
      </w:tblPr>
      <w:tblGrid>
        <w:gridCol w:w="3120"/>
        <w:gridCol w:w="851"/>
        <w:gridCol w:w="992"/>
        <w:gridCol w:w="992"/>
        <w:gridCol w:w="992"/>
        <w:gridCol w:w="850"/>
        <w:gridCol w:w="1134"/>
        <w:gridCol w:w="568"/>
        <w:gridCol w:w="851"/>
      </w:tblGrid>
      <w:tr w:rsidR="007C445C" w:rsidRPr="004440CA" w:rsidTr="004440CA">
        <w:trPr>
          <w:trHeight w:val="409"/>
        </w:trPr>
        <w:tc>
          <w:tcPr>
            <w:tcW w:w="3120" w:type="dxa"/>
            <w:vMerge w:val="restart"/>
            <w:tcBorders>
              <w:top w:val="single" w:sz="4" w:space="0" w:color="auto"/>
              <w:left w:val="single" w:sz="4" w:space="0" w:color="auto"/>
              <w:bottom w:val="single" w:sz="4" w:space="0" w:color="auto"/>
              <w:right w:val="single" w:sz="4" w:space="0" w:color="auto"/>
            </w:tcBorders>
          </w:tcPr>
          <w:p w:rsidR="007C445C" w:rsidRPr="004440CA" w:rsidRDefault="007C445C">
            <w:pPr>
              <w:jc w:val="center"/>
              <w:rPr>
                <w:b/>
              </w:rPr>
            </w:pPr>
          </w:p>
          <w:p w:rsidR="007C445C" w:rsidRPr="004440CA" w:rsidRDefault="007C445C">
            <w:pPr>
              <w:jc w:val="center"/>
              <w:rPr>
                <w:b/>
                <w:lang w:eastAsia="en-US"/>
              </w:rPr>
            </w:pPr>
            <w:r w:rsidRPr="004440CA">
              <w:rPr>
                <w:b/>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rPr>
            </w:pPr>
            <w:r w:rsidRPr="004440CA">
              <w:rPr>
                <w:b/>
              </w:rPr>
              <w:t>Усл.</w:t>
            </w:r>
          </w:p>
          <w:p w:rsidR="007C445C" w:rsidRPr="004440CA" w:rsidRDefault="007C445C">
            <w:pPr>
              <w:jc w:val="center"/>
              <w:rPr>
                <w:b/>
                <w:lang w:eastAsia="en-US"/>
              </w:rPr>
            </w:pPr>
            <w:r w:rsidRPr="004440CA">
              <w:rPr>
                <w:b/>
              </w:rPr>
              <w:t>обозн.</w:t>
            </w:r>
          </w:p>
        </w:tc>
        <w:tc>
          <w:tcPr>
            <w:tcW w:w="992"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2013 г.</w:t>
            </w:r>
          </w:p>
        </w:tc>
        <w:tc>
          <w:tcPr>
            <w:tcW w:w="992"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2014 г.</w:t>
            </w:r>
          </w:p>
        </w:tc>
        <w:tc>
          <w:tcPr>
            <w:tcW w:w="992"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2015 г.</w:t>
            </w:r>
          </w:p>
        </w:tc>
        <w:tc>
          <w:tcPr>
            <w:tcW w:w="850"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Коэф.</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Разница</w:t>
            </w:r>
          </w:p>
        </w:tc>
        <w:tc>
          <w:tcPr>
            <w:tcW w:w="1419" w:type="dxa"/>
            <w:gridSpan w:val="2"/>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Факторный анализ изменений</w:t>
            </w:r>
          </w:p>
        </w:tc>
      </w:tr>
      <w:tr w:rsidR="007C445C" w:rsidRPr="004440CA" w:rsidTr="004440CA">
        <w:trPr>
          <w:trHeight w:val="77"/>
        </w:trPr>
        <w:tc>
          <w:tcPr>
            <w:tcW w:w="3120"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C445C" w:rsidRPr="004440CA" w:rsidRDefault="007C445C">
            <w:pPr>
              <w:rPr>
                <w:b/>
                <w:lang w:eastAsia="en-US"/>
              </w:rPr>
            </w:pPr>
          </w:p>
        </w:tc>
        <w:tc>
          <w:tcPr>
            <w:tcW w:w="568" w:type="dxa"/>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н/ч</w:t>
            </w:r>
          </w:p>
        </w:tc>
        <w:tc>
          <w:tcPr>
            <w:tcW w:w="851" w:type="dxa"/>
            <w:tcBorders>
              <w:top w:val="single" w:sz="4" w:space="0" w:color="auto"/>
              <w:left w:val="single" w:sz="4" w:space="0" w:color="auto"/>
              <w:bottom w:val="single" w:sz="4" w:space="0" w:color="auto"/>
              <w:right w:val="single" w:sz="4" w:space="0" w:color="auto"/>
            </w:tcBorders>
            <w:hideMark/>
          </w:tcPr>
          <w:p w:rsidR="007C445C" w:rsidRPr="004440CA" w:rsidRDefault="007C445C">
            <w:pPr>
              <w:jc w:val="center"/>
              <w:rPr>
                <w:b/>
                <w:lang w:eastAsia="en-US"/>
              </w:rPr>
            </w:pPr>
            <w:r w:rsidRPr="004440CA">
              <w:rPr>
                <w:b/>
              </w:rPr>
              <w:t>%</w:t>
            </w:r>
          </w:p>
        </w:tc>
      </w:tr>
      <w:tr w:rsidR="007C445C" w:rsidTr="004440CA">
        <w:trPr>
          <w:trHeight w:val="133"/>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1.ФОВ среднемесячный,ч</w:t>
            </w:r>
            <w:r w:rsidR="00DC7C27">
              <w:t>.</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ФОВ</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159,2</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154,3</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151,2</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0,95</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-8,0</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-917</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-156,0</w:t>
            </w:r>
          </w:p>
        </w:tc>
      </w:tr>
      <w:tr w:rsidR="007C445C" w:rsidTr="004440CA">
        <w:trPr>
          <w:trHeight w:val="276"/>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r>
              <w:t>2.ЗП за 1 н/ч, руб.</w:t>
            </w:r>
          </w:p>
          <w:p w:rsidR="007C445C" w:rsidRDefault="007C445C">
            <w:pPr>
              <w:rPr>
                <w:lang w:eastAsia="en-US"/>
              </w:rPr>
            </w:pPr>
            <w:r>
              <w:t>В том числе:</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Знч</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81,5</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88,5</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94,7</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1,16</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13,2</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2821</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479,9</w:t>
            </w:r>
          </w:p>
        </w:tc>
      </w:tr>
      <w:tr w:rsidR="007C445C" w:rsidTr="004440CA">
        <w:trPr>
          <w:trHeight w:val="276"/>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-сдельная (тариф) за 1 н/ч, руб.</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30,2</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33,6</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35,7</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1,18</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5,5</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1167</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198,6</w:t>
            </w:r>
          </w:p>
        </w:tc>
      </w:tr>
      <w:tr w:rsidR="007C445C" w:rsidTr="004440CA">
        <w:trPr>
          <w:trHeight w:val="449"/>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-премия за 1 н/ч, руб.</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15,3</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18,4</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22,0</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1,43</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6,7</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1422</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241,8</w:t>
            </w:r>
          </w:p>
        </w:tc>
      </w:tr>
      <w:tr w:rsidR="007C445C" w:rsidTr="004440CA">
        <w:trPr>
          <w:trHeight w:val="409"/>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-размер доплат (20,26,28,33,46,83 в/о) за 1 н/ч</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4,5</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4,3</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4,1</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0,92</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-0,4</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-77</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-13,1</w:t>
            </w:r>
          </w:p>
        </w:tc>
      </w:tr>
      <w:tr w:rsidR="007C445C" w:rsidTr="004440CA">
        <w:trPr>
          <w:trHeight w:val="543"/>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-размер доплат по среднему (30,31 в/о),приходящихся на 1 н/ч</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2,9</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1,7</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0,5</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0,15</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-2,5</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-531</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-90,3</w:t>
            </w:r>
          </w:p>
        </w:tc>
      </w:tr>
      <w:tr w:rsidR="007C445C" w:rsidTr="004440CA">
        <w:trPr>
          <w:trHeight w:val="276"/>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-прочая оплата, приходящаяся на 1 н/ч</w:t>
            </w:r>
          </w:p>
        </w:tc>
        <w:tc>
          <w:tcPr>
            <w:tcW w:w="851" w:type="dxa"/>
            <w:tcBorders>
              <w:top w:val="single" w:sz="4" w:space="0" w:color="auto"/>
              <w:left w:val="single" w:sz="4" w:space="0" w:color="auto"/>
              <w:bottom w:val="single" w:sz="4" w:space="0" w:color="auto"/>
              <w:right w:val="single" w:sz="4" w:space="0" w:color="auto"/>
            </w:tcBorders>
          </w:tcPr>
          <w:p w:rsidR="007C445C" w:rsidRDefault="007C445C">
            <w:pPr>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28,6</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30,4</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32,5</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1,14</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3,9</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840</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142,9</w:t>
            </w:r>
          </w:p>
        </w:tc>
      </w:tr>
      <w:tr w:rsidR="007C445C" w:rsidTr="004440CA">
        <w:trPr>
          <w:trHeight w:val="133"/>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pPr>
              <w:rPr>
                <w:lang w:eastAsia="en-US"/>
              </w:rPr>
            </w:pPr>
            <w:r>
              <w:t xml:space="preserve">3.% выполнения норм </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141</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138</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132</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0,93</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-9,2</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-1316</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-223,8</w:t>
            </w:r>
          </w:p>
        </w:tc>
      </w:tr>
      <w:tr w:rsidR="007C445C" w:rsidTr="004440CA">
        <w:trPr>
          <w:trHeight w:val="276"/>
        </w:trPr>
        <w:tc>
          <w:tcPr>
            <w:tcW w:w="3120" w:type="dxa"/>
            <w:tcBorders>
              <w:top w:val="single" w:sz="4" w:space="0" w:color="auto"/>
              <w:left w:val="single" w:sz="4" w:space="0" w:color="auto"/>
              <w:bottom w:val="single" w:sz="4" w:space="0" w:color="auto"/>
              <w:right w:val="single" w:sz="4" w:space="0" w:color="auto"/>
            </w:tcBorders>
            <w:hideMark/>
          </w:tcPr>
          <w:p w:rsidR="007C445C" w:rsidRDefault="007C445C">
            <w:r>
              <w:t>Зарплата,руб.</w:t>
            </w:r>
          </w:p>
          <w:p w:rsidR="007C445C" w:rsidRDefault="007C445C">
            <w:pPr>
              <w:rPr>
                <w:lang w:eastAsia="en-US"/>
              </w:rPr>
            </w:pPr>
            <w:r>
              <w:t>ЗП=ФОВ*Знч*%/100</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ЗП</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18314</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18615</w:t>
            </w:r>
          </w:p>
        </w:tc>
        <w:tc>
          <w:tcPr>
            <w:tcW w:w="992"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18902</w:t>
            </w:r>
          </w:p>
        </w:tc>
        <w:tc>
          <w:tcPr>
            <w:tcW w:w="850"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1,03</w:t>
            </w:r>
          </w:p>
        </w:tc>
        <w:tc>
          <w:tcPr>
            <w:tcW w:w="1134"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588</w:t>
            </w:r>
          </w:p>
        </w:tc>
        <w:tc>
          <w:tcPr>
            <w:tcW w:w="568"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588</w:t>
            </w:r>
          </w:p>
        </w:tc>
        <w:tc>
          <w:tcPr>
            <w:tcW w:w="851" w:type="dxa"/>
            <w:tcBorders>
              <w:top w:val="single" w:sz="4" w:space="0" w:color="auto"/>
              <w:left w:val="single" w:sz="4" w:space="0" w:color="auto"/>
              <w:bottom w:val="single" w:sz="4" w:space="0" w:color="auto"/>
              <w:right w:val="single" w:sz="4" w:space="0" w:color="auto"/>
            </w:tcBorders>
            <w:hideMark/>
          </w:tcPr>
          <w:p w:rsidR="007C445C" w:rsidRDefault="007C445C">
            <w:pPr>
              <w:jc w:val="center"/>
              <w:rPr>
                <w:lang w:eastAsia="en-US"/>
              </w:rPr>
            </w:pPr>
            <w:r>
              <w:t>100</w:t>
            </w:r>
          </w:p>
        </w:tc>
      </w:tr>
    </w:tbl>
    <w:p w:rsidR="007C445C" w:rsidRDefault="007C445C" w:rsidP="007C445C">
      <w:pPr>
        <w:spacing w:line="360" w:lineRule="auto"/>
        <w:jc w:val="both"/>
        <w:rPr>
          <w:color w:val="FF0000"/>
          <w:sz w:val="28"/>
          <w:szCs w:val="28"/>
          <w:lang w:eastAsia="en-US"/>
        </w:rPr>
      </w:pPr>
    </w:p>
    <w:p w:rsidR="007C445C" w:rsidRDefault="007C445C" w:rsidP="007C445C">
      <w:pPr>
        <w:spacing w:line="360" w:lineRule="auto"/>
        <w:jc w:val="both"/>
        <w:rPr>
          <w:sz w:val="28"/>
          <w:szCs w:val="28"/>
        </w:rPr>
      </w:pPr>
      <w:r>
        <w:rPr>
          <w:sz w:val="28"/>
          <w:szCs w:val="28"/>
        </w:rPr>
        <w:t xml:space="preserve">       Стоимость 1 н/ч в связи с ростом тарифов с 2014 г. на 20%  и с 2015 г. на 13% увеличилась на 18%,при этом средний плановый рост тарифов равен 16%:</w:t>
      </w:r>
    </w:p>
    <w:p w:rsidR="007C445C" w:rsidRDefault="007C445C" w:rsidP="007C445C">
      <w:pPr>
        <w:spacing w:line="360" w:lineRule="auto"/>
        <w:jc w:val="both"/>
        <w:rPr>
          <w:sz w:val="28"/>
          <w:szCs w:val="28"/>
        </w:rPr>
      </w:pPr>
      <w:r>
        <w:rPr>
          <w:sz w:val="28"/>
          <w:szCs w:val="28"/>
          <w:u w:val="single"/>
        </w:rPr>
        <w:t xml:space="preserve">2015 </w:t>
      </w:r>
      <w:r>
        <w:rPr>
          <w:sz w:val="28"/>
          <w:szCs w:val="28"/>
        </w:rPr>
        <w:t xml:space="preserve">= </w:t>
      </w:r>
      <w:r>
        <w:rPr>
          <w:sz w:val="28"/>
          <w:szCs w:val="28"/>
          <w:u w:val="single"/>
        </w:rPr>
        <w:t>1,2*12 мес.+1,2*1,13*12 мес.</w:t>
      </w:r>
      <w:r>
        <w:rPr>
          <w:sz w:val="28"/>
          <w:szCs w:val="28"/>
        </w:rPr>
        <w:t>=1,02</w:t>
      </w:r>
    </w:p>
    <w:p w:rsidR="007C445C" w:rsidRDefault="007C445C" w:rsidP="007C445C">
      <w:pPr>
        <w:spacing w:line="360" w:lineRule="auto"/>
        <w:jc w:val="both"/>
        <w:rPr>
          <w:sz w:val="28"/>
          <w:szCs w:val="28"/>
        </w:rPr>
      </w:pPr>
      <w:r>
        <w:rPr>
          <w:sz w:val="28"/>
          <w:szCs w:val="28"/>
        </w:rPr>
        <w:t>2014          1,3*12 мес.+1,2*12 мес.</w:t>
      </w:r>
    </w:p>
    <w:p w:rsidR="007C445C" w:rsidRDefault="007C445C" w:rsidP="007C445C">
      <w:pPr>
        <w:spacing w:line="360" w:lineRule="auto"/>
        <w:jc w:val="both"/>
        <w:rPr>
          <w:sz w:val="28"/>
          <w:szCs w:val="28"/>
        </w:rPr>
      </w:pPr>
      <w:r>
        <w:rPr>
          <w:sz w:val="28"/>
          <w:szCs w:val="28"/>
        </w:rPr>
        <w:t>ЗП=ФОВ (0,95)*ЗП за 1 отр.час(1,09)=1,03</w:t>
      </w:r>
    </w:p>
    <w:p w:rsidR="007C445C" w:rsidRDefault="007C445C" w:rsidP="007C445C">
      <w:pPr>
        <w:spacing w:line="360" w:lineRule="auto"/>
        <w:jc w:val="both"/>
        <w:rPr>
          <w:sz w:val="28"/>
          <w:szCs w:val="28"/>
        </w:rPr>
      </w:pPr>
      <w:r>
        <w:rPr>
          <w:sz w:val="28"/>
          <w:szCs w:val="28"/>
        </w:rPr>
        <w:t xml:space="preserve">       Зарплата за 1 отработанный час увеличилась на 9% за счет роста стоимости 1 н/ч на 18%, изменения премиального положения (увеличения премии с 40 до 45% и выплаты дополнительной премии в размере 50% в 2015г.) и снижения % выполнения норм на 7%.  </w:t>
      </w:r>
    </w:p>
    <w:p w:rsidR="007C445C" w:rsidRDefault="007C445C" w:rsidP="007C445C">
      <w:pPr>
        <w:spacing w:line="360" w:lineRule="auto"/>
        <w:jc w:val="both"/>
        <w:rPr>
          <w:color w:val="FF0000"/>
          <w:sz w:val="28"/>
          <w:szCs w:val="28"/>
        </w:rPr>
      </w:pPr>
    </w:p>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Default="007C445C"/>
    <w:p w:rsidR="007C445C" w:rsidRPr="007C445C" w:rsidRDefault="007C445C" w:rsidP="007C445C">
      <w:pPr>
        <w:spacing w:after="200" w:line="276" w:lineRule="auto"/>
        <w:jc w:val="center"/>
        <w:rPr>
          <w:rFonts w:eastAsiaTheme="minorHAnsi"/>
          <w:b/>
          <w:sz w:val="28"/>
          <w:szCs w:val="28"/>
          <w:lang w:eastAsia="en-US"/>
        </w:rPr>
      </w:pPr>
      <w:r w:rsidRPr="007C445C">
        <w:rPr>
          <w:rFonts w:eastAsiaTheme="minorHAnsi"/>
          <w:b/>
          <w:sz w:val="28"/>
          <w:szCs w:val="28"/>
          <w:lang w:eastAsia="en-US"/>
        </w:rPr>
        <w:t>3 СОВЕРШЕНСТВОВАНИЕ УЧЕТА ЗАТРАТ ТРУДА И ЕГО ОПЛАТЫ В ОАО «ИЖЕВСКИЙ МОТОЗАВОД «АКСИОН-ХОЛДИНГ»</w:t>
      </w:r>
    </w:p>
    <w:p w:rsidR="007C445C" w:rsidRPr="007C445C" w:rsidRDefault="007C445C" w:rsidP="007C445C">
      <w:pPr>
        <w:spacing w:after="200" w:line="276" w:lineRule="auto"/>
        <w:jc w:val="center"/>
        <w:rPr>
          <w:rFonts w:eastAsiaTheme="minorHAnsi"/>
          <w:b/>
          <w:sz w:val="28"/>
          <w:szCs w:val="28"/>
          <w:lang w:eastAsia="en-US"/>
        </w:rPr>
      </w:pPr>
      <w:r w:rsidRPr="007C445C">
        <w:rPr>
          <w:rFonts w:eastAsiaTheme="minorHAnsi"/>
          <w:b/>
          <w:sz w:val="28"/>
          <w:szCs w:val="28"/>
          <w:lang w:eastAsia="en-US"/>
        </w:rPr>
        <w:t>3.1 Совершенствование учета затрат труда и его оплаты в организации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В ходе анализа в </w:t>
      </w:r>
      <w:r w:rsidR="00DC7C27">
        <w:rPr>
          <w:color w:val="000000"/>
          <w:sz w:val="28"/>
          <w:szCs w:val="28"/>
        </w:rPr>
        <w:t>ОАО «ИМЗ «   сложившегося бухгалтерского учета труда и его оплаты нами были выявлены недостатки и предложены пу</w:t>
      </w:r>
      <w:r w:rsidR="006C46F4">
        <w:rPr>
          <w:color w:val="000000"/>
          <w:sz w:val="28"/>
          <w:szCs w:val="28"/>
        </w:rPr>
        <w:t>ти</w:t>
      </w:r>
      <w:r w:rsidR="00DC7C27">
        <w:rPr>
          <w:color w:val="000000"/>
          <w:sz w:val="28"/>
          <w:szCs w:val="28"/>
        </w:rPr>
        <w:t xml:space="preserve"> их устранения,что наглядно видно в таблице 3.1.1</w:t>
      </w:r>
    </w:p>
    <w:p w:rsidR="007C445C" w:rsidRPr="004440CA" w:rsidRDefault="007C445C" w:rsidP="007C445C">
      <w:pPr>
        <w:shd w:val="clear" w:color="auto" w:fill="FFFFFF"/>
        <w:spacing w:line="360" w:lineRule="auto"/>
        <w:jc w:val="both"/>
        <w:rPr>
          <w:b/>
          <w:color w:val="000000"/>
          <w:sz w:val="28"/>
          <w:szCs w:val="28"/>
        </w:rPr>
      </w:pPr>
      <w:r w:rsidRPr="004440CA">
        <w:rPr>
          <w:b/>
          <w:color w:val="000000"/>
          <w:sz w:val="28"/>
          <w:szCs w:val="28"/>
        </w:rPr>
        <w:t>Таблица 3.1.1</w:t>
      </w:r>
      <w:r w:rsidR="00DC7C27">
        <w:rPr>
          <w:b/>
          <w:color w:val="000000"/>
          <w:sz w:val="28"/>
          <w:szCs w:val="28"/>
        </w:rPr>
        <w:t xml:space="preserve"> -</w:t>
      </w:r>
      <w:r w:rsidRPr="004440CA">
        <w:rPr>
          <w:b/>
          <w:color w:val="000000"/>
          <w:sz w:val="28"/>
          <w:szCs w:val="28"/>
        </w:rPr>
        <w:t xml:space="preserve"> Выявленные недостатки в бухгалтерском учете труда и его оплаты в ОАО «ИМЗ «Аксион-Холдинг» </w:t>
      </w:r>
    </w:p>
    <w:tbl>
      <w:tblPr>
        <w:tblStyle w:val="4"/>
        <w:tblW w:w="0" w:type="auto"/>
        <w:tblLook w:val="04A0"/>
      </w:tblPr>
      <w:tblGrid>
        <w:gridCol w:w="675"/>
        <w:gridCol w:w="4395"/>
        <w:gridCol w:w="4501"/>
      </w:tblGrid>
      <w:tr w:rsidR="007C445C" w:rsidRPr="004440CA" w:rsidTr="00FE6000">
        <w:trPr>
          <w:trHeight w:val="661"/>
        </w:trPr>
        <w:tc>
          <w:tcPr>
            <w:tcW w:w="675" w:type="dxa"/>
          </w:tcPr>
          <w:p w:rsidR="007C445C" w:rsidRPr="004440CA" w:rsidRDefault="007C445C" w:rsidP="007C445C">
            <w:pPr>
              <w:jc w:val="both"/>
              <w:rPr>
                <w:b/>
                <w:color w:val="000000"/>
              </w:rPr>
            </w:pPr>
            <w:r w:rsidRPr="004440CA">
              <w:rPr>
                <w:b/>
                <w:color w:val="000000"/>
              </w:rPr>
              <w:t>№ п/п</w:t>
            </w:r>
          </w:p>
        </w:tc>
        <w:tc>
          <w:tcPr>
            <w:tcW w:w="4395" w:type="dxa"/>
          </w:tcPr>
          <w:p w:rsidR="007C445C" w:rsidRPr="004440CA" w:rsidRDefault="007C445C" w:rsidP="007C445C">
            <w:pPr>
              <w:jc w:val="both"/>
              <w:rPr>
                <w:b/>
                <w:color w:val="000000"/>
              </w:rPr>
            </w:pPr>
            <w:r w:rsidRPr="004440CA">
              <w:rPr>
                <w:b/>
                <w:color w:val="000000"/>
              </w:rPr>
              <w:t xml:space="preserve"> Выявленные недостатки</w:t>
            </w:r>
          </w:p>
        </w:tc>
        <w:tc>
          <w:tcPr>
            <w:tcW w:w="4501" w:type="dxa"/>
          </w:tcPr>
          <w:p w:rsidR="007C445C" w:rsidRPr="004440CA" w:rsidRDefault="007C445C" w:rsidP="007C445C">
            <w:pPr>
              <w:jc w:val="both"/>
              <w:rPr>
                <w:b/>
                <w:color w:val="000000"/>
              </w:rPr>
            </w:pPr>
            <w:r w:rsidRPr="004440CA">
              <w:rPr>
                <w:b/>
                <w:color w:val="000000"/>
              </w:rPr>
              <w:t>Предложения по их устранению</w:t>
            </w:r>
          </w:p>
        </w:tc>
      </w:tr>
      <w:tr w:rsidR="007C445C" w:rsidRPr="007C445C" w:rsidTr="00FE6000">
        <w:trPr>
          <w:trHeight w:val="352"/>
        </w:trPr>
        <w:tc>
          <w:tcPr>
            <w:tcW w:w="675" w:type="dxa"/>
          </w:tcPr>
          <w:p w:rsidR="007C445C" w:rsidRPr="007C445C" w:rsidRDefault="007C445C" w:rsidP="007C445C">
            <w:pPr>
              <w:jc w:val="center"/>
              <w:rPr>
                <w:color w:val="000000"/>
              </w:rPr>
            </w:pPr>
            <w:r w:rsidRPr="007C445C">
              <w:rPr>
                <w:color w:val="000000"/>
              </w:rPr>
              <w:t>1</w:t>
            </w:r>
          </w:p>
        </w:tc>
        <w:tc>
          <w:tcPr>
            <w:tcW w:w="4395" w:type="dxa"/>
          </w:tcPr>
          <w:p w:rsidR="007C445C" w:rsidRPr="007C445C" w:rsidRDefault="007C445C" w:rsidP="007C445C">
            <w:pPr>
              <w:jc w:val="center"/>
              <w:rPr>
                <w:color w:val="000000"/>
              </w:rPr>
            </w:pPr>
            <w:r w:rsidRPr="007C445C">
              <w:rPr>
                <w:color w:val="000000"/>
              </w:rPr>
              <w:t>2</w:t>
            </w:r>
          </w:p>
        </w:tc>
        <w:tc>
          <w:tcPr>
            <w:tcW w:w="4501" w:type="dxa"/>
          </w:tcPr>
          <w:p w:rsidR="007C445C" w:rsidRPr="007C445C" w:rsidRDefault="007C445C" w:rsidP="007C445C">
            <w:pPr>
              <w:jc w:val="center"/>
              <w:rPr>
                <w:color w:val="000000"/>
              </w:rPr>
            </w:pPr>
            <w:r w:rsidRPr="007C445C">
              <w:rPr>
                <w:color w:val="000000"/>
              </w:rPr>
              <w:t>3</w:t>
            </w:r>
          </w:p>
        </w:tc>
      </w:tr>
      <w:tr w:rsidR="007C445C" w:rsidRPr="007C445C" w:rsidTr="00FE6000">
        <w:trPr>
          <w:trHeight w:val="1124"/>
        </w:trPr>
        <w:tc>
          <w:tcPr>
            <w:tcW w:w="675" w:type="dxa"/>
          </w:tcPr>
          <w:p w:rsidR="007C445C" w:rsidRPr="007C445C" w:rsidRDefault="007C445C" w:rsidP="007C445C">
            <w:pPr>
              <w:jc w:val="both"/>
              <w:rPr>
                <w:color w:val="000000"/>
              </w:rPr>
            </w:pPr>
            <w:r w:rsidRPr="007C445C">
              <w:rPr>
                <w:color w:val="000000"/>
              </w:rPr>
              <w:t>1.</w:t>
            </w:r>
          </w:p>
        </w:tc>
        <w:tc>
          <w:tcPr>
            <w:tcW w:w="4395" w:type="dxa"/>
          </w:tcPr>
          <w:p w:rsidR="007C445C" w:rsidRPr="007C445C" w:rsidRDefault="00A15983" w:rsidP="007C445C">
            <w:pPr>
              <w:jc w:val="both"/>
              <w:rPr>
                <w:color w:val="000000"/>
              </w:rPr>
            </w:pPr>
            <w:r>
              <w:rPr>
                <w:noProof/>
                <w:color w:val="000000"/>
              </w:rPr>
              <w:pict>
                <v:shape id="Прямая со стрелкой 111" o:spid="_x0000_s1084" type="#_x0000_t32" style="position:absolute;left:0;text-align:left;margin-left:-40.8pt;margin-top:471.1pt;width:478.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"/>
              </w:pict>
            </w:r>
            <w:r w:rsidR="007C445C" w:rsidRPr="007C445C">
              <w:rPr>
                <w:color w:val="000000"/>
              </w:rPr>
              <w:t>В ряде первичных документов отсутствуют подписи и (или) расшифровки подписей ответственных лиц. В частности, в некоторых листах оплат и доплат отсутствовали расшифровки подписей ответственных лиц</w:t>
            </w:r>
          </w:p>
        </w:tc>
        <w:tc>
          <w:tcPr>
            <w:tcW w:w="4501" w:type="dxa"/>
            <w:vMerge w:val="restart"/>
          </w:tcPr>
          <w:p w:rsidR="007C445C" w:rsidRPr="007C445C" w:rsidRDefault="007C445C" w:rsidP="007C445C">
            <w:pPr>
              <w:jc w:val="both"/>
              <w:rPr>
                <w:color w:val="000000"/>
              </w:rPr>
            </w:pPr>
            <w:r w:rsidRPr="007C445C">
              <w:rPr>
                <w:color w:val="000000"/>
              </w:rPr>
              <w:t>Усилить контроль ведения первичного учета. Со стороны главного бухгалтера провести учебу с работниками бухгалтерии, возможно, разработать систему штрафов.</w:t>
            </w:r>
          </w:p>
        </w:tc>
      </w:tr>
      <w:tr w:rsidR="007C445C" w:rsidRPr="007C445C" w:rsidTr="00FE6000">
        <w:tc>
          <w:tcPr>
            <w:tcW w:w="675" w:type="dxa"/>
          </w:tcPr>
          <w:p w:rsidR="007C445C" w:rsidRPr="007C445C" w:rsidRDefault="007C445C" w:rsidP="007C445C">
            <w:pPr>
              <w:jc w:val="both"/>
              <w:rPr>
                <w:color w:val="000000"/>
              </w:rPr>
            </w:pPr>
            <w:r w:rsidRPr="007C445C">
              <w:rPr>
                <w:color w:val="000000"/>
              </w:rPr>
              <w:t>2.</w:t>
            </w:r>
          </w:p>
        </w:tc>
        <w:tc>
          <w:tcPr>
            <w:tcW w:w="4395" w:type="dxa"/>
          </w:tcPr>
          <w:p w:rsidR="007C445C" w:rsidRPr="007C445C" w:rsidRDefault="007C445C" w:rsidP="007C445C">
            <w:pPr>
              <w:jc w:val="both"/>
              <w:rPr>
                <w:color w:val="000000"/>
              </w:rPr>
            </w:pPr>
            <w:r w:rsidRPr="007C445C">
              <w:rPr>
                <w:color w:val="000000"/>
              </w:rPr>
              <w:t>Не все работники были ознакомлены с графиком отпусков</w:t>
            </w:r>
          </w:p>
        </w:tc>
        <w:tc>
          <w:tcPr>
            <w:tcW w:w="4501" w:type="dxa"/>
            <w:vMerge/>
          </w:tcPr>
          <w:p w:rsidR="007C445C" w:rsidRPr="007C445C" w:rsidRDefault="007C445C" w:rsidP="007C445C">
            <w:pPr>
              <w:jc w:val="both"/>
              <w:rPr>
                <w:color w:val="000000"/>
              </w:rPr>
            </w:pPr>
          </w:p>
        </w:tc>
      </w:tr>
      <w:tr w:rsidR="007C445C" w:rsidRPr="007C445C" w:rsidTr="00FE6000">
        <w:tc>
          <w:tcPr>
            <w:tcW w:w="675" w:type="dxa"/>
          </w:tcPr>
          <w:p w:rsidR="007C445C" w:rsidRPr="007C445C" w:rsidRDefault="007C445C" w:rsidP="007C445C">
            <w:pPr>
              <w:jc w:val="both"/>
              <w:rPr>
                <w:color w:val="000000"/>
              </w:rPr>
            </w:pPr>
            <w:r w:rsidRPr="007C445C">
              <w:rPr>
                <w:color w:val="000000"/>
              </w:rPr>
              <w:t>3.</w:t>
            </w:r>
          </w:p>
        </w:tc>
        <w:tc>
          <w:tcPr>
            <w:tcW w:w="4395" w:type="dxa"/>
          </w:tcPr>
          <w:p w:rsidR="007C445C" w:rsidRPr="007C445C" w:rsidRDefault="007C445C" w:rsidP="007C445C">
            <w:pPr>
              <w:jc w:val="both"/>
              <w:rPr>
                <w:color w:val="000000"/>
              </w:rPr>
            </w:pPr>
            <w:r w:rsidRPr="007C445C">
              <w:rPr>
                <w:color w:val="000000"/>
              </w:rPr>
              <w:t>В ОАО «ИМЗ «Аксион-Холдинг» не формируется резерв предстоящих расходов на выплату отпусков</w:t>
            </w:r>
          </w:p>
        </w:tc>
        <w:tc>
          <w:tcPr>
            <w:tcW w:w="4501" w:type="dxa"/>
          </w:tcPr>
          <w:p w:rsidR="007C445C" w:rsidRPr="007C445C" w:rsidRDefault="007C445C" w:rsidP="007C445C">
            <w:pPr>
              <w:jc w:val="both"/>
              <w:rPr>
                <w:color w:val="000000"/>
              </w:rPr>
            </w:pPr>
            <w:r w:rsidRPr="007C445C">
              <w:rPr>
                <w:color w:val="000000"/>
              </w:rPr>
              <w:t>Образовать в установленном порядке резерв на оплату отпусков работникам, с использованием счета 96 «Резервы предстоящих расходов». Операции по формированию резерва в бухгалтерском учете должны быть отражены следующими проводками:</w:t>
            </w:r>
          </w:p>
          <w:p w:rsidR="007C445C" w:rsidRPr="007C445C" w:rsidRDefault="007C445C" w:rsidP="007C445C">
            <w:pPr>
              <w:jc w:val="both"/>
              <w:rPr>
                <w:color w:val="000000"/>
              </w:rPr>
            </w:pPr>
            <w:r w:rsidRPr="007C445C">
              <w:rPr>
                <w:color w:val="000000"/>
              </w:rPr>
              <w:t>-Дебет 20,23,25,26,44 Кредит 96</w:t>
            </w:r>
          </w:p>
          <w:p w:rsidR="007C445C" w:rsidRPr="007C445C" w:rsidRDefault="007C445C" w:rsidP="007C445C">
            <w:pPr>
              <w:jc w:val="both"/>
              <w:rPr>
                <w:color w:val="000000"/>
              </w:rPr>
            </w:pPr>
            <w:r w:rsidRPr="007C445C">
              <w:rPr>
                <w:color w:val="000000"/>
              </w:rPr>
              <w:t>Начислено в резерв с суммы оплаты труда работниками</w:t>
            </w:r>
          </w:p>
          <w:p w:rsidR="007C445C" w:rsidRPr="007C445C" w:rsidRDefault="007C445C" w:rsidP="007C445C">
            <w:pPr>
              <w:jc w:val="both"/>
              <w:rPr>
                <w:color w:val="000000"/>
              </w:rPr>
            </w:pPr>
            <w:r w:rsidRPr="007C445C">
              <w:rPr>
                <w:color w:val="000000"/>
              </w:rPr>
              <w:t>-Дебет 70 Кредит 96. Отражена общая сумма начисленной заработной платы за счет резерва оплаты отпусков.</w:t>
            </w:r>
          </w:p>
        </w:tc>
      </w:tr>
      <w:tr w:rsidR="007C445C" w:rsidRPr="007C445C" w:rsidTr="00FE6000">
        <w:tc>
          <w:tcPr>
            <w:tcW w:w="675" w:type="dxa"/>
          </w:tcPr>
          <w:p w:rsidR="007C445C" w:rsidRPr="007C445C" w:rsidRDefault="007C445C" w:rsidP="007C445C">
            <w:pPr>
              <w:jc w:val="both"/>
              <w:rPr>
                <w:color w:val="000000"/>
              </w:rPr>
            </w:pPr>
            <w:r w:rsidRPr="007C445C">
              <w:rPr>
                <w:color w:val="000000"/>
              </w:rPr>
              <w:t>4.</w:t>
            </w:r>
          </w:p>
        </w:tc>
        <w:tc>
          <w:tcPr>
            <w:tcW w:w="4395" w:type="dxa"/>
          </w:tcPr>
          <w:p w:rsidR="007C445C" w:rsidRPr="007C445C" w:rsidRDefault="007C445C" w:rsidP="007C445C">
            <w:pPr>
              <w:jc w:val="both"/>
              <w:rPr>
                <w:color w:val="000000"/>
              </w:rPr>
            </w:pPr>
            <w:r w:rsidRPr="007C445C">
              <w:rPr>
                <w:color w:val="000000"/>
              </w:rPr>
              <w:t>При удержании из заработной платы работника суммы алиментов за март 2015 г. работнику не был предоставлен стандартный налоговый вычет в размере 1400 руб.</w:t>
            </w:r>
          </w:p>
        </w:tc>
        <w:tc>
          <w:tcPr>
            <w:tcW w:w="4501" w:type="dxa"/>
          </w:tcPr>
          <w:p w:rsidR="007C445C" w:rsidRPr="007C445C" w:rsidRDefault="007C445C" w:rsidP="007C445C">
            <w:pPr>
              <w:jc w:val="both"/>
              <w:rPr>
                <w:color w:val="000000"/>
              </w:rPr>
            </w:pPr>
            <w:r w:rsidRPr="007C445C">
              <w:rPr>
                <w:color w:val="000000"/>
              </w:rPr>
              <w:t>Усилить контроль со стороны главного бухгалтера по начислению заработной платы, а также по удержаниям из нее</w:t>
            </w:r>
          </w:p>
        </w:tc>
      </w:tr>
      <w:tr w:rsidR="007C445C" w:rsidRPr="007C445C" w:rsidTr="00FE6000">
        <w:tc>
          <w:tcPr>
            <w:tcW w:w="675" w:type="dxa"/>
            <w:tcBorders>
              <w:bottom w:val="nil"/>
            </w:tcBorders>
          </w:tcPr>
          <w:p w:rsidR="007C445C" w:rsidRPr="007C445C" w:rsidRDefault="007C445C" w:rsidP="007C445C">
            <w:pPr>
              <w:jc w:val="both"/>
              <w:rPr>
                <w:color w:val="000000"/>
              </w:rPr>
            </w:pPr>
            <w:r w:rsidRPr="007C445C">
              <w:rPr>
                <w:color w:val="000000"/>
              </w:rPr>
              <w:t>5.</w:t>
            </w:r>
          </w:p>
        </w:tc>
        <w:tc>
          <w:tcPr>
            <w:tcW w:w="4395" w:type="dxa"/>
            <w:tcBorders>
              <w:bottom w:val="nil"/>
            </w:tcBorders>
          </w:tcPr>
          <w:p w:rsidR="007C445C" w:rsidRPr="007C445C" w:rsidRDefault="007C445C" w:rsidP="007C445C">
            <w:pPr>
              <w:jc w:val="both"/>
              <w:rPr>
                <w:color w:val="000000"/>
              </w:rPr>
            </w:pPr>
            <w:r w:rsidRPr="007C445C">
              <w:rPr>
                <w:color w:val="000000"/>
              </w:rPr>
              <w:t>В ОАО «ИМЗ «Аксион-Холдинг» к счету 70 «Расчеты с персоналом по оплате труда» не открыты субсчета</w:t>
            </w:r>
          </w:p>
        </w:tc>
        <w:tc>
          <w:tcPr>
            <w:tcW w:w="4501" w:type="dxa"/>
            <w:tcBorders>
              <w:bottom w:val="nil"/>
            </w:tcBorders>
          </w:tcPr>
          <w:p w:rsidR="007C445C" w:rsidRPr="007C445C" w:rsidRDefault="007C445C" w:rsidP="007C445C">
            <w:pPr>
              <w:jc w:val="both"/>
              <w:rPr>
                <w:color w:val="000000"/>
              </w:rPr>
            </w:pPr>
            <w:r w:rsidRPr="007C445C">
              <w:rPr>
                <w:color w:val="000000"/>
              </w:rPr>
              <w:t>Для удобства расчетов с работниками разных категорий можно открыть субсчета к счету 70, например,70/1 «Расчеты с постоянными сотрудниками», 70/2 «Расчеты с временными работниками», 70/3 «Расчеты с совместителями» и т.д.</w:t>
            </w:r>
          </w:p>
        </w:tc>
      </w:tr>
      <w:tr w:rsidR="007C445C" w:rsidRPr="007C445C" w:rsidTr="00FE6000">
        <w:trPr>
          <w:trHeight w:val="415"/>
        </w:trPr>
        <w:tc>
          <w:tcPr>
            <w:tcW w:w="9571" w:type="dxa"/>
            <w:gridSpan w:val="3"/>
            <w:tcBorders>
              <w:top w:val="nil"/>
              <w:left w:val="nil"/>
              <w:right w:val="nil"/>
            </w:tcBorders>
          </w:tcPr>
          <w:p w:rsidR="007C445C" w:rsidRPr="004440CA" w:rsidRDefault="007C445C" w:rsidP="007C445C">
            <w:pPr>
              <w:jc w:val="right"/>
              <w:rPr>
                <w:b/>
                <w:color w:val="000000"/>
                <w:sz w:val="28"/>
                <w:szCs w:val="28"/>
              </w:rPr>
            </w:pPr>
            <w:r w:rsidRPr="004440CA">
              <w:rPr>
                <w:b/>
                <w:color w:val="000000"/>
                <w:sz w:val="28"/>
                <w:szCs w:val="28"/>
              </w:rPr>
              <w:t>Продолжение таблицы 3.1.1</w:t>
            </w:r>
          </w:p>
        </w:tc>
      </w:tr>
      <w:tr w:rsidR="007C445C" w:rsidRPr="007C445C" w:rsidTr="008A5579">
        <w:trPr>
          <w:trHeight w:val="308"/>
        </w:trPr>
        <w:tc>
          <w:tcPr>
            <w:tcW w:w="675" w:type="dxa"/>
          </w:tcPr>
          <w:p w:rsidR="007C445C" w:rsidRPr="007C445C" w:rsidRDefault="007C445C" w:rsidP="007C445C">
            <w:pPr>
              <w:jc w:val="center"/>
              <w:rPr>
                <w:color w:val="000000"/>
              </w:rPr>
            </w:pPr>
            <w:r w:rsidRPr="007C445C">
              <w:rPr>
                <w:color w:val="000000"/>
              </w:rPr>
              <w:t>1</w:t>
            </w:r>
          </w:p>
        </w:tc>
        <w:tc>
          <w:tcPr>
            <w:tcW w:w="4395" w:type="dxa"/>
          </w:tcPr>
          <w:p w:rsidR="007C445C" w:rsidRPr="007C445C" w:rsidRDefault="007C445C" w:rsidP="007C445C">
            <w:pPr>
              <w:jc w:val="center"/>
              <w:rPr>
                <w:color w:val="000000"/>
              </w:rPr>
            </w:pPr>
            <w:r w:rsidRPr="007C445C">
              <w:rPr>
                <w:color w:val="000000"/>
              </w:rPr>
              <w:t>2</w:t>
            </w:r>
          </w:p>
        </w:tc>
        <w:tc>
          <w:tcPr>
            <w:tcW w:w="4501" w:type="dxa"/>
          </w:tcPr>
          <w:p w:rsidR="007C445C" w:rsidRPr="007C445C" w:rsidRDefault="007C445C" w:rsidP="007C445C">
            <w:pPr>
              <w:jc w:val="center"/>
              <w:rPr>
                <w:color w:val="000000"/>
              </w:rPr>
            </w:pPr>
            <w:r w:rsidRPr="007C445C">
              <w:rPr>
                <w:color w:val="000000"/>
              </w:rPr>
              <w:t>3</w:t>
            </w:r>
          </w:p>
        </w:tc>
      </w:tr>
      <w:tr w:rsidR="007C445C" w:rsidRPr="007C445C" w:rsidTr="008A5579">
        <w:trPr>
          <w:trHeight w:val="1702"/>
        </w:trPr>
        <w:tc>
          <w:tcPr>
            <w:tcW w:w="675" w:type="dxa"/>
          </w:tcPr>
          <w:p w:rsidR="007C445C" w:rsidRPr="007C445C" w:rsidRDefault="007C445C" w:rsidP="007C445C">
            <w:pPr>
              <w:jc w:val="both"/>
              <w:rPr>
                <w:color w:val="000000"/>
              </w:rPr>
            </w:pPr>
            <w:r w:rsidRPr="007C445C">
              <w:rPr>
                <w:color w:val="000000"/>
              </w:rPr>
              <w:t>6.</w:t>
            </w:r>
          </w:p>
        </w:tc>
        <w:tc>
          <w:tcPr>
            <w:tcW w:w="4395" w:type="dxa"/>
          </w:tcPr>
          <w:p w:rsidR="007C445C" w:rsidRPr="007C445C" w:rsidRDefault="007C445C" w:rsidP="007C445C">
            <w:pPr>
              <w:jc w:val="both"/>
              <w:rPr>
                <w:color w:val="000000"/>
              </w:rPr>
            </w:pPr>
            <w:r w:rsidRPr="007C445C">
              <w:rPr>
                <w:color w:val="000000"/>
              </w:rPr>
              <w:t>В сложившейся системе оплаты используется уравнительный характер при формировании заработков, не стимулирующих работников к полному раскрытию своих потенциальных способностей к труду</w:t>
            </w:r>
          </w:p>
        </w:tc>
        <w:tc>
          <w:tcPr>
            <w:tcW w:w="4501" w:type="dxa"/>
          </w:tcPr>
          <w:p w:rsidR="007C445C" w:rsidRPr="007C445C" w:rsidRDefault="007C445C" w:rsidP="007C445C">
            <w:pPr>
              <w:jc w:val="both"/>
              <w:rPr>
                <w:color w:val="000000"/>
              </w:rPr>
            </w:pPr>
            <w:r w:rsidRPr="007C445C">
              <w:rPr>
                <w:color w:val="000000"/>
              </w:rPr>
              <w:t>Использовать грейдовую систему оплаты труда</w:t>
            </w:r>
          </w:p>
        </w:tc>
      </w:tr>
    </w:tbl>
    <w:p w:rsidR="007C445C" w:rsidRPr="007C445C" w:rsidRDefault="007C445C" w:rsidP="007C445C">
      <w:pPr>
        <w:shd w:val="clear" w:color="auto" w:fill="FFFFFF"/>
        <w:jc w:val="both"/>
        <w:rPr>
          <w:color w:val="000000"/>
          <w:sz w:val="28"/>
          <w:szCs w:val="28"/>
        </w:rPr>
      </w:pPr>
    </w:p>
    <w:p w:rsidR="002B438B" w:rsidRPr="007C445C" w:rsidRDefault="002B438B" w:rsidP="002B438B">
      <w:pPr>
        <w:shd w:val="clear" w:color="auto" w:fill="FFFFFF"/>
        <w:spacing w:line="360" w:lineRule="auto"/>
        <w:jc w:val="both"/>
        <w:rPr>
          <w:color w:val="000000"/>
          <w:sz w:val="28"/>
          <w:szCs w:val="28"/>
        </w:rPr>
      </w:pPr>
      <w:r w:rsidRPr="007C445C">
        <w:rPr>
          <w:color w:val="000000"/>
          <w:sz w:val="28"/>
          <w:szCs w:val="28"/>
        </w:rPr>
        <w:t xml:space="preserve">        При исследовании данной организации в учете труда и его оплаты основными недостатками можно выделить: </w:t>
      </w:r>
    </w:p>
    <w:p w:rsidR="002B438B" w:rsidRPr="007C445C" w:rsidRDefault="002B438B" w:rsidP="002B438B">
      <w:pPr>
        <w:shd w:val="clear" w:color="auto" w:fill="FFFFFF"/>
        <w:spacing w:line="360" w:lineRule="auto"/>
        <w:jc w:val="both"/>
        <w:rPr>
          <w:color w:val="000000"/>
          <w:sz w:val="28"/>
          <w:szCs w:val="28"/>
        </w:rPr>
      </w:pPr>
      <w:r w:rsidRPr="007C445C">
        <w:rPr>
          <w:color w:val="000000"/>
          <w:sz w:val="28"/>
          <w:szCs w:val="28"/>
        </w:rPr>
        <w:t xml:space="preserve">1.Не формируется резерв предстоящих расходов на выплату отпусков.  </w:t>
      </w:r>
    </w:p>
    <w:p w:rsidR="002B438B" w:rsidRPr="007C445C" w:rsidRDefault="002B438B" w:rsidP="002B438B">
      <w:pPr>
        <w:shd w:val="clear" w:color="auto" w:fill="FFFFFF"/>
        <w:spacing w:line="360" w:lineRule="auto"/>
        <w:jc w:val="both"/>
        <w:rPr>
          <w:color w:val="000000"/>
          <w:sz w:val="28"/>
          <w:szCs w:val="28"/>
        </w:rPr>
      </w:pPr>
      <w:r w:rsidRPr="007C445C">
        <w:rPr>
          <w:color w:val="000000"/>
          <w:sz w:val="28"/>
          <w:szCs w:val="28"/>
        </w:rPr>
        <w:t>2.Систему оплаты труда, так как в исследуемой организации используется уравнительный характер при формировании заработков, не стимулирующих работников к полному раскрытию своих потенциальных способностей к труду.</w:t>
      </w:r>
    </w:p>
    <w:p w:rsidR="002B438B" w:rsidRPr="007C445C" w:rsidRDefault="002B438B" w:rsidP="002B438B">
      <w:pPr>
        <w:shd w:val="clear" w:color="auto" w:fill="FFFFFF"/>
        <w:spacing w:line="360" w:lineRule="auto"/>
        <w:jc w:val="both"/>
        <w:rPr>
          <w:color w:val="000000"/>
          <w:sz w:val="28"/>
          <w:szCs w:val="28"/>
        </w:rPr>
      </w:pPr>
      <w:r w:rsidRPr="007C445C">
        <w:rPr>
          <w:color w:val="000000"/>
          <w:sz w:val="28"/>
          <w:szCs w:val="28"/>
        </w:rPr>
        <w:t xml:space="preserve">     Нами были предложены мероприятия по устранению этих недостатков. Рассмотрим, как повлияют наши предложения на конкретных примерах.</w:t>
      </w:r>
    </w:p>
    <w:p w:rsidR="002B438B" w:rsidRPr="004440CA" w:rsidRDefault="002B438B" w:rsidP="002B438B">
      <w:pPr>
        <w:shd w:val="clear" w:color="auto" w:fill="FFFFFF"/>
        <w:spacing w:line="360" w:lineRule="auto"/>
        <w:jc w:val="both"/>
        <w:rPr>
          <w:b/>
          <w:color w:val="000000"/>
          <w:sz w:val="28"/>
          <w:szCs w:val="28"/>
        </w:rPr>
      </w:pPr>
      <w:r w:rsidRPr="004440CA">
        <w:rPr>
          <w:b/>
          <w:color w:val="000000"/>
          <w:sz w:val="28"/>
          <w:szCs w:val="28"/>
        </w:rPr>
        <w:t>Таблица 3.2.1</w:t>
      </w:r>
      <w:r>
        <w:rPr>
          <w:b/>
          <w:color w:val="000000"/>
          <w:sz w:val="28"/>
          <w:szCs w:val="28"/>
        </w:rPr>
        <w:t xml:space="preserve"> -</w:t>
      </w:r>
      <w:r w:rsidRPr="004440CA">
        <w:rPr>
          <w:b/>
          <w:color w:val="000000"/>
          <w:sz w:val="28"/>
          <w:szCs w:val="28"/>
        </w:rPr>
        <w:t xml:space="preserve"> Сравнительная характеристика оплаты отпусков работников отдела сбыта с использованием счета 96 «Резервы предстоящих расходов» и без него.</w:t>
      </w:r>
    </w:p>
    <w:tbl>
      <w:tblPr>
        <w:tblStyle w:val="4"/>
        <w:tblW w:w="0" w:type="auto"/>
        <w:tblLook w:val="04A0"/>
      </w:tblPr>
      <w:tblGrid>
        <w:gridCol w:w="1526"/>
        <w:gridCol w:w="1701"/>
        <w:gridCol w:w="1701"/>
        <w:gridCol w:w="2268"/>
        <w:gridCol w:w="2375"/>
      </w:tblGrid>
      <w:tr w:rsidR="002B438B" w:rsidRPr="004440CA" w:rsidTr="00853903">
        <w:tc>
          <w:tcPr>
            <w:tcW w:w="4928" w:type="dxa"/>
            <w:gridSpan w:val="3"/>
            <w:vAlign w:val="center"/>
          </w:tcPr>
          <w:p w:rsidR="002B438B" w:rsidRPr="004440CA" w:rsidRDefault="002B438B" w:rsidP="00853903">
            <w:pPr>
              <w:jc w:val="center"/>
              <w:rPr>
                <w:b/>
                <w:color w:val="000000"/>
              </w:rPr>
            </w:pPr>
            <w:r w:rsidRPr="004440CA">
              <w:rPr>
                <w:b/>
                <w:color w:val="000000"/>
              </w:rPr>
              <w:t>Начисления отпускных работникам отдела сбыта</w:t>
            </w:r>
          </w:p>
        </w:tc>
        <w:tc>
          <w:tcPr>
            <w:tcW w:w="2268" w:type="dxa"/>
            <w:vAlign w:val="center"/>
          </w:tcPr>
          <w:p w:rsidR="002B438B" w:rsidRPr="004440CA" w:rsidRDefault="002B438B" w:rsidP="00853903">
            <w:pPr>
              <w:jc w:val="center"/>
              <w:rPr>
                <w:b/>
                <w:color w:val="000000"/>
              </w:rPr>
            </w:pPr>
            <w:r w:rsidRPr="004440CA">
              <w:rPr>
                <w:b/>
                <w:color w:val="000000"/>
              </w:rPr>
              <w:t>Сумма отпускных без начисления резерва, руб.</w:t>
            </w:r>
          </w:p>
        </w:tc>
        <w:tc>
          <w:tcPr>
            <w:tcW w:w="2375" w:type="dxa"/>
            <w:vAlign w:val="center"/>
          </w:tcPr>
          <w:p w:rsidR="002B438B" w:rsidRPr="004440CA" w:rsidRDefault="002B438B" w:rsidP="00853903">
            <w:pPr>
              <w:jc w:val="center"/>
              <w:rPr>
                <w:b/>
                <w:color w:val="000000"/>
              </w:rPr>
            </w:pPr>
            <w:r w:rsidRPr="004440CA">
              <w:rPr>
                <w:b/>
                <w:color w:val="000000"/>
              </w:rPr>
              <w:t>Сумма отпускных с начислением резерва, руб.</w:t>
            </w:r>
          </w:p>
        </w:tc>
      </w:tr>
      <w:tr w:rsidR="002B438B" w:rsidRPr="004440CA" w:rsidTr="00853903">
        <w:tc>
          <w:tcPr>
            <w:tcW w:w="1526" w:type="dxa"/>
            <w:vMerge w:val="restart"/>
            <w:vAlign w:val="center"/>
          </w:tcPr>
          <w:p w:rsidR="002B438B" w:rsidRPr="004440CA" w:rsidRDefault="002B438B" w:rsidP="00853903">
            <w:pPr>
              <w:jc w:val="center"/>
              <w:rPr>
                <w:b/>
                <w:color w:val="000000"/>
              </w:rPr>
            </w:pPr>
            <w:r>
              <w:rPr>
                <w:b/>
                <w:color w:val="000000"/>
              </w:rPr>
              <w:t>м</w:t>
            </w:r>
            <w:r w:rsidRPr="004440CA">
              <w:rPr>
                <w:b/>
                <w:color w:val="000000"/>
              </w:rPr>
              <w:t>есяц</w:t>
            </w:r>
          </w:p>
        </w:tc>
        <w:tc>
          <w:tcPr>
            <w:tcW w:w="1701" w:type="dxa"/>
            <w:vMerge w:val="restart"/>
            <w:vAlign w:val="center"/>
          </w:tcPr>
          <w:p w:rsidR="002B438B" w:rsidRPr="004440CA" w:rsidRDefault="002B438B" w:rsidP="00853903">
            <w:pPr>
              <w:jc w:val="center"/>
              <w:rPr>
                <w:b/>
                <w:color w:val="000000"/>
              </w:rPr>
            </w:pPr>
            <w:r>
              <w:rPr>
                <w:b/>
                <w:color w:val="000000"/>
              </w:rPr>
              <w:t>к</w:t>
            </w:r>
            <w:r w:rsidRPr="004440CA">
              <w:rPr>
                <w:b/>
                <w:color w:val="000000"/>
              </w:rPr>
              <w:t>оличество работников,</w:t>
            </w:r>
          </w:p>
          <w:p w:rsidR="002B438B" w:rsidRPr="004440CA" w:rsidRDefault="002B438B" w:rsidP="00853903">
            <w:pPr>
              <w:jc w:val="center"/>
              <w:rPr>
                <w:b/>
                <w:color w:val="000000"/>
              </w:rPr>
            </w:pPr>
            <w:r w:rsidRPr="004440CA">
              <w:rPr>
                <w:b/>
                <w:color w:val="000000"/>
              </w:rPr>
              <w:t>идущих в отпуск</w:t>
            </w:r>
          </w:p>
        </w:tc>
        <w:tc>
          <w:tcPr>
            <w:tcW w:w="1701" w:type="dxa"/>
            <w:vMerge w:val="restart"/>
            <w:vAlign w:val="center"/>
          </w:tcPr>
          <w:p w:rsidR="002B438B" w:rsidRPr="004440CA" w:rsidRDefault="002B438B" w:rsidP="00853903">
            <w:pPr>
              <w:jc w:val="center"/>
              <w:rPr>
                <w:b/>
                <w:color w:val="000000"/>
              </w:rPr>
            </w:pPr>
            <w:r>
              <w:rPr>
                <w:b/>
                <w:color w:val="000000"/>
              </w:rPr>
              <w:t>с</w:t>
            </w:r>
            <w:r w:rsidRPr="004440CA">
              <w:rPr>
                <w:b/>
                <w:color w:val="000000"/>
              </w:rPr>
              <w:t>умма отпускных, руб.</w:t>
            </w:r>
          </w:p>
        </w:tc>
        <w:tc>
          <w:tcPr>
            <w:tcW w:w="2268" w:type="dxa"/>
            <w:vAlign w:val="center"/>
          </w:tcPr>
          <w:p w:rsidR="002B438B" w:rsidRPr="004440CA" w:rsidRDefault="002B438B" w:rsidP="00853903">
            <w:pPr>
              <w:jc w:val="center"/>
              <w:rPr>
                <w:b/>
                <w:color w:val="000000"/>
              </w:rPr>
            </w:pPr>
            <w:r>
              <w:rPr>
                <w:b/>
                <w:color w:val="000000"/>
              </w:rPr>
              <w:t>проводка</w:t>
            </w:r>
          </w:p>
        </w:tc>
        <w:tc>
          <w:tcPr>
            <w:tcW w:w="2375" w:type="dxa"/>
            <w:vAlign w:val="center"/>
          </w:tcPr>
          <w:p w:rsidR="002B438B" w:rsidRPr="004440CA" w:rsidRDefault="002B438B" w:rsidP="00853903">
            <w:pPr>
              <w:jc w:val="center"/>
              <w:rPr>
                <w:b/>
                <w:color w:val="000000"/>
              </w:rPr>
            </w:pPr>
            <w:r>
              <w:rPr>
                <w:b/>
                <w:color w:val="000000"/>
              </w:rPr>
              <w:t>проводка</w:t>
            </w:r>
          </w:p>
        </w:tc>
      </w:tr>
      <w:tr w:rsidR="002B438B" w:rsidRPr="004440CA" w:rsidTr="00853903">
        <w:tc>
          <w:tcPr>
            <w:tcW w:w="1526" w:type="dxa"/>
            <w:vMerge/>
            <w:vAlign w:val="center"/>
          </w:tcPr>
          <w:p w:rsidR="002B438B" w:rsidRPr="004440CA" w:rsidRDefault="002B438B" w:rsidP="00853903">
            <w:pPr>
              <w:jc w:val="center"/>
              <w:rPr>
                <w:b/>
                <w:color w:val="000000"/>
              </w:rPr>
            </w:pPr>
          </w:p>
        </w:tc>
        <w:tc>
          <w:tcPr>
            <w:tcW w:w="1701" w:type="dxa"/>
            <w:vMerge/>
            <w:vAlign w:val="center"/>
          </w:tcPr>
          <w:p w:rsidR="002B438B" w:rsidRPr="004440CA" w:rsidRDefault="002B438B" w:rsidP="00853903">
            <w:pPr>
              <w:jc w:val="center"/>
              <w:rPr>
                <w:b/>
                <w:color w:val="000000"/>
              </w:rPr>
            </w:pPr>
          </w:p>
        </w:tc>
        <w:tc>
          <w:tcPr>
            <w:tcW w:w="1701" w:type="dxa"/>
            <w:vMerge/>
            <w:vAlign w:val="center"/>
          </w:tcPr>
          <w:p w:rsidR="002B438B" w:rsidRPr="004440CA" w:rsidRDefault="002B438B" w:rsidP="00853903">
            <w:pPr>
              <w:jc w:val="center"/>
              <w:rPr>
                <w:b/>
                <w:color w:val="000000"/>
              </w:rPr>
            </w:pPr>
          </w:p>
        </w:tc>
        <w:tc>
          <w:tcPr>
            <w:tcW w:w="2268" w:type="dxa"/>
            <w:vAlign w:val="center"/>
          </w:tcPr>
          <w:p w:rsidR="002B438B" w:rsidRPr="004440CA" w:rsidRDefault="002B438B" w:rsidP="00853903">
            <w:pPr>
              <w:jc w:val="center"/>
              <w:rPr>
                <w:b/>
                <w:color w:val="000000"/>
              </w:rPr>
            </w:pPr>
            <w:r w:rsidRPr="004440CA">
              <w:rPr>
                <w:b/>
                <w:color w:val="000000"/>
              </w:rPr>
              <w:t>Дебет 20 Кредит 70</w:t>
            </w:r>
          </w:p>
        </w:tc>
        <w:tc>
          <w:tcPr>
            <w:tcW w:w="2375" w:type="dxa"/>
            <w:vAlign w:val="center"/>
          </w:tcPr>
          <w:p w:rsidR="002B438B" w:rsidRPr="004440CA" w:rsidRDefault="002B438B" w:rsidP="00853903">
            <w:pPr>
              <w:jc w:val="center"/>
              <w:rPr>
                <w:b/>
                <w:color w:val="000000"/>
              </w:rPr>
            </w:pPr>
            <w:r w:rsidRPr="004440CA">
              <w:rPr>
                <w:b/>
                <w:color w:val="000000"/>
              </w:rPr>
              <w:t>Дебет 20 Кредит 70</w:t>
            </w:r>
          </w:p>
        </w:tc>
      </w:tr>
      <w:tr w:rsidR="002B438B" w:rsidRPr="007C445C" w:rsidTr="00853903">
        <w:tc>
          <w:tcPr>
            <w:tcW w:w="1526" w:type="dxa"/>
          </w:tcPr>
          <w:p w:rsidR="002B438B" w:rsidRPr="007C445C" w:rsidRDefault="002B438B" w:rsidP="00853903">
            <w:pPr>
              <w:rPr>
                <w:color w:val="000000"/>
              </w:rPr>
            </w:pPr>
            <w:r w:rsidRPr="007C445C">
              <w:rPr>
                <w:color w:val="000000"/>
              </w:rPr>
              <w:t>Январь</w:t>
            </w:r>
          </w:p>
        </w:tc>
        <w:tc>
          <w:tcPr>
            <w:tcW w:w="1701" w:type="dxa"/>
          </w:tcPr>
          <w:p w:rsidR="002B438B" w:rsidRPr="007C445C" w:rsidRDefault="002B438B" w:rsidP="00853903">
            <w:pPr>
              <w:jc w:val="center"/>
              <w:rPr>
                <w:color w:val="000000"/>
              </w:rPr>
            </w:pPr>
            <w:r w:rsidRPr="007C445C">
              <w:rPr>
                <w:color w:val="000000"/>
              </w:rPr>
              <w:t>5</w:t>
            </w:r>
          </w:p>
        </w:tc>
        <w:tc>
          <w:tcPr>
            <w:tcW w:w="1701" w:type="dxa"/>
          </w:tcPr>
          <w:p w:rsidR="002B438B" w:rsidRPr="007C445C" w:rsidRDefault="002B438B" w:rsidP="00853903">
            <w:pPr>
              <w:jc w:val="center"/>
              <w:rPr>
                <w:color w:val="000000"/>
              </w:rPr>
            </w:pPr>
            <w:r w:rsidRPr="007C445C">
              <w:rPr>
                <w:color w:val="000000"/>
              </w:rPr>
              <w:t>50 000</w:t>
            </w:r>
          </w:p>
        </w:tc>
        <w:tc>
          <w:tcPr>
            <w:tcW w:w="2268" w:type="dxa"/>
          </w:tcPr>
          <w:p w:rsidR="002B438B" w:rsidRPr="007C445C" w:rsidRDefault="002B438B" w:rsidP="00853903">
            <w:pPr>
              <w:jc w:val="center"/>
              <w:rPr>
                <w:color w:val="000000"/>
              </w:rPr>
            </w:pPr>
            <w:r w:rsidRPr="007C445C">
              <w:rPr>
                <w:color w:val="000000"/>
              </w:rPr>
              <w:t>50 000</w:t>
            </w:r>
          </w:p>
        </w:tc>
        <w:tc>
          <w:tcPr>
            <w:tcW w:w="2375" w:type="dxa"/>
          </w:tcPr>
          <w:p w:rsidR="002B438B" w:rsidRPr="007C445C" w:rsidRDefault="002B438B" w:rsidP="00853903">
            <w:pPr>
              <w:jc w:val="center"/>
              <w:rPr>
                <w:color w:val="000000"/>
              </w:rPr>
            </w:pPr>
            <w:r w:rsidRPr="007C445C">
              <w:rPr>
                <w:color w:val="000000"/>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Февраль</w:t>
            </w:r>
          </w:p>
        </w:tc>
        <w:tc>
          <w:tcPr>
            <w:tcW w:w="1701" w:type="dxa"/>
          </w:tcPr>
          <w:p w:rsidR="002B438B" w:rsidRPr="007C445C" w:rsidRDefault="002B438B" w:rsidP="00853903">
            <w:pPr>
              <w:jc w:val="center"/>
              <w:rPr>
                <w:color w:val="000000"/>
              </w:rPr>
            </w:pPr>
            <w:r w:rsidRPr="007C445C">
              <w:rPr>
                <w:color w:val="000000"/>
              </w:rPr>
              <w:t>3</w:t>
            </w:r>
          </w:p>
        </w:tc>
        <w:tc>
          <w:tcPr>
            <w:tcW w:w="1701" w:type="dxa"/>
          </w:tcPr>
          <w:p w:rsidR="002B438B" w:rsidRPr="007C445C" w:rsidRDefault="002B438B" w:rsidP="00853903">
            <w:pPr>
              <w:jc w:val="center"/>
              <w:rPr>
                <w:color w:val="000000"/>
              </w:rPr>
            </w:pPr>
            <w:r w:rsidRPr="007C445C">
              <w:rPr>
                <w:color w:val="000000"/>
              </w:rPr>
              <w:t>30 000</w:t>
            </w:r>
          </w:p>
        </w:tc>
        <w:tc>
          <w:tcPr>
            <w:tcW w:w="2268" w:type="dxa"/>
          </w:tcPr>
          <w:p w:rsidR="002B438B" w:rsidRPr="007C445C" w:rsidRDefault="002B438B" w:rsidP="00853903">
            <w:pPr>
              <w:jc w:val="center"/>
              <w:rPr>
                <w:color w:val="000000"/>
              </w:rPr>
            </w:pPr>
            <w:r w:rsidRPr="007C445C">
              <w:rPr>
                <w:color w:val="000000"/>
              </w:rPr>
              <w:t>30 000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Март</w:t>
            </w:r>
          </w:p>
        </w:tc>
        <w:tc>
          <w:tcPr>
            <w:tcW w:w="1701" w:type="dxa"/>
          </w:tcPr>
          <w:p w:rsidR="002B438B" w:rsidRPr="007C445C" w:rsidRDefault="002B438B" w:rsidP="00853903">
            <w:pPr>
              <w:jc w:val="center"/>
              <w:rPr>
                <w:color w:val="000000"/>
              </w:rPr>
            </w:pPr>
            <w:r w:rsidRPr="007C445C">
              <w:rPr>
                <w:color w:val="000000"/>
              </w:rPr>
              <w:t>2</w:t>
            </w:r>
          </w:p>
        </w:tc>
        <w:tc>
          <w:tcPr>
            <w:tcW w:w="1701" w:type="dxa"/>
          </w:tcPr>
          <w:p w:rsidR="002B438B" w:rsidRPr="007C445C" w:rsidRDefault="002B438B" w:rsidP="00853903">
            <w:pPr>
              <w:jc w:val="center"/>
              <w:rPr>
                <w:color w:val="000000"/>
              </w:rPr>
            </w:pPr>
            <w:r w:rsidRPr="007C445C">
              <w:rPr>
                <w:color w:val="000000"/>
              </w:rPr>
              <w:t>20 000</w:t>
            </w:r>
          </w:p>
        </w:tc>
        <w:tc>
          <w:tcPr>
            <w:tcW w:w="2268" w:type="dxa"/>
          </w:tcPr>
          <w:p w:rsidR="002B438B" w:rsidRPr="007C445C" w:rsidRDefault="002B438B" w:rsidP="00853903">
            <w:pPr>
              <w:jc w:val="center"/>
              <w:rPr>
                <w:color w:val="000000"/>
              </w:rPr>
            </w:pPr>
            <w:r w:rsidRPr="007C445C">
              <w:rPr>
                <w:color w:val="000000"/>
              </w:rPr>
              <w:t>20 000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Апрель</w:t>
            </w:r>
          </w:p>
        </w:tc>
        <w:tc>
          <w:tcPr>
            <w:tcW w:w="1701" w:type="dxa"/>
          </w:tcPr>
          <w:p w:rsidR="002B438B" w:rsidRPr="007C445C" w:rsidRDefault="002B438B" w:rsidP="00853903">
            <w:pPr>
              <w:jc w:val="center"/>
              <w:rPr>
                <w:color w:val="000000"/>
              </w:rPr>
            </w:pPr>
            <w:r w:rsidRPr="007C445C">
              <w:rPr>
                <w:color w:val="000000"/>
              </w:rPr>
              <w:t>4</w:t>
            </w:r>
          </w:p>
        </w:tc>
        <w:tc>
          <w:tcPr>
            <w:tcW w:w="1701" w:type="dxa"/>
          </w:tcPr>
          <w:p w:rsidR="002B438B" w:rsidRPr="007C445C" w:rsidRDefault="002B438B" w:rsidP="00853903">
            <w:pPr>
              <w:jc w:val="center"/>
              <w:rPr>
                <w:color w:val="000000"/>
              </w:rPr>
            </w:pPr>
            <w:r w:rsidRPr="007C445C">
              <w:rPr>
                <w:color w:val="000000"/>
              </w:rPr>
              <w:t>40 000</w:t>
            </w:r>
          </w:p>
        </w:tc>
        <w:tc>
          <w:tcPr>
            <w:tcW w:w="2268" w:type="dxa"/>
          </w:tcPr>
          <w:p w:rsidR="002B438B" w:rsidRPr="007C445C" w:rsidRDefault="002B438B" w:rsidP="00853903">
            <w:pPr>
              <w:jc w:val="center"/>
              <w:rPr>
                <w:color w:val="000000"/>
              </w:rPr>
            </w:pPr>
            <w:r w:rsidRPr="007C445C">
              <w:rPr>
                <w:color w:val="000000"/>
              </w:rPr>
              <w:t>40 000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Май</w:t>
            </w:r>
          </w:p>
        </w:tc>
        <w:tc>
          <w:tcPr>
            <w:tcW w:w="1701" w:type="dxa"/>
          </w:tcPr>
          <w:p w:rsidR="002B438B" w:rsidRPr="007C445C" w:rsidRDefault="002B438B" w:rsidP="00853903">
            <w:pPr>
              <w:jc w:val="center"/>
              <w:rPr>
                <w:color w:val="000000"/>
              </w:rPr>
            </w:pPr>
            <w:r w:rsidRPr="007C445C">
              <w:rPr>
                <w:color w:val="000000"/>
              </w:rPr>
              <w:t>10</w:t>
            </w:r>
          </w:p>
        </w:tc>
        <w:tc>
          <w:tcPr>
            <w:tcW w:w="1701" w:type="dxa"/>
          </w:tcPr>
          <w:p w:rsidR="002B438B" w:rsidRPr="007C445C" w:rsidRDefault="002B438B" w:rsidP="00853903">
            <w:pPr>
              <w:jc w:val="center"/>
              <w:rPr>
                <w:color w:val="000000"/>
              </w:rPr>
            </w:pPr>
            <w:r w:rsidRPr="007C445C">
              <w:rPr>
                <w:color w:val="000000"/>
              </w:rPr>
              <w:t>100 000</w:t>
            </w:r>
          </w:p>
        </w:tc>
        <w:tc>
          <w:tcPr>
            <w:tcW w:w="2268" w:type="dxa"/>
          </w:tcPr>
          <w:p w:rsidR="002B438B" w:rsidRPr="007C445C" w:rsidRDefault="002B438B" w:rsidP="00853903">
            <w:pPr>
              <w:jc w:val="center"/>
              <w:rPr>
                <w:color w:val="000000"/>
              </w:rPr>
            </w:pPr>
            <w:r w:rsidRPr="007C445C">
              <w:rPr>
                <w:color w:val="000000"/>
              </w:rPr>
              <w:t>100 000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Июнь</w:t>
            </w:r>
          </w:p>
        </w:tc>
        <w:tc>
          <w:tcPr>
            <w:tcW w:w="1701" w:type="dxa"/>
          </w:tcPr>
          <w:p w:rsidR="002B438B" w:rsidRPr="007C445C" w:rsidRDefault="002B438B" w:rsidP="00853903">
            <w:pPr>
              <w:jc w:val="center"/>
              <w:rPr>
                <w:color w:val="000000"/>
              </w:rPr>
            </w:pPr>
            <w:r w:rsidRPr="007C445C">
              <w:rPr>
                <w:color w:val="000000"/>
              </w:rPr>
              <w:t>15</w:t>
            </w:r>
          </w:p>
        </w:tc>
        <w:tc>
          <w:tcPr>
            <w:tcW w:w="1701" w:type="dxa"/>
          </w:tcPr>
          <w:p w:rsidR="002B438B" w:rsidRPr="007C445C" w:rsidRDefault="002B438B" w:rsidP="00853903">
            <w:pPr>
              <w:jc w:val="center"/>
              <w:rPr>
                <w:color w:val="000000"/>
              </w:rPr>
            </w:pPr>
            <w:r w:rsidRPr="007C445C">
              <w:rPr>
                <w:color w:val="000000"/>
              </w:rPr>
              <w:t>150 000</w:t>
            </w:r>
          </w:p>
        </w:tc>
        <w:tc>
          <w:tcPr>
            <w:tcW w:w="2268" w:type="dxa"/>
          </w:tcPr>
          <w:p w:rsidR="002B438B" w:rsidRPr="007C445C" w:rsidRDefault="002B438B" w:rsidP="00853903">
            <w:pPr>
              <w:jc w:val="center"/>
              <w:rPr>
                <w:color w:val="000000"/>
              </w:rPr>
            </w:pPr>
            <w:r w:rsidRPr="007C445C">
              <w:rPr>
                <w:color w:val="000000"/>
              </w:rPr>
              <w:t>150 000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Июль</w:t>
            </w:r>
          </w:p>
        </w:tc>
        <w:tc>
          <w:tcPr>
            <w:tcW w:w="1701" w:type="dxa"/>
          </w:tcPr>
          <w:p w:rsidR="002B438B" w:rsidRPr="007C445C" w:rsidRDefault="002B438B" w:rsidP="00853903">
            <w:pPr>
              <w:jc w:val="center"/>
              <w:rPr>
                <w:color w:val="000000"/>
              </w:rPr>
            </w:pPr>
            <w:r w:rsidRPr="007C445C">
              <w:rPr>
                <w:color w:val="000000"/>
              </w:rPr>
              <w:t>20</w:t>
            </w:r>
          </w:p>
        </w:tc>
        <w:tc>
          <w:tcPr>
            <w:tcW w:w="1701" w:type="dxa"/>
          </w:tcPr>
          <w:p w:rsidR="002B438B" w:rsidRPr="007C445C" w:rsidRDefault="002B438B" w:rsidP="00853903">
            <w:pPr>
              <w:jc w:val="center"/>
              <w:rPr>
                <w:color w:val="000000"/>
              </w:rPr>
            </w:pPr>
            <w:r w:rsidRPr="007C445C">
              <w:rPr>
                <w:color w:val="000000"/>
              </w:rPr>
              <w:t>200 000</w:t>
            </w:r>
          </w:p>
        </w:tc>
        <w:tc>
          <w:tcPr>
            <w:tcW w:w="2268" w:type="dxa"/>
          </w:tcPr>
          <w:p w:rsidR="002B438B" w:rsidRPr="007C445C" w:rsidRDefault="002B438B" w:rsidP="00853903">
            <w:pPr>
              <w:jc w:val="center"/>
              <w:rPr>
                <w:color w:val="000000"/>
              </w:rPr>
            </w:pPr>
            <w:r w:rsidRPr="007C445C">
              <w:rPr>
                <w:color w:val="000000"/>
              </w:rPr>
              <w:t>200 000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Август</w:t>
            </w:r>
          </w:p>
        </w:tc>
        <w:tc>
          <w:tcPr>
            <w:tcW w:w="1701" w:type="dxa"/>
          </w:tcPr>
          <w:p w:rsidR="002B438B" w:rsidRPr="007C445C" w:rsidRDefault="002B438B" w:rsidP="00853903">
            <w:pPr>
              <w:jc w:val="center"/>
              <w:rPr>
                <w:color w:val="000000"/>
              </w:rPr>
            </w:pPr>
            <w:r w:rsidRPr="007C445C">
              <w:rPr>
                <w:color w:val="000000"/>
              </w:rPr>
              <w:t>13</w:t>
            </w:r>
          </w:p>
        </w:tc>
        <w:tc>
          <w:tcPr>
            <w:tcW w:w="1701" w:type="dxa"/>
          </w:tcPr>
          <w:p w:rsidR="002B438B" w:rsidRPr="007C445C" w:rsidRDefault="002B438B" w:rsidP="00853903">
            <w:pPr>
              <w:jc w:val="center"/>
              <w:rPr>
                <w:color w:val="000000"/>
              </w:rPr>
            </w:pPr>
            <w:r w:rsidRPr="007C445C">
              <w:rPr>
                <w:color w:val="000000"/>
              </w:rPr>
              <w:t>130 000</w:t>
            </w:r>
          </w:p>
        </w:tc>
        <w:tc>
          <w:tcPr>
            <w:tcW w:w="2268" w:type="dxa"/>
          </w:tcPr>
          <w:p w:rsidR="002B438B" w:rsidRPr="007C445C" w:rsidRDefault="002B438B" w:rsidP="00853903">
            <w:pPr>
              <w:jc w:val="center"/>
              <w:rPr>
                <w:color w:val="000000"/>
              </w:rPr>
            </w:pPr>
            <w:r w:rsidRPr="007C445C">
              <w:rPr>
                <w:color w:val="000000"/>
              </w:rPr>
              <w:t>130 000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Сентябрь</w:t>
            </w:r>
          </w:p>
        </w:tc>
        <w:tc>
          <w:tcPr>
            <w:tcW w:w="1701" w:type="dxa"/>
          </w:tcPr>
          <w:p w:rsidR="002B438B" w:rsidRPr="007C445C" w:rsidRDefault="002B438B" w:rsidP="00853903">
            <w:pPr>
              <w:jc w:val="center"/>
              <w:rPr>
                <w:color w:val="000000"/>
              </w:rPr>
            </w:pPr>
            <w:r w:rsidRPr="007C445C">
              <w:rPr>
                <w:color w:val="000000"/>
              </w:rPr>
              <w:t>10</w:t>
            </w:r>
          </w:p>
        </w:tc>
        <w:tc>
          <w:tcPr>
            <w:tcW w:w="1701" w:type="dxa"/>
          </w:tcPr>
          <w:p w:rsidR="002B438B" w:rsidRPr="007C445C" w:rsidRDefault="002B438B" w:rsidP="00853903">
            <w:pPr>
              <w:jc w:val="center"/>
              <w:rPr>
                <w:color w:val="000000"/>
              </w:rPr>
            </w:pPr>
            <w:r w:rsidRPr="007C445C">
              <w:rPr>
                <w:color w:val="000000"/>
              </w:rPr>
              <w:t>100 000</w:t>
            </w:r>
          </w:p>
        </w:tc>
        <w:tc>
          <w:tcPr>
            <w:tcW w:w="2268" w:type="dxa"/>
          </w:tcPr>
          <w:p w:rsidR="002B438B" w:rsidRPr="007C445C" w:rsidRDefault="002B438B" w:rsidP="00853903">
            <w:pPr>
              <w:jc w:val="center"/>
              <w:rPr>
                <w:color w:val="000000"/>
              </w:rPr>
            </w:pPr>
            <w:r w:rsidRPr="007C445C">
              <w:rPr>
                <w:color w:val="000000"/>
              </w:rPr>
              <w:t>100 000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Октябрь</w:t>
            </w:r>
          </w:p>
        </w:tc>
        <w:tc>
          <w:tcPr>
            <w:tcW w:w="1701" w:type="dxa"/>
          </w:tcPr>
          <w:p w:rsidR="002B438B" w:rsidRPr="007C445C" w:rsidRDefault="002B438B" w:rsidP="00853903">
            <w:pPr>
              <w:jc w:val="center"/>
              <w:rPr>
                <w:color w:val="000000"/>
              </w:rPr>
            </w:pPr>
            <w:r w:rsidRPr="007C445C">
              <w:rPr>
                <w:color w:val="000000"/>
              </w:rPr>
              <w:t>4</w:t>
            </w:r>
          </w:p>
        </w:tc>
        <w:tc>
          <w:tcPr>
            <w:tcW w:w="1701" w:type="dxa"/>
          </w:tcPr>
          <w:p w:rsidR="002B438B" w:rsidRPr="007C445C" w:rsidRDefault="002B438B" w:rsidP="00853903">
            <w:pPr>
              <w:jc w:val="center"/>
              <w:rPr>
                <w:color w:val="000000"/>
              </w:rPr>
            </w:pPr>
            <w:r w:rsidRPr="007C445C">
              <w:rPr>
                <w:color w:val="000000"/>
              </w:rPr>
              <w:t>40 000</w:t>
            </w:r>
          </w:p>
        </w:tc>
        <w:tc>
          <w:tcPr>
            <w:tcW w:w="2268" w:type="dxa"/>
          </w:tcPr>
          <w:p w:rsidR="002B438B" w:rsidRPr="007C445C" w:rsidRDefault="002B438B" w:rsidP="00853903">
            <w:pPr>
              <w:jc w:val="center"/>
              <w:rPr>
                <w:color w:val="000000"/>
              </w:rPr>
            </w:pPr>
            <w:r w:rsidRPr="007C445C">
              <w:rPr>
                <w:color w:val="000000"/>
              </w:rPr>
              <w:t>40 000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Ноябрь</w:t>
            </w:r>
          </w:p>
        </w:tc>
        <w:tc>
          <w:tcPr>
            <w:tcW w:w="1701" w:type="dxa"/>
          </w:tcPr>
          <w:p w:rsidR="002B438B" w:rsidRPr="007C445C" w:rsidRDefault="002B438B" w:rsidP="00853903">
            <w:pPr>
              <w:jc w:val="center"/>
              <w:rPr>
                <w:color w:val="000000"/>
              </w:rPr>
            </w:pPr>
            <w:r w:rsidRPr="007C445C">
              <w:rPr>
                <w:color w:val="000000"/>
              </w:rPr>
              <w:t>1</w:t>
            </w:r>
          </w:p>
        </w:tc>
        <w:tc>
          <w:tcPr>
            <w:tcW w:w="1701" w:type="dxa"/>
          </w:tcPr>
          <w:p w:rsidR="002B438B" w:rsidRPr="007C445C" w:rsidRDefault="002B438B" w:rsidP="00853903">
            <w:pPr>
              <w:jc w:val="center"/>
              <w:rPr>
                <w:color w:val="000000"/>
              </w:rPr>
            </w:pPr>
            <w:r w:rsidRPr="007C445C">
              <w:rPr>
                <w:color w:val="000000"/>
              </w:rPr>
              <w:t>10 000</w:t>
            </w:r>
          </w:p>
        </w:tc>
        <w:tc>
          <w:tcPr>
            <w:tcW w:w="2268" w:type="dxa"/>
          </w:tcPr>
          <w:p w:rsidR="002B438B" w:rsidRPr="007C445C" w:rsidRDefault="002B438B" w:rsidP="00853903">
            <w:pPr>
              <w:jc w:val="center"/>
              <w:rPr>
                <w:color w:val="000000"/>
              </w:rPr>
            </w:pPr>
            <w:r w:rsidRPr="007C445C">
              <w:rPr>
                <w:color w:val="000000"/>
              </w:rPr>
              <w:t>10 000</w:t>
            </w:r>
          </w:p>
        </w:tc>
        <w:tc>
          <w:tcPr>
            <w:tcW w:w="2375" w:type="dxa"/>
          </w:tcPr>
          <w:p w:rsidR="002B438B" w:rsidRPr="007C445C" w:rsidRDefault="002B438B" w:rsidP="00853903">
            <w:pPr>
              <w:jc w:val="center"/>
              <w:rPr>
                <w:rFonts w:asciiTheme="minorHAnsi" w:eastAsiaTheme="minorHAnsi" w:hAnsiTheme="minorHAnsi" w:cstheme="minorBidi"/>
                <w:lang w:eastAsia="en-US"/>
              </w:rPr>
            </w:pPr>
            <w:r w:rsidRPr="007C445C">
              <w:rPr>
                <w:rFonts w:asciiTheme="minorHAnsi" w:eastAsiaTheme="minorHAnsi" w:hAnsiTheme="minorHAnsi" w:cstheme="minorBid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Декабрь</w:t>
            </w:r>
          </w:p>
        </w:tc>
        <w:tc>
          <w:tcPr>
            <w:tcW w:w="1701" w:type="dxa"/>
          </w:tcPr>
          <w:p w:rsidR="002B438B" w:rsidRPr="007C445C" w:rsidRDefault="002B438B" w:rsidP="00853903">
            <w:pPr>
              <w:jc w:val="center"/>
              <w:rPr>
                <w:color w:val="000000"/>
              </w:rPr>
            </w:pPr>
            <w:r w:rsidRPr="007C445C">
              <w:rPr>
                <w:color w:val="000000"/>
              </w:rPr>
              <w:t>1</w:t>
            </w:r>
          </w:p>
        </w:tc>
        <w:tc>
          <w:tcPr>
            <w:tcW w:w="1701" w:type="dxa"/>
          </w:tcPr>
          <w:p w:rsidR="002B438B" w:rsidRPr="007C445C" w:rsidRDefault="002B438B" w:rsidP="00853903">
            <w:pPr>
              <w:jc w:val="center"/>
              <w:rPr>
                <w:color w:val="000000"/>
              </w:rPr>
            </w:pPr>
            <w:r w:rsidRPr="007C445C">
              <w:rPr>
                <w:color w:val="000000"/>
              </w:rPr>
              <w:t>10 000</w:t>
            </w:r>
          </w:p>
        </w:tc>
        <w:tc>
          <w:tcPr>
            <w:tcW w:w="2268" w:type="dxa"/>
          </w:tcPr>
          <w:p w:rsidR="002B438B" w:rsidRPr="007C445C" w:rsidRDefault="002B438B" w:rsidP="00853903">
            <w:pPr>
              <w:jc w:val="center"/>
              <w:rPr>
                <w:color w:val="000000"/>
              </w:rPr>
            </w:pPr>
            <w:r w:rsidRPr="007C445C">
              <w:rPr>
                <w:color w:val="000000"/>
              </w:rPr>
              <w:t>10 000</w:t>
            </w:r>
          </w:p>
        </w:tc>
        <w:tc>
          <w:tcPr>
            <w:tcW w:w="2375" w:type="dxa"/>
          </w:tcPr>
          <w:p w:rsidR="002B438B" w:rsidRPr="007C445C" w:rsidRDefault="002B438B" w:rsidP="00853903">
            <w:pPr>
              <w:jc w:val="center"/>
              <w:rPr>
                <w:rFonts w:eastAsiaTheme="minorHAnsi"/>
                <w:lang w:eastAsia="en-US"/>
              </w:rPr>
            </w:pPr>
            <w:r w:rsidRPr="007C445C">
              <w:rPr>
                <w:rFonts w:eastAsiaTheme="minorHAnsi"/>
                <w:color w:val="000000"/>
                <w:lang w:eastAsia="en-US"/>
              </w:rPr>
              <w:t>73 333,34</w:t>
            </w:r>
          </w:p>
        </w:tc>
      </w:tr>
      <w:tr w:rsidR="002B438B" w:rsidRPr="007C445C" w:rsidTr="00853903">
        <w:tc>
          <w:tcPr>
            <w:tcW w:w="1526" w:type="dxa"/>
          </w:tcPr>
          <w:p w:rsidR="002B438B" w:rsidRPr="007C445C" w:rsidRDefault="002B438B" w:rsidP="00853903">
            <w:pPr>
              <w:rPr>
                <w:color w:val="000000"/>
              </w:rPr>
            </w:pPr>
            <w:r w:rsidRPr="007C445C">
              <w:rPr>
                <w:color w:val="000000"/>
              </w:rPr>
              <w:t>Итого</w:t>
            </w:r>
          </w:p>
        </w:tc>
        <w:tc>
          <w:tcPr>
            <w:tcW w:w="1701" w:type="dxa"/>
          </w:tcPr>
          <w:p w:rsidR="002B438B" w:rsidRPr="007C445C" w:rsidRDefault="002B438B" w:rsidP="00853903">
            <w:pPr>
              <w:jc w:val="center"/>
              <w:rPr>
                <w:color w:val="000000"/>
              </w:rPr>
            </w:pPr>
            <w:r w:rsidRPr="007C445C">
              <w:rPr>
                <w:color w:val="000000"/>
              </w:rPr>
              <w:t>-</w:t>
            </w:r>
          </w:p>
        </w:tc>
        <w:tc>
          <w:tcPr>
            <w:tcW w:w="1701" w:type="dxa"/>
          </w:tcPr>
          <w:p w:rsidR="002B438B" w:rsidRPr="007C445C" w:rsidRDefault="002B438B" w:rsidP="00853903">
            <w:pPr>
              <w:jc w:val="center"/>
              <w:rPr>
                <w:color w:val="000000"/>
              </w:rPr>
            </w:pPr>
            <w:r w:rsidRPr="007C445C">
              <w:rPr>
                <w:color w:val="000000"/>
              </w:rPr>
              <w:t>880 000</w:t>
            </w:r>
          </w:p>
        </w:tc>
        <w:tc>
          <w:tcPr>
            <w:tcW w:w="2268" w:type="dxa"/>
          </w:tcPr>
          <w:p w:rsidR="002B438B" w:rsidRPr="007C445C" w:rsidRDefault="002B438B" w:rsidP="00853903">
            <w:pPr>
              <w:jc w:val="center"/>
              <w:rPr>
                <w:color w:val="000000"/>
              </w:rPr>
            </w:pPr>
            <w:r w:rsidRPr="007C445C">
              <w:rPr>
                <w:color w:val="000000"/>
              </w:rPr>
              <w:t>880 000</w:t>
            </w:r>
          </w:p>
        </w:tc>
        <w:tc>
          <w:tcPr>
            <w:tcW w:w="2375" w:type="dxa"/>
          </w:tcPr>
          <w:p w:rsidR="002B438B" w:rsidRPr="007C445C" w:rsidRDefault="002B438B" w:rsidP="00853903">
            <w:pPr>
              <w:jc w:val="center"/>
              <w:rPr>
                <w:color w:val="000000"/>
              </w:rPr>
            </w:pPr>
            <w:r w:rsidRPr="007C445C">
              <w:rPr>
                <w:color w:val="000000"/>
              </w:rPr>
              <w:t>880 000,08</w:t>
            </w:r>
          </w:p>
        </w:tc>
      </w:tr>
    </w:tbl>
    <w:p w:rsidR="002B438B" w:rsidRDefault="002B438B" w:rsidP="007C445C">
      <w:pPr>
        <w:shd w:val="clear" w:color="auto" w:fill="FFFFFF"/>
        <w:spacing w:line="360" w:lineRule="auto"/>
        <w:jc w:val="both"/>
        <w:rPr>
          <w:color w:val="000000"/>
          <w:sz w:val="28"/>
          <w:szCs w:val="28"/>
        </w:rPr>
      </w:pPr>
      <w:r w:rsidRPr="007C445C">
        <w:rPr>
          <w:color w:val="000000"/>
          <w:sz w:val="28"/>
          <w:szCs w:val="28"/>
        </w:rPr>
        <w:t xml:space="preserve">      По данным таблицы 3.2.1 видно, что сотрудники уходят в отпуск неравномерно, обычно в сезон отпусков. Естественно, что именно в эти месяцы приходиться основная часть расходов организации на выплату отпускных. В целях равномерного включения расходов и издержек производство и обращения отчетного года, предлагаем бухгалтеру  создават</w:t>
      </w:r>
      <w:r>
        <w:rPr>
          <w:color w:val="000000"/>
          <w:sz w:val="28"/>
          <w:szCs w:val="28"/>
        </w:rPr>
        <w:t>ь резервы предстоящих расходов.</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Многие </w:t>
      </w:r>
      <w:r w:rsidR="002B438B">
        <w:rPr>
          <w:color w:val="000000"/>
          <w:sz w:val="28"/>
          <w:szCs w:val="28"/>
        </w:rPr>
        <w:t>организации</w:t>
      </w:r>
      <w:r w:rsidRPr="007C445C">
        <w:rPr>
          <w:color w:val="000000"/>
          <w:sz w:val="28"/>
          <w:szCs w:val="28"/>
        </w:rPr>
        <w:t xml:space="preserve"> проявляют серьезную заинтересованность во внедрении грейдовых систем оплаты труда. Эта заинтересованность связана с тем, что сложилось мнение, что в этих системах органично применяется рыночный механизм регулирования заработной платы и в этих системах предусматривается применение принципиально новых подходов к ее организации. Тем более что отдельные крупные хозяйствующие субъекты, как правило, с иностранным участием, на протяжении ряда лет уже работают по этим системам. </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Грейд, в переводе с английского языка, означает класс, ранг, степень, уровень. В предпринимательской практике сложилось понятие, что Грейд – установленный интервал "весов" или рангов, внутри которого должности считаются равнозначными для организации и имеют один диапазон оплаты (тариф) [15, с.182].</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Следовательно, применительно к вопросам заработной платы термин "грейдовые системы" означает не что иное, как уровневые системы оплаты труда.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Грейдовые системы оплаты труда разнообразны, но наибольшей популярностью в мире пользуется методика первого разработчика в этой области Эдуарда Хэя – метод Хэй-груп, или метод Хэя [48, с.183].</w:t>
      </w:r>
    </w:p>
    <w:p w:rsidR="008A5579" w:rsidRDefault="008A5579" w:rsidP="007C445C">
      <w:pPr>
        <w:spacing w:after="200" w:line="276" w:lineRule="auto"/>
        <w:jc w:val="center"/>
        <w:rPr>
          <w:rFonts w:eastAsiaTheme="minorHAnsi"/>
          <w:b/>
          <w:sz w:val="28"/>
          <w:szCs w:val="28"/>
          <w:lang w:eastAsia="en-US"/>
        </w:rPr>
      </w:pPr>
    </w:p>
    <w:p w:rsidR="007C445C" w:rsidRPr="007C445C" w:rsidRDefault="007C445C" w:rsidP="007C445C">
      <w:pPr>
        <w:spacing w:after="200" w:line="276" w:lineRule="auto"/>
        <w:jc w:val="center"/>
        <w:rPr>
          <w:rFonts w:eastAsiaTheme="minorHAnsi"/>
          <w:b/>
          <w:sz w:val="28"/>
          <w:szCs w:val="28"/>
          <w:lang w:eastAsia="en-US"/>
        </w:rPr>
      </w:pPr>
      <w:r w:rsidRPr="007C445C">
        <w:rPr>
          <w:rFonts w:eastAsiaTheme="minorHAnsi"/>
          <w:b/>
          <w:sz w:val="28"/>
          <w:szCs w:val="28"/>
          <w:lang w:eastAsia="en-US"/>
        </w:rPr>
        <w:t>3.2 Рационализация методики анализа труда и его оплаты  в ор</w:t>
      </w:r>
      <w:r w:rsidR="002B438B">
        <w:rPr>
          <w:rFonts w:eastAsiaTheme="minorHAnsi"/>
          <w:b/>
          <w:sz w:val="28"/>
          <w:szCs w:val="28"/>
          <w:lang w:eastAsia="en-US"/>
        </w:rPr>
        <w:t>га</w:t>
      </w:r>
      <w:r w:rsidRPr="007C445C">
        <w:rPr>
          <w:rFonts w:eastAsiaTheme="minorHAnsi"/>
          <w:b/>
          <w:sz w:val="28"/>
          <w:szCs w:val="28"/>
          <w:lang w:eastAsia="en-US"/>
        </w:rPr>
        <w:t>низации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Что касается заработной платы, предлагаем ввести грейдовую систему оплаты труда. Основное предназначение грейдовых систем заключается в определении ценности каждой отдельно взятой должности (профессии) относительно других должностей (профессий) в компании на основе балльной оценки с последующим установлением соответствующего грейда (уровня) оплаты. Отсюда следует, что, несмотря на имеющиеся разнообразные методики, применение грейдовых систем в основном предполагает проведение оценки должностей и профессий. Иначе говоря, оценивается сложность и ответственность работ, которые может и должен выполнять работник соответствующего уровня квалификации. Следовательно, для грейдовой системы оплаты труда, характерны следующие основные критерии: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установление сложности и ответственности выполняемых работ;</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применение аналитических методов расчета;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количественная (балльная) оценка уровня сложности и ответственности работ;</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уровневый (ранговый) характер оплаты.</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Действующая тарифная система на многих предприятиях имеет три крупных недостатка, во многом перечеркивающих ее достоинства, а именно:</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отсутствия на предприятиях стройных тарифных условий оплаты труда, что не позволяет основной массе трудящихся достойную оплату труда;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деформации, перекосы и извращения в оплате различных категорий работников и целых социальных групп;</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уравнительный характер при формировании заработков, не стимулирующих работников к полному раскрытию своих потенциальных способностей к труду [28, с.124].</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Речь идет об обязательности применения при оценке сложности работ выпусков Единого тарифно-квалификационного справочника работ и профессий рабочих (ЕТКС) и Квалификационного справочника должностей руководителей, специалистов и других служащих (КС). В соответствии со статьей 143 Трудового кодекса Российской Федерации квалификационные требования к работникам и сложность определенных видов работ устанавливаются только на основе данных справочников [43, с.53].</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Эти ограничения в основном применяются к рабочим, тарификация работ, которых по сложности не может быть выше шестого разряда.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Экономисты предложили множество методик для разработки корпоративных систем оплаты труда, но одной из самых популярных продолжает оставаться грейдинг.</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Технологии грейдинга различны, но имеют некоторые общие черты.</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1. Распределение должностей по значимости для организации .</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2. Определение грейдов.</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3. Присвоение должностям определенных размеров окладов – тарифов.</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4. Изучение рыночного уровня оплаты труда.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5. Анализ и исправление несоответствий.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На основе грейдирования предприятия могут выстроить корпоративную политику компенсаций и льгот, которая позволит оптимизировать затраты на персонал, причем не за счет формального сокращения ФОТ, а благодаря совершенствованию организационной структуры и штатного расписания, более эффективного планирования затрат на персонал и т. д. Эффективная система грейдов позволяет упростить администрирование корпоративной системы материального стимулирования, определить допустимый размер вознаграждения для вновь вводимых должностей, кроме того, это становится инструментом влияния на основные составляющие затрат на персонал [24].</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Для сотрудника организации эта система позволяет:</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осознать место, которое занимает его должность в существующей иерархии должностей и оценить ее роль для компании;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получить справедливое вознаграждение за труд – в зависимости от уровня сложности, ответственности и т. п. выполняемой работы;</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оценить перспективы своего профессионального и карьерного роста;</w:t>
      </w:r>
    </w:p>
    <w:p w:rsidR="007C445C" w:rsidRPr="007C445C" w:rsidRDefault="007E73CD" w:rsidP="007C445C">
      <w:pPr>
        <w:shd w:val="clear" w:color="auto" w:fill="FFFFFF"/>
        <w:spacing w:line="360" w:lineRule="auto"/>
        <w:jc w:val="both"/>
        <w:rPr>
          <w:color w:val="000000"/>
          <w:sz w:val="28"/>
          <w:szCs w:val="28"/>
        </w:rPr>
      </w:pPr>
      <w:r>
        <w:rPr>
          <w:color w:val="000000"/>
          <w:sz w:val="28"/>
          <w:szCs w:val="28"/>
        </w:rPr>
        <w:t>-</w:t>
      </w:r>
      <w:r w:rsidR="007C445C" w:rsidRPr="007C445C">
        <w:rPr>
          <w:color w:val="000000"/>
          <w:sz w:val="28"/>
          <w:szCs w:val="28"/>
        </w:rPr>
        <w:t>получить возможность "горизонтального" карьерного развития (продвижение по ступеням мастерства в рамках одной должности за счет усложнения задач, расширения круга ответственности и полномочий) – изменение грейда или подгрейда и связанного с ними уровня оплаты труда;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последовательно приобретать новые профессиональные знания и навыки, необходимые для эффективной работы на более высокой должности.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Решение о внедрении в компании системы грейдов предполагает организацию крупного проекта, достаточно финансово – и трудозатратного. Вне зависимости от того, реализуется проект силами специалистов компании или внешним провайдером, потребуется провести большой комплекс аналитических, методических, оценочных и др. работ. Кроме прямых затрат на эти исследования и разработку корпоративной системы грейдов, нужно предусмотреть затраты, связанные с внедрением новой системы оплаты труда и ее администрированием. Не менее важно предусмотреть потери, связанные с сопротивлением людей нововведениям, неизбежным при любых организационных изменениях, а тем более – в таких важных для каждого человека вопросах, как зарплата.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На основе системы грейдов разрабатывается социальная политика компании, мотивационные программы и программы карьерного развития (работники знают об изменении уровня доходов при различных карьерных передвижениях). Главное – компания получает возможность подбирать на ключевые направления деятельности нужных людей и обоснованно платить большие деньги своим лучшим сотрудникам [24,с.241].</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Алгоритм разработки модели системы оплаты труда в компании достаточно сложен. Как правило, это комплексный консалтинговый проект, включающий в себя несколько этапов – аналитических и проектных.</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Проект по разработке системы оплаты труда для небольшой компании значительно проще, тем не менее он также должен состоять из ряда обязательных шагов:</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описание должностей;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определение критериев оценки должностей;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оценка и классификация должностей;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анализ заработной платы каждого класса должностей;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установка диапазонов оплаты труда.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Результатом деятельности по описанию должности является профиль должности, который представляет собой стандартизованную форму, включающую следующие разделы:</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Цели;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Обязанности;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Показатели деятельности;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Ответственность;</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Полномочия;</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Основные требования (ключевые знания, умения, навыки и личностные качества).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На сегодняшний день система грейдов — это наилучшая и единственно оправданная система начисления должностных окладов на основе балльно-факторного метода и матрично-математических моделей. Автором этой методики является американский ученый Эдвард Хей. Поэтому часто в шутку ее называют «зарплатомер по Хею».</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Нарастание популярности и спроса на методы грейдов обусловлено тем, что они прошли испытание временем.</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Очень трудно найти такой универсальный метод оплаты труда, который учитывал бы интересы и работодателя, и сотрудника. Предприятие всегда старается платить с учетом своих целей, но ровно столько, чтобы работник не уходил, а последний в свою очередь стремится получать как можно больше.</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Внедрение грейдинговой системы  растягивается на период от 6 месяцев до одного года и сопровождается большим количеством документооборота и сопроводительных рекомендаций. Поэтому здесь без внешнего консультанта не обойтись.</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Система грейдов оценивает все типы рабочих мест, что делает ее чрезвычайно ценным инструментом в формировании структуры оплаты труда. Критерием при оценке должностей является уровень влияния позиции должности на компанию в целом и вид воздействия на конечный результат.</w:t>
      </w:r>
    </w:p>
    <w:p w:rsidR="007C445C" w:rsidRPr="007C445C" w:rsidRDefault="007C445C" w:rsidP="007C445C">
      <w:pPr>
        <w:spacing w:line="360" w:lineRule="auto"/>
        <w:jc w:val="both"/>
        <w:rPr>
          <w:color w:val="000000"/>
          <w:sz w:val="28"/>
          <w:szCs w:val="28"/>
        </w:rPr>
      </w:pPr>
      <w:r w:rsidRPr="007C445C">
        <w:rPr>
          <w:color w:val="000000"/>
          <w:sz w:val="28"/>
          <w:szCs w:val="28"/>
        </w:rPr>
        <w:t xml:space="preserve">У многих специалистов по оплате труда может сложиться впечатление, что грейдирование — аналог тарифной системы. Бесспорно, сходство есть. Ведь и тарифно-разрядная сетка, и грейды представляют собой иерархическую структуру должностей, где оклады выстроены по нарастающему принципу. </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3.2.1 - Отличия между тарифной системой и грейдами</w:t>
      </w:r>
    </w:p>
    <w:tbl>
      <w:tblPr>
        <w:tblW w:w="939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3835"/>
        <w:gridCol w:w="5555"/>
      </w:tblGrid>
      <w:tr w:rsidR="007C445C" w:rsidRPr="00744E65" w:rsidTr="00FE6000">
        <w:trPr>
          <w:trHeight w:val="554"/>
        </w:trPr>
        <w:tc>
          <w:tcPr>
            <w:tcW w:w="3780" w:type="dxa"/>
            <w:tcBorders>
              <w:top w:val="single" w:sz="6" w:space="0" w:color="000000"/>
              <w:left w:val="single" w:sz="6" w:space="0" w:color="000000"/>
              <w:bottom w:val="single" w:sz="6" w:space="0" w:color="000000"/>
              <w:right w:val="single" w:sz="6" w:space="0" w:color="000000"/>
            </w:tcBorders>
            <w:shd w:val="clear" w:color="auto" w:fill="F1F1F2"/>
            <w:vAlign w:val="center"/>
            <w:hideMark/>
          </w:tcPr>
          <w:p w:rsidR="007C445C" w:rsidRPr="00744E65" w:rsidRDefault="007C445C" w:rsidP="007C445C">
            <w:pPr>
              <w:spacing w:line="276" w:lineRule="auto"/>
              <w:jc w:val="both"/>
              <w:rPr>
                <w:b/>
                <w:color w:val="000000"/>
              </w:rPr>
            </w:pPr>
            <w:r w:rsidRPr="00744E65">
              <w:rPr>
                <w:b/>
                <w:color w:val="000000"/>
              </w:rPr>
              <w:t>Тарифные системы</w:t>
            </w:r>
          </w:p>
        </w:tc>
        <w:tc>
          <w:tcPr>
            <w:tcW w:w="5475" w:type="dxa"/>
            <w:tcBorders>
              <w:top w:val="single" w:sz="6" w:space="0" w:color="000000"/>
              <w:left w:val="single" w:sz="6" w:space="0" w:color="000000"/>
              <w:bottom w:val="single" w:sz="6" w:space="0" w:color="000000"/>
              <w:right w:val="single" w:sz="6" w:space="0" w:color="000000"/>
            </w:tcBorders>
            <w:shd w:val="clear" w:color="auto" w:fill="F1F1F2"/>
            <w:vAlign w:val="center"/>
            <w:hideMark/>
          </w:tcPr>
          <w:p w:rsidR="007C445C" w:rsidRPr="00744E65" w:rsidRDefault="007C445C" w:rsidP="007C445C">
            <w:pPr>
              <w:spacing w:line="276" w:lineRule="auto"/>
              <w:jc w:val="both"/>
              <w:rPr>
                <w:b/>
                <w:color w:val="000000"/>
              </w:rPr>
            </w:pPr>
            <w:r w:rsidRPr="00744E65">
              <w:rPr>
                <w:b/>
                <w:color w:val="000000"/>
              </w:rPr>
              <w:t>Системы грейдов</w:t>
            </w:r>
          </w:p>
        </w:tc>
      </w:tr>
      <w:tr w:rsidR="007C445C" w:rsidRPr="007C445C" w:rsidTr="00FE6000">
        <w:tc>
          <w:tcPr>
            <w:tcW w:w="378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1. Построены на основе оценки профессиональных знаний, навыков и стажа работы</w:t>
            </w:r>
          </w:p>
        </w:tc>
        <w:tc>
          <w:tcPr>
            <w:tcW w:w="547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rPr>
                <w:color w:val="000000"/>
              </w:rPr>
            </w:pPr>
            <w:r w:rsidRPr="007C445C">
              <w:rPr>
                <w:color w:val="000000"/>
              </w:rPr>
              <w:t>1. Предусматривает более широкую линейку критериев, включающую такие показатели оценки должности, как:</w:t>
            </w:r>
            <w:r w:rsidRPr="007C445C">
              <w:rPr>
                <w:color w:val="000000"/>
              </w:rPr>
              <w:br/>
              <w:t>— управление;</w:t>
            </w:r>
            <w:r w:rsidRPr="007C445C">
              <w:rPr>
                <w:color w:val="000000"/>
              </w:rPr>
              <w:br/>
              <w:t>— коммуникации;</w:t>
            </w:r>
            <w:r w:rsidRPr="007C445C">
              <w:rPr>
                <w:color w:val="000000"/>
              </w:rPr>
              <w:br/>
              <w:t>— ответственность;</w:t>
            </w:r>
            <w:r w:rsidRPr="007C445C">
              <w:rPr>
                <w:color w:val="000000"/>
              </w:rPr>
              <w:br/>
              <w:t>— сложность работы;</w:t>
            </w:r>
            <w:r w:rsidRPr="007C445C">
              <w:rPr>
                <w:color w:val="000000"/>
              </w:rPr>
              <w:br/>
              <w:t>— самостоятельность;</w:t>
            </w:r>
            <w:r w:rsidRPr="007C445C">
              <w:rPr>
                <w:color w:val="000000"/>
              </w:rPr>
              <w:br/>
              <w:t>— цена ошибки и другие</w:t>
            </w:r>
          </w:p>
        </w:tc>
      </w:tr>
      <w:tr w:rsidR="007C445C" w:rsidRPr="007C445C" w:rsidTr="00FE6000">
        <w:tc>
          <w:tcPr>
            <w:tcW w:w="378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2. Должности выстраиваются по нарастающему принципу</w:t>
            </w:r>
          </w:p>
        </w:tc>
        <w:tc>
          <w:tcPr>
            <w:tcW w:w="547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2. Грейдинг допускает пересечение частей двух близлежащих грейдов. В результате этого рабочий или мастер низшего грейда благодаря своему профессионализму может иметь более высокий должностной оклад, чем, например, специалист по охране труда, находящийся в грейде рядом стоящего высшего порядка</w:t>
            </w:r>
          </w:p>
        </w:tc>
      </w:tr>
      <w:tr w:rsidR="007C445C" w:rsidRPr="007C445C" w:rsidTr="00FE6000">
        <w:tc>
          <w:tcPr>
            <w:tcW w:w="378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3. Иерархическая структура тарифной сетки основана на минимальной зарплате, умноженной на коэффициенты (межразрядные, межотраслевые, междолжностные и межквалификационные)</w:t>
            </w:r>
          </w:p>
        </w:tc>
        <w:tc>
          <w:tcPr>
            <w:tcW w:w="547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3. Структура грейдов построена только на весе должности, которая просчитывается в баллах</w:t>
            </w:r>
          </w:p>
        </w:tc>
      </w:tr>
      <w:tr w:rsidR="007C445C" w:rsidRPr="007C445C" w:rsidTr="00FE6000">
        <w:tc>
          <w:tcPr>
            <w:tcW w:w="378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4. Все должности выстраиваются по строгому нарастанию вертикали (от рабочего до управленца)</w:t>
            </w:r>
          </w:p>
        </w:tc>
        <w:tc>
          <w:tcPr>
            <w:tcW w:w="547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spacing w:line="276" w:lineRule="auto"/>
              <w:jc w:val="both"/>
              <w:rPr>
                <w:color w:val="000000"/>
              </w:rPr>
            </w:pPr>
            <w:r w:rsidRPr="007C445C">
              <w:rPr>
                <w:color w:val="000000"/>
              </w:rPr>
              <w:t>4. Должности размещаются только по принципу важности для компании</w:t>
            </w:r>
          </w:p>
        </w:tc>
      </w:tr>
    </w:tbl>
    <w:p w:rsidR="007C445C" w:rsidRPr="007C445C" w:rsidRDefault="007C445C" w:rsidP="007C445C">
      <w:pPr>
        <w:spacing w:line="360" w:lineRule="auto"/>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 xml:space="preserve">     В первую очередь эта система удобна для крупных и средних предприятий, поскольку, в отличие от вертикального построения карьеры, она позволяет строить карьеру горизонтально, внутри своего уровня.   К тому же на крупных предприятиях существует большое количество должностей, что создает много проблем. Поэтому в ранее применяемых системах определения должностных окладов приходилось формально именовать должности, чтобы каким-то образом разместить их в иерархической вертикали. Эту проблему решает система грейдов.</w:t>
      </w:r>
    </w:p>
    <w:p w:rsidR="007C445C" w:rsidRPr="007C445C" w:rsidRDefault="007C445C" w:rsidP="007C445C">
      <w:pPr>
        <w:shd w:val="clear" w:color="auto" w:fill="FFFFFF"/>
        <w:spacing w:before="100" w:beforeAutospacing="1" w:after="100" w:afterAutospacing="1"/>
        <w:rPr>
          <w:rFonts w:ascii="Verdana" w:hAnsi="Verdana"/>
          <w:color w:val="000000"/>
          <w:sz w:val="21"/>
          <w:szCs w:val="21"/>
        </w:rPr>
      </w:pPr>
      <w:r w:rsidRPr="007C445C">
        <w:rPr>
          <w:rFonts w:ascii="Verdana" w:hAnsi="Verdana"/>
          <w:noProof/>
          <w:color w:val="000000"/>
          <w:sz w:val="21"/>
          <w:szCs w:val="21"/>
        </w:rPr>
        <w:drawing>
          <wp:inline distT="0" distB="0" distL="0" distR="0">
            <wp:extent cx="5715000" cy="5065354"/>
            <wp:effectExtent l="0" t="0" r="0" b="0"/>
            <wp:docPr id="99" name="Рисунок 99" descr="Организация оплаты труда на предприятии и ее эффе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ганизация оплаты труда на предприятии и ее эффективность"/>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065354"/>
                    </a:xfrm>
                    <a:prstGeom prst="rect">
                      <a:avLst/>
                    </a:prstGeom>
                    <a:noFill/>
                    <a:ln>
                      <a:noFill/>
                    </a:ln>
                  </pic:spPr>
                </pic:pic>
              </a:graphicData>
            </a:graphic>
          </wp:inline>
        </w:drawing>
      </w:r>
    </w:p>
    <w:p w:rsidR="007C445C" w:rsidRPr="00744E65" w:rsidRDefault="007C445C" w:rsidP="007C445C">
      <w:pPr>
        <w:shd w:val="clear" w:color="auto" w:fill="FFFFFF"/>
        <w:spacing w:before="100" w:beforeAutospacing="1" w:after="100" w:afterAutospacing="1"/>
        <w:rPr>
          <w:b/>
          <w:color w:val="000000"/>
          <w:sz w:val="28"/>
          <w:szCs w:val="28"/>
        </w:rPr>
      </w:pPr>
      <w:r w:rsidRPr="00744E65">
        <w:rPr>
          <w:b/>
          <w:color w:val="000000"/>
          <w:sz w:val="28"/>
          <w:szCs w:val="28"/>
        </w:rPr>
        <w:t xml:space="preserve">                       Рисунок 3.2.1 – Предлагаемая структура и этапы грейдинга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Рассмотрим внедрение системы грейдов в ОАО «ИМЗ «Аксион-Холдинг». Разработка системы грейдов включает следующие этапы.</w:t>
      </w:r>
    </w:p>
    <w:p w:rsidR="007C445C" w:rsidRPr="007C445C" w:rsidRDefault="007C445C" w:rsidP="007C445C">
      <w:pPr>
        <w:spacing w:line="360" w:lineRule="auto"/>
        <w:jc w:val="both"/>
        <w:rPr>
          <w:color w:val="000000"/>
          <w:sz w:val="28"/>
          <w:szCs w:val="28"/>
        </w:rPr>
      </w:pPr>
      <w:r w:rsidRPr="007C445C">
        <w:rPr>
          <w:color w:val="000000"/>
          <w:sz w:val="28"/>
          <w:szCs w:val="28"/>
        </w:rPr>
        <w:t>1) Анализ содержания работы на данной должности. Описание должности (рабочего места). На основе должностных инструкций необходимо составить описание должностей, в которых указаны основные требования и фактические обязанности каждой должности.</w:t>
      </w:r>
    </w:p>
    <w:p w:rsidR="007C445C" w:rsidRDefault="007C445C" w:rsidP="007C445C">
      <w:pPr>
        <w:spacing w:line="360" w:lineRule="auto"/>
        <w:jc w:val="both"/>
        <w:rPr>
          <w:color w:val="000000"/>
          <w:sz w:val="28"/>
          <w:szCs w:val="28"/>
        </w:rPr>
      </w:pPr>
      <w:r w:rsidRPr="007C445C">
        <w:rPr>
          <w:color w:val="000000"/>
          <w:sz w:val="28"/>
          <w:szCs w:val="28"/>
        </w:rPr>
        <w:t>2) Подготовка к оценке, выбор факторов. Установление круга сотрудников, которые непосредственно будут заняты в разработке системы. Чтобы избежать оценки должностей по бальной системе, исходя из того «что просто человек такой» оптимальное соотношение – это пять сотрудников предприятия и два внешних консультантов. Методом экспертной оценки отбираются ключевые факторы и ранжируются по степени важности, значимости для организации (таблица).</w:t>
      </w:r>
    </w:p>
    <w:p w:rsidR="00452876" w:rsidRPr="007C445C" w:rsidRDefault="00452876" w:rsidP="007C445C">
      <w:pPr>
        <w:spacing w:line="360" w:lineRule="auto"/>
        <w:jc w:val="both"/>
        <w:rPr>
          <w:color w:val="000000"/>
          <w:sz w:val="28"/>
          <w:szCs w:val="28"/>
        </w:rPr>
      </w:pPr>
    </w:p>
    <w:p w:rsidR="007C445C" w:rsidRDefault="007C445C" w:rsidP="007C445C">
      <w:pPr>
        <w:spacing w:line="360" w:lineRule="auto"/>
        <w:jc w:val="both"/>
        <w:rPr>
          <w:b/>
          <w:color w:val="000000"/>
          <w:sz w:val="28"/>
          <w:szCs w:val="28"/>
        </w:rPr>
      </w:pPr>
      <w:r w:rsidRPr="00744E65">
        <w:rPr>
          <w:b/>
          <w:color w:val="000000"/>
          <w:sz w:val="28"/>
          <w:szCs w:val="28"/>
        </w:rPr>
        <w:t>Таблица 3.2.2 - Ключевые факторы и их вес</w:t>
      </w:r>
    </w:p>
    <w:p w:rsidR="00452876" w:rsidRPr="00744E65" w:rsidRDefault="00452876" w:rsidP="007C445C">
      <w:pPr>
        <w:spacing w:line="360" w:lineRule="auto"/>
        <w:jc w:val="both"/>
        <w:rPr>
          <w:b/>
          <w:color w:val="000000"/>
          <w:sz w:val="28"/>
          <w:szCs w:val="28"/>
        </w:rPr>
      </w:pPr>
    </w:p>
    <w:tbl>
      <w:tblPr>
        <w:tblW w:w="9431"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5316"/>
        <w:gridCol w:w="4115"/>
      </w:tblGrid>
      <w:tr w:rsidR="007C445C" w:rsidRPr="00744E65" w:rsidTr="00FE6000">
        <w:trPr>
          <w:trHeight w:val="303"/>
        </w:trPr>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44E65" w:rsidRDefault="007C445C" w:rsidP="007C445C">
            <w:pPr>
              <w:jc w:val="both"/>
              <w:rPr>
                <w:b/>
                <w:color w:val="000000"/>
              </w:rPr>
            </w:pPr>
            <w:r w:rsidRPr="00744E65">
              <w:rPr>
                <w:b/>
                <w:color w:val="000000"/>
              </w:rPr>
              <w:t>Факторы</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44E65" w:rsidRDefault="007C445C" w:rsidP="007C445C">
            <w:pPr>
              <w:jc w:val="both"/>
              <w:rPr>
                <w:b/>
                <w:color w:val="000000"/>
              </w:rPr>
            </w:pPr>
            <w:r w:rsidRPr="00744E65">
              <w:rPr>
                <w:b/>
                <w:color w:val="000000"/>
              </w:rPr>
              <w:t>Вес, %</w:t>
            </w:r>
          </w:p>
        </w:tc>
      </w:tr>
      <w:tr w:rsidR="007C445C" w:rsidRPr="007C445C" w:rsidTr="00FE6000">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Уровень ответственности</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25</w:t>
            </w:r>
          </w:p>
        </w:tc>
      </w:tr>
      <w:tr w:rsidR="007C445C" w:rsidRPr="007C445C" w:rsidTr="00FE6000">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Напряженность и условия работы</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r>
      <w:tr w:rsidR="007C445C" w:rsidRPr="007C445C" w:rsidTr="00FE6000">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Вклад в достижение целей организации</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r>
      <w:tr w:rsidR="007C445C" w:rsidRPr="007C445C" w:rsidTr="00FE6000">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Знания и навыки</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15</w:t>
            </w:r>
          </w:p>
        </w:tc>
      </w:tr>
      <w:tr w:rsidR="007C445C" w:rsidRPr="007C445C" w:rsidTr="00FE6000">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Требуемое образование</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10</w:t>
            </w:r>
          </w:p>
        </w:tc>
      </w:tr>
      <w:tr w:rsidR="007C445C" w:rsidRPr="007C445C" w:rsidTr="00FE6000">
        <w:tc>
          <w:tcPr>
            <w:tcW w:w="531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Количество подчиненных</w:t>
            </w:r>
          </w:p>
        </w:tc>
        <w:tc>
          <w:tcPr>
            <w:tcW w:w="41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10</w:t>
            </w:r>
          </w:p>
        </w:tc>
      </w:tr>
    </w:tbl>
    <w:p w:rsidR="007C445C" w:rsidRP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r w:rsidRPr="007C445C">
        <w:rPr>
          <w:color w:val="000000"/>
          <w:sz w:val="28"/>
          <w:szCs w:val="28"/>
        </w:rPr>
        <w:t xml:space="preserve">      Описание факторов по уровням воздействия и корректировка различия между уровнями внутри каждого фактора. В следующей таблице описан один из факторов, например уровень ответственности.</w:t>
      </w:r>
    </w:p>
    <w:p w:rsidR="00452876" w:rsidRPr="007C445C" w:rsidRDefault="00452876" w:rsidP="007C445C">
      <w:pPr>
        <w:spacing w:line="360" w:lineRule="auto"/>
        <w:jc w:val="both"/>
        <w:rPr>
          <w:color w:val="000000"/>
          <w:sz w:val="28"/>
          <w:szCs w:val="28"/>
        </w:rPr>
      </w:pPr>
    </w:p>
    <w:p w:rsidR="007C445C" w:rsidRDefault="007C445C" w:rsidP="007C445C">
      <w:pPr>
        <w:spacing w:line="360" w:lineRule="auto"/>
        <w:jc w:val="both"/>
        <w:rPr>
          <w:b/>
          <w:color w:val="000000"/>
          <w:sz w:val="28"/>
          <w:szCs w:val="28"/>
        </w:rPr>
      </w:pPr>
      <w:r w:rsidRPr="00744E65">
        <w:rPr>
          <w:b/>
          <w:color w:val="000000"/>
          <w:sz w:val="28"/>
          <w:szCs w:val="28"/>
        </w:rPr>
        <w:t>Таблица 3.2.3 - Фактор ответственности</w:t>
      </w:r>
    </w:p>
    <w:p w:rsidR="00452876" w:rsidRPr="00744E65" w:rsidRDefault="00452876" w:rsidP="007C445C">
      <w:pPr>
        <w:spacing w:line="360" w:lineRule="auto"/>
        <w:jc w:val="both"/>
        <w:rPr>
          <w:b/>
          <w:color w:val="000000"/>
          <w:sz w:val="28"/>
          <w:szCs w:val="28"/>
        </w:rPr>
      </w:pPr>
    </w:p>
    <w:tbl>
      <w:tblPr>
        <w:tblW w:w="9375"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1168"/>
        <w:gridCol w:w="8207"/>
      </w:tblGrid>
      <w:tr w:rsidR="007C445C" w:rsidRPr="007C445C" w:rsidTr="00744E65">
        <w:trPr>
          <w:trHeight w:val="219"/>
        </w:trPr>
        <w:tc>
          <w:tcPr>
            <w:tcW w:w="116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Уровень</w:t>
            </w:r>
          </w:p>
        </w:tc>
        <w:tc>
          <w:tcPr>
            <w:tcW w:w="820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Уровень ответственности</w:t>
            </w:r>
          </w:p>
        </w:tc>
      </w:tr>
      <w:tr w:rsidR="00744E65" w:rsidRPr="007C445C" w:rsidTr="00744E65">
        <w:tc>
          <w:tcPr>
            <w:tcW w:w="1168" w:type="dxa"/>
            <w:tcBorders>
              <w:top w:val="single" w:sz="6" w:space="0" w:color="000000"/>
              <w:left w:val="single" w:sz="6" w:space="0" w:color="000000"/>
              <w:bottom w:val="single" w:sz="6" w:space="0" w:color="000000"/>
              <w:right w:val="single" w:sz="6" w:space="0" w:color="000000"/>
            </w:tcBorders>
            <w:shd w:val="clear" w:color="auto" w:fill="FFFFFF"/>
          </w:tcPr>
          <w:p w:rsidR="00744E65" w:rsidRPr="007C445C" w:rsidRDefault="00744E65" w:rsidP="00744E65">
            <w:pPr>
              <w:jc w:val="center"/>
              <w:rPr>
                <w:color w:val="000000"/>
              </w:rPr>
            </w:pPr>
            <w:r>
              <w:rPr>
                <w:color w:val="000000"/>
              </w:rPr>
              <w:t>1</w:t>
            </w:r>
          </w:p>
        </w:tc>
        <w:tc>
          <w:tcPr>
            <w:tcW w:w="8207" w:type="dxa"/>
            <w:tcBorders>
              <w:top w:val="single" w:sz="6" w:space="0" w:color="000000"/>
              <w:left w:val="single" w:sz="6" w:space="0" w:color="000000"/>
              <w:bottom w:val="single" w:sz="6" w:space="0" w:color="000000"/>
              <w:right w:val="single" w:sz="6" w:space="0" w:color="000000"/>
            </w:tcBorders>
            <w:shd w:val="clear" w:color="auto" w:fill="FFFFFF"/>
          </w:tcPr>
          <w:p w:rsidR="00744E65" w:rsidRPr="007C445C" w:rsidRDefault="00744E65" w:rsidP="00744E65">
            <w:pPr>
              <w:jc w:val="center"/>
              <w:rPr>
                <w:color w:val="000000"/>
              </w:rPr>
            </w:pPr>
            <w:r>
              <w:rPr>
                <w:color w:val="000000"/>
              </w:rPr>
              <w:t>2</w:t>
            </w:r>
          </w:p>
        </w:tc>
      </w:tr>
      <w:tr w:rsidR="007C445C" w:rsidRPr="007C445C" w:rsidTr="00744E65">
        <w:tc>
          <w:tcPr>
            <w:tcW w:w="116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w:t>
            </w:r>
          </w:p>
        </w:tc>
        <w:tc>
          <w:tcPr>
            <w:tcW w:w="820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Ответственность только за свою работу, ответственность за финансовый результат своей деятельности отсутствует.</w:t>
            </w:r>
          </w:p>
        </w:tc>
      </w:tr>
      <w:tr w:rsidR="007C445C" w:rsidRPr="007C445C" w:rsidTr="00744E65">
        <w:tc>
          <w:tcPr>
            <w:tcW w:w="116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w:t>
            </w:r>
          </w:p>
        </w:tc>
        <w:tc>
          <w:tcPr>
            <w:tcW w:w="820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Ответственность за финансовый результат отдельных действий под контролем непосредственного руководителя.</w:t>
            </w:r>
          </w:p>
        </w:tc>
      </w:tr>
      <w:tr w:rsidR="007C445C" w:rsidRPr="007C445C" w:rsidTr="00744E65">
        <w:tc>
          <w:tcPr>
            <w:tcW w:w="1168"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A15983" w:rsidP="007C445C">
            <w:pPr>
              <w:jc w:val="both"/>
              <w:rPr>
                <w:color w:val="000000"/>
              </w:rPr>
            </w:pPr>
            <w:r>
              <w:rPr>
                <w:noProof/>
                <w:color w:val="000000"/>
              </w:rPr>
              <w:pict>
                <v:line id="Прямая соединительная линия 188" o:spid="_x0000_s1083"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4.8pt,32pt" to="465.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" strokecolor="black [3040]"/>
              </w:pict>
            </w:r>
            <w:r w:rsidR="007C445C" w:rsidRPr="007C445C">
              <w:rPr>
                <w:color w:val="000000"/>
              </w:rPr>
              <w:t>3</w:t>
            </w:r>
          </w:p>
        </w:tc>
        <w:tc>
          <w:tcPr>
            <w:tcW w:w="8207"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Ответственность за финансовые результаты регулярных действий в рамках функциональных обязанностей.</w:t>
            </w:r>
          </w:p>
        </w:tc>
      </w:tr>
      <w:tr w:rsidR="00744E65" w:rsidRPr="00744E65" w:rsidTr="00744E65">
        <w:trPr>
          <w:trHeight w:val="335"/>
        </w:trPr>
        <w:tc>
          <w:tcPr>
            <w:tcW w:w="9375" w:type="dxa"/>
            <w:gridSpan w:val="2"/>
            <w:tcBorders>
              <w:top w:val="nil"/>
              <w:left w:val="nil"/>
              <w:bottom w:val="single" w:sz="4" w:space="0" w:color="auto"/>
              <w:right w:val="nil"/>
            </w:tcBorders>
            <w:shd w:val="clear" w:color="auto" w:fill="FFFFFF"/>
          </w:tcPr>
          <w:p w:rsidR="00744E65" w:rsidRPr="00744E65" w:rsidRDefault="00744E65" w:rsidP="00AA39F8">
            <w:pPr>
              <w:jc w:val="right"/>
              <w:rPr>
                <w:b/>
                <w:color w:val="000000"/>
                <w:sz w:val="28"/>
                <w:szCs w:val="28"/>
              </w:rPr>
            </w:pPr>
            <w:r w:rsidRPr="00744E65">
              <w:rPr>
                <w:b/>
                <w:color w:val="000000"/>
                <w:sz w:val="28"/>
                <w:szCs w:val="28"/>
              </w:rPr>
              <w:t>П</w:t>
            </w:r>
            <w:r w:rsidR="00AA39F8">
              <w:rPr>
                <w:b/>
                <w:color w:val="000000"/>
                <w:sz w:val="28"/>
                <w:szCs w:val="28"/>
              </w:rPr>
              <w:t xml:space="preserve">родолжение таблицы </w:t>
            </w:r>
            <w:r w:rsidRPr="00744E65">
              <w:rPr>
                <w:b/>
                <w:color w:val="000000"/>
                <w:sz w:val="28"/>
                <w:szCs w:val="28"/>
              </w:rPr>
              <w:t>3.2.3</w:t>
            </w:r>
          </w:p>
        </w:tc>
      </w:tr>
      <w:tr w:rsidR="007C445C" w:rsidRPr="007C445C" w:rsidTr="00744E65">
        <w:trPr>
          <w:trHeight w:val="335"/>
        </w:trPr>
        <w:tc>
          <w:tcPr>
            <w:tcW w:w="1168" w:type="dxa"/>
            <w:tcBorders>
              <w:top w:val="single" w:sz="4" w:space="0" w:color="auto"/>
              <w:left w:val="single" w:sz="6" w:space="0" w:color="000000"/>
              <w:bottom w:val="single" w:sz="6" w:space="0" w:color="000000"/>
              <w:right w:val="single" w:sz="6" w:space="0" w:color="000000"/>
            </w:tcBorders>
            <w:shd w:val="clear" w:color="auto" w:fill="FFFFFF"/>
          </w:tcPr>
          <w:p w:rsidR="007C445C" w:rsidRPr="007C445C" w:rsidRDefault="00744E65" w:rsidP="00744E65">
            <w:pPr>
              <w:jc w:val="center"/>
              <w:rPr>
                <w:color w:val="000000"/>
              </w:rPr>
            </w:pPr>
            <w:r>
              <w:rPr>
                <w:color w:val="000000"/>
              </w:rPr>
              <w:t>1</w:t>
            </w:r>
          </w:p>
        </w:tc>
        <w:tc>
          <w:tcPr>
            <w:tcW w:w="8207" w:type="dxa"/>
            <w:tcBorders>
              <w:top w:val="single" w:sz="4" w:space="0" w:color="auto"/>
              <w:left w:val="single" w:sz="6" w:space="0" w:color="000000"/>
              <w:bottom w:val="single" w:sz="6" w:space="0" w:color="000000"/>
              <w:right w:val="single" w:sz="4" w:space="0" w:color="auto"/>
            </w:tcBorders>
            <w:shd w:val="clear" w:color="auto" w:fill="FFFFFF"/>
          </w:tcPr>
          <w:p w:rsidR="007C445C" w:rsidRPr="007C445C" w:rsidRDefault="00744E65" w:rsidP="00744E65">
            <w:pPr>
              <w:jc w:val="center"/>
              <w:rPr>
                <w:color w:val="000000"/>
              </w:rPr>
            </w:pPr>
            <w:r>
              <w:rPr>
                <w:color w:val="000000"/>
              </w:rPr>
              <w:t>2</w:t>
            </w:r>
          </w:p>
        </w:tc>
      </w:tr>
      <w:tr w:rsidR="007C445C" w:rsidRPr="007C445C" w:rsidTr="00744E65">
        <w:trPr>
          <w:trHeight w:val="618"/>
        </w:trPr>
        <w:tc>
          <w:tcPr>
            <w:tcW w:w="116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820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Выработка решений, влияющих на финансовый результат группы или подразделения, согласование решений с руководителем.</w:t>
            </w:r>
          </w:p>
        </w:tc>
      </w:tr>
      <w:tr w:rsidR="007C445C" w:rsidRPr="007C445C" w:rsidTr="00744E65">
        <w:tc>
          <w:tcPr>
            <w:tcW w:w="116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w:t>
            </w:r>
          </w:p>
        </w:tc>
        <w:tc>
          <w:tcPr>
            <w:tcW w:w="820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Полная ответственность за финансовые результаты работы отдела, за материальные ценности, организационные расходы в рамках бюджета подразделения.</w:t>
            </w:r>
          </w:p>
        </w:tc>
      </w:tr>
      <w:tr w:rsidR="007C445C" w:rsidRPr="007C445C" w:rsidTr="00744E65">
        <w:tc>
          <w:tcPr>
            <w:tcW w:w="116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w:t>
            </w:r>
          </w:p>
        </w:tc>
        <w:tc>
          <w:tcPr>
            <w:tcW w:w="820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Полная ответственность за финансовые и иные результаты целого направления работ (группы подразделений).</w:t>
            </w:r>
          </w:p>
        </w:tc>
      </w:tr>
    </w:tbl>
    <w:p w:rsidR="00744E65" w:rsidRDefault="00744E65" w:rsidP="007C445C">
      <w:pPr>
        <w:spacing w:line="360" w:lineRule="auto"/>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3) Разработка бально-факторной шкалы. Максимальное значение баллов при оценке составляет 500 баллов. Для того чтобы определить максимальное количество баллов по каждому фактору, 500 баллов умножаются на вес данного фактора и делятся на 100%. Далее устанавливается интервал по шкале уровней. Все полученные вычисления занесены в бально-факторн</w:t>
      </w:r>
      <w:r w:rsidR="00744E65">
        <w:rPr>
          <w:color w:val="000000"/>
          <w:sz w:val="28"/>
          <w:szCs w:val="28"/>
        </w:rPr>
        <w:t>ую матрицу (следующая таблица).</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3.2.4 - Бально-факторная матрица определения грейдов</w:t>
      </w:r>
    </w:p>
    <w:tbl>
      <w:tblPr>
        <w:tblW w:w="9375" w:type="dxa"/>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2574"/>
        <w:gridCol w:w="788"/>
        <w:gridCol w:w="2300"/>
        <w:gridCol w:w="466"/>
        <w:gridCol w:w="466"/>
        <w:gridCol w:w="466"/>
        <w:gridCol w:w="466"/>
        <w:gridCol w:w="466"/>
        <w:gridCol w:w="1383"/>
      </w:tblGrid>
      <w:tr w:rsidR="007C445C" w:rsidRPr="007C445C" w:rsidTr="00FE6000">
        <w:trPr>
          <w:jc w:val="center"/>
        </w:trPr>
        <w:tc>
          <w:tcPr>
            <w:tcW w:w="2400" w:type="dxa"/>
            <w:vMerge w:val="restart"/>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br/>
              <w:t>Фактор</w:t>
            </w:r>
          </w:p>
        </w:tc>
        <w:tc>
          <w:tcPr>
            <w:tcW w:w="735" w:type="dxa"/>
            <w:vMerge w:val="restart"/>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Вес, %</w:t>
            </w:r>
          </w:p>
        </w:tc>
        <w:tc>
          <w:tcPr>
            <w:tcW w:w="2145" w:type="dxa"/>
            <w:vMerge w:val="restart"/>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Максимальный балл</w:t>
            </w:r>
          </w:p>
        </w:tc>
        <w:tc>
          <w:tcPr>
            <w:tcW w:w="3465" w:type="dxa"/>
            <w:gridSpan w:val="6"/>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Баллы по уровням</w:t>
            </w:r>
          </w:p>
        </w:tc>
      </w:tr>
      <w:tr w:rsidR="007C445C" w:rsidRPr="007C445C" w:rsidTr="00FE6000">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4</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6</w:t>
            </w:r>
          </w:p>
        </w:tc>
      </w:tr>
      <w:tr w:rsidR="007C445C" w:rsidRPr="007C445C" w:rsidTr="00FE6000">
        <w:trPr>
          <w:jc w:val="center"/>
        </w:trPr>
        <w:tc>
          <w:tcPr>
            <w:tcW w:w="240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Уровень ответственности</w:t>
            </w:r>
          </w:p>
        </w:tc>
        <w:tc>
          <w:tcPr>
            <w:tcW w:w="7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25</w:t>
            </w:r>
          </w:p>
        </w:tc>
        <w:tc>
          <w:tcPr>
            <w:tcW w:w="214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125</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21</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42</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62</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83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94</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125</w:t>
            </w:r>
          </w:p>
        </w:tc>
      </w:tr>
      <w:tr w:rsidR="007C445C" w:rsidRPr="007C445C" w:rsidTr="00FE6000">
        <w:trPr>
          <w:jc w:val="center"/>
        </w:trPr>
        <w:tc>
          <w:tcPr>
            <w:tcW w:w="240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Напряженность и условия</w:t>
            </w:r>
          </w:p>
        </w:tc>
        <w:tc>
          <w:tcPr>
            <w:tcW w:w="7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20</w:t>
            </w:r>
          </w:p>
        </w:tc>
        <w:tc>
          <w:tcPr>
            <w:tcW w:w="214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100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17</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33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67</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83</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10</w:t>
            </w:r>
          </w:p>
        </w:tc>
      </w:tr>
      <w:tr w:rsidR="007C445C" w:rsidRPr="007C445C" w:rsidTr="00FE6000">
        <w:trPr>
          <w:jc w:val="center"/>
        </w:trPr>
        <w:tc>
          <w:tcPr>
            <w:tcW w:w="240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Вклад в достижения</w:t>
            </w:r>
          </w:p>
        </w:tc>
        <w:tc>
          <w:tcPr>
            <w:tcW w:w="7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20</w:t>
            </w:r>
          </w:p>
        </w:tc>
        <w:tc>
          <w:tcPr>
            <w:tcW w:w="214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100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17</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33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67</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83</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100</w:t>
            </w:r>
          </w:p>
        </w:tc>
      </w:tr>
      <w:tr w:rsidR="007C445C" w:rsidRPr="007C445C" w:rsidTr="00FE6000">
        <w:trPr>
          <w:jc w:val="center"/>
        </w:trPr>
        <w:tc>
          <w:tcPr>
            <w:tcW w:w="240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Знания и навыки</w:t>
            </w:r>
          </w:p>
        </w:tc>
        <w:tc>
          <w:tcPr>
            <w:tcW w:w="7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15</w:t>
            </w:r>
          </w:p>
        </w:tc>
        <w:tc>
          <w:tcPr>
            <w:tcW w:w="214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75</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25</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38</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63</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75</w:t>
            </w:r>
          </w:p>
        </w:tc>
      </w:tr>
      <w:tr w:rsidR="007C445C" w:rsidRPr="007C445C" w:rsidTr="00FE6000">
        <w:trPr>
          <w:jc w:val="center"/>
        </w:trPr>
        <w:tc>
          <w:tcPr>
            <w:tcW w:w="240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Требуемое образование</w:t>
            </w:r>
          </w:p>
        </w:tc>
        <w:tc>
          <w:tcPr>
            <w:tcW w:w="7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10</w:t>
            </w:r>
          </w:p>
        </w:tc>
        <w:tc>
          <w:tcPr>
            <w:tcW w:w="214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8</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17</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25</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33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42</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r>
      <w:tr w:rsidR="007C445C" w:rsidRPr="007C445C" w:rsidTr="00FE6000">
        <w:trPr>
          <w:jc w:val="center"/>
        </w:trPr>
        <w:tc>
          <w:tcPr>
            <w:tcW w:w="240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Количество подчиненных</w:t>
            </w:r>
          </w:p>
        </w:tc>
        <w:tc>
          <w:tcPr>
            <w:tcW w:w="7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10</w:t>
            </w:r>
          </w:p>
        </w:tc>
        <w:tc>
          <w:tcPr>
            <w:tcW w:w="214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8</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17</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25</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33</w:t>
            </w:r>
          </w:p>
        </w:tc>
        <w:tc>
          <w:tcPr>
            <w:tcW w:w="435"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42</w:t>
            </w:r>
          </w:p>
        </w:tc>
        <w:tc>
          <w:tcPr>
            <w:tcW w:w="570" w:type="dxa"/>
            <w:tcBorders>
              <w:top w:val="single" w:sz="6" w:space="0" w:color="000000"/>
              <w:left w:val="single" w:sz="6" w:space="0" w:color="000000"/>
              <w:bottom w:val="single" w:sz="6" w:space="0" w:color="000000"/>
              <w:right w:val="single" w:sz="6" w:space="0" w:color="000000"/>
            </w:tcBorders>
            <w:hideMark/>
          </w:tcPr>
          <w:p w:rsidR="007C445C" w:rsidRPr="007C445C" w:rsidRDefault="007C445C" w:rsidP="007C445C">
            <w:pPr>
              <w:jc w:val="both"/>
            </w:pPr>
            <w:r w:rsidRPr="007C445C">
              <w:t>50</w:t>
            </w:r>
          </w:p>
        </w:tc>
      </w:tr>
    </w:tbl>
    <w:p w:rsidR="007C445C" w:rsidRPr="007C445C" w:rsidRDefault="007C445C" w:rsidP="007C445C">
      <w:pPr>
        <w:spacing w:line="360" w:lineRule="auto"/>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4) На основе выбранных факторов оценки и определения их весомости оцениваются все должности в организации. Оценка должностей проводиться совместно с экспертами с использованием заранее подготовленных документов:</w:t>
      </w:r>
    </w:p>
    <w:p w:rsidR="007C445C" w:rsidRPr="007C445C" w:rsidRDefault="007C445C" w:rsidP="007C445C">
      <w:pPr>
        <w:spacing w:line="360" w:lineRule="auto"/>
        <w:jc w:val="both"/>
        <w:rPr>
          <w:color w:val="000000"/>
          <w:sz w:val="28"/>
          <w:szCs w:val="28"/>
        </w:rPr>
      </w:pPr>
      <w:r w:rsidRPr="007C445C">
        <w:rPr>
          <w:color w:val="000000"/>
          <w:sz w:val="28"/>
          <w:szCs w:val="28"/>
        </w:rPr>
        <w:t>- описание организационной структуры с расшифровкой должностей;</w:t>
      </w:r>
    </w:p>
    <w:p w:rsidR="007C445C" w:rsidRPr="007C445C" w:rsidRDefault="007C445C" w:rsidP="007C445C">
      <w:pPr>
        <w:spacing w:line="360" w:lineRule="auto"/>
        <w:jc w:val="both"/>
        <w:rPr>
          <w:color w:val="000000"/>
          <w:sz w:val="28"/>
          <w:szCs w:val="28"/>
        </w:rPr>
      </w:pPr>
      <w:r w:rsidRPr="007C445C">
        <w:rPr>
          <w:color w:val="000000"/>
          <w:sz w:val="28"/>
          <w:szCs w:val="28"/>
        </w:rPr>
        <w:t>- описание бально-факторной матрицы по уровням.</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Баллы, полученные по разным факторам, суммированы, на основе этого получен итого</w:t>
      </w:r>
      <w:r w:rsidR="00744E65">
        <w:rPr>
          <w:color w:val="000000"/>
          <w:sz w:val="28"/>
          <w:szCs w:val="28"/>
        </w:rPr>
        <w:t>вый результат оценки должности.</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3.2.5 - Результаты оценки должности «Инженер по охране труда»</w:t>
      </w:r>
    </w:p>
    <w:tbl>
      <w:tblPr>
        <w:tblW w:w="9289"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5272"/>
        <w:gridCol w:w="1250"/>
        <w:gridCol w:w="2767"/>
      </w:tblGrid>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br/>
              <w:t>Факторы</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Уровень</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Баллы</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Уровень ответственности</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83</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Напряженность и условия работы</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67</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Вклад в достижение целей организации</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Знания и навыки</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Требуемое образование</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Количество подчиненных</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w:t>
            </w:r>
          </w:p>
        </w:tc>
      </w:tr>
      <w:tr w:rsidR="007C445C" w:rsidRPr="007C445C" w:rsidTr="00FE6000">
        <w:tc>
          <w:tcPr>
            <w:tcW w:w="5272"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ИТОГО</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 </w:t>
            </w:r>
          </w:p>
        </w:tc>
        <w:tc>
          <w:tcPr>
            <w:tcW w:w="2767"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299</w:t>
            </w:r>
          </w:p>
        </w:tc>
      </w:tr>
    </w:tbl>
    <w:p w:rsidR="007C445C" w:rsidRPr="007C445C" w:rsidRDefault="007C445C" w:rsidP="007C445C">
      <w:pPr>
        <w:spacing w:line="360" w:lineRule="auto"/>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 xml:space="preserve">       По каждой должности составляется такая таблица. Далее составляется обобщен</w:t>
      </w:r>
      <w:r w:rsidR="00744E65">
        <w:rPr>
          <w:color w:val="000000"/>
          <w:sz w:val="28"/>
          <w:szCs w:val="28"/>
        </w:rPr>
        <w:t>ная таблица по всем должностям.</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3.2.6 - Результаты оценивания должностей в ОАО «ИМЗ «Аксион-Холдинг»</w:t>
      </w:r>
    </w:p>
    <w:tbl>
      <w:tblPr>
        <w:tblW w:w="924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3924"/>
        <w:gridCol w:w="601"/>
        <w:gridCol w:w="601"/>
        <w:gridCol w:w="601"/>
        <w:gridCol w:w="570"/>
        <w:gridCol w:w="570"/>
        <w:gridCol w:w="1345"/>
        <w:gridCol w:w="1028"/>
      </w:tblGrid>
      <w:tr w:rsidR="007C445C" w:rsidRPr="007C445C" w:rsidTr="00FE6000">
        <w:tc>
          <w:tcPr>
            <w:tcW w:w="39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br/>
              <w:t>Должность</w:t>
            </w:r>
          </w:p>
        </w:tc>
        <w:tc>
          <w:tcPr>
            <w:tcW w:w="4288" w:type="dxa"/>
            <w:gridSpan w:val="6"/>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Оценка по фактору</w:t>
            </w:r>
          </w:p>
        </w:tc>
        <w:tc>
          <w:tcPr>
            <w:tcW w:w="102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Сумма</w:t>
            </w:r>
            <w:r w:rsidRPr="007C445C">
              <w:rPr>
                <w:color w:val="000000"/>
              </w:rPr>
              <w:br/>
              <w:t>баллов</w:t>
            </w:r>
          </w:p>
        </w:tc>
      </w:tr>
      <w:tr w:rsidR="007C445C" w:rsidRPr="007C445C" w:rsidTr="00FE600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rPr>
                <w:color w:val="000000"/>
              </w:rPr>
            </w:pP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1-й</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2-й</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3-й</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4-й</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5-й</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6-й</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rPr>
                <w:color w:val="000000"/>
              </w:rPr>
            </w:pP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Начальник цеха</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125</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100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100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75</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500</w:t>
            </w: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Заместитель начальника цеха</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80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320</w:t>
            </w: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Экономист</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170</w:t>
            </w: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Начальник бюро</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83</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67</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299</w:t>
            </w: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Инженер по охране труда</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200</w:t>
            </w: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Наладчик машин и автоматических линий</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86</w:t>
            </w:r>
          </w:p>
        </w:tc>
      </w:tr>
      <w:tr w:rsidR="007C445C" w:rsidRPr="007C445C" w:rsidTr="00FE6000">
        <w:tc>
          <w:tcPr>
            <w:tcW w:w="3924"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Распределитель работ</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w:t>
            </w:r>
          </w:p>
        </w:tc>
        <w:tc>
          <w:tcPr>
            <w:tcW w:w="601"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57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13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w:t>
            </w:r>
          </w:p>
        </w:tc>
        <w:tc>
          <w:tcPr>
            <w:tcW w:w="1028"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54</w:t>
            </w:r>
          </w:p>
        </w:tc>
      </w:tr>
    </w:tbl>
    <w:p w:rsidR="007C445C" w:rsidRPr="007C445C" w:rsidRDefault="007C445C" w:rsidP="007C445C">
      <w:pPr>
        <w:spacing w:line="360" w:lineRule="auto"/>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 xml:space="preserve">      Результатом такой оценки является выстраивание всех должностей в иерархии от максимального количества баллов равного 500 и до минимального – 54 баллов.</w:t>
      </w:r>
    </w:p>
    <w:p w:rsidR="007C445C" w:rsidRPr="007C445C" w:rsidRDefault="007C445C" w:rsidP="007C445C">
      <w:pPr>
        <w:spacing w:line="360" w:lineRule="auto"/>
        <w:jc w:val="both"/>
        <w:rPr>
          <w:color w:val="000000"/>
          <w:sz w:val="28"/>
          <w:szCs w:val="28"/>
        </w:rPr>
      </w:pPr>
      <w:r w:rsidRPr="007C445C">
        <w:rPr>
          <w:color w:val="000000"/>
          <w:sz w:val="28"/>
          <w:szCs w:val="28"/>
        </w:rPr>
        <w:t>4) Количество грейдов в компании определяется путем деления максимального количества баллов на минимальное, в нашем случае результат составит 9 грейдов. К одному и тому же грейду относят должности близкие и равные по значимости и ценности вклада в организацию на основании проведенной бально-факторной оценки.</w:t>
      </w:r>
    </w:p>
    <w:p w:rsidR="007C445C" w:rsidRPr="007C445C" w:rsidRDefault="007C445C" w:rsidP="007C445C">
      <w:pPr>
        <w:spacing w:line="360" w:lineRule="auto"/>
        <w:jc w:val="both"/>
        <w:rPr>
          <w:color w:val="000000"/>
          <w:sz w:val="28"/>
          <w:szCs w:val="28"/>
        </w:rPr>
      </w:pPr>
      <w:r w:rsidRPr="007C445C">
        <w:rPr>
          <w:color w:val="000000"/>
          <w:sz w:val="28"/>
          <w:szCs w:val="28"/>
        </w:rPr>
        <w:t>5) Установление диапазонов должностных окладов, входящих в каждый грейд, производиться с помощью интервалов коэффициентов соотношений (использован коэффициент 30%). Интервалы (диапазоны) значений коэффициентов соотношений в оплате отражают индивидуальные различия в трудовом вкладе работника каждой квалификационной группы, т.е. правила определения количественных значений коэффициентов по квалификационным группам. Гибкость коэффициентов в пределах диапазона, установленного для определенного грейда, создают дополнительные возможности для построения карьерного роста работников при условиях ограниченных возможностей должностного продвижения в организации. Сформируем коэффициенты соотношений и грейдов в таблице.</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3.2.7 - Коэффициенты соотношений</w:t>
      </w:r>
    </w:p>
    <w:tbl>
      <w:tblPr>
        <w:tblW w:w="9375"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950"/>
        <w:gridCol w:w="2664"/>
        <w:gridCol w:w="982"/>
        <w:gridCol w:w="1049"/>
        <w:gridCol w:w="1082"/>
        <w:gridCol w:w="2648"/>
      </w:tblGrid>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br/>
              <w:t>Грейд</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Количество баллов</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Кмин.</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Ксред.</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Кмакс.</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Ширина диапазона</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50-100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1,0</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1,2</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1,3</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0,3</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100-150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1,1</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1,3</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1,5</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0,3</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150-200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1,3</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1,5</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1,7</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0,4</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200-250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1,6</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1,8</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0,4</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250-300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1,8</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2,2</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2,4</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0,6</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300-350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2,3</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2,6</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0,7</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7</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350-400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2,8</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3,2</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3,7</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0,8</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8</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400-450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3,6</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4,2</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4,7</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1,1</w:t>
            </w:r>
          </w:p>
        </w:tc>
      </w:tr>
      <w:tr w:rsidR="007C445C" w:rsidRPr="007C445C" w:rsidTr="00FE6000">
        <w:tc>
          <w:tcPr>
            <w:tcW w:w="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9</w:t>
            </w:r>
          </w:p>
        </w:tc>
        <w:tc>
          <w:tcPr>
            <w:tcW w:w="240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450-500</w:t>
            </w:r>
          </w:p>
        </w:tc>
        <w:tc>
          <w:tcPr>
            <w:tcW w:w="8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4,5</w:t>
            </w:r>
          </w:p>
        </w:tc>
        <w:tc>
          <w:tcPr>
            <w:tcW w:w="9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5,2</w:t>
            </w:r>
          </w:p>
        </w:tc>
        <w:tc>
          <w:tcPr>
            <w:tcW w:w="97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5,9</w:t>
            </w:r>
          </w:p>
        </w:tc>
        <w:tc>
          <w:tcPr>
            <w:tcW w:w="238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1,4</w:t>
            </w:r>
          </w:p>
        </w:tc>
      </w:tr>
    </w:tbl>
    <w:p w:rsidR="007C445C" w:rsidRPr="007C445C" w:rsidRDefault="007C445C" w:rsidP="007C445C">
      <w:pPr>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4) Далее интервалы коэффициентов переводятся в «вилку» должностных окладов путем умножения минимального и максимального коэффициентов в «вилке» на установленную на предприятии минимальную заработную плату в 12,5 тыс. руб. Результатом является «вилка» должностных окладов в таблице.</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3.2.8 - Матрица должностных окладов, руб.</w:t>
      </w:r>
    </w:p>
    <w:tbl>
      <w:tblPr>
        <w:tblW w:w="9015"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1113"/>
        <w:gridCol w:w="2854"/>
        <w:gridCol w:w="2097"/>
        <w:gridCol w:w="2951"/>
      </w:tblGrid>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br/>
              <w:t>Грейды</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Минимальный оклад</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Средний оклад</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Максимальный оклад</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12500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14400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16250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14250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16000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18500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16500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19000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21500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19500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22500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25000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23000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27000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30000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29000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33000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37500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7</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35500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40000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46000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8</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45000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52000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59000</w:t>
            </w:r>
          </w:p>
        </w:tc>
      </w:tr>
      <w:tr w:rsidR="007C445C" w:rsidRPr="007C445C" w:rsidTr="00FE6000">
        <w:tc>
          <w:tcPr>
            <w:tcW w:w="103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9</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56500</w:t>
            </w:r>
          </w:p>
        </w:tc>
        <w:tc>
          <w:tcPr>
            <w:tcW w:w="1950"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65000</w:t>
            </w:r>
          </w:p>
        </w:tc>
        <w:tc>
          <w:tcPr>
            <w:tcW w:w="274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rPr>
                <w:color w:val="000000"/>
              </w:rPr>
            </w:pPr>
            <w:r w:rsidRPr="007C445C">
              <w:rPr>
                <w:color w:val="000000"/>
              </w:rPr>
              <w:t>74000</w:t>
            </w:r>
          </w:p>
        </w:tc>
      </w:tr>
    </w:tbl>
    <w:p w:rsidR="007C445C" w:rsidRPr="007C445C" w:rsidRDefault="007C445C" w:rsidP="007C445C">
      <w:pPr>
        <w:spacing w:line="360" w:lineRule="auto"/>
        <w:jc w:val="both"/>
        <w:rPr>
          <w:color w:val="000000"/>
          <w:sz w:val="28"/>
          <w:szCs w:val="28"/>
        </w:rPr>
      </w:pPr>
    </w:p>
    <w:p w:rsidR="007C445C" w:rsidRPr="007C445C" w:rsidRDefault="007C445C" w:rsidP="007C445C">
      <w:pPr>
        <w:spacing w:line="360" w:lineRule="auto"/>
        <w:jc w:val="both"/>
        <w:rPr>
          <w:color w:val="000000"/>
          <w:sz w:val="28"/>
          <w:szCs w:val="28"/>
        </w:rPr>
      </w:pPr>
      <w:r w:rsidRPr="007C445C">
        <w:rPr>
          <w:color w:val="000000"/>
          <w:sz w:val="28"/>
          <w:szCs w:val="28"/>
        </w:rPr>
        <w:t xml:space="preserve">     При установлении «вилки» окладов для каждого грейда предприятия нередко ориентируются на рыночные значения заработных плат. При этом используются разнообразные подходы:</w:t>
      </w:r>
    </w:p>
    <w:p w:rsidR="007C445C" w:rsidRPr="007C445C" w:rsidRDefault="007C445C" w:rsidP="007C445C">
      <w:pPr>
        <w:spacing w:line="360" w:lineRule="auto"/>
        <w:jc w:val="both"/>
        <w:rPr>
          <w:color w:val="000000"/>
          <w:sz w:val="28"/>
          <w:szCs w:val="28"/>
        </w:rPr>
      </w:pPr>
      <w:r w:rsidRPr="007C445C">
        <w:rPr>
          <w:color w:val="000000"/>
          <w:sz w:val="28"/>
          <w:szCs w:val="28"/>
        </w:rPr>
        <w:t>- нижнее значение должностного оклада – на уровне среднерыночного значения, верхнее значение – превышает его, например на 30%;</w:t>
      </w:r>
    </w:p>
    <w:p w:rsidR="007C445C" w:rsidRPr="007C445C" w:rsidRDefault="007C445C" w:rsidP="007C445C">
      <w:pPr>
        <w:spacing w:line="360" w:lineRule="auto"/>
        <w:jc w:val="both"/>
        <w:rPr>
          <w:color w:val="000000"/>
          <w:sz w:val="28"/>
          <w:szCs w:val="28"/>
        </w:rPr>
      </w:pPr>
      <w:r w:rsidRPr="007C445C">
        <w:rPr>
          <w:color w:val="000000"/>
          <w:sz w:val="28"/>
          <w:szCs w:val="28"/>
        </w:rPr>
        <w:t>- среднее значение должностного оклада – на уровне среднерыночного значения, максимальное – превышает его на 15–30%, минимальное – ниже среднего на 15–30% и т.д.</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Действительно, для разработки конкурентоспособной компенсационной политики необходимо учитывать рыночные значения заработных плат и должностных окладов специалистов соответствующих профессиональных групп. Но не меньшее значение имеет обеспечение объективных междолжностных соотношений должностных окладов. Ориентация лишь на рыночные значения заработных плат может привести к нарушению внутренней справедливости при установлении должностных окладов. В этом случае ценность должности будет определяться исключительно конъюнктурой рынка труда без учета внутренних потребностей предприятия, его специфики, которая может приводить к возникновению у работников ощущения несправедливости в оплате труда со всеми возможными последствиями.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В действительности, чтобы не допустить рост фонда оплаты труда необходимо несколько раз пересмотреть все этапы формирования матрицы для того чтобы оплата труда работников соответствовала среднерыночному значению и не привело к росту фонда оплаты труда.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Вилки окладов предыдущего грейда пересекаются с вилками окладов последующего грейда, т. е. оклад специалиста с высоким уровнем профессионализма может быть выше, чем оклад руководителя с небольшим опытом работы на этой должности.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Такой способ построения системы тарификации – хороший инструмент закрепления специалистов в организации. У работников появляется стимул к развитию в своей профессии на своей должности, повышается специализация, знания работников становятся неширокими, но более глубокими.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Увеличение оклада в пределах одного грейда можно связать с профессиональным ростом сотрудника, который будет определяться по результатам годовой или полугодовой оценки сотрудника по компетенциям при условии его результативности. В таком случае разрабатываются компетенции, и устанавливается требуемый уровень их выраженности для разных категорий окладов в пределах одного грейда.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Практики данной системы предлагают пересматривать размеры должностных окладов по предложенной системе раз в год, для того чтобы вовремя корректировать размеры окладов в соответствии с изменениями рыночной ситуации. Грейдирование представляет собой способ оптимизации расстановки ресурсов организации.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Оно позволяет привязать систему премирования и распределения социальных льгот; помогает рассчитать соответствие зарплатных ожиданий динамике рынка труда; позволяет упорядочить оплату труда (принцип внутренней справедливости, заложенный в основу системы, позволяет избежать разброса зарплат внутри организации); повышает управляемость (т.к. каждый сотрудник начинает понимать, что его доход напрямую зависит от оценки его должности); повышает прозрачность компании для инвесторов (за счет стандартизации системы управления) и, соответственно, увеличить ее капитализацию (стоимости).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Результатом грейдирования должен стать рейтинг должностей на предприятии, который может быть использован для упорядочивания базовых окладов, распределения социальных пакетов, составления планов развития персонала и другое. Рейтинг может быть представлен в виде типового формата, описывающего все позиции внутри предприятия. Формат должен включать в себя: название позиции, ее линейную принадлежность, показатели по шкалам оценки работ, интегральный показатель ценности работы, номер грейда, требования к стандартам трудового поведения, вилку зарплат, возможные льготы.</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Управление организации труда и заработной платы (далее по тексту – БТиЗ) является структурным подразделением ОАО «ИМЗ «Аксион-Холдинг». Начальнику БТиЗ непосредственно подчиняются: бюро организации труда и заработной платы  и отдел нормирования труда (далее – ОНТ). На БТиЗ возложены следующие задачи:</w:t>
      </w:r>
    </w:p>
    <w:p w:rsidR="007C445C" w:rsidRPr="007C445C" w:rsidRDefault="007C445C" w:rsidP="007C445C">
      <w:pPr>
        <w:spacing w:line="360" w:lineRule="auto"/>
        <w:jc w:val="both"/>
        <w:rPr>
          <w:color w:val="000000"/>
          <w:sz w:val="28"/>
          <w:szCs w:val="28"/>
        </w:rPr>
      </w:pPr>
      <w:r w:rsidRPr="007C445C">
        <w:rPr>
          <w:color w:val="000000"/>
          <w:sz w:val="28"/>
          <w:szCs w:val="28"/>
        </w:rPr>
        <w:t>- совершенствование организации и нормирования труда в структурных подразделениях компании;</w:t>
      </w:r>
    </w:p>
    <w:p w:rsidR="007C445C" w:rsidRPr="007C445C" w:rsidRDefault="007C445C" w:rsidP="007C445C">
      <w:pPr>
        <w:spacing w:line="360" w:lineRule="auto"/>
        <w:jc w:val="both"/>
        <w:rPr>
          <w:color w:val="000000"/>
          <w:sz w:val="28"/>
          <w:szCs w:val="28"/>
        </w:rPr>
      </w:pPr>
      <w:r w:rsidRPr="007C445C">
        <w:rPr>
          <w:color w:val="000000"/>
          <w:sz w:val="28"/>
          <w:szCs w:val="28"/>
        </w:rPr>
        <w:t>- организация оплаты и стимулирования труда работников;</w:t>
      </w:r>
    </w:p>
    <w:p w:rsidR="007C445C" w:rsidRPr="007C445C" w:rsidRDefault="007C445C" w:rsidP="007C445C">
      <w:pPr>
        <w:spacing w:line="360" w:lineRule="auto"/>
        <w:jc w:val="both"/>
        <w:rPr>
          <w:color w:val="000000"/>
          <w:sz w:val="28"/>
          <w:szCs w:val="28"/>
        </w:rPr>
      </w:pPr>
      <w:r w:rsidRPr="007C445C">
        <w:rPr>
          <w:color w:val="000000"/>
          <w:sz w:val="28"/>
          <w:szCs w:val="28"/>
        </w:rPr>
        <w:t>- учет использования рабочего времени.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Таким образом, БТиЗ обладает всеми необходимыми полномочиями и располагает достаточной информацией для разработки и внедрения системы оплаты труда на основе грейдов в ОАО «ИМЗ «Аксион-Холдинг». Весь процесс по этим работам разделился на этапы:</w:t>
      </w:r>
    </w:p>
    <w:p w:rsidR="007C445C" w:rsidRPr="007C445C" w:rsidRDefault="007C445C" w:rsidP="007C445C">
      <w:pPr>
        <w:spacing w:line="360" w:lineRule="auto"/>
        <w:jc w:val="both"/>
        <w:rPr>
          <w:color w:val="000000"/>
          <w:sz w:val="28"/>
          <w:szCs w:val="28"/>
        </w:rPr>
      </w:pPr>
      <w:r w:rsidRPr="007C445C">
        <w:rPr>
          <w:color w:val="000000"/>
          <w:sz w:val="28"/>
          <w:szCs w:val="28"/>
        </w:rPr>
        <w:t>- Подготовительный;</w:t>
      </w:r>
    </w:p>
    <w:p w:rsidR="007C445C" w:rsidRPr="007C445C" w:rsidRDefault="007C445C" w:rsidP="007C445C">
      <w:pPr>
        <w:spacing w:line="360" w:lineRule="auto"/>
        <w:jc w:val="both"/>
        <w:rPr>
          <w:color w:val="000000"/>
          <w:sz w:val="28"/>
          <w:szCs w:val="28"/>
        </w:rPr>
      </w:pPr>
      <w:r w:rsidRPr="007C445C">
        <w:rPr>
          <w:color w:val="000000"/>
          <w:sz w:val="28"/>
          <w:szCs w:val="28"/>
        </w:rPr>
        <w:t>- Проведение оценки должностей и профессий;</w:t>
      </w:r>
    </w:p>
    <w:p w:rsidR="007C445C" w:rsidRPr="007C445C" w:rsidRDefault="007C445C" w:rsidP="007C445C">
      <w:pPr>
        <w:spacing w:line="360" w:lineRule="auto"/>
        <w:jc w:val="both"/>
        <w:rPr>
          <w:color w:val="000000"/>
          <w:sz w:val="28"/>
          <w:szCs w:val="28"/>
        </w:rPr>
      </w:pPr>
      <w:r w:rsidRPr="007C445C">
        <w:rPr>
          <w:color w:val="000000"/>
          <w:sz w:val="28"/>
          <w:szCs w:val="28"/>
        </w:rPr>
        <w:t>- Определение грейдов должностей и профессий на основе оценок;</w:t>
      </w:r>
    </w:p>
    <w:p w:rsidR="007C445C" w:rsidRPr="007C445C" w:rsidRDefault="007C445C" w:rsidP="007C445C">
      <w:pPr>
        <w:spacing w:line="360" w:lineRule="auto"/>
        <w:jc w:val="both"/>
        <w:rPr>
          <w:color w:val="000000"/>
          <w:sz w:val="28"/>
          <w:szCs w:val="28"/>
        </w:rPr>
      </w:pPr>
      <w:r w:rsidRPr="007C445C">
        <w:rPr>
          <w:color w:val="000000"/>
          <w:sz w:val="28"/>
          <w:szCs w:val="28"/>
        </w:rPr>
        <w:t>- Установление тарифных ставок для каждого грейда рабочим и вилки окладов для грейдов специалистов и руководителей;</w:t>
      </w:r>
    </w:p>
    <w:p w:rsidR="007C445C" w:rsidRPr="007C445C" w:rsidRDefault="007C445C" w:rsidP="007C445C">
      <w:pPr>
        <w:spacing w:line="360" w:lineRule="auto"/>
        <w:jc w:val="both"/>
        <w:rPr>
          <w:color w:val="000000"/>
          <w:sz w:val="28"/>
          <w:szCs w:val="28"/>
        </w:rPr>
      </w:pPr>
      <w:r w:rsidRPr="007C445C">
        <w:rPr>
          <w:color w:val="000000"/>
          <w:sz w:val="28"/>
          <w:szCs w:val="28"/>
        </w:rPr>
        <w:t>- формализация системы грейдирования  на предприятии.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Основной особенностью при разработке системы грейдирования для ОАО «ИМЗ «Аксион-Холдинг», стало установление грейдов профессий в отдельности для каждого структурного подразделения предприятия. Это связано с их разрозненностью территориально, по выполняемым работам и оказываемым услугам.</w:t>
      </w:r>
    </w:p>
    <w:p w:rsidR="007C445C" w:rsidRPr="00744E65" w:rsidRDefault="007C445C" w:rsidP="007C445C">
      <w:pPr>
        <w:spacing w:line="360" w:lineRule="auto"/>
        <w:jc w:val="both"/>
        <w:rPr>
          <w:b/>
          <w:color w:val="000000"/>
          <w:sz w:val="28"/>
          <w:szCs w:val="28"/>
        </w:rPr>
      </w:pPr>
      <w:r w:rsidRPr="00744E65">
        <w:rPr>
          <w:b/>
          <w:color w:val="000000"/>
          <w:sz w:val="28"/>
          <w:szCs w:val="28"/>
        </w:rPr>
        <w:t>Таблица 3.2.9 - Структура процесса грейдирования в ОАО «ИМЗ «Аксион-Холдинг»</w:t>
      </w:r>
    </w:p>
    <w:tbl>
      <w:tblPr>
        <w:tblW w:w="978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506"/>
        <w:gridCol w:w="5859"/>
        <w:gridCol w:w="1415"/>
      </w:tblGrid>
      <w:tr w:rsidR="007C445C"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44E65" w:rsidRDefault="007C445C" w:rsidP="007C445C">
            <w:pPr>
              <w:jc w:val="center"/>
              <w:rPr>
                <w:b/>
              </w:rPr>
            </w:pPr>
            <w:r w:rsidRPr="00744E65">
              <w:rPr>
                <w:b/>
              </w:rPr>
              <w:t>Название этапа</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44E65" w:rsidRDefault="007C445C" w:rsidP="007C445C">
            <w:pPr>
              <w:jc w:val="center"/>
              <w:rPr>
                <w:b/>
              </w:rPr>
            </w:pPr>
            <w:r w:rsidRPr="00744E65">
              <w:rPr>
                <w:b/>
              </w:rPr>
              <w:t>Состав работ</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44E65" w:rsidRDefault="007C445C" w:rsidP="007C445C">
            <w:pPr>
              <w:jc w:val="center"/>
              <w:rPr>
                <w:b/>
              </w:rPr>
            </w:pPr>
            <w:r w:rsidRPr="00744E65">
              <w:rPr>
                <w:b/>
              </w:rPr>
              <w:t>Срок</w:t>
            </w:r>
          </w:p>
        </w:tc>
      </w:tr>
      <w:tr w:rsidR="00744E65"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44E65" w:rsidRPr="007C445C" w:rsidRDefault="00744E65" w:rsidP="00744E65">
            <w:pPr>
              <w:jc w:val="center"/>
            </w:pPr>
            <w:r>
              <w:t>1</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44E65" w:rsidRPr="007C445C" w:rsidRDefault="00744E65" w:rsidP="00744E65">
            <w:pPr>
              <w:jc w:val="center"/>
            </w:pPr>
            <w:r>
              <w:t>2</w:t>
            </w:r>
          </w:p>
        </w:tc>
        <w:tc>
          <w:tcPr>
            <w:tcW w:w="1415" w:type="dxa"/>
            <w:tcBorders>
              <w:top w:val="single" w:sz="6" w:space="0" w:color="000000"/>
              <w:left w:val="single" w:sz="6" w:space="0" w:color="000000"/>
              <w:bottom w:val="single" w:sz="6" w:space="0" w:color="000000"/>
              <w:right w:val="single" w:sz="6" w:space="0" w:color="000000"/>
            </w:tcBorders>
            <w:shd w:val="clear" w:color="auto" w:fill="FFFFFF"/>
          </w:tcPr>
          <w:p w:rsidR="00744E65" w:rsidRPr="007C445C" w:rsidRDefault="00744E65" w:rsidP="00744E65">
            <w:pPr>
              <w:jc w:val="center"/>
            </w:pPr>
            <w:r>
              <w:t>3</w:t>
            </w:r>
          </w:p>
        </w:tc>
      </w:tr>
      <w:tr w:rsidR="007C445C"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1 Подготовительный</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Установление фонда оплаты труда (далее по тексту – ФОТ)</w:t>
            </w:r>
          </w:p>
          <w:p w:rsidR="007C445C" w:rsidRPr="007C445C" w:rsidRDefault="007C445C" w:rsidP="007C445C">
            <w:pPr>
              <w:jc w:val="both"/>
            </w:pPr>
            <w:r w:rsidRPr="007C445C">
              <w:t>Определение целевых значений экономических  показателей по труду</w:t>
            </w:r>
          </w:p>
          <w:p w:rsidR="007C445C" w:rsidRPr="007C445C" w:rsidRDefault="007C445C" w:rsidP="007C445C">
            <w:pPr>
              <w:jc w:val="both"/>
            </w:pPr>
            <w:r w:rsidRPr="007C445C">
              <w:t>Составление списка всех должностей и профессий в компании</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center"/>
            </w:pPr>
            <w:r w:rsidRPr="007C445C">
              <w:t>2</w:t>
            </w:r>
          </w:p>
          <w:p w:rsidR="007C445C" w:rsidRPr="007C445C" w:rsidRDefault="007C445C" w:rsidP="007C445C">
            <w:pPr>
              <w:jc w:val="center"/>
            </w:pPr>
            <w:r w:rsidRPr="007C445C">
              <w:t>2</w:t>
            </w:r>
          </w:p>
          <w:p w:rsidR="007C445C" w:rsidRPr="007C445C" w:rsidRDefault="007C445C" w:rsidP="007C445C">
            <w:pPr>
              <w:jc w:val="center"/>
            </w:pPr>
          </w:p>
          <w:p w:rsidR="007C445C" w:rsidRPr="007C445C" w:rsidRDefault="007C445C" w:rsidP="007C445C">
            <w:pPr>
              <w:jc w:val="center"/>
            </w:pPr>
            <w:r w:rsidRPr="007C445C">
              <w:t>1</w:t>
            </w:r>
          </w:p>
        </w:tc>
      </w:tr>
      <w:tr w:rsidR="007C445C"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2Проведение описания должностей и профессий</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Разработка вопросов для оценки сотрудников</w:t>
            </w:r>
          </w:p>
          <w:p w:rsidR="007C445C" w:rsidRPr="007C445C" w:rsidRDefault="007C445C" w:rsidP="007C445C">
            <w:pPr>
              <w:jc w:val="both"/>
            </w:pPr>
            <w:r w:rsidRPr="007C445C">
              <w:t>Проведение описания и систематизация полученной информации</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center"/>
            </w:pPr>
            <w:r w:rsidRPr="007C445C">
              <w:t>3</w:t>
            </w:r>
          </w:p>
          <w:p w:rsidR="007C445C" w:rsidRPr="007C445C" w:rsidRDefault="007C445C" w:rsidP="007C445C">
            <w:pPr>
              <w:jc w:val="center"/>
            </w:pPr>
            <w:r w:rsidRPr="007C445C">
              <w:t>5</w:t>
            </w:r>
          </w:p>
        </w:tc>
      </w:tr>
      <w:tr w:rsidR="007C445C"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3 Проведение оценки должностей и профессий</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Выделение наиболее значимых факторов для оценки</w:t>
            </w:r>
          </w:p>
          <w:p w:rsidR="007C445C" w:rsidRPr="007C445C" w:rsidRDefault="007C445C" w:rsidP="007C445C">
            <w:pPr>
              <w:jc w:val="both"/>
            </w:pPr>
            <w:r w:rsidRPr="007C445C">
              <w:t>Описание уровней оценки по каждому из факторов</w:t>
            </w:r>
          </w:p>
          <w:p w:rsidR="007C445C" w:rsidRPr="007C445C" w:rsidRDefault="007C445C" w:rsidP="007C445C">
            <w:pPr>
              <w:jc w:val="both"/>
            </w:pPr>
            <w:r w:rsidRPr="007C445C">
              <w:t>Определение для каждой категории релевантных для нее факторов</w:t>
            </w:r>
          </w:p>
          <w:p w:rsidR="007C445C" w:rsidRPr="007C445C" w:rsidRDefault="007C445C" w:rsidP="007C445C">
            <w:pPr>
              <w:jc w:val="both"/>
            </w:pPr>
            <w:r w:rsidRPr="007C445C">
              <w:t>Заполнение ведомости оценки позиций по столбцам</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center"/>
            </w:pPr>
            <w:r w:rsidRPr="007C445C">
              <w:t>2</w:t>
            </w:r>
          </w:p>
          <w:p w:rsidR="007C445C" w:rsidRPr="007C445C" w:rsidRDefault="007C445C" w:rsidP="007C445C">
            <w:pPr>
              <w:jc w:val="center"/>
            </w:pPr>
            <w:r w:rsidRPr="007C445C">
              <w:t>3</w:t>
            </w:r>
          </w:p>
          <w:p w:rsidR="007C445C" w:rsidRPr="007C445C" w:rsidRDefault="007C445C" w:rsidP="007C445C">
            <w:pPr>
              <w:jc w:val="center"/>
            </w:pPr>
            <w:r w:rsidRPr="007C445C">
              <w:t>3</w:t>
            </w:r>
          </w:p>
          <w:p w:rsidR="007C445C" w:rsidRPr="007C445C" w:rsidRDefault="007C445C" w:rsidP="007C445C">
            <w:pPr>
              <w:jc w:val="center"/>
            </w:pPr>
          </w:p>
          <w:p w:rsidR="007C445C" w:rsidRPr="007C445C" w:rsidRDefault="007C445C" w:rsidP="007C445C">
            <w:pPr>
              <w:jc w:val="center"/>
            </w:pPr>
            <w:r w:rsidRPr="007C445C">
              <w:t>7</w:t>
            </w:r>
          </w:p>
        </w:tc>
      </w:tr>
      <w:tr w:rsidR="007C445C" w:rsidRPr="007C445C" w:rsidTr="00744E65">
        <w:trPr>
          <w:jc w:val="center"/>
        </w:trPr>
        <w:tc>
          <w:tcPr>
            <w:tcW w:w="2506" w:type="dxa"/>
            <w:tcBorders>
              <w:top w:val="single" w:sz="6" w:space="0" w:color="000000"/>
              <w:left w:val="single" w:sz="6" w:space="0" w:color="000000"/>
              <w:bottom w:val="nil"/>
              <w:right w:val="single" w:sz="6" w:space="0" w:color="000000"/>
            </w:tcBorders>
            <w:shd w:val="clear" w:color="auto" w:fill="FFFFFF"/>
            <w:vAlign w:val="center"/>
            <w:hideMark/>
          </w:tcPr>
          <w:p w:rsidR="007C445C" w:rsidRPr="007C445C" w:rsidRDefault="007C445C" w:rsidP="007C445C">
            <w:pPr>
              <w:jc w:val="both"/>
            </w:pPr>
            <w:r w:rsidRPr="007C445C">
              <w:t>4Определение грейдов</w:t>
            </w:r>
          </w:p>
        </w:tc>
        <w:tc>
          <w:tcPr>
            <w:tcW w:w="5859" w:type="dxa"/>
            <w:tcBorders>
              <w:top w:val="single" w:sz="6" w:space="0" w:color="000000"/>
              <w:left w:val="single" w:sz="6" w:space="0" w:color="000000"/>
              <w:bottom w:val="nil"/>
              <w:right w:val="single" w:sz="6" w:space="0" w:color="000000"/>
            </w:tcBorders>
            <w:shd w:val="clear" w:color="auto" w:fill="FFFFFF"/>
            <w:vAlign w:val="center"/>
            <w:hideMark/>
          </w:tcPr>
          <w:p w:rsidR="007C445C" w:rsidRPr="007C445C" w:rsidRDefault="007C445C" w:rsidP="007C445C">
            <w:pPr>
              <w:jc w:val="both"/>
            </w:pPr>
            <w:r w:rsidRPr="007C445C">
              <w:t>Присвоение веса каждому фактору оценки</w:t>
            </w:r>
          </w:p>
          <w:p w:rsidR="007C445C" w:rsidRPr="007C445C" w:rsidRDefault="007C445C" w:rsidP="007C445C">
            <w:pPr>
              <w:jc w:val="both"/>
            </w:pPr>
            <w:r w:rsidRPr="007C445C">
              <w:t>Определение грейдового балла для каждой должности и профессии</w:t>
            </w:r>
          </w:p>
          <w:p w:rsidR="007C445C" w:rsidRPr="007C445C" w:rsidRDefault="007C445C" w:rsidP="007C445C">
            <w:pPr>
              <w:jc w:val="both"/>
            </w:pPr>
            <w:r w:rsidRPr="007C445C">
              <w:t>Установление грейда</w:t>
            </w:r>
          </w:p>
        </w:tc>
        <w:tc>
          <w:tcPr>
            <w:tcW w:w="1415"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jc w:val="center"/>
            </w:pPr>
            <w:r w:rsidRPr="007C445C">
              <w:t>2</w:t>
            </w:r>
          </w:p>
          <w:p w:rsidR="007C445C" w:rsidRPr="007C445C" w:rsidRDefault="007C445C" w:rsidP="007C445C">
            <w:pPr>
              <w:jc w:val="center"/>
            </w:pPr>
            <w:r w:rsidRPr="007C445C">
              <w:t>2</w:t>
            </w:r>
          </w:p>
          <w:p w:rsidR="007C445C" w:rsidRPr="007C445C" w:rsidRDefault="007C445C" w:rsidP="007C445C">
            <w:pPr>
              <w:jc w:val="center"/>
            </w:pPr>
            <w:r w:rsidRPr="007C445C">
              <w:t>2</w:t>
            </w:r>
          </w:p>
        </w:tc>
      </w:tr>
      <w:tr w:rsidR="00744E65" w:rsidRPr="007C445C" w:rsidTr="00744E65">
        <w:trPr>
          <w:jc w:val="center"/>
        </w:trPr>
        <w:tc>
          <w:tcPr>
            <w:tcW w:w="9780" w:type="dxa"/>
            <w:gridSpan w:val="3"/>
            <w:tcBorders>
              <w:top w:val="nil"/>
              <w:left w:val="nil"/>
              <w:bottom w:val="single" w:sz="4" w:space="0" w:color="auto"/>
              <w:right w:val="nil"/>
            </w:tcBorders>
            <w:shd w:val="clear" w:color="auto" w:fill="FFFFFF"/>
            <w:vAlign w:val="center"/>
          </w:tcPr>
          <w:p w:rsidR="00744E65" w:rsidRPr="00744E65" w:rsidRDefault="00744E65" w:rsidP="00AA39F8">
            <w:pPr>
              <w:jc w:val="right"/>
              <w:rPr>
                <w:b/>
                <w:sz w:val="28"/>
                <w:szCs w:val="28"/>
              </w:rPr>
            </w:pPr>
            <w:r w:rsidRPr="00744E65">
              <w:rPr>
                <w:b/>
                <w:sz w:val="28"/>
                <w:szCs w:val="28"/>
              </w:rPr>
              <w:t>П</w:t>
            </w:r>
            <w:r w:rsidR="00AA39F8">
              <w:rPr>
                <w:b/>
                <w:sz w:val="28"/>
                <w:szCs w:val="28"/>
              </w:rPr>
              <w:t xml:space="preserve">родолжение таблицы </w:t>
            </w:r>
            <w:r w:rsidRPr="00744E65">
              <w:rPr>
                <w:b/>
                <w:sz w:val="28"/>
                <w:szCs w:val="28"/>
              </w:rPr>
              <w:t>3.2.9</w:t>
            </w:r>
          </w:p>
        </w:tc>
      </w:tr>
      <w:tr w:rsidR="00744E65" w:rsidRPr="007C445C" w:rsidTr="00744E65">
        <w:trPr>
          <w:jc w:val="center"/>
        </w:trPr>
        <w:tc>
          <w:tcPr>
            <w:tcW w:w="2506" w:type="dxa"/>
            <w:tcBorders>
              <w:top w:val="single" w:sz="4" w:space="0" w:color="auto"/>
              <w:left w:val="single" w:sz="6" w:space="0" w:color="000000"/>
              <w:bottom w:val="single" w:sz="6" w:space="0" w:color="000000"/>
              <w:right w:val="single" w:sz="6" w:space="0" w:color="000000"/>
            </w:tcBorders>
            <w:shd w:val="clear" w:color="auto" w:fill="FFFFFF"/>
            <w:vAlign w:val="center"/>
          </w:tcPr>
          <w:p w:rsidR="00744E65" w:rsidRPr="007C445C" w:rsidRDefault="00744E65" w:rsidP="00744E65">
            <w:pPr>
              <w:jc w:val="center"/>
            </w:pPr>
            <w:r>
              <w:t>1</w:t>
            </w:r>
          </w:p>
        </w:tc>
        <w:tc>
          <w:tcPr>
            <w:tcW w:w="5859" w:type="dxa"/>
            <w:tcBorders>
              <w:top w:val="single" w:sz="4" w:space="0" w:color="auto"/>
              <w:left w:val="single" w:sz="6" w:space="0" w:color="000000"/>
              <w:bottom w:val="single" w:sz="6" w:space="0" w:color="000000"/>
              <w:right w:val="single" w:sz="6" w:space="0" w:color="000000"/>
            </w:tcBorders>
            <w:shd w:val="clear" w:color="auto" w:fill="FFFFFF"/>
            <w:vAlign w:val="center"/>
          </w:tcPr>
          <w:p w:rsidR="00744E65" w:rsidRPr="007C445C" w:rsidRDefault="00744E65" w:rsidP="00744E65">
            <w:pPr>
              <w:jc w:val="center"/>
            </w:pPr>
            <w:r>
              <w:t>2</w:t>
            </w:r>
          </w:p>
        </w:tc>
        <w:tc>
          <w:tcPr>
            <w:tcW w:w="1415" w:type="dxa"/>
            <w:tcBorders>
              <w:top w:val="single" w:sz="4" w:space="0" w:color="auto"/>
              <w:left w:val="single" w:sz="6" w:space="0" w:color="000000"/>
              <w:bottom w:val="single" w:sz="6" w:space="0" w:color="000000"/>
              <w:right w:val="single" w:sz="6" w:space="0" w:color="000000"/>
            </w:tcBorders>
            <w:shd w:val="clear" w:color="auto" w:fill="FFFFFF"/>
          </w:tcPr>
          <w:p w:rsidR="00744E65" w:rsidRPr="007C445C" w:rsidRDefault="00744E65" w:rsidP="00744E65">
            <w:pPr>
              <w:jc w:val="center"/>
            </w:pPr>
            <w:r>
              <w:t>3</w:t>
            </w:r>
          </w:p>
        </w:tc>
      </w:tr>
      <w:tr w:rsidR="007C445C"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5 Установление тарифных ставок  работникам и вилки окладов специалистам и руководителям</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Анализ заработных плат (внутренний и внешний тренд)</w:t>
            </w:r>
          </w:p>
          <w:p w:rsidR="007C445C" w:rsidRPr="007C445C" w:rsidRDefault="007C445C" w:rsidP="007C445C">
            <w:pPr>
              <w:jc w:val="both"/>
            </w:pPr>
            <w:r w:rsidRPr="007C445C">
              <w:t>Установление тарифных ставок и окладов</w:t>
            </w:r>
          </w:p>
          <w:p w:rsidR="007C445C" w:rsidRPr="007C445C" w:rsidRDefault="007C445C" w:rsidP="007C445C">
            <w:pPr>
              <w:jc w:val="both"/>
            </w:pPr>
            <w:r w:rsidRPr="007C445C">
              <w:t>Корректировка оценки</w:t>
            </w:r>
          </w:p>
          <w:p w:rsidR="007C445C" w:rsidRPr="007C445C" w:rsidRDefault="007C445C" w:rsidP="007C445C">
            <w:pPr>
              <w:jc w:val="both"/>
            </w:pPr>
            <w:r w:rsidRPr="007C445C">
              <w:t>Разработка порядка установления тарифных ставок и окладов при переводах и приеме на работу должностей и профессий</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center"/>
            </w:pPr>
            <w:r w:rsidRPr="007C445C">
              <w:t>3</w:t>
            </w:r>
          </w:p>
          <w:p w:rsidR="007C445C" w:rsidRPr="007C445C" w:rsidRDefault="007C445C" w:rsidP="007C445C">
            <w:pPr>
              <w:jc w:val="center"/>
            </w:pPr>
            <w:r w:rsidRPr="007C445C">
              <w:t>3</w:t>
            </w:r>
          </w:p>
          <w:p w:rsidR="007C445C" w:rsidRPr="007C445C" w:rsidRDefault="007C445C" w:rsidP="007C445C">
            <w:pPr>
              <w:jc w:val="center"/>
            </w:pPr>
            <w:r w:rsidRPr="007C445C">
              <w:t>3</w:t>
            </w:r>
          </w:p>
          <w:p w:rsidR="007C445C" w:rsidRPr="007C445C" w:rsidRDefault="007C445C" w:rsidP="007C445C">
            <w:pPr>
              <w:jc w:val="center"/>
            </w:pPr>
            <w:r w:rsidRPr="007C445C">
              <w:t>1</w:t>
            </w:r>
          </w:p>
        </w:tc>
      </w:tr>
      <w:tr w:rsidR="007C445C" w:rsidRPr="007C445C" w:rsidTr="00744E65">
        <w:trPr>
          <w:jc w:val="center"/>
        </w:trPr>
        <w:tc>
          <w:tcPr>
            <w:tcW w:w="250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6 Формализация системы  оплаты труда  основе грейдов в компании</w:t>
            </w:r>
          </w:p>
        </w:tc>
        <w:tc>
          <w:tcPr>
            <w:tcW w:w="58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Подготовка и выпуск приказа о вводе новой системы оплаты труда и разработка нового положения о системе оплаты и нормирования труда</w:t>
            </w:r>
          </w:p>
          <w:p w:rsidR="007C445C" w:rsidRPr="007C445C" w:rsidRDefault="007C445C" w:rsidP="007C445C">
            <w:pPr>
              <w:jc w:val="both"/>
            </w:pPr>
            <w:r w:rsidRPr="007C445C">
              <w:t>Переведение работников на новые оклады и тарифы</w:t>
            </w:r>
          </w:p>
          <w:p w:rsidR="007C445C" w:rsidRPr="007C445C" w:rsidRDefault="007C445C" w:rsidP="007C445C">
            <w:pPr>
              <w:jc w:val="both"/>
            </w:pPr>
            <w:r w:rsidRPr="007C445C">
              <w:t>Корректировка оплаты труда сотрудников</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center"/>
            </w:pPr>
            <w:r w:rsidRPr="007C445C">
              <w:t>2</w:t>
            </w:r>
          </w:p>
          <w:p w:rsidR="007C445C" w:rsidRPr="007C445C" w:rsidRDefault="007C445C" w:rsidP="007C445C">
            <w:pPr>
              <w:jc w:val="center"/>
            </w:pPr>
          </w:p>
          <w:p w:rsidR="007C445C" w:rsidRPr="007C445C" w:rsidRDefault="007C445C" w:rsidP="007C445C">
            <w:pPr>
              <w:jc w:val="center"/>
            </w:pPr>
          </w:p>
          <w:p w:rsidR="007C445C" w:rsidRPr="007C445C" w:rsidRDefault="007C445C" w:rsidP="007C445C">
            <w:pPr>
              <w:jc w:val="center"/>
            </w:pPr>
            <w:r w:rsidRPr="007C445C">
              <w:t>3</w:t>
            </w:r>
          </w:p>
          <w:p w:rsidR="007C445C" w:rsidRPr="007C445C" w:rsidRDefault="007C445C" w:rsidP="007C445C">
            <w:pPr>
              <w:jc w:val="center"/>
            </w:pPr>
            <w:r w:rsidRPr="007C445C">
              <w:t>3</w:t>
            </w:r>
          </w:p>
        </w:tc>
      </w:tr>
      <w:tr w:rsidR="007C445C" w:rsidRPr="007C445C" w:rsidTr="00744E65">
        <w:trPr>
          <w:jc w:val="center"/>
        </w:trPr>
        <w:tc>
          <w:tcPr>
            <w:tcW w:w="836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ИТОГО на весь процесс, недели</w:t>
            </w:r>
          </w:p>
        </w:tc>
        <w:tc>
          <w:tcPr>
            <w:tcW w:w="141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center"/>
            </w:pPr>
            <w:r w:rsidRPr="007C445C">
              <w:t>52</w:t>
            </w:r>
          </w:p>
        </w:tc>
      </w:tr>
    </w:tbl>
    <w:p w:rsidR="007C445C" w:rsidRPr="007C445C" w:rsidRDefault="007C445C" w:rsidP="007C445C">
      <w:pPr>
        <w:spacing w:line="360" w:lineRule="auto"/>
        <w:jc w:val="both"/>
        <w:rPr>
          <w:color w:val="000000"/>
          <w:sz w:val="28"/>
          <w:szCs w:val="28"/>
        </w:rPr>
      </w:pPr>
      <w:r w:rsidRPr="007C445C">
        <w:rPr>
          <w:color w:val="000000"/>
          <w:sz w:val="28"/>
          <w:szCs w:val="28"/>
        </w:rPr>
        <w:t> </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Подготовительный этап. Переход на новую систему оплаты труда приводит к изменению в фонде оплаты труда,  его размере и структуре. БТиЗ было определено, что переход на новую систему оплаты труда приведет к  повышению фонда заработной платы  в среднем от 8 до 15 процентов. После составляется список всех должностей и профессий на основе действующего штатного расписания ОАО «ИМЗ «Аксион-Холдинг». Такой вид персонала как инженеры по организации труда попали в систему грейдов, для категории специалистов разница в оплате труда будет учтена при установлении оклада в пределах вилки грейда. Что касается разрядов рабочих, то грейд профессии будет установлен с учетом разряда по данной профессии.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Проведение описания должностей и профессий. Вся необходимая информация берется из положений по управлениям, отделам и подразделениям, а так же должностным инструкциям работников предприятия. По каждой должности и профессии собирается следующая информация:</w:t>
      </w:r>
    </w:p>
    <w:p w:rsidR="007C445C" w:rsidRPr="007C445C" w:rsidRDefault="007C445C" w:rsidP="007C445C">
      <w:pPr>
        <w:spacing w:line="360" w:lineRule="auto"/>
        <w:jc w:val="both"/>
        <w:rPr>
          <w:color w:val="000000"/>
          <w:sz w:val="28"/>
          <w:szCs w:val="28"/>
        </w:rPr>
      </w:pPr>
      <w:r w:rsidRPr="007C445C">
        <w:rPr>
          <w:color w:val="000000"/>
          <w:sz w:val="28"/>
          <w:szCs w:val="28"/>
        </w:rPr>
        <w:t>- общая информация (название должности, дату составления описания, название структурного подразделения; название руководителя и т. д.);</w:t>
      </w:r>
    </w:p>
    <w:p w:rsidR="007C445C" w:rsidRPr="007C445C" w:rsidRDefault="007C445C" w:rsidP="007C445C">
      <w:pPr>
        <w:spacing w:line="360" w:lineRule="auto"/>
        <w:jc w:val="both"/>
        <w:rPr>
          <w:color w:val="000000"/>
          <w:sz w:val="28"/>
          <w:szCs w:val="28"/>
        </w:rPr>
      </w:pPr>
      <w:r w:rsidRPr="007C445C">
        <w:rPr>
          <w:color w:val="000000"/>
          <w:sz w:val="28"/>
          <w:szCs w:val="28"/>
        </w:rPr>
        <w:t>- обязанности, ответственность и полномочия;</w:t>
      </w:r>
    </w:p>
    <w:p w:rsidR="007C445C" w:rsidRPr="007C445C" w:rsidRDefault="007C445C" w:rsidP="007C445C">
      <w:pPr>
        <w:spacing w:line="360" w:lineRule="auto"/>
        <w:jc w:val="both"/>
        <w:rPr>
          <w:color w:val="000000"/>
          <w:sz w:val="28"/>
          <w:szCs w:val="28"/>
        </w:rPr>
      </w:pPr>
      <w:r w:rsidRPr="007C445C">
        <w:rPr>
          <w:color w:val="000000"/>
          <w:sz w:val="28"/>
          <w:szCs w:val="28"/>
        </w:rPr>
        <w:t>- взаимосвязи с другими работниками и внешними организациями;</w:t>
      </w:r>
    </w:p>
    <w:p w:rsidR="007C445C" w:rsidRPr="007C445C" w:rsidRDefault="007C445C" w:rsidP="007C445C">
      <w:pPr>
        <w:spacing w:line="360" w:lineRule="auto"/>
        <w:jc w:val="both"/>
        <w:rPr>
          <w:color w:val="000000"/>
          <w:sz w:val="28"/>
          <w:szCs w:val="28"/>
        </w:rPr>
      </w:pPr>
      <w:r w:rsidRPr="007C445C">
        <w:rPr>
          <w:color w:val="000000"/>
          <w:sz w:val="28"/>
          <w:szCs w:val="28"/>
        </w:rPr>
        <w:t>- стандарты выполнения обязанностей и условия труда.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Проведение оценки позиций должностей и профессий. Производят оценку позиций, используя подход, основанный на содержании позиции, т.е. оценивают должности в зависимости от ценности для предприятия. Для оценки позиции ООТиЗ выбрал из множества факторов наиболее значимые для ОАО «ИМЗ «Аксион-Холдинг»:</w:t>
      </w:r>
    </w:p>
    <w:p w:rsidR="007C445C" w:rsidRPr="007C445C" w:rsidRDefault="007C445C" w:rsidP="007C445C">
      <w:pPr>
        <w:spacing w:line="360" w:lineRule="auto"/>
        <w:jc w:val="both"/>
        <w:rPr>
          <w:color w:val="000000"/>
          <w:sz w:val="28"/>
          <w:szCs w:val="28"/>
        </w:rPr>
      </w:pPr>
      <w:r w:rsidRPr="007C445C">
        <w:rPr>
          <w:color w:val="000000"/>
          <w:sz w:val="28"/>
          <w:szCs w:val="28"/>
        </w:rPr>
        <w:t>-Цена ошибки;</w:t>
      </w:r>
    </w:p>
    <w:p w:rsidR="007C445C" w:rsidRPr="007C445C" w:rsidRDefault="007C445C" w:rsidP="007C445C">
      <w:pPr>
        <w:spacing w:line="360" w:lineRule="auto"/>
        <w:jc w:val="both"/>
        <w:rPr>
          <w:color w:val="000000"/>
          <w:sz w:val="28"/>
          <w:szCs w:val="28"/>
        </w:rPr>
      </w:pPr>
      <w:r w:rsidRPr="007C445C">
        <w:rPr>
          <w:color w:val="000000"/>
          <w:sz w:val="28"/>
          <w:szCs w:val="28"/>
        </w:rPr>
        <w:t>-Условия труда;</w:t>
      </w:r>
    </w:p>
    <w:p w:rsidR="007C445C" w:rsidRPr="007C445C" w:rsidRDefault="007C445C" w:rsidP="007C445C">
      <w:pPr>
        <w:spacing w:line="360" w:lineRule="auto"/>
        <w:jc w:val="both"/>
        <w:rPr>
          <w:color w:val="000000"/>
          <w:sz w:val="28"/>
          <w:szCs w:val="28"/>
        </w:rPr>
      </w:pPr>
      <w:r w:rsidRPr="007C445C">
        <w:rPr>
          <w:color w:val="000000"/>
          <w:sz w:val="28"/>
          <w:szCs w:val="28"/>
        </w:rPr>
        <w:t>-Необходимость поиска нестандартных подходов;</w:t>
      </w:r>
    </w:p>
    <w:p w:rsidR="007C445C" w:rsidRPr="007C445C" w:rsidRDefault="007C445C" w:rsidP="007C445C">
      <w:pPr>
        <w:spacing w:line="360" w:lineRule="auto"/>
        <w:jc w:val="both"/>
        <w:rPr>
          <w:color w:val="000000"/>
          <w:sz w:val="28"/>
          <w:szCs w:val="28"/>
        </w:rPr>
      </w:pPr>
      <w:r w:rsidRPr="007C445C">
        <w:rPr>
          <w:color w:val="000000"/>
          <w:sz w:val="28"/>
          <w:szCs w:val="28"/>
        </w:rPr>
        <w:t>-Необходимость работы со сложным оборудованием;</w:t>
      </w:r>
    </w:p>
    <w:p w:rsidR="007C445C" w:rsidRPr="007C445C" w:rsidRDefault="007C445C" w:rsidP="007C445C">
      <w:pPr>
        <w:spacing w:line="360" w:lineRule="auto"/>
        <w:jc w:val="both"/>
        <w:rPr>
          <w:color w:val="000000"/>
          <w:sz w:val="28"/>
          <w:szCs w:val="28"/>
        </w:rPr>
      </w:pPr>
      <w:r w:rsidRPr="007C445C">
        <w:rPr>
          <w:color w:val="000000"/>
          <w:sz w:val="28"/>
          <w:szCs w:val="28"/>
        </w:rPr>
        <w:t>-Объем собираемой и обрабатываемой информации;</w:t>
      </w:r>
    </w:p>
    <w:p w:rsidR="007C445C" w:rsidRPr="007C445C" w:rsidRDefault="007C445C" w:rsidP="007C445C">
      <w:pPr>
        <w:spacing w:line="360" w:lineRule="auto"/>
        <w:jc w:val="both"/>
        <w:rPr>
          <w:color w:val="000000"/>
          <w:sz w:val="28"/>
          <w:szCs w:val="28"/>
        </w:rPr>
      </w:pPr>
      <w:r w:rsidRPr="007C445C">
        <w:rPr>
          <w:color w:val="000000"/>
          <w:sz w:val="28"/>
          <w:szCs w:val="28"/>
        </w:rPr>
        <w:t>-Необходимость обновления знаний;</w:t>
      </w:r>
    </w:p>
    <w:p w:rsidR="007C445C" w:rsidRPr="007C445C" w:rsidRDefault="007C445C" w:rsidP="007C445C">
      <w:pPr>
        <w:spacing w:line="360" w:lineRule="auto"/>
        <w:jc w:val="both"/>
        <w:rPr>
          <w:color w:val="000000"/>
          <w:sz w:val="28"/>
          <w:szCs w:val="28"/>
        </w:rPr>
      </w:pPr>
      <w:r w:rsidRPr="007C445C">
        <w:rPr>
          <w:color w:val="000000"/>
          <w:sz w:val="28"/>
          <w:szCs w:val="28"/>
        </w:rPr>
        <w:t>-Интенсивность внутреннего взаимодействия;</w:t>
      </w:r>
    </w:p>
    <w:p w:rsidR="007C445C" w:rsidRPr="007C445C" w:rsidRDefault="007C445C" w:rsidP="007C445C">
      <w:pPr>
        <w:spacing w:line="360" w:lineRule="auto"/>
        <w:jc w:val="both"/>
        <w:rPr>
          <w:color w:val="000000"/>
          <w:sz w:val="28"/>
          <w:szCs w:val="28"/>
        </w:rPr>
      </w:pPr>
      <w:r w:rsidRPr="007C445C">
        <w:rPr>
          <w:color w:val="000000"/>
          <w:sz w:val="28"/>
          <w:szCs w:val="28"/>
        </w:rPr>
        <w:t>-Интенсивность внешнего взаимодействия;</w:t>
      </w:r>
    </w:p>
    <w:p w:rsidR="007C445C" w:rsidRPr="007C445C" w:rsidRDefault="007C445C" w:rsidP="007C445C">
      <w:pPr>
        <w:spacing w:line="360" w:lineRule="auto"/>
        <w:jc w:val="both"/>
        <w:rPr>
          <w:color w:val="000000"/>
          <w:sz w:val="28"/>
          <w:szCs w:val="28"/>
        </w:rPr>
      </w:pPr>
      <w:r w:rsidRPr="007C445C">
        <w:rPr>
          <w:color w:val="000000"/>
          <w:sz w:val="28"/>
          <w:szCs w:val="28"/>
        </w:rPr>
        <w:t>-Самостоятельность принятия решений;</w:t>
      </w:r>
    </w:p>
    <w:p w:rsidR="007C445C" w:rsidRPr="007C445C" w:rsidRDefault="007C445C" w:rsidP="007C445C">
      <w:pPr>
        <w:spacing w:line="360" w:lineRule="auto"/>
        <w:jc w:val="both"/>
        <w:rPr>
          <w:color w:val="000000"/>
          <w:sz w:val="28"/>
          <w:szCs w:val="28"/>
        </w:rPr>
      </w:pPr>
      <w:r w:rsidRPr="007C445C">
        <w:rPr>
          <w:color w:val="000000"/>
          <w:sz w:val="28"/>
          <w:szCs w:val="28"/>
        </w:rPr>
        <w:t>-Количество подчиненных .</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Специалистами БТиЗ осуществляется предварительная оценка должностей и профессий компании в следующем порядке:</w:t>
      </w:r>
    </w:p>
    <w:p w:rsidR="007C445C" w:rsidRPr="007C445C" w:rsidRDefault="007C445C" w:rsidP="007C445C">
      <w:pPr>
        <w:spacing w:line="360" w:lineRule="auto"/>
        <w:jc w:val="both"/>
        <w:rPr>
          <w:color w:val="000000"/>
          <w:sz w:val="28"/>
          <w:szCs w:val="28"/>
        </w:rPr>
      </w:pPr>
      <w:r w:rsidRPr="007C445C">
        <w:rPr>
          <w:color w:val="000000"/>
          <w:sz w:val="28"/>
          <w:szCs w:val="28"/>
        </w:rPr>
        <w:t>1. Позиции оцениваются пошкально, т.е. ведомость оценки позиций заполняется по столбцам, образец ведомости представлен в соответствии с таблицей 4.</w:t>
      </w:r>
    </w:p>
    <w:p w:rsidR="007C445C" w:rsidRDefault="007C445C" w:rsidP="007C445C">
      <w:pPr>
        <w:spacing w:line="360" w:lineRule="auto"/>
        <w:jc w:val="both"/>
        <w:rPr>
          <w:color w:val="000000"/>
          <w:sz w:val="28"/>
          <w:szCs w:val="28"/>
        </w:rPr>
      </w:pPr>
      <w:r w:rsidRPr="007C445C">
        <w:rPr>
          <w:color w:val="000000"/>
          <w:sz w:val="28"/>
          <w:szCs w:val="28"/>
        </w:rPr>
        <w:t>2. Каждая позиция оценивается в соответствии с описанным уровнем по каждому из факторов. Нами предложено, всех работников ОАО «ИМЗ «Аксион-Холдинг» разделить на три категории – руководители, специалисты и рабочие. Зависимость между категорией персонала и относящихся к ней факторам показана в таблице 3.3.3</w:t>
      </w:r>
    </w:p>
    <w:p w:rsidR="0077085A" w:rsidRDefault="0077085A" w:rsidP="007C445C">
      <w:pPr>
        <w:spacing w:line="360" w:lineRule="auto"/>
        <w:jc w:val="both"/>
        <w:rPr>
          <w:color w:val="000000"/>
          <w:sz w:val="28"/>
          <w:szCs w:val="28"/>
        </w:rPr>
      </w:pPr>
    </w:p>
    <w:p w:rsidR="0077085A" w:rsidRDefault="0077085A" w:rsidP="007C445C">
      <w:pPr>
        <w:spacing w:line="360" w:lineRule="auto"/>
        <w:jc w:val="both"/>
        <w:rPr>
          <w:color w:val="000000"/>
          <w:sz w:val="28"/>
          <w:szCs w:val="28"/>
        </w:rPr>
      </w:pPr>
    </w:p>
    <w:p w:rsidR="0077085A" w:rsidRDefault="0077085A" w:rsidP="007C445C">
      <w:pPr>
        <w:spacing w:line="360" w:lineRule="auto"/>
        <w:jc w:val="both"/>
        <w:rPr>
          <w:color w:val="000000"/>
          <w:sz w:val="28"/>
          <w:szCs w:val="28"/>
        </w:rPr>
      </w:pPr>
    </w:p>
    <w:p w:rsidR="0077085A" w:rsidRPr="007C445C" w:rsidRDefault="0077085A" w:rsidP="007C445C">
      <w:pPr>
        <w:spacing w:line="360" w:lineRule="auto"/>
        <w:jc w:val="both"/>
        <w:rPr>
          <w:color w:val="000000"/>
          <w:sz w:val="28"/>
          <w:szCs w:val="28"/>
        </w:rPr>
      </w:pPr>
    </w:p>
    <w:p w:rsidR="007C445C" w:rsidRPr="0077085A" w:rsidRDefault="007C445C" w:rsidP="007C445C">
      <w:pPr>
        <w:spacing w:line="360" w:lineRule="auto"/>
        <w:jc w:val="both"/>
        <w:rPr>
          <w:b/>
          <w:color w:val="000000"/>
          <w:sz w:val="28"/>
          <w:szCs w:val="28"/>
        </w:rPr>
      </w:pPr>
      <w:r w:rsidRPr="0077085A">
        <w:rPr>
          <w:b/>
          <w:color w:val="000000"/>
          <w:sz w:val="28"/>
          <w:szCs w:val="28"/>
        </w:rPr>
        <w:t>Таблица 3.2.10 – Предлагаемая шкала оценки позиций</w:t>
      </w:r>
    </w:p>
    <w:tbl>
      <w:tblPr>
        <w:tblW w:w="9465" w:type="dxa"/>
        <w:jc w:val="center"/>
        <w:tblInd w:w="81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1722"/>
        <w:gridCol w:w="2515"/>
        <w:gridCol w:w="2196"/>
        <w:gridCol w:w="1689"/>
        <w:gridCol w:w="1343"/>
      </w:tblGrid>
      <w:tr w:rsidR="007C445C" w:rsidRPr="0077085A" w:rsidTr="00FE6000">
        <w:trPr>
          <w:jc w:val="center"/>
        </w:trPr>
        <w:tc>
          <w:tcPr>
            <w:tcW w:w="172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jc w:val="both"/>
              <w:rPr>
                <w:b/>
              </w:rPr>
            </w:pPr>
            <w:r w:rsidRPr="0077085A">
              <w:rPr>
                <w:b/>
              </w:rPr>
              <w:t>Тип</w:t>
            </w:r>
          </w:p>
        </w:tc>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jc w:val="both"/>
              <w:rPr>
                <w:b/>
              </w:rPr>
            </w:pPr>
            <w:r w:rsidRPr="0077085A">
              <w:rPr>
                <w:b/>
              </w:rPr>
              <w:t>Факторы</w:t>
            </w:r>
          </w:p>
        </w:tc>
        <w:tc>
          <w:tcPr>
            <w:tcW w:w="5228"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jc w:val="both"/>
              <w:rPr>
                <w:b/>
              </w:rPr>
            </w:pPr>
            <w:r w:rsidRPr="0077085A">
              <w:rPr>
                <w:b/>
              </w:rPr>
              <w:t>Категория (группа) работников</w:t>
            </w:r>
          </w:p>
        </w:tc>
      </w:tr>
      <w:tr w:rsidR="007C445C" w:rsidRPr="0077085A" w:rsidTr="00FE6000">
        <w:trPr>
          <w:jc w:val="center"/>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7C445C" w:rsidRPr="0077085A" w:rsidRDefault="007C445C" w:rsidP="007C445C">
            <w:pPr>
              <w:jc w:val="both"/>
              <w:rPr>
                <w: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C445C" w:rsidRPr="0077085A" w:rsidRDefault="007C445C" w:rsidP="007C445C">
            <w:pPr>
              <w:jc w:val="both"/>
              <w:rPr>
                <w:b/>
              </w:rPr>
            </w:pPr>
          </w:p>
        </w:tc>
        <w:tc>
          <w:tcPr>
            <w:tcW w:w="21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jc w:val="both"/>
              <w:rPr>
                <w:b/>
              </w:rPr>
            </w:pPr>
            <w:r w:rsidRPr="0077085A">
              <w:rPr>
                <w:b/>
              </w:rPr>
              <w:t>Руководители (средние и линейные менеджеры)</w:t>
            </w:r>
          </w:p>
        </w:tc>
        <w:tc>
          <w:tcPr>
            <w:tcW w:w="16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jc w:val="both"/>
              <w:rPr>
                <w:b/>
              </w:rPr>
            </w:pPr>
            <w:r w:rsidRPr="0077085A">
              <w:rPr>
                <w:b/>
              </w:rPr>
              <w:t>Специалисты</w:t>
            </w:r>
          </w:p>
        </w:tc>
        <w:tc>
          <w:tcPr>
            <w:tcW w:w="13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jc w:val="both"/>
              <w:rPr>
                <w:b/>
              </w:rPr>
            </w:pPr>
            <w:r w:rsidRPr="0077085A">
              <w:rPr>
                <w:b/>
              </w:rPr>
              <w:t>Рабочие</w:t>
            </w:r>
          </w:p>
        </w:tc>
      </w:tr>
      <w:tr w:rsidR="007C445C" w:rsidRPr="007C445C" w:rsidTr="00FE6000">
        <w:trPr>
          <w:jc w:val="center"/>
        </w:trPr>
        <w:tc>
          <w:tcPr>
            <w:tcW w:w="17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Влияние на результат</w:t>
            </w: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Цена ошибки</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r>
      <w:tr w:rsidR="007C445C" w:rsidRPr="007C445C" w:rsidTr="00FE6000">
        <w:trPr>
          <w:jc w:val="center"/>
        </w:trPr>
        <w:tc>
          <w:tcPr>
            <w:tcW w:w="172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Базовые</w:t>
            </w: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Условия труда</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r>
      <w:tr w:rsidR="007C445C" w:rsidRPr="007C445C" w:rsidTr="00FE6000">
        <w:trPr>
          <w:jc w:val="center"/>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Необходимость поиска</w:t>
            </w:r>
          </w:p>
          <w:p w:rsidR="007C445C" w:rsidRPr="007C445C" w:rsidRDefault="007C445C" w:rsidP="007C445C">
            <w:pPr>
              <w:jc w:val="both"/>
            </w:pPr>
            <w:r w:rsidRPr="007C445C">
              <w:t>нестандартных подходов</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r>
      <w:tr w:rsidR="007C445C" w:rsidRPr="007C445C" w:rsidTr="00FE6000">
        <w:trPr>
          <w:jc w:val="center"/>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Необходимость работы со сложным оборудованием</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r>
      <w:tr w:rsidR="007C445C" w:rsidRPr="007C445C" w:rsidTr="00FE6000">
        <w:trPr>
          <w:jc w:val="center"/>
        </w:trPr>
        <w:tc>
          <w:tcPr>
            <w:tcW w:w="172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Работа с информацией и взаимодействие</w:t>
            </w: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Объем собираемой и обрабатываемой информации</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r>
      <w:tr w:rsidR="007C445C" w:rsidRPr="007C445C" w:rsidTr="00FE6000">
        <w:trPr>
          <w:jc w:val="center"/>
        </w:trPr>
        <w:tc>
          <w:tcPr>
            <w:tcW w:w="1722" w:type="dxa"/>
            <w:vMerge/>
            <w:tcBorders>
              <w:top w:val="single" w:sz="6" w:space="0" w:color="000000"/>
              <w:left w:val="single" w:sz="6" w:space="0" w:color="000000"/>
              <w:bottom w:val="nil"/>
              <w:right w:val="single" w:sz="6" w:space="0" w:color="000000"/>
            </w:tcBorders>
            <w:vAlign w:val="center"/>
            <w:hideMark/>
          </w:tcPr>
          <w:p w:rsidR="007C445C" w:rsidRPr="007C445C" w:rsidRDefault="007C445C" w:rsidP="007C445C">
            <w:pPr>
              <w:jc w:val="both"/>
            </w:pPr>
          </w:p>
        </w:tc>
        <w:tc>
          <w:tcPr>
            <w:tcW w:w="2515" w:type="dxa"/>
            <w:tcBorders>
              <w:top w:val="single" w:sz="6" w:space="0" w:color="000000"/>
              <w:left w:val="single" w:sz="6" w:space="0" w:color="000000"/>
              <w:bottom w:val="nil"/>
              <w:right w:val="single" w:sz="6" w:space="0" w:color="000000"/>
            </w:tcBorders>
            <w:shd w:val="clear" w:color="auto" w:fill="FFFFFF"/>
            <w:vAlign w:val="center"/>
            <w:hideMark/>
          </w:tcPr>
          <w:p w:rsidR="007C445C" w:rsidRPr="007C445C" w:rsidRDefault="007C445C" w:rsidP="007C445C">
            <w:pPr>
              <w:jc w:val="both"/>
            </w:pPr>
            <w:r w:rsidRPr="007C445C">
              <w:t>Необходимость обновления знаний</w:t>
            </w:r>
          </w:p>
        </w:tc>
        <w:tc>
          <w:tcPr>
            <w:tcW w:w="2196"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jc w:val="both"/>
            </w:pPr>
            <w:r w:rsidRPr="007C445C">
              <w:t> </w:t>
            </w:r>
          </w:p>
        </w:tc>
      </w:tr>
      <w:tr w:rsidR="007C445C" w:rsidRPr="007C445C" w:rsidTr="00FE6000">
        <w:trPr>
          <w:jc w:val="center"/>
        </w:trPr>
        <w:tc>
          <w:tcPr>
            <w:tcW w:w="172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Работа с информацией и взаимодействие</w:t>
            </w: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Интенсивность внутреннего взаимодействия</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r>
      <w:tr w:rsidR="007C445C" w:rsidRPr="007C445C" w:rsidTr="00FE6000">
        <w:trPr>
          <w:jc w:val="center"/>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Интенсивность внешнего взаимодействия</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r>
      <w:tr w:rsidR="007C445C" w:rsidRPr="007C445C" w:rsidTr="00FE6000">
        <w:trPr>
          <w:jc w:val="center"/>
        </w:trPr>
        <w:tc>
          <w:tcPr>
            <w:tcW w:w="172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Управление</w:t>
            </w: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Самостоятельность принятия решений</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r>
      <w:tr w:rsidR="007C445C" w:rsidRPr="007C445C" w:rsidTr="00FE6000">
        <w:trPr>
          <w:jc w:val="center"/>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25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jc w:val="both"/>
            </w:pPr>
            <w:r w:rsidRPr="007C445C">
              <w:t>Количество подчиненных</w:t>
            </w:r>
          </w:p>
        </w:tc>
        <w:tc>
          <w:tcPr>
            <w:tcW w:w="219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w:t>
            </w:r>
          </w:p>
        </w:tc>
        <w:tc>
          <w:tcPr>
            <w:tcW w:w="168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c>
          <w:tcPr>
            <w:tcW w:w="1343"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jc w:val="both"/>
            </w:pPr>
            <w:r w:rsidRPr="007C445C">
              <w:t> </w:t>
            </w:r>
          </w:p>
        </w:tc>
      </w:tr>
    </w:tbl>
    <w:p w:rsidR="007C445C" w:rsidRPr="007C445C" w:rsidRDefault="007C445C" w:rsidP="007C445C">
      <w:pPr>
        <w:jc w:val="both"/>
        <w:rPr>
          <w:color w:val="000000"/>
        </w:rPr>
      </w:pPr>
      <w:r w:rsidRPr="007C445C">
        <w:rPr>
          <w:color w:val="000000"/>
        </w:rPr>
        <w:t> </w:t>
      </w:r>
    </w:p>
    <w:p w:rsidR="007C445C" w:rsidRPr="007C445C" w:rsidRDefault="007C445C" w:rsidP="007C445C">
      <w:pPr>
        <w:spacing w:line="360" w:lineRule="auto"/>
        <w:jc w:val="both"/>
        <w:rPr>
          <w:color w:val="000000"/>
          <w:sz w:val="28"/>
          <w:szCs w:val="28"/>
        </w:rPr>
      </w:pPr>
      <w:r w:rsidRPr="007C445C">
        <w:rPr>
          <w:color w:val="000000"/>
          <w:sz w:val="28"/>
          <w:szCs w:val="28"/>
        </w:rPr>
        <w:t>3. Оцениваемая позиция сравнивается с уже оцененными позициями по рассматриваемому фактору;</w:t>
      </w:r>
    </w:p>
    <w:p w:rsidR="007C445C" w:rsidRPr="007C445C" w:rsidRDefault="007C445C" w:rsidP="007C445C">
      <w:pPr>
        <w:spacing w:line="360" w:lineRule="auto"/>
        <w:jc w:val="both"/>
        <w:rPr>
          <w:color w:val="000000"/>
          <w:sz w:val="28"/>
          <w:szCs w:val="28"/>
        </w:rPr>
      </w:pPr>
      <w:r w:rsidRPr="007C445C">
        <w:rPr>
          <w:color w:val="000000"/>
          <w:sz w:val="28"/>
          <w:szCs w:val="28"/>
        </w:rPr>
        <w:t>4. Ведомость с предварительными оценками позиций передается руководителю управления для экспертной оценки;</w:t>
      </w:r>
    </w:p>
    <w:p w:rsidR="007C445C" w:rsidRPr="007C445C" w:rsidRDefault="007C445C" w:rsidP="007C445C">
      <w:pPr>
        <w:spacing w:line="360" w:lineRule="auto"/>
        <w:jc w:val="both"/>
        <w:rPr>
          <w:color w:val="000000"/>
          <w:sz w:val="28"/>
          <w:szCs w:val="28"/>
        </w:rPr>
      </w:pPr>
      <w:r w:rsidRPr="007C445C">
        <w:rPr>
          <w:color w:val="000000"/>
          <w:sz w:val="28"/>
          <w:szCs w:val="28"/>
        </w:rPr>
        <w:t>5. Ведомость оценки позиций с экспертной оценкой руководителя управления передается в комитет по оценке позиций (далее по тексту – КОП). В КОП входят главные специалисты и начальники управлений всех сфер деятельности.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Оценка проводится без участия работников, занимающих эти позиции. В целях обеспечения большей точности оценки позиций специалисты БТиЗ и КОП имеют право приглашать экспертов. При оценке позиций экспертом является начальник бюро (подразделения).</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Вновь принятым в организацию работникам устанавливается первая (минимальная) ступень оклада внутри вилки окладов соответствующего грейда. При постоянном (временном) переводе на другую должность работнику устанавливается первая (минимальная) ступень оклада внутри вилки окладов грейда по новой должности. При переводе внутри подразделения на новую должность при карьерном росте работнику устанавливается оклад нового грейда на одну ступень выше текущего оклада.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Определение грейдов должностей и профессий на основе оценок позиций включает в себя ряд этапов:</w:t>
      </w:r>
    </w:p>
    <w:p w:rsidR="0077085A" w:rsidRDefault="007C445C" w:rsidP="007C445C">
      <w:pPr>
        <w:spacing w:line="360" w:lineRule="auto"/>
        <w:jc w:val="both"/>
        <w:rPr>
          <w:color w:val="000000"/>
          <w:sz w:val="28"/>
          <w:szCs w:val="28"/>
        </w:rPr>
      </w:pPr>
      <w:r w:rsidRPr="007C445C">
        <w:rPr>
          <w:color w:val="000000"/>
          <w:sz w:val="28"/>
          <w:szCs w:val="28"/>
        </w:rPr>
        <w:t>1. Каждому фактору оценки присваивается вес, определяющий его важность относительно других факторов в соответствии с таблицей  3.2.11</w:t>
      </w:r>
    </w:p>
    <w:p w:rsidR="007C445C" w:rsidRPr="0077085A" w:rsidRDefault="007C445C" w:rsidP="007C445C">
      <w:pPr>
        <w:spacing w:line="360" w:lineRule="auto"/>
        <w:jc w:val="both"/>
        <w:rPr>
          <w:b/>
          <w:color w:val="000000"/>
          <w:sz w:val="28"/>
          <w:szCs w:val="28"/>
        </w:rPr>
      </w:pPr>
      <w:r w:rsidRPr="007C445C">
        <w:rPr>
          <w:color w:val="000000"/>
          <w:sz w:val="28"/>
          <w:szCs w:val="28"/>
        </w:rPr>
        <w:t> </w:t>
      </w:r>
      <w:r w:rsidRPr="0077085A">
        <w:rPr>
          <w:b/>
          <w:color w:val="000000"/>
          <w:sz w:val="28"/>
          <w:szCs w:val="28"/>
        </w:rPr>
        <w:t>Таблица 3.2.11 – Предлагаемые факторы оценки позиций</w:t>
      </w:r>
    </w:p>
    <w:tbl>
      <w:tblPr>
        <w:tblW w:w="9522" w:type="dxa"/>
        <w:jc w:val="center"/>
        <w:tblInd w:w="1083"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116"/>
        <w:gridCol w:w="1486"/>
        <w:gridCol w:w="1486"/>
        <w:gridCol w:w="1855"/>
        <w:gridCol w:w="1579"/>
      </w:tblGrid>
      <w:tr w:rsidR="007C445C" w:rsidRPr="007C445C" w:rsidTr="00FE6000">
        <w:trPr>
          <w:jc w:val="center"/>
        </w:trPr>
        <w:tc>
          <w:tcPr>
            <w:tcW w:w="311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spacing w:line="276" w:lineRule="auto"/>
              <w:jc w:val="both"/>
              <w:rPr>
                <w:b/>
              </w:rPr>
            </w:pPr>
            <w:r w:rsidRPr="0077085A">
              <w:rPr>
                <w:b/>
              </w:rPr>
              <w:t>Наименование фактора</w:t>
            </w:r>
          </w:p>
        </w:tc>
        <w:tc>
          <w:tcPr>
            <w:tcW w:w="6406"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spacing w:line="276" w:lineRule="auto"/>
              <w:jc w:val="both"/>
              <w:rPr>
                <w:b/>
              </w:rPr>
            </w:pPr>
            <w:r w:rsidRPr="0077085A">
              <w:rPr>
                <w:b/>
              </w:rPr>
              <w:t>Веса факторов оценки позиций, %</w:t>
            </w:r>
          </w:p>
        </w:tc>
      </w:tr>
      <w:tr w:rsidR="007C445C" w:rsidRPr="007C445C" w:rsidTr="00FE6000">
        <w:trPr>
          <w:jc w:val="center"/>
        </w:trPr>
        <w:tc>
          <w:tcPr>
            <w:tcW w:w="3116" w:type="dxa"/>
            <w:vMerge/>
            <w:tcBorders>
              <w:top w:val="single" w:sz="6" w:space="0" w:color="000000"/>
              <w:left w:val="single" w:sz="6" w:space="0" w:color="000000"/>
              <w:bottom w:val="single" w:sz="6" w:space="0" w:color="000000"/>
              <w:right w:val="single" w:sz="6" w:space="0" w:color="000000"/>
            </w:tcBorders>
            <w:vAlign w:val="center"/>
            <w:hideMark/>
          </w:tcPr>
          <w:p w:rsidR="007C445C" w:rsidRPr="0077085A" w:rsidRDefault="007C445C" w:rsidP="007C445C">
            <w:pPr>
              <w:spacing w:line="276" w:lineRule="auto"/>
              <w:jc w:val="both"/>
              <w:rPr>
                <w:b/>
              </w:rPr>
            </w:pP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spacing w:line="276" w:lineRule="auto"/>
              <w:jc w:val="both"/>
              <w:rPr>
                <w:b/>
              </w:rPr>
            </w:pPr>
            <w:r w:rsidRPr="0077085A">
              <w:rPr>
                <w:b/>
              </w:rPr>
              <w:t>средние менеджеры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spacing w:line="276" w:lineRule="auto"/>
              <w:jc w:val="both"/>
              <w:rPr>
                <w:b/>
              </w:rPr>
            </w:pPr>
            <w:r w:rsidRPr="0077085A">
              <w:rPr>
                <w:b/>
              </w:rPr>
              <w:t>линейные менеджеры</w:t>
            </w:r>
          </w:p>
        </w:tc>
        <w:tc>
          <w:tcPr>
            <w:tcW w:w="18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spacing w:line="276" w:lineRule="auto"/>
              <w:jc w:val="both"/>
              <w:rPr>
                <w:b/>
              </w:rPr>
            </w:pPr>
            <w:r w:rsidRPr="0077085A">
              <w:rPr>
                <w:b/>
              </w:rPr>
              <w:t>специалисты</w:t>
            </w: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7085A" w:rsidRDefault="007C445C" w:rsidP="007C445C">
            <w:pPr>
              <w:spacing w:line="276" w:lineRule="auto"/>
              <w:jc w:val="both"/>
              <w:rPr>
                <w:b/>
              </w:rPr>
            </w:pPr>
            <w:r w:rsidRPr="0077085A">
              <w:rPr>
                <w:b/>
              </w:rPr>
              <w:t>рабочие</w:t>
            </w:r>
          </w:p>
        </w:tc>
      </w:tr>
      <w:tr w:rsidR="0077085A"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7085A" w:rsidRPr="007C445C" w:rsidRDefault="0077085A" w:rsidP="0077085A">
            <w:pPr>
              <w:spacing w:line="276" w:lineRule="auto"/>
              <w:jc w:val="center"/>
            </w:pPr>
            <w:r>
              <w:t>1</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2</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3</w:t>
            </w:r>
          </w:p>
        </w:tc>
        <w:tc>
          <w:tcPr>
            <w:tcW w:w="1855"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4</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5</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Цена ошибки</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10</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10</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11,5</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25</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Условия труда</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21</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44</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Необходимость поиска нестандартных подходов</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6</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12</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Необходимость работы со сложным оборудованием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11,5</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19</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Объем собираемой и обрабатываемой информации</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10</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10</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11,5</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Необходимость обновления знаний</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22</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22</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21</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w:t>
            </w:r>
          </w:p>
        </w:tc>
      </w:tr>
      <w:tr w:rsidR="007C445C" w:rsidRPr="007C445C" w:rsidTr="0077085A">
        <w:trPr>
          <w:jc w:val="center"/>
        </w:trPr>
        <w:tc>
          <w:tcPr>
            <w:tcW w:w="3116" w:type="dxa"/>
            <w:tcBorders>
              <w:top w:val="single" w:sz="6" w:space="0" w:color="000000"/>
              <w:left w:val="single" w:sz="6" w:space="0" w:color="000000"/>
              <w:bottom w:val="nil"/>
              <w:right w:val="single" w:sz="6" w:space="0" w:color="000000"/>
            </w:tcBorders>
            <w:shd w:val="clear" w:color="auto" w:fill="FFFFFF"/>
            <w:vAlign w:val="center"/>
            <w:hideMark/>
          </w:tcPr>
          <w:p w:rsidR="007C445C" w:rsidRPr="007C445C" w:rsidRDefault="00A15983" w:rsidP="007C445C">
            <w:pPr>
              <w:spacing w:line="276" w:lineRule="auto"/>
              <w:jc w:val="both"/>
            </w:pPr>
            <w:r>
              <w:rPr>
                <w:noProof/>
              </w:rPr>
              <w:pict>
                <v:line id="Прямая соединительная линия 190" o:spid="_x0000_s1082"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3.6pt,34.1pt" to="473.4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" strokecolor="black [3040]"/>
              </w:pict>
            </w:r>
            <w:r w:rsidR="007C445C" w:rsidRPr="007C445C">
              <w:t>Интенсивность внутреннего взаимодействия</w:t>
            </w:r>
          </w:p>
        </w:tc>
        <w:tc>
          <w:tcPr>
            <w:tcW w:w="1486"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spacing w:line="276" w:lineRule="auto"/>
              <w:jc w:val="center"/>
            </w:pPr>
            <w:r w:rsidRPr="007C445C">
              <w:t>10</w:t>
            </w:r>
          </w:p>
        </w:tc>
        <w:tc>
          <w:tcPr>
            <w:tcW w:w="1486"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spacing w:line="276" w:lineRule="auto"/>
              <w:jc w:val="center"/>
            </w:pPr>
            <w:r w:rsidRPr="007C445C">
              <w:t>10</w:t>
            </w:r>
          </w:p>
        </w:tc>
        <w:tc>
          <w:tcPr>
            <w:tcW w:w="1855"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spacing w:line="276" w:lineRule="auto"/>
              <w:jc w:val="center"/>
            </w:pPr>
            <w:r w:rsidRPr="007C445C">
              <w:t>11,5</w:t>
            </w:r>
          </w:p>
        </w:tc>
        <w:tc>
          <w:tcPr>
            <w:tcW w:w="1579" w:type="dxa"/>
            <w:tcBorders>
              <w:top w:val="single" w:sz="6" w:space="0" w:color="000000"/>
              <w:left w:val="single" w:sz="6" w:space="0" w:color="000000"/>
              <w:bottom w:val="nil"/>
              <w:right w:val="single" w:sz="6" w:space="0" w:color="000000"/>
            </w:tcBorders>
            <w:shd w:val="clear" w:color="auto" w:fill="FFFFFF"/>
            <w:hideMark/>
          </w:tcPr>
          <w:p w:rsidR="007C445C" w:rsidRPr="007C445C" w:rsidRDefault="007C445C" w:rsidP="007C445C">
            <w:pPr>
              <w:spacing w:line="276" w:lineRule="auto"/>
              <w:jc w:val="center"/>
            </w:pPr>
            <w:r w:rsidRPr="007C445C">
              <w:t>-</w:t>
            </w:r>
          </w:p>
        </w:tc>
      </w:tr>
      <w:tr w:rsidR="0077085A" w:rsidRPr="007C445C" w:rsidTr="0077085A">
        <w:trPr>
          <w:jc w:val="center"/>
        </w:trPr>
        <w:tc>
          <w:tcPr>
            <w:tcW w:w="9522" w:type="dxa"/>
            <w:gridSpan w:val="5"/>
            <w:tcBorders>
              <w:top w:val="nil"/>
              <w:left w:val="nil"/>
              <w:bottom w:val="single" w:sz="6" w:space="0" w:color="000000"/>
              <w:right w:val="nil"/>
            </w:tcBorders>
            <w:shd w:val="clear" w:color="auto" w:fill="FFFFFF"/>
            <w:vAlign w:val="center"/>
          </w:tcPr>
          <w:p w:rsidR="0077085A" w:rsidRPr="0077085A" w:rsidRDefault="0077085A" w:rsidP="00AA39F8">
            <w:pPr>
              <w:spacing w:line="276" w:lineRule="auto"/>
              <w:jc w:val="right"/>
              <w:rPr>
                <w:b/>
                <w:sz w:val="28"/>
                <w:szCs w:val="28"/>
              </w:rPr>
            </w:pPr>
            <w:r w:rsidRPr="0077085A">
              <w:rPr>
                <w:b/>
                <w:sz w:val="28"/>
                <w:szCs w:val="28"/>
              </w:rPr>
              <w:t>П</w:t>
            </w:r>
            <w:r w:rsidR="00AA39F8">
              <w:rPr>
                <w:b/>
                <w:sz w:val="28"/>
                <w:szCs w:val="28"/>
              </w:rPr>
              <w:t xml:space="preserve">родолжение таблицы </w:t>
            </w:r>
            <w:r w:rsidRPr="0077085A">
              <w:rPr>
                <w:b/>
                <w:sz w:val="28"/>
                <w:szCs w:val="28"/>
              </w:rPr>
              <w:t>3.2.1</w:t>
            </w:r>
            <w:r w:rsidR="00967BB9">
              <w:rPr>
                <w:b/>
                <w:sz w:val="28"/>
                <w:szCs w:val="28"/>
              </w:rPr>
              <w:t>1</w:t>
            </w:r>
          </w:p>
        </w:tc>
      </w:tr>
      <w:tr w:rsidR="0077085A"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7085A" w:rsidRDefault="0077085A" w:rsidP="0077085A">
            <w:pPr>
              <w:spacing w:line="276" w:lineRule="auto"/>
              <w:jc w:val="center"/>
            </w:pPr>
            <w:r>
              <w:t>1</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2</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3</w:t>
            </w:r>
          </w:p>
        </w:tc>
        <w:tc>
          <w:tcPr>
            <w:tcW w:w="1855"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4</w:t>
            </w:r>
          </w:p>
        </w:tc>
        <w:tc>
          <w:tcPr>
            <w:tcW w:w="1579" w:type="dxa"/>
            <w:tcBorders>
              <w:top w:val="single" w:sz="6" w:space="0" w:color="000000"/>
              <w:left w:val="single" w:sz="6" w:space="0" w:color="000000"/>
              <w:bottom w:val="single" w:sz="6" w:space="0" w:color="000000"/>
              <w:right w:val="single" w:sz="6" w:space="0" w:color="000000"/>
            </w:tcBorders>
            <w:shd w:val="clear" w:color="auto" w:fill="FFFFFF"/>
          </w:tcPr>
          <w:p w:rsidR="0077085A" w:rsidRPr="007C445C" w:rsidRDefault="0077085A" w:rsidP="0077085A">
            <w:pPr>
              <w:spacing w:line="276" w:lineRule="auto"/>
              <w:jc w:val="center"/>
            </w:pPr>
            <w:r>
              <w:t>5</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7085A" w:rsidP="007C445C">
            <w:pPr>
              <w:spacing w:line="276" w:lineRule="auto"/>
              <w:jc w:val="both"/>
            </w:pPr>
            <w:r>
              <w:t>Интенсивност</w:t>
            </w:r>
            <w:r w:rsidR="007C445C" w:rsidRPr="007C445C">
              <w:t xml:space="preserve"> внешнего взаимодействия</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486"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4</w:t>
            </w:r>
          </w:p>
        </w:tc>
        <w:tc>
          <w:tcPr>
            <w:tcW w:w="1855"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6</w:t>
            </w:r>
          </w:p>
        </w:tc>
        <w:tc>
          <w:tcPr>
            <w:tcW w:w="1579" w:type="dxa"/>
            <w:tcBorders>
              <w:top w:val="single" w:sz="6" w:space="0" w:color="000000"/>
              <w:left w:val="single" w:sz="6" w:space="0" w:color="000000"/>
              <w:bottom w:val="single" w:sz="6" w:space="0" w:color="000000"/>
              <w:right w:val="single" w:sz="6" w:space="0" w:color="000000"/>
            </w:tcBorders>
            <w:shd w:val="clear" w:color="auto" w:fill="FFFFFF"/>
            <w:hideMark/>
          </w:tcPr>
          <w:p w:rsidR="007C445C" w:rsidRPr="007C445C" w:rsidRDefault="007C445C" w:rsidP="007C445C">
            <w:pPr>
              <w:spacing w:line="276" w:lineRule="auto"/>
              <w:jc w:val="center"/>
            </w:pPr>
            <w:r w:rsidRPr="007C445C">
              <w:t>-</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Самостоятельность принятия решений</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22</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22</w:t>
            </w:r>
          </w:p>
        </w:tc>
        <w:tc>
          <w:tcPr>
            <w:tcW w:w="18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w:t>
            </w: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Количество подчиненных</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10</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10</w:t>
            </w:r>
          </w:p>
        </w:tc>
        <w:tc>
          <w:tcPr>
            <w:tcW w:w="18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w:t>
            </w: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w:t>
            </w:r>
          </w:p>
        </w:tc>
      </w:tr>
      <w:tr w:rsidR="007C445C" w:rsidRPr="007C445C" w:rsidTr="00FE6000">
        <w:trPr>
          <w:jc w:val="center"/>
        </w:trPr>
        <w:tc>
          <w:tcPr>
            <w:tcW w:w="31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both"/>
            </w:pPr>
            <w:r w:rsidRPr="007C445C">
              <w:t>Итого:</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100</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100</w:t>
            </w:r>
          </w:p>
        </w:tc>
        <w:tc>
          <w:tcPr>
            <w:tcW w:w="18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100</w:t>
            </w:r>
          </w:p>
        </w:tc>
        <w:tc>
          <w:tcPr>
            <w:tcW w:w="157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C445C" w:rsidRPr="007C445C" w:rsidRDefault="007C445C" w:rsidP="007C445C">
            <w:pPr>
              <w:spacing w:line="276" w:lineRule="auto"/>
              <w:jc w:val="center"/>
            </w:pPr>
            <w:r w:rsidRPr="007C445C">
              <w:t>100</w:t>
            </w:r>
          </w:p>
        </w:tc>
      </w:tr>
    </w:tbl>
    <w:p w:rsidR="007C445C" w:rsidRPr="007C445C" w:rsidRDefault="007C445C" w:rsidP="007C445C">
      <w:pPr>
        <w:spacing w:line="360" w:lineRule="auto"/>
        <w:jc w:val="both"/>
        <w:rPr>
          <w:color w:val="000000"/>
        </w:rPr>
      </w:pPr>
      <w:r w:rsidRPr="007C445C">
        <w:rPr>
          <w:color w:val="000000"/>
        </w:rPr>
        <w:t> </w:t>
      </w:r>
    </w:p>
    <w:p w:rsidR="007C445C" w:rsidRPr="007C445C" w:rsidRDefault="007C445C" w:rsidP="007C445C">
      <w:pPr>
        <w:spacing w:line="360" w:lineRule="auto"/>
        <w:jc w:val="both"/>
        <w:rPr>
          <w:color w:val="000000"/>
          <w:sz w:val="28"/>
          <w:szCs w:val="28"/>
        </w:rPr>
      </w:pPr>
      <w:r w:rsidRPr="007C445C">
        <w:rPr>
          <w:color w:val="000000"/>
          <w:sz w:val="28"/>
          <w:szCs w:val="28"/>
        </w:rPr>
        <w:t>2. По каждой позиции определяется грейдовый балл как сумма оценок по факторам с учетом весового коэффициента каждого фактора. Диапазон значений грейдовых баллов определен в соответствии с таблицей 3.2.12.</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Формализация системы грейдирования в организации. Внедрение системы грейдирования влечет за собой изменения в кадровых документах. В данном случае происходит изменение организационных условий труда. Работодатель обязан уведомить работника в письменной форме не позднее, чем за два месяца об изменении оклада или тарифной ставки.</w:t>
      </w:r>
    </w:p>
    <w:p w:rsidR="007C445C" w:rsidRPr="00600F6D" w:rsidRDefault="007C445C" w:rsidP="007C445C">
      <w:pPr>
        <w:spacing w:line="360" w:lineRule="auto"/>
        <w:jc w:val="both"/>
        <w:rPr>
          <w:b/>
          <w:color w:val="000000"/>
          <w:sz w:val="28"/>
          <w:szCs w:val="28"/>
        </w:rPr>
      </w:pPr>
      <w:r w:rsidRPr="00600F6D">
        <w:rPr>
          <w:b/>
          <w:color w:val="000000"/>
          <w:sz w:val="28"/>
          <w:szCs w:val="28"/>
        </w:rPr>
        <w:t>Таблица 3.2.12 – Предложенные соответствия грейдового балла грейду должности и профессии</w:t>
      </w:r>
    </w:p>
    <w:tbl>
      <w:tblPr>
        <w:tblW w:w="9614" w:type="dxa"/>
        <w:jc w:val="center"/>
        <w:tblInd w:w="12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281"/>
        <w:gridCol w:w="2311"/>
        <w:gridCol w:w="2511"/>
        <w:gridCol w:w="2511"/>
      </w:tblGrid>
      <w:tr w:rsidR="007C445C" w:rsidRPr="007C445C" w:rsidTr="00600F6D">
        <w:trPr>
          <w:jc w:val="center"/>
        </w:trPr>
        <w:tc>
          <w:tcPr>
            <w:tcW w:w="2281" w:type="dxa"/>
            <w:vMerge w:val="restart"/>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r w:rsidRPr="007C445C">
              <w:t>Номер грейда должности и профессии</w:t>
            </w:r>
          </w:p>
        </w:tc>
        <w:tc>
          <w:tcPr>
            <w:tcW w:w="7333" w:type="dxa"/>
            <w:gridSpan w:val="3"/>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r w:rsidRPr="007C445C">
              <w:t>Диапазон значений грейдовых баллов</w:t>
            </w:r>
          </w:p>
        </w:tc>
      </w:tr>
      <w:tr w:rsidR="007C445C" w:rsidRPr="007C445C" w:rsidTr="00600F6D">
        <w:trPr>
          <w:jc w:val="center"/>
        </w:trPr>
        <w:tc>
          <w:tcPr>
            <w:tcW w:w="2281" w:type="dxa"/>
            <w:vMerge/>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p>
        </w:tc>
        <w:tc>
          <w:tcPr>
            <w:tcW w:w="2311" w:type="dxa"/>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r w:rsidRPr="007C445C">
              <w:t>средние и линейные менеджеры</w:t>
            </w:r>
          </w:p>
        </w:tc>
        <w:tc>
          <w:tcPr>
            <w:tcW w:w="2511" w:type="dxa"/>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r w:rsidRPr="007C445C">
              <w:t>специалисты</w:t>
            </w:r>
          </w:p>
        </w:tc>
        <w:tc>
          <w:tcPr>
            <w:tcW w:w="2511" w:type="dxa"/>
            <w:tcBorders>
              <w:top w:val="single" w:sz="6" w:space="0" w:color="000000"/>
              <w:left w:val="single" w:sz="6" w:space="0" w:color="000000"/>
              <w:bottom w:val="single" w:sz="6" w:space="0" w:color="000000"/>
              <w:right w:val="single" w:sz="6" w:space="0" w:color="000000"/>
            </w:tcBorders>
            <w:vAlign w:val="center"/>
            <w:hideMark/>
          </w:tcPr>
          <w:p w:rsidR="007C445C" w:rsidRPr="007C445C" w:rsidRDefault="007C445C" w:rsidP="007C445C">
            <w:pPr>
              <w:jc w:val="both"/>
            </w:pPr>
            <w:r w:rsidRPr="007C445C">
              <w:t>рабочие</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center"/>
            </w:pPr>
            <w:r w:rsidRPr="007C445C">
              <w:t>1</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center"/>
            </w:pPr>
            <w:r w:rsidRPr="007C445C">
              <w:t>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center"/>
            </w:pPr>
            <w:r w:rsidRPr="007C445C">
              <w:t>3</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center"/>
            </w:pPr>
            <w:r w:rsidRPr="007C445C">
              <w:t>4</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0</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0,814 - 0,893</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0,931 - 0,971</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1,00 - 2,128</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0,894 - 0,989</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0,972 - 1,033</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2,129 - 3,307</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0,990 - 1,102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1,034 - 1,123</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3,308 - 4,257</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1,103 -1,234</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1,124 - 1,246</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4,258 - 4,815</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1,235 - 1,386</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1,247 - 1,408</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4,816 - 5,054</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5</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1,387 - 1,556</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1,409 - 1,608</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6</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1,557 - 1,745</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1,609 - 1,844</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7</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1,746 - 1,950</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1,845 - 2,109</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8</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1,951 - 2,170</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2,110 - 2,392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9</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2,171 - 2,402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2,393 - 2,680</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nil"/>
              <w:right w:val="single" w:sz="6" w:space="0" w:color="000000"/>
            </w:tcBorders>
            <w:vAlign w:val="bottom"/>
            <w:hideMark/>
          </w:tcPr>
          <w:p w:rsidR="007C445C" w:rsidRPr="007C445C" w:rsidRDefault="007C445C" w:rsidP="007C445C">
            <w:pPr>
              <w:jc w:val="both"/>
            </w:pPr>
            <w:r w:rsidRPr="007C445C">
              <w:t>10</w:t>
            </w:r>
          </w:p>
        </w:tc>
        <w:tc>
          <w:tcPr>
            <w:tcW w:w="2311" w:type="dxa"/>
            <w:tcBorders>
              <w:top w:val="single" w:sz="6" w:space="0" w:color="000000"/>
              <w:left w:val="single" w:sz="6" w:space="0" w:color="000000"/>
              <w:bottom w:val="nil"/>
              <w:right w:val="single" w:sz="6" w:space="0" w:color="000000"/>
            </w:tcBorders>
            <w:vAlign w:val="bottom"/>
            <w:hideMark/>
          </w:tcPr>
          <w:p w:rsidR="007C445C" w:rsidRPr="007C445C" w:rsidRDefault="007C445C" w:rsidP="007C445C">
            <w:pPr>
              <w:jc w:val="both"/>
            </w:pPr>
            <w:r w:rsidRPr="007C445C">
              <w:t>2,403 - 2,642</w:t>
            </w:r>
          </w:p>
        </w:tc>
        <w:tc>
          <w:tcPr>
            <w:tcW w:w="2511" w:type="dxa"/>
            <w:tcBorders>
              <w:top w:val="single" w:sz="6" w:space="0" w:color="000000"/>
              <w:left w:val="single" w:sz="6" w:space="0" w:color="000000"/>
              <w:bottom w:val="nil"/>
              <w:right w:val="single" w:sz="6" w:space="0" w:color="000000"/>
            </w:tcBorders>
            <w:vAlign w:val="bottom"/>
            <w:hideMark/>
          </w:tcPr>
          <w:p w:rsidR="007C445C" w:rsidRPr="007C445C" w:rsidRDefault="007C445C" w:rsidP="007C445C">
            <w:pPr>
              <w:jc w:val="both"/>
            </w:pPr>
            <w:r w:rsidRPr="007C445C">
              <w:t>2,681 - 2,957</w:t>
            </w:r>
          </w:p>
        </w:tc>
        <w:tc>
          <w:tcPr>
            <w:tcW w:w="2511" w:type="dxa"/>
            <w:tcBorders>
              <w:top w:val="single" w:sz="6" w:space="0" w:color="000000"/>
              <w:left w:val="single" w:sz="6" w:space="0" w:color="000000"/>
              <w:bottom w:val="nil"/>
              <w:right w:val="single" w:sz="6" w:space="0" w:color="000000"/>
            </w:tcBorders>
            <w:vAlign w:val="bottom"/>
            <w:hideMark/>
          </w:tcPr>
          <w:p w:rsidR="007C445C" w:rsidRPr="007C445C" w:rsidRDefault="007C445C" w:rsidP="007C445C">
            <w:pPr>
              <w:jc w:val="both"/>
            </w:pPr>
            <w:r w:rsidRPr="007C445C">
              <w:t> </w:t>
            </w:r>
          </w:p>
        </w:tc>
      </w:tr>
      <w:tr w:rsidR="00600F6D" w:rsidRPr="007C445C" w:rsidTr="00600F6D">
        <w:trPr>
          <w:jc w:val="center"/>
        </w:trPr>
        <w:tc>
          <w:tcPr>
            <w:tcW w:w="9614" w:type="dxa"/>
            <w:gridSpan w:val="4"/>
            <w:tcBorders>
              <w:top w:val="nil"/>
              <w:left w:val="nil"/>
              <w:bottom w:val="single" w:sz="4" w:space="0" w:color="auto"/>
              <w:right w:val="nil"/>
            </w:tcBorders>
            <w:vAlign w:val="bottom"/>
          </w:tcPr>
          <w:p w:rsidR="00600F6D" w:rsidRDefault="00600F6D" w:rsidP="00600F6D"/>
          <w:p w:rsidR="00600F6D" w:rsidRPr="00600F6D" w:rsidRDefault="00600F6D" w:rsidP="00AA39F8">
            <w:pPr>
              <w:jc w:val="right"/>
              <w:rPr>
                <w:b/>
                <w:sz w:val="28"/>
                <w:szCs w:val="28"/>
              </w:rPr>
            </w:pPr>
            <w:r w:rsidRPr="00600F6D">
              <w:rPr>
                <w:b/>
                <w:sz w:val="28"/>
                <w:szCs w:val="28"/>
              </w:rPr>
              <w:t>П</w:t>
            </w:r>
            <w:r w:rsidR="00AA39F8">
              <w:rPr>
                <w:b/>
                <w:sz w:val="28"/>
                <w:szCs w:val="28"/>
              </w:rPr>
              <w:t xml:space="preserve">родолжение таблицы </w:t>
            </w:r>
            <w:r w:rsidRPr="00600F6D">
              <w:rPr>
                <w:b/>
                <w:sz w:val="28"/>
                <w:szCs w:val="28"/>
              </w:rPr>
              <w:t>3.2.12</w:t>
            </w:r>
          </w:p>
        </w:tc>
      </w:tr>
      <w:tr w:rsidR="00600F6D" w:rsidRPr="007C445C" w:rsidTr="00600F6D">
        <w:trPr>
          <w:jc w:val="center"/>
        </w:trPr>
        <w:tc>
          <w:tcPr>
            <w:tcW w:w="2281" w:type="dxa"/>
            <w:tcBorders>
              <w:top w:val="single" w:sz="4" w:space="0" w:color="auto"/>
              <w:left w:val="single" w:sz="6" w:space="0" w:color="000000"/>
              <w:bottom w:val="single" w:sz="6" w:space="0" w:color="000000"/>
              <w:right w:val="single" w:sz="6" w:space="0" w:color="000000"/>
            </w:tcBorders>
            <w:vAlign w:val="bottom"/>
          </w:tcPr>
          <w:p w:rsidR="00600F6D" w:rsidRPr="007C445C" w:rsidRDefault="00600F6D" w:rsidP="00600F6D">
            <w:pPr>
              <w:jc w:val="center"/>
            </w:pPr>
            <w:r>
              <w:t>1</w:t>
            </w:r>
          </w:p>
        </w:tc>
        <w:tc>
          <w:tcPr>
            <w:tcW w:w="2311" w:type="dxa"/>
            <w:tcBorders>
              <w:top w:val="single" w:sz="4" w:space="0" w:color="auto"/>
              <w:left w:val="single" w:sz="6" w:space="0" w:color="000000"/>
              <w:bottom w:val="single" w:sz="6" w:space="0" w:color="000000"/>
              <w:right w:val="single" w:sz="6" w:space="0" w:color="000000"/>
            </w:tcBorders>
            <w:vAlign w:val="bottom"/>
          </w:tcPr>
          <w:p w:rsidR="00600F6D" w:rsidRPr="007C445C" w:rsidRDefault="00600F6D" w:rsidP="00600F6D">
            <w:pPr>
              <w:jc w:val="center"/>
            </w:pPr>
            <w:r>
              <w:t>2</w:t>
            </w:r>
          </w:p>
        </w:tc>
        <w:tc>
          <w:tcPr>
            <w:tcW w:w="2511" w:type="dxa"/>
            <w:tcBorders>
              <w:top w:val="single" w:sz="4" w:space="0" w:color="auto"/>
              <w:left w:val="single" w:sz="6" w:space="0" w:color="000000"/>
              <w:bottom w:val="single" w:sz="6" w:space="0" w:color="000000"/>
              <w:right w:val="single" w:sz="6" w:space="0" w:color="000000"/>
            </w:tcBorders>
            <w:vAlign w:val="bottom"/>
          </w:tcPr>
          <w:p w:rsidR="00600F6D" w:rsidRPr="007C445C" w:rsidRDefault="00600F6D" w:rsidP="00600F6D">
            <w:pPr>
              <w:jc w:val="center"/>
            </w:pPr>
            <w:r>
              <w:t>3</w:t>
            </w:r>
          </w:p>
        </w:tc>
        <w:tc>
          <w:tcPr>
            <w:tcW w:w="2511" w:type="dxa"/>
            <w:tcBorders>
              <w:top w:val="single" w:sz="4" w:space="0" w:color="auto"/>
              <w:left w:val="single" w:sz="6" w:space="0" w:color="000000"/>
              <w:bottom w:val="single" w:sz="6" w:space="0" w:color="000000"/>
              <w:right w:val="single" w:sz="6" w:space="0" w:color="000000"/>
            </w:tcBorders>
            <w:vAlign w:val="bottom"/>
          </w:tcPr>
          <w:p w:rsidR="00600F6D" w:rsidRPr="007C445C" w:rsidRDefault="00600F6D" w:rsidP="00600F6D">
            <w:pPr>
              <w:jc w:val="center"/>
            </w:pPr>
            <w:r>
              <w:t>4</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11</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2,643 - 2,887</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2,958 - 3,212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12</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2,888 - 3,131</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3,213 - 3,435</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13</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3,132 - 3,372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3,436 - 3,619</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14</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3,373 - 3,606</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3,620 - 3,765</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15</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3,607 - 3,828</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3,766 - 3,874</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16</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3,829 - 4,036</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3,875 - 3,952</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17</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4,037 - 4,228</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3,953 - 4,005</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18</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4,229 - 4,401</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4,006 - 4,040</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19</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4,402 - 4,556</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4,041 - 4,061</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20</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4,557 - 4,691</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4,062 - 4,073</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r w:rsidR="007C445C" w:rsidRPr="007C445C" w:rsidTr="00600F6D">
        <w:trPr>
          <w:jc w:val="center"/>
        </w:trPr>
        <w:tc>
          <w:tcPr>
            <w:tcW w:w="228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21</w:t>
            </w:r>
          </w:p>
        </w:tc>
        <w:tc>
          <w:tcPr>
            <w:tcW w:w="23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4,692 - 4,808</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4,074 - 4,080</w:t>
            </w:r>
          </w:p>
        </w:tc>
        <w:tc>
          <w:tcPr>
            <w:tcW w:w="2511" w:type="dxa"/>
            <w:tcBorders>
              <w:top w:val="single" w:sz="6" w:space="0" w:color="000000"/>
              <w:left w:val="single" w:sz="6" w:space="0" w:color="000000"/>
              <w:bottom w:val="single" w:sz="6" w:space="0" w:color="000000"/>
              <w:right w:val="single" w:sz="6" w:space="0" w:color="000000"/>
            </w:tcBorders>
            <w:vAlign w:val="bottom"/>
            <w:hideMark/>
          </w:tcPr>
          <w:p w:rsidR="007C445C" w:rsidRPr="007C445C" w:rsidRDefault="007C445C" w:rsidP="007C445C">
            <w:pPr>
              <w:jc w:val="both"/>
            </w:pPr>
            <w:r w:rsidRPr="007C445C">
              <w:t> </w:t>
            </w:r>
          </w:p>
        </w:tc>
      </w:tr>
    </w:tbl>
    <w:p w:rsidR="007C445C" w:rsidRPr="007C445C" w:rsidRDefault="007C445C" w:rsidP="007C445C">
      <w:pPr>
        <w:spacing w:line="360" w:lineRule="auto"/>
        <w:jc w:val="both"/>
        <w:rPr>
          <w:color w:val="000000"/>
        </w:rPr>
      </w:pPr>
      <w:r w:rsidRPr="007C445C">
        <w:rPr>
          <w:color w:val="000000"/>
        </w:rPr>
        <w:t> </w:t>
      </w:r>
    </w:p>
    <w:p w:rsidR="007C445C" w:rsidRPr="007C445C" w:rsidRDefault="007C445C" w:rsidP="007C445C">
      <w:pPr>
        <w:spacing w:line="360" w:lineRule="auto"/>
        <w:jc w:val="both"/>
        <w:rPr>
          <w:color w:val="000000"/>
          <w:sz w:val="28"/>
          <w:szCs w:val="28"/>
        </w:rPr>
      </w:pPr>
      <w:r w:rsidRPr="007C445C">
        <w:rPr>
          <w:color w:val="000000"/>
          <w:sz w:val="28"/>
          <w:szCs w:val="28"/>
        </w:rPr>
        <w:t>3. Определение грейда для разных категорий работников. Грейд должности руководителей и специалистов определяется в соответствии с формулой 1:</w:t>
      </w:r>
    </w:p>
    <w:p w:rsidR="007C445C" w:rsidRPr="007C445C" w:rsidRDefault="007C445C" w:rsidP="007C445C">
      <w:pPr>
        <w:spacing w:line="360" w:lineRule="auto"/>
        <w:jc w:val="both"/>
        <w:rPr>
          <w:color w:val="000000"/>
          <w:sz w:val="28"/>
          <w:szCs w:val="28"/>
        </w:rPr>
      </w:pPr>
      <w:r w:rsidRPr="007C445C">
        <w:rPr>
          <w:color w:val="000000"/>
          <w:sz w:val="28"/>
          <w:szCs w:val="28"/>
        </w:rPr>
        <w:t>ГрейдРиС = ∑(оценка должности по шкале 1* вес 1+ оценка должности по шкале 2* вес 2  + … + оценка должности по шкале N*вес N) (1)</w:t>
      </w:r>
    </w:p>
    <w:p w:rsidR="007C445C" w:rsidRPr="007C445C" w:rsidRDefault="007C445C" w:rsidP="007C445C">
      <w:pPr>
        <w:spacing w:line="360" w:lineRule="auto"/>
        <w:jc w:val="both"/>
        <w:rPr>
          <w:color w:val="000000"/>
          <w:sz w:val="28"/>
          <w:szCs w:val="28"/>
        </w:rPr>
      </w:pPr>
      <w:r w:rsidRPr="007C445C">
        <w:rPr>
          <w:color w:val="000000"/>
          <w:sz w:val="28"/>
          <w:szCs w:val="28"/>
        </w:rPr>
        <w:t>Грейд позиций рабочих определяется в соответствии с формулой:</w:t>
      </w:r>
    </w:p>
    <w:p w:rsidR="007C445C" w:rsidRPr="007C445C" w:rsidRDefault="007C445C" w:rsidP="007C445C">
      <w:pPr>
        <w:spacing w:line="360" w:lineRule="auto"/>
        <w:jc w:val="both"/>
        <w:rPr>
          <w:color w:val="000000"/>
          <w:sz w:val="28"/>
          <w:szCs w:val="28"/>
        </w:rPr>
      </w:pPr>
      <w:r w:rsidRPr="007C445C">
        <w:rPr>
          <w:color w:val="000000"/>
          <w:sz w:val="28"/>
          <w:szCs w:val="28"/>
        </w:rPr>
        <w:t>ГрейдРАБ = ∑(оценка профессии по шкале 1 * вес 1+ оценка профессии по шкале 2 * вес 2  + … + оценка профессии по шкале N * вес N)  +  разряд (2)</w:t>
      </w:r>
    </w:p>
    <w:p w:rsidR="007C445C" w:rsidRPr="007C445C" w:rsidRDefault="007C445C" w:rsidP="007C445C">
      <w:pPr>
        <w:spacing w:line="360" w:lineRule="auto"/>
        <w:jc w:val="both"/>
        <w:rPr>
          <w:color w:val="000000"/>
          <w:sz w:val="28"/>
          <w:szCs w:val="28"/>
        </w:rPr>
      </w:pPr>
      <w:r w:rsidRPr="007C445C">
        <w:rPr>
          <w:color w:val="000000"/>
          <w:sz w:val="28"/>
          <w:szCs w:val="28"/>
        </w:rPr>
        <w:t>Установление тарифных ставок рабочим и вилки окладов руководителям и специалистам в зависимости от занимаемого грейда. Часовые тарифные ставки рабочим были определены в зависимости от продолжительности рабочей недели. Уровень оплаты руководителей, специалистов и служащих зависит от уровня их компетентности. Дифференциация оплаты труда работников в пределах вилки оклада грейда осуществляется в соответствии с порядком установления окладов:</w:t>
      </w:r>
    </w:p>
    <w:p w:rsidR="007C445C" w:rsidRPr="007C445C" w:rsidRDefault="007C445C" w:rsidP="007C445C">
      <w:pPr>
        <w:spacing w:line="360" w:lineRule="auto"/>
        <w:jc w:val="both"/>
        <w:rPr>
          <w:color w:val="000000"/>
          <w:sz w:val="28"/>
          <w:szCs w:val="28"/>
        </w:rPr>
      </w:pPr>
      <w:r w:rsidRPr="007C445C">
        <w:rPr>
          <w:color w:val="000000"/>
          <w:sz w:val="28"/>
          <w:szCs w:val="28"/>
        </w:rPr>
        <w:t>-три ступени внутри вилки окладов для специалистов и служащих;</w:t>
      </w:r>
    </w:p>
    <w:p w:rsidR="007C445C" w:rsidRPr="007C445C" w:rsidRDefault="007C445C" w:rsidP="007C445C">
      <w:pPr>
        <w:spacing w:line="360" w:lineRule="auto"/>
        <w:jc w:val="both"/>
        <w:rPr>
          <w:color w:val="000000"/>
          <w:sz w:val="28"/>
          <w:szCs w:val="28"/>
        </w:rPr>
      </w:pPr>
      <w:r w:rsidRPr="007C445C">
        <w:rPr>
          <w:color w:val="000000"/>
          <w:sz w:val="28"/>
          <w:szCs w:val="28"/>
        </w:rPr>
        <w:t>-пять ступеней внутри вилки окладов с 4-го по 15 грейды для руководителей (линейных менеджеров и средних менеджеров);</w:t>
      </w:r>
    </w:p>
    <w:p w:rsidR="007C445C" w:rsidRPr="007C445C" w:rsidRDefault="007C445C" w:rsidP="007C445C">
      <w:pPr>
        <w:spacing w:line="360" w:lineRule="auto"/>
        <w:jc w:val="both"/>
        <w:rPr>
          <w:color w:val="000000"/>
          <w:sz w:val="28"/>
          <w:szCs w:val="28"/>
        </w:rPr>
      </w:pPr>
      <w:r w:rsidRPr="007C445C">
        <w:rPr>
          <w:color w:val="000000"/>
          <w:sz w:val="28"/>
          <w:szCs w:val="28"/>
        </w:rPr>
        <w:t xml:space="preserve">-девять ступеней внутри вилки окладов с 16-го грейда для руководителей (топ - менеджеров и средних менеджеров)  </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Работники отдела движения и развития персонала должны вносит соответствующие изменения оклада в трудовой договор работника в виде соглашения к трудовому договору.</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Процедура пересмотра окладов в пределах вилки окладов грейда осуществляется, как правило, не чаще одного раза в год. Руководитель подразделения формирует список работников подразделения, рекомендуемых на повышение оклада. При выборе кандидатов на повышение оклада руководитель должен следовать такими критериями, как: устойчивые производственные результаты, достижение максимальной результативности, высокий уровень производственной и трудовой дисциплины, увеличение объёма выполняемых работ, кроме закрепленных в должностной инструкции, опыт и стаж работы работника в должности.      </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Помимо организационных формальностей системы грейдов в документах организации, требуется внедрить систему в сознание персонала, показать все её плюсы и научить руководителей подразделений работать в этой системе.   Внедрение системы грейдирования в ОАО «ИМЗ «Аксион-Холдиенг» должно происходить через создание новой системы оплаты труда в компании, которая должна включить в себя:</w:t>
      </w:r>
    </w:p>
    <w:p w:rsidR="007C445C" w:rsidRPr="007C445C" w:rsidRDefault="007C445C" w:rsidP="007C445C">
      <w:pPr>
        <w:spacing w:line="360" w:lineRule="auto"/>
        <w:jc w:val="both"/>
        <w:rPr>
          <w:color w:val="000000"/>
          <w:sz w:val="28"/>
          <w:szCs w:val="28"/>
        </w:rPr>
      </w:pPr>
      <w:r w:rsidRPr="007C445C">
        <w:rPr>
          <w:color w:val="000000"/>
          <w:sz w:val="28"/>
          <w:szCs w:val="28"/>
        </w:rPr>
        <w:t>- приказ о введении системы грейдов;</w:t>
      </w:r>
    </w:p>
    <w:p w:rsidR="007C445C" w:rsidRPr="007C445C" w:rsidRDefault="007C445C" w:rsidP="007C445C">
      <w:pPr>
        <w:spacing w:line="360" w:lineRule="auto"/>
        <w:jc w:val="both"/>
        <w:rPr>
          <w:color w:val="000000"/>
          <w:sz w:val="28"/>
          <w:szCs w:val="28"/>
        </w:rPr>
      </w:pPr>
      <w:r w:rsidRPr="007C445C">
        <w:rPr>
          <w:color w:val="000000"/>
          <w:sz w:val="28"/>
          <w:szCs w:val="28"/>
        </w:rPr>
        <w:t>- положение о системе оплаты и нормировании труда работников на основе грейдов;</w:t>
      </w:r>
    </w:p>
    <w:p w:rsidR="007C445C" w:rsidRPr="007C445C" w:rsidRDefault="007C445C" w:rsidP="007C445C">
      <w:pPr>
        <w:spacing w:line="360" w:lineRule="auto"/>
        <w:jc w:val="both"/>
        <w:rPr>
          <w:color w:val="000000"/>
          <w:sz w:val="28"/>
          <w:szCs w:val="28"/>
        </w:rPr>
      </w:pPr>
      <w:r w:rsidRPr="007C445C">
        <w:rPr>
          <w:color w:val="000000"/>
          <w:sz w:val="28"/>
          <w:szCs w:val="28"/>
        </w:rPr>
        <w:t>- порядок введения новой должности в штатное расписание;</w:t>
      </w:r>
    </w:p>
    <w:p w:rsidR="007C445C" w:rsidRPr="007C445C" w:rsidRDefault="007C445C" w:rsidP="007C445C">
      <w:pPr>
        <w:spacing w:line="360" w:lineRule="auto"/>
        <w:jc w:val="both"/>
        <w:rPr>
          <w:color w:val="000000"/>
          <w:sz w:val="28"/>
          <w:szCs w:val="28"/>
        </w:rPr>
      </w:pPr>
      <w:r w:rsidRPr="007C445C">
        <w:rPr>
          <w:color w:val="000000"/>
          <w:sz w:val="28"/>
          <w:szCs w:val="28"/>
        </w:rPr>
        <w:t>- порядок оценки/переоценки должностей;</w:t>
      </w:r>
    </w:p>
    <w:p w:rsidR="007C445C" w:rsidRPr="007C445C" w:rsidRDefault="007C445C" w:rsidP="007C445C">
      <w:pPr>
        <w:spacing w:line="360" w:lineRule="auto"/>
        <w:jc w:val="both"/>
        <w:rPr>
          <w:color w:val="000000"/>
          <w:sz w:val="28"/>
          <w:szCs w:val="28"/>
        </w:rPr>
      </w:pPr>
      <w:r w:rsidRPr="007C445C">
        <w:rPr>
          <w:color w:val="000000"/>
          <w:sz w:val="28"/>
          <w:szCs w:val="28"/>
        </w:rPr>
        <w:t>- мероприятия по обновлению системы грейдов</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Практика показывает, что система оплаты труда на основе грейдов имеет следующие преимущества:</w:t>
      </w:r>
    </w:p>
    <w:p w:rsidR="007C445C" w:rsidRPr="007C445C" w:rsidRDefault="007C445C" w:rsidP="007C445C">
      <w:pPr>
        <w:spacing w:line="360" w:lineRule="auto"/>
        <w:jc w:val="both"/>
        <w:rPr>
          <w:color w:val="000000"/>
          <w:sz w:val="28"/>
          <w:szCs w:val="28"/>
        </w:rPr>
      </w:pPr>
      <w:r w:rsidRPr="007C445C">
        <w:rPr>
          <w:color w:val="000000"/>
          <w:sz w:val="28"/>
          <w:szCs w:val="28"/>
        </w:rPr>
        <w:t>- помогает управлять фондом оплаты труда и делает систему начисления зарплаты гибкой;</w:t>
      </w:r>
    </w:p>
    <w:p w:rsidR="007C445C" w:rsidRPr="007C445C" w:rsidRDefault="007C445C" w:rsidP="007C445C">
      <w:pPr>
        <w:spacing w:line="360" w:lineRule="auto"/>
        <w:jc w:val="both"/>
        <w:rPr>
          <w:color w:val="000000"/>
          <w:sz w:val="28"/>
          <w:szCs w:val="28"/>
        </w:rPr>
      </w:pPr>
      <w:r w:rsidRPr="007C445C">
        <w:rPr>
          <w:color w:val="000000"/>
          <w:sz w:val="28"/>
          <w:szCs w:val="28"/>
        </w:rPr>
        <w:t>- позволяет быстро проводить анализ структуры фонда оплаты труда, должностных окладов и отслеживать их динамику;</w:t>
      </w:r>
    </w:p>
    <w:p w:rsidR="007C445C" w:rsidRPr="007C445C" w:rsidRDefault="007C445C" w:rsidP="007C445C">
      <w:pPr>
        <w:spacing w:line="360" w:lineRule="auto"/>
        <w:jc w:val="both"/>
        <w:rPr>
          <w:color w:val="000000"/>
          <w:sz w:val="28"/>
          <w:szCs w:val="28"/>
        </w:rPr>
      </w:pPr>
      <w:r w:rsidRPr="007C445C">
        <w:rPr>
          <w:color w:val="000000"/>
          <w:sz w:val="28"/>
          <w:szCs w:val="28"/>
        </w:rPr>
        <w:t>- удобный инструмент для определения размера базового оклада новой должности;</w:t>
      </w:r>
    </w:p>
    <w:p w:rsidR="007C445C" w:rsidRPr="007C445C" w:rsidRDefault="007C445C" w:rsidP="007C445C">
      <w:pPr>
        <w:spacing w:line="360" w:lineRule="auto"/>
        <w:jc w:val="both"/>
        <w:rPr>
          <w:color w:val="000000"/>
          <w:sz w:val="28"/>
          <w:szCs w:val="28"/>
        </w:rPr>
      </w:pPr>
      <w:r w:rsidRPr="007C445C">
        <w:rPr>
          <w:color w:val="000000"/>
          <w:sz w:val="28"/>
          <w:szCs w:val="28"/>
        </w:rPr>
        <w:t>- позволяет отслеживать уровни и подразделения, где имеются несоответствия в начислениях зарплаты;</w:t>
      </w:r>
    </w:p>
    <w:p w:rsidR="007C445C" w:rsidRPr="007C445C" w:rsidRDefault="007C445C" w:rsidP="007C445C">
      <w:pPr>
        <w:spacing w:line="360" w:lineRule="auto"/>
        <w:jc w:val="both"/>
        <w:rPr>
          <w:color w:val="000000"/>
          <w:sz w:val="28"/>
          <w:szCs w:val="28"/>
        </w:rPr>
      </w:pPr>
      <w:r w:rsidRPr="007C445C">
        <w:rPr>
          <w:color w:val="000000"/>
          <w:sz w:val="28"/>
          <w:szCs w:val="28"/>
        </w:rPr>
        <w:t>- решает проблему начисления доплат за работу, выполненную по стандартам, которые являются ниже или выше должностных;</w:t>
      </w:r>
    </w:p>
    <w:p w:rsidR="007C445C" w:rsidRPr="007C445C" w:rsidRDefault="007C445C" w:rsidP="007C445C">
      <w:pPr>
        <w:spacing w:line="360" w:lineRule="auto"/>
        <w:jc w:val="both"/>
        <w:rPr>
          <w:color w:val="000000"/>
          <w:sz w:val="28"/>
          <w:szCs w:val="28"/>
        </w:rPr>
      </w:pPr>
      <w:r w:rsidRPr="007C445C">
        <w:rPr>
          <w:color w:val="000000"/>
          <w:sz w:val="28"/>
          <w:szCs w:val="28"/>
        </w:rPr>
        <w:t>- позволяет определить, во сколько обходится компании должность любого уровня;</w:t>
      </w:r>
    </w:p>
    <w:p w:rsidR="007C445C" w:rsidRPr="007C445C" w:rsidRDefault="007C445C" w:rsidP="007C445C">
      <w:pPr>
        <w:spacing w:line="360" w:lineRule="auto"/>
        <w:jc w:val="both"/>
        <w:rPr>
          <w:color w:val="000000"/>
          <w:sz w:val="28"/>
          <w:szCs w:val="28"/>
        </w:rPr>
      </w:pPr>
      <w:r w:rsidRPr="007C445C">
        <w:rPr>
          <w:color w:val="000000"/>
          <w:sz w:val="28"/>
          <w:szCs w:val="28"/>
        </w:rPr>
        <w:t>- является эффективным способом интеграции разнокалиберных подразделений компании в единую структуру;</w:t>
      </w:r>
    </w:p>
    <w:p w:rsidR="007C445C" w:rsidRPr="007C445C" w:rsidRDefault="007C445C" w:rsidP="007C445C">
      <w:pPr>
        <w:spacing w:line="360" w:lineRule="auto"/>
        <w:jc w:val="both"/>
        <w:rPr>
          <w:color w:val="000000"/>
          <w:sz w:val="28"/>
          <w:szCs w:val="28"/>
        </w:rPr>
      </w:pPr>
      <w:r w:rsidRPr="007C445C">
        <w:rPr>
          <w:color w:val="000000"/>
          <w:sz w:val="28"/>
          <w:szCs w:val="28"/>
        </w:rPr>
        <w:t>- оптимизирует расстановку трудовых ресурсов</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Система грейдирования повышает прозрачность карьерных перспектив для сотрудников и помогает привлечь внимание потенциальных кандидатов на рынке труда. Возможны два варианта, как рабочий может повысить свой тариф:</w:t>
      </w:r>
    </w:p>
    <w:p w:rsidR="007C445C" w:rsidRPr="007C445C" w:rsidRDefault="007C445C" w:rsidP="007C445C">
      <w:pPr>
        <w:spacing w:line="360" w:lineRule="auto"/>
        <w:jc w:val="both"/>
        <w:rPr>
          <w:color w:val="000000"/>
          <w:sz w:val="28"/>
          <w:szCs w:val="28"/>
        </w:rPr>
      </w:pPr>
      <w:r w:rsidRPr="007C445C">
        <w:rPr>
          <w:color w:val="000000"/>
          <w:sz w:val="28"/>
          <w:szCs w:val="28"/>
        </w:rPr>
        <w:t>- за счет изменения квалификации, при повышении своей квалификации и получении более высокого разряда или изменения своей профессии на более значимую для компании с грейдом выше прежнего;</w:t>
      </w:r>
    </w:p>
    <w:p w:rsidR="007C445C" w:rsidRPr="007C445C" w:rsidRDefault="007C445C" w:rsidP="007C445C">
      <w:pPr>
        <w:spacing w:line="360" w:lineRule="auto"/>
        <w:jc w:val="both"/>
        <w:rPr>
          <w:color w:val="000000"/>
          <w:sz w:val="28"/>
          <w:szCs w:val="28"/>
        </w:rPr>
      </w:pPr>
      <w:r w:rsidRPr="007C445C">
        <w:rPr>
          <w:color w:val="000000"/>
          <w:sz w:val="28"/>
          <w:szCs w:val="28"/>
        </w:rPr>
        <w:t>- за счет изменения условий труда, когда они станут более опасными.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Для специалистов тоже есть варианты увеличения своего оклада:</w:t>
      </w:r>
    </w:p>
    <w:p w:rsidR="007C445C" w:rsidRPr="007C445C" w:rsidRDefault="007C445C" w:rsidP="007C445C">
      <w:pPr>
        <w:spacing w:line="360" w:lineRule="auto"/>
        <w:jc w:val="both"/>
        <w:rPr>
          <w:color w:val="000000"/>
          <w:sz w:val="28"/>
          <w:szCs w:val="28"/>
        </w:rPr>
      </w:pPr>
      <w:r w:rsidRPr="007C445C">
        <w:rPr>
          <w:color w:val="000000"/>
          <w:sz w:val="28"/>
          <w:szCs w:val="28"/>
        </w:rPr>
        <w:t>- за счет изменения грейда, при переходе на другую должность, которая относится к более высокому грейду, предполагает более сложную работу или с вредными условиями;</w:t>
      </w:r>
    </w:p>
    <w:p w:rsidR="007C445C" w:rsidRPr="007C445C" w:rsidRDefault="007C445C" w:rsidP="007C445C">
      <w:pPr>
        <w:spacing w:line="360" w:lineRule="auto"/>
        <w:jc w:val="both"/>
        <w:rPr>
          <w:color w:val="000000"/>
          <w:sz w:val="28"/>
          <w:szCs w:val="28"/>
        </w:rPr>
      </w:pPr>
      <w:r w:rsidRPr="007C445C">
        <w:rPr>
          <w:color w:val="000000"/>
          <w:sz w:val="28"/>
          <w:szCs w:val="28"/>
        </w:rPr>
        <w:t>- за счет повышения ступени в пределах грейда, если специалист не имеет дисциплинарных взысканий и проработал не менее 3-х лет.</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Таким образом, сотрудники подтверждают свой грейд своими результатами, появляется возможность гибкого подхода к оценке должностей в соответствии со значимостью рабочего места для компании, происходит стабилизация состава коллектива.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Организация  не стоит на месте, развивается, и приоритеты, установленные ранее, могут быть изменены. Эти изменения должны найти свое отражение в составе и количестве факторов оценки труда.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Чтобы поддерживать разработанную систему оплаты труда на базе грейдов в актуальном состоянии необходим регулярный «апгрейд» системы. Для начала определяют частоту мониторинга, обычно проверку адекватности системы проводят раз в год: с одной стороны это позволяет не выпустить из-под контроля важные изменения как внутри компании, так и на рынке труда, с другой стороны, такая частота не позволит изменить ее до неузнаваемости.</w:t>
      </w:r>
    </w:p>
    <w:p w:rsidR="007C445C" w:rsidRPr="007C445C" w:rsidRDefault="007C445C" w:rsidP="007C445C">
      <w:pPr>
        <w:spacing w:line="360" w:lineRule="auto"/>
        <w:jc w:val="both"/>
        <w:rPr>
          <w:color w:val="000000"/>
          <w:sz w:val="28"/>
          <w:szCs w:val="28"/>
        </w:rPr>
      </w:pPr>
      <w:r w:rsidRPr="007C445C">
        <w:rPr>
          <w:color w:val="000000"/>
          <w:sz w:val="28"/>
          <w:szCs w:val="28"/>
        </w:rPr>
        <w:t>Корректировки могут быть как мягкими, так и жесткими. К мягким изменениям системы грейдов относят изменение весов компенсируемых факторов. Например, раньше было важно акцентировать внимание на таком факторе, как «содержание труда», но после определенной унификации деятельности, акценты могут сместиться, например, на «опыт работы». К жестким способам корректировки системы обычно относят изменение количества или содержания самих факторов, шкалы выраженности отдельного фактора. В данном случае приходится провести переоценку всех должностей и профессий по новым факторам. Это уже практически полная переработка системы.</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Возникают ситуации, когда не нужно подвергать ревизии модель грейдов в целом. Например: требуется пересмотреть отнесение к грейду отдельной должности или определить место новой должности в системе. На этот случай определяют процедуру корректировки грейдов и ситуации, которые можно считать сигналом о необходимости внесения изменений в грейдовую систему.</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Следует вести журнал корректировок или протоколировать все отклонения от принятой методики построения грейдов</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Грамотно выстроенная система грейдов имеет долгий срок жизни, но, как показывает практика, требует полного пересмотра каждые 2-3 года.</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Для  ОАО «ИМЗ «Аксион-Холдинг» внедрение системы оплаты труда на основе грейдов позволит:</w:t>
      </w:r>
    </w:p>
    <w:p w:rsidR="007C445C" w:rsidRPr="007C445C" w:rsidRDefault="007C445C" w:rsidP="007C445C">
      <w:pPr>
        <w:spacing w:line="360" w:lineRule="auto"/>
        <w:jc w:val="both"/>
        <w:rPr>
          <w:color w:val="000000"/>
          <w:sz w:val="28"/>
          <w:szCs w:val="28"/>
        </w:rPr>
      </w:pPr>
      <w:r w:rsidRPr="007C445C">
        <w:rPr>
          <w:color w:val="000000"/>
          <w:sz w:val="28"/>
          <w:szCs w:val="28"/>
        </w:rPr>
        <w:t>- оптимизировать фонд оплаты труда  и сделать эту группу издержек управляемой;</w:t>
      </w:r>
    </w:p>
    <w:p w:rsidR="007C445C" w:rsidRPr="007C445C" w:rsidRDefault="007C445C" w:rsidP="007C445C">
      <w:pPr>
        <w:spacing w:line="360" w:lineRule="auto"/>
        <w:jc w:val="both"/>
        <w:rPr>
          <w:color w:val="000000"/>
          <w:sz w:val="28"/>
          <w:szCs w:val="28"/>
        </w:rPr>
      </w:pPr>
      <w:r w:rsidRPr="007C445C">
        <w:rPr>
          <w:color w:val="000000"/>
          <w:sz w:val="28"/>
          <w:szCs w:val="28"/>
        </w:rPr>
        <w:t>- упорядочить заработную плату и устранить разрозненность  при распределении  фонда оплаты труда между подразделениями;</w:t>
      </w:r>
    </w:p>
    <w:p w:rsidR="007C445C" w:rsidRPr="007C445C" w:rsidRDefault="007C445C" w:rsidP="007C445C">
      <w:pPr>
        <w:spacing w:line="360" w:lineRule="auto"/>
        <w:jc w:val="both"/>
        <w:rPr>
          <w:color w:val="000000"/>
          <w:sz w:val="28"/>
          <w:szCs w:val="28"/>
        </w:rPr>
      </w:pPr>
      <w:r w:rsidRPr="007C445C">
        <w:rPr>
          <w:color w:val="000000"/>
          <w:sz w:val="28"/>
          <w:szCs w:val="28"/>
        </w:rPr>
        <w:t>- сделать простое определение уровня оплаты для новых позиций;</w:t>
      </w:r>
    </w:p>
    <w:p w:rsidR="007C445C" w:rsidRPr="007C445C" w:rsidRDefault="007C445C" w:rsidP="007C445C">
      <w:pPr>
        <w:spacing w:line="360" w:lineRule="auto"/>
        <w:jc w:val="both"/>
        <w:rPr>
          <w:color w:val="000000"/>
          <w:sz w:val="28"/>
          <w:szCs w:val="28"/>
        </w:rPr>
      </w:pPr>
      <w:r w:rsidRPr="007C445C">
        <w:rPr>
          <w:color w:val="000000"/>
          <w:sz w:val="28"/>
          <w:szCs w:val="28"/>
        </w:rPr>
        <w:t>- повысить уровень мотивации персонала и способствовать его закреплению;</w:t>
      </w:r>
    </w:p>
    <w:p w:rsidR="007C445C" w:rsidRPr="007C445C" w:rsidRDefault="007C445C" w:rsidP="007C445C">
      <w:pPr>
        <w:spacing w:line="360" w:lineRule="auto"/>
        <w:jc w:val="both"/>
        <w:rPr>
          <w:color w:val="000000"/>
          <w:sz w:val="28"/>
          <w:szCs w:val="28"/>
        </w:rPr>
      </w:pPr>
      <w:r w:rsidRPr="007C445C">
        <w:rPr>
          <w:color w:val="000000"/>
          <w:sz w:val="28"/>
          <w:szCs w:val="28"/>
        </w:rPr>
        <w:t>- повысить прозрачность карьерных перспектив для сотрудников, что помогает привлечь внимание потенциальных кандидатов на рынке труда;</w:t>
      </w:r>
    </w:p>
    <w:p w:rsidR="007C445C" w:rsidRPr="007C445C" w:rsidRDefault="007C445C" w:rsidP="007C445C">
      <w:pPr>
        <w:spacing w:line="360" w:lineRule="auto"/>
        <w:jc w:val="both"/>
        <w:rPr>
          <w:color w:val="000000"/>
          <w:sz w:val="28"/>
          <w:szCs w:val="28"/>
        </w:rPr>
      </w:pPr>
      <w:r w:rsidRPr="007C445C">
        <w:rPr>
          <w:color w:val="000000"/>
          <w:sz w:val="28"/>
          <w:szCs w:val="28"/>
        </w:rPr>
        <w:t>- привязать систему премирования и распределения социальных льгот между сотрудниками;</w:t>
      </w:r>
    </w:p>
    <w:p w:rsidR="007C445C" w:rsidRPr="007C445C" w:rsidRDefault="007C445C" w:rsidP="007C445C">
      <w:pPr>
        <w:spacing w:line="360" w:lineRule="auto"/>
        <w:jc w:val="both"/>
        <w:rPr>
          <w:color w:val="000000"/>
          <w:sz w:val="28"/>
          <w:szCs w:val="28"/>
        </w:rPr>
      </w:pPr>
      <w:r w:rsidRPr="007C445C">
        <w:rPr>
          <w:color w:val="000000"/>
          <w:sz w:val="28"/>
          <w:szCs w:val="28"/>
        </w:rPr>
        <w:t>- учесть сложность и условия труда при установлении оклада или тарифной ставки сотрудникам.</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Как любой проект содержит риски, так и процесс разработки и внедрения системы грейдирования в организации  несет в себе следующие риски, к которым должно быть готово руководство: </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требует больших расходов на разработку и внедрение; </w:t>
      </w:r>
    </w:p>
    <w:p w:rsidR="007C445C" w:rsidRPr="007C445C" w:rsidRDefault="007C445C" w:rsidP="007C445C">
      <w:pPr>
        <w:spacing w:line="360" w:lineRule="auto"/>
        <w:jc w:val="both"/>
        <w:rPr>
          <w:color w:val="000000"/>
          <w:sz w:val="28"/>
          <w:szCs w:val="28"/>
        </w:rPr>
      </w:pPr>
      <w:r w:rsidRPr="007C445C">
        <w:rPr>
          <w:color w:val="000000"/>
          <w:sz w:val="28"/>
          <w:szCs w:val="28"/>
        </w:rPr>
        <w:t>- необходима постоянная поддержка системы в актуальном состоянии; имеется опасность субъективного подхода при разработке и оценке грейдов; - сложность адаптации к новой системе оплаты труда со стороны персонала</w:t>
      </w:r>
      <w:r w:rsidRPr="007C445C">
        <w:rPr>
          <w:rFonts w:ascii="Open Sans" w:hAnsi="Open Sans"/>
          <w:color w:val="424242"/>
          <w:sz w:val="23"/>
          <w:szCs w:val="23"/>
        </w:rPr>
        <w:t>.</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Теперь перейдем к основной части построения системы  в ОАО «ИМЗ «Аксион-Холдинг» грейдов.</w:t>
      </w:r>
    </w:p>
    <w:p w:rsidR="007C445C" w:rsidRPr="007C445C" w:rsidRDefault="007C445C" w:rsidP="007C445C">
      <w:pPr>
        <w:shd w:val="clear" w:color="auto" w:fill="FFFFFF"/>
        <w:spacing w:after="240" w:line="360" w:lineRule="atLeast"/>
        <w:jc w:val="center"/>
        <w:rPr>
          <w:sz w:val="28"/>
          <w:szCs w:val="28"/>
        </w:rPr>
      </w:pPr>
      <w:r w:rsidRPr="007C445C">
        <w:rPr>
          <w:noProof/>
          <w:sz w:val="28"/>
          <w:szCs w:val="28"/>
        </w:rPr>
        <w:drawing>
          <wp:inline distT="0" distB="0" distL="0" distR="0">
            <wp:extent cx="4762500" cy="1066800"/>
            <wp:effectExtent l="0" t="0" r="0" b="0"/>
            <wp:docPr id="100" name="Рисунок 100" descr="http://hr-portal.ru/img/art/ZP_form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r-portal.ru/img/art/ZP_formuly.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066800"/>
                    </a:xfrm>
                    <a:prstGeom prst="rect">
                      <a:avLst/>
                    </a:prstGeom>
                    <a:noFill/>
                    <a:ln>
                      <a:noFill/>
                    </a:ln>
                  </pic:spPr>
                </pic:pic>
              </a:graphicData>
            </a:graphic>
          </wp:inline>
        </w:drawing>
      </w:r>
    </w:p>
    <w:p w:rsidR="007C445C" w:rsidRPr="006719E2" w:rsidRDefault="007C445C" w:rsidP="007C445C">
      <w:pPr>
        <w:shd w:val="clear" w:color="auto" w:fill="FFFFFF"/>
        <w:spacing w:after="240" w:line="360" w:lineRule="atLeast"/>
        <w:jc w:val="center"/>
        <w:rPr>
          <w:b/>
          <w:sz w:val="28"/>
          <w:szCs w:val="28"/>
        </w:rPr>
      </w:pPr>
      <w:r w:rsidRPr="006719E2">
        <w:rPr>
          <w:b/>
          <w:bCs/>
          <w:iCs/>
          <w:sz w:val="28"/>
          <w:szCs w:val="28"/>
        </w:rPr>
        <w:t>Рисунок  3.2.1 - Расчеты количества баллов для каждой должности</w:t>
      </w:r>
      <w:r w:rsidRPr="006719E2">
        <w:rPr>
          <w:b/>
          <w:iCs/>
          <w:sz w:val="28"/>
          <w:szCs w:val="28"/>
        </w:rPr>
        <w:t> (формулы)</w:t>
      </w:r>
    </w:p>
    <w:p w:rsidR="007C445C" w:rsidRPr="007C445C" w:rsidRDefault="007C445C" w:rsidP="007C445C">
      <w:pPr>
        <w:shd w:val="clear" w:color="auto" w:fill="FFFFFF"/>
        <w:spacing w:after="240" w:line="360" w:lineRule="atLeast"/>
        <w:jc w:val="both"/>
        <w:rPr>
          <w:sz w:val="28"/>
          <w:szCs w:val="28"/>
        </w:rPr>
      </w:pPr>
      <w:r w:rsidRPr="007C445C">
        <w:rPr>
          <w:bCs/>
          <w:sz w:val="28"/>
          <w:szCs w:val="28"/>
        </w:rPr>
        <w:t xml:space="preserve">       Пример: Рассчитаем заработную плату по новой системе:</w:t>
      </w:r>
    </w:p>
    <w:p w:rsidR="007C445C" w:rsidRPr="007C445C" w:rsidRDefault="007C445C" w:rsidP="007C445C">
      <w:pPr>
        <w:shd w:val="clear" w:color="auto" w:fill="FFFFFF"/>
        <w:spacing w:after="240" w:line="360" w:lineRule="auto"/>
        <w:jc w:val="both"/>
        <w:rPr>
          <w:sz w:val="28"/>
          <w:szCs w:val="28"/>
        </w:rPr>
      </w:pPr>
      <w:r w:rsidRPr="007C445C">
        <w:rPr>
          <w:sz w:val="28"/>
          <w:szCs w:val="28"/>
        </w:rPr>
        <w:t xml:space="preserve">        Итогом внедрения системы грейдов стала таблица с перечисленными факторами и разделением на уровни, с определением количества баллов по нарастающему принципу таблица 3.2.13</w:t>
      </w:r>
    </w:p>
    <w:p w:rsidR="007C445C" w:rsidRPr="00600F6D" w:rsidRDefault="007C445C" w:rsidP="007C445C">
      <w:pPr>
        <w:shd w:val="clear" w:color="auto" w:fill="FFFFFF"/>
        <w:spacing w:after="240" w:line="360" w:lineRule="atLeast"/>
        <w:rPr>
          <w:b/>
          <w:sz w:val="28"/>
          <w:szCs w:val="28"/>
        </w:rPr>
      </w:pPr>
      <w:r w:rsidRPr="00600F6D">
        <w:rPr>
          <w:b/>
          <w:bCs/>
          <w:sz w:val="28"/>
          <w:szCs w:val="28"/>
        </w:rPr>
        <w:t>Таблица 3.2.13 –  Предполагаемая оценка  должности</w:t>
      </w:r>
      <w:r w:rsidRPr="00600F6D">
        <w:rPr>
          <w:b/>
          <w:sz w:val="28"/>
          <w:szCs w:val="28"/>
        </w:rPr>
        <w:t>  </w:t>
      </w:r>
      <w:r w:rsidRPr="00600F6D">
        <w:rPr>
          <w:b/>
          <w:iCs/>
          <w:sz w:val="28"/>
          <w:szCs w:val="28"/>
        </w:rPr>
        <w:t>начальника  цеха по грейдовой системе</w:t>
      </w:r>
      <w:r w:rsidR="006719E2">
        <w:rPr>
          <w:b/>
          <w:iCs/>
          <w:sz w:val="28"/>
          <w:szCs w:val="28"/>
        </w:rPr>
        <w:t xml:space="preserve"> оплаты труда</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09"/>
        <w:gridCol w:w="530"/>
        <w:gridCol w:w="506"/>
        <w:gridCol w:w="530"/>
        <w:gridCol w:w="530"/>
        <w:gridCol w:w="506"/>
        <w:gridCol w:w="481"/>
        <w:gridCol w:w="1711"/>
        <w:gridCol w:w="1772"/>
      </w:tblGrid>
      <w:tr w:rsidR="007C445C" w:rsidRPr="007C445C" w:rsidTr="00FE6000">
        <w:tc>
          <w:tcPr>
            <w:tcW w:w="0" w:type="auto"/>
            <w:vMerge w:val="restart"/>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Фактор оценки</w:t>
            </w:r>
          </w:p>
        </w:tc>
        <w:tc>
          <w:tcPr>
            <w:tcW w:w="0" w:type="auto"/>
            <w:gridSpan w:val="6"/>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Уровень соответствия фактора оценки и его вес, в баллах</w:t>
            </w:r>
          </w:p>
        </w:tc>
        <w:tc>
          <w:tcPr>
            <w:tcW w:w="0" w:type="auto"/>
            <w:vMerge w:val="restart"/>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Значимость фактора</w:t>
            </w:r>
            <w:r w:rsidRPr="007C445C">
              <w:rPr>
                <w:b/>
                <w:bCs/>
              </w:rPr>
              <w:br/>
              <w:t>по 5-балльной шкале</w:t>
            </w:r>
          </w:p>
        </w:tc>
        <w:tc>
          <w:tcPr>
            <w:tcW w:w="0" w:type="auto"/>
            <w:vMerge w:val="restart"/>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Итоговый балл по фактору</w:t>
            </w:r>
          </w:p>
        </w:tc>
      </w:tr>
      <w:tr w:rsidR="007C445C" w:rsidRPr="007C445C" w:rsidTr="00FE6000">
        <w:trPr>
          <w:trHeight w:val="581"/>
        </w:trPr>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7C445C" w:rsidRPr="007C445C" w:rsidRDefault="007C445C" w:rsidP="007C445C"/>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A</w:t>
            </w:r>
            <w:r w:rsidRPr="007C445C">
              <w:rPr>
                <w:b/>
                <w:bCs/>
              </w:rPr>
              <w:br/>
              <w:t>1</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B</w:t>
            </w:r>
            <w:r w:rsidRPr="007C445C">
              <w:rPr>
                <w:b/>
                <w:bCs/>
              </w:rPr>
              <w:br/>
              <w:t>2</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C</w:t>
            </w:r>
            <w:r w:rsidRPr="007C445C">
              <w:rPr>
                <w:b/>
                <w:bCs/>
              </w:rPr>
              <w:br/>
              <w:t>3</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D</w:t>
            </w:r>
            <w:r w:rsidRPr="007C445C">
              <w:rPr>
                <w:b/>
                <w:bCs/>
              </w:rPr>
              <w:br/>
              <w:t>4</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E</w:t>
            </w:r>
            <w:r w:rsidRPr="007C445C">
              <w:rPr>
                <w:b/>
                <w:bCs/>
              </w:rPr>
              <w:br/>
              <w:t>5</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jc w:val="center"/>
            </w:pPr>
            <w:r w:rsidRPr="007C445C">
              <w:rPr>
                <w:b/>
                <w:bCs/>
              </w:rPr>
              <w:t>F</w:t>
            </w:r>
            <w:r w:rsidRPr="007C445C">
              <w:rPr>
                <w:b/>
                <w:bCs/>
              </w:rPr>
              <w:br/>
              <w:t>6</w:t>
            </w:r>
          </w:p>
        </w:tc>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7C445C" w:rsidRPr="007C445C" w:rsidRDefault="007C445C" w:rsidP="007C445C"/>
        </w:tc>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7C445C" w:rsidRPr="007C445C" w:rsidRDefault="007C445C" w:rsidP="007C445C"/>
        </w:tc>
      </w:tr>
      <w:tr w:rsidR="007C445C" w:rsidRPr="007C445C" w:rsidTr="00FE6000">
        <w:trPr>
          <w:trHeight w:val="468"/>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9</w:t>
            </w:r>
          </w:p>
        </w:tc>
      </w:tr>
      <w:tr w:rsidR="007C445C" w:rsidRPr="007C445C" w:rsidTr="00FE6000">
        <w:trPr>
          <w:trHeight w:val="468"/>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Управление сотрудниками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30</w:t>
            </w:r>
          </w:p>
        </w:tc>
      </w:tr>
      <w:tr w:rsidR="007C445C" w:rsidRPr="007C445C" w:rsidTr="00FE6000">
        <w:trPr>
          <w:trHeight w:val="364"/>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Ответственность</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25</w:t>
            </w:r>
          </w:p>
        </w:tc>
      </w:tr>
      <w:tr w:rsidR="007C445C" w:rsidRPr="007C445C" w:rsidTr="00FE6000">
        <w:trPr>
          <w:trHeight w:val="685"/>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Самостоятельность в работе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30</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Опыт работы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Уровень специальных знаний (квалификация)</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30</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Уровень контактов</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30</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Сложность работы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15</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Цена ошибки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20</w:t>
            </w:r>
          </w:p>
        </w:tc>
      </w:tr>
      <w:tr w:rsidR="007C445C" w:rsidRPr="007C445C" w:rsidTr="00FE6000">
        <w:tc>
          <w:tcPr>
            <w:tcW w:w="0" w:type="auto"/>
            <w:gridSpan w:val="8"/>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A15983" w:rsidP="007C445C">
            <w:pPr>
              <w:jc w:val="right"/>
            </w:pPr>
            <w:r>
              <w:rPr>
                <w:noProof/>
              </w:rPr>
              <w:pict>
                <v:shape id="Прямая со стрелкой 108" o:spid="_x0000_s1081" type="#_x0000_t32" style="position:absolute;left:0;text-align:left;margin-left:-2.95pt;margin-top:30.7pt;width:474.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"/>
              </w:pict>
            </w:r>
            <w:r w:rsidR="007C445C" w:rsidRPr="007C445C">
              <w:t>СУММАРНЫЙ БАЛЛ</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jc w:val="center"/>
            </w:pPr>
            <w:r w:rsidRPr="007C445C">
              <w:t>185</w:t>
            </w:r>
          </w:p>
        </w:tc>
      </w:tr>
    </w:tbl>
    <w:p w:rsidR="007C445C" w:rsidRPr="007C445C" w:rsidRDefault="007C445C" w:rsidP="007C445C">
      <w:pPr>
        <w:shd w:val="clear" w:color="auto" w:fill="FFFFFF"/>
        <w:spacing w:after="240" w:line="276" w:lineRule="auto"/>
        <w:rPr>
          <w:bCs/>
          <w:sz w:val="28"/>
          <w:szCs w:val="28"/>
        </w:rPr>
      </w:pPr>
    </w:p>
    <w:p w:rsidR="007C445C" w:rsidRDefault="007C445C" w:rsidP="007C445C">
      <w:pPr>
        <w:shd w:val="clear" w:color="auto" w:fill="FFFFFF"/>
        <w:spacing w:after="240" w:line="276" w:lineRule="auto"/>
        <w:jc w:val="both"/>
        <w:rPr>
          <w:bCs/>
          <w:sz w:val="28"/>
          <w:szCs w:val="28"/>
        </w:rPr>
      </w:pPr>
      <w:r w:rsidRPr="007C445C">
        <w:rPr>
          <w:bCs/>
          <w:sz w:val="28"/>
          <w:szCs w:val="28"/>
        </w:rPr>
        <w:t xml:space="preserve">     По таблице 3.2.13 видно, что итоговый балл  начальника цеха довольно высокий 180, что подтверждает значимость и ответственность данной должности.</w:t>
      </w:r>
    </w:p>
    <w:p w:rsidR="00600F6D" w:rsidRDefault="00600F6D" w:rsidP="007C445C">
      <w:pPr>
        <w:shd w:val="clear" w:color="auto" w:fill="FFFFFF"/>
        <w:spacing w:after="240" w:line="276" w:lineRule="auto"/>
        <w:jc w:val="both"/>
        <w:rPr>
          <w:bCs/>
          <w:sz w:val="28"/>
          <w:szCs w:val="28"/>
        </w:rPr>
      </w:pPr>
    </w:p>
    <w:p w:rsidR="00600F6D" w:rsidRDefault="00600F6D" w:rsidP="007C445C">
      <w:pPr>
        <w:shd w:val="clear" w:color="auto" w:fill="FFFFFF"/>
        <w:spacing w:after="240" w:line="276" w:lineRule="auto"/>
        <w:jc w:val="both"/>
        <w:rPr>
          <w:bCs/>
          <w:sz w:val="28"/>
          <w:szCs w:val="28"/>
        </w:rPr>
      </w:pPr>
    </w:p>
    <w:p w:rsidR="00600F6D" w:rsidRDefault="00600F6D" w:rsidP="007C445C">
      <w:pPr>
        <w:shd w:val="clear" w:color="auto" w:fill="FFFFFF"/>
        <w:spacing w:after="240" w:line="276" w:lineRule="auto"/>
        <w:jc w:val="both"/>
        <w:rPr>
          <w:bCs/>
          <w:sz w:val="28"/>
          <w:szCs w:val="28"/>
        </w:rPr>
      </w:pPr>
    </w:p>
    <w:p w:rsidR="00600F6D" w:rsidRPr="007C445C" w:rsidRDefault="00600F6D" w:rsidP="007C445C">
      <w:pPr>
        <w:shd w:val="clear" w:color="auto" w:fill="FFFFFF"/>
        <w:spacing w:after="240" w:line="276" w:lineRule="auto"/>
        <w:jc w:val="both"/>
        <w:rPr>
          <w:bCs/>
          <w:sz w:val="28"/>
          <w:szCs w:val="28"/>
        </w:rPr>
      </w:pPr>
    </w:p>
    <w:p w:rsidR="007C445C" w:rsidRPr="006719E2" w:rsidRDefault="007C445C" w:rsidP="007C445C">
      <w:pPr>
        <w:shd w:val="clear" w:color="auto" w:fill="FFFFFF"/>
        <w:spacing w:after="240" w:line="276" w:lineRule="auto"/>
        <w:rPr>
          <w:b/>
          <w:sz w:val="28"/>
          <w:szCs w:val="28"/>
        </w:rPr>
      </w:pPr>
      <w:r w:rsidRPr="006719E2">
        <w:rPr>
          <w:b/>
          <w:bCs/>
          <w:sz w:val="28"/>
          <w:szCs w:val="28"/>
        </w:rPr>
        <w:t>Таблица 3.2.14 -  Предлагаемая  оценка должности</w:t>
      </w:r>
      <w:r w:rsidRPr="006719E2">
        <w:rPr>
          <w:b/>
          <w:sz w:val="28"/>
          <w:szCs w:val="28"/>
        </w:rPr>
        <w:t>  </w:t>
      </w:r>
      <w:r w:rsidRPr="006719E2">
        <w:rPr>
          <w:b/>
          <w:iCs/>
          <w:sz w:val="28"/>
          <w:szCs w:val="28"/>
        </w:rPr>
        <w:t>наладчика машин и автоматических линий</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03"/>
        <w:gridCol w:w="523"/>
        <w:gridCol w:w="533"/>
        <w:gridCol w:w="533"/>
        <w:gridCol w:w="533"/>
        <w:gridCol w:w="499"/>
        <w:gridCol w:w="474"/>
        <w:gridCol w:w="1709"/>
        <w:gridCol w:w="1768"/>
      </w:tblGrid>
      <w:tr w:rsidR="007C445C" w:rsidRPr="007C445C" w:rsidTr="00FE6000">
        <w:tc>
          <w:tcPr>
            <w:tcW w:w="0" w:type="auto"/>
            <w:vMerge w:val="restart"/>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Фактор оценки</w:t>
            </w:r>
          </w:p>
        </w:tc>
        <w:tc>
          <w:tcPr>
            <w:tcW w:w="0" w:type="auto"/>
            <w:gridSpan w:val="6"/>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Уровень соответствия фактора оценки и его вес, в баллах</w:t>
            </w:r>
          </w:p>
        </w:tc>
        <w:tc>
          <w:tcPr>
            <w:tcW w:w="0" w:type="auto"/>
            <w:vMerge w:val="restart"/>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Значимость фактора</w:t>
            </w:r>
            <w:r w:rsidRPr="007C445C">
              <w:rPr>
                <w:b/>
                <w:bCs/>
              </w:rPr>
              <w:br/>
              <w:t>по 5-балльной шкале</w:t>
            </w:r>
          </w:p>
        </w:tc>
        <w:tc>
          <w:tcPr>
            <w:tcW w:w="0" w:type="auto"/>
            <w:vMerge w:val="restart"/>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Итоговый балл по фактору</w:t>
            </w:r>
          </w:p>
        </w:tc>
      </w:tr>
      <w:tr w:rsidR="007C445C" w:rsidRPr="007C445C" w:rsidTr="00FE6000">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7C445C" w:rsidRPr="007C445C" w:rsidRDefault="007C445C" w:rsidP="007C445C"/>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A</w:t>
            </w:r>
            <w:r w:rsidRPr="007C445C">
              <w:rPr>
                <w:b/>
                <w:bCs/>
              </w:rPr>
              <w:br/>
              <w:t>1</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B</w:t>
            </w:r>
            <w:r w:rsidRPr="007C445C">
              <w:rPr>
                <w:b/>
                <w:bCs/>
              </w:rPr>
              <w:br/>
              <w:t>2</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C</w:t>
            </w:r>
            <w:r w:rsidRPr="007C445C">
              <w:rPr>
                <w:b/>
                <w:bCs/>
              </w:rPr>
              <w:br/>
              <w:t>3</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D</w:t>
            </w:r>
            <w:r w:rsidRPr="007C445C">
              <w:rPr>
                <w:b/>
                <w:bCs/>
              </w:rPr>
              <w:br/>
              <w:t>4</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E</w:t>
            </w:r>
            <w:r w:rsidRPr="007C445C">
              <w:rPr>
                <w:b/>
                <w:bCs/>
              </w:rPr>
              <w:br/>
              <w:t>5</w:t>
            </w:r>
          </w:p>
        </w:tc>
        <w:tc>
          <w:tcPr>
            <w:tcW w:w="0" w:type="auto"/>
            <w:tcBorders>
              <w:top w:val="outset" w:sz="6" w:space="0" w:color="auto"/>
              <w:left w:val="outset" w:sz="6" w:space="0" w:color="auto"/>
              <w:bottom w:val="nil"/>
              <w:right w:val="outset" w:sz="6" w:space="0" w:color="auto"/>
            </w:tcBorders>
            <w:shd w:val="clear" w:color="auto" w:fill="F1F1F2"/>
            <w:tcMar>
              <w:top w:w="75" w:type="dxa"/>
              <w:left w:w="60" w:type="dxa"/>
              <w:bottom w:w="75" w:type="dxa"/>
              <w:right w:w="60" w:type="dxa"/>
            </w:tcMar>
            <w:vAlign w:val="center"/>
            <w:hideMark/>
          </w:tcPr>
          <w:p w:rsidR="007C445C" w:rsidRPr="007C445C" w:rsidRDefault="007C445C" w:rsidP="007C445C">
            <w:pPr>
              <w:spacing w:after="240"/>
              <w:jc w:val="center"/>
            </w:pPr>
            <w:r w:rsidRPr="007C445C">
              <w:rPr>
                <w:b/>
                <w:bCs/>
              </w:rPr>
              <w:t>F</w:t>
            </w:r>
            <w:r w:rsidRPr="007C445C">
              <w:rPr>
                <w:b/>
                <w:bCs/>
              </w:rPr>
              <w:br/>
              <w:t>6</w:t>
            </w:r>
          </w:p>
        </w:tc>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7C445C" w:rsidRPr="007C445C" w:rsidRDefault="007C445C" w:rsidP="007C445C"/>
        </w:tc>
        <w:tc>
          <w:tcPr>
            <w:tcW w:w="0" w:type="auto"/>
            <w:vMerge/>
            <w:tcBorders>
              <w:top w:val="outset" w:sz="6" w:space="0" w:color="auto"/>
              <w:left w:val="outset" w:sz="6" w:space="0" w:color="auto"/>
              <w:bottom w:val="nil"/>
              <w:right w:val="outset" w:sz="6" w:space="0" w:color="auto"/>
            </w:tcBorders>
            <w:shd w:val="clear" w:color="auto" w:fill="FFFFFF"/>
            <w:vAlign w:val="center"/>
            <w:hideMark/>
          </w:tcPr>
          <w:p w:rsidR="007C445C" w:rsidRPr="007C445C" w:rsidRDefault="007C445C" w:rsidP="007C445C"/>
        </w:tc>
      </w:tr>
      <w:tr w:rsidR="007C445C" w:rsidRPr="007C445C" w:rsidTr="00FE6000">
        <w:trPr>
          <w:trHeight w:val="411"/>
        </w:trPr>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6</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jc w:val="center"/>
            </w:pPr>
            <w:r w:rsidRPr="007C445C">
              <w:t>7</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8</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rsidR="007C445C" w:rsidRPr="007C445C" w:rsidRDefault="007C445C" w:rsidP="007C445C">
            <w:pPr>
              <w:spacing w:after="240"/>
              <w:jc w:val="center"/>
            </w:pPr>
            <w:r w:rsidRPr="007C445C">
              <w:t>9</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Управление сотрудниками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2</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Ответственность</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15</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Самостоятельность в работе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15</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A15983" w:rsidP="007C445C">
            <w:pPr>
              <w:spacing w:after="240"/>
            </w:pPr>
            <w:r>
              <w:rPr>
                <w:noProof/>
              </w:rPr>
              <w:pict>
                <v:shape id="Прямая со стрелкой 107" o:spid="_x0000_s1080" type="#_x0000_t32" style="position:absolute;margin-left:-2.6pt;margin-top:29.2pt;width:474.7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"/>
              </w:pict>
            </w:r>
            <w:r w:rsidR="007C445C" w:rsidRPr="007C445C">
              <w:t>Опыт работы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2 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6</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Уровень специальных знаний (квалификация)</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20</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Уровень контактов</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3 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12</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Сложность работы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4 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20</w:t>
            </w:r>
          </w:p>
        </w:tc>
      </w:tr>
      <w:tr w:rsidR="007C445C" w:rsidRPr="007C445C" w:rsidTr="00FE6000">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pPr>
            <w:r w:rsidRPr="007C445C">
              <w:t>Цена ошибки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2 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10</w:t>
            </w:r>
          </w:p>
        </w:tc>
      </w:tr>
      <w:tr w:rsidR="007C445C" w:rsidRPr="007C445C" w:rsidTr="00FE6000">
        <w:tc>
          <w:tcPr>
            <w:tcW w:w="0" w:type="auto"/>
            <w:gridSpan w:val="8"/>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A15983" w:rsidP="007C445C">
            <w:pPr>
              <w:spacing w:after="240"/>
              <w:jc w:val="right"/>
            </w:pPr>
            <w:r>
              <w:rPr>
                <w:noProof/>
              </w:rPr>
              <w:pict>
                <v:shape id="Прямая со стрелкой 106" o:spid="_x0000_s1079" type="#_x0000_t32" style="position:absolute;left:0;text-align:left;margin-left:-3.7pt;margin-top:30.7pt;width:474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CTQ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"/>
              </w:pict>
            </w:r>
            <w:r w:rsidR="007C445C" w:rsidRPr="007C445C">
              <w:t>СУММАРНЫЙ БАЛЛ</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rsidR="007C445C" w:rsidRPr="007C445C" w:rsidRDefault="007C445C" w:rsidP="007C445C">
            <w:pPr>
              <w:spacing w:after="240"/>
              <w:jc w:val="center"/>
            </w:pPr>
            <w:r w:rsidRPr="007C445C">
              <w:t>100</w:t>
            </w:r>
          </w:p>
        </w:tc>
      </w:tr>
    </w:tbl>
    <w:p w:rsidR="007C445C" w:rsidRPr="007C445C" w:rsidRDefault="007C445C" w:rsidP="007C445C">
      <w:pPr>
        <w:shd w:val="clear" w:color="auto" w:fill="FFFFFF"/>
        <w:spacing w:line="360" w:lineRule="auto"/>
        <w:jc w:val="both"/>
        <w:rPr>
          <w:b/>
          <w:bCs/>
          <w:i/>
          <w:iCs/>
          <w:sz w:val="28"/>
          <w:szCs w:val="28"/>
        </w:rPr>
      </w:pPr>
    </w:p>
    <w:p w:rsidR="007C445C" w:rsidRPr="007C445C" w:rsidRDefault="007C445C" w:rsidP="007C445C">
      <w:pPr>
        <w:shd w:val="clear" w:color="auto" w:fill="FFFFFF"/>
        <w:spacing w:line="360" w:lineRule="auto"/>
        <w:jc w:val="both"/>
        <w:rPr>
          <w:sz w:val="28"/>
          <w:szCs w:val="28"/>
        </w:rPr>
      </w:pPr>
      <w:r w:rsidRPr="007C445C">
        <w:rPr>
          <w:sz w:val="28"/>
          <w:szCs w:val="28"/>
        </w:rPr>
        <w:t xml:space="preserve">Расчеты этого этапа осуществляются в зависимости от степени важности каждого из описанных факторов для вашей компании. Для нашей организации  мы взяли значимость фактора по 5-балльной шкале. При подсчете нужно учитывать степень важности по нарастанию баллов от 1 до 5 </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Обязательным условием этого этапа является использование в ходе оценки одинаковых правил расчетов по каждому фактору.</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Точно так же рассчитывается суммарный балл по всем остальным должностям. Так, в нашей организации суммарный балл для других должностей будет следующим:</w:t>
      </w:r>
    </w:p>
    <w:p w:rsidR="007C445C" w:rsidRPr="007C445C" w:rsidRDefault="007C445C" w:rsidP="007C445C">
      <w:pPr>
        <w:numPr>
          <w:ilvl w:val="0"/>
          <w:numId w:val="15"/>
        </w:numPr>
        <w:shd w:val="clear" w:color="auto" w:fill="FFFFFF"/>
        <w:spacing w:before="100" w:beforeAutospacing="1" w:after="100" w:afterAutospacing="1" w:line="360" w:lineRule="atLeast"/>
        <w:ind w:left="315"/>
        <w:rPr>
          <w:sz w:val="28"/>
          <w:szCs w:val="28"/>
        </w:rPr>
      </w:pPr>
      <w:r w:rsidRPr="007C445C">
        <w:rPr>
          <w:sz w:val="28"/>
          <w:szCs w:val="28"/>
        </w:rPr>
        <w:t>Распределитель работ — 55;</w:t>
      </w:r>
    </w:p>
    <w:p w:rsidR="007C445C" w:rsidRPr="007C445C" w:rsidRDefault="007C445C" w:rsidP="007C445C">
      <w:pPr>
        <w:numPr>
          <w:ilvl w:val="0"/>
          <w:numId w:val="15"/>
        </w:numPr>
        <w:shd w:val="clear" w:color="auto" w:fill="FFFFFF"/>
        <w:spacing w:before="100" w:beforeAutospacing="1" w:after="100" w:afterAutospacing="1" w:line="360" w:lineRule="atLeast"/>
        <w:ind w:left="315"/>
        <w:rPr>
          <w:sz w:val="28"/>
          <w:szCs w:val="28"/>
        </w:rPr>
      </w:pPr>
      <w:r w:rsidRPr="007C445C">
        <w:rPr>
          <w:sz w:val="28"/>
          <w:szCs w:val="28"/>
        </w:rPr>
        <w:t>Экономист — 72;</w:t>
      </w:r>
    </w:p>
    <w:p w:rsidR="007C445C" w:rsidRPr="007C445C" w:rsidRDefault="007C445C" w:rsidP="007C445C">
      <w:pPr>
        <w:numPr>
          <w:ilvl w:val="0"/>
          <w:numId w:val="15"/>
        </w:numPr>
        <w:shd w:val="clear" w:color="auto" w:fill="FFFFFF"/>
        <w:spacing w:before="100" w:beforeAutospacing="1" w:after="100" w:afterAutospacing="1" w:line="360" w:lineRule="atLeast"/>
        <w:ind w:left="315"/>
        <w:rPr>
          <w:sz w:val="28"/>
          <w:szCs w:val="28"/>
        </w:rPr>
      </w:pPr>
      <w:r w:rsidRPr="007C445C">
        <w:rPr>
          <w:sz w:val="28"/>
          <w:szCs w:val="28"/>
        </w:rPr>
        <w:t>Наладчик машин и автоматических линий — 100;</w:t>
      </w:r>
    </w:p>
    <w:p w:rsidR="007C445C" w:rsidRPr="007C445C" w:rsidRDefault="007C445C" w:rsidP="007C445C">
      <w:pPr>
        <w:numPr>
          <w:ilvl w:val="0"/>
          <w:numId w:val="15"/>
        </w:numPr>
        <w:shd w:val="clear" w:color="auto" w:fill="FFFFFF"/>
        <w:spacing w:before="100" w:beforeAutospacing="1" w:after="100" w:afterAutospacing="1" w:line="360" w:lineRule="atLeast"/>
        <w:ind w:left="315"/>
        <w:rPr>
          <w:sz w:val="28"/>
          <w:szCs w:val="28"/>
        </w:rPr>
      </w:pPr>
      <w:r w:rsidRPr="007C445C">
        <w:rPr>
          <w:sz w:val="28"/>
          <w:szCs w:val="28"/>
        </w:rPr>
        <w:t>Инженер по охране труда — 128;</w:t>
      </w:r>
    </w:p>
    <w:p w:rsidR="007C445C" w:rsidRPr="007C445C" w:rsidRDefault="007C445C" w:rsidP="007C445C">
      <w:pPr>
        <w:numPr>
          <w:ilvl w:val="0"/>
          <w:numId w:val="15"/>
        </w:numPr>
        <w:shd w:val="clear" w:color="auto" w:fill="FFFFFF"/>
        <w:spacing w:before="100" w:beforeAutospacing="1" w:after="100" w:afterAutospacing="1" w:line="360" w:lineRule="atLeast"/>
        <w:ind w:left="315"/>
        <w:rPr>
          <w:sz w:val="28"/>
          <w:szCs w:val="28"/>
        </w:rPr>
      </w:pPr>
      <w:r w:rsidRPr="007C445C">
        <w:rPr>
          <w:sz w:val="28"/>
          <w:szCs w:val="28"/>
        </w:rPr>
        <w:t>Начальник бюро — 145 баллов.</w:t>
      </w:r>
    </w:p>
    <w:p w:rsidR="007C445C" w:rsidRPr="007C445C" w:rsidRDefault="007C445C" w:rsidP="007C445C">
      <w:pPr>
        <w:numPr>
          <w:ilvl w:val="0"/>
          <w:numId w:val="15"/>
        </w:numPr>
        <w:shd w:val="clear" w:color="auto" w:fill="FFFFFF"/>
        <w:spacing w:before="100" w:beforeAutospacing="1" w:after="100" w:afterAutospacing="1" w:line="360" w:lineRule="atLeast"/>
        <w:ind w:left="315"/>
        <w:rPr>
          <w:sz w:val="28"/>
          <w:szCs w:val="28"/>
        </w:rPr>
      </w:pPr>
      <w:r w:rsidRPr="007C445C">
        <w:rPr>
          <w:sz w:val="28"/>
          <w:szCs w:val="28"/>
        </w:rPr>
        <w:t>Заместитель начальника цеха — 164;</w:t>
      </w:r>
    </w:p>
    <w:p w:rsidR="007C445C" w:rsidRDefault="007C445C" w:rsidP="00452876">
      <w:pPr>
        <w:numPr>
          <w:ilvl w:val="0"/>
          <w:numId w:val="15"/>
        </w:numPr>
        <w:shd w:val="clear" w:color="auto" w:fill="FFFFFF"/>
        <w:spacing w:line="360" w:lineRule="atLeast"/>
        <w:ind w:left="315"/>
        <w:rPr>
          <w:sz w:val="28"/>
          <w:szCs w:val="28"/>
        </w:rPr>
      </w:pPr>
      <w:r w:rsidRPr="007C445C">
        <w:rPr>
          <w:sz w:val="28"/>
          <w:szCs w:val="28"/>
        </w:rPr>
        <w:t>Начальник цеха — 168.</w:t>
      </w:r>
    </w:p>
    <w:p w:rsidR="00452876" w:rsidRPr="007C445C" w:rsidRDefault="00452876" w:rsidP="00452876">
      <w:pPr>
        <w:shd w:val="clear" w:color="auto" w:fill="FFFFFF"/>
        <w:spacing w:line="360" w:lineRule="atLeast"/>
        <w:ind w:left="315"/>
        <w:rPr>
          <w:sz w:val="28"/>
          <w:szCs w:val="28"/>
        </w:rPr>
      </w:pPr>
    </w:p>
    <w:p w:rsidR="007C445C" w:rsidRPr="007C445C" w:rsidRDefault="007C445C" w:rsidP="00452876">
      <w:pPr>
        <w:shd w:val="clear" w:color="auto" w:fill="FFFFFF"/>
        <w:spacing w:line="360" w:lineRule="auto"/>
        <w:jc w:val="both"/>
        <w:rPr>
          <w:sz w:val="28"/>
          <w:szCs w:val="28"/>
        </w:rPr>
      </w:pPr>
      <w:r w:rsidRPr="007C445C">
        <w:rPr>
          <w:sz w:val="28"/>
          <w:szCs w:val="28"/>
        </w:rPr>
        <w:t xml:space="preserve">      По результатам подсчетов все должности выстраиваются в иерархическую пирамиду в зависимости от полученного суммарного балла. Затем эту пирамиду необходимо разбить на грейды.</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Должности группируются в грейды по принципу получения приблизительно одинакового количества баллов, на основании выполняемых функций и в зависимости от степени значимости данной позиции для предприятия. В результате в каждый грейд должны попасть только близкие по полученным оценкам должности. После проделанной работы в нашей организации получилось 9 грейдов </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На данном этапе станет понятно, что грейды — это собранные в интервалы (балльный и окладный) должности на основании определенных аналогий (сходство по содержанию выполняемых работ и равнозначности должностей).</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Теперь мы должны «наложить» на эти грейды полученные баллы. Для этого используется формально-статический метод. В нашей организации вся совокупность суммарных баллов разбилась на 9 интервалов (грейдов). Далее определяем границы грейдов. Баллы распределились по грейдам следующим образом:</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9-й грейд вошли должности, получившие в сумме от 191 до 240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8-й — от 171 до 190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7-й — от 136 до 170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6-й — от 101 до 135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5-й — от 81 до 100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4-й — от 66 до 80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3-й — от 46 до 65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во 2-й — от 26 до 45 баллов;</w:t>
      </w:r>
    </w:p>
    <w:p w:rsidR="007C445C" w:rsidRPr="007C445C" w:rsidRDefault="007C445C" w:rsidP="00452876">
      <w:pPr>
        <w:numPr>
          <w:ilvl w:val="0"/>
          <w:numId w:val="16"/>
        </w:numPr>
        <w:shd w:val="clear" w:color="auto" w:fill="FFFFFF"/>
        <w:spacing w:before="100" w:beforeAutospacing="1" w:after="200"/>
        <w:ind w:left="315"/>
        <w:jc w:val="both"/>
        <w:rPr>
          <w:sz w:val="28"/>
          <w:szCs w:val="28"/>
        </w:rPr>
      </w:pPr>
      <w:r w:rsidRPr="007C445C">
        <w:rPr>
          <w:sz w:val="28"/>
          <w:szCs w:val="28"/>
        </w:rPr>
        <w:t>в 1-й — от 8 до 25 баллов.</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Также нам необходимо провести категоризацию должностей. Наша виртуальная компания выделила следующие подра</w:t>
      </w:r>
      <w:r w:rsidR="00600F6D">
        <w:rPr>
          <w:sz w:val="28"/>
          <w:szCs w:val="28"/>
        </w:rPr>
        <w:t>зделения и категории персонала:</w:t>
      </w:r>
    </w:p>
    <w:tbl>
      <w:tblPr>
        <w:tblW w:w="0" w:type="auto"/>
        <w:shd w:val="clear" w:color="auto" w:fill="FFFFFF"/>
        <w:tblCellMar>
          <w:left w:w="0" w:type="dxa"/>
          <w:right w:w="0" w:type="dxa"/>
        </w:tblCellMar>
        <w:tblLook w:val="04A0"/>
      </w:tblPr>
      <w:tblGrid>
        <w:gridCol w:w="3417"/>
        <w:gridCol w:w="428"/>
        <w:gridCol w:w="3846"/>
      </w:tblGrid>
      <w:tr w:rsidR="007C445C" w:rsidRPr="007C445C" w:rsidTr="00FE6000">
        <w:tc>
          <w:tcPr>
            <w:tcW w:w="2000" w:type="pct"/>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b/>
                <w:bCs/>
                <w:i/>
                <w:iCs/>
                <w:sz w:val="28"/>
                <w:szCs w:val="28"/>
              </w:rPr>
              <w:t>Подразделения</w:t>
            </w:r>
          </w:p>
        </w:tc>
        <w:tc>
          <w:tcPr>
            <w:tcW w:w="250" w:type="pct"/>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w:t>
            </w:r>
          </w:p>
        </w:tc>
        <w:tc>
          <w:tcPr>
            <w:tcW w:w="2250" w:type="pct"/>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b/>
                <w:bCs/>
                <w:i/>
                <w:iCs/>
                <w:sz w:val="28"/>
                <w:szCs w:val="28"/>
              </w:rPr>
              <w:t>Персонал</w:t>
            </w:r>
          </w:p>
        </w:tc>
      </w:tr>
      <w:tr w:rsidR="007C445C" w:rsidRPr="007C445C" w:rsidTr="00FE6000">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администрация</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управленческий</w:t>
            </w:r>
          </w:p>
        </w:tc>
      </w:tr>
      <w:tr w:rsidR="007C445C" w:rsidRPr="007C445C" w:rsidTr="00FE6000">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бухгалтерия</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служащие</w:t>
            </w:r>
          </w:p>
        </w:tc>
      </w:tr>
      <w:tr w:rsidR="007C445C" w:rsidRPr="007C445C" w:rsidTr="00FE6000">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служба персонала</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специалисты</w:t>
            </w:r>
          </w:p>
        </w:tc>
      </w:tr>
      <w:tr w:rsidR="007C445C" w:rsidRPr="007C445C" w:rsidTr="00FE6000">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отдел кадров</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рабочие</w:t>
            </w:r>
          </w:p>
        </w:tc>
      </w:tr>
      <w:tr w:rsidR="007C445C" w:rsidRPr="007C445C" w:rsidTr="00FE6000">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производство</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w:t>
            </w:r>
          </w:p>
        </w:tc>
        <w:tc>
          <w:tcPr>
            <w:tcW w:w="0" w:type="auto"/>
            <w:tcBorders>
              <w:bottom w:val="nil"/>
            </w:tcBorders>
            <w:shd w:val="clear" w:color="auto" w:fill="FFFFFF"/>
            <w:tcMar>
              <w:top w:w="75" w:type="dxa"/>
              <w:left w:w="60" w:type="dxa"/>
              <w:bottom w:w="75" w:type="dxa"/>
              <w:right w:w="60" w:type="dxa"/>
            </w:tcMar>
            <w:vAlign w:val="center"/>
            <w:hideMark/>
          </w:tcPr>
          <w:p w:rsidR="007C445C" w:rsidRPr="007C445C" w:rsidRDefault="007C445C" w:rsidP="00452876">
            <w:pPr>
              <w:jc w:val="both"/>
              <w:rPr>
                <w:sz w:val="28"/>
                <w:szCs w:val="28"/>
              </w:rPr>
            </w:pPr>
            <w:r w:rsidRPr="007C445C">
              <w:rPr>
                <w:sz w:val="28"/>
                <w:szCs w:val="28"/>
              </w:rPr>
              <w:t>• обслуживающий персонал</w:t>
            </w:r>
          </w:p>
        </w:tc>
      </w:tr>
    </w:tbl>
    <w:p w:rsidR="007C445C" w:rsidRPr="007C445C" w:rsidRDefault="007C445C" w:rsidP="007C445C">
      <w:pPr>
        <w:shd w:val="clear" w:color="auto" w:fill="FFFFFF"/>
        <w:spacing w:line="360" w:lineRule="auto"/>
        <w:jc w:val="both"/>
        <w:rPr>
          <w:sz w:val="28"/>
          <w:szCs w:val="28"/>
        </w:rPr>
      </w:pPr>
      <w:r w:rsidRPr="007C445C">
        <w:rPr>
          <w:bCs/>
          <w:iCs/>
          <w:sz w:val="28"/>
          <w:szCs w:val="28"/>
        </w:rPr>
        <w:t xml:space="preserve">      Установление должностных окладов и расчет вилок окладов</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Обязательным условием для этого этапа является определение размера должностного оклада по результатам расчетов баллов. Оно должно производиться по единым правилам, независимо от позиции и подразделения.</w:t>
      </w:r>
    </w:p>
    <w:p w:rsidR="007C445C" w:rsidRPr="007C445C" w:rsidRDefault="007C445C" w:rsidP="00452876">
      <w:pPr>
        <w:shd w:val="clear" w:color="auto" w:fill="FFFFFF"/>
        <w:spacing w:line="360" w:lineRule="auto"/>
        <w:jc w:val="both"/>
        <w:rPr>
          <w:sz w:val="28"/>
          <w:szCs w:val="28"/>
        </w:rPr>
      </w:pPr>
      <w:r w:rsidRPr="007C445C">
        <w:rPr>
          <w:sz w:val="28"/>
          <w:szCs w:val="28"/>
        </w:rPr>
        <w:t xml:space="preserve">     Для установления должностного оклада необходимо собрать информацию о рыночной стоимости различного вида работ. При этом необходимо учитывать:</w:t>
      </w:r>
    </w:p>
    <w:p w:rsidR="007C445C" w:rsidRPr="007C445C" w:rsidRDefault="007C445C" w:rsidP="00452876">
      <w:pPr>
        <w:numPr>
          <w:ilvl w:val="0"/>
          <w:numId w:val="17"/>
        </w:numPr>
        <w:shd w:val="clear" w:color="auto" w:fill="FFFFFF"/>
        <w:spacing w:before="100" w:beforeAutospacing="1" w:after="200" w:line="360" w:lineRule="auto"/>
        <w:ind w:left="315"/>
        <w:jc w:val="both"/>
        <w:rPr>
          <w:sz w:val="28"/>
          <w:szCs w:val="28"/>
        </w:rPr>
      </w:pPr>
      <w:r w:rsidRPr="007C445C">
        <w:rPr>
          <w:sz w:val="28"/>
          <w:szCs w:val="28"/>
        </w:rPr>
        <w:t>внутрикорпоративную политику;</w:t>
      </w:r>
    </w:p>
    <w:p w:rsidR="007C445C" w:rsidRPr="007C445C" w:rsidRDefault="007C445C" w:rsidP="00452876">
      <w:pPr>
        <w:numPr>
          <w:ilvl w:val="0"/>
          <w:numId w:val="17"/>
        </w:numPr>
        <w:shd w:val="clear" w:color="auto" w:fill="FFFFFF"/>
        <w:spacing w:before="100" w:beforeAutospacing="1" w:after="200" w:line="360" w:lineRule="auto"/>
        <w:ind w:left="315"/>
        <w:jc w:val="both"/>
        <w:rPr>
          <w:sz w:val="28"/>
          <w:szCs w:val="28"/>
        </w:rPr>
      </w:pPr>
      <w:r w:rsidRPr="007C445C">
        <w:rPr>
          <w:sz w:val="28"/>
          <w:szCs w:val="28"/>
        </w:rPr>
        <w:t>финансовое положение и потенциал компании;</w:t>
      </w:r>
    </w:p>
    <w:p w:rsidR="007C445C" w:rsidRPr="007C445C" w:rsidRDefault="007C445C" w:rsidP="00452876">
      <w:pPr>
        <w:numPr>
          <w:ilvl w:val="0"/>
          <w:numId w:val="17"/>
        </w:numPr>
        <w:shd w:val="clear" w:color="auto" w:fill="FFFFFF"/>
        <w:spacing w:before="100" w:beforeAutospacing="1" w:after="200" w:line="360" w:lineRule="auto"/>
        <w:ind w:left="315"/>
        <w:jc w:val="both"/>
        <w:rPr>
          <w:sz w:val="28"/>
          <w:szCs w:val="28"/>
        </w:rPr>
      </w:pPr>
      <w:r w:rsidRPr="007C445C">
        <w:rPr>
          <w:sz w:val="28"/>
          <w:szCs w:val="28"/>
        </w:rPr>
        <w:t>внешнеэкономическую политику.</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В нашем случае это будут должности, входящие в штат бюро организации с количеством работающих до 20 человек. Если же штат большой, тогда в каждом из грейдов надо выделить ключевые должности</w:t>
      </w:r>
      <w:r w:rsidR="00452876">
        <w:rPr>
          <w:sz w:val="28"/>
          <w:szCs w:val="28"/>
        </w:rPr>
        <w:t>.</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Нижняя граница вилки оклада, то есть минимального должностного оклада, будет соответствовать среднему уровню рыночной стоимости должности. Но если финансовое положение компании не позволяет, тогда минимальный должностной оклад будет таким же, как и минимальный рыночный.</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Затем для каждого грейда устанавливается диапазон окладов, так называемая вилка. Помните, что она определяется не для каждой должности отдельно, а для всего грейда.</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Поскольку должностной оклад отражает основную ценность рабочего места, а не эффективность конкретного сотрудника, то можно «накладывать» вилку одинакового диапазона на каждый грейд.</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Диапазоны задают верхний и нижний уровень. Размер диапазонов зависит от представления компании о том, каким образом эти же диапазоны поддерживают карьерный рост и другие ценности организации. Поэтому вилка, как правило, имеет постоянное значение. </w:t>
      </w:r>
    </w:p>
    <w:p w:rsidR="007C445C" w:rsidRPr="007C445C" w:rsidRDefault="007C445C" w:rsidP="007C445C">
      <w:pPr>
        <w:shd w:val="clear" w:color="auto" w:fill="FFFFFF"/>
        <w:spacing w:after="240" w:line="360" w:lineRule="atLeast"/>
        <w:jc w:val="center"/>
        <w:rPr>
          <w:rFonts w:ascii="Open Sans" w:hAnsi="Open Sans"/>
          <w:sz w:val="23"/>
          <w:szCs w:val="23"/>
        </w:rPr>
      </w:pPr>
      <w:r w:rsidRPr="007C445C">
        <w:rPr>
          <w:rFonts w:ascii="Open Sans" w:hAnsi="Open Sans"/>
          <w:noProof/>
          <w:sz w:val="23"/>
          <w:szCs w:val="23"/>
        </w:rPr>
        <w:drawing>
          <wp:inline distT="0" distB="0" distL="0" distR="0">
            <wp:extent cx="4762500" cy="2409825"/>
            <wp:effectExtent l="0" t="0" r="0" b="9525"/>
            <wp:docPr id="101" name="Рисунок 101" descr="http://hr-portal.ru/img/art/ZP_she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r-portal.ru/img/art/ZP_shema_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409825"/>
                    </a:xfrm>
                    <a:prstGeom prst="rect">
                      <a:avLst/>
                    </a:prstGeom>
                    <a:noFill/>
                    <a:ln>
                      <a:noFill/>
                    </a:ln>
                  </pic:spPr>
                </pic:pic>
              </a:graphicData>
            </a:graphic>
          </wp:inline>
        </w:drawing>
      </w:r>
    </w:p>
    <w:p w:rsidR="007C445C" w:rsidRPr="00600F6D" w:rsidRDefault="007C445C" w:rsidP="007C445C">
      <w:pPr>
        <w:shd w:val="clear" w:color="auto" w:fill="FFFFFF"/>
        <w:spacing w:after="240" w:line="360" w:lineRule="atLeast"/>
        <w:jc w:val="center"/>
        <w:rPr>
          <w:rFonts w:ascii="Open Sans" w:hAnsi="Open Sans"/>
          <w:b/>
          <w:sz w:val="28"/>
          <w:szCs w:val="28"/>
        </w:rPr>
      </w:pPr>
      <w:r w:rsidRPr="00600F6D">
        <w:rPr>
          <w:rFonts w:ascii="Open Sans" w:hAnsi="Open Sans"/>
          <w:b/>
          <w:bCs/>
          <w:sz w:val="28"/>
          <w:szCs w:val="28"/>
        </w:rPr>
        <w:t>Рисунок 3.2.1 - Диапазоны вилки должностного оклада</w:t>
      </w:r>
    </w:p>
    <w:p w:rsidR="007C445C" w:rsidRPr="007C445C" w:rsidRDefault="007C445C" w:rsidP="007C445C">
      <w:pPr>
        <w:shd w:val="clear" w:color="auto" w:fill="FFFFFF"/>
        <w:spacing w:line="360" w:lineRule="auto"/>
        <w:jc w:val="both"/>
        <w:rPr>
          <w:sz w:val="28"/>
          <w:szCs w:val="28"/>
        </w:rPr>
      </w:pPr>
    </w:p>
    <w:p w:rsidR="007C445C" w:rsidRPr="007C445C" w:rsidRDefault="007C445C" w:rsidP="007C445C">
      <w:pPr>
        <w:shd w:val="clear" w:color="auto" w:fill="FFFFFF"/>
        <w:spacing w:line="360" w:lineRule="auto"/>
        <w:jc w:val="both"/>
        <w:rPr>
          <w:sz w:val="28"/>
          <w:szCs w:val="28"/>
        </w:rPr>
      </w:pPr>
      <w:r w:rsidRPr="007C445C">
        <w:rPr>
          <w:bCs/>
          <w:sz w:val="28"/>
          <w:szCs w:val="28"/>
        </w:rPr>
        <w:t>Внимание!</w:t>
      </w:r>
      <w:r w:rsidRPr="007C445C">
        <w:rPr>
          <w:sz w:val="28"/>
          <w:szCs w:val="28"/>
        </w:rPr>
        <w:t> Минимальный должностной оклад самого низкого (последнего) грейда не должен быть ниже государственных норм и гарантий, то есть не ниже установленного государством размера минимальной зарплаты.</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Поэтому перед введением в действие окончательных расчетов системы грейдов необходимо обязательно проверить этот должностной оклад на соответствие его КЗоТ и Закону «Об оплате труда».</w:t>
      </w:r>
    </w:p>
    <w:p w:rsidR="00600F6D" w:rsidRPr="007C445C" w:rsidRDefault="007C445C" w:rsidP="007C445C">
      <w:pPr>
        <w:shd w:val="clear" w:color="auto" w:fill="FFFFFF"/>
        <w:spacing w:line="360" w:lineRule="auto"/>
        <w:jc w:val="both"/>
        <w:rPr>
          <w:sz w:val="28"/>
          <w:szCs w:val="28"/>
        </w:rPr>
      </w:pPr>
      <w:r w:rsidRPr="007C445C">
        <w:rPr>
          <w:sz w:val="28"/>
          <w:szCs w:val="28"/>
        </w:rPr>
        <w:t xml:space="preserve">       Итогом работы становится типовой формат таблицы с описанием всех внутрикорпоративных позиций, включающих название должностей, их линейную принадлежность, подчинение, номер грейда, интегральные показатели ценности каждой должности</w:t>
      </w:r>
      <w:r w:rsidR="00452876">
        <w:rPr>
          <w:sz w:val="28"/>
          <w:szCs w:val="28"/>
        </w:rPr>
        <w:t>.</w:t>
      </w:r>
      <w:r w:rsidRPr="007C445C">
        <w:rPr>
          <w:sz w:val="28"/>
          <w:szCs w:val="28"/>
        </w:rPr>
        <w:t>.</w:t>
      </w:r>
    </w:p>
    <w:p w:rsidR="007C445C" w:rsidRPr="00600F6D" w:rsidRDefault="007C445C" w:rsidP="007C445C">
      <w:pPr>
        <w:shd w:val="clear" w:color="auto" w:fill="FFFFFF"/>
        <w:spacing w:line="360" w:lineRule="auto"/>
        <w:jc w:val="both"/>
        <w:rPr>
          <w:b/>
          <w:sz w:val="28"/>
          <w:szCs w:val="28"/>
        </w:rPr>
      </w:pPr>
      <w:r w:rsidRPr="00600F6D">
        <w:rPr>
          <w:b/>
          <w:sz w:val="28"/>
          <w:szCs w:val="28"/>
        </w:rPr>
        <w:t>Таблица 3.2.15 -  Предлагаемая таблица грейдов оценки некоторых должностей в организации</w:t>
      </w:r>
    </w:p>
    <w:p w:rsidR="007C445C" w:rsidRPr="007C445C" w:rsidRDefault="007C445C" w:rsidP="007C445C">
      <w:pPr>
        <w:shd w:val="clear" w:color="auto" w:fill="FFFFFF"/>
        <w:spacing w:line="360" w:lineRule="auto"/>
        <w:jc w:val="both"/>
        <w:rPr>
          <w:sz w:val="28"/>
          <w:szCs w:val="28"/>
        </w:rPr>
      </w:pPr>
      <w:r w:rsidRPr="007C445C">
        <w:rPr>
          <w:rFonts w:asciiTheme="minorHAnsi" w:eastAsiaTheme="minorHAnsi" w:hAnsiTheme="minorHAnsi" w:cstheme="minorBidi"/>
          <w:noProof/>
          <w:sz w:val="22"/>
          <w:szCs w:val="22"/>
        </w:rPr>
        <w:drawing>
          <wp:inline distT="0" distB="0" distL="0" distR="0">
            <wp:extent cx="5991225" cy="4972050"/>
            <wp:effectExtent l="0" t="0" r="0" b="0"/>
            <wp:docPr id="102" name="Рисунок 102" descr="http://works.doklad.ru/images/lbH48SpH_wE/4ba1b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ks.doklad.ru/images/lbH48SpH_wE/4ba1be89.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4396" r="-941"/>
                    <a:stretch/>
                  </pic:blipFill>
                  <pic:spPr bwMode="auto">
                    <a:xfrm>
                      <a:off x="0" y="0"/>
                      <a:ext cx="5996346" cy="497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Теперь видно, что размер баллов соответствует месту должности в грейде и, соответственно, размеру зарплаты.</w:t>
      </w:r>
    </w:p>
    <w:p w:rsidR="007C445C" w:rsidRPr="007C445C" w:rsidRDefault="007C445C" w:rsidP="007C445C">
      <w:pPr>
        <w:spacing w:after="200" w:line="276" w:lineRule="auto"/>
        <w:jc w:val="center"/>
        <w:rPr>
          <w:rFonts w:eastAsiaTheme="minorHAnsi"/>
          <w:b/>
          <w:sz w:val="28"/>
          <w:szCs w:val="28"/>
          <w:lang w:eastAsia="en-US"/>
        </w:rPr>
      </w:pPr>
    </w:p>
    <w:p w:rsidR="007C445C" w:rsidRPr="007C445C" w:rsidRDefault="007C445C" w:rsidP="007C445C">
      <w:pPr>
        <w:spacing w:after="200" w:line="276" w:lineRule="auto"/>
        <w:jc w:val="center"/>
        <w:rPr>
          <w:rFonts w:eastAsiaTheme="minorHAnsi"/>
          <w:b/>
          <w:sz w:val="28"/>
          <w:szCs w:val="28"/>
          <w:lang w:eastAsia="en-US"/>
        </w:rPr>
      </w:pPr>
      <w:r w:rsidRPr="007C445C">
        <w:rPr>
          <w:rFonts w:eastAsiaTheme="minorHAnsi"/>
          <w:b/>
          <w:sz w:val="28"/>
          <w:szCs w:val="28"/>
          <w:lang w:eastAsia="en-US"/>
        </w:rPr>
        <w:t>3.3 Использование данных учета и анализа труда и его оплаты для оценки эффективности производительности труда в организации</w:t>
      </w:r>
    </w:p>
    <w:p w:rsidR="007C445C" w:rsidRPr="007C445C" w:rsidRDefault="007C445C" w:rsidP="007C445C">
      <w:pPr>
        <w:shd w:val="clear" w:color="auto" w:fill="FFFFFF"/>
        <w:spacing w:line="360" w:lineRule="auto"/>
        <w:jc w:val="both"/>
        <w:rPr>
          <w:color w:val="000000"/>
          <w:sz w:val="28"/>
          <w:szCs w:val="28"/>
        </w:rPr>
      </w:pPr>
      <w:r w:rsidRPr="007C445C">
        <w:rPr>
          <w:rFonts w:eastAsiaTheme="minorHAnsi"/>
          <w:bCs/>
          <w:color w:val="000000"/>
          <w:sz w:val="28"/>
          <w:szCs w:val="28"/>
          <w:shd w:val="clear" w:color="auto" w:fill="FFFFFF"/>
          <w:lang w:eastAsia="en-US"/>
        </w:rPr>
        <w:t>Для оценки анализа производительности труда необходимо применять такие показатели, как объём производства продукции в действующих ценах, среднесписочную численность, производительность труда, отработанное время, среднегодовую выработку. В процессе анализа изучим динамику этих показателей в </w:t>
      </w:r>
      <w:r w:rsidRPr="007C445C">
        <w:rPr>
          <w:rFonts w:eastAsiaTheme="minorHAnsi"/>
          <w:color w:val="000000"/>
          <w:sz w:val="28"/>
          <w:szCs w:val="28"/>
          <w:shd w:val="clear" w:color="auto" w:fill="FFFFFF"/>
          <w:lang w:eastAsia="en-US"/>
        </w:rPr>
        <w:t>2013 - 2015 г.г. на примере цеха №5 ОАО «ИМЗ «Аксион-Холдинг».</w:t>
      </w:r>
    </w:p>
    <w:p w:rsidR="007C445C" w:rsidRPr="007C445C" w:rsidRDefault="007C445C" w:rsidP="007C445C">
      <w:pPr>
        <w:shd w:val="clear" w:color="auto" w:fill="FFFFFF"/>
        <w:spacing w:line="360" w:lineRule="auto"/>
        <w:jc w:val="both"/>
        <w:rPr>
          <w:color w:val="000000"/>
          <w:sz w:val="28"/>
          <w:szCs w:val="28"/>
        </w:rPr>
      </w:pPr>
      <w:r w:rsidRPr="002B438B">
        <w:rPr>
          <w:b/>
          <w:color w:val="000000"/>
          <w:sz w:val="28"/>
          <w:szCs w:val="28"/>
        </w:rPr>
        <w:t>Таблица 3.3.1 - Анализ производительности  труда цех</w:t>
      </w:r>
      <w:r w:rsidR="002B438B">
        <w:rPr>
          <w:b/>
          <w:color w:val="000000"/>
          <w:sz w:val="28"/>
          <w:szCs w:val="28"/>
        </w:rPr>
        <w:t>а</w:t>
      </w:r>
      <w:r w:rsidRPr="002B438B">
        <w:rPr>
          <w:b/>
          <w:color w:val="000000"/>
          <w:sz w:val="28"/>
          <w:szCs w:val="28"/>
        </w:rPr>
        <w:t xml:space="preserve"> №5  в ОАО «ИМЗ «Аксион-Холдинг»» за 2013-2015гг</w:t>
      </w:r>
      <w:r w:rsidRPr="007C445C">
        <w:rPr>
          <w:color w:val="000000"/>
          <w:sz w:val="28"/>
          <w:szCs w:val="28"/>
        </w:rPr>
        <w:t>.</w:t>
      </w:r>
    </w:p>
    <w:tbl>
      <w:tblPr>
        <w:tblW w:w="9600" w:type="dxa"/>
        <w:tblCellSpacing w:w="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4584"/>
        <w:gridCol w:w="1131"/>
        <w:gridCol w:w="993"/>
        <w:gridCol w:w="1001"/>
        <w:gridCol w:w="833"/>
        <w:gridCol w:w="1058"/>
      </w:tblGrid>
      <w:tr w:rsidR="007C445C" w:rsidRPr="007C445C" w:rsidTr="00FE6000">
        <w:trPr>
          <w:tblCellSpacing w:w="0" w:type="dxa"/>
        </w:trPr>
        <w:tc>
          <w:tcPr>
            <w:tcW w:w="4584" w:type="dxa"/>
            <w:vMerge w:val="restart"/>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Показатель</w:t>
            </w:r>
          </w:p>
        </w:tc>
        <w:tc>
          <w:tcPr>
            <w:tcW w:w="3125" w:type="dxa"/>
            <w:gridSpan w:val="3"/>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Значение показателя по</w:t>
            </w:r>
          </w:p>
          <w:p w:rsidR="007C445C" w:rsidRPr="00600F6D" w:rsidRDefault="007C445C" w:rsidP="007C445C">
            <w:pPr>
              <w:spacing w:before="100" w:beforeAutospacing="1" w:after="100" w:afterAutospacing="1"/>
              <w:jc w:val="center"/>
              <w:rPr>
                <w:b/>
              </w:rPr>
            </w:pPr>
            <w:r w:rsidRPr="00600F6D">
              <w:rPr>
                <w:b/>
              </w:rPr>
              <w:t>годам</w:t>
            </w:r>
          </w:p>
        </w:tc>
        <w:tc>
          <w:tcPr>
            <w:tcW w:w="1891" w:type="dxa"/>
            <w:gridSpan w:val="2"/>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Темпы роста, %</w:t>
            </w:r>
          </w:p>
        </w:tc>
      </w:tr>
      <w:tr w:rsidR="007C445C" w:rsidRPr="007C445C" w:rsidTr="00FE6000">
        <w:trPr>
          <w:tblCellSpacing w:w="0" w:type="dxa"/>
        </w:trPr>
        <w:tc>
          <w:tcPr>
            <w:tcW w:w="0" w:type="auto"/>
            <w:vMerge/>
            <w:tcBorders>
              <w:bottom w:val="single" w:sz="6" w:space="0" w:color="000000"/>
              <w:right w:val="single" w:sz="6" w:space="0" w:color="000000"/>
            </w:tcBorders>
            <w:shd w:val="clear" w:color="auto" w:fill="FFFFFF"/>
            <w:vAlign w:val="center"/>
            <w:hideMark/>
          </w:tcPr>
          <w:p w:rsidR="007C445C" w:rsidRPr="00600F6D" w:rsidRDefault="007C445C" w:rsidP="007C445C">
            <w:pPr>
              <w:rPr>
                <w:b/>
              </w:rPr>
            </w:pP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2013г.</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2014г.</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2015г.</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2014г./</w:t>
            </w:r>
          </w:p>
          <w:p w:rsidR="007C445C" w:rsidRPr="00600F6D" w:rsidRDefault="007C445C" w:rsidP="007C445C">
            <w:pPr>
              <w:spacing w:before="100" w:beforeAutospacing="1" w:after="100" w:afterAutospacing="1"/>
              <w:jc w:val="center"/>
              <w:rPr>
                <w:b/>
              </w:rPr>
            </w:pPr>
            <w:r w:rsidRPr="00600F6D">
              <w:rPr>
                <w:b/>
              </w:rPr>
              <w:t>2013г.</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2015г./</w:t>
            </w:r>
          </w:p>
          <w:p w:rsidR="007C445C" w:rsidRPr="00600F6D" w:rsidRDefault="007C445C" w:rsidP="007C445C">
            <w:pPr>
              <w:spacing w:before="100" w:beforeAutospacing="1" w:after="100" w:afterAutospacing="1"/>
              <w:jc w:val="center"/>
              <w:rPr>
                <w:b/>
              </w:rPr>
            </w:pPr>
            <w:r w:rsidRPr="00600F6D">
              <w:rPr>
                <w:b/>
              </w:rPr>
              <w:t>2014г.</w:t>
            </w:r>
          </w:p>
        </w:tc>
      </w:tr>
      <w:tr w:rsidR="007C445C" w:rsidRPr="007C445C" w:rsidTr="00FE6000">
        <w:trPr>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Объем произведенной продукции (работ, услуг) тыс. руб.</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A15983" w:rsidP="007C445C">
            <w:pPr>
              <w:spacing w:before="100" w:beforeAutospacing="1" w:after="100" w:afterAutospacing="1"/>
              <w:jc w:val="center"/>
            </w:pPr>
            <w:r>
              <w:rPr>
                <w:noProof/>
              </w:rPr>
              <w:pict>
                <v:shape id="Прямая со стрелкой 105" o:spid="_x0000_s1078" type="#_x0000_t32" style="position:absolute;left:0;text-align:left;margin-left:-1.8pt;margin-top:-8.3pt;width:249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"/>
              </w:pict>
            </w:r>
            <w:r w:rsidR="007C445C" w:rsidRPr="007C445C">
              <w:t>8573</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10988</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14494</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128,82</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131,91</w:t>
            </w:r>
          </w:p>
        </w:tc>
      </w:tr>
      <w:tr w:rsidR="007C445C" w:rsidRPr="007C445C" w:rsidTr="00FE6000">
        <w:trPr>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Среднесписочная численность персонала,чел.</w:t>
            </w:r>
          </w:p>
          <w:p w:rsidR="007C445C" w:rsidRPr="007C445C" w:rsidRDefault="007C445C" w:rsidP="007C445C">
            <w:pPr>
              <w:spacing w:before="100" w:beforeAutospacing="1" w:after="100" w:afterAutospacing="1"/>
            </w:pPr>
            <w:r w:rsidRPr="007C445C">
              <w:t>- специалисты</w:t>
            </w:r>
          </w:p>
          <w:p w:rsidR="007C445C" w:rsidRPr="007C445C" w:rsidRDefault="007C445C" w:rsidP="007C445C">
            <w:pPr>
              <w:spacing w:before="100" w:beforeAutospacing="1" w:after="100" w:afterAutospacing="1"/>
            </w:pPr>
            <w:r w:rsidRPr="007C445C">
              <w:t>- рабочих, чел.</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48</w:t>
            </w:r>
          </w:p>
          <w:p w:rsidR="007C445C" w:rsidRPr="007C445C" w:rsidRDefault="007C445C" w:rsidP="007C445C">
            <w:pPr>
              <w:spacing w:before="100" w:beforeAutospacing="1" w:after="100" w:afterAutospacing="1"/>
              <w:jc w:val="center"/>
            </w:pPr>
            <w:r w:rsidRPr="007C445C">
              <w:t>13</w:t>
            </w:r>
          </w:p>
          <w:p w:rsidR="007C445C" w:rsidRPr="007C445C" w:rsidRDefault="007C445C" w:rsidP="007C445C">
            <w:pPr>
              <w:spacing w:before="100" w:beforeAutospacing="1" w:after="100" w:afterAutospacing="1"/>
              <w:jc w:val="center"/>
            </w:pPr>
            <w:r w:rsidRPr="007C445C">
              <w:t>35</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52</w:t>
            </w:r>
          </w:p>
          <w:p w:rsidR="007C445C" w:rsidRPr="007C445C" w:rsidRDefault="007C445C" w:rsidP="007C445C">
            <w:pPr>
              <w:spacing w:before="100" w:beforeAutospacing="1" w:after="100" w:afterAutospacing="1"/>
              <w:jc w:val="center"/>
            </w:pPr>
            <w:r w:rsidRPr="007C445C">
              <w:t>15</w:t>
            </w:r>
          </w:p>
          <w:p w:rsidR="007C445C" w:rsidRPr="007C445C" w:rsidRDefault="007C445C" w:rsidP="007C445C">
            <w:pPr>
              <w:spacing w:before="100" w:beforeAutospacing="1" w:after="100" w:afterAutospacing="1"/>
              <w:jc w:val="center"/>
            </w:pPr>
            <w:r w:rsidRPr="007C445C">
              <w:t>37</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57</w:t>
            </w:r>
          </w:p>
          <w:p w:rsidR="007C445C" w:rsidRPr="007C445C" w:rsidRDefault="007C445C" w:rsidP="007C445C">
            <w:pPr>
              <w:spacing w:before="100" w:beforeAutospacing="1" w:after="100" w:afterAutospacing="1"/>
              <w:jc w:val="center"/>
            </w:pPr>
            <w:r w:rsidRPr="007C445C">
              <w:t>16</w:t>
            </w:r>
          </w:p>
          <w:p w:rsidR="007C445C" w:rsidRPr="007C445C" w:rsidRDefault="007C445C" w:rsidP="007C445C">
            <w:pPr>
              <w:spacing w:before="100" w:beforeAutospacing="1" w:after="100" w:afterAutospacing="1"/>
              <w:jc w:val="center"/>
            </w:pPr>
            <w:r w:rsidRPr="007C445C">
              <w:t>40</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08,08</w:t>
            </w:r>
          </w:p>
          <w:p w:rsidR="007C445C" w:rsidRPr="007C445C" w:rsidRDefault="007C445C" w:rsidP="007C445C">
            <w:pPr>
              <w:spacing w:before="100" w:beforeAutospacing="1" w:after="100" w:afterAutospacing="1"/>
              <w:jc w:val="center"/>
            </w:pPr>
            <w:r w:rsidRPr="007C445C">
              <w:t>115,38</w:t>
            </w:r>
          </w:p>
          <w:p w:rsidR="007C445C" w:rsidRPr="007C445C" w:rsidRDefault="007C445C" w:rsidP="007C445C">
            <w:pPr>
              <w:spacing w:before="100" w:beforeAutospacing="1" w:after="100" w:afterAutospacing="1"/>
              <w:jc w:val="center"/>
            </w:pPr>
            <w:r w:rsidRPr="007C445C">
              <w:t>105,71</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118,75</w:t>
            </w:r>
          </w:p>
          <w:p w:rsidR="007C445C" w:rsidRPr="007C445C" w:rsidRDefault="007C445C" w:rsidP="007C445C">
            <w:pPr>
              <w:spacing w:before="100" w:beforeAutospacing="1" w:after="100" w:afterAutospacing="1"/>
              <w:jc w:val="center"/>
            </w:pPr>
            <w:r w:rsidRPr="007C445C">
              <w:t>106,67</w:t>
            </w:r>
          </w:p>
          <w:p w:rsidR="007C445C" w:rsidRPr="007C445C" w:rsidRDefault="007C445C" w:rsidP="007C445C">
            <w:pPr>
              <w:spacing w:before="100" w:beforeAutospacing="1" w:after="100" w:afterAutospacing="1"/>
              <w:jc w:val="center"/>
            </w:pPr>
            <w:r w:rsidRPr="007C445C">
              <w:t>108,11</w:t>
            </w:r>
          </w:p>
        </w:tc>
      </w:tr>
      <w:tr w:rsidR="007C445C" w:rsidRPr="007C445C" w:rsidTr="00FE6000">
        <w:trPr>
          <w:trHeight w:val="90"/>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line="90" w:lineRule="atLeast"/>
            </w:pPr>
            <w:r w:rsidRPr="007C445C">
              <w:t>Производительность труда одного работающего, тыс.руб.</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line="90" w:lineRule="atLeast"/>
              <w:jc w:val="center"/>
            </w:pPr>
            <w:r w:rsidRPr="007C445C">
              <w:t>178,60</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line="90" w:lineRule="atLeast"/>
              <w:jc w:val="center"/>
            </w:pPr>
            <w:r w:rsidRPr="007C445C">
              <w:t>211,31</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line="90" w:lineRule="atLeast"/>
              <w:jc w:val="center"/>
            </w:pPr>
            <w:r w:rsidRPr="007C445C">
              <w:t>254,28</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line="90" w:lineRule="atLeast"/>
              <w:jc w:val="center"/>
            </w:pPr>
            <w:r w:rsidRPr="007C445C">
              <w:t>118,31</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line="90" w:lineRule="atLeast"/>
              <w:jc w:val="center"/>
            </w:pPr>
            <w:r w:rsidRPr="007C445C">
              <w:t>120,34</w:t>
            </w:r>
          </w:p>
        </w:tc>
      </w:tr>
      <w:tr w:rsidR="007C445C" w:rsidRPr="007C445C" w:rsidTr="00FE6000">
        <w:trPr>
          <w:trHeight w:val="390"/>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Производительность труда одного рабочего, тыс. руб.</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244,94</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296,97</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362,35</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121,24</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122,02</w:t>
            </w:r>
          </w:p>
        </w:tc>
      </w:tr>
      <w:tr w:rsidR="007C445C" w:rsidRPr="007C445C" w:rsidTr="00FE6000">
        <w:trPr>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Отработанное время всеми рабочими, чел.- час.</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95664</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103324</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113259</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108,01</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109,62</w:t>
            </w:r>
          </w:p>
        </w:tc>
      </w:tr>
      <w:tr w:rsidR="007C445C" w:rsidRPr="007C445C" w:rsidTr="00FE6000">
        <w:trPr>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Удельная трудоемкость</w:t>
            </w:r>
          </w:p>
          <w:p w:rsidR="007C445C" w:rsidRPr="007C445C" w:rsidRDefault="007C445C" w:rsidP="007C445C">
            <w:pPr>
              <w:spacing w:before="100" w:beforeAutospacing="1" w:after="100" w:afterAutospacing="1"/>
            </w:pPr>
            <w:r w:rsidRPr="007C445C">
              <w:t>тыс. руб ./час.</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11,16</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9,40</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7,81</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84,22</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83,09</w:t>
            </w:r>
          </w:p>
        </w:tc>
      </w:tr>
      <w:tr w:rsidR="007C445C" w:rsidRPr="007C445C" w:rsidTr="00FE6000">
        <w:trPr>
          <w:trHeight w:val="240"/>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Среднечасовая выработка. руб.</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86,20</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106,38</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128,50</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85,61</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116,80</w:t>
            </w:r>
          </w:p>
        </w:tc>
      </w:tr>
      <w:tr w:rsidR="007C445C" w:rsidRPr="007C445C" w:rsidTr="00FE6000">
        <w:trPr>
          <w:trHeight w:val="240"/>
          <w:tblCellSpacing w:w="0" w:type="dxa"/>
        </w:trPr>
        <w:tc>
          <w:tcPr>
            <w:tcW w:w="4584" w:type="dxa"/>
            <w:tcBorders>
              <w:bottom w:val="single" w:sz="6" w:space="0" w:color="000000"/>
              <w:right w:val="single" w:sz="6" w:space="0" w:color="000000"/>
            </w:tcBorders>
            <w:shd w:val="clear" w:color="auto" w:fill="FFFFFF"/>
            <w:tcMar>
              <w:top w:w="30" w:type="dxa"/>
              <w:left w:w="30" w:type="dxa"/>
              <w:bottom w:w="30" w:type="dxa"/>
              <w:right w:w="30" w:type="dxa"/>
            </w:tcMar>
            <w:hideMark/>
          </w:tcPr>
          <w:p w:rsidR="007C445C" w:rsidRPr="007C445C" w:rsidRDefault="007C445C" w:rsidP="007C445C">
            <w:pPr>
              <w:spacing w:before="100" w:beforeAutospacing="1" w:after="100" w:afterAutospacing="1"/>
            </w:pPr>
            <w:r w:rsidRPr="007C445C">
              <w:t>Среднегодовая выработка тыс. руб.</w:t>
            </w:r>
          </w:p>
        </w:tc>
        <w:tc>
          <w:tcPr>
            <w:tcW w:w="113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178,60</w:t>
            </w:r>
          </w:p>
        </w:tc>
        <w:tc>
          <w:tcPr>
            <w:tcW w:w="99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211,31</w:t>
            </w:r>
          </w:p>
        </w:tc>
        <w:tc>
          <w:tcPr>
            <w:tcW w:w="1001"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258,82</w:t>
            </w:r>
          </w:p>
        </w:tc>
        <w:tc>
          <w:tcPr>
            <w:tcW w:w="833"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181,18</w:t>
            </w:r>
          </w:p>
        </w:tc>
        <w:tc>
          <w:tcPr>
            <w:tcW w:w="1058"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7C445C" w:rsidRDefault="007C445C" w:rsidP="007C445C">
            <w:pPr>
              <w:spacing w:before="100" w:beforeAutospacing="1" w:after="100" w:afterAutospacing="1"/>
              <w:jc w:val="center"/>
            </w:pPr>
            <w:r w:rsidRPr="007C445C">
              <w:t>144,92</w:t>
            </w:r>
          </w:p>
        </w:tc>
      </w:tr>
    </w:tbl>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Проанализировав хозяйственно-экономическую деятельность цеха №5  ОАО «ИМЗ «Аксион-Холдинг»  выявлено, что производительность труда за рассматриваемый период возросла, как на одного работающего на 18,31% и 20,34% соответственно по годам наблюдения, так и на одного рабочего – 111,24% и 22,02%. Причем темпы роста производительности рабочих превышают темпы роста всего персонала, что говорит об эффективном управлении производством и выбора механизма управления персоналом. Удельная трудоемкость в целом снижается, на 75% в 2014г. по сравнению с 2013г., на 85% в следующем периоде. Это является позитивной тенденцией. А вот среднечасовая выработка с 2013г. на 2014г. уменьшилась на 85%, хотя в следующем году она возросла, но осталась на одном уровне с 2013г. по абсолютной величине. Данные анализа сведены в таблицу 3.3.1.</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Проведем анализ существующей системы оплаты труда. Для этого сведем расчетные данные в таблицу 3.3.2. </w:t>
      </w:r>
    </w:p>
    <w:p w:rsidR="007C445C" w:rsidRPr="00600F6D" w:rsidRDefault="007C445C" w:rsidP="007C445C">
      <w:pPr>
        <w:shd w:val="clear" w:color="auto" w:fill="FFFFFF"/>
        <w:spacing w:before="100" w:beforeAutospacing="1" w:after="100" w:afterAutospacing="1"/>
        <w:rPr>
          <w:b/>
          <w:color w:val="000000"/>
          <w:sz w:val="28"/>
          <w:szCs w:val="28"/>
        </w:rPr>
      </w:pPr>
      <w:r w:rsidRPr="00600F6D">
        <w:rPr>
          <w:b/>
          <w:color w:val="000000"/>
          <w:sz w:val="28"/>
          <w:szCs w:val="28"/>
        </w:rPr>
        <w:t>Таблица 3.3. 2 - Анализ оплаты труда  в  ОАО «ИМЗ «Аксион-Холдинг» за 2013-2015гг.</w:t>
      </w:r>
    </w:p>
    <w:tbl>
      <w:tblPr>
        <w:tblW w:w="9225" w:type="dxa"/>
        <w:tblCellSpacing w:w="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3364"/>
        <w:gridCol w:w="863"/>
        <w:gridCol w:w="863"/>
        <w:gridCol w:w="1227"/>
        <w:gridCol w:w="1454"/>
        <w:gridCol w:w="1454"/>
      </w:tblGrid>
      <w:tr w:rsidR="007C445C" w:rsidRPr="00600F6D" w:rsidTr="00FE6000">
        <w:trPr>
          <w:tblCellSpacing w:w="0" w:type="dxa"/>
        </w:trPr>
        <w:tc>
          <w:tcPr>
            <w:tcW w:w="3330" w:type="dxa"/>
            <w:vMerge w:val="restart"/>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Показатель</w:t>
            </w:r>
          </w:p>
        </w:tc>
        <w:tc>
          <w:tcPr>
            <w:tcW w:w="2775" w:type="dxa"/>
            <w:gridSpan w:val="3"/>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Значение показателя по годам, тыс. руб.</w:t>
            </w:r>
          </w:p>
        </w:tc>
        <w:tc>
          <w:tcPr>
            <w:tcW w:w="2490" w:type="dxa"/>
            <w:gridSpan w:val="2"/>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Темпы роста, %</w:t>
            </w:r>
          </w:p>
        </w:tc>
      </w:tr>
      <w:tr w:rsidR="007C445C" w:rsidRPr="00600F6D" w:rsidTr="00FE6000">
        <w:trPr>
          <w:tblCellSpacing w:w="0" w:type="dxa"/>
        </w:trPr>
        <w:tc>
          <w:tcPr>
            <w:tcW w:w="0" w:type="auto"/>
            <w:vMerge/>
            <w:tcBorders>
              <w:bottom w:val="single" w:sz="6" w:space="0" w:color="000000"/>
              <w:right w:val="single" w:sz="6" w:space="0" w:color="000000"/>
            </w:tcBorders>
            <w:shd w:val="clear" w:color="auto" w:fill="FFFFFF"/>
            <w:vAlign w:val="center"/>
            <w:hideMark/>
          </w:tcPr>
          <w:p w:rsidR="007C445C" w:rsidRPr="00600F6D" w:rsidRDefault="007C445C" w:rsidP="007C445C">
            <w:pPr>
              <w:rPr>
                <w:b/>
              </w:rPr>
            </w:pP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2013г.</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2014г.</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2015г.</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2014г./2013г.</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rPr>
                <w:b/>
              </w:rPr>
            </w:pPr>
            <w:r w:rsidRPr="00600F6D">
              <w:rPr>
                <w:b/>
              </w:rPr>
              <w:t>2015г./2014г.</w:t>
            </w:r>
          </w:p>
        </w:tc>
      </w:tr>
      <w:tr w:rsidR="007C445C" w:rsidRPr="007C445C" w:rsidTr="00FE6000">
        <w:trPr>
          <w:trHeight w:val="330"/>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A15983" w:rsidP="007C445C">
            <w:pPr>
              <w:spacing w:before="100" w:beforeAutospacing="1" w:after="100" w:afterAutospacing="1"/>
            </w:pPr>
            <w:r>
              <w:rPr>
                <w:noProof/>
              </w:rPr>
              <w:pict>
                <v:shape id="Прямая со стрелкой 104" o:spid="_x0000_s1077" type="#_x0000_t32" style="position:absolute;margin-left:175.55pt;margin-top:-4.55pt;width:282.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SwIAAFg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"/>
              </w:pict>
            </w:r>
            <w:r w:rsidR="007C445C" w:rsidRPr="00600F6D">
              <w:t>Фонд оплаты труда (ФОТ)</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4415</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4807</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5241</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108,88</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118,71</w:t>
            </w:r>
          </w:p>
        </w:tc>
      </w:tr>
      <w:tr w:rsidR="007C445C" w:rsidRPr="007C445C" w:rsidTr="00FE6000">
        <w:trPr>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pPr>
            <w:r w:rsidRPr="00600F6D">
              <w:t>- ФОТ служащих</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1188,46</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1393,63</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1498,43</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117,26</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126,08</w:t>
            </w:r>
          </w:p>
        </w:tc>
      </w:tr>
      <w:tr w:rsidR="007C445C" w:rsidRPr="007C445C" w:rsidTr="00FE6000">
        <w:trPr>
          <w:trHeight w:val="90"/>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pPr>
            <w:r w:rsidRPr="00600F6D">
              <w:t>- ФОТ рабочих</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3226,54</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3413,37</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3742,57</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105,79</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115,99</w:t>
            </w:r>
          </w:p>
        </w:tc>
      </w:tr>
      <w:tr w:rsidR="007C445C" w:rsidRPr="007C445C" w:rsidTr="00FE6000">
        <w:trPr>
          <w:trHeight w:val="90"/>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pPr>
            <w:r w:rsidRPr="00600F6D">
              <w:t>Доля заработной платы в себестоимости продукции, %</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82,24</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68,10</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69,90</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82,92</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line="90" w:lineRule="atLeast"/>
              <w:jc w:val="center"/>
            </w:pPr>
            <w:r w:rsidRPr="00600F6D">
              <w:t>102,64</w:t>
            </w:r>
          </w:p>
        </w:tc>
      </w:tr>
      <w:tr w:rsidR="007C445C" w:rsidRPr="007C445C" w:rsidTr="00FE6000">
        <w:trPr>
          <w:trHeight w:val="390"/>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pPr>
            <w:r w:rsidRPr="00600F6D">
              <w:t>Среднегодовая заработная</w:t>
            </w:r>
          </w:p>
          <w:p w:rsidR="007C445C" w:rsidRPr="00600F6D" w:rsidRDefault="007C445C" w:rsidP="007C445C">
            <w:pPr>
              <w:spacing w:before="100" w:beforeAutospacing="1" w:after="100" w:afterAutospacing="1"/>
            </w:pPr>
            <w:r w:rsidRPr="00600F6D">
              <w:t>плата (СЗП)</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91,98</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92,44</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91,95</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100,50</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99,47</w:t>
            </w:r>
          </w:p>
        </w:tc>
      </w:tr>
      <w:tr w:rsidR="007C445C" w:rsidRPr="007C445C" w:rsidTr="00FE6000">
        <w:trPr>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pPr>
            <w:r w:rsidRPr="00600F6D">
              <w:t>-СЗП служащих</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91,42</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92,89</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99,89</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101,61</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107,54</w:t>
            </w:r>
          </w:p>
        </w:tc>
      </w:tr>
      <w:tr w:rsidR="007C445C" w:rsidRPr="007C445C" w:rsidTr="00FE6000">
        <w:trPr>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pPr>
            <w:r w:rsidRPr="00600F6D">
              <w:t>-СЗП рабочих</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92,19</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92,25</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101,15</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100,07</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109,65</w:t>
            </w:r>
          </w:p>
        </w:tc>
      </w:tr>
      <w:tr w:rsidR="007C445C" w:rsidRPr="007C445C" w:rsidTr="00FE6000">
        <w:trPr>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pPr>
            <w:r w:rsidRPr="00600F6D">
              <w:t>Средняя месячная заработная плата служащих, руб.</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7032,31</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7940,33</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8924,17</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110,07</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107,54</w:t>
            </w:r>
          </w:p>
        </w:tc>
      </w:tr>
      <w:tr w:rsidR="007C445C" w:rsidRPr="007C445C" w:rsidTr="00FE6000">
        <w:trPr>
          <w:tblCellSpacing w:w="0" w:type="dxa"/>
        </w:trPr>
        <w:tc>
          <w:tcPr>
            <w:tcW w:w="333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pPr>
            <w:r w:rsidRPr="00600F6D">
              <w:t>Средняя месячная заработная плата рабочих, руб.</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7676,70</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7686,50</w:t>
            </w:r>
          </w:p>
        </w:tc>
        <w:tc>
          <w:tcPr>
            <w:tcW w:w="780"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8229,17</w:t>
            </w:r>
          </w:p>
        </w:tc>
        <w:tc>
          <w:tcPr>
            <w:tcW w:w="118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100,13</w:t>
            </w:r>
          </w:p>
        </w:tc>
        <w:tc>
          <w:tcPr>
            <w:tcW w:w="1095" w:type="dxa"/>
            <w:tcBorders>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7C445C" w:rsidRPr="00600F6D" w:rsidRDefault="007C445C" w:rsidP="007C445C">
            <w:pPr>
              <w:spacing w:before="100" w:beforeAutospacing="1" w:after="100" w:afterAutospacing="1"/>
              <w:jc w:val="center"/>
            </w:pPr>
            <w:r w:rsidRPr="00600F6D">
              <w:t>107,06</w:t>
            </w:r>
          </w:p>
        </w:tc>
      </w:tr>
    </w:tbl>
    <w:p w:rsidR="007C445C" w:rsidRPr="007C445C" w:rsidRDefault="007C445C" w:rsidP="007C445C">
      <w:pPr>
        <w:shd w:val="clear" w:color="auto" w:fill="FFFFFF"/>
        <w:spacing w:line="360" w:lineRule="auto"/>
        <w:jc w:val="both"/>
        <w:rPr>
          <w:color w:val="000000"/>
          <w:sz w:val="28"/>
          <w:szCs w:val="28"/>
        </w:rPr>
      </w:pP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Анализируя фонд оплаты труда можно выявить, что в организации достаточно низкая оплата труда. На предприятии применяется повременно-премиальная форма оплаты труда. Премия платится за выполнение плана и выполнение условий качества работ (отсутствие рекламаций, сокращение сроков выполнения работ). На предприятии принято «Положение о премировании», в котором это все оговаривается. Ставка рабочего первого разряда составляет 852 руб. Средняя зарплата рабочего за 2015 г. составила 8229,17 руб. в месяц, а у служащих – 8924,17 руб. Доля фонда оплаты труда в расходах по предприятию составила: 82,24% в 2013 г., 64,68,10 % в 2014 г., 69,90% в 2015 г.</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Видно, что с годами происходит оптимизация затрат в себестоимости и удельный вес заработной платы в себестоимости постепенно снижается с 82,24% до 69,9%. Средний доход рабочего  ОАО «ИМЗ «Аксион-Холдинг» в 2013 г. составил 7032 руб., в 2014 -7686,70 руб., в 2015 г. 8229,17 руб. Темп роста составил 110% и 107% в 2013 и в 2014 гг. соответственно. Такое незначительное увеличение произошло, как за счет проведенных мероприятий по повышению заработной платы, так и за счет мероприятий по совершенствованию организационной структуры. Стоит отметить, что труд работников высокой квалификации оплачивается немного выше, чем низкой квалификации.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В исследовании предложено ввести новую систему оплаты труда - систему грейдов. Грейды - работы равной ценности или аналогичного содержания, сгруппированные с целью администрирования зарплат. В отличие от тарифных разрядов, грейды – понятие более широкое, включающее в себя, помимо самой оплаты, оценку возможных и необходимых льгот, обучения, продвижения по карьерной лестнице работников разных категорий. Подход к построению грейдов может быть разным и зависеть от отраслевой принадлежности. В ОАО «ИМЗ «Аксион-Холдинг» за основу были взяты рабочие и специально-технические профессии.  Из опыта работы российских предприятий с грейдами сложился следующий алгоритм оценки должностей и специальностей: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оценка работ методом, понятным всем сотрудникам;</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выделение тарифных групп (построение грейдов);</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определение «эталонных» работ (наиболее важных для предприятий);</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сравнение оплаты «эталонных» работ и аналогичных – ключевых для других организаций в регионе.</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Проведя исследование заработных плат установлено, что они явно занижены. С этим связано постоянная «текучка» кадров первого- второго года работы, а специальности кадров подверженных текучки наиболее значимые для предприятия- слесари, сварщики, строители и другие. Нами сгруппированы пять грейдов. Из-за особой значимости и ценности для предприятия профессий сварщиков, рабочих строительной специальности, слесарей, рабочих сантехнических специальностей они были сгруппированы в один грейд с водителями с базовой заработной платой 25000-35000 рублей в месяц.</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Для специалистов и служащих предлагаем следующий метод оценки должностей: разработана сетка из пяти грейдов с тремя уровнями оплаты в каждом, всего 14 окладов. Причем, учитывая текучесть кадров среди рабочих специальностей и специалистов, все, особенно значимые профессии и должности для предприятия, объединены в кластеры с одинаковыми баллами и размером основной части заработной платы - окладом.</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Годовой доход сотрудников будет складываться из трех элементов : постоянная, переменная и бенефиты (социальные выплаты). Должностной оклад и общий годовой доход сотрудника устанав</w:t>
      </w:r>
      <w:r w:rsidRPr="007C445C">
        <w:rPr>
          <w:color w:val="000000"/>
          <w:sz w:val="28"/>
          <w:szCs w:val="28"/>
        </w:rPr>
        <w:softHyphen/>
        <w:t>ливаются в процессе планирования фонда оплаты труда отдела, также как и график повышения зарплаты.</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Внедрение грейд - системы даст возможность:</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период начисления заработной платы сократить до одного дня (вместо четырех-пяти);</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сократить численность бухгалтеров-расчетчиков заработной платы (до 3 человек, сто приведет к экономии фонда оплаты труда;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расчет заработной платы необходимо автоматизировать, интегрировав его в новую систему кадрового делопроизводства;</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сократить текучесть кадров;</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имеющиеся вакансии будут заполняться быстрее.</w:t>
      </w:r>
    </w:p>
    <w:p w:rsidR="007C445C" w:rsidRPr="007C445C" w:rsidRDefault="007C445C" w:rsidP="007C445C">
      <w:pPr>
        <w:shd w:val="clear" w:color="auto" w:fill="FFFFFF"/>
        <w:spacing w:line="360" w:lineRule="auto"/>
        <w:jc w:val="both"/>
        <w:rPr>
          <w:color w:val="000000"/>
          <w:sz w:val="28"/>
          <w:szCs w:val="28"/>
        </w:rPr>
      </w:pPr>
      <w:r w:rsidRPr="007C445C">
        <w:rPr>
          <w:color w:val="000000"/>
          <w:sz w:val="28"/>
          <w:szCs w:val="28"/>
        </w:rPr>
        <w:t xml:space="preserve">      Перечисленные выше предложения являются необходимыми для создания атмосферы заинтересованности персонала в работе в ОАО «ИМЗ «Аксион-Холдинг». Без их выполнения невозможно рассчитывать на привлечение и сохранение высококвалифицированных специалистов, и на высокую отдачу со стороны персонала.</w:t>
      </w:r>
    </w:p>
    <w:p w:rsidR="007C445C" w:rsidRPr="007C445C" w:rsidRDefault="007C445C" w:rsidP="007C445C">
      <w:pPr>
        <w:shd w:val="clear" w:color="auto" w:fill="FFFFFF"/>
        <w:spacing w:line="360" w:lineRule="auto"/>
        <w:jc w:val="both"/>
        <w:rPr>
          <w:sz w:val="28"/>
          <w:szCs w:val="28"/>
        </w:rPr>
      </w:pPr>
      <w:r w:rsidRPr="007C445C">
        <w:rPr>
          <w:sz w:val="28"/>
          <w:szCs w:val="28"/>
        </w:rPr>
        <w:t>Так, проанализировав рынок зарплат, можно сделать вывод, что их переменная часть иногда достигает 90%. Такого быть не должно. Если премия превышает постоянную часть зарплаты, то ее важность будет нивелирована, она будет играть роль «латания дыр» в системе оплаты труда.</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Как показывает практика, в современных рыночных условиях </w:t>
      </w:r>
      <w:r w:rsidRPr="007C445C">
        <w:rPr>
          <w:bCs/>
          <w:sz w:val="28"/>
          <w:szCs w:val="28"/>
        </w:rPr>
        <w:t>оптимальное соотношение</w:t>
      </w:r>
      <w:r w:rsidRPr="007C445C">
        <w:rPr>
          <w:sz w:val="28"/>
          <w:szCs w:val="28"/>
        </w:rPr>
        <w:t> постоянной и переменной части заработных плат </w:t>
      </w:r>
      <w:r w:rsidRPr="007C445C">
        <w:rPr>
          <w:bCs/>
          <w:sz w:val="28"/>
          <w:szCs w:val="28"/>
        </w:rPr>
        <w:t xml:space="preserve">должно составлять </w:t>
      </w:r>
      <w:r w:rsidRPr="007C445C">
        <w:rPr>
          <w:sz w:val="28"/>
          <w:szCs w:val="28"/>
        </w:rPr>
        <w:t>60% к 40%. Только такое соотношение, когда постоянная часть превышает переменную, заставляет работников выполнять план, чтобы, таким образом, получить большую часть своего заработка. А вторая (переменная) часть будет устанавливать окончательную справедливость, поскольку в нее войдут только премии, которые четко дают понять, за что получил их работник (за свой вклад в результаты работы подразделения или целой компании).</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А все другие надбавки переменной части (бонусы) должны исчезнуть. Ибо они безлики и необоснованные. Чем меньше всяких доплат в переменной части, тем лучше работник понимает, что он должен сделать для того, чтобы получить переменную часть зарплаты.</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Чтобы работник усвоил условия, при которых начисляются премии, их должно быть не более трех:</w:t>
      </w:r>
    </w:p>
    <w:p w:rsidR="007C445C" w:rsidRPr="007C445C" w:rsidRDefault="007C445C" w:rsidP="007C445C">
      <w:pPr>
        <w:shd w:val="clear" w:color="auto" w:fill="FFFFFF"/>
        <w:spacing w:line="360" w:lineRule="auto"/>
        <w:jc w:val="both"/>
        <w:rPr>
          <w:sz w:val="28"/>
          <w:szCs w:val="28"/>
        </w:rPr>
      </w:pPr>
      <w:r w:rsidRPr="007C445C">
        <w:rPr>
          <w:sz w:val="28"/>
          <w:szCs w:val="28"/>
        </w:rPr>
        <w:t>1.минимальная и средняя премии начисляются за вклад в результаты работы подразделения, а также за качество и количество выполнения и перевыполнения обязательств (планов);</w:t>
      </w:r>
    </w:p>
    <w:p w:rsidR="007C445C" w:rsidRPr="007C445C" w:rsidRDefault="007C445C" w:rsidP="007C445C">
      <w:pPr>
        <w:shd w:val="clear" w:color="auto" w:fill="FFFFFF"/>
        <w:spacing w:line="360" w:lineRule="auto"/>
        <w:jc w:val="both"/>
        <w:rPr>
          <w:sz w:val="28"/>
          <w:szCs w:val="28"/>
        </w:rPr>
      </w:pPr>
      <w:r w:rsidRPr="007C445C">
        <w:rPr>
          <w:sz w:val="28"/>
          <w:szCs w:val="28"/>
        </w:rPr>
        <w:t>2.максимальная премия — за вклад в результаты работы компании и за индивидуальные рекорды суперклассным специалистам;</w:t>
      </w:r>
    </w:p>
    <w:p w:rsidR="007C445C" w:rsidRPr="007C445C" w:rsidRDefault="007C445C" w:rsidP="007C445C">
      <w:pPr>
        <w:shd w:val="clear" w:color="auto" w:fill="FFFFFF"/>
        <w:spacing w:line="360" w:lineRule="auto"/>
        <w:jc w:val="both"/>
        <w:rPr>
          <w:sz w:val="28"/>
          <w:szCs w:val="28"/>
        </w:rPr>
      </w:pPr>
      <w:r w:rsidRPr="007C445C">
        <w:rPr>
          <w:sz w:val="28"/>
          <w:szCs w:val="28"/>
        </w:rPr>
        <w:t>3.особая премия, которая начисляется за рацпредложения, внедрение которых принесло компании прибыль по факту. Скажем, придумал сотрудник план улучшения системы продаж или удешевления каких-то технических затрат, разработал бренд или новый вид продукции (до чего не додумались другие) — начальство должно поощрить это в денежном выражении и пропорционально эффекту от результата внедрения проекта.</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Рассмотрим, как повлияет введение новой системы оплаты труда на технико-экономические показатели организации на примере цеха №5 ОАО «ИМЗ «Аксион-Холдинг»</w:t>
      </w:r>
    </w:p>
    <w:p w:rsidR="007C445C" w:rsidRPr="00600F6D" w:rsidRDefault="007C445C" w:rsidP="007C445C">
      <w:pPr>
        <w:shd w:val="clear" w:color="auto" w:fill="FFFFFF"/>
        <w:spacing w:line="360" w:lineRule="auto"/>
        <w:jc w:val="both"/>
        <w:rPr>
          <w:b/>
          <w:sz w:val="28"/>
          <w:szCs w:val="28"/>
        </w:rPr>
      </w:pPr>
      <w:r w:rsidRPr="00600F6D">
        <w:rPr>
          <w:b/>
          <w:sz w:val="28"/>
          <w:szCs w:val="28"/>
        </w:rPr>
        <w:t xml:space="preserve">Таблица 3.3.3 </w:t>
      </w:r>
      <w:r w:rsidR="002B438B">
        <w:rPr>
          <w:b/>
          <w:sz w:val="28"/>
          <w:szCs w:val="28"/>
        </w:rPr>
        <w:t xml:space="preserve"> - </w:t>
      </w:r>
      <w:r w:rsidRPr="00600F6D">
        <w:rPr>
          <w:b/>
          <w:sz w:val="28"/>
          <w:szCs w:val="28"/>
        </w:rPr>
        <w:t xml:space="preserve">Технико-экономические показатели до и после внедрения </w:t>
      </w:r>
      <w:r w:rsidR="002B438B">
        <w:rPr>
          <w:b/>
          <w:sz w:val="28"/>
          <w:szCs w:val="28"/>
        </w:rPr>
        <w:t>грейдерной системы оплаты труда</w:t>
      </w:r>
      <w:r w:rsidRPr="00600F6D">
        <w:rPr>
          <w:b/>
          <w:sz w:val="28"/>
          <w:szCs w:val="28"/>
        </w:rPr>
        <w:t xml:space="preserve"> в цехе №5 в ОАО «ИМЗ «Аксион-Холдинг» </w:t>
      </w:r>
      <w:r w:rsidR="002B438B">
        <w:rPr>
          <w:b/>
          <w:sz w:val="28"/>
          <w:szCs w:val="28"/>
        </w:rPr>
        <w:t>,</w:t>
      </w:r>
      <w:r w:rsidRPr="00600F6D">
        <w:rPr>
          <w:b/>
          <w:sz w:val="28"/>
          <w:szCs w:val="28"/>
        </w:rPr>
        <w:t xml:space="preserve"> 2015 г.</w:t>
      </w:r>
    </w:p>
    <w:tbl>
      <w:tblPr>
        <w:tblStyle w:val="4"/>
        <w:tblW w:w="0" w:type="auto"/>
        <w:tblInd w:w="-45" w:type="dxa"/>
        <w:tblLook w:val="04A0"/>
      </w:tblPr>
      <w:tblGrid>
        <w:gridCol w:w="594"/>
        <w:gridCol w:w="3245"/>
        <w:gridCol w:w="1843"/>
        <w:gridCol w:w="1842"/>
        <w:gridCol w:w="1046"/>
        <w:gridCol w:w="1046"/>
      </w:tblGrid>
      <w:tr w:rsidR="007C445C" w:rsidRPr="00600F6D" w:rsidTr="00FE6000">
        <w:trPr>
          <w:trHeight w:val="413"/>
        </w:trPr>
        <w:tc>
          <w:tcPr>
            <w:tcW w:w="594" w:type="dxa"/>
            <w:vMerge w:val="restart"/>
            <w:vAlign w:val="center"/>
          </w:tcPr>
          <w:p w:rsidR="007C445C" w:rsidRPr="00600F6D" w:rsidRDefault="007C445C" w:rsidP="007C445C">
            <w:pPr>
              <w:jc w:val="center"/>
              <w:rPr>
                <w:b/>
              </w:rPr>
            </w:pPr>
            <w:r w:rsidRPr="00600F6D">
              <w:rPr>
                <w:b/>
              </w:rPr>
              <w:t>№ п/п</w:t>
            </w:r>
          </w:p>
        </w:tc>
        <w:tc>
          <w:tcPr>
            <w:tcW w:w="3245" w:type="dxa"/>
            <w:vMerge w:val="restart"/>
            <w:vAlign w:val="center"/>
          </w:tcPr>
          <w:p w:rsidR="007C445C" w:rsidRPr="00600F6D" w:rsidRDefault="007C445C" w:rsidP="007C445C">
            <w:pPr>
              <w:jc w:val="center"/>
              <w:rPr>
                <w:b/>
              </w:rPr>
            </w:pPr>
            <w:r w:rsidRPr="00600F6D">
              <w:rPr>
                <w:b/>
              </w:rPr>
              <w:t>Показатель</w:t>
            </w:r>
          </w:p>
        </w:tc>
        <w:tc>
          <w:tcPr>
            <w:tcW w:w="1843" w:type="dxa"/>
            <w:vMerge w:val="restart"/>
            <w:vAlign w:val="center"/>
          </w:tcPr>
          <w:p w:rsidR="007C445C" w:rsidRPr="00600F6D" w:rsidRDefault="007C445C" w:rsidP="007C445C">
            <w:pPr>
              <w:jc w:val="center"/>
              <w:rPr>
                <w:b/>
              </w:rPr>
            </w:pPr>
            <w:r w:rsidRPr="00600F6D">
              <w:rPr>
                <w:b/>
              </w:rPr>
              <w:t>До внедрения мероприятия</w:t>
            </w:r>
          </w:p>
        </w:tc>
        <w:tc>
          <w:tcPr>
            <w:tcW w:w="1842" w:type="dxa"/>
            <w:vMerge w:val="restart"/>
            <w:vAlign w:val="center"/>
          </w:tcPr>
          <w:p w:rsidR="007C445C" w:rsidRPr="00600F6D" w:rsidRDefault="007C445C" w:rsidP="007C445C">
            <w:pPr>
              <w:jc w:val="center"/>
              <w:rPr>
                <w:b/>
              </w:rPr>
            </w:pPr>
            <w:r w:rsidRPr="00600F6D">
              <w:rPr>
                <w:b/>
              </w:rPr>
              <w:t>После внедрения мероприятия</w:t>
            </w:r>
          </w:p>
        </w:tc>
        <w:tc>
          <w:tcPr>
            <w:tcW w:w="2092" w:type="dxa"/>
            <w:gridSpan w:val="2"/>
            <w:vAlign w:val="center"/>
          </w:tcPr>
          <w:p w:rsidR="007C445C" w:rsidRPr="00600F6D" w:rsidRDefault="007C445C" w:rsidP="007C445C">
            <w:pPr>
              <w:jc w:val="center"/>
              <w:rPr>
                <w:b/>
              </w:rPr>
            </w:pPr>
            <w:r w:rsidRPr="00600F6D">
              <w:rPr>
                <w:b/>
              </w:rPr>
              <w:t>Отклонение</w:t>
            </w:r>
          </w:p>
        </w:tc>
      </w:tr>
      <w:tr w:rsidR="007C445C" w:rsidRPr="00600F6D" w:rsidTr="00FE6000">
        <w:trPr>
          <w:trHeight w:val="412"/>
        </w:trPr>
        <w:tc>
          <w:tcPr>
            <w:tcW w:w="594" w:type="dxa"/>
            <w:vMerge/>
            <w:vAlign w:val="center"/>
          </w:tcPr>
          <w:p w:rsidR="007C445C" w:rsidRPr="00600F6D" w:rsidRDefault="007C445C" w:rsidP="007C445C">
            <w:pPr>
              <w:jc w:val="center"/>
              <w:rPr>
                <w:b/>
              </w:rPr>
            </w:pPr>
          </w:p>
        </w:tc>
        <w:tc>
          <w:tcPr>
            <w:tcW w:w="3245" w:type="dxa"/>
            <w:vMerge/>
            <w:vAlign w:val="center"/>
          </w:tcPr>
          <w:p w:rsidR="007C445C" w:rsidRPr="00600F6D" w:rsidRDefault="007C445C" w:rsidP="007C445C">
            <w:pPr>
              <w:jc w:val="center"/>
              <w:rPr>
                <w:b/>
              </w:rPr>
            </w:pPr>
          </w:p>
        </w:tc>
        <w:tc>
          <w:tcPr>
            <w:tcW w:w="1843" w:type="dxa"/>
            <w:vMerge/>
            <w:vAlign w:val="center"/>
          </w:tcPr>
          <w:p w:rsidR="007C445C" w:rsidRPr="00600F6D" w:rsidRDefault="007C445C" w:rsidP="007C445C">
            <w:pPr>
              <w:jc w:val="center"/>
              <w:rPr>
                <w:b/>
              </w:rPr>
            </w:pPr>
          </w:p>
        </w:tc>
        <w:tc>
          <w:tcPr>
            <w:tcW w:w="1842" w:type="dxa"/>
            <w:vMerge/>
            <w:vAlign w:val="center"/>
          </w:tcPr>
          <w:p w:rsidR="007C445C" w:rsidRPr="00600F6D" w:rsidRDefault="007C445C" w:rsidP="007C445C">
            <w:pPr>
              <w:jc w:val="center"/>
              <w:rPr>
                <w:b/>
              </w:rPr>
            </w:pPr>
          </w:p>
        </w:tc>
        <w:tc>
          <w:tcPr>
            <w:tcW w:w="1046" w:type="dxa"/>
            <w:vAlign w:val="center"/>
          </w:tcPr>
          <w:p w:rsidR="007C445C" w:rsidRPr="00600F6D" w:rsidRDefault="007C445C" w:rsidP="007C445C">
            <w:pPr>
              <w:jc w:val="center"/>
              <w:rPr>
                <w:b/>
              </w:rPr>
            </w:pPr>
            <w:r w:rsidRPr="00600F6D">
              <w:rPr>
                <w:b/>
              </w:rPr>
              <w:t>(+,-)</w:t>
            </w:r>
          </w:p>
        </w:tc>
        <w:tc>
          <w:tcPr>
            <w:tcW w:w="1046" w:type="dxa"/>
            <w:vAlign w:val="center"/>
          </w:tcPr>
          <w:p w:rsidR="007C445C" w:rsidRPr="00600F6D" w:rsidRDefault="007C445C" w:rsidP="007C445C">
            <w:pPr>
              <w:jc w:val="center"/>
              <w:rPr>
                <w:b/>
              </w:rPr>
            </w:pPr>
            <w:r w:rsidRPr="00600F6D">
              <w:rPr>
                <w:b/>
              </w:rPr>
              <w:t>%</w:t>
            </w:r>
          </w:p>
        </w:tc>
      </w:tr>
      <w:tr w:rsidR="007C445C" w:rsidRPr="007C445C" w:rsidTr="00FE6000">
        <w:tc>
          <w:tcPr>
            <w:tcW w:w="594" w:type="dxa"/>
          </w:tcPr>
          <w:p w:rsidR="007C445C" w:rsidRPr="007C445C" w:rsidRDefault="007C445C" w:rsidP="007C445C">
            <w:pPr>
              <w:jc w:val="both"/>
            </w:pPr>
            <w:r w:rsidRPr="007C445C">
              <w:t>1.</w:t>
            </w:r>
          </w:p>
        </w:tc>
        <w:tc>
          <w:tcPr>
            <w:tcW w:w="3245" w:type="dxa"/>
          </w:tcPr>
          <w:p w:rsidR="007C445C" w:rsidRPr="007C445C" w:rsidRDefault="007C445C" w:rsidP="007C445C">
            <w:pPr>
              <w:jc w:val="both"/>
            </w:pPr>
            <w:r w:rsidRPr="007C445C">
              <w:t>Фонд оплаты труда, тыс. руб.</w:t>
            </w:r>
          </w:p>
        </w:tc>
        <w:tc>
          <w:tcPr>
            <w:tcW w:w="1843" w:type="dxa"/>
          </w:tcPr>
          <w:p w:rsidR="007C445C" w:rsidRPr="007C445C" w:rsidRDefault="007C445C" w:rsidP="002B438B">
            <w:pPr>
              <w:jc w:val="center"/>
            </w:pPr>
            <w:r w:rsidRPr="007C445C">
              <w:t>1893,72</w:t>
            </w:r>
          </w:p>
        </w:tc>
        <w:tc>
          <w:tcPr>
            <w:tcW w:w="1842" w:type="dxa"/>
          </w:tcPr>
          <w:p w:rsidR="007C445C" w:rsidRPr="007C445C" w:rsidRDefault="007C445C" w:rsidP="002B438B">
            <w:pPr>
              <w:jc w:val="center"/>
            </w:pPr>
            <w:r w:rsidRPr="007C445C">
              <w:t>2031,003</w:t>
            </w:r>
          </w:p>
        </w:tc>
        <w:tc>
          <w:tcPr>
            <w:tcW w:w="1046" w:type="dxa"/>
          </w:tcPr>
          <w:p w:rsidR="007C445C" w:rsidRPr="007C445C" w:rsidRDefault="007C445C" w:rsidP="002B438B">
            <w:pPr>
              <w:jc w:val="center"/>
            </w:pPr>
            <w:r w:rsidRPr="007C445C">
              <w:t>137,283</w:t>
            </w:r>
          </w:p>
        </w:tc>
        <w:tc>
          <w:tcPr>
            <w:tcW w:w="1046" w:type="dxa"/>
          </w:tcPr>
          <w:p w:rsidR="007C445C" w:rsidRPr="007C445C" w:rsidRDefault="007C445C" w:rsidP="002B438B">
            <w:pPr>
              <w:jc w:val="center"/>
            </w:pPr>
            <w:r w:rsidRPr="007C445C">
              <w:t>7</w:t>
            </w:r>
          </w:p>
        </w:tc>
      </w:tr>
      <w:tr w:rsidR="007C445C" w:rsidRPr="007C445C" w:rsidTr="00FE6000">
        <w:tc>
          <w:tcPr>
            <w:tcW w:w="594" w:type="dxa"/>
          </w:tcPr>
          <w:p w:rsidR="007C445C" w:rsidRPr="007C445C" w:rsidRDefault="007C445C" w:rsidP="007C445C">
            <w:pPr>
              <w:jc w:val="both"/>
            </w:pPr>
            <w:r w:rsidRPr="007C445C">
              <w:t>2.</w:t>
            </w:r>
          </w:p>
        </w:tc>
        <w:tc>
          <w:tcPr>
            <w:tcW w:w="3245" w:type="dxa"/>
          </w:tcPr>
          <w:p w:rsidR="007C445C" w:rsidRPr="007C445C" w:rsidRDefault="007C445C" w:rsidP="007C445C">
            <w:pPr>
              <w:jc w:val="both"/>
            </w:pPr>
            <w:r w:rsidRPr="007C445C">
              <w:t>Среднесписочная численность, чел.</w:t>
            </w:r>
          </w:p>
        </w:tc>
        <w:tc>
          <w:tcPr>
            <w:tcW w:w="1843" w:type="dxa"/>
          </w:tcPr>
          <w:p w:rsidR="007C445C" w:rsidRPr="007C445C" w:rsidRDefault="007C445C" w:rsidP="002B438B">
            <w:pPr>
              <w:jc w:val="center"/>
            </w:pPr>
            <w:r w:rsidRPr="007C445C">
              <w:t>120</w:t>
            </w:r>
          </w:p>
        </w:tc>
        <w:tc>
          <w:tcPr>
            <w:tcW w:w="1842" w:type="dxa"/>
          </w:tcPr>
          <w:p w:rsidR="007C445C" w:rsidRPr="007C445C" w:rsidRDefault="007C445C" w:rsidP="002B438B">
            <w:pPr>
              <w:jc w:val="center"/>
            </w:pPr>
            <w:r w:rsidRPr="007C445C">
              <w:t>117</w:t>
            </w:r>
          </w:p>
        </w:tc>
        <w:tc>
          <w:tcPr>
            <w:tcW w:w="1046" w:type="dxa"/>
          </w:tcPr>
          <w:p w:rsidR="007C445C" w:rsidRPr="007C445C" w:rsidRDefault="007C445C" w:rsidP="002B438B">
            <w:pPr>
              <w:jc w:val="center"/>
            </w:pPr>
            <w:r w:rsidRPr="007C445C">
              <w:t>-3</w:t>
            </w:r>
          </w:p>
        </w:tc>
        <w:tc>
          <w:tcPr>
            <w:tcW w:w="1046" w:type="dxa"/>
          </w:tcPr>
          <w:p w:rsidR="007C445C" w:rsidRPr="007C445C" w:rsidRDefault="007C445C" w:rsidP="002B438B">
            <w:pPr>
              <w:jc w:val="center"/>
            </w:pPr>
            <w:r w:rsidRPr="007C445C">
              <w:t>0,97</w:t>
            </w:r>
          </w:p>
        </w:tc>
      </w:tr>
      <w:tr w:rsidR="007C445C" w:rsidRPr="007C445C" w:rsidTr="00FE6000">
        <w:tc>
          <w:tcPr>
            <w:tcW w:w="594" w:type="dxa"/>
          </w:tcPr>
          <w:p w:rsidR="007C445C" w:rsidRPr="007C445C" w:rsidRDefault="007C445C" w:rsidP="007C445C">
            <w:pPr>
              <w:jc w:val="both"/>
            </w:pPr>
            <w:r w:rsidRPr="007C445C">
              <w:t>3.</w:t>
            </w:r>
          </w:p>
        </w:tc>
        <w:tc>
          <w:tcPr>
            <w:tcW w:w="3245" w:type="dxa"/>
          </w:tcPr>
          <w:p w:rsidR="007C445C" w:rsidRPr="007C445C" w:rsidRDefault="007C445C" w:rsidP="007C445C">
            <w:pPr>
              <w:jc w:val="both"/>
            </w:pPr>
            <w:r w:rsidRPr="007C445C">
              <w:t>Средняя заработная плата, тыс. руб.</w:t>
            </w:r>
          </w:p>
        </w:tc>
        <w:tc>
          <w:tcPr>
            <w:tcW w:w="1843" w:type="dxa"/>
          </w:tcPr>
          <w:p w:rsidR="007C445C" w:rsidRPr="007C445C" w:rsidRDefault="007C445C" w:rsidP="002B438B">
            <w:pPr>
              <w:jc w:val="center"/>
            </w:pPr>
            <w:r w:rsidRPr="007C445C">
              <w:t>15781</w:t>
            </w:r>
          </w:p>
        </w:tc>
        <w:tc>
          <w:tcPr>
            <w:tcW w:w="1842" w:type="dxa"/>
          </w:tcPr>
          <w:p w:rsidR="007C445C" w:rsidRPr="007C445C" w:rsidRDefault="007C445C" w:rsidP="002B438B">
            <w:pPr>
              <w:jc w:val="center"/>
            </w:pPr>
            <w:r w:rsidRPr="007C445C">
              <w:t>17359</w:t>
            </w:r>
          </w:p>
        </w:tc>
        <w:tc>
          <w:tcPr>
            <w:tcW w:w="1046" w:type="dxa"/>
          </w:tcPr>
          <w:p w:rsidR="007C445C" w:rsidRPr="007C445C" w:rsidRDefault="007C445C" w:rsidP="002B438B">
            <w:pPr>
              <w:jc w:val="center"/>
            </w:pPr>
            <w:r w:rsidRPr="007C445C">
              <w:t>1578</w:t>
            </w:r>
          </w:p>
        </w:tc>
        <w:tc>
          <w:tcPr>
            <w:tcW w:w="1046" w:type="dxa"/>
          </w:tcPr>
          <w:p w:rsidR="007C445C" w:rsidRPr="007C445C" w:rsidRDefault="007C445C" w:rsidP="002B438B">
            <w:pPr>
              <w:jc w:val="center"/>
            </w:pPr>
            <w:r w:rsidRPr="007C445C">
              <w:t>10</w:t>
            </w:r>
          </w:p>
        </w:tc>
      </w:tr>
      <w:tr w:rsidR="007C445C" w:rsidRPr="007C445C" w:rsidTr="002B438B">
        <w:trPr>
          <w:trHeight w:val="690"/>
        </w:trPr>
        <w:tc>
          <w:tcPr>
            <w:tcW w:w="594" w:type="dxa"/>
          </w:tcPr>
          <w:p w:rsidR="007C445C" w:rsidRPr="007C445C" w:rsidRDefault="007C445C" w:rsidP="007C445C">
            <w:pPr>
              <w:jc w:val="both"/>
            </w:pPr>
            <w:r w:rsidRPr="007C445C">
              <w:t>4.</w:t>
            </w:r>
          </w:p>
        </w:tc>
        <w:tc>
          <w:tcPr>
            <w:tcW w:w="3245" w:type="dxa"/>
          </w:tcPr>
          <w:p w:rsidR="007C445C" w:rsidRPr="007C445C" w:rsidRDefault="007C445C" w:rsidP="007C445C">
            <w:pPr>
              <w:jc w:val="both"/>
            </w:pPr>
            <w:r w:rsidRPr="007C445C">
              <w:t>Объем выпуска товаров и услуг, тыс. руб.</w:t>
            </w:r>
          </w:p>
        </w:tc>
        <w:tc>
          <w:tcPr>
            <w:tcW w:w="1843" w:type="dxa"/>
          </w:tcPr>
          <w:p w:rsidR="007C445C" w:rsidRPr="007C445C" w:rsidRDefault="007C445C" w:rsidP="002B438B">
            <w:pPr>
              <w:jc w:val="center"/>
            </w:pPr>
            <w:r w:rsidRPr="007C445C">
              <w:t>143664</w:t>
            </w:r>
          </w:p>
        </w:tc>
        <w:tc>
          <w:tcPr>
            <w:tcW w:w="1842" w:type="dxa"/>
          </w:tcPr>
          <w:p w:rsidR="007C445C" w:rsidRPr="007C445C" w:rsidRDefault="007C445C" w:rsidP="002B438B">
            <w:pPr>
              <w:jc w:val="center"/>
            </w:pPr>
            <w:r w:rsidRPr="007C445C">
              <w:t>162483,75</w:t>
            </w:r>
          </w:p>
        </w:tc>
        <w:tc>
          <w:tcPr>
            <w:tcW w:w="1046" w:type="dxa"/>
          </w:tcPr>
          <w:p w:rsidR="007C445C" w:rsidRPr="007C445C" w:rsidRDefault="007C445C" w:rsidP="002B438B">
            <w:pPr>
              <w:jc w:val="center"/>
            </w:pPr>
            <w:r w:rsidRPr="007C445C">
              <w:t>18819,75</w:t>
            </w:r>
          </w:p>
        </w:tc>
        <w:tc>
          <w:tcPr>
            <w:tcW w:w="1046" w:type="dxa"/>
          </w:tcPr>
          <w:p w:rsidR="007C445C" w:rsidRPr="007C445C" w:rsidRDefault="007C445C" w:rsidP="002B438B">
            <w:pPr>
              <w:jc w:val="center"/>
            </w:pPr>
            <w:r w:rsidRPr="007C445C">
              <w:t>13</w:t>
            </w:r>
          </w:p>
        </w:tc>
      </w:tr>
      <w:tr w:rsidR="007C445C" w:rsidRPr="007C445C" w:rsidTr="00FE6000">
        <w:trPr>
          <w:trHeight w:val="519"/>
        </w:trPr>
        <w:tc>
          <w:tcPr>
            <w:tcW w:w="594" w:type="dxa"/>
          </w:tcPr>
          <w:p w:rsidR="007C445C" w:rsidRPr="007C445C" w:rsidRDefault="007C445C" w:rsidP="007C445C">
            <w:pPr>
              <w:jc w:val="both"/>
            </w:pPr>
            <w:r w:rsidRPr="007C445C">
              <w:t>5.</w:t>
            </w:r>
          </w:p>
        </w:tc>
        <w:tc>
          <w:tcPr>
            <w:tcW w:w="3245" w:type="dxa"/>
          </w:tcPr>
          <w:p w:rsidR="007C445C" w:rsidRPr="007C445C" w:rsidRDefault="007C445C" w:rsidP="007C445C">
            <w:pPr>
              <w:jc w:val="both"/>
            </w:pPr>
            <w:r w:rsidRPr="007C445C">
              <w:t>Производительность труда, н/ч</w:t>
            </w:r>
            <w:r w:rsidR="002B438B">
              <w:t>.</w:t>
            </w:r>
          </w:p>
        </w:tc>
        <w:tc>
          <w:tcPr>
            <w:tcW w:w="1843" w:type="dxa"/>
          </w:tcPr>
          <w:p w:rsidR="007C445C" w:rsidRPr="007C445C" w:rsidRDefault="007C445C" w:rsidP="002B438B">
            <w:pPr>
              <w:jc w:val="center"/>
            </w:pPr>
            <w:r w:rsidRPr="007C445C">
              <w:t>1197,2</w:t>
            </w:r>
          </w:p>
        </w:tc>
        <w:tc>
          <w:tcPr>
            <w:tcW w:w="1842" w:type="dxa"/>
          </w:tcPr>
          <w:p w:rsidR="007C445C" w:rsidRPr="007C445C" w:rsidRDefault="007C445C" w:rsidP="002B438B">
            <w:pPr>
              <w:jc w:val="center"/>
            </w:pPr>
            <w:r w:rsidRPr="007C445C">
              <w:t>1388,75</w:t>
            </w:r>
          </w:p>
        </w:tc>
        <w:tc>
          <w:tcPr>
            <w:tcW w:w="1046" w:type="dxa"/>
          </w:tcPr>
          <w:p w:rsidR="007C445C" w:rsidRPr="007C445C" w:rsidRDefault="007C445C" w:rsidP="002B438B">
            <w:pPr>
              <w:jc w:val="center"/>
            </w:pPr>
            <w:r w:rsidRPr="007C445C">
              <w:t>191,55</w:t>
            </w:r>
          </w:p>
        </w:tc>
        <w:tc>
          <w:tcPr>
            <w:tcW w:w="1046" w:type="dxa"/>
          </w:tcPr>
          <w:p w:rsidR="007C445C" w:rsidRPr="007C445C" w:rsidRDefault="007C445C" w:rsidP="002B438B">
            <w:pPr>
              <w:jc w:val="center"/>
            </w:pPr>
            <w:r w:rsidRPr="007C445C">
              <w:t>16</w:t>
            </w:r>
          </w:p>
        </w:tc>
      </w:tr>
    </w:tbl>
    <w:p w:rsidR="007C445C" w:rsidRPr="007C445C" w:rsidRDefault="007C445C" w:rsidP="007C445C">
      <w:pPr>
        <w:shd w:val="clear" w:color="auto" w:fill="FFFFFF"/>
        <w:spacing w:line="360" w:lineRule="auto"/>
        <w:jc w:val="both"/>
        <w:rPr>
          <w:sz w:val="28"/>
          <w:szCs w:val="28"/>
        </w:rPr>
      </w:pPr>
    </w:p>
    <w:p w:rsidR="007C445C" w:rsidRPr="007C445C" w:rsidRDefault="007C445C" w:rsidP="007C445C">
      <w:pPr>
        <w:shd w:val="clear" w:color="auto" w:fill="FFFFFF"/>
        <w:spacing w:line="360" w:lineRule="auto"/>
        <w:jc w:val="both"/>
        <w:rPr>
          <w:sz w:val="28"/>
          <w:szCs w:val="28"/>
        </w:rPr>
      </w:pPr>
      <w:r w:rsidRPr="007C445C">
        <w:rPr>
          <w:sz w:val="28"/>
          <w:szCs w:val="28"/>
        </w:rPr>
        <w:t xml:space="preserve">      По данным таблицы 3.3.3. видно, что предлагаемое внедрение новой системы оплаты труда показывает положительную динамику практически во всех показателях. Производительность труда предположительно возрастет на 16%,а заработная плата на 10%.</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Проделав весь объем работы и завершив все этапы, можно графически изобразить полученный результат (</w:t>
      </w:r>
      <w:r w:rsidRPr="007C445C">
        <w:rPr>
          <w:iCs/>
          <w:sz w:val="28"/>
          <w:szCs w:val="28"/>
        </w:rPr>
        <w:t>график</w:t>
      </w:r>
      <w:r w:rsidRPr="007C445C">
        <w:rPr>
          <w:sz w:val="28"/>
          <w:szCs w:val="28"/>
        </w:rPr>
        <w:t>). Этот график объединит все должности нашей условной компании в единое целое, а также выстроит и впишет полученную иерархическую структуру в единую систему координат.</w:t>
      </w:r>
    </w:p>
    <w:p w:rsidR="007C445C" w:rsidRPr="007C445C" w:rsidRDefault="007C445C" w:rsidP="007C445C">
      <w:pPr>
        <w:shd w:val="clear" w:color="auto" w:fill="FFFFFF"/>
        <w:spacing w:after="240" w:line="360" w:lineRule="atLeast"/>
        <w:jc w:val="center"/>
        <w:rPr>
          <w:rFonts w:ascii="Open Sans" w:hAnsi="Open Sans"/>
          <w:sz w:val="23"/>
          <w:szCs w:val="23"/>
        </w:rPr>
      </w:pPr>
      <w:r w:rsidRPr="007C445C">
        <w:rPr>
          <w:rFonts w:ascii="Open Sans" w:hAnsi="Open Sans"/>
          <w:noProof/>
          <w:sz w:val="23"/>
          <w:szCs w:val="23"/>
        </w:rPr>
        <w:drawing>
          <wp:inline distT="0" distB="0" distL="0" distR="0">
            <wp:extent cx="4762500" cy="3448050"/>
            <wp:effectExtent l="0" t="0" r="0" b="0"/>
            <wp:docPr id="103" name="Рисунок 103" descr="http://hr-portal.ru/img/art/ZP_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r-portal.ru/img/art/ZP_grafik.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448050"/>
                    </a:xfrm>
                    <a:prstGeom prst="rect">
                      <a:avLst/>
                    </a:prstGeom>
                    <a:noFill/>
                    <a:ln>
                      <a:noFill/>
                    </a:ln>
                  </pic:spPr>
                </pic:pic>
              </a:graphicData>
            </a:graphic>
          </wp:inline>
        </w:drawing>
      </w:r>
    </w:p>
    <w:p w:rsidR="007C445C" w:rsidRPr="002B438B" w:rsidRDefault="007C445C" w:rsidP="007C445C">
      <w:pPr>
        <w:shd w:val="clear" w:color="auto" w:fill="FFFFFF"/>
        <w:spacing w:after="240" w:line="360" w:lineRule="atLeast"/>
        <w:jc w:val="center"/>
        <w:rPr>
          <w:b/>
          <w:sz w:val="28"/>
          <w:szCs w:val="28"/>
        </w:rPr>
      </w:pPr>
      <w:r w:rsidRPr="002B438B">
        <w:rPr>
          <w:b/>
          <w:bCs/>
          <w:sz w:val="28"/>
          <w:szCs w:val="28"/>
        </w:rPr>
        <w:t>Рисунок 3.3.1 -  График грейдов</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Обязательным условием построения графика является пересечение кусочков грейдов. Места пересечения — это перспектива профессионального роста и, соответственно, повышения должностного оклада. Такое пересечение доказывает, что рабочий-профессионал может получить в своем грейде больше, чем какой-либо специалист в соседнем грейде более высокого порядка.</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На основании этого графика можно делать различные аналитические выводы.</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Данная схема объясняет иерархию должностей по содержанию работы. Каждая позиция этой структуры определяет требования к каждой должности, а также позволяет служащим определить:</w:t>
      </w:r>
    </w:p>
    <w:p w:rsidR="007C445C" w:rsidRPr="007C445C" w:rsidRDefault="007C445C" w:rsidP="00452876">
      <w:pPr>
        <w:numPr>
          <w:ilvl w:val="0"/>
          <w:numId w:val="18"/>
        </w:numPr>
        <w:shd w:val="clear" w:color="auto" w:fill="FFFFFF"/>
        <w:spacing w:before="100" w:beforeAutospacing="1" w:after="200"/>
        <w:ind w:left="315"/>
        <w:jc w:val="both"/>
        <w:rPr>
          <w:sz w:val="28"/>
          <w:szCs w:val="28"/>
        </w:rPr>
      </w:pPr>
      <w:r w:rsidRPr="007C445C">
        <w:rPr>
          <w:sz w:val="28"/>
          <w:szCs w:val="28"/>
        </w:rPr>
        <w:t>свою подчиненность;</w:t>
      </w:r>
    </w:p>
    <w:p w:rsidR="007C445C" w:rsidRPr="007C445C" w:rsidRDefault="007C445C" w:rsidP="00452876">
      <w:pPr>
        <w:numPr>
          <w:ilvl w:val="0"/>
          <w:numId w:val="18"/>
        </w:numPr>
        <w:shd w:val="clear" w:color="auto" w:fill="FFFFFF"/>
        <w:spacing w:before="100" w:beforeAutospacing="1" w:after="200"/>
        <w:ind w:left="315"/>
        <w:jc w:val="both"/>
        <w:rPr>
          <w:sz w:val="28"/>
          <w:szCs w:val="28"/>
        </w:rPr>
      </w:pPr>
      <w:r w:rsidRPr="007C445C">
        <w:rPr>
          <w:sz w:val="28"/>
          <w:szCs w:val="28"/>
        </w:rPr>
        <w:t>меру ответственности;</w:t>
      </w:r>
    </w:p>
    <w:p w:rsidR="007C445C" w:rsidRPr="007C445C" w:rsidRDefault="007C445C" w:rsidP="00452876">
      <w:pPr>
        <w:numPr>
          <w:ilvl w:val="0"/>
          <w:numId w:val="18"/>
        </w:numPr>
        <w:shd w:val="clear" w:color="auto" w:fill="FFFFFF"/>
        <w:spacing w:before="100" w:beforeAutospacing="1" w:after="200"/>
        <w:ind w:left="315"/>
        <w:jc w:val="both"/>
        <w:rPr>
          <w:sz w:val="28"/>
          <w:szCs w:val="28"/>
        </w:rPr>
      </w:pPr>
      <w:r w:rsidRPr="007C445C">
        <w:rPr>
          <w:sz w:val="28"/>
          <w:szCs w:val="28"/>
        </w:rPr>
        <w:t>потребность в развитии (подготовке кадров).</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Но самым главным является то, что сразу же при получении данных окончательной сводной таблицы и перенесении их на график можно будет определить, на каких местах и в каких подразделениях имеется несоответствие в оплате труда.</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В качестве наглядного примера мы дополнительно поставили виртуальные точки № 1 и № 2.</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Внимательно проанализировав, мы можем сделать вывод о том, что эти точки «выпадают» из общего коридора начисления должностных окладов.</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Так, например, точка № 1 говорит о том, что требуемые этой должностью знания, полномочия, ответственность небольшие, а оплата за них определена значительная. Соответственно, эта должность переоценена по шкале должностного оклада и недооценена по балльной шкале.</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Теперь рассмотрим точку № 2. Из графика видно, что здесь все с точностью до «наоборот». Этой должности мы дали большие полномочия, но оплату определили несоразмерную с нагрузкой. Следовательно, эта должность переоценена по балльной шкале и недооценена по шкале должностного оклада.</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В таких случаях необходимо эти несоответствия пересмотреть и устранить повторным перерасчетом.</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Но если все должности попадут в недеформированный коридор, который называется диапазоном эффективного определения должностных окладов, то ваши подсчеты были достоверны и объективны.</w:t>
      </w:r>
    </w:p>
    <w:p w:rsidR="007C445C" w:rsidRPr="007C445C" w:rsidRDefault="007C445C" w:rsidP="007C445C">
      <w:pPr>
        <w:shd w:val="clear" w:color="auto" w:fill="FFFFFF"/>
        <w:spacing w:line="360" w:lineRule="auto"/>
        <w:jc w:val="both"/>
        <w:rPr>
          <w:sz w:val="28"/>
          <w:szCs w:val="28"/>
        </w:rPr>
      </w:pPr>
      <w:r w:rsidRPr="007C445C">
        <w:rPr>
          <w:sz w:val="28"/>
          <w:szCs w:val="28"/>
        </w:rPr>
        <w:t xml:space="preserve">       Проделанная рутинная работа обязательно принесет вам долгожданный результат.</w:t>
      </w:r>
    </w:p>
    <w:p w:rsidR="007C445C" w:rsidRPr="007C445C" w:rsidRDefault="007C445C" w:rsidP="007C445C">
      <w:pPr>
        <w:shd w:val="clear" w:color="auto" w:fill="FFFFFF"/>
        <w:spacing w:line="360" w:lineRule="auto"/>
        <w:jc w:val="both"/>
        <w:rPr>
          <w:sz w:val="28"/>
          <w:szCs w:val="28"/>
        </w:rPr>
      </w:pPr>
      <w:r w:rsidRPr="007C445C">
        <w:rPr>
          <w:sz w:val="28"/>
          <w:szCs w:val="28"/>
        </w:rPr>
        <w:t>Практика показала, что система грейдов имеет следующие преимущества:</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помогает управлять фондом оплаты труда (ФОТ) и делает систему начисления зарплаты гибкой;</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повышает эффективность ФОТ от 10 до 30%;</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упорядочивает дисбаланс зарплаты на предприятии. Когда принцип начисления зарплаты становится прозрачным, то сразу отпадают ленивые и бесполезные сотрудники, которые привыкли только выбивать надбавки. В то же время автоматически повышается базовый оклад тех, кто реально играет важную роль для предприятия;</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позволяет, при необходимости, быстро проводить анализ структуры как должностных окладов, так и постоянной части зарплат, а также отслеживать их динамику;</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является удобным инструментом для определения размера базового оклада новой должности;</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позволяет отслеживать уровни и подразделения, где имеются несоответствия в начислениях зарплаты;</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позволяет сравнить уровни выплат своей компании с выплатами других в одном сегменте рынка или же в пределах концерна;</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позволяет соотносить среднюю заработную плату любой должности в своей компании со среднерыночными;</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позволяет устранить существенную неэффективность работы, так как выявляет дублирование функций, неумелое руководство линейных менеджеров своими подчиненными;</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решает проблему начисления доплат за работу, выполненную по стандартам, которые являются ниже или выше должностных;</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облегчает процесс индексирования зарплат;</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позволяет определить, в какую сумму обходится предприятию должность любого уровня;</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является эффективным способом интеграции разнокалиберных подразделений холдинга в единую структуру;</w:t>
      </w:r>
    </w:p>
    <w:p w:rsidR="007C445C" w:rsidRPr="007C445C" w:rsidRDefault="007C445C" w:rsidP="007C445C">
      <w:pPr>
        <w:numPr>
          <w:ilvl w:val="0"/>
          <w:numId w:val="19"/>
        </w:numPr>
        <w:shd w:val="clear" w:color="auto" w:fill="FFFFFF"/>
        <w:spacing w:after="200" w:line="360" w:lineRule="auto"/>
        <w:contextualSpacing/>
        <w:jc w:val="both"/>
        <w:rPr>
          <w:sz w:val="28"/>
          <w:szCs w:val="28"/>
        </w:rPr>
      </w:pPr>
      <w:r w:rsidRPr="007C445C">
        <w:rPr>
          <w:sz w:val="28"/>
          <w:szCs w:val="28"/>
        </w:rPr>
        <w:t>оптимизирует расстановку трудовых ресурсов</w:t>
      </w:r>
      <w:r w:rsidRPr="007C445C">
        <w:rPr>
          <w:rFonts w:ascii="Open Sans" w:hAnsi="Open Sans"/>
          <w:sz w:val="23"/>
          <w:szCs w:val="23"/>
        </w:rPr>
        <w:t>.</w:t>
      </w:r>
    </w:p>
    <w:p w:rsidR="007C445C" w:rsidRPr="007C445C" w:rsidRDefault="007C445C" w:rsidP="007C445C">
      <w:pPr>
        <w:shd w:val="clear" w:color="auto" w:fill="FFFFFF"/>
        <w:spacing w:line="360" w:lineRule="auto"/>
        <w:jc w:val="both"/>
        <w:outlineLvl w:val="2"/>
        <w:rPr>
          <w:bCs/>
          <w:sz w:val="28"/>
          <w:szCs w:val="28"/>
        </w:rPr>
      </w:pPr>
      <w:r w:rsidRPr="007C445C">
        <w:rPr>
          <w:bCs/>
          <w:sz w:val="28"/>
          <w:szCs w:val="28"/>
        </w:rPr>
        <w:t xml:space="preserve">      Оптимальное соотношение постоянной и переменной части зарплат после внедрения системы грейдов.</w:t>
      </w:r>
    </w:p>
    <w:p w:rsidR="007C445C" w:rsidRPr="007C445C" w:rsidRDefault="007C445C" w:rsidP="007C445C">
      <w:pPr>
        <w:spacing w:line="360" w:lineRule="auto"/>
        <w:jc w:val="both"/>
        <w:rPr>
          <w:color w:val="000000"/>
          <w:sz w:val="28"/>
          <w:szCs w:val="28"/>
        </w:rPr>
      </w:pPr>
      <w:r w:rsidRPr="007C445C">
        <w:rPr>
          <w:sz w:val="28"/>
          <w:szCs w:val="28"/>
        </w:rPr>
        <w:t xml:space="preserve">      Система грейдирования удобна для нашей организаций, поскольку, в отличие от вертикального построения карьеры, она позволяет строить карьеру горизонтально, например, повышение</w:t>
      </w:r>
      <w:r w:rsidRPr="007C445C">
        <w:rPr>
          <w:color w:val="000000"/>
          <w:sz w:val="28"/>
          <w:szCs w:val="28"/>
        </w:rPr>
        <w:t xml:space="preserve"> рабочим квалификации скажется на уровне оплаты, поскольку повысится вес фактора знания, и зарплата возрастет, хотя работник останется на своей должности.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Благодаря грейдинговой системе оплаты труда были достигнуты следующие цели:</w:t>
      </w:r>
    </w:p>
    <w:p w:rsidR="007C445C" w:rsidRPr="007C445C" w:rsidRDefault="007C445C" w:rsidP="007C445C">
      <w:pPr>
        <w:spacing w:line="360" w:lineRule="auto"/>
        <w:jc w:val="both"/>
        <w:rPr>
          <w:color w:val="000000"/>
          <w:sz w:val="28"/>
          <w:szCs w:val="28"/>
        </w:rPr>
      </w:pPr>
      <w:r w:rsidRPr="007C445C">
        <w:rPr>
          <w:color w:val="000000"/>
          <w:sz w:val="28"/>
          <w:szCs w:val="28"/>
        </w:rPr>
        <w:t>-сокращение издержек на персонал, оптимизация ФОТ;</w:t>
      </w:r>
    </w:p>
    <w:p w:rsidR="007C445C" w:rsidRPr="007C445C" w:rsidRDefault="007C445C" w:rsidP="007C445C">
      <w:pPr>
        <w:spacing w:line="360" w:lineRule="auto"/>
        <w:jc w:val="both"/>
        <w:rPr>
          <w:color w:val="000000"/>
          <w:sz w:val="28"/>
          <w:szCs w:val="28"/>
        </w:rPr>
      </w:pPr>
      <w:r w:rsidRPr="007C445C">
        <w:rPr>
          <w:color w:val="000000"/>
          <w:sz w:val="28"/>
          <w:szCs w:val="28"/>
        </w:rPr>
        <w:t>-прозрачная и понятная взаимосвязь уровня дохода работника и ценности должности для компании среди всех позиций;</w:t>
      </w:r>
    </w:p>
    <w:p w:rsidR="007C445C" w:rsidRPr="007C445C" w:rsidRDefault="007C445C" w:rsidP="007C445C">
      <w:pPr>
        <w:spacing w:line="360" w:lineRule="auto"/>
        <w:jc w:val="both"/>
        <w:rPr>
          <w:color w:val="000000"/>
          <w:sz w:val="28"/>
          <w:szCs w:val="28"/>
        </w:rPr>
      </w:pPr>
      <w:r w:rsidRPr="007C445C">
        <w:rPr>
          <w:color w:val="000000"/>
          <w:sz w:val="28"/>
          <w:szCs w:val="28"/>
        </w:rPr>
        <w:t>-простое определение уровня оплаты для новых позиций;</w:t>
      </w:r>
    </w:p>
    <w:p w:rsidR="007C445C" w:rsidRPr="007C445C" w:rsidRDefault="007C445C" w:rsidP="007C445C">
      <w:pPr>
        <w:spacing w:line="360" w:lineRule="auto"/>
        <w:jc w:val="both"/>
        <w:rPr>
          <w:color w:val="000000"/>
          <w:sz w:val="28"/>
          <w:szCs w:val="28"/>
        </w:rPr>
      </w:pPr>
      <w:r w:rsidRPr="007C445C">
        <w:rPr>
          <w:color w:val="000000"/>
          <w:sz w:val="28"/>
          <w:szCs w:val="28"/>
        </w:rPr>
        <w:t>-работник имеет представление о возможных изменениях его доходов при различных вариантах развития карьеры;</w:t>
      </w:r>
    </w:p>
    <w:p w:rsidR="007C445C" w:rsidRPr="007C445C" w:rsidRDefault="007C445C" w:rsidP="007C445C">
      <w:pPr>
        <w:spacing w:line="360" w:lineRule="auto"/>
        <w:jc w:val="both"/>
        <w:rPr>
          <w:color w:val="000000"/>
          <w:sz w:val="28"/>
          <w:szCs w:val="28"/>
        </w:rPr>
      </w:pPr>
      <w:r w:rsidRPr="007C445C">
        <w:rPr>
          <w:color w:val="000000"/>
          <w:sz w:val="28"/>
          <w:szCs w:val="28"/>
        </w:rPr>
        <w:t>-повышает уровень мотивации персонала и способствует его удержанию;</w:t>
      </w:r>
    </w:p>
    <w:p w:rsidR="007C445C" w:rsidRPr="007C445C" w:rsidRDefault="007C445C" w:rsidP="007C445C">
      <w:pPr>
        <w:spacing w:line="360" w:lineRule="auto"/>
        <w:jc w:val="both"/>
        <w:rPr>
          <w:color w:val="000000"/>
          <w:sz w:val="28"/>
          <w:szCs w:val="28"/>
        </w:rPr>
      </w:pPr>
      <w:r w:rsidRPr="007C445C">
        <w:rPr>
          <w:color w:val="000000"/>
          <w:sz w:val="28"/>
          <w:szCs w:val="28"/>
        </w:rPr>
        <w:t>-повышает управляемость, так как каждый сотрудник начинает понимать, что -его доход напрямую зависит от оценки его должности;</w:t>
      </w:r>
    </w:p>
    <w:p w:rsidR="007C445C" w:rsidRPr="007C445C" w:rsidRDefault="007C445C" w:rsidP="007C445C">
      <w:pPr>
        <w:spacing w:line="360" w:lineRule="auto"/>
        <w:jc w:val="both"/>
        <w:rPr>
          <w:color w:val="000000"/>
          <w:sz w:val="28"/>
          <w:szCs w:val="28"/>
        </w:rPr>
      </w:pPr>
      <w:r w:rsidRPr="007C445C">
        <w:rPr>
          <w:color w:val="000000"/>
          <w:sz w:val="28"/>
          <w:szCs w:val="28"/>
        </w:rPr>
        <w:t>-повышает прозрачность компании для инвесторов.</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Достижение этих целей формирует на предприятии эффективную систему управления, мотивации и оплаты труда персонала.</w:t>
      </w:r>
    </w:p>
    <w:p w:rsidR="007C445C" w:rsidRPr="007C445C" w:rsidRDefault="007C445C" w:rsidP="007C445C">
      <w:pPr>
        <w:shd w:val="clear" w:color="auto" w:fill="FFFFFF"/>
        <w:spacing w:line="360" w:lineRule="auto"/>
        <w:jc w:val="both"/>
        <w:rPr>
          <w:color w:val="424242"/>
          <w:sz w:val="28"/>
          <w:szCs w:val="28"/>
        </w:rPr>
      </w:pPr>
    </w:p>
    <w:p w:rsidR="007C445C" w:rsidRPr="007C445C" w:rsidRDefault="007C445C" w:rsidP="007C445C">
      <w:pPr>
        <w:shd w:val="clear" w:color="auto" w:fill="FFFFFF"/>
        <w:spacing w:line="360" w:lineRule="auto"/>
        <w:jc w:val="both"/>
        <w:rPr>
          <w:color w:val="424242"/>
          <w:sz w:val="28"/>
          <w:szCs w:val="28"/>
        </w:rPr>
      </w:pPr>
    </w:p>
    <w:p w:rsidR="007C445C" w:rsidRPr="007C445C" w:rsidRDefault="007C445C" w:rsidP="007C445C">
      <w:pPr>
        <w:shd w:val="clear" w:color="auto" w:fill="FFFFFF"/>
        <w:spacing w:line="360" w:lineRule="auto"/>
        <w:jc w:val="both"/>
        <w:rPr>
          <w:color w:val="424242"/>
          <w:sz w:val="28"/>
          <w:szCs w:val="28"/>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360" w:lineRule="auto"/>
        <w:ind w:firstLine="720"/>
        <w:rPr>
          <w:b/>
          <w:sz w:val="28"/>
          <w:szCs w:val="28"/>
        </w:rPr>
      </w:pPr>
      <w:r w:rsidRPr="007C445C">
        <w:rPr>
          <w:b/>
          <w:sz w:val="28"/>
          <w:szCs w:val="28"/>
        </w:rPr>
        <w:t>ЗАКЛЮЧЕНИЕ</w:t>
      </w:r>
    </w:p>
    <w:p w:rsidR="007C445C" w:rsidRPr="007C445C" w:rsidRDefault="007C445C" w:rsidP="007C445C">
      <w:pPr>
        <w:widowControl w:val="0"/>
        <w:spacing w:line="360" w:lineRule="auto"/>
        <w:ind w:firstLine="720"/>
        <w:jc w:val="both"/>
        <w:rPr>
          <w:sz w:val="28"/>
          <w:szCs w:val="28"/>
        </w:rPr>
      </w:pPr>
      <w:r w:rsidRPr="007C445C">
        <w:rPr>
          <w:sz w:val="28"/>
          <w:szCs w:val="28"/>
        </w:rPr>
        <w:t xml:space="preserve">Целью данной </w:t>
      </w:r>
      <w:r w:rsidR="00600F6D">
        <w:rPr>
          <w:sz w:val="28"/>
          <w:szCs w:val="28"/>
        </w:rPr>
        <w:t>выпускной квалификационной</w:t>
      </w:r>
      <w:r w:rsidRPr="007C445C">
        <w:rPr>
          <w:sz w:val="28"/>
          <w:szCs w:val="28"/>
        </w:rPr>
        <w:t xml:space="preserve"> работы является изучение развития учета затрат труда и анализа его производительности в промышленных организациях.</w:t>
      </w:r>
    </w:p>
    <w:p w:rsidR="007C445C" w:rsidRPr="007C445C" w:rsidRDefault="007C445C" w:rsidP="007C445C">
      <w:pPr>
        <w:spacing w:line="360" w:lineRule="auto"/>
        <w:ind w:right="-5"/>
        <w:jc w:val="both"/>
        <w:rPr>
          <w:sz w:val="28"/>
          <w:szCs w:val="28"/>
        </w:rPr>
      </w:pPr>
      <w:r w:rsidRPr="007C445C">
        <w:rPr>
          <w:sz w:val="28"/>
          <w:szCs w:val="28"/>
        </w:rPr>
        <w:t xml:space="preserve">       Объектомисследования </w:t>
      </w:r>
      <w:r w:rsidR="002B438B">
        <w:rPr>
          <w:sz w:val="28"/>
          <w:szCs w:val="28"/>
        </w:rPr>
        <w:t>выпускной квалификационной</w:t>
      </w:r>
      <w:r w:rsidR="002B438B" w:rsidRPr="007C445C">
        <w:rPr>
          <w:sz w:val="28"/>
          <w:szCs w:val="28"/>
        </w:rPr>
        <w:t xml:space="preserve"> работы </w:t>
      </w:r>
      <w:r w:rsidRPr="007C445C">
        <w:rPr>
          <w:sz w:val="28"/>
          <w:szCs w:val="28"/>
        </w:rPr>
        <w:t>является открытое акционерное общество «Аксион-Холдинг». Основным видом деятельности организации является: разработка, производство, обеспечение эксплуатации и утилизация изделий специального назначения и связи сложных комплексов и систем в интересах народного хозяйства, науки, обороны и космоса. Предметом исследования являются теоретические и практические проблемы учета затрат труда и анализа его производительности.</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Труд – важная составляющая себестоимости продукции. Четкий его учет и  анализ позволяет выпускать конкурентоспособную продукцию, снижая долю расхо</w:t>
      </w:r>
      <w:r w:rsidRPr="007C445C">
        <w:rPr>
          <w:color w:val="000000"/>
          <w:sz w:val="28"/>
          <w:szCs w:val="28"/>
        </w:rPr>
        <w:softHyphen/>
        <w:t>дов на труд в цене продукции. Кроме того, труд, являясь главным источником до</w:t>
      </w:r>
      <w:r w:rsidRPr="007C445C">
        <w:rPr>
          <w:color w:val="000000"/>
          <w:sz w:val="28"/>
          <w:szCs w:val="28"/>
        </w:rPr>
        <w:softHyphen/>
        <w:t>хода для человека, одновременно и стратегически важный фактор в масштабах страны, так как оплата труда, налоги на оплату труда определяют такие субъектив</w:t>
      </w:r>
      <w:r w:rsidRPr="007C445C">
        <w:rPr>
          <w:color w:val="000000"/>
          <w:sz w:val="28"/>
          <w:szCs w:val="28"/>
        </w:rPr>
        <w:softHyphen/>
        <w:t>ные факторы как настроение в обществе, лояльность к власти и такие объективные факторы как экономическая стабильность и рост.</w:t>
      </w:r>
    </w:p>
    <w:p w:rsidR="007C445C" w:rsidRPr="007C445C" w:rsidRDefault="007C445C" w:rsidP="007C445C">
      <w:pPr>
        <w:spacing w:line="360" w:lineRule="auto"/>
        <w:jc w:val="both"/>
        <w:rPr>
          <w:color w:val="000000"/>
          <w:sz w:val="28"/>
          <w:szCs w:val="28"/>
        </w:rPr>
      </w:pPr>
      <w:r w:rsidRPr="007C445C">
        <w:rPr>
          <w:color w:val="000000"/>
          <w:sz w:val="28"/>
          <w:szCs w:val="28"/>
        </w:rPr>
        <w:t xml:space="preserve">     Учет расчетов по оплате труда - наиболее сложный и трудоемкий участок бухгалтерии, организация которого требует обеспечить правильное и своевременное начисление заработной платы и выдачу ее в установленные сроки; правильное и своевременное удержание налогов, связанных с начислением заработной платы (на</w:t>
      </w:r>
      <w:r w:rsidRPr="007C445C">
        <w:rPr>
          <w:color w:val="000000"/>
          <w:sz w:val="28"/>
          <w:szCs w:val="28"/>
        </w:rPr>
        <w:softHyphen/>
        <w:t>лога на доходы, единого социального налога), и перечисление их в бюджет; удер</w:t>
      </w:r>
      <w:r w:rsidRPr="007C445C">
        <w:rPr>
          <w:color w:val="000000"/>
          <w:sz w:val="28"/>
          <w:szCs w:val="28"/>
        </w:rPr>
        <w:softHyphen/>
        <w:t>жание различных сумм (например, по исполнительным листам, за причиненный ущерб и др.).</w:t>
      </w:r>
    </w:p>
    <w:p w:rsidR="007C445C" w:rsidRPr="007C445C" w:rsidRDefault="007C445C" w:rsidP="007C445C">
      <w:pPr>
        <w:spacing w:line="360" w:lineRule="auto"/>
        <w:jc w:val="both"/>
        <w:rPr>
          <w:color w:val="000000"/>
          <w:sz w:val="28"/>
          <w:szCs w:val="28"/>
        </w:rPr>
      </w:pPr>
    </w:p>
    <w:p w:rsidR="0077663D" w:rsidRDefault="007C445C" w:rsidP="007C445C">
      <w:pPr>
        <w:spacing w:line="360" w:lineRule="auto"/>
        <w:jc w:val="both"/>
        <w:rPr>
          <w:color w:val="000000"/>
          <w:sz w:val="28"/>
          <w:szCs w:val="28"/>
        </w:rPr>
      </w:pPr>
      <w:r w:rsidRPr="007C445C">
        <w:rPr>
          <w:color w:val="000000"/>
          <w:sz w:val="28"/>
          <w:szCs w:val="28"/>
        </w:rPr>
        <w:t xml:space="preserve">     В данной работе была описана методика и практика ведения бухгалтер</w:t>
      </w:r>
      <w:r w:rsidRPr="007C445C">
        <w:rPr>
          <w:color w:val="000000"/>
          <w:sz w:val="28"/>
          <w:szCs w:val="28"/>
        </w:rPr>
        <w:softHyphen/>
        <w:t>ского учета операций по  заработной плате на примере рассматриваемой организации ОАО «Ижевский мотозавод «Аксион-Холдинг». Дана характеристика счетов, с помощью кото</w:t>
      </w:r>
      <w:r w:rsidRPr="007C445C">
        <w:rPr>
          <w:color w:val="000000"/>
          <w:sz w:val="28"/>
          <w:szCs w:val="28"/>
        </w:rPr>
        <w:softHyphen/>
        <w:t>рых ведется учет, а так же документации, используемой в учете. Был произведен учет конкретных операций, изучены существующие и действующие формы и системы оп</w:t>
      </w:r>
      <w:r w:rsidRPr="007C445C">
        <w:rPr>
          <w:color w:val="000000"/>
          <w:sz w:val="28"/>
          <w:szCs w:val="28"/>
        </w:rPr>
        <w:softHyphen/>
        <w:t>латы труда на примере ОАО «ИМЗ «Аксион-Холдинг». Первичный учет труда и заработной платы в ОАО «ИМЗ «Аксион-Холдинг» ведется в соответствии с требованиями законодательства, но с некоторыми недоче</w:t>
      </w:r>
      <w:r w:rsidRPr="007C445C">
        <w:rPr>
          <w:color w:val="000000"/>
          <w:sz w:val="28"/>
          <w:szCs w:val="28"/>
        </w:rPr>
        <w:softHyphen/>
        <w:t>тами</w:t>
      </w:r>
      <w:r w:rsidR="006C46F4">
        <w:rPr>
          <w:color w:val="000000"/>
          <w:sz w:val="28"/>
          <w:szCs w:val="28"/>
        </w:rPr>
        <w:t>: в</w:t>
      </w:r>
      <w:r w:rsidR="006C46F4" w:rsidRPr="006C46F4">
        <w:rPr>
          <w:color w:val="000000"/>
          <w:sz w:val="28"/>
          <w:szCs w:val="28"/>
        </w:rPr>
        <w:t xml:space="preserve"> ряде первичных документов отсутствуют подписи и (или) расшифровки подписей ответственных лиц</w:t>
      </w:r>
      <w:r w:rsidR="006C46F4">
        <w:rPr>
          <w:color w:val="000000"/>
          <w:sz w:val="28"/>
          <w:szCs w:val="28"/>
        </w:rPr>
        <w:t>, в частности</w:t>
      </w:r>
      <w:r w:rsidR="006C46F4" w:rsidRPr="006C46F4">
        <w:rPr>
          <w:color w:val="000000"/>
          <w:sz w:val="28"/>
          <w:szCs w:val="28"/>
        </w:rPr>
        <w:t>в некоторых листах оплат и доплат отсутствовали расшифровки подписей ответственных лиц</w:t>
      </w:r>
      <w:r w:rsidR="006C46F4">
        <w:rPr>
          <w:color w:val="000000"/>
          <w:sz w:val="28"/>
          <w:szCs w:val="28"/>
        </w:rPr>
        <w:t>,н</w:t>
      </w:r>
      <w:r w:rsidR="006C46F4" w:rsidRPr="006C46F4">
        <w:rPr>
          <w:color w:val="000000"/>
          <w:sz w:val="28"/>
          <w:szCs w:val="28"/>
        </w:rPr>
        <w:t>е все работники были ознакомлены с графиком отпусков</w:t>
      </w:r>
      <w:r w:rsidR="006C46F4">
        <w:rPr>
          <w:color w:val="000000"/>
          <w:sz w:val="28"/>
          <w:szCs w:val="28"/>
        </w:rPr>
        <w:t>, но основным  недостатком является то, что в организации не формируется резерв предстоящих расходов на выплату отпусков. В данной работе были предложены мероприятия по устранению этих недостатков</w:t>
      </w:r>
      <w:r w:rsidR="0077663D">
        <w:rPr>
          <w:color w:val="000000"/>
          <w:sz w:val="28"/>
          <w:szCs w:val="28"/>
        </w:rPr>
        <w:t>.</w:t>
      </w:r>
    </w:p>
    <w:p w:rsidR="0077663D" w:rsidRPr="007C445C" w:rsidRDefault="0077663D" w:rsidP="0077663D">
      <w:pPr>
        <w:spacing w:line="360" w:lineRule="auto"/>
        <w:jc w:val="both"/>
        <w:rPr>
          <w:color w:val="000000"/>
          <w:sz w:val="28"/>
          <w:szCs w:val="28"/>
        </w:rPr>
      </w:pPr>
      <w:r w:rsidRPr="007C445C">
        <w:rPr>
          <w:color w:val="000000"/>
          <w:sz w:val="28"/>
          <w:szCs w:val="28"/>
        </w:rPr>
        <w:t>Также проведен    анализ  обеспеченности предприятия трудовыми ресурсами, прослежены изменения струк</w:t>
      </w:r>
      <w:r w:rsidRPr="007C445C">
        <w:rPr>
          <w:color w:val="000000"/>
          <w:sz w:val="28"/>
          <w:szCs w:val="28"/>
        </w:rPr>
        <w:softHyphen/>
        <w:t>туры трудовых ресурсов,  произведен   анализ   уровня  квалификации персонала,  динамики  и причин движения персонала; использования   рабочего  времени; про</w:t>
      </w:r>
      <w:r w:rsidRPr="007C445C">
        <w:rPr>
          <w:color w:val="000000"/>
          <w:sz w:val="28"/>
          <w:szCs w:val="28"/>
        </w:rPr>
        <w:softHyphen/>
        <w:t>изводительности  труда; использования  фонда оплаты  труда; темпов  роста  произ</w:t>
      </w:r>
      <w:r w:rsidRPr="007C445C">
        <w:rPr>
          <w:color w:val="000000"/>
          <w:sz w:val="28"/>
          <w:szCs w:val="28"/>
        </w:rPr>
        <w:softHyphen/>
        <w:t>водительности  труда  и  среднегодовой  заработной   платы, разработаны рекомен</w:t>
      </w:r>
      <w:r w:rsidRPr="007C445C">
        <w:rPr>
          <w:color w:val="000000"/>
          <w:sz w:val="28"/>
          <w:szCs w:val="28"/>
        </w:rPr>
        <w:softHyphen/>
        <w:t>дации по улучшению использования трудовых ресурсов.</w:t>
      </w:r>
    </w:p>
    <w:p w:rsidR="008A5579" w:rsidRDefault="008A5579" w:rsidP="008A5579">
      <w:pPr>
        <w:spacing w:line="360" w:lineRule="auto"/>
        <w:jc w:val="both"/>
        <w:rPr>
          <w:sz w:val="28"/>
          <w:szCs w:val="28"/>
        </w:rPr>
      </w:pPr>
      <w:r>
        <w:rPr>
          <w:sz w:val="28"/>
          <w:szCs w:val="28"/>
        </w:rPr>
        <w:t xml:space="preserve">      Аналитический учет расчетов по заработной плате в ОАО «ИМЗ «Аксион-Холдинг» ведется: по каждому работнику; видам начислений; источникам выплат; структурным подразделениям; видам выпускаемой продукции, работ, услуг. Используются три варианта организации аналитического учета расчетов с работниками: по расчетно-платежным ведомостям; раздельно по расчетным и платежным ведомостям; по расчетным листкам, выписанным на каждого работника. </w:t>
      </w:r>
    </w:p>
    <w:p w:rsidR="008A5579" w:rsidRDefault="008A5579" w:rsidP="008A5579">
      <w:pPr>
        <w:spacing w:line="360" w:lineRule="auto"/>
        <w:jc w:val="both"/>
        <w:rPr>
          <w:sz w:val="28"/>
          <w:szCs w:val="28"/>
        </w:rPr>
      </w:pPr>
      <w:r>
        <w:rPr>
          <w:sz w:val="28"/>
          <w:szCs w:val="28"/>
        </w:rPr>
        <w:t xml:space="preserve">       Для учета расчетов по заработной плате в ОАО «ИМЗ «АКсион-Холдинг» предназначен пассивно-активный счет расчетов 70 "Расчеты с персоналом по оплате труда".   Начисление заработной платы и других видов выплат отражается по его кредиту:</w:t>
      </w:r>
    </w:p>
    <w:p w:rsidR="008A5579" w:rsidRDefault="008A5579" w:rsidP="008A5579">
      <w:pPr>
        <w:spacing w:line="360" w:lineRule="auto"/>
        <w:jc w:val="both"/>
        <w:rPr>
          <w:sz w:val="28"/>
          <w:szCs w:val="28"/>
        </w:rPr>
      </w:pPr>
      <w:r>
        <w:rPr>
          <w:sz w:val="28"/>
          <w:szCs w:val="28"/>
        </w:rPr>
        <w:t>Дебет счета 08 "Вложения во внеоборотные активы",</w:t>
      </w:r>
    </w:p>
    <w:p w:rsidR="008A5579" w:rsidRDefault="008A5579" w:rsidP="008A5579">
      <w:pPr>
        <w:spacing w:line="360" w:lineRule="auto"/>
        <w:jc w:val="both"/>
        <w:rPr>
          <w:sz w:val="28"/>
          <w:szCs w:val="28"/>
        </w:rPr>
      </w:pPr>
      <w:r>
        <w:rPr>
          <w:sz w:val="28"/>
          <w:szCs w:val="28"/>
        </w:rPr>
        <w:t>20 "Основное производство",</w:t>
      </w:r>
    </w:p>
    <w:p w:rsidR="008A5579" w:rsidRDefault="008A5579" w:rsidP="008A5579">
      <w:pPr>
        <w:spacing w:line="360" w:lineRule="auto"/>
        <w:jc w:val="both"/>
        <w:rPr>
          <w:sz w:val="28"/>
          <w:szCs w:val="28"/>
        </w:rPr>
      </w:pPr>
      <w:r>
        <w:rPr>
          <w:sz w:val="28"/>
          <w:szCs w:val="28"/>
        </w:rPr>
        <w:t>23 "Вспомогательное производство",</w:t>
      </w:r>
    </w:p>
    <w:p w:rsidR="008A5579" w:rsidRDefault="008A5579" w:rsidP="008A5579">
      <w:pPr>
        <w:spacing w:line="360" w:lineRule="auto"/>
        <w:jc w:val="both"/>
        <w:rPr>
          <w:sz w:val="28"/>
          <w:szCs w:val="28"/>
        </w:rPr>
      </w:pPr>
      <w:r>
        <w:rPr>
          <w:sz w:val="28"/>
          <w:szCs w:val="28"/>
        </w:rPr>
        <w:t>25"Общепроизводственные расходы",</w:t>
      </w:r>
    </w:p>
    <w:p w:rsidR="008A5579" w:rsidRDefault="008A5579" w:rsidP="008A5579">
      <w:pPr>
        <w:spacing w:line="360" w:lineRule="auto"/>
        <w:jc w:val="both"/>
        <w:rPr>
          <w:sz w:val="28"/>
          <w:szCs w:val="28"/>
        </w:rPr>
      </w:pPr>
      <w:r>
        <w:rPr>
          <w:sz w:val="28"/>
          <w:szCs w:val="28"/>
        </w:rPr>
        <w:t>26"Общехозяйственные расходы", 28 "Брак в производстве" и т. п.</w:t>
      </w:r>
    </w:p>
    <w:p w:rsidR="008A5579" w:rsidRDefault="008A5579" w:rsidP="008A5579">
      <w:pPr>
        <w:spacing w:line="360" w:lineRule="auto"/>
        <w:jc w:val="both"/>
        <w:rPr>
          <w:sz w:val="28"/>
          <w:szCs w:val="28"/>
        </w:rPr>
      </w:pPr>
      <w:r>
        <w:rPr>
          <w:sz w:val="28"/>
          <w:szCs w:val="28"/>
        </w:rPr>
        <w:t>Кредит сч. 70 "Расчеты с персоналом по оплате труда".</w:t>
      </w:r>
    </w:p>
    <w:p w:rsidR="0077663D" w:rsidRDefault="0077663D" w:rsidP="0077663D">
      <w:pPr>
        <w:spacing w:line="360" w:lineRule="auto"/>
        <w:jc w:val="both"/>
        <w:rPr>
          <w:sz w:val="28"/>
          <w:szCs w:val="28"/>
        </w:rPr>
      </w:pPr>
      <w:r>
        <w:rPr>
          <w:sz w:val="28"/>
          <w:szCs w:val="28"/>
        </w:rPr>
        <w:t xml:space="preserve">      Темпы роста заработной платы  превышают темпов роста производительности труда (100,69%&lt;128,72%), если такая тенденция сохранится в дальнейшем, то приведет к тому, что заработная плата потеряет свою стимулирующую функцию. </w:t>
      </w:r>
      <w:r>
        <w:rPr>
          <w:bCs/>
          <w:sz w:val="28"/>
          <w:szCs w:val="28"/>
        </w:rPr>
        <w:t>Стимулирующая функция</w:t>
      </w:r>
      <w:r>
        <w:rPr>
          <w:sz w:val="28"/>
          <w:szCs w:val="28"/>
        </w:rPr>
        <w:t xml:space="preserve"> важна с позиции руководства организации: нужно побуждать работника к трудовой активности, к максимальной отдаче, повышению эффективности труда. Этой цели служит установление размера заработков в зависимости от достигнутых каждым результатов труда. </w:t>
      </w:r>
    </w:p>
    <w:p w:rsidR="007C445C" w:rsidRPr="0077663D" w:rsidRDefault="007C445C" w:rsidP="007C445C">
      <w:pPr>
        <w:spacing w:line="360" w:lineRule="auto"/>
        <w:jc w:val="both"/>
        <w:rPr>
          <w:rFonts w:eastAsiaTheme="minorHAnsi"/>
          <w:color w:val="FF0000"/>
          <w:sz w:val="28"/>
          <w:szCs w:val="28"/>
          <w:lang w:eastAsia="en-US"/>
        </w:rPr>
      </w:pPr>
      <w:r w:rsidRPr="007C445C">
        <w:rPr>
          <w:color w:val="000000"/>
          <w:sz w:val="28"/>
          <w:szCs w:val="28"/>
        </w:rPr>
        <w:t>Следовательно, основным направлением совершенствования организации и учета расчетов по оплате труда в данной организации является внедрение новой грейдовой системы оплаты труда.</w:t>
      </w:r>
    </w:p>
    <w:p w:rsidR="007C445C" w:rsidRPr="007C445C" w:rsidRDefault="007C445C" w:rsidP="007C445C">
      <w:pPr>
        <w:shd w:val="clear" w:color="auto" w:fill="F7F7F7"/>
        <w:spacing w:line="360" w:lineRule="auto"/>
        <w:ind w:firstLine="480"/>
        <w:jc w:val="both"/>
        <w:rPr>
          <w:color w:val="000000"/>
          <w:sz w:val="28"/>
          <w:szCs w:val="28"/>
        </w:rPr>
      </w:pPr>
      <w:r w:rsidRPr="007C445C">
        <w:rPr>
          <w:color w:val="000000"/>
          <w:sz w:val="28"/>
          <w:szCs w:val="28"/>
        </w:rPr>
        <w:t>Методологической и теоретической основой исследования послужили как концепции и теоретические разработки признанных</w:t>
      </w:r>
      <w:r w:rsidRPr="007C445C">
        <w:rPr>
          <w:sz w:val="28"/>
          <w:szCs w:val="28"/>
        </w:rPr>
        <w:t> экономистов</w:t>
      </w:r>
      <w:r w:rsidRPr="007C445C">
        <w:rPr>
          <w:color w:val="000000"/>
          <w:sz w:val="28"/>
          <w:szCs w:val="28"/>
        </w:rPr>
        <w:t>, так и научные положения современных отечественных и зарубежных учёных, нашедшие отражение в специализированных изданиях.</w:t>
      </w:r>
    </w:p>
    <w:p w:rsidR="007C445C" w:rsidRPr="007C445C" w:rsidRDefault="007C445C" w:rsidP="007C445C">
      <w:pPr>
        <w:shd w:val="clear" w:color="auto" w:fill="F7F7F7"/>
        <w:spacing w:before="75" w:line="360" w:lineRule="auto"/>
        <w:ind w:firstLine="480"/>
        <w:jc w:val="both"/>
        <w:rPr>
          <w:color w:val="000000"/>
          <w:sz w:val="28"/>
          <w:szCs w:val="28"/>
        </w:rPr>
      </w:pPr>
      <w:r w:rsidRPr="007C445C">
        <w:rPr>
          <w:color w:val="000000"/>
          <w:sz w:val="28"/>
          <w:szCs w:val="28"/>
        </w:rPr>
        <w:t xml:space="preserve">В </w:t>
      </w:r>
      <w:r w:rsidR="00E67E58">
        <w:rPr>
          <w:sz w:val="28"/>
          <w:szCs w:val="28"/>
        </w:rPr>
        <w:t>выпускной квалификационной</w:t>
      </w:r>
      <w:r w:rsidR="00E67E58" w:rsidRPr="007C445C">
        <w:rPr>
          <w:sz w:val="28"/>
          <w:szCs w:val="28"/>
        </w:rPr>
        <w:t xml:space="preserve"> работ</w:t>
      </w:r>
      <w:r w:rsidR="00E67E58">
        <w:rPr>
          <w:sz w:val="28"/>
          <w:szCs w:val="28"/>
        </w:rPr>
        <w:t xml:space="preserve">е </w:t>
      </w:r>
      <w:r w:rsidRPr="007C445C">
        <w:rPr>
          <w:color w:val="000000"/>
          <w:sz w:val="28"/>
          <w:szCs w:val="28"/>
        </w:rPr>
        <w:t xml:space="preserve"> использован системный подход к вопросам производительности труда и реальной заработной платы, метод факторного анализа, который включает в себя сравнение, сопоставление.</w:t>
      </w:r>
    </w:p>
    <w:p w:rsidR="007C445C" w:rsidRPr="007C445C" w:rsidRDefault="007C445C" w:rsidP="0077663D">
      <w:pPr>
        <w:shd w:val="clear" w:color="auto" w:fill="F7F7F7"/>
        <w:spacing w:line="360" w:lineRule="auto"/>
        <w:ind w:firstLine="480"/>
        <w:jc w:val="both"/>
        <w:rPr>
          <w:color w:val="000000"/>
          <w:sz w:val="28"/>
          <w:szCs w:val="28"/>
        </w:rPr>
      </w:pPr>
      <w:r w:rsidRPr="007C445C">
        <w:rPr>
          <w:color w:val="000000"/>
          <w:sz w:val="28"/>
          <w:szCs w:val="28"/>
        </w:rPr>
        <w:t>Эмпирическую базу исследования составили официальные статистические данные по экономике и бухгалтерскому учету.</w:t>
      </w:r>
    </w:p>
    <w:p w:rsidR="007C445C" w:rsidRPr="007C445C" w:rsidRDefault="007C445C" w:rsidP="0077663D">
      <w:pPr>
        <w:shd w:val="clear" w:color="auto" w:fill="F7F7F7"/>
        <w:spacing w:after="200" w:line="360" w:lineRule="auto"/>
        <w:ind w:firstLine="480"/>
        <w:jc w:val="both"/>
        <w:rPr>
          <w:color w:val="000000"/>
          <w:sz w:val="28"/>
          <w:szCs w:val="28"/>
        </w:rPr>
      </w:pPr>
      <w:r w:rsidRPr="007C445C">
        <w:rPr>
          <w:color w:val="000000"/>
          <w:sz w:val="28"/>
          <w:szCs w:val="28"/>
        </w:rPr>
        <w:t>Теоретическая и практическая значимость исследования заключается в том, что полученные результаты, а также предложения и рекомендации, сформулированные на основе проведенного исследования, позволяют организации проводить анализ производительности труда, разрабатывать принципы формирования заработной платы и устанавливать ее нормы в условиях изменяющейся производительности труда. Результаты исследования могут оказать помощь в поиске новых и оптимизации существующих способов повышения производительности труда и применяться для обоснования уровня заработной платы работников в условиях повышающейся производительности труда.</w:t>
      </w:r>
    </w:p>
    <w:p w:rsidR="007C445C" w:rsidRPr="007C445C" w:rsidRDefault="007C445C" w:rsidP="007C445C">
      <w:pPr>
        <w:spacing w:line="360" w:lineRule="auto"/>
        <w:ind w:right="-5"/>
        <w:jc w:val="both"/>
        <w:rPr>
          <w:sz w:val="28"/>
          <w:szCs w:val="28"/>
        </w:rPr>
      </w:pPr>
    </w:p>
    <w:p w:rsidR="007C445C" w:rsidRPr="007C445C" w:rsidRDefault="007C445C" w:rsidP="007C445C">
      <w:pPr>
        <w:spacing w:line="360" w:lineRule="auto"/>
        <w:ind w:right="-5"/>
        <w:jc w:val="both"/>
        <w:rPr>
          <w:sz w:val="28"/>
          <w:szCs w:val="28"/>
        </w:rPr>
      </w:pPr>
    </w:p>
    <w:p w:rsidR="007C445C" w:rsidRPr="007C445C" w:rsidRDefault="007C445C" w:rsidP="007C445C">
      <w:pPr>
        <w:spacing w:line="360" w:lineRule="auto"/>
        <w:ind w:firstLine="720"/>
        <w:jc w:val="both"/>
        <w:rPr>
          <w:sz w:val="28"/>
          <w:szCs w:val="28"/>
          <w:lang/>
        </w:rPr>
      </w:pPr>
    </w:p>
    <w:p w:rsidR="007C445C" w:rsidRPr="0077663D" w:rsidRDefault="007C445C" w:rsidP="007C445C">
      <w:pPr>
        <w:spacing w:line="360" w:lineRule="auto"/>
        <w:jc w:val="both"/>
        <w:rPr>
          <w:rFonts w:eastAsiaTheme="minorHAnsi"/>
          <w:b/>
          <w:sz w:val="28"/>
          <w:szCs w:val="28"/>
          <w:lang w:eastAsia="en-US"/>
        </w:rPr>
      </w:pPr>
      <w:r w:rsidRPr="007C445C">
        <w:rPr>
          <w:color w:val="000000"/>
          <w:szCs w:val="28"/>
        </w:rPr>
        <w:br w:type="page"/>
      </w:r>
      <w:r w:rsidRPr="0077663D">
        <w:rPr>
          <w:rFonts w:eastAsiaTheme="minorHAnsi"/>
          <w:b/>
          <w:sz w:val="28"/>
          <w:szCs w:val="28"/>
          <w:lang w:eastAsia="en-US"/>
        </w:rPr>
        <w:t>Библиографический список:</w:t>
      </w:r>
    </w:p>
    <w:p w:rsidR="007C445C" w:rsidRPr="007C445C" w:rsidRDefault="007C445C" w:rsidP="007C445C">
      <w:pPr>
        <w:widowControl w:val="0"/>
        <w:numPr>
          <w:ilvl w:val="0"/>
          <w:numId w:val="24"/>
        </w:numPr>
        <w:spacing w:after="200" w:line="360" w:lineRule="auto"/>
        <w:jc w:val="both"/>
        <w:rPr>
          <w:sz w:val="28"/>
          <w:szCs w:val="28"/>
        </w:rPr>
      </w:pPr>
      <w:r w:rsidRPr="007C445C">
        <w:rPr>
          <w:sz w:val="28"/>
          <w:szCs w:val="28"/>
        </w:rPr>
        <w:t xml:space="preserve">Гражданский кодекс Российской Федерации. Часть </w:t>
      </w:r>
      <w:r w:rsidRPr="007C445C">
        <w:rPr>
          <w:sz w:val="28"/>
          <w:szCs w:val="28"/>
          <w:lang w:val="en-US"/>
        </w:rPr>
        <w:t>I</w:t>
      </w:r>
      <w:r w:rsidRPr="007C445C">
        <w:rPr>
          <w:sz w:val="28"/>
          <w:szCs w:val="28"/>
        </w:rPr>
        <w:t xml:space="preserve">, утвержден Государственной Думой Российской Федерации от 21 октября </w:t>
      </w:r>
      <w:smartTag w:uri="urn:schemas-microsoft-com:office:smarttags" w:element="metricconverter">
        <w:smartTagPr>
          <w:attr w:name="ProductID" w:val="1994 г"/>
        </w:smartTagPr>
        <w:r w:rsidRPr="007C445C">
          <w:rPr>
            <w:sz w:val="28"/>
            <w:szCs w:val="28"/>
          </w:rPr>
          <w:t>1994 г</w:t>
        </w:r>
      </w:smartTag>
      <w:r w:rsidRPr="007C445C">
        <w:rPr>
          <w:sz w:val="28"/>
          <w:szCs w:val="28"/>
        </w:rPr>
        <w:t>. (ред. от 30.12. 2015г.)</w:t>
      </w:r>
    </w:p>
    <w:p w:rsidR="007C445C" w:rsidRPr="007C445C" w:rsidRDefault="007C445C" w:rsidP="007C445C">
      <w:pPr>
        <w:widowControl w:val="0"/>
        <w:numPr>
          <w:ilvl w:val="0"/>
          <w:numId w:val="24"/>
        </w:numPr>
        <w:spacing w:after="200" w:line="360" w:lineRule="auto"/>
        <w:jc w:val="both"/>
        <w:rPr>
          <w:sz w:val="28"/>
          <w:szCs w:val="28"/>
        </w:rPr>
      </w:pPr>
      <w:r w:rsidRPr="007C445C">
        <w:rPr>
          <w:sz w:val="28"/>
          <w:szCs w:val="28"/>
        </w:rPr>
        <w:t xml:space="preserve">Налоговый кодекс Российской Федерации часть </w:t>
      </w:r>
      <w:r w:rsidRPr="007C445C">
        <w:rPr>
          <w:sz w:val="28"/>
          <w:szCs w:val="28"/>
          <w:lang w:val="en-US"/>
        </w:rPr>
        <w:t>II</w:t>
      </w:r>
      <w:r w:rsidRPr="007C445C">
        <w:rPr>
          <w:sz w:val="28"/>
          <w:szCs w:val="28"/>
        </w:rPr>
        <w:t>,  утвержден Государственной Думой Российской Федерации от 19 июля 2000г. (ред. 29.12.2015г.).</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Трудовой кодекс Российской Федерации от 30.06.2006 </w:t>
      </w:r>
      <w:r w:rsidRPr="007C445C">
        <w:rPr>
          <w:rFonts w:eastAsiaTheme="minorHAnsi"/>
          <w:color w:val="000000"/>
          <w:sz w:val="28"/>
          <w:szCs w:val="28"/>
          <w:shd w:val="clear" w:color="auto" w:fill="FFFFFF"/>
          <w:lang w:eastAsia="en-US"/>
        </w:rPr>
        <w:t>(с изм. от 05.10.2015)</w:t>
      </w:r>
    </w:p>
    <w:p w:rsidR="007C445C" w:rsidRPr="007C445C" w:rsidRDefault="007C445C" w:rsidP="007C445C">
      <w:pPr>
        <w:widowControl w:val="0"/>
        <w:numPr>
          <w:ilvl w:val="0"/>
          <w:numId w:val="24"/>
        </w:numPr>
        <w:spacing w:after="200" w:line="360" w:lineRule="auto"/>
        <w:contextualSpacing/>
        <w:jc w:val="both"/>
        <w:rPr>
          <w:sz w:val="28"/>
          <w:szCs w:val="28"/>
        </w:rPr>
      </w:pPr>
      <w:r w:rsidRPr="007C445C">
        <w:rPr>
          <w:sz w:val="28"/>
          <w:szCs w:val="28"/>
        </w:rPr>
        <w:t xml:space="preserve">Положение по ведению бухгалтерского учета и бухгалтерской отчетности в Российской Федерации (приказ Минфина РФ от 29 июля </w:t>
      </w:r>
      <w:smartTag w:uri="urn:schemas-microsoft-com:office:smarttags" w:element="metricconverter">
        <w:smartTagPr>
          <w:attr w:name="ProductID" w:val="1998 г"/>
        </w:smartTagPr>
        <w:r w:rsidRPr="007C445C">
          <w:rPr>
            <w:sz w:val="28"/>
            <w:szCs w:val="28"/>
          </w:rPr>
          <w:t>1998 г</w:t>
        </w:r>
      </w:smartTag>
      <w:r w:rsidRPr="007C445C">
        <w:rPr>
          <w:sz w:val="28"/>
          <w:szCs w:val="28"/>
        </w:rPr>
        <w:t>. № 34н) (ред. от 24.12. 2010г.).</w:t>
      </w:r>
    </w:p>
    <w:p w:rsidR="007C445C" w:rsidRPr="007C445C" w:rsidRDefault="007C445C" w:rsidP="007C445C">
      <w:pPr>
        <w:widowControl w:val="0"/>
        <w:numPr>
          <w:ilvl w:val="0"/>
          <w:numId w:val="24"/>
        </w:numPr>
        <w:spacing w:after="200" w:line="360" w:lineRule="auto"/>
        <w:contextualSpacing/>
        <w:jc w:val="both"/>
        <w:rPr>
          <w:sz w:val="28"/>
          <w:szCs w:val="28"/>
        </w:rPr>
      </w:pPr>
      <w:r w:rsidRPr="007C445C">
        <w:rPr>
          <w:sz w:val="28"/>
          <w:szCs w:val="28"/>
        </w:rPr>
        <w:t>Федеральный закон «О бухгалтерском учете» от 06 декабря 2011 г. № 402-ФЗ (ред. от 04.11.2014г.)</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Федеральный закон от 16.06.2000г. №82 ФЗ (ред. От 14.12.15) «О внесении изменения в статью 1 Федерального Закона «О минимальном размере оплаты труда»».</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Федеральный закон от 19.05.1995г. № 81 – ФЗ (ред.29.12.2015) «О государственных пособиях гражданам, имеющих детей».</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Приказ Минфина РФ от 29.07.1998 № 34н (ред.24.12.2010) «Об утверждении положения по ведению бухгалтерского учета и бухгалтерской отчетности в Российской Федерации».</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Приказ Минфина от 31.10.2000 № 94н (ред.08.11.2010) «Об утверждении плана счетов бухгалтерского учета финансово – хозяйственной деятельности организаций и инструкции по его применению».</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Постановление Правительства Российской Федерации от 24.12.2007 N 922 (ред.15.10.2014)  «Положение об особенностях порядка исчисления средней заработной платы».</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Постановление Госкомстата России от 05.01.2004 N 1 "Об утверждении унифицированных форм первичной учетной документации по учету труда и его оплаты".</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Постановление Правительства РФ от 18.07.1996г. № 841 (ред. 09.04.2015)  «Перечень видов заработной платы и иного дохода, из которых производится удержание алиментов на несовершеннолетних детей».</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Алборов Р.А. Основы бухгалтерского учета: Учебное пособие. - М.: Издательство «Дело и Сервис», 2002.-288с.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Бабаев Ю.А. Бухгалтерский учет: учеб. / Ю.А. Бабаев (и др.). - М.: ТК Велби, Издательство Проспект, 2013. - 392с.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Бакина С. И. Заработная плата в 2007 году. Практические рекомендации, примеры расчета. – М.: Юстицинформ, 2012. – 364с.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Бычкова С. М., Фомина Т. Ю. Аудит расчетов с персоналом по оплате труда и прочим операциям // Аудиторские ведомости. – 2014. - № 12.</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Варданян И. Мотивационная система персонала // Управление персоналом. – 2012. - № 5.</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Воробьева Е. В. Заработная плата / Е. В. Воробьева. – М.: Эксмо, 2013. – 736с. – (Настольная книга главного бухгалтера).</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Елгина Е. Б. Заработная плата: налоги. – М.: Издательско – консультационная компания «Статус – Кво 97», 2012. – 382с.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Завгородний В. И., Бухгалтерский учет: Учеб. пособие. - 4-е изд., перераб. и доп. - М.: ИНФРА-М, 2010. - 304с.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Каменная Ю. Ю. Удержание алиментов на несовершеннолетних детей: ответственность должностных лиц организации и бухгалтерский учет // Консультант. – 2011. - № 4.</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Ковалев В.В. Анализ хозяйственной деятельности предприятия – М.: ТК Велби, Издательство Проспект, 2011г. – 424с.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Кондраков Н.П. Бухгалтерский учет: Учеб. пособие. - 4-е изд., перераб. и доп. - М.: ИНФРА-М, 2011. - 640с.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Королева Т., Шаронова Е. Исправление ошибок в бухгалтерской и налоговой отчетности // Экономико – правовой бюллетень. – 2012. – №2</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Луговой А. В. Оплата больничных листов в 2015 году // Новое в бухгалтерском учете и отчетности. – 2015. - № 2.</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Макарьева В.А. Анализ финансово-хозяйственной деятельности организации – М.: Финансы и статистика, 2014г. – 120с.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Муравицкая Н.К., Лукьяненко Г.Н., Бухгалтерский учет: Учебник - 2-е изд., перераб. и доп. - М.: КНОРУС, 2011. - 576с.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Петров А. В. Зарплатные налоги: все, что должен знать бухгалтер для правильной работы: – М.: Бератор – паблишинг, 2012. – 432с.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Пивоваров К.В. Анализ хозяйственной деятельности коммерческих организаций – 3-е изд. – М.: Издательско-торговая корпорация «Дашков и К», 2010. – 120с.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Платонова Н. П. Требования к оформлению первичных документов в бухгалтерском и налоговом учете // Финансовая газета. Региональный выпуск. – 2003. - № 5.</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Полетаев А. В. Порядок производства удержаний из заработной платы сумм административных штрафов // Заработная плата. Расчеты. Учет. Налоги. – 2011. - № 3.</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Полетаев А. В. Удержания, производимые по согласованию между работником и работодателем  // Заработная плата. Расчеты. Учет. Налоги. – 2012. - № 2.</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Раицкий К. А. Экономика организации (предприятия): Учебник. – 4 – е изд., перераб. и доп. – М.: Издательско – торговая корпорация «Дашков и К», 2014. – 1012 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Савицкая Г.В. Анализ хозяйственной деятельности предприятий: учебное пособие – 6-е изд. – М.: Новое знание, 2009г. – 652с.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Савицкая Г.В. Анализ финансово-хозяйственной деятельности организаций: учебник – 10-е изд. – М.: Финансы и статистика, 2009г. – 640с.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Савицкая Г.В. Экономический анализ: Учебник – 10-е изд., испр.- М.: Новое знание, 2011. – 640с.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Самойлов И. Расчеты с работниками при увольнении // Экономика и жизнь. – 2012. - № 48.</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Сутобов  А.Е. Анализ бухгалтерской (финансовой) отчетности – М.: Финансы и статистика, 2011. - 152с.</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Пашуто В.Р. Практикум по организации, нормированию и оплате труда на предприятии – М.: Кнорус,2010.- 240</w:t>
      </w:r>
    </w:p>
    <w:p w:rsidR="007C445C" w:rsidRPr="007C445C" w:rsidRDefault="007C445C" w:rsidP="007C445C">
      <w:pPr>
        <w:numPr>
          <w:ilvl w:val="0"/>
          <w:numId w:val="24"/>
        </w:numPr>
        <w:spacing w:after="200" w:line="360" w:lineRule="auto"/>
        <w:jc w:val="both"/>
        <w:rPr>
          <w:rFonts w:eastAsiaTheme="minorHAnsi"/>
          <w:sz w:val="28"/>
          <w:szCs w:val="28"/>
          <w:lang w:eastAsia="en-US"/>
        </w:rPr>
      </w:pPr>
      <w:r w:rsidRPr="007C445C">
        <w:rPr>
          <w:rFonts w:eastAsiaTheme="minorHAnsi"/>
          <w:sz w:val="28"/>
          <w:szCs w:val="28"/>
          <w:lang w:eastAsia="en-US"/>
        </w:rPr>
        <w:t xml:space="preserve"> Косьянова Г.Ю. Нормы труда: применение в целях оптимизации – М.: АБАК, 2011.-304</w:t>
      </w:r>
    </w:p>
    <w:p w:rsidR="007C445C" w:rsidRPr="007C445C" w:rsidRDefault="00A15983" w:rsidP="007C445C">
      <w:pPr>
        <w:numPr>
          <w:ilvl w:val="0"/>
          <w:numId w:val="24"/>
        </w:numPr>
        <w:spacing w:after="200" w:line="360" w:lineRule="auto"/>
        <w:contextualSpacing/>
        <w:jc w:val="both"/>
        <w:rPr>
          <w:rFonts w:eastAsiaTheme="minorHAnsi"/>
          <w:sz w:val="28"/>
          <w:szCs w:val="28"/>
          <w:lang w:eastAsia="en-US"/>
        </w:rPr>
      </w:pPr>
      <w:hyperlink r:id="rId27" w:history="1">
        <w:r w:rsidR="007C445C" w:rsidRPr="007C445C">
          <w:rPr>
            <w:rFonts w:eastAsiaTheme="minorHAnsi"/>
            <w:color w:val="0000FF"/>
            <w:sz w:val="28"/>
            <w:szCs w:val="28"/>
            <w:u w:val="single"/>
            <w:lang w:val="en-US" w:eastAsia="en-US"/>
          </w:rPr>
          <w:t>www</w:t>
        </w:r>
        <w:r w:rsidR="007C445C" w:rsidRPr="007C445C">
          <w:rPr>
            <w:rFonts w:eastAsiaTheme="minorHAnsi"/>
            <w:color w:val="0000FF"/>
            <w:sz w:val="28"/>
            <w:szCs w:val="28"/>
            <w:u w:val="single"/>
            <w:lang w:eastAsia="en-US"/>
          </w:rPr>
          <w:t>.</w:t>
        </w:r>
        <w:r w:rsidR="007C445C" w:rsidRPr="007C445C">
          <w:rPr>
            <w:rFonts w:eastAsiaTheme="minorHAnsi"/>
            <w:color w:val="0000FF"/>
            <w:sz w:val="28"/>
            <w:szCs w:val="28"/>
            <w:u w:val="single"/>
            <w:lang w:val="en-US" w:eastAsia="en-US"/>
          </w:rPr>
          <w:t>axionet</w:t>
        </w:r>
        <w:r w:rsidR="007C445C" w:rsidRPr="007C445C">
          <w:rPr>
            <w:rFonts w:eastAsiaTheme="minorHAnsi"/>
            <w:color w:val="0000FF"/>
            <w:sz w:val="28"/>
            <w:szCs w:val="28"/>
            <w:u w:val="single"/>
            <w:lang w:eastAsia="en-US"/>
          </w:rPr>
          <w:t>.</w:t>
        </w:r>
        <w:r w:rsidR="007C445C" w:rsidRPr="007C445C">
          <w:rPr>
            <w:rFonts w:eastAsiaTheme="minorHAnsi"/>
            <w:color w:val="0000FF"/>
            <w:sz w:val="28"/>
            <w:szCs w:val="28"/>
            <w:u w:val="single"/>
            <w:lang w:val="en-US" w:eastAsia="en-US"/>
          </w:rPr>
          <w:t>ru</w:t>
        </w:r>
      </w:hyperlink>
      <w:r w:rsidR="007C445C" w:rsidRPr="007C445C">
        <w:rPr>
          <w:rFonts w:eastAsiaTheme="minorHAnsi"/>
          <w:sz w:val="28"/>
          <w:szCs w:val="28"/>
          <w:lang w:eastAsia="en-US"/>
        </w:rPr>
        <w:t xml:space="preserve"> – официальный сайт ОАО «Ижевский мотозавод «Аксион-холдинг».</w:t>
      </w:r>
    </w:p>
    <w:p w:rsidR="007C445C" w:rsidRPr="007C445C" w:rsidRDefault="007C445C" w:rsidP="007C445C">
      <w:pPr>
        <w:spacing w:after="200" w:line="360" w:lineRule="auto"/>
        <w:ind w:left="360"/>
        <w:jc w:val="both"/>
        <w:rPr>
          <w:rFonts w:eastAsiaTheme="minorHAnsi"/>
          <w:sz w:val="28"/>
          <w:szCs w:val="28"/>
          <w:lang w:eastAsia="en-US"/>
        </w:rPr>
      </w:pPr>
    </w:p>
    <w:p w:rsidR="007C445C" w:rsidRPr="007C445C" w:rsidRDefault="007C445C" w:rsidP="007C445C">
      <w:pPr>
        <w:spacing w:after="200" w:line="276" w:lineRule="auto"/>
        <w:rPr>
          <w:rFonts w:asciiTheme="minorHAnsi" w:eastAsiaTheme="minorHAnsi" w:hAnsiTheme="minorHAnsi" w:cstheme="minorBidi"/>
          <w:sz w:val="22"/>
          <w:szCs w:val="22"/>
          <w:lang w:eastAsia="en-US"/>
        </w:rPr>
      </w:pPr>
    </w:p>
    <w:p w:rsidR="007C445C" w:rsidRPr="007C445C" w:rsidRDefault="007C445C" w:rsidP="007C445C">
      <w:pPr>
        <w:spacing w:after="200" w:line="276" w:lineRule="auto"/>
        <w:rPr>
          <w:rFonts w:asciiTheme="minorHAnsi" w:eastAsiaTheme="minorHAnsi" w:hAnsiTheme="minorHAnsi" w:cstheme="minorBidi"/>
          <w:sz w:val="22"/>
          <w:szCs w:val="22"/>
          <w:lang w:eastAsia="en-US"/>
        </w:rPr>
      </w:pPr>
    </w:p>
    <w:p w:rsidR="007C445C" w:rsidRPr="007C445C" w:rsidRDefault="007C445C" w:rsidP="007C445C">
      <w:pPr>
        <w:spacing w:after="200" w:line="276" w:lineRule="auto"/>
        <w:rPr>
          <w:rFonts w:asciiTheme="minorHAnsi" w:eastAsiaTheme="minorHAnsi" w:hAnsiTheme="minorHAnsi" w:cstheme="minorBidi"/>
          <w:sz w:val="22"/>
          <w:szCs w:val="22"/>
          <w:lang w:eastAsia="en-US"/>
        </w:rPr>
      </w:pPr>
    </w:p>
    <w:p w:rsidR="007C445C" w:rsidRPr="007C445C" w:rsidRDefault="007C445C" w:rsidP="007C445C">
      <w:pPr>
        <w:spacing w:after="200" w:line="276" w:lineRule="auto"/>
        <w:rPr>
          <w:rFonts w:asciiTheme="minorHAnsi" w:eastAsiaTheme="minorHAnsi" w:hAnsiTheme="minorHAnsi" w:cstheme="minorBidi"/>
          <w:sz w:val="22"/>
          <w:szCs w:val="22"/>
          <w:lang w:eastAsia="en-US"/>
        </w:rPr>
      </w:pPr>
    </w:p>
    <w:p w:rsidR="007C445C" w:rsidRPr="007C445C" w:rsidRDefault="007C445C" w:rsidP="007C445C">
      <w:pPr>
        <w:spacing w:after="200" w:line="276" w:lineRule="auto"/>
        <w:rPr>
          <w:rFonts w:asciiTheme="minorHAnsi" w:eastAsiaTheme="minorHAnsi" w:hAnsiTheme="minorHAnsi" w:cstheme="minorBidi"/>
          <w:sz w:val="22"/>
          <w:szCs w:val="22"/>
          <w:lang w:eastAsia="en-US"/>
        </w:rPr>
      </w:pPr>
    </w:p>
    <w:p w:rsidR="007C445C" w:rsidRPr="007C445C" w:rsidRDefault="007C445C" w:rsidP="007C445C">
      <w:pPr>
        <w:spacing w:after="200" w:line="276" w:lineRule="auto"/>
        <w:rPr>
          <w:rFonts w:asciiTheme="minorHAnsi" w:eastAsiaTheme="minorHAnsi" w:hAnsiTheme="minorHAnsi" w:cstheme="minorBidi"/>
          <w:sz w:val="22"/>
          <w:szCs w:val="22"/>
          <w:lang w:eastAsia="en-US"/>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7C445C" w:rsidRDefault="007C445C" w:rsidP="007C445C">
      <w:pPr>
        <w:spacing w:line="360" w:lineRule="auto"/>
        <w:jc w:val="both"/>
        <w:rPr>
          <w:color w:val="000000"/>
          <w:sz w:val="28"/>
          <w:szCs w:val="28"/>
        </w:rPr>
      </w:pPr>
    </w:p>
    <w:p w:rsidR="00452876" w:rsidRDefault="00452876" w:rsidP="007C445C">
      <w:pPr>
        <w:spacing w:line="360" w:lineRule="auto"/>
        <w:jc w:val="both"/>
        <w:rPr>
          <w:color w:val="000000"/>
          <w:sz w:val="28"/>
          <w:szCs w:val="28"/>
        </w:rPr>
      </w:pPr>
    </w:p>
    <w:p w:rsidR="00452876" w:rsidRDefault="00452876" w:rsidP="007C445C">
      <w:pPr>
        <w:spacing w:line="360" w:lineRule="auto"/>
        <w:jc w:val="both"/>
        <w:rPr>
          <w:color w:val="000000"/>
          <w:sz w:val="28"/>
          <w:szCs w:val="28"/>
        </w:rPr>
      </w:pPr>
    </w:p>
    <w:p w:rsidR="00853903" w:rsidRPr="00853903" w:rsidRDefault="00853903" w:rsidP="00853903">
      <w:pPr>
        <w:spacing w:line="360" w:lineRule="auto"/>
        <w:ind w:firstLine="720"/>
        <w:jc w:val="right"/>
        <w:outlineLvl w:val="2"/>
        <w:rPr>
          <w:b/>
          <w:bCs/>
          <w:sz w:val="27"/>
          <w:szCs w:val="27"/>
          <w:lang/>
        </w:rPr>
      </w:pPr>
      <w:r w:rsidRPr="00853903">
        <w:rPr>
          <w:bCs/>
          <w:sz w:val="28"/>
          <w:szCs w:val="28"/>
          <w:lang/>
        </w:rPr>
        <w:t>Приложение Б</w:t>
      </w:r>
    </w:p>
    <w:p w:rsidR="00853903" w:rsidRPr="00853903" w:rsidRDefault="00853903" w:rsidP="00853903">
      <w:pPr>
        <w:spacing w:line="360" w:lineRule="auto"/>
        <w:ind w:firstLine="720"/>
        <w:jc w:val="both"/>
        <w:outlineLvl w:val="2"/>
        <w:rPr>
          <w:b/>
          <w:bCs/>
          <w:sz w:val="27"/>
          <w:szCs w:val="27"/>
          <w:lang/>
        </w:rPr>
      </w:pPr>
      <w:r w:rsidRPr="00853903">
        <w:rPr>
          <w:b/>
          <w:bCs/>
          <w:sz w:val="27"/>
          <w:szCs w:val="27"/>
          <w:lang/>
        </w:rPr>
        <w:object w:dxaOrig="7556" w:dyaOrig="11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594.75pt" o:ole="">
            <v:imagedata r:id="rId28" o:title=""/>
          </v:shape>
          <o:OLEObject Type="Embed" ProgID="Photoshop.Image.11" ShapeID="_x0000_i1025" DrawAspect="Content" ObjectID="_1584175885" r:id="rId29">
            <o:FieldCodes>\s</o:FieldCodes>
          </o:OLEObject>
        </w:object>
      </w:r>
    </w:p>
    <w:p w:rsidR="00853903" w:rsidRPr="00853903" w:rsidRDefault="00853903" w:rsidP="00853903">
      <w:pPr>
        <w:spacing w:line="360" w:lineRule="auto"/>
        <w:ind w:firstLine="720"/>
        <w:jc w:val="right"/>
        <w:outlineLvl w:val="2"/>
        <w:rPr>
          <w:bCs/>
          <w:sz w:val="28"/>
          <w:szCs w:val="28"/>
          <w:lang/>
        </w:rPr>
      </w:pPr>
      <w:r w:rsidRPr="00853903">
        <w:rPr>
          <w:bCs/>
          <w:sz w:val="28"/>
          <w:szCs w:val="28"/>
          <w:lang/>
        </w:rPr>
        <w:br w:type="page"/>
        <w:t>Продолжение приложения Б</w:t>
      </w:r>
    </w:p>
    <w:p w:rsidR="00853903" w:rsidRPr="00853903" w:rsidRDefault="00853903" w:rsidP="00853903">
      <w:pPr>
        <w:spacing w:line="360" w:lineRule="auto"/>
        <w:ind w:firstLine="720"/>
        <w:jc w:val="both"/>
        <w:outlineLvl w:val="2"/>
        <w:rPr>
          <w:bCs/>
          <w:sz w:val="28"/>
          <w:szCs w:val="28"/>
          <w:lang/>
        </w:rPr>
      </w:pPr>
      <w:r w:rsidRPr="00853903">
        <w:rPr>
          <w:b/>
          <w:bCs/>
          <w:sz w:val="27"/>
          <w:szCs w:val="27"/>
          <w:lang/>
        </w:rPr>
        <w:object w:dxaOrig="7556" w:dyaOrig="11893">
          <v:shape id="_x0000_i1026" type="#_x0000_t75" style="width:378.75pt;height:594.75pt" o:ole="">
            <v:imagedata r:id="rId30" o:title=""/>
          </v:shape>
          <o:OLEObject Type="Embed" ProgID="Photoshop.Image.11" ShapeID="_x0000_i1026" DrawAspect="Content" ObjectID="_1584175886" r:id="rId31">
            <o:FieldCodes>\s</o:FieldCodes>
          </o:OLEObject>
        </w:object>
      </w:r>
    </w:p>
    <w:p w:rsidR="007C445C" w:rsidRPr="007C445C" w:rsidRDefault="007C445C" w:rsidP="007C445C">
      <w:pPr>
        <w:spacing w:line="360" w:lineRule="auto"/>
        <w:jc w:val="both"/>
        <w:rPr>
          <w:color w:val="000000"/>
          <w:sz w:val="28"/>
          <w:szCs w:val="28"/>
        </w:rPr>
      </w:pPr>
    </w:p>
    <w:p w:rsidR="007C445C" w:rsidRPr="007C445C" w:rsidRDefault="007C445C" w:rsidP="007C445C">
      <w:pPr>
        <w:shd w:val="clear" w:color="auto" w:fill="F7F7F7"/>
        <w:spacing w:line="360" w:lineRule="auto"/>
        <w:ind w:firstLine="480"/>
        <w:jc w:val="both"/>
        <w:rPr>
          <w:color w:val="000000"/>
          <w:sz w:val="28"/>
          <w:szCs w:val="28"/>
        </w:rPr>
      </w:pPr>
      <w:r w:rsidRPr="007C445C">
        <w:rPr>
          <w:rFonts w:ascii="Georgia" w:hAnsi="Georgia"/>
          <w:color w:val="000000"/>
          <w:sz w:val="20"/>
          <w:szCs w:val="20"/>
        </w:rPr>
        <w:br/>
      </w:r>
      <w:r w:rsidRPr="007C445C">
        <w:rPr>
          <w:rFonts w:ascii="Georgia" w:hAnsi="Georgia"/>
          <w:color w:val="000000"/>
          <w:sz w:val="20"/>
          <w:szCs w:val="20"/>
        </w:rPr>
        <w:br/>
      </w:r>
      <w:r w:rsidRPr="007C445C">
        <w:rPr>
          <w:rFonts w:ascii="Georgia" w:hAnsi="Georgia"/>
          <w:color w:val="000000"/>
          <w:sz w:val="20"/>
          <w:szCs w:val="20"/>
        </w:rPr>
        <w:br/>
      </w:r>
      <w:r w:rsidRPr="007C445C">
        <w:rPr>
          <w:color w:val="000000"/>
          <w:sz w:val="28"/>
          <w:szCs w:val="28"/>
        </w:rPr>
        <w:br/>
      </w:r>
      <w:r w:rsidRPr="007C445C">
        <w:rPr>
          <w:color w:val="000000"/>
          <w:sz w:val="28"/>
          <w:szCs w:val="28"/>
        </w:rPr>
        <w:br/>
      </w:r>
      <w:r w:rsidRPr="007C445C">
        <w:rPr>
          <w:color w:val="000000"/>
          <w:sz w:val="28"/>
          <w:szCs w:val="28"/>
        </w:rPr>
        <w:br/>
      </w: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hd w:val="clear" w:color="auto" w:fill="F7F7F7"/>
        <w:spacing w:line="360" w:lineRule="auto"/>
        <w:ind w:firstLine="480"/>
        <w:jc w:val="center"/>
        <w:rPr>
          <w:color w:val="000000"/>
          <w:sz w:val="28"/>
          <w:szCs w:val="28"/>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hd w:val="clear" w:color="auto" w:fill="FFFFFF"/>
        <w:spacing w:before="100" w:beforeAutospacing="1" w:line="300" w:lineRule="atLeast"/>
        <w:jc w:val="both"/>
        <w:rPr>
          <w:rFonts w:ascii="Georgia" w:hAnsi="Georgia"/>
          <w:color w:val="000000"/>
          <w:sz w:val="20"/>
          <w:szCs w:val="20"/>
        </w:rPr>
      </w:pPr>
    </w:p>
    <w:p w:rsidR="007C445C" w:rsidRDefault="007C445C" w:rsidP="007C445C">
      <w:pPr>
        <w:shd w:val="clear" w:color="auto" w:fill="FFFFFF"/>
        <w:spacing w:before="100" w:beforeAutospacing="1" w:line="300" w:lineRule="atLeast"/>
        <w:jc w:val="both"/>
        <w:rPr>
          <w:rFonts w:ascii="Georgia" w:hAnsi="Georgia"/>
          <w:color w:val="000000"/>
          <w:sz w:val="20"/>
          <w:szCs w:val="20"/>
        </w:rPr>
      </w:pPr>
    </w:p>
    <w:p w:rsidR="00853903" w:rsidRPr="00853903" w:rsidRDefault="00853903" w:rsidP="00853903">
      <w:pPr>
        <w:spacing w:line="360" w:lineRule="auto"/>
        <w:ind w:firstLine="720"/>
        <w:jc w:val="right"/>
        <w:outlineLvl w:val="2"/>
        <w:rPr>
          <w:bCs/>
          <w:sz w:val="28"/>
          <w:szCs w:val="28"/>
          <w:lang/>
        </w:rPr>
      </w:pPr>
      <w:r w:rsidRPr="00853903">
        <w:rPr>
          <w:bCs/>
          <w:sz w:val="28"/>
          <w:szCs w:val="28"/>
          <w:lang/>
        </w:rPr>
        <w:t>Приложение А</w:t>
      </w:r>
    </w:p>
    <w:p w:rsidR="00853903" w:rsidRPr="00853903" w:rsidRDefault="00A15983" w:rsidP="00853903">
      <w:pPr>
        <w:spacing w:line="360" w:lineRule="auto"/>
        <w:ind w:firstLine="720"/>
        <w:jc w:val="both"/>
        <w:outlineLvl w:val="2"/>
        <w:rPr>
          <w:b/>
          <w:bCs/>
          <w:sz w:val="27"/>
          <w:szCs w:val="27"/>
          <w:lang/>
        </w:rPr>
      </w:pPr>
      <w:r w:rsidRPr="00A15983">
        <w:rPr>
          <w:b/>
          <w:bCs/>
          <w:sz w:val="27"/>
          <w:szCs w:val="27"/>
          <w:lang/>
        </w:rPr>
        <w:pict>
          <v:shape id="_x0000_i1027" type="#_x0000_t75" style="width:6in;height:594.75pt">
            <v:imagedata r:id="rId32" o:title=""/>
          </v:shape>
        </w:pict>
      </w:r>
    </w:p>
    <w:p w:rsidR="00853903" w:rsidRPr="00853903" w:rsidRDefault="00853903" w:rsidP="00853903">
      <w:pPr>
        <w:spacing w:line="360" w:lineRule="auto"/>
        <w:ind w:firstLine="720"/>
        <w:jc w:val="both"/>
        <w:outlineLvl w:val="2"/>
        <w:rPr>
          <w:b/>
          <w:bCs/>
          <w:sz w:val="27"/>
          <w:szCs w:val="27"/>
          <w:lang/>
        </w:rPr>
      </w:pPr>
    </w:p>
    <w:p w:rsidR="00853903" w:rsidRPr="00853903" w:rsidRDefault="00853903" w:rsidP="00853903">
      <w:pPr>
        <w:spacing w:line="360" w:lineRule="auto"/>
        <w:ind w:firstLine="720"/>
        <w:jc w:val="both"/>
        <w:outlineLvl w:val="2"/>
        <w:rPr>
          <w:b/>
          <w:bCs/>
          <w:sz w:val="27"/>
          <w:szCs w:val="27"/>
          <w:lang/>
        </w:rPr>
      </w:pPr>
    </w:p>
    <w:p w:rsidR="00853903" w:rsidRPr="00853903" w:rsidRDefault="00853903" w:rsidP="00853903">
      <w:pPr>
        <w:spacing w:line="360" w:lineRule="auto"/>
        <w:ind w:firstLine="720"/>
        <w:jc w:val="right"/>
        <w:outlineLvl w:val="2"/>
        <w:rPr>
          <w:bCs/>
          <w:sz w:val="28"/>
          <w:szCs w:val="28"/>
          <w:lang/>
        </w:rPr>
      </w:pPr>
      <w:r w:rsidRPr="00853903">
        <w:rPr>
          <w:bCs/>
          <w:sz w:val="28"/>
          <w:szCs w:val="28"/>
          <w:lang/>
        </w:rPr>
        <w:br w:type="page"/>
        <w:t>Продолжение приложения А</w:t>
      </w:r>
    </w:p>
    <w:p w:rsidR="007C445C" w:rsidRPr="007C445C" w:rsidRDefault="00A15983" w:rsidP="00853903">
      <w:pPr>
        <w:spacing w:after="200" w:line="276" w:lineRule="auto"/>
        <w:jc w:val="both"/>
        <w:rPr>
          <w:rFonts w:eastAsiaTheme="minorHAnsi"/>
          <w:b/>
          <w:sz w:val="28"/>
          <w:szCs w:val="28"/>
          <w:lang w:eastAsia="en-US"/>
        </w:rPr>
      </w:pPr>
      <w:r w:rsidRPr="00A15983">
        <w:rPr>
          <w:b/>
          <w:color w:val="000000"/>
        </w:rPr>
        <w:pict>
          <v:shape id="_x0000_i1028" type="#_x0000_t75" style="width:378.75pt;height:594.75pt">
            <v:imagedata r:id="rId33" o:title=""/>
          </v:shape>
        </w:pict>
      </w: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7C445C" w:rsidRPr="007C445C" w:rsidRDefault="007C445C" w:rsidP="007C445C">
      <w:pPr>
        <w:spacing w:after="200" w:line="276" w:lineRule="auto"/>
        <w:jc w:val="both"/>
        <w:rPr>
          <w:rFonts w:eastAsiaTheme="minorHAnsi"/>
          <w:b/>
          <w:sz w:val="28"/>
          <w:szCs w:val="28"/>
          <w:lang w:eastAsia="en-US"/>
        </w:rPr>
      </w:pPr>
    </w:p>
    <w:p w:rsidR="008528C4" w:rsidRPr="008528C4" w:rsidRDefault="008528C4" w:rsidP="008528C4">
      <w:pPr>
        <w:spacing w:after="200" w:line="276" w:lineRule="auto"/>
        <w:rPr>
          <w:rFonts w:eastAsiaTheme="minorHAnsi"/>
          <w:sz w:val="28"/>
          <w:szCs w:val="28"/>
          <w:lang w:eastAsia="en-US"/>
        </w:rPr>
      </w:pPr>
      <w:r w:rsidRPr="008528C4">
        <w:rPr>
          <w:rFonts w:eastAsiaTheme="minorHAnsi"/>
          <w:sz w:val="28"/>
          <w:szCs w:val="28"/>
          <w:lang w:eastAsia="en-US"/>
        </w:rPr>
        <w:t xml:space="preserve">                                                                                                    ПРИЛОЖЕНИЕ  Г   </w:t>
      </w:r>
    </w:p>
    <w:p w:rsidR="008528C4" w:rsidRPr="008528C4" w:rsidRDefault="008528C4" w:rsidP="008528C4">
      <w:pPr>
        <w:spacing w:after="200" w:line="276" w:lineRule="auto"/>
        <w:rPr>
          <w:rFonts w:eastAsiaTheme="minorHAnsi"/>
          <w:sz w:val="28"/>
          <w:szCs w:val="28"/>
          <w:lang w:eastAsia="en-US"/>
        </w:rPr>
      </w:pPr>
    </w:p>
    <w:p w:rsidR="008528C4" w:rsidRPr="008528C4" w:rsidRDefault="008528C4" w:rsidP="008528C4">
      <w:pPr>
        <w:spacing w:after="200" w:line="276" w:lineRule="auto"/>
        <w:rPr>
          <w:rFonts w:eastAsiaTheme="minorHAnsi"/>
          <w:sz w:val="28"/>
          <w:szCs w:val="28"/>
          <w:lang w:eastAsia="en-US"/>
        </w:rPr>
      </w:pPr>
      <w:r w:rsidRPr="008528C4">
        <w:rPr>
          <w:rFonts w:eastAsiaTheme="minorHAnsi"/>
          <w:sz w:val="28"/>
          <w:szCs w:val="28"/>
          <w:lang w:eastAsia="en-US"/>
        </w:rPr>
        <w:t xml:space="preserve"> Движение документов в ОАО «ИМЗ «Аксион-Холдинг»</w:t>
      </w:r>
    </w:p>
    <w:p w:rsidR="008528C4" w:rsidRPr="008528C4" w:rsidRDefault="008528C4" w:rsidP="008528C4">
      <w:pPr>
        <w:spacing w:after="200" w:line="276" w:lineRule="auto"/>
        <w:rPr>
          <w:rFonts w:eastAsiaTheme="minorHAnsi"/>
          <w:sz w:val="28"/>
          <w:szCs w:val="28"/>
          <w:lang w:eastAsia="en-US"/>
        </w:rPr>
      </w:pPr>
    </w:p>
    <w:p w:rsidR="007C445C" w:rsidRDefault="008528C4">
      <w:r>
        <w:rPr>
          <w:noProof/>
        </w:rPr>
        <w:drawing>
          <wp:inline distT="0" distB="0" distL="0" distR="0">
            <wp:extent cx="5940425" cy="5397817"/>
            <wp:effectExtent l="0" t="0" r="3175" b="0"/>
            <wp:docPr id="180" name="Рисунок 180" descr="http://topref.ru/main/images/22072/m777ab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pref.ru/main/images/22072/m777abead.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397817"/>
                    </a:xfrm>
                    <a:prstGeom prst="rect">
                      <a:avLst/>
                    </a:prstGeom>
                    <a:noFill/>
                    <a:ln>
                      <a:noFill/>
                    </a:ln>
                  </pic:spPr>
                </pic:pic>
              </a:graphicData>
            </a:graphic>
          </wp:inline>
        </w:drawing>
      </w:r>
    </w:p>
    <w:sectPr w:rsidR="007C445C" w:rsidSect="00CE1324">
      <w:headerReference w:type="default" r:id="rId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A48" w:rsidRDefault="009A6A48" w:rsidP="00CE1324">
      <w:r>
        <w:separator/>
      </w:r>
    </w:p>
  </w:endnote>
  <w:endnote w:type="continuationSeparator" w:id="1">
    <w:p w:rsidR="009A6A48" w:rsidRDefault="009A6A48" w:rsidP="00CE13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A48" w:rsidRDefault="009A6A48" w:rsidP="00CE1324">
      <w:r>
        <w:separator/>
      </w:r>
    </w:p>
  </w:footnote>
  <w:footnote w:type="continuationSeparator" w:id="1">
    <w:p w:rsidR="009A6A48" w:rsidRDefault="009A6A48" w:rsidP="00CE13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025740"/>
      <w:docPartObj>
        <w:docPartGallery w:val="Page Numbers (Top of Page)"/>
        <w:docPartUnique/>
      </w:docPartObj>
    </w:sdtPr>
    <w:sdtContent>
      <w:p w:rsidR="00853903" w:rsidRDefault="00A15983">
        <w:pPr>
          <w:pStyle w:val="aa"/>
          <w:jc w:val="center"/>
        </w:pPr>
        <w:r>
          <w:fldChar w:fldCharType="begin"/>
        </w:r>
        <w:r w:rsidR="00853903">
          <w:instrText>PAGE   \* MERGEFORMAT</w:instrText>
        </w:r>
        <w:r>
          <w:fldChar w:fldCharType="separate"/>
        </w:r>
        <w:r w:rsidR="00EC10BA">
          <w:rPr>
            <w:noProof/>
          </w:rPr>
          <w:t>15</w:t>
        </w:r>
        <w:r>
          <w:fldChar w:fldCharType="end"/>
        </w:r>
      </w:p>
    </w:sdtContent>
  </w:sdt>
  <w:p w:rsidR="00853903" w:rsidRDefault="0085390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4"/>
    <w:lvl w:ilvl="0">
      <w:start w:val="2"/>
      <w:numFmt w:val="decimal"/>
      <w:lvlText w:val="%1."/>
      <w:lvlJc w:val="left"/>
      <w:pPr>
        <w:tabs>
          <w:tab w:val="num" w:pos="720"/>
        </w:tabs>
        <w:ind w:left="720" w:hanging="360"/>
      </w:pPr>
      <w:rPr>
        <w:rFonts w:ascii="Times New Roman" w:hAnsi="Times New Roman" w:cs="OpenSymbol"/>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1E0107"/>
    <w:multiLevelType w:val="hybridMultilevel"/>
    <w:tmpl w:val="36E07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C55D4D"/>
    <w:multiLevelType w:val="hybridMultilevel"/>
    <w:tmpl w:val="38C658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CB4074C"/>
    <w:multiLevelType w:val="hybridMultilevel"/>
    <w:tmpl w:val="87BE0B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F380394"/>
    <w:multiLevelType w:val="multilevel"/>
    <w:tmpl w:val="C512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DE09A7"/>
    <w:multiLevelType w:val="multilevel"/>
    <w:tmpl w:val="EDC2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629F1"/>
    <w:multiLevelType w:val="multilevel"/>
    <w:tmpl w:val="5B12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461EDF"/>
    <w:multiLevelType w:val="multilevel"/>
    <w:tmpl w:val="FA62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E34924"/>
    <w:multiLevelType w:val="multilevel"/>
    <w:tmpl w:val="9CD874D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2D5B96"/>
    <w:multiLevelType w:val="multilevel"/>
    <w:tmpl w:val="BE429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9117320"/>
    <w:multiLevelType w:val="multilevel"/>
    <w:tmpl w:val="B1464E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D871E7D"/>
    <w:multiLevelType w:val="multilevel"/>
    <w:tmpl w:val="9E580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EDE0472"/>
    <w:multiLevelType w:val="multilevel"/>
    <w:tmpl w:val="5B9E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0522CD"/>
    <w:multiLevelType w:val="multilevel"/>
    <w:tmpl w:val="A43AC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73032D"/>
    <w:multiLevelType w:val="multilevel"/>
    <w:tmpl w:val="1A7C7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0D71030"/>
    <w:multiLevelType w:val="multilevel"/>
    <w:tmpl w:val="5CB8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15A391B"/>
    <w:multiLevelType w:val="hybridMultilevel"/>
    <w:tmpl w:val="C3AE60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3546991"/>
    <w:multiLevelType w:val="multilevel"/>
    <w:tmpl w:val="730C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75154CB"/>
    <w:multiLevelType w:val="multilevel"/>
    <w:tmpl w:val="70FE5F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nsid w:val="67B2747A"/>
    <w:multiLevelType w:val="hybridMultilevel"/>
    <w:tmpl w:val="82F0A3CA"/>
    <w:lvl w:ilvl="0" w:tplc="FF867E80">
      <w:start w:val="2015"/>
      <w:numFmt w:val="decimal"/>
      <w:lvlText w:val="%1"/>
      <w:lvlJc w:val="left"/>
      <w:pPr>
        <w:ind w:left="960" w:hanging="60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09421D5"/>
    <w:multiLevelType w:val="multilevel"/>
    <w:tmpl w:val="594C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355941"/>
    <w:multiLevelType w:val="multilevel"/>
    <w:tmpl w:val="CFC42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082028"/>
    <w:multiLevelType w:val="multilevel"/>
    <w:tmpl w:val="ABA0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1"/>
  </w:num>
  <w:num w:numId="10">
    <w:abstractNumId w:val="20"/>
    <w:lvlOverride w:ilvl="0">
      <w:startOverride w:val="20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5"/>
  </w:num>
  <w:num w:numId="13">
    <w:abstractNumId w:val="16"/>
  </w:num>
  <w:num w:numId="14">
    <w:abstractNumId w:val="23"/>
  </w:num>
  <w:num w:numId="15">
    <w:abstractNumId w:val="19"/>
  </w:num>
  <w:num w:numId="16">
    <w:abstractNumId w:val="8"/>
  </w:num>
  <w:num w:numId="17">
    <w:abstractNumId w:val="18"/>
  </w:num>
  <w:num w:numId="18">
    <w:abstractNumId w:val="7"/>
  </w:num>
  <w:num w:numId="19">
    <w:abstractNumId w:val="9"/>
  </w:num>
  <w:num w:numId="20">
    <w:abstractNumId w:val="14"/>
  </w:num>
  <w:num w:numId="21">
    <w:abstractNumId w:val="6"/>
  </w:num>
  <w:num w:numId="22">
    <w:abstractNumId w:val="13"/>
  </w:num>
  <w:num w:numId="23">
    <w:abstractNumId w:val="2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E2033"/>
    <w:rsid w:val="000E51C4"/>
    <w:rsid w:val="0015085C"/>
    <w:rsid w:val="001B4A6F"/>
    <w:rsid w:val="00265935"/>
    <w:rsid w:val="002914D5"/>
    <w:rsid w:val="002B438B"/>
    <w:rsid w:val="0033731D"/>
    <w:rsid w:val="0038547D"/>
    <w:rsid w:val="003F2083"/>
    <w:rsid w:val="004027EE"/>
    <w:rsid w:val="004440CA"/>
    <w:rsid w:val="00452876"/>
    <w:rsid w:val="00481E3A"/>
    <w:rsid w:val="00586123"/>
    <w:rsid w:val="005B1EC5"/>
    <w:rsid w:val="00600F6D"/>
    <w:rsid w:val="00625AB0"/>
    <w:rsid w:val="00631486"/>
    <w:rsid w:val="006719E2"/>
    <w:rsid w:val="006C46F4"/>
    <w:rsid w:val="00703CCA"/>
    <w:rsid w:val="00744E65"/>
    <w:rsid w:val="0077085A"/>
    <w:rsid w:val="0077663D"/>
    <w:rsid w:val="007A433B"/>
    <w:rsid w:val="007C445C"/>
    <w:rsid w:val="007E73CD"/>
    <w:rsid w:val="00843D63"/>
    <w:rsid w:val="008528C4"/>
    <w:rsid w:val="00853903"/>
    <w:rsid w:val="008A12F7"/>
    <w:rsid w:val="008A5579"/>
    <w:rsid w:val="008E0BD9"/>
    <w:rsid w:val="008F69B6"/>
    <w:rsid w:val="00967BB9"/>
    <w:rsid w:val="009A6836"/>
    <w:rsid w:val="009A6A48"/>
    <w:rsid w:val="009D060A"/>
    <w:rsid w:val="00A15983"/>
    <w:rsid w:val="00A45B4D"/>
    <w:rsid w:val="00A7041E"/>
    <w:rsid w:val="00A759F6"/>
    <w:rsid w:val="00AA39F8"/>
    <w:rsid w:val="00AE6B1C"/>
    <w:rsid w:val="00B62BC2"/>
    <w:rsid w:val="00B94179"/>
    <w:rsid w:val="00BC0EF1"/>
    <w:rsid w:val="00BE4AF9"/>
    <w:rsid w:val="00C822DB"/>
    <w:rsid w:val="00CE1324"/>
    <w:rsid w:val="00DC7C27"/>
    <w:rsid w:val="00DD21D1"/>
    <w:rsid w:val="00DE3F7F"/>
    <w:rsid w:val="00E520FF"/>
    <w:rsid w:val="00E67E58"/>
    <w:rsid w:val="00E93D5F"/>
    <w:rsid w:val="00EC10BA"/>
    <w:rsid w:val="00EC215D"/>
    <w:rsid w:val="00EE2033"/>
    <w:rsid w:val="00F3529E"/>
    <w:rsid w:val="00FE6000"/>
    <w:rsid w:val="00FF01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0"/>
    <o:shapelayout v:ext="edit">
      <o:idmap v:ext="edit" data="1"/>
      <o:rules v:ext="edit">
        <o:r id="V:Rule1" type="connector" idref="#Прямая со стрелкой 97"/>
        <o:r id="V:Rule2" type="connector" idref="#Прямая со стрелкой 95"/>
        <o:r id="V:Rule3" type="connector" idref="#Прямая со стрелкой 93"/>
        <o:r id="V:Rule4" type="connector" idref="#Прямая со стрелкой 90"/>
        <o:r id="V:Rule5" type="connector" idref="#Прямая со стрелкой 88"/>
        <o:r id="V:Rule6" type="connector" idref="#Прямая со стрелкой 85"/>
        <o:r id="V:Rule7" type="connector" idref="#Прямая со стрелкой 111"/>
        <o:r id="V:Rule8" type="connector" idref="#Прямая со стрелкой 108"/>
        <o:r id="V:Rule9" type="connector" idref="#Прямая со стрелкой 107"/>
        <o:r id="V:Rule10" type="connector" idref="#Прямая со стрелкой 106"/>
        <o:r id="V:Rule11" type="connector" idref="#Прямая со стрелкой 105"/>
        <o:r id="V:Rule12" type="connector" idref="#Прямая со стрелкой 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33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C445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7C445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7EE"/>
    <w:pPr>
      <w:spacing w:before="100" w:beforeAutospacing="1" w:after="100" w:afterAutospacing="1"/>
    </w:pPr>
  </w:style>
  <w:style w:type="paragraph" w:styleId="a4">
    <w:name w:val="List Paragraph"/>
    <w:basedOn w:val="a"/>
    <w:uiPriority w:val="34"/>
    <w:qFormat/>
    <w:rsid w:val="004027EE"/>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Normal">
    <w:name w:val="ConsNormal"/>
    <w:uiPriority w:val="99"/>
    <w:rsid w:val="004027EE"/>
    <w:pPr>
      <w:widowControl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4027EE"/>
    <w:pPr>
      <w:widowControl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4027EE"/>
  </w:style>
  <w:style w:type="table" w:styleId="a5">
    <w:name w:val="Table Grid"/>
    <w:basedOn w:val="a1"/>
    <w:uiPriority w:val="59"/>
    <w:rsid w:val="004027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4027EE"/>
    <w:rPr>
      <w:color w:val="0000FF"/>
      <w:u w:val="single"/>
    </w:rPr>
  </w:style>
  <w:style w:type="paragraph" w:styleId="a7">
    <w:name w:val="Balloon Text"/>
    <w:basedOn w:val="a"/>
    <w:link w:val="a8"/>
    <w:uiPriority w:val="99"/>
    <w:semiHidden/>
    <w:unhideWhenUsed/>
    <w:rsid w:val="004027EE"/>
    <w:rPr>
      <w:rFonts w:ascii="Tahoma" w:hAnsi="Tahoma" w:cs="Tahoma"/>
      <w:sz w:val="16"/>
      <w:szCs w:val="16"/>
    </w:rPr>
  </w:style>
  <w:style w:type="character" w:customStyle="1" w:styleId="a8">
    <w:name w:val="Текст выноски Знак"/>
    <w:basedOn w:val="a0"/>
    <w:link w:val="a7"/>
    <w:uiPriority w:val="99"/>
    <w:semiHidden/>
    <w:rsid w:val="004027EE"/>
    <w:rPr>
      <w:rFonts w:ascii="Tahoma" w:eastAsia="Times New Roman" w:hAnsi="Tahoma" w:cs="Tahoma"/>
      <w:sz w:val="16"/>
      <w:szCs w:val="16"/>
      <w:lang w:eastAsia="ru-RU"/>
    </w:rPr>
  </w:style>
  <w:style w:type="character" w:customStyle="1" w:styleId="10">
    <w:name w:val="Заголовок 1 Знак"/>
    <w:basedOn w:val="a0"/>
    <w:link w:val="1"/>
    <w:uiPriority w:val="9"/>
    <w:rsid w:val="007C445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C445C"/>
    <w:rPr>
      <w:rFonts w:asciiTheme="majorHAnsi" w:eastAsiaTheme="majorEastAsia" w:hAnsiTheme="majorHAnsi" w:cstheme="majorBidi"/>
      <w:b/>
      <w:bCs/>
      <w:color w:val="4F81BD" w:themeColor="accent1"/>
      <w:sz w:val="26"/>
      <w:szCs w:val="26"/>
    </w:rPr>
  </w:style>
  <w:style w:type="character" w:styleId="a9">
    <w:name w:val="FollowedHyperlink"/>
    <w:basedOn w:val="a0"/>
    <w:uiPriority w:val="99"/>
    <w:semiHidden/>
    <w:unhideWhenUsed/>
    <w:rsid w:val="007C445C"/>
    <w:rPr>
      <w:color w:val="800080" w:themeColor="followedHyperlink"/>
      <w:u w:val="single"/>
    </w:rPr>
  </w:style>
  <w:style w:type="paragraph" w:styleId="aa">
    <w:name w:val="header"/>
    <w:basedOn w:val="a"/>
    <w:link w:val="ab"/>
    <w:uiPriority w:val="99"/>
    <w:unhideWhenUsed/>
    <w:rsid w:val="007C445C"/>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7C445C"/>
  </w:style>
  <w:style w:type="paragraph" w:styleId="ac">
    <w:name w:val="footer"/>
    <w:basedOn w:val="a"/>
    <w:link w:val="ad"/>
    <w:uiPriority w:val="99"/>
    <w:unhideWhenUsed/>
    <w:rsid w:val="007C445C"/>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7C445C"/>
  </w:style>
  <w:style w:type="paragraph" w:styleId="ae">
    <w:name w:val="Body Text"/>
    <w:basedOn w:val="a"/>
    <w:link w:val="af"/>
    <w:semiHidden/>
    <w:unhideWhenUsed/>
    <w:rsid w:val="007C445C"/>
    <w:pPr>
      <w:spacing w:after="120"/>
    </w:pPr>
    <w:rPr>
      <w:bCs/>
      <w:sz w:val="28"/>
    </w:rPr>
  </w:style>
  <w:style w:type="character" w:customStyle="1" w:styleId="af">
    <w:name w:val="Основной текст Знак"/>
    <w:basedOn w:val="a0"/>
    <w:link w:val="ae"/>
    <w:semiHidden/>
    <w:rsid w:val="007C445C"/>
    <w:rPr>
      <w:rFonts w:ascii="Times New Roman" w:eastAsia="Times New Roman" w:hAnsi="Times New Roman" w:cs="Times New Roman"/>
      <w:bCs/>
      <w:sz w:val="28"/>
      <w:szCs w:val="24"/>
      <w:lang w:eastAsia="ru-RU"/>
    </w:rPr>
  </w:style>
  <w:style w:type="character" w:customStyle="1" w:styleId="11">
    <w:name w:val="Стиль1 Знак"/>
    <w:basedOn w:val="a0"/>
    <w:link w:val="12"/>
    <w:locked/>
    <w:rsid w:val="007C445C"/>
    <w:rPr>
      <w:sz w:val="28"/>
      <w:szCs w:val="24"/>
    </w:rPr>
  </w:style>
  <w:style w:type="paragraph" w:customStyle="1" w:styleId="12">
    <w:name w:val="Стиль1"/>
    <w:basedOn w:val="a"/>
    <w:link w:val="11"/>
    <w:rsid w:val="007C445C"/>
    <w:pPr>
      <w:spacing w:line="360" w:lineRule="auto"/>
      <w:jc w:val="both"/>
    </w:pPr>
    <w:rPr>
      <w:rFonts w:asciiTheme="minorHAnsi" w:eastAsiaTheme="minorHAnsi" w:hAnsiTheme="minorHAnsi" w:cstheme="minorBidi"/>
      <w:sz w:val="28"/>
      <w:lang w:eastAsia="en-US"/>
    </w:rPr>
  </w:style>
  <w:style w:type="table" w:customStyle="1" w:styleId="13">
    <w:name w:val="Сетка таблицы1"/>
    <w:basedOn w:val="a1"/>
    <w:rsid w:val="007C44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7C44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rsid w:val="007C44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7C445C"/>
  </w:style>
  <w:style w:type="table" w:customStyle="1" w:styleId="4">
    <w:name w:val="Сетка таблицы4"/>
    <w:basedOn w:val="a1"/>
    <w:next w:val="a5"/>
    <w:uiPriority w:val="59"/>
    <w:rsid w:val="007C4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33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C445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7C445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27EE"/>
    <w:pPr>
      <w:spacing w:before="100" w:beforeAutospacing="1" w:after="100" w:afterAutospacing="1"/>
    </w:pPr>
  </w:style>
  <w:style w:type="paragraph" w:styleId="a4">
    <w:name w:val="List Paragraph"/>
    <w:basedOn w:val="a"/>
    <w:uiPriority w:val="34"/>
    <w:qFormat/>
    <w:rsid w:val="004027EE"/>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onsNormal">
    <w:name w:val="ConsNormal"/>
    <w:uiPriority w:val="99"/>
    <w:rsid w:val="004027EE"/>
    <w:pPr>
      <w:widowControl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4027EE"/>
    <w:pPr>
      <w:widowControl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4027EE"/>
  </w:style>
  <w:style w:type="table" w:styleId="a5">
    <w:name w:val="Table Grid"/>
    <w:basedOn w:val="a1"/>
    <w:uiPriority w:val="59"/>
    <w:rsid w:val="004027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4027EE"/>
    <w:rPr>
      <w:color w:val="0000FF"/>
      <w:u w:val="single"/>
    </w:rPr>
  </w:style>
  <w:style w:type="paragraph" w:styleId="a7">
    <w:name w:val="Balloon Text"/>
    <w:basedOn w:val="a"/>
    <w:link w:val="a8"/>
    <w:uiPriority w:val="99"/>
    <w:semiHidden/>
    <w:unhideWhenUsed/>
    <w:rsid w:val="004027EE"/>
    <w:rPr>
      <w:rFonts w:ascii="Tahoma" w:hAnsi="Tahoma" w:cs="Tahoma"/>
      <w:sz w:val="16"/>
      <w:szCs w:val="16"/>
    </w:rPr>
  </w:style>
  <w:style w:type="character" w:customStyle="1" w:styleId="a8">
    <w:name w:val="Текст выноски Знак"/>
    <w:basedOn w:val="a0"/>
    <w:link w:val="a7"/>
    <w:uiPriority w:val="99"/>
    <w:semiHidden/>
    <w:rsid w:val="004027EE"/>
    <w:rPr>
      <w:rFonts w:ascii="Tahoma" w:eastAsia="Times New Roman" w:hAnsi="Tahoma" w:cs="Tahoma"/>
      <w:sz w:val="16"/>
      <w:szCs w:val="16"/>
      <w:lang w:eastAsia="ru-RU"/>
    </w:rPr>
  </w:style>
  <w:style w:type="character" w:customStyle="1" w:styleId="10">
    <w:name w:val="Заголовок 1 Знак"/>
    <w:basedOn w:val="a0"/>
    <w:link w:val="1"/>
    <w:uiPriority w:val="9"/>
    <w:rsid w:val="007C445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C445C"/>
    <w:rPr>
      <w:rFonts w:asciiTheme="majorHAnsi" w:eastAsiaTheme="majorEastAsia" w:hAnsiTheme="majorHAnsi" w:cstheme="majorBidi"/>
      <w:b/>
      <w:bCs/>
      <w:color w:val="4F81BD" w:themeColor="accent1"/>
      <w:sz w:val="26"/>
      <w:szCs w:val="26"/>
    </w:rPr>
  </w:style>
  <w:style w:type="character" w:styleId="a9">
    <w:name w:val="FollowedHyperlink"/>
    <w:basedOn w:val="a0"/>
    <w:uiPriority w:val="99"/>
    <w:semiHidden/>
    <w:unhideWhenUsed/>
    <w:rsid w:val="007C445C"/>
    <w:rPr>
      <w:color w:val="800080" w:themeColor="followedHyperlink"/>
      <w:u w:val="single"/>
    </w:rPr>
  </w:style>
  <w:style w:type="paragraph" w:styleId="aa">
    <w:name w:val="header"/>
    <w:basedOn w:val="a"/>
    <w:link w:val="ab"/>
    <w:uiPriority w:val="99"/>
    <w:unhideWhenUsed/>
    <w:rsid w:val="007C445C"/>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7C445C"/>
  </w:style>
  <w:style w:type="paragraph" w:styleId="ac">
    <w:name w:val="footer"/>
    <w:basedOn w:val="a"/>
    <w:link w:val="ad"/>
    <w:uiPriority w:val="99"/>
    <w:unhideWhenUsed/>
    <w:rsid w:val="007C445C"/>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7C445C"/>
  </w:style>
  <w:style w:type="paragraph" w:styleId="ae">
    <w:name w:val="Body Text"/>
    <w:basedOn w:val="a"/>
    <w:link w:val="af"/>
    <w:semiHidden/>
    <w:unhideWhenUsed/>
    <w:rsid w:val="007C445C"/>
    <w:pPr>
      <w:spacing w:after="120"/>
    </w:pPr>
    <w:rPr>
      <w:bCs/>
      <w:sz w:val="28"/>
    </w:rPr>
  </w:style>
  <w:style w:type="character" w:customStyle="1" w:styleId="af">
    <w:name w:val="Основной текст Знак"/>
    <w:basedOn w:val="a0"/>
    <w:link w:val="ae"/>
    <w:semiHidden/>
    <w:rsid w:val="007C445C"/>
    <w:rPr>
      <w:rFonts w:ascii="Times New Roman" w:eastAsia="Times New Roman" w:hAnsi="Times New Roman" w:cs="Times New Roman"/>
      <w:bCs/>
      <w:sz w:val="28"/>
      <w:szCs w:val="24"/>
      <w:lang w:eastAsia="ru-RU"/>
    </w:rPr>
  </w:style>
  <w:style w:type="character" w:customStyle="1" w:styleId="11">
    <w:name w:val="Стиль1 Знак"/>
    <w:basedOn w:val="a0"/>
    <w:link w:val="12"/>
    <w:locked/>
    <w:rsid w:val="007C445C"/>
    <w:rPr>
      <w:sz w:val="28"/>
      <w:szCs w:val="24"/>
    </w:rPr>
  </w:style>
  <w:style w:type="paragraph" w:customStyle="1" w:styleId="12">
    <w:name w:val="Стиль1"/>
    <w:basedOn w:val="a"/>
    <w:link w:val="11"/>
    <w:rsid w:val="007C445C"/>
    <w:pPr>
      <w:spacing w:line="360" w:lineRule="auto"/>
      <w:jc w:val="both"/>
    </w:pPr>
    <w:rPr>
      <w:rFonts w:asciiTheme="minorHAnsi" w:eastAsiaTheme="minorHAnsi" w:hAnsiTheme="minorHAnsi" w:cstheme="minorBidi"/>
      <w:sz w:val="28"/>
      <w:lang w:eastAsia="en-US"/>
    </w:rPr>
  </w:style>
  <w:style w:type="table" w:customStyle="1" w:styleId="13">
    <w:name w:val="Сетка таблицы1"/>
    <w:basedOn w:val="a1"/>
    <w:rsid w:val="007C44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rsid w:val="007C44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rsid w:val="007C44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7C445C"/>
  </w:style>
  <w:style w:type="table" w:customStyle="1" w:styleId="4">
    <w:name w:val="Сетка таблицы4"/>
    <w:basedOn w:val="a1"/>
    <w:next w:val="a5"/>
    <w:uiPriority w:val="59"/>
    <w:rsid w:val="007C4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0658178">
      <w:bodyDiv w:val="1"/>
      <w:marLeft w:val="0"/>
      <w:marRight w:val="0"/>
      <w:marTop w:val="0"/>
      <w:marBottom w:val="0"/>
      <w:divBdr>
        <w:top w:val="none" w:sz="0" w:space="0" w:color="auto"/>
        <w:left w:val="none" w:sz="0" w:space="0" w:color="auto"/>
        <w:bottom w:val="none" w:sz="0" w:space="0" w:color="auto"/>
        <w:right w:val="none" w:sz="0" w:space="0" w:color="auto"/>
      </w:divBdr>
    </w:div>
    <w:div w:id="736587002">
      <w:bodyDiv w:val="1"/>
      <w:marLeft w:val="0"/>
      <w:marRight w:val="0"/>
      <w:marTop w:val="0"/>
      <w:marBottom w:val="0"/>
      <w:divBdr>
        <w:top w:val="none" w:sz="0" w:space="0" w:color="auto"/>
        <w:left w:val="none" w:sz="0" w:space="0" w:color="auto"/>
        <w:bottom w:val="none" w:sz="0" w:space="0" w:color="auto"/>
        <w:right w:val="none" w:sz="0" w:space="0" w:color="auto"/>
      </w:divBdr>
    </w:div>
    <w:div w:id="1228607271">
      <w:bodyDiv w:val="1"/>
      <w:marLeft w:val="0"/>
      <w:marRight w:val="0"/>
      <w:marTop w:val="0"/>
      <w:marBottom w:val="0"/>
      <w:divBdr>
        <w:top w:val="none" w:sz="0" w:space="0" w:color="auto"/>
        <w:left w:val="none" w:sz="0" w:space="0" w:color="auto"/>
        <w:bottom w:val="none" w:sz="0" w:space="0" w:color="auto"/>
        <w:right w:val="none" w:sz="0" w:space="0" w:color="auto"/>
      </w:divBdr>
    </w:div>
    <w:div w:id="159412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roved-partner.ru/files/proved.pyary/promprokat2.png" TargetMode="External"/><Relationship Id="rId25" Type="http://schemas.openxmlformats.org/officeDocument/2006/relationships/image" Target="media/image15.jpeg"/><Relationship Id="rId33" Type="http://schemas.openxmlformats.org/officeDocument/2006/relationships/image" Target="media/image20.emf"/><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jpeg"/><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oved-partner.ru/files/proved.pyary/promprokat1.png" TargetMode="External"/><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www.axionet.ru" TargetMode="External"/><Relationship Id="rId30" Type="http://schemas.openxmlformats.org/officeDocument/2006/relationships/image" Target="media/image18.emf"/><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perspective val="0"/>
    </c:view3D>
    <c:plotArea>
      <c:layout>
        <c:manualLayout>
          <c:layoutTarget val="inner"/>
          <c:xMode val="edge"/>
          <c:yMode val="edge"/>
          <c:x val="0.32938388625592879"/>
          <c:y val="0.22346368715083928"/>
          <c:w val="0.33886255924170988"/>
          <c:h val="0.31843575418994685"/>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spPr>
              <a:noFill/>
              <a:ln w="25399">
                <a:noFill/>
              </a:ln>
            </c:spPr>
            <c:txPr>
              <a:bodyPr/>
              <a:lstStyle/>
              <a:p>
                <a:pPr>
                  <a:defRPr sz="800" b="0" i="0" u="none" strike="noStrike" baseline="0">
                    <a:solidFill>
                      <a:srgbClr val="000000"/>
                    </a:solidFill>
                    <a:latin typeface="Arial Cyr"/>
                    <a:ea typeface="Arial Cyr"/>
                    <a:cs typeface="Arial Cyr"/>
                  </a:defRPr>
                </a:pPr>
                <a:endParaRPr lang="ru-RU"/>
              </a:p>
            </c:txPr>
            <c:showVal val="1"/>
            <c:showLeaderLines val="1"/>
          </c:dLbls>
          <c:cat>
            <c:strRef>
              <c:f>Лист5!$R$25:$R$28</c:f>
              <c:strCache>
                <c:ptCount val="4"/>
                <c:pt idx="0">
                  <c:v>Продукция военного назначения</c:v>
                </c:pt>
                <c:pt idx="1">
                  <c:v>Сельскохозяйственная техника</c:v>
                </c:pt>
                <c:pt idx="2">
                  <c:v>Медтехника</c:v>
                </c:pt>
                <c:pt idx="3">
                  <c:v>ТНП</c:v>
                </c:pt>
              </c:strCache>
            </c:strRef>
          </c:cat>
          <c:val>
            <c:numRef>
              <c:f>Лист5!$S$25:$S$28</c:f>
              <c:numCache>
                <c:formatCode>0%</c:formatCode>
                <c:ptCount val="4"/>
                <c:pt idx="0">
                  <c:v>0.54</c:v>
                </c:pt>
                <c:pt idx="1">
                  <c:v>0.18000000000000024</c:v>
                </c:pt>
                <c:pt idx="2">
                  <c:v>0.14000000000000001</c:v>
                </c:pt>
                <c:pt idx="3">
                  <c:v>0.14000000000000001</c:v>
                </c:pt>
              </c:numCache>
            </c:numRef>
          </c:val>
        </c:ser>
        <c:dLbls/>
      </c:pie3DChart>
      <c:spPr>
        <a:noFill/>
        <a:ln w="25399">
          <a:noFill/>
        </a:ln>
      </c:spPr>
    </c:plotArea>
    <c:legend>
      <c:legendPos val="b"/>
      <c:layout>
        <c:manualLayout>
          <c:xMode val="edge"/>
          <c:yMode val="edge"/>
          <c:x val="7.10900473933649E-2"/>
          <c:y val="0.77094972067039935"/>
          <c:w val="0.85781990521327478"/>
          <c:h val="0.21787709497206811"/>
        </c:manualLayout>
      </c:layout>
      <c:spPr>
        <a:solidFill>
          <a:srgbClr val="FFFFFF"/>
        </a:solidFill>
        <a:ln w="25399">
          <a:noFill/>
        </a:ln>
      </c:spPr>
      <c:txPr>
        <a:bodyPr/>
        <a:lstStyle/>
        <a:p>
          <a:pPr>
            <a:defRPr sz="1050"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a:noFill/>
    </a:ln>
  </c:spPr>
  <c:txPr>
    <a:bodyPr/>
    <a:lstStyle/>
    <a:p>
      <a:pPr>
        <a:defRPr sz="875"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3B0B5-F1D6-443C-B9E0-82CF2D47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17</Pages>
  <Words>24159</Words>
  <Characters>137708</Characters>
  <Application>Microsoft Office Word</Application>
  <DocSecurity>0</DocSecurity>
  <Lines>1147</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ФДПО</cp:lastModifiedBy>
  <cp:revision>28</cp:revision>
  <cp:lastPrinted>2016-02-09T08:58:00Z</cp:lastPrinted>
  <dcterms:created xsi:type="dcterms:W3CDTF">2016-02-09T07:20:00Z</dcterms:created>
  <dcterms:modified xsi:type="dcterms:W3CDTF">2018-04-02T08:05:00Z</dcterms:modified>
</cp:coreProperties>
</file>