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47" w:rsidRPr="006C7247" w:rsidRDefault="006C7247" w:rsidP="006C7247">
      <w:pPr>
        <w:suppressAutoHyphens/>
        <w:spacing w:line="240" w:lineRule="auto"/>
        <w:ind w:firstLine="0"/>
        <w:contextualSpacing/>
        <w:jc w:val="center"/>
        <w:rPr>
          <w:rFonts w:eastAsia="SimSun" w:cs="Mangal"/>
          <w:bCs w:val="0"/>
          <w:color w:val="00000A"/>
          <w:kern w:val="2"/>
          <w:szCs w:val="24"/>
          <w:lang w:eastAsia="zh-CN" w:bidi="hi-IN"/>
        </w:rPr>
      </w:pPr>
    </w:p>
    <w:p w:rsidR="006C7247" w:rsidRPr="006C7247" w:rsidRDefault="006C7247" w:rsidP="006C7247">
      <w:pPr>
        <w:widowControl w:val="0"/>
        <w:shd w:val="clear" w:color="auto" w:fill="FFFFFF"/>
        <w:suppressAutoHyphens/>
        <w:spacing w:line="240" w:lineRule="auto"/>
        <w:ind w:firstLine="0"/>
        <w:contextualSpacing/>
        <w:jc w:val="center"/>
        <w:rPr>
          <w:rFonts w:cs="Mangal"/>
          <w:bCs w:val="0"/>
          <w:color w:val="auto"/>
          <w:sz w:val="24"/>
          <w:szCs w:val="24"/>
          <w:lang w:bidi="hi-IN"/>
        </w:rPr>
      </w:pPr>
    </w:p>
    <w:p w:rsidR="006C7247" w:rsidRPr="006C7247" w:rsidRDefault="006C7247" w:rsidP="006C7247">
      <w:pPr>
        <w:widowControl w:val="0"/>
        <w:shd w:val="clear" w:color="auto" w:fill="FFFFFF"/>
        <w:suppressAutoHyphens/>
        <w:spacing w:line="240" w:lineRule="auto"/>
        <w:ind w:firstLine="0"/>
        <w:contextualSpacing/>
        <w:jc w:val="center"/>
        <w:rPr>
          <w:rFonts w:cs="Mangal"/>
          <w:b/>
          <w:bCs w:val="0"/>
          <w:color w:val="auto"/>
          <w:sz w:val="24"/>
          <w:szCs w:val="24"/>
          <w:lang w:bidi="hi-IN"/>
        </w:rPr>
      </w:pPr>
    </w:p>
    <w:p w:rsidR="006C7247" w:rsidRPr="006C7247" w:rsidRDefault="006C7247" w:rsidP="006C7247">
      <w:pPr>
        <w:widowControl w:val="0"/>
        <w:shd w:val="clear" w:color="auto" w:fill="FFFFFF"/>
        <w:suppressAutoHyphens/>
        <w:spacing w:line="240" w:lineRule="auto"/>
        <w:ind w:firstLine="0"/>
        <w:contextualSpacing/>
        <w:jc w:val="center"/>
        <w:rPr>
          <w:rFonts w:cs="Mangal"/>
          <w:b/>
          <w:bCs w:val="0"/>
          <w:color w:val="auto"/>
          <w:u w:val="single"/>
          <w:lang w:bidi="hi-IN"/>
        </w:rPr>
      </w:pPr>
      <w:r w:rsidRPr="006C7247">
        <w:rPr>
          <w:rFonts w:cs="Mangal"/>
          <w:b/>
          <w:bCs w:val="0"/>
          <w:color w:val="auto"/>
          <w:lang w:bidi="hi-IN"/>
        </w:rPr>
        <w:t>Кафедра</w:t>
      </w:r>
      <w:r w:rsidRPr="006C7247">
        <w:rPr>
          <w:b/>
        </w:rPr>
        <w:t xml:space="preserve"> маркетинга и стратегического планирования</w:t>
      </w:r>
    </w:p>
    <w:p w:rsidR="006C7247" w:rsidRPr="006C7247" w:rsidRDefault="006C7247" w:rsidP="006C7247">
      <w:pPr>
        <w:widowControl w:val="0"/>
        <w:shd w:val="clear" w:color="auto" w:fill="FFFFFF"/>
        <w:suppressAutoHyphens/>
        <w:ind w:firstLine="708"/>
        <w:contextualSpacing/>
        <w:rPr>
          <w:rFonts w:cs="Mangal"/>
          <w:bCs w:val="0"/>
          <w:color w:val="auto"/>
          <w:lang w:bidi="hi-IN"/>
        </w:rPr>
      </w:pPr>
    </w:p>
    <w:p w:rsidR="006C7247" w:rsidRPr="006C7247" w:rsidRDefault="006C7247" w:rsidP="006C7247">
      <w:pPr>
        <w:widowControl w:val="0"/>
        <w:shd w:val="clear" w:color="auto" w:fill="FFFFFF"/>
        <w:tabs>
          <w:tab w:val="left" w:pos="8820"/>
        </w:tabs>
        <w:suppressAutoHyphens/>
        <w:ind w:firstLine="708"/>
        <w:contextualSpacing/>
        <w:rPr>
          <w:rFonts w:cs="Mangal"/>
          <w:bCs w:val="0"/>
          <w:color w:val="auto"/>
          <w:lang w:bidi="hi-IN"/>
        </w:rPr>
      </w:pPr>
      <w:r w:rsidRPr="006C7247">
        <w:rPr>
          <w:rFonts w:cs="Mangal"/>
          <w:bCs w:val="0"/>
          <w:color w:val="auto"/>
          <w:lang w:bidi="hi-IN"/>
        </w:rPr>
        <w:tab/>
      </w:r>
    </w:p>
    <w:p w:rsidR="006C7247" w:rsidRPr="006C7247" w:rsidRDefault="006C7247" w:rsidP="006C7247">
      <w:pPr>
        <w:widowControl w:val="0"/>
        <w:shd w:val="clear" w:color="auto" w:fill="FFFFFF"/>
        <w:suppressAutoHyphens/>
        <w:ind w:firstLine="0"/>
        <w:contextualSpacing/>
        <w:rPr>
          <w:rFonts w:cs="Mangal"/>
          <w:bCs w:val="0"/>
          <w:color w:val="auto"/>
          <w:lang w:bidi="hi-IN"/>
        </w:rPr>
      </w:pP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t>Допускается к защите:</w:t>
      </w:r>
    </w:p>
    <w:p w:rsidR="006C7247" w:rsidRPr="006C7247" w:rsidRDefault="006C7247" w:rsidP="006C7247">
      <w:pPr>
        <w:widowControl w:val="0"/>
        <w:shd w:val="clear" w:color="auto" w:fill="FFFFFF"/>
        <w:suppressAutoHyphens/>
        <w:ind w:firstLine="0"/>
        <w:contextualSpacing/>
        <w:rPr>
          <w:rFonts w:cs="Mangal"/>
          <w:bCs w:val="0"/>
          <w:color w:val="auto"/>
          <w:lang w:bidi="hi-IN"/>
        </w:rPr>
      </w:pP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t>зав. кафедрой, к.э.н., доцент</w:t>
      </w:r>
    </w:p>
    <w:p w:rsidR="006C7247" w:rsidRPr="006C7247" w:rsidRDefault="006C7247" w:rsidP="006C7247">
      <w:pPr>
        <w:widowControl w:val="0"/>
        <w:shd w:val="clear" w:color="auto" w:fill="FFFFFF"/>
        <w:suppressAutoHyphens/>
        <w:ind w:firstLine="0"/>
        <w:contextualSpacing/>
        <w:rPr>
          <w:rFonts w:cs="Mangal"/>
          <w:bCs w:val="0"/>
          <w:color w:val="auto"/>
          <w:lang w:bidi="hi-IN"/>
        </w:rPr>
      </w:pP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eastAsia="SimSun" w:cs="Mangal"/>
          <w:bCs w:val="0"/>
          <w:color w:val="auto"/>
          <w:lang w:eastAsia="zh-CN" w:bidi="hi-IN"/>
        </w:rPr>
        <w:t xml:space="preserve">_______________ </w:t>
      </w:r>
      <w:r>
        <w:rPr>
          <w:rFonts w:eastAsia="SimSun" w:cs="Mangal"/>
          <w:bCs w:val="0"/>
          <w:color w:val="auto"/>
          <w:lang w:eastAsia="zh-CN" w:bidi="hi-IN"/>
        </w:rPr>
        <w:t>И.В. Маркулина</w:t>
      </w:r>
    </w:p>
    <w:p w:rsidR="006C7247" w:rsidRPr="006C7247" w:rsidRDefault="006C7247" w:rsidP="006C7247">
      <w:pPr>
        <w:widowControl w:val="0"/>
        <w:shd w:val="clear" w:color="auto" w:fill="FFFFFF"/>
        <w:suppressAutoHyphens/>
        <w:ind w:firstLine="0"/>
        <w:contextualSpacing/>
        <w:rPr>
          <w:rFonts w:cs="Mangal"/>
          <w:bCs w:val="0"/>
          <w:color w:val="auto"/>
          <w:lang w:bidi="hi-IN"/>
        </w:rPr>
      </w:pP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t>«_____» ______________ 2017г.</w:t>
      </w: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p>
    <w:p w:rsidR="006C7247" w:rsidRPr="006C7247" w:rsidRDefault="006C7247" w:rsidP="006C7247">
      <w:pPr>
        <w:widowControl w:val="0"/>
        <w:shd w:val="clear" w:color="auto" w:fill="FFFFFF"/>
        <w:suppressAutoHyphens/>
        <w:ind w:firstLine="0"/>
        <w:contextualSpacing/>
        <w:rPr>
          <w:rFonts w:cs="Mangal"/>
          <w:bCs w:val="0"/>
          <w:color w:val="auto"/>
          <w:lang w:bidi="hi-IN"/>
        </w:rPr>
      </w:pP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p>
    <w:p w:rsidR="006C7247" w:rsidRPr="006C7247" w:rsidRDefault="006C7247" w:rsidP="006C7247">
      <w:pPr>
        <w:widowControl w:val="0"/>
        <w:shd w:val="clear" w:color="auto" w:fill="FFFFFF"/>
        <w:suppressAutoHyphens/>
        <w:ind w:firstLine="708"/>
        <w:contextualSpacing/>
        <w:jc w:val="center"/>
        <w:rPr>
          <w:rFonts w:cs="Mangal"/>
          <w:bCs w:val="0"/>
          <w:color w:val="auto"/>
          <w:u w:val="single"/>
          <w:lang w:bidi="hi-IN"/>
        </w:rPr>
      </w:pPr>
    </w:p>
    <w:p w:rsidR="006C7247" w:rsidRPr="006C7247" w:rsidRDefault="006C7247" w:rsidP="006C7247">
      <w:pPr>
        <w:widowControl w:val="0"/>
        <w:shd w:val="clear" w:color="auto" w:fill="FFFFFF"/>
        <w:suppressAutoHyphens/>
        <w:ind w:firstLine="0"/>
        <w:contextualSpacing/>
        <w:jc w:val="center"/>
        <w:rPr>
          <w:rFonts w:cs="Mangal"/>
          <w:b/>
          <w:bCs w:val="0"/>
          <w:color w:val="auto"/>
          <w:lang w:bidi="hi-IN"/>
        </w:rPr>
      </w:pPr>
      <w:r w:rsidRPr="006C7247">
        <w:rPr>
          <w:rFonts w:cs="Mangal"/>
          <w:b/>
          <w:bCs w:val="0"/>
          <w:color w:val="auto"/>
          <w:lang w:bidi="hi-IN"/>
        </w:rPr>
        <w:t>ВЫПУСКНАЯ КВАЛИФИКАЦИОННАЯ РАБОТА</w:t>
      </w:r>
    </w:p>
    <w:p w:rsidR="006C7247" w:rsidRPr="006C7247" w:rsidRDefault="006C7247" w:rsidP="006C7247">
      <w:pPr>
        <w:widowControl w:val="0"/>
        <w:shd w:val="clear" w:color="auto" w:fill="FFFFFF"/>
        <w:suppressAutoHyphens/>
        <w:ind w:firstLine="0"/>
        <w:contextualSpacing/>
        <w:jc w:val="center"/>
        <w:rPr>
          <w:rFonts w:cs="Mangal"/>
          <w:bCs w:val="0"/>
          <w:color w:val="auto"/>
          <w:lang w:bidi="hi-IN"/>
        </w:rPr>
      </w:pPr>
      <w:r w:rsidRPr="006C7247">
        <w:rPr>
          <w:rFonts w:cs="Mangal"/>
          <w:bCs w:val="0"/>
          <w:color w:val="auto"/>
          <w:lang w:bidi="hi-IN"/>
        </w:rPr>
        <w:t>на тему:</w:t>
      </w:r>
      <w:r w:rsidRPr="006C7247">
        <w:rPr>
          <w:rFonts w:cs="Mangal"/>
          <w:b/>
          <w:bCs w:val="0"/>
          <w:color w:val="auto"/>
          <w:lang w:bidi="hi-IN"/>
        </w:rPr>
        <w:t xml:space="preserve"> </w:t>
      </w:r>
      <w:r w:rsidRPr="006C7247">
        <w:rPr>
          <w:rFonts w:cs="Mangal"/>
          <w:b/>
          <w:bCs w:val="0"/>
          <w:color w:val="auto"/>
          <w:lang w:bidi="hi-IN"/>
        </w:rPr>
        <w:softHyphen/>
      </w:r>
      <w:r w:rsidRPr="006C7247">
        <w:rPr>
          <w:sz w:val="26"/>
          <w:szCs w:val="26"/>
        </w:rPr>
        <w:t xml:space="preserve"> </w:t>
      </w:r>
      <w:r w:rsidRPr="006C7247">
        <w:rPr>
          <w:szCs w:val="26"/>
        </w:rPr>
        <w:t>Оценка и управление кредиторской задолженностью как элемент финансовой политики ООО «Русские продукты», города Кирова</w:t>
      </w:r>
    </w:p>
    <w:p w:rsidR="006C7247" w:rsidRPr="006C7247" w:rsidRDefault="006C7247" w:rsidP="006C7247">
      <w:pPr>
        <w:widowControl w:val="0"/>
        <w:shd w:val="clear" w:color="auto" w:fill="FFFFFF"/>
        <w:suppressAutoHyphens/>
        <w:spacing w:line="240" w:lineRule="auto"/>
        <w:ind w:firstLine="0"/>
        <w:contextualSpacing/>
        <w:jc w:val="center"/>
        <w:rPr>
          <w:rFonts w:cs="Mangal"/>
          <w:b/>
          <w:bCs w:val="0"/>
          <w:color w:val="auto"/>
          <w:lang w:bidi="hi-IN"/>
        </w:rPr>
      </w:pPr>
    </w:p>
    <w:p w:rsidR="006C7247" w:rsidRPr="006C7247" w:rsidRDefault="006C7247" w:rsidP="006C7247">
      <w:pPr>
        <w:widowControl w:val="0"/>
        <w:shd w:val="clear" w:color="auto" w:fill="FFFFFF"/>
        <w:suppressAutoHyphens/>
        <w:spacing w:line="240" w:lineRule="auto"/>
        <w:ind w:firstLine="0"/>
        <w:contextualSpacing/>
        <w:jc w:val="center"/>
        <w:rPr>
          <w:rFonts w:cs="Mangal"/>
          <w:b/>
          <w:bCs w:val="0"/>
          <w:color w:val="auto"/>
          <w:lang w:bidi="hi-IN"/>
        </w:rPr>
      </w:pPr>
    </w:p>
    <w:p w:rsidR="006C7247" w:rsidRPr="006C7247" w:rsidRDefault="006C7247" w:rsidP="006C7247">
      <w:pPr>
        <w:widowControl w:val="0"/>
        <w:shd w:val="clear" w:color="auto" w:fill="FFFFFF"/>
        <w:suppressAutoHyphens/>
        <w:ind w:firstLine="0"/>
        <w:contextualSpacing/>
        <w:jc w:val="center"/>
        <w:rPr>
          <w:rFonts w:cs="Mangal"/>
          <w:bCs w:val="0"/>
          <w:color w:val="auto"/>
          <w:lang w:bidi="hi-IN"/>
        </w:rPr>
      </w:pPr>
      <w:r w:rsidRPr="006C7247">
        <w:rPr>
          <w:rFonts w:cs="Mangal"/>
          <w:bCs w:val="0"/>
          <w:color w:val="auto"/>
          <w:lang w:bidi="hi-IN"/>
        </w:rPr>
        <w:t>Направление подготовки</w:t>
      </w:r>
      <w:r w:rsidRPr="006C7247">
        <w:rPr>
          <w:rFonts w:cs="Mangal"/>
          <w:b/>
          <w:bCs w:val="0"/>
          <w:color w:val="auto"/>
          <w:lang w:bidi="hi-IN"/>
        </w:rPr>
        <w:t xml:space="preserve">   </w:t>
      </w:r>
      <w:r w:rsidRPr="006C7247">
        <w:rPr>
          <w:rFonts w:cs="Mangal"/>
          <w:bCs w:val="0"/>
          <w:color w:val="auto"/>
          <w:lang w:bidi="hi-IN"/>
        </w:rPr>
        <w:t xml:space="preserve">38.03.01 </w:t>
      </w:r>
      <w:r w:rsidRPr="006C7247">
        <w:rPr>
          <w:rFonts w:cs="Mangal"/>
          <w:b/>
          <w:bCs w:val="0"/>
          <w:color w:val="auto"/>
          <w:lang w:bidi="hi-IN"/>
        </w:rPr>
        <w:t>«</w:t>
      </w:r>
      <w:r w:rsidRPr="006C7247">
        <w:rPr>
          <w:rFonts w:cs="Mangal"/>
          <w:bCs w:val="0"/>
          <w:color w:val="auto"/>
          <w:lang w:bidi="hi-IN"/>
        </w:rPr>
        <w:t>Экономика»</w:t>
      </w:r>
    </w:p>
    <w:p w:rsidR="006C7247" w:rsidRPr="006C7247" w:rsidRDefault="006C7247" w:rsidP="006C7247">
      <w:pPr>
        <w:widowControl w:val="0"/>
        <w:shd w:val="clear" w:color="auto" w:fill="FFFFFF"/>
        <w:suppressAutoHyphens/>
        <w:ind w:firstLine="0"/>
        <w:contextualSpacing/>
        <w:jc w:val="center"/>
        <w:rPr>
          <w:rFonts w:cs="Mangal"/>
          <w:bCs w:val="0"/>
          <w:color w:val="auto"/>
          <w:lang w:bidi="hi-IN"/>
        </w:rPr>
      </w:pPr>
      <w:r w:rsidRPr="006C7247">
        <w:rPr>
          <w:rFonts w:cs="Mangal"/>
          <w:bCs w:val="0"/>
          <w:color w:val="auto"/>
          <w:lang w:bidi="hi-IN"/>
        </w:rPr>
        <w:t xml:space="preserve">Направленность  </w:t>
      </w:r>
      <w:r w:rsidRPr="006C7247">
        <w:rPr>
          <w:rFonts w:cs="Mangal"/>
          <w:b/>
          <w:bCs w:val="0"/>
          <w:color w:val="auto"/>
          <w:lang w:bidi="hi-IN"/>
        </w:rPr>
        <w:t>«</w:t>
      </w:r>
      <w:r w:rsidR="00D46D71">
        <w:rPr>
          <w:rFonts w:cs="Mangal"/>
          <w:bCs w:val="0"/>
          <w:color w:val="auto"/>
          <w:lang w:bidi="hi-IN"/>
        </w:rPr>
        <w:t>Финансы и кредит</w:t>
      </w:r>
      <w:r w:rsidRPr="006C7247">
        <w:rPr>
          <w:rFonts w:cs="Mangal"/>
          <w:bCs w:val="0"/>
          <w:color w:val="auto"/>
          <w:lang w:bidi="hi-IN"/>
        </w:rPr>
        <w:t>»</w:t>
      </w:r>
    </w:p>
    <w:p w:rsidR="006C7247" w:rsidRPr="006C7247" w:rsidRDefault="006C7247" w:rsidP="006C7247">
      <w:pPr>
        <w:widowControl w:val="0"/>
        <w:shd w:val="clear" w:color="auto" w:fill="FFFFFF"/>
        <w:suppressAutoHyphens/>
        <w:spacing w:line="240" w:lineRule="auto"/>
        <w:ind w:firstLine="0"/>
        <w:contextualSpacing/>
        <w:rPr>
          <w:rFonts w:cs="Mangal"/>
          <w:b/>
          <w:bCs w:val="0"/>
          <w:color w:val="auto"/>
          <w:lang w:bidi="hi-IN"/>
        </w:rPr>
      </w:pP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r w:rsidRPr="006C7247">
        <w:rPr>
          <w:rFonts w:cs="Mangal"/>
          <w:bCs w:val="0"/>
          <w:color w:val="auto"/>
          <w:lang w:bidi="hi-IN"/>
        </w:rPr>
        <w:t xml:space="preserve">Выпускник   </w:t>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Pr>
          <w:rFonts w:cs="Mangal"/>
          <w:bCs w:val="0"/>
          <w:color w:val="auto"/>
          <w:lang w:bidi="hi-IN"/>
        </w:rPr>
        <w:t>Смирнова Е.Е.</w:t>
      </w: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r w:rsidRPr="006C7247">
        <w:rPr>
          <w:rFonts w:cs="Mangal"/>
          <w:bCs w:val="0"/>
          <w:color w:val="auto"/>
          <w:lang w:bidi="hi-IN"/>
        </w:rPr>
        <w:t>Научный руководитель,</w:t>
      </w: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r w:rsidRPr="006C7247">
        <w:rPr>
          <w:rFonts w:cs="Mangal"/>
          <w:bCs w:val="0"/>
          <w:color w:val="auto"/>
          <w:lang w:bidi="hi-IN"/>
        </w:rPr>
        <w:t xml:space="preserve">к.э.н, доцент                             </w:t>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eastAsia="SimSun" w:cs="Mangal"/>
          <w:bCs w:val="0"/>
          <w:color w:val="auto"/>
          <w:sz w:val="26"/>
          <w:szCs w:val="26"/>
          <w:lang w:eastAsia="zh-CN" w:bidi="hi-IN"/>
        </w:rPr>
        <w:t>Никонова Н.В.</w:t>
      </w: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r w:rsidRPr="006C7247">
        <w:rPr>
          <w:rFonts w:cs="Mangal"/>
          <w:bCs w:val="0"/>
          <w:color w:val="auto"/>
          <w:lang w:bidi="hi-IN"/>
        </w:rPr>
        <w:t>Рецензент,</w:t>
      </w:r>
    </w:p>
    <w:p w:rsidR="006C7247" w:rsidRPr="006C7247" w:rsidRDefault="006C7247" w:rsidP="006C7247">
      <w:pPr>
        <w:widowControl w:val="0"/>
        <w:shd w:val="clear" w:color="auto" w:fill="FFFFFF"/>
        <w:suppressAutoHyphens/>
        <w:spacing w:line="240" w:lineRule="auto"/>
        <w:ind w:firstLine="0"/>
        <w:contextualSpacing/>
        <w:rPr>
          <w:rFonts w:cs="Mangal"/>
          <w:bCs w:val="0"/>
          <w:color w:val="auto"/>
          <w:lang w:bidi="hi-IN"/>
        </w:rPr>
      </w:pPr>
      <w:r w:rsidRPr="006C7247">
        <w:rPr>
          <w:rFonts w:cs="Mangal"/>
          <w:bCs w:val="0"/>
          <w:color w:val="auto"/>
          <w:lang w:bidi="hi-IN"/>
        </w:rPr>
        <w:t>к.э.н, доцент</w:t>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cs="Mangal"/>
          <w:bCs w:val="0"/>
          <w:color w:val="auto"/>
          <w:lang w:bidi="hi-IN"/>
        </w:rPr>
        <w:tab/>
      </w:r>
      <w:r w:rsidRPr="006C7247">
        <w:rPr>
          <w:rFonts w:eastAsia="SimSun" w:cs="Mangal"/>
          <w:bCs w:val="0"/>
          <w:color w:val="auto"/>
          <w:sz w:val="26"/>
          <w:szCs w:val="26"/>
          <w:lang w:eastAsia="zh-CN" w:bidi="hi-IN"/>
        </w:rPr>
        <w:t>Ларинина Т.И.</w:t>
      </w:r>
    </w:p>
    <w:p w:rsidR="006C7247" w:rsidRPr="006C7247" w:rsidRDefault="006C7247" w:rsidP="006C7247">
      <w:pPr>
        <w:widowControl w:val="0"/>
        <w:shd w:val="clear" w:color="auto" w:fill="FFFFFF"/>
        <w:suppressAutoHyphens/>
        <w:ind w:firstLine="0"/>
        <w:contextualSpacing/>
        <w:jc w:val="center"/>
        <w:rPr>
          <w:rFonts w:cs="Mangal"/>
          <w:bCs w:val="0"/>
          <w:color w:val="auto"/>
          <w:lang w:bidi="hi-IN"/>
        </w:rPr>
      </w:pPr>
    </w:p>
    <w:p w:rsidR="006C7247" w:rsidRPr="006C7247" w:rsidRDefault="006C7247" w:rsidP="006C7247">
      <w:pPr>
        <w:widowControl w:val="0"/>
        <w:shd w:val="clear" w:color="auto" w:fill="FFFFFF"/>
        <w:suppressAutoHyphens/>
        <w:ind w:firstLine="0"/>
        <w:contextualSpacing/>
        <w:jc w:val="center"/>
        <w:rPr>
          <w:rFonts w:cs="Mangal"/>
          <w:bCs w:val="0"/>
          <w:color w:val="auto"/>
          <w:lang w:bidi="hi-IN"/>
        </w:rPr>
      </w:pPr>
    </w:p>
    <w:p w:rsidR="006C7247" w:rsidRPr="006C7247" w:rsidRDefault="006C7247" w:rsidP="006C7247">
      <w:pPr>
        <w:widowControl w:val="0"/>
        <w:shd w:val="clear" w:color="auto" w:fill="FFFFFF"/>
        <w:suppressAutoHyphens/>
        <w:ind w:firstLine="0"/>
        <w:contextualSpacing/>
        <w:jc w:val="center"/>
        <w:rPr>
          <w:rFonts w:cs="Mangal"/>
          <w:bCs w:val="0"/>
          <w:color w:val="auto"/>
          <w:lang w:bidi="hi-IN"/>
        </w:rPr>
      </w:pPr>
    </w:p>
    <w:p w:rsidR="006C7247" w:rsidRPr="006C7247" w:rsidRDefault="00AC68B7" w:rsidP="006C7247">
      <w:pPr>
        <w:widowControl w:val="0"/>
        <w:shd w:val="clear" w:color="auto" w:fill="FFFFFF"/>
        <w:suppressAutoHyphens/>
        <w:ind w:firstLine="0"/>
        <w:contextualSpacing/>
        <w:jc w:val="center"/>
        <w:rPr>
          <w:rFonts w:eastAsia="SimSun" w:cs="Mangal"/>
          <w:bCs w:val="0"/>
          <w:color w:val="auto"/>
          <w:szCs w:val="24"/>
          <w:lang w:eastAsia="zh-CN" w:bidi="hi-IN"/>
        </w:rPr>
      </w:pPr>
      <w:r>
        <w:rPr>
          <w:rFonts w:cs="Mangal"/>
          <w:bCs w:val="0"/>
          <w:noProof/>
          <w:color w:val="auto"/>
          <w:lang w:bidi="hi-IN"/>
        </w:rPr>
        <w:pict>
          <v:rect id="Прямоугольник 1" o:spid="_x0000_s1121" style="position:absolute;left:0;text-align:left;margin-left:234pt;margin-top:45.55pt;width:18pt;height:1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bookmarkStart w:id="0" w:name="_GoBack"/>
      <w:bookmarkEnd w:id="0"/>
    </w:p>
    <w:sdt>
      <w:sdtPr>
        <w:rPr>
          <w:rFonts w:ascii="Times New Roman" w:eastAsia="Times New Roman" w:hAnsi="Times New Roman" w:cs="Times New Roman"/>
          <w:b w:val="0"/>
          <w:color w:val="000000"/>
          <w:lang w:eastAsia="ru-RU"/>
        </w:rPr>
        <w:id w:val="219005102"/>
        <w:docPartObj>
          <w:docPartGallery w:val="Table of Contents"/>
          <w:docPartUnique/>
        </w:docPartObj>
      </w:sdtPr>
      <w:sdtEndPr/>
      <w:sdtContent>
        <w:p w:rsidR="00EE4F30" w:rsidRPr="00B65F46" w:rsidRDefault="00CE17FC" w:rsidP="00B65F46">
          <w:pPr>
            <w:pStyle w:val="af2"/>
            <w:jc w:val="center"/>
            <w:rPr>
              <w:rFonts w:ascii="Times New Roman" w:eastAsia="Times New Roman" w:hAnsi="Times New Roman" w:cs="Times New Roman"/>
              <w:b w:val="0"/>
              <w:color w:val="auto"/>
            </w:rPr>
          </w:pPr>
          <w:r w:rsidRPr="00B65F46">
            <w:rPr>
              <w:rFonts w:ascii="Times New Roman" w:eastAsia="Times New Roman" w:hAnsi="Times New Roman" w:cs="Times New Roman"/>
              <w:b w:val="0"/>
              <w:color w:val="auto"/>
            </w:rPr>
            <w:t>Содержание</w:t>
          </w:r>
        </w:p>
        <w:p w:rsidR="00C82AF2" w:rsidRPr="0079064B" w:rsidRDefault="00C82AF2" w:rsidP="00B1504B">
          <w:pPr>
            <w:rPr>
              <w:lang w:eastAsia="en-US"/>
            </w:rPr>
          </w:pPr>
        </w:p>
        <w:p w:rsidR="00302BD5" w:rsidRDefault="00F05B62" w:rsidP="00B1504B">
          <w:pPr>
            <w:pStyle w:val="11"/>
            <w:rPr>
              <w:rFonts w:asciiTheme="minorHAnsi" w:eastAsiaTheme="minorEastAsia" w:hAnsiTheme="minorHAnsi" w:cstheme="minorBidi"/>
              <w:noProof/>
              <w:color w:val="auto"/>
              <w:sz w:val="22"/>
              <w:szCs w:val="22"/>
            </w:rPr>
          </w:pPr>
          <w:r w:rsidRPr="00D52D93">
            <w:fldChar w:fldCharType="begin"/>
          </w:r>
          <w:r w:rsidR="00EE4F30" w:rsidRPr="00D52D93">
            <w:instrText xml:space="preserve"> TOC \o "1-3" \h \z \u </w:instrText>
          </w:r>
          <w:r w:rsidRPr="00D52D93">
            <w:fldChar w:fldCharType="separate"/>
          </w:r>
          <w:hyperlink w:anchor="_Toc484627090" w:history="1">
            <w:r w:rsidR="00302BD5" w:rsidRPr="00D80220">
              <w:rPr>
                <w:rStyle w:val="ad"/>
                <w:noProof/>
              </w:rPr>
              <w:t>Введение</w:t>
            </w:r>
            <w:r w:rsidR="00302BD5">
              <w:rPr>
                <w:noProof/>
                <w:webHidden/>
              </w:rPr>
              <w:tab/>
            </w:r>
            <w:r>
              <w:rPr>
                <w:noProof/>
                <w:webHidden/>
              </w:rPr>
              <w:fldChar w:fldCharType="begin"/>
            </w:r>
            <w:r w:rsidR="00302BD5">
              <w:rPr>
                <w:noProof/>
                <w:webHidden/>
              </w:rPr>
              <w:instrText xml:space="preserve"> PAGEREF _Toc484627090 \h </w:instrText>
            </w:r>
            <w:r>
              <w:rPr>
                <w:noProof/>
                <w:webHidden/>
              </w:rPr>
            </w:r>
            <w:r>
              <w:rPr>
                <w:noProof/>
                <w:webHidden/>
              </w:rPr>
              <w:fldChar w:fldCharType="separate"/>
            </w:r>
            <w:r w:rsidR="00017F85">
              <w:rPr>
                <w:noProof/>
                <w:webHidden/>
              </w:rPr>
              <w:t>4</w:t>
            </w:r>
            <w:r>
              <w:rPr>
                <w:noProof/>
                <w:webHidden/>
              </w:rPr>
              <w:fldChar w:fldCharType="end"/>
            </w:r>
          </w:hyperlink>
        </w:p>
        <w:p w:rsidR="00302BD5" w:rsidRDefault="00AC68B7" w:rsidP="00B1504B">
          <w:pPr>
            <w:pStyle w:val="11"/>
            <w:rPr>
              <w:rFonts w:asciiTheme="minorHAnsi" w:eastAsiaTheme="minorEastAsia" w:hAnsiTheme="minorHAnsi" w:cstheme="minorBidi"/>
              <w:noProof/>
              <w:color w:val="auto"/>
              <w:sz w:val="22"/>
              <w:szCs w:val="22"/>
            </w:rPr>
          </w:pPr>
          <w:hyperlink w:anchor="_Toc484627091" w:history="1">
            <w:r w:rsidR="00302BD5" w:rsidRPr="00D80220">
              <w:rPr>
                <w:rStyle w:val="ad"/>
                <w:noProof/>
              </w:rPr>
              <w:t>1 Теоретические основы методики оценки и управления кредиторской  задолженностью</w:t>
            </w:r>
            <w:r w:rsidR="00302BD5">
              <w:rPr>
                <w:noProof/>
                <w:webHidden/>
              </w:rPr>
              <w:tab/>
            </w:r>
            <w:r w:rsidR="00F05B62">
              <w:rPr>
                <w:noProof/>
                <w:webHidden/>
              </w:rPr>
              <w:fldChar w:fldCharType="begin"/>
            </w:r>
            <w:r w:rsidR="00302BD5">
              <w:rPr>
                <w:noProof/>
                <w:webHidden/>
              </w:rPr>
              <w:instrText xml:space="preserve"> PAGEREF _Toc484627091 \h </w:instrText>
            </w:r>
            <w:r w:rsidR="00F05B62">
              <w:rPr>
                <w:noProof/>
                <w:webHidden/>
              </w:rPr>
            </w:r>
            <w:r w:rsidR="00F05B62">
              <w:rPr>
                <w:noProof/>
                <w:webHidden/>
              </w:rPr>
              <w:fldChar w:fldCharType="separate"/>
            </w:r>
            <w:r w:rsidR="00017F85">
              <w:rPr>
                <w:noProof/>
                <w:webHidden/>
              </w:rPr>
              <w:t>6</w:t>
            </w:r>
            <w:r w:rsidR="00F05B62">
              <w:rPr>
                <w:noProof/>
                <w:webHidden/>
              </w:rPr>
              <w:fldChar w:fldCharType="end"/>
            </w:r>
          </w:hyperlink>
        </w:p>
        <w:p w:rsidR="00302BD5" w:rsidRDefault="00AC68B7" w:rsidP="00B1504B">
          <w:pPr>
            <w:pStyle w:val="21"/>
            <w:rPr>
              <w:rFonts w:asciiTheme="minorHAnsi" w:eastAsiaTheme="minorEastAsia" w:hAnsiTheme="minorHAnsi" w:cstheme="minorBidi"/>
              <w:noProof/>
              <w:color w:val="auto"/>
              <w:sz w:val="22"/>
              <w:szCs w:val="22"/>
            </w:rPr>
          </w:pPr>
          <w:hyperlink w:anchor="_Toc484627092" w:history="1">
            <w:r w:rsidR="00302BD5" w:rsidRPr="00D80220">
              <w:rPr>
                <w:rStyle w:val="ad"/>
                <w:noProof/>
              </w:rPr>
              <w:t>1.1 Нормативно-правовое регулирование оценки и управления кредиторской задолженностью на предприятии</w:t>
            </w:r>
            <w:r w:rsidR="00302BD5">
              <w:rPr>
                <w:noProof/>
                <w:webHidden/>
              </w:rPr>
              <w:tab/>
            </w:r>
            <w:r w:rsidR="00F05B62">
              <w:rPr>
                <w:noProof/>
                <w:webHidden/>
              </w:rPr>
              <w:fldChar w:fldCharType="begin"/>
            </w:r>
            <w:r w:rsidR="00302BD5">
              <w:rPr>
                <w:noProof/>
                <w:webHidden/>
              </w:rPr>
              <w:instrText xml:space="preserve"> PAGEREF _Toc484627092 \h </w:instrText>
            </w:r>
            <w:r w:rsidR="00F05B62">
              <w:rPr>
                <w:noProof/>
                <w:webHidden/>
              </w:rPr>
            </w:r>
            <w:r w:rsidR="00F05B62">
              <w:rPr>
                <w:noProof/>
                <w:webHidden/>
              </w:rPr>
              <w:fldChar w:fldCharType="separate"/>
            </w:r>
            <w:r w:rsidR="00017F85">
              <w:rPr>
                <w:noProof/>
                <w:webHidden/>
              </w:rPr>
              <w:t>6</w:t>
            </w:r>
            <w:r w:rsidR="00F05B62">
              <w:rPr>
                <w:noProof/>
                <w:webHidden/>
              </w:rPr>
              <w:fldChar w:fldCharType="end"/>
            </w:r>
          </w:hyperlink>
        </w:p>
        <w:p w:rsidR="00302BD5" w:rsidRDefault="00AC68B7" w:rsidP="00B1504B">
          <w:pPr>
            <w:pStyle w:val="21"/>
            <w:rPr>
              <w:rFonts w:asciiTheme="minorHAnsi" w:eastAsiaTheme="minorEastAsia" w:hAnsiTheme="minorHAnsi" w:cstheme="minorBidi"/>
              <w:noProof/>
              <w:color w:val="auto"/>
              <w:sz w:val="22"/>
              <w:szCs w:val="22"/>
            </w:rPr>
          </w:pPr>
          <w:hyperlink w:anchor="_Toc484627093" w:history="1">
            <w:r w:rsidR="00302BD5" w:rsidRPr="00D80220">
              <w:rPr>
                <w:rStyle w:val="ad"/>
                <w:noProof/>
              </w:rPr>
              <w:t>1.2 Управление кредиторской задолженностью как элемент финансовой политики</w:t>
            </w:r>
            <w:r w:rsidR="00302BD5">
              <w:rPr>
                <w:noProof/>
                <w:webHidden/>
              </w:rPr>
              <w:tab/>
            </w:r>
            <w:r w:rsidR="00F05B62">
              <w:rPr>
                <w:noProof/>
                <w:webHidden/>
              </w:rPr>
              <w:fldChar w:fldCharType="begin"/>
            </w:r>
            <w:r w:rsidR="00302BD5">
              <w:rPr>
                <w:noProof/>
                <w:webHidden/>
              </w:rPr>
              <w:instrText xml:space="preserve"> PAGEREF _Toc484627093 \h </w:instrText>
            </w:r>
            <w:r w:rsidR="00F05B62">
              <w:rPr>
                <w:noProof/>
                <w:webHidden/>
              </w:rPr>
            </w:r>
            <w:r w:rsidR="00F05B62">
              <w:rPr>
                <w:noProof/>
                <w:webHidden/>
              </w:rPr>
              <w:fldChar w:fldCharType="separate"/>
            </w:r>
            <w:r w:rsidR="00017F85">
              <w:rPr>
                <w:noProof/>
                <w:webHidden/>
              </w:rPr>
              <w:t>13</w:t>
            </w:r>
            <w:r w:rsidR="00F05B62">
              <w:rPr>
                <w:noProof/>
                <w:webHidden/>
              </w:rPr>
              <w:fldChar w:fldCharType="end"/>
            </w:r>
          </w:hyperlink>
        </w:p>
        <w:p w:rsidR="00302BD5" w:rsidRDefault="00AC68B7" w:rsidP="00B1504B">
          <w:pPr>
            <w:pStyle w:val="11"/>
            <w:rPr>
              <w:rFonts w:asciiTheme="minorHAnsi" w:eastAsiaTheme="minorEastAsia" w:hAnsiTheme="minorHAnsi" w:cstheme="minorBidi"/>
              <w:noProof/>
              <w:color w:val="auto"/>
              <w:sz w:val="22"/>
              <w:szCs w:val="22"/>
            </w:rPr>
          </w:pPr>
          <w:hyperlink w:anchor="_Toc484627094" w:history="1">
            <w:r w:rsidR="00302BD5" w:rsidRPr="00D80220">
              <w:rPr>
                <w:rStyle w:val="ad"/>
                <w:noProof/>
              </w:rPr>
              <w:t>2  Общая экономическая характеристика ООО «Русские продукты»</w:t>
            </w:r>
            <w:r w:rsidR="00302BD5">
              <w:rPr>
                <w:noProof/>
                <w:webHidden/>
              </w:rPr>
              <w:tab/>
            </w:r>
            <w:r w:rsidR="00F05B62">
              <w:rPr>
                <w:noProof/>
                <w:webHidden/>
              </w:rPr>
              <w:fldChar w:fldCharType="begin"/>
            </w:r>
            <w:r w:rsidR="00302BD5">
              <w:rPr>
                <w:noProof/>
                <w:webHidden/>
              </w:rPr>
              <w:instrText xml:space="preserve"> PAGEREF _Toc484627094 \h </w:instrText>
            </w:r>
            <w:r w:rsidR="00F05B62">
              <w:rPr>
                <w:noProof/>
                <w:webHidden/>
              </w:rPr>
            </w:r>
            <w:r w:rsidR="00F05B62">
              <w:rPr>
                <w:noProof/>
                <w:webHidden/>
              </w:rPr>
              <w:fldChar w:fldCharType="separate"/>
            </w:r>
            <w:r w:rsidR="00017F85">
              <w:rPr>
                <w:noProof/>
                <w:webHidden/>
              </w:rPr>
              <w:t>33</w:t>
            </w:r>
            <w:r w:rsidR="00F05B62">
              <w:rPr>
                <w:noProof/>
                <w:webHidden/>
              </w:rPr>
              <w:fldChar w:fldCharType="end"/>
            </w:r>
          </w:hyperlink>
        </w:p>
        <w:p w:rsidR="00302BD5" w:rsidRDefault="00AC68B7" w:rsidP="00B1504B">
          <w:pPr>
            <w:pStyle w:val="11"/>
            <w:rPr>
              <w:rFonts w:asciiTheme="minorHAnsi" w:eastAsiaTheme="minorEastAsia" w:hAnsiTheme="minorHAnsi" w:cstheme="minorBidi"/>
              <w:noProof/>
              <w:color w:val="auto"/>
              <w:sz w:val="22"/>
              <w:szCs w:val="22"/>
            </w:rPr>
          </w:pPr>
          <w:hyperlink w:anchor="_Toc484627095" w:history="1">
            <w:r w:rsidR="00302BD5" w:rsidRPr="00D80220">
              <w:rPr>
                <w:rStyle w:val="ad"/>
                <w:noProof/>
              </w:rPr>
              <w:t>3 Оценка и управление кредиторской задолженностью в ООО «Русские продукты»</w:t>
            </w:r>
            <w:r w:rsidR="00302BD5">
              <w:rPr>
                <w:noProof/>
                <w:webHidden/>
              </w:rPr>
              <w:tab/>
            </w:r>
            <w:r w:rsidR="00F05B62">
              <w:rPr>
                <w:noProof/>
                <w:webHidden/>
              </w:rPr>
              <w:fldChar w:fldCharType="begin"/>
            </w:r>
            <w:r w:rsidR="00302BD5">
              <w:rPr>
                <w:noProof/>
                <w:webHidden/>
              </w:rPr>
              <w:instrText xml:space="preserve"> PAGEREF _Toc484627095 \h </w:instrText>
            </w:r>
            <w:r w:rsidR="00F05B62">
              <w:rPr>
                <w:noProof/>
                <w:webHidden/>
              </w:rPr>
            </w:r>
            <w:r w:rsidR="00F05B62">
              <w:rPr>
                <w:noProof/>
                <w:webHidden/>
              </w:rPr>
              <w:fldChar w:fldCharType="separate"/>
            </w:r>
            <w:r w:rsidR="00017F85">
              <w:rPr>
                <w:noProof/>
                <w:webHidden/>
              </w:rPr>
              <w:t>45</w:t>
            </w:r>
            <w:r w:rsidR="00F05B62">
              <w:rPr>
                <w:noProof/>
                <w:webHidden/>
              </w:rPr>
              <w:fldChar w:fldCharType="end"/>
            </w:r>
          </w:hyperlink>
        </w:p>
        <w:p w:rsidR="00302BD5" w:rsidRDefault="00AC68B7" w:rsidP="00B1504B">
          <w:pPr>
            <w:pStyle w:val="21"/>
            <w:rPr>
              <w:rFonts w:asciiTheme="minorHAnsi" w:eastAsiaTheme="minorEastAsia" w:hAnsiTheme="minorHAnsi" w:cstheme="minorBidi"/>
              <w:noProof/>
              <w:color w:val="auto"/>
              <w:sz w:val="22"/>
              <w:szCs w:val="22"/>
            </w:rPr>
          </w:pPr>
          <w:hyperlink w:anchor="_Toc484627096" w:history="1">
            <w:r w:rsidR="00302BD5" w:rsidRPr="00D80220">
              <w:rPr>
                <w:rStyle w:val="ad"/>
                <w:noProof/>
              </w:rPr>
              <w:t>3.1 Формирование финансовой политики управления кредиторской задолженностью ООО «Русские продукты»</w:t>
            </w:r>
            <w:r w:rsidR="00302BD5">
              <w:rPr>
                <w:noProof/>
                <w:webHidden/>
              </w:rPr>
              <w:tab/>
            </w:r>
            <w:r w:rsidR="00F05B62">
              <w:rPr>
                <w:noProof/>
                <w:webHidden/>
              </w:rPr>
              <w:fldChar w:fldCharType="begin"/>
            </w:r>
            <w:r w:rsidR="00302BD5">
              <w:rPr>
                <w:noProof/>
                <w:webHidden/>
              </w:rPr>
              <w:instrText xml:space="preserve"> PAGEREF _Toc484627096 \h </w:instrText>
            </w:r>
            <w:r w:rsidR="00F05B62">
              <w:rPr>
                <w:noProof/>
                <w:webHidden/>
              </w:rPr>
            </w:r>
            <w:r w:rsidR="00F05B62">
              <w:rPr>
                <w:noProof/>
                <w:webHidden/>
              </w:rPr>
              <w:fldChar w:fldCharType="separate"/>
            </w:r>
            <w:r w:rsidR="00017F85">
              <w:rPr>
                <w:noProof/>
                <w:webHidden/>
              </w:rPr>
              <w:t>45</w:t>
            </w:r>
            <w:r w:rsidR="00F05B62">
              <w:rPr>
                <w:noProof/>
                <w:webHidden/>
              </w:rPr>
              <w:fldChar w:fldCharType="end"/>
            </w:r>
          </w:hyperlink>
        </w:p>
        <w:p w:rsidR="00302BD5" w:rsidRDefault="00AC68B7" w:rsidP="00B1504B">
          <w:pPr>
            <w:pStyle w:val="21"/>
            <w:rPr>
              <w:rFonts w:asciiTheme="minorHAnsi" w:eastAsiaTheme="minorEastAsia" w:hAnsiTheme="minorHAnsi" w:cstheme="minorBidi"/>
              <w:noProof/>
              <w:color w:val="auto"/>
              <w:sz w:val="22"/>
              <w:szCs w:val="22"/>
            </w:rPr>
          </w:pPr>
          <w:hyperlink w:anchor="_Toc484627097" w:history="1">
            <w:r w:rsidR="00302BD5" w:rsidRPr="00D80220">
              <w:rPr>
                <w:rStyle w:val="ad"/>
                <w:noProof/>
              </w:rPr>
              <w:t>3.2 Оценка договорной дисциплины и расчетов с поставщиками на предприятии</w:t>
            </w:r>
            <w:r w:rsidR="00302BD5">
              <w:rPr>
                <w:noProof/>
                <w:webHidden/>
              </w:rPr>
              <w:tab/>
            </w:r>
            <w:r w:rsidR="00F05B62">
              <w:rPr>
                <w:noProof/>
                <w:webHidden/>
              </w:rPr>
              <w:fldChar w:fldCharType="begin"/>
            </w:r>
            <w:r w:rsidR="00302BD5">
              <w:rPr>
                <w:noProof/>
                <w:webHidden/>
              </w:rPr>
              <w:instrText xml:space="preserve"> PAGEREF _Toc484627097 \h </w:instrText>
            </w:r>
            <w:r w:rsidR="00F05B62">
              <w:rPr>
                <w:noProof/>
                <w:webHidden/>
              </w:rPr>
            </w:r>
            <w:r w:rsidR="00F05B62">
              <w:rPr>
                <w:noProof/>
                <w:webHidden/>
              </w:rPr>
              <w:fldChar w:fldCharType="separate"/>
            </w:r>
            <w:r w:rsidR="00017F85">
              <w:rPr>
                <w:noProof/>
                <w:webHidden/>
              </w:rPr>
              <w:t>56</w:t>
            </w:r>
            <w:r w:rsidR="00F05B62">
              <w:rPr>
                <w:noProof/>
                <w:webHidden/>
              </w:rPr>
              <w:fldChar w:fldCharType="end"/>
            </w:r>
          </w:hyperlink>
        </w:p>
        <w:p w:rsidR="00302BD5" w:rsidRDefault="00AC68B7" w:rsidP="00B1504B">
          <w:pPr>
            <w:pStyle w:val="21"/>
            <w:rPr>
              <w:rFonts w:asciiTheme="minorHAnsi" w:eastAsiaTheme="minorEastAsia" w:hAnsiTheme="minorHAnsi" w:cstheme="minorBidi"/>
              <w:noProof/>
              <w:color w:val="auto"/>
              <w:sz w:val="22"/>
              <w:szCs w:val="22"/>
            </w:rPr>
          </w:pPr>
          <w:hyperlink w:anchor="_Toc484627098" w:history="1">
            <w:r w:rsidR="00302BD5" w:rsidRPr="00D80220">
              <w:rPr>
                <w:rStyle w:val="ad"/>
                <w:noProof/>
              </w:rPr>
              <w:t>3.3 Анализ состояния расчетов на предприятии</w:t>
            </w:r>
            <w:r w:rsidR="00302BD5">
              <w:rPr>
                <w:noProof/>
                <w:webHidden/>
              </w:rPr>
              <w:tab/>
            </w:r>
            <w:r w:rsidR="00F05B62">
              <w:rPr>
                <w:noProof/>
                <w:webHidden/>
              </w:rPr>
              <w:fldChar w:fldCharType="begin"/>
            </w:r>
            <w:r w:rsidR="00302BD5">
              <w:rPr>
                <w:noProof/>
                <w:webHidden/>
              </w:rPr>
              <w:instrText xml:space="preserve"> PAGEREF _Toc484627098 \h </w:instrText>
            </w:r>
            <w:r w:rsidR="00F05B62">
              <w:rPr>
                <w:noProof/>
                <w:webHidden/>
              </w:rPr>
            </w:r>
            <w:r w:rsidR="00F05B62">
              <w:rPr>
                <w:noProof/>
                <w:webHidden/>
              </w:rPr>
              <w:fldChar w:fldCharType="separate"/>
            </w:r>
            <w:r w:rsidR="00017F85">
              <w:rPr>
                <w:noProof/>
                <w:webHidden/>
              </w:rPr>
              <w:t>59</w:t>
            </w:r>
            <w:r w:rsidR="00F05B62">
              <w:rPr>
                <w:noProof/>
                <w:webHidden/>
              </w:rPr>
              <w:fldChar w:fldCharType="end"/>
            </w:r>
          </w:hyperlink>
        </w:p>
        <w:p w:rsidR="00302BD5" w:rsidRDefault="00AC68B7" w:rsidP="00B1504B">
          <w:pPr>
            <w:pStyle w:val="21"/>
            <w:rPr>
              <w:rFonts w:asciiTheme="minorHAnsi" w:eastAsiaTheme="minorEastAsia" w:hAnsiTheme="minorHAnsi" w:cstheme="minorBidi"/>
              <w:noProof/>
              <w:color w:val="auto"/>
              <w:sz w:val="22"/>
              <w:szCs w:val="22"/>
            </w:rPr>
          </w:pPr>
          <w:hyperlink w:anchor="_Toc484627099" w:history="1">
            <w:r w:rsidR="00302BD5" w:rsidRPr="00D80220">
              <w:rPr>
                <w:rStyle w:val="ad"/>
                <w:noProof/>
              </w:rPr>
              <w:t>3.4 Оценка рисков и контроль за состоянием расчетной дисциплины</w:t>
            </w:r>
            <w:r w:rsidR="00302BD5">
              <w:rPr>
                <w:noProof/>
                <w:webHidden/>
              </w:rPr>
              <w:tab/>
            </w:r>
            <w:r w:rsidR="00F05B62">
              <w:rPr>
                <w:noProof/>
                <w:webHidden/>
              </w:rPr>
              <w:fldChar w:fldCharType="begin"/>
            </w:r>
            <w:r w:rsidR="00302BD5">
              <w:rPr>
                <w:noProof/>
                <w:webHidden/>
              </w:rPr>
              <w:instrText xml:space="preserve"> PAGEREF _Toc484627099 \h </w:instrText>
            </w:r>
            <w:r w:rsidR="00F05B62">
              <w:rPr>
                <w:noProof/>
                <w:webHidden/>
              </w:rPr>
            </w:r>
            <w:r w:rsidR="00F05B62">
              <w:rPr>
                <w:noProof/>
                <w:webHidden/>
              </w:rPr>
              <w:fldChar w:fldCharType="separate"/>
            </w:r>
            <w:r w:rsidR="00017F85">
              <w:rPr>
                <w:noProof/>
                <w:webHidden/>
              </w:rPr>
              <w:t>71</w:t>
            </w:r>
            <w:r w:rsidR="00F05B62">
              <w:rPr>
                <w:noProof/>
                <w:webHidden/>
              </w:rPr>
              <w:fldChar w:fldCharType="end"/>
            </w:r>
          </w:hyperlink>
        </w:p>
        <w:p w:rsidR="00302BD5" w:rsidRDefault="00AC68B7" w:rsidP="00B1504B">
          <w:pPr>
            <w:pStyle w:val="21"/>
            <w:rPr>
              <w:rFonts w:asciiTheme="minorHAnsi" w:eastAsiaTheme="minorEastAsia" w:hAnsiTheme="minorHAnsi" w:cstheme="minorBidi"/>
              <w:noProof/>
              <w:color w:val="auto"/>
              <w:sz w:val="22"/>
              <w:szCs w:val="22"/>
            </w:rPr>
          </w:pPr>
          <w:hyperlink w:anchor="_Toc484627100" w:history="1">
            <w:r w:rsidR="00302BD5" w:rsidRPr="00D80220">
              <w:rPr>
                <w:rStyle w:val="ad"/>
                <w:noProof/>
              </w:rPr>
              <w:t>3.5  Основные направления совершенствования финансовой политики управления кредиторской задолженностью на предприятии</w:t>
            </w:r>
            <w:r w:rsidR="00302BD5">
              <w:rPr>
                <w:noProof/>
                <w:webHidden/>
              </w:rPr>
              <w:tab/>
            </w:r>
            <w:r w:rsidR="00F05B62">
              <w:rPr>
                <w:noProof/>
                <w:webHidden/>
              </w:rPr>
              <w:fldChar w:fldCharType="begin"/>
            </w:r>
            <w:r w:rsidR="00302BD5">
              <w:rPr>
                <w:noProof/>
                <w:webHidden/>
              </w:rPr>
              <w:instrText xml:space="preserve"> PAGEREF _Toc484627100 \h </w:instrText>
            </w:r>
            <w:r w:rsidR="00F05B62">
              <w:rPr>
                <w:noProof/>
                <w:webHidden/>
              </w:rPr>
            </w:r>
            <w:r w:rsidR="00F05B62">
              <w:rPr>
                <w:noProof/>
                <w:webHidden/>
              </w:rPr>
              <w:fldChar w:fldCharType="separate"/>
            </w:r>
            <w:r w:rsidR="00017F85">
              <w:rPr>
                <w:noProof/>
                <w:webHidden/>
              </w:rPr>
              <w:t>78</w:t>
            </w:r>
            <w:r w:rsidR="00F05B62">
              <w:rPr>
                <w:noProof/>
                <w:webHidden/>
              </w:rPr>
              <w:fldChar w:fldCharType="end"/>
            </w:r>
          </w:hyperlink>
        </w:p>
        <w:p w:rsidR="00302BD5" w:rsidRDefault="00AC68B7" w:rsidP="00B1504B">
          <w:pPr>
            <w:pStyle w:val="11"/>
            <w:rPr>
              <w:rFonts w:asciiTheme="minorHAnsi" w:eastAsiaTheme="minorEastAsia" w:hAnsiTheme="minorHAnsi" w:cstheme="minorBidi"/>
              <w:noProof/>
              <w:color w:val="auto"/>
              <w:sz w:val="22"/>
              <w:szCs w:val="22"/>
            </w:rPr>
          </w:pPr>
          <w:hyperlink w:anchor="_Toc484627101" w:history="1">
            <w:r w:rsidR="00302BD5" w:rsidRPr="00D80220">
              <w:rPr>
                <w:rStyle w:val="ad"/>
                <w:noProof/>
              </w:rPr>
              <w:t>Заключение</w:t>
            </w:r>
            <w:r w:rsidR="00302BD5">
              <w:rPr>
                <w:noProof/>
                <w:webHidden/>
              </w:rPr>
              <w:tab/>
            </w:r>
            <w:r w:rsidR="00F05B62">
              <w:rPr>
                <w:noProof/>
                <w:webHidden/>
              </w:rPr>
              <w:fldChar w:fldCharType="begin"/>
            </w:r>
            <w:r w:rsidR="00302BD5">
              <w:rPr>
                <w:noProof/>
                <w:webHidden/>
              </w:rPr>
              <w:instrText xml:space="preserve"> PAGEREF _Toc484627101 \h </w:instrText>
            </w:r>
            <w:r w:rsidR="00F05B62">
              <w:rPr>
                <w:noProof/>
                <w:webHidden/>
              </w:rPr>
            </w:r>
            <w:r w:rsidR="00F05B62">
              <w:rPr>
                <w:noProof/>
                <w:webHidden/>
              </w:rPr>
              <w:fldChar w:fldCharType="separate"/>
            </w:r>
            <w:r w:rsidR="00017F85">
              <w:rPr>
                <w:noProof/>
                <w:webHidden/>
              </w:rPr>
              <w:t>85</w:t>
            </w:r>
            <w:r w:rsidR="00F05B62">
              <w:rPr>
                <w:noProof/>
                <w:webHidden/>
              </w:rPr>
              <w:fldChar w:fldCharType="end"/>
            </w:r>
          </w:hyperlink>
        </w:p>
        <w:p w:rsidR="00302BD5" w:rsidRDefault="00AC68B7" w:rsidP="00B1504B">
          <w:pPr>
            <w:pStyle w:val="11"/>
            <w:rPr>
              <w:rFonts w:asciiTheme="minorHAnsi" w:eastAsiaTheme="minorEastAsia" w:hAnsiTheme="minorHAnsi" w:cstheme="minorBidi"/>
              <w:noProof/>
              <w:color w:val="auto"/>
              <w:sz w:val="22"/>
              <w:szCs w:val="22"/>
            </w:rPr>
          </w:pPr>
          <w:hyperlink w:anchor="_Toc484627102" w:history="1">
            <w:r w:rsidR="00302BD5" w:rsidRPr="00D80220">
              <w:rPr>
                <w:rStyle w:val="ad"/>
                <w:noProof/>
              </w:rPr>
              <w:t>Список литературы</w:t>
            </w:r>
            <w:r w:rsidR="00302BD5">
              <w:rPr>
                <w:noProof/>
                <w:webHidden/>
              </w:rPr>
              <w:tab/>
            </w:r>
            <w:r w:rsidR="00F05B62">
              <w:rPr>
                <w:noProof/>
                <w:webHidden/>
              </w:rPr>
              <w:fldChar w:fldCharType="begin"/>
            </w:r>
            <w:r w:rsidR="00302BD5">
              <w:rPr>
                <w:noProof/>
                <w:webHidden/>
              </w:rPr>
              <w:instrText xml:space="preserve"> PAGEREF _Toc484627102 \h </w:instrText>
            </w:r>
            <w:r w:rsidR="00F05B62">
              <w:rPr>
                <w:noProof/>
                <w:webHidden/>
              </w:rPr>
            </w:r>
            <w:r w:rsidR="00F05B62">
              <w:rPr>
                <w:noProof/>
                <w:webHidden/>
              </w:rPr>
              <w:fldChar w:fldCharType="separate"/>
            </w:r>
            <w:r w:rsidR="00017F85">
              <w:rPr>
                <w:noProof/>
                <w:webHidden/>
              </w:rPr>
              <w:t>89</w:t>
            </w:r>
            <w:r w:rsidR="00F05B62">
              <w:rPr>
                <w:noProof/>
                <w:webHidden/>
              </w:rPr>
              <w:fldChar w:fldCharType="end"/>
            </w:r>
          </w:hyperlink>
        </w:p>
        <w:p w:rsidR="00302BD5" w:rsidRDefault="00AC68B7" w:rsidP="00B1504B">
          <w:pPr>
            <w:pStyle w:val="11"/>
            <w:rPr>
              <w:rFonts w:asciiTheme="minorHAnsi" w:eastAsiaTheme="minorEastAsia" w:hAnsiTheme="minorHAnsi" w:cstheme="minorBidi"/>
              <w:noProof/>
              <w:color w:val="auto"/>
              <w:sz w:val="22"/>
              <w:szCs w:val="22"/>
            </w:rPr>
          </w:pPr>
          <w:hyperlink w:anchor="_Toc484627103" w:history="1">
            <w:r w:rsidR="00302BD5" w:rsidRPr="00D80220">
              <w:rPr>
                <w:rStyle w:val="ad"/>
                <w:noProof/>
              </w:rPr>
              <w:t>Приложения</w:t>
            </w:r>
            <w:r w:rsidR="00302BD5">
              <w:rPr>
                <w:noProof/>
                <w:webHidden/>
              </w:rPr>
              <w:tab/>
            </w:r>
            <w:r w:rsidR="00F05B62">
              <w:rPr>
                <w:noProof/>
                <w:webHidden/>
              </w:rPr>
              <w:fldChar w:fldCharType="begin"/>
            </w:r>
            <w:r w:rsidR="00302BD5">
              <w:rPr>
                <w:noProof/>
                <w:webHidden/>
              </w:rPr>
              <w:instrText xml:space="preserve"> PAGEREF _Toc484627103 \h </w:instrText>
            </w:r>
            <w:r w:rsidR="00F05B62">
              <w:rPr>
                <w:noProof/>
                <w:webHidden/>
              </w:rPr>
            </w:r>
            <w:r w:rsidR="00F05B62">
              <w:rPr>
                <w:noProof/>
                <w:webHidden/>
              </w:rPr>
              <w:fldChar w:fldCharType="separate"/>
            </w:r>
            <w:r w:rsidR="00017F85">
              <w:rPr>
                <w:noProof/>
                <w:webHidden/>
              </w:rPr>
              <w:t>93</w:t>
            </w:r>
            <w:r w:rsidR="00F05B62">
              <w:rPr>
                <w:noProof/>
                <w:webHidden/>
              </w:rPr>
              <w:fldChar w:fldCharType="end"/>
            </w:r>
          </w:hyperlink>
        </w:p>
        <w:p w:rsidR="00EE4F30" w:rsidRPr="00D52D93" w:rsidRDefault="00F05B62" w:rsidP="00B1504B">
          <w:r w:rsidRPr="00D52D93">
            <w:fldChar w:fldCharType="end"/>
          </w:r>
        </w:p>
      </w:sdtContent>
    </w:sdt>
    <w:p w:rsidR="00EE4F30" w:rsidRPr="00D52D93" w:rsidRDefault="00EE4F30" w:rsidP="00B1504B">
      <w:pPr>
        <w:rPr>
          <w:rFonts w:eastAsiaTheme="majorEastAsia" w:cstheme="majorBidi"/>
        </w:rPr>
      </w:pPr>
      <w:r w:rsidRPr="00D52D93">
        <w:br w:type="page"/>
      </w:r>
    </w:p>
    <w:p w:rsidR="00B55E56" w:rsidRPr="00D52D93" w:rsidRDefault="005B053F" w:rsidP="00B65F46">
      <w:pPr>
        <w:pStyle w:val="1"/>
        <w:jc w:val="center"/>
      </w:pPr>
      <w:bookmarkStart w:id="1" w:name="_Toc484627090"/>
      <w:r w:rsidRPr="00D52D93">
        <w:lastRenderedPageBreak/>
        <w:t>Введение</w:t>
      </w:r>
      <w:bookmarkEnd w:id="1"/>
    </w:p>
    <w:p w:rsidR="00B55E56" w:rsidRPr="00D52D93" w:rsidRDefault="00B55E56" w:rsidP="00B1504B"/>
    <w:p w:rsidR="00B55E56" w:rsidRPr="00D52D93" w:rsidRDefault="00B55E56" w:rsidP="00B1504B">
      <w:r w:rsidRPr="00D52D93">
        <w:t>Проблема платежеспособности и платежного кризиса актуальна в современных условиях для любого предприятия. Основой эффективной системы управления расчетами является своевременный оперативный анализ состояния расчетов в организации.</w:t>
      </w:r>
    </w:p>
    <w:p w:rsidR="00490721" w:rsidRPr="00D52D93" w:rsidRDefault="00490721" w:rsidP="00B1504B">
      <w:r w:rsidRPr="00D52D93">
        <w:t xml:space="preserve">Дебиторская и кредиторская задолженность является частью активов </w:t>
      </w:r>
      <w:r w:rsidR="00B53DBD" w:rsidRPr="00D52D93">
        <w:t xml:space="preserve">и пассивов </w:t>
      </w:r>
      <w:r w:rsidRPr="00D52D93">
        <w:t>организации. Дебиторская задолженность как компонент оборотных активов организации воплощает будущую экономическую выгоду, обеспечивающую способность прямо или косвенно создавать прирост денежных средств. Кредиторская задолженность – один из заемных источников покрытия оборотных активов. Использование в своем обороте привлеченных средств дает также предприятию экономические преимущества.</w:t>
      </w:r>
    </w:p>
    <w:p w:rsidR="00B55E56" w:rsidRPr="00D52D93" w:rsidRDefault="00B55E56" w:rsidP="00B1504B">
      <w:r w:rsidRPr="00D52D93">
        <w:t>Одной из основных проблем роста задолженности предприятия является несовершенство управления его денежными потоками. Несвоевременность получения данных по задолженности может привести к тому, что предприятие либо останется без необходимых оборотных средств, либо не сможет правильно запланировать объем денежных средств для предстоящих выплат.</w:t>
      </w:r>
    </w:p>
    <w:p w:rsidR="00B55E56" w:rsidRPr="00D52D93" w:rsidRDefault="00B55E56" w:rsidP="00B1504B">
      <w:r w:rsidRPr="00D52D93">
        <w:t xml:space="preserve">Осуществление контроля за движением задолженности необходимо для улучшения расчетно-платежной дисциплины. Важным фактором контроля является оборачиваемость дебиторской и кредиторской задолженности. Динамика оборачиваемости дебиторской задолженности предприятия во многом зависит от кредитной политики предприятия, от эффективности системы контроля, обеспечивающей своевременность поступления оплаты. </w:t>
      </w:r>
    </w:p>
    <w:p w:rsidR="00B55E56" w:rsidRPr="00D52D93" w:rsidRDefault="00B55E56" w:rsidP="00B1504B">
      <w:r w:rsidRPr="00D52D93">
        <w:t>Анализ дебиторской и кредиторской задолженности позволяет определить позицию организации с точки зрения коммерческого кредитования.</w:t>
      </w:r>
    </w:p>
    <w:p w:rsidR="00B55E56" w:rsidRPr="00D52D93" w:rsidRDefault="00B55E56" w:rsidP="00B1504B">
      <w:r w:rsidRPr="00D52D93">
        <w:t xml:space="preserve">Таким образом, актуальность выбранной темы, посвященной проблемам </w:t>
      </w:r>
      <w:r w:rsidR="00B53DBD" w:rsidRPr="00D52D93">
        <w:t>оценки и управления</w:t>
      </w:r>
      <w:r w:rsidRPr="00D52D93">
        <w:t xml:space="preserve"> кредиторской задолженност</w:t>
      </w:r>
      <w:r w:rsidR="00B53DBD" w:rsidRPr="00D52D93">
        <w:t>ью</w:t>
      </w:r>
      <w:r w:rsidRPr="00D52D93">
        <w:t xml:space="preserve">, обосновывается необходимостью оперативного и эффективного управления </w:t>
      </w:r>
      <w:r w:rsidR="00B53DBD" w:rsidRPr="00D52D93">
        <w:t xml:space="preserve">задолженностью </w:t>
      </w:r>
      <w:r w:rsidRPr="00D52D93">
        <w:t xml:space="preserve"> на современном предприятии.</w:t>
      </w:r>
    </w:p>
    <w:p w:rsidR="00B55E56" w:rsidRPr="00D52D93" w:rsidRDefault="00B55E56" w:rsidP="00B1504B">
      <w:r w:rsidRPr="00D52D93">
        <w:lastRenderedPageBreak/>
        <w:t xml:space="preserve">Целью написания </w:t>
      </w:r>
      <w:r w:rsidR="00B53DBD" w:rsidRPr="00D52D93">
        <w:t>выпускной квалификационной</w:t>
      </w:r>
      <w:r w:rsidRPr="00D52D93">
        <w:t xml:space="preserve"> работы является </w:t>
      </w:r>
      <w:r w:rsidR="00B53DBD" w:rsidRPr="00D52D93">
        <w:t>оценка</w:t>
      </w:r>
      <w:r w:rsidRPr="00D52D93">
        <w:t xml:space="preserve"> и </w:t>
      </w:r>
      <w:r w:rsidR="00B53DBD" w:rsidRPr="00D52D93">
        <w:t xml:space="preserve">управление </w:t>
      </w:r>
      <w:r w:rsidRPr="00D52D93">
        <w:t>кредиторской задолженност</w:t>
      </w:r>
      <w:r w:rsidR="00B53DBD" w:rsidRPr="00D52D93">
        <w:t>ью как элемента финансовой устойчивости предприятия</w:t>
      </w:r>
      <w:r w:rsidRPr="00D52D93">
        <w:t>.</w:t>
      </w:r>
    </w:p>
    <w:p w:rsidR="00B55E56" w:rsidRPr="00D52D93" w:rsidRDefault="00B55E56" w:rsidP="00B1504B">
      <w:bookmarkStart w:id="2" w:name="_Toc308265010"/>
      <w:r w:rsidRPr="00D52D93">
        <w:t>В соответствии с целью работы поставлены следующие задачи:</w:t>
      </w:r>
    </w:p>
    <w:p w:rsidR="00B55E56" w:rsidRPr="00D52D93" w:rsidRDefault="00B55E56" w:rsidP="00B1504B">
      <w:r w:rsidRPr="00D52D93">
        <w:t xml:space="preserve">1. Изучить теоретические основы </w:t>
      </w:r>
      <w:r w:rsidR="00B53DBD" w:rsidRPr="00D52D93">
        <w:t>оценки и управления кредиторской задолженностью как элемента финансовой устойчивости предприятия</w:t>
      </w:r>
      <w:r w:rsidRPr="00D52D93">
        <w:t>.</w:t>
      </w:r>
    </w:p>
    <w:p w:rsidR="00B55E56" w:rsidRPr="00D52D93" w:rsidRDefault="00B55E56" w:rsidP="00B1504B">
      <w:r w:rsidRPr="00D52D93">
        <w:t>2. Дать организационно</w:t>
      </w:r>
      <w:r w:rsidR="001727F1" w:rsidRPr="00D52D93">
        <w:t xml:space="preserve"> </w:t>
      </w:r>
      <w:r w:rsidRPr="00D52D93">
        <w:t>- экономическую характеристику объекта исследования.</w:t>
      </w:r>
    </w:p>
    <w:p w:rsidR="00B55E56" w:rsidRPr="00D52D93" w:rsidRDefault="00B55E56" w:rsidP="00B1504B">
      <w:r w:rsidRPr="00D52D93">
        <w:t>3. Проанализировать состояние кредиторской задолженности.</w:t>
      </w:r>
    </w:p>
    <w:p w:rsidR="00B53DBD" w:rsidRPr="00D52D93" w:rsidRDefault="00B55E56" w:rsidP="00B1504B">
      <w:r w:rsidRPr="00D52D93">
        <w:t xml:space="preserve">4. Оценить </w:t>
      </w:r>
      <w:r w:rsidR="00E12F55" w:rsidRPr="00D52D93">
        <w:t>оборачиваемость дебиторской и кредиторской задолженности</w:t>
      </w:r>
      <w:r w:rsidRPr="00D52D93">
        <w:t>.</w:t>
      </w:r>
      <w:r w:rsidR="00B53DBD" w:rsidRPr="00D52D93">
        <w:t xml:space="preserve"> 5. Оценить влияние кредиторской задолженности на уровень финансовой устойчивости предприятия</w:t>
      </w:r>
      <w:r w:rsidR="00F55A1E" w:rsidRPr="00D52D93">
        <w:t>.</w:t>
      </w:r>
    </w:p>
    <w:p w:rsidR="00F55A1E" w:rsidRPr="00D52D93" w:rsidRDefault="00B53DBD" w:rsidP="00B1504B">
      <w:r w:rsidRPr="00D52D93">
        <w:t>6</w:t>
      </w:r>
      <w:r w:rsidR="00B55E56" w:rsidRPr="00D52D93">
        <w:t xml:space="preserve">. </w:t>
      </w:r>
      <w:r w:rsidRPr="00D52D93">
        <w:t>Определить основные направления совершенствования финансовой политики управления кредиторской задолженностью на предприятии</w:t>
      </w:r>
      <w:r w:rsidR="00F55A1E" w:rsidRPr="00D52D93">
        <w:t>.</w:t>
      </w:r>
    </w:p>
    <w:p w:rsidR="00B55E56" w:rsidRPr="00D52D93" w:rsidRDefault="00F55A1E" w:rsidP="00B1504B">
      <w:r w:rsidRPr="00D52D93">
        <w:t xml:space="preserve">7. </w:t>
      </w:r>
      <w:r w:rsidR="00E12F55" w:rsidRPr="00D52D93">
        <w:t>Спрогнозировать размер</w:t>
      </w:r>
      <w:r w:rsidR="00B55E56" w:rsidRPr="00D52D93">
        <w:t xml:space="preserve"> дебиторской и кредиторской задолженности.</w:t>
      </w:r>
    </w:p>
    <w:p w:rsidR="00B55E56" w:rsidRPr="00D52D93" w:rsidRDefault="00E12F55" w:rsidP="00B1504B">
      <w:r w:rsidRPr="00D52D93">
        <w:t>Объект исследования – ОО</w:t>
      </w:r>
      <w:r w:rsidR="00B55E56" w:rsidRPr="00D52D93">
        <w:t>О «</w:t>
      </w:r>
      <w:r w:rsidRPr="00D52D93">
        <w:t>Русские продукты</w:t>
      </w:r>
      <w:r w:rsidR="00B55E56" w:rsidRPr="00D52D93">
        <w:t xml:space="preserve">» г. </w:t>
      </w:r>
      <w:r w:rsidRPr="00D52D93">
        <w:t>Киров</w:t>
      </w:r>
      <w:r w:rsidR="00B55E56" w:rsidRPr="00D52D93">
        <w:t>, предмет исследования – состояние кредиторской задолженности предприятия.</w:t>
      </w:r>
    </w:p>
    <w:p w:rsidR="00B55E56" w:rsidRPr="00D52D93" w:rsidRDefault="00B55E56" w:rsidP="00B1504B">
      <w:r w:rsidRPr="00D52D93">
        <w:t>В работе применялись определенные методы исследования, в частности: горизонтальный и вертикальный анализ; метод коэффициентов (относительных показателей); сравнительный анализ; методика комплексного анализа финансового состояния предприятия, экономико-математические методы.</w:t>
      </w:r>
    </w:p>
    <w:p w:rsidR="00B55E56" w:rsidRPr="00D52D93" w:rsidRDefault="00B55E56" w:rsidP="00B1504B">
      <w:r w:rsidRPr="00D52D93">
        <w:t>Информационной базой при выполнении работы стали нормативные и законодательные акты РФ, разработки отечественных и зарубежных специалистов в области управления кредиторской задолженностью, бухгалтерская и финансовая отчетность предприятия.</w:t>
      </w:r>
      <w:bookmarkEnd w:id="2"/>
      <w:r w:rsidRPr="00D52D93">
        <w:br w:type="page"/>
      </w:r>
    </w:p>
    <w:p w:rsidR="00B55E56" w:rsidRPr="00FF175A" w:rsidRDefault="00492282" w:rsidP="00B65F46">
      <w:pPr>
        <w:pStyle w:val="a4"/>
        <w:jc w:val="center"/>
      </w:pPr>
      <w:bookmarkStart w:id="3" w:name="_Toc484627091"/>
      <w:r w:rsidRPr="00FF175A">
        <w:lastRenderedPageBreak/>
        <w:t>1</w:t>
      </w:r>
      <w:r w:rsidR="00B65F46">
        <w:t>.</w:t>
      </w:r>
      <w:r w:rsidRPr="00FF175A">
        <w:t xml:space="preserve"> </w:t>
      </w:r>
      <w:r w:rsidR="00E12F55" w:rsidRPr="00FF175A">
        <w:t xml:space="preserve">Теоретические основы методики </w:t>
      </w:r>
      <w:r w:rsidR="00621FBA" w:rsidRPr="00FF175A">
        <w:t xml:space="preserve">оценки и управления кредиторской </w:t>
      </w:r>
      <w:r w:rsidRPr="00FF175A">
        <w:t xml:space="preserve"> </w:t>
      </w:r>
      <w:r w:rsidR="00621FBA" w:rsidRPr="00FF175A">
        <w:t>задолженностью</w:t>
      </w:r>
      <w:bookmarkEnd w:id="3"/>
    </w:p>
    <w:p w:rsidR="00B55E56" w:rsidRPr="001A5DFC" w:rsidRDefault="00B55E56" w:rsidP="00B1504B"/>
    <w:p w:rsidR="00A1625E" w:rsidRPr="00B65F46" w:rsidRDefault="001A5DFC" w:rsidP="00B65F46">
      <w:pPr>
        <w:pStyle w:val="2"/>
        <w:jc w:val="center"/>
        <w:rPr>
          <w:rFonts w:ascii="Times New Roman" w:hAnsi="Times New Roman" w:cs="Times New Roman"/>
          <w:b w:val="0"/>
          <w:color w:val="auto"/>
          <w:sz w:val="28"/>
        </w:rPr>
      </w:pPr>
      <w:bookmarkStart w:id="4" w:name="_Toc484627092"/>
      <w:r w:rsidRPr="00B65F46">
        <w:rPr>
          <w:rFonts w:ascii="Times New Roman" w:hAnsi="Times New Roman" w:cs="Times New Roman"/>
          <w:b w:val="0"/>
          <w:color w:val="auto"/>
          <w:sz w:val="28"/>
        </w:rPr>
        <w:t xml:space="preserve">1.1 </w:t>
      </w:r>
      <w:r w:rsidR="00A1625E" w:rsidRPr="00B65F46">
        <w:rPr>
          <w:rFonts w:ascii="Times New Roman" w:hAnsi="Times New Roman" w:cs="Times New Roman"/>
          <w:b w:val="0"/>
          <w:color w:val="auto"/>
          <w:sz w:val="28"/>
        </w:rPr>
        <w:t>Нормативно-правовое регулирование оценки и управления кредиторской задолженностью на предприятии</w:t>
      </w:r>
      <w:bookmarkEnd w:id="4"/>
    </w:p>
    <w:p w:rsidR="00A1625E" w:rsidRPr="001A5DFC" w:rsidRDefault="00A1625E" w:rsidP="00B1504B"/>
    <w:p w:rsidR="00A14012" w:rsidRDefault="00A14012" w:rsidP="00B1504B">
      <w:r>
        <w:t xml:space="preserve">Многие проблемы в финансово-экономической деятельности компании возникают из-за нечеткого нормативного регулирования важных направлений: бюджетирования, управления оборотными активами, инвестиционной политики. </w:t>
      </w:r>
      <w:r w:rsidR="00C56AC0" w:rsidRPr="00C56AC0">
        <w:t>Государственное регулирование финансовой деятельности предприятий представляет собой процесс нормативно-правового регламентирования условий формирования их внешних и внутренних финансовых отношений и осуществления основных видов финансовых операций.</w:t>
      </w:r>
    </w:p>
    <w:p w:rsidR="00C56AC0" w:rsidRDefault="00C56AC0" w:rsidP="00B1504B">
      <w:r w:rsidRPr="00C56AC0">
        <w:t>Осуществляемое в соответствии с государственной Финансовой политикой централизованное нормативно-правовое регулирование финансовой деятельности предприятия во многом определяет направленность преимущественных форм этой деятельности, характер осуществляемых ими финансовых операций, выбор соответствующих видов финансовых инструментов, правовую защищенность партнеров по финансовым сделкам, а, в конечном счете — уровень эффективности и риска этой деятельности в целом.</w:t>
      </w:r>
    </w:p>
    <w:p w:rsidR="00C56AC0" w:rsidRPr="003B2469" w:rsidRDefault="00C56AC0" w:rsidP="00B1504B">
      <w:r w:rsidRPr="003B2469">
        <w:t xml:space="preserve">Регулирование </w:t>
      </w:r>
      <w:r>
        <w:t>оценки и управления кредиторской задолженностью</w:t>
      </w:r>
      <w:r w:rsidRPr="003B2469">
        <w:t xml:space="preserve"> осуществляется в соответствии с различными нормативными документами. Система нормативного регулирования в России состоит из документов четырех уровней:</w:t>
      </w:r>
      <w:r w:rsidR="008A28AA">
        <w:t xml:space="preserve"> </w:t>
      </w:r>
      <w:r w:rsidRPr="003B2469">
        <w:t>законодательного;</w:t>
      </w:r>
      <w:r w:rsidR="008A28AA">
        <w:t xml:space="preserve"> </w:t>
      </w:r>
      <w:r w:rsidRPr="003B2469">
        <w:t>нормативного;</w:t>
      </w:r>
      <w:r w:rsidR="008A28AA">
        <w:t xml:space="preserve"> </w:t>
      </w:r>
      <w:r w:rsidRPr="003B2469">
        <w:t>методического;</w:t>
      </w:r>
      <w:r w:rsidR="008A28AA">
        <w:t xml:space="preserve"> </w:t>
      </w:r>
      <w:r w:rsidRPr="003B2469">
        <w:t>организационного.</w:t>
      </w:r>
    </w:p>
    <w:p w:rsidR="00C56AC0" w:rsidRPr="003B2469" w:rsidRDefault="00C56AC0" w:rsidP="00B1504B">
      <w:r w:rsidRPr="003B2469">
        <w:t xml:space="preserve">К первому уровню документов относят законы и иные законодательные акты (указы Президента РФ, постановления Правительства РФ), регулирующие прямо или косвенно </w:t>
      </w:r>
      <w:r w:rsidR="008A28AA">
        <w:t>учет, оценку и управление кредиторской задолженностью</w:t>
      </w:r>
      <w:r w:rsidRPr="003B2469">
        <w:t xml:space="preserve"> в организации.</w:t>
      </w:r>
    </w:p>
    <w:p w:rsidR="003432D0" w:rsidRDefault="00C56AC0" w:rsidP="00B1504B">
      <w:r w:rsidRPr="004B5877">
        <w:lastRenderedPageBreak/>
        <w:t xml:space="preserve">Гражданский кодекс РФ [1] определяет основные понятия сделок, договоров их условия. </w:t>
      </w:r>
      <w:r w:rsidR="004B5877" w:rsidRPr="004B5877">
        <w:t>В III разделе ГК РФ с 21 по 26 главы раскрываются общие положения об обязательствах.</w:t>
      </w:r>
      <w:r w:rsidR="004B5877">
        <w:t xml:space="preserve"> </w:t>
      </w:r>
      <w:r w:rsidR="004B5877" w:rsidRPr="004B5877">
        <w:t xml:space="preserve">ГК РФ определяет обязательство как отношение, в силу которого должник обязан совершить в пользу кредитора определенное действие, а кредитор вправе требовать от должника исполнения его обязанности. Общие основания прекращения обязательств установлены в ст.407-419 ГК РФ. </w:t>
      </w:r>
      <w:r w:rsidRPr="003B2469">
        <w:t xml:space="preserve">В первой части ГК РФ представлено определение юридического лица, перечислены его права и обязанности и ответственность, также в нем говорится, что при ликвидации юридического лица требования кредиторов удовлетворяются в пятую очередь в соответствии с законом. </w:t>
      </w:r>
    </w:p>
    <w:p w:rsidR="008A28AA" w:rsidRDefault="003432D0" w:rsidP="00B1504B">
      <w:r w:rsidRPr="004B5877">
        <w:t xml:space="preserve">Регулирует основные принципы договоров поставки, аренды, подряда </w:t>
      </w:r>
      <w:r>
        <w:t xml:space="preserve">и проч. </w:t>
      </w:r>
      <w:hyperlink r:id="rId9" w:history="1">
        <w:r w:rsidRPr="004B5877">
          <w:rPr>
            <w:rStyle w:val="ad"/>
            <w:rFonts w:eastAsiaTheme="majorEastAsia"/>
            <w:color w:val="auto"/>
            <w:u w:val="none"/>
          </w:rPr>
          <w:t>Раздел IV. Отдельные виды обязательств</w:t>
        </w:r>
      </w:hyperlink>
      <w:r>
        <w:t xml:space="preserve"> (ГК часть 2)</w:t>
      </w:r>
      <w:r w:rsidRPr="004B5877">
        <w:t>.</w:t>
      </w:r>
      <w:r w:rsidRPr="003B2469">
        <w:t xml:space="preserve"> </w:t>
      </w:r>
      <w:r w:rsidR="00C56AC0" w:rsidRPr="003B2469">
        <w:t>Во второй части ГК РФ описаны отдельные виды обязательств: купля-продажа, мена, подряд, возмездное оказание услуг, перевозка. По каждому обязательству представлена его характеристика (вид договора, обязанности и ответственность сторон, а также представлены их виды).</w:t>
      </w:r>
      <w:r w:rsidR="00C56AC0" w:rsidRPr="003B2469">
        <w:rPr>
          <w:sz w:val="27"/>
          <w:szCs w:val="27"/>
        </w:rPr>
        <w:t xml:space="preserve"> </w:t>
      </w:r>
      <w:r w:rsidR="00C56AC0" w:rsidRPr="003B2469">
        <w:t xml:space="preserve">В ГК РФ обязательство определяется как отношение, в силу которого должник должен совершить в пользу кредитора определенное действие, а кредитор вправе требовать от должника исполнения его обязанности. </w:t>
      </w:r>
    </w:p>
    <w:p w:rsidR="004B5877" w:rsidRDefault="004B5877" w:rsidP="00B1504B">
      <w:r w:rsidRPr="004B5877">
        <w:t>В главе 46 ГК РФ</w:t>
      </w:r>
      <w:r w:rsidR="003432D0">
        <w:t xml:space="preserve"> (часть 2) </w:t>
      </w:r>
      <w:r w:rsidRPr="004B5877">
        <w:t xml:space="preserve"> приводятся общие положения о расчетах, формы безналичных расчетов.</w:t>
      </w:r>
      <w:r>
        <w:t xml:space="preserve"> </w:t>
      </w:r>
      <w:r w:rsidRPr="004B5877">
        <w:t>«Расчеты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C56AC0" w:rsidRPr="003B2469" w:rsidRDefault="00C56AC0" w:rsidP="00B1504B">
      <w:r w:rsidRPr="003B2469">
        <w:lastRenderedPageBreak/>
        <w:t xml:space="preserve">В соответствии с ГК РФ срок исковой давности составляет 3 года. По истечении этого периода предприятие может списывать невостребованную кредиторскую задолженность перед поставщиками на прочие доходы организации. ГК РФ устанавливает основные требования по осуществлению сделок, их проведение, обеспечение исполнения обязательств. Таким образом, данный законодательный акт определяет юридическую сторону совершения расчетов с </w:t>
      </w:r>
      <w:r w:rsidR="008A28AA">
        <w:t>кредиторами</w:t>
      </w:r>
      <w:r w:rsidRPr="003B2469">
        <w:t>, определяет правовой режим расчетных взаимоотношений.</w:t>
      </w:r>
    </w:p>
    <w:p w:rsidR="00C56AC0" w:rsidRPr="003B2469" w:rsidRDefault="00C56AC0" w:rsidP="00B1504B">
      <w:r w:rsidRPr="003B2469">
        <w:t>Налоговый кодекс РФ [</w:t>
      </w:r>
      <w:r w:rsidR="00F05B62">
        <w:fldChar w:fldCharType="begin"/>
      </w:r>
      <w:r w:rsidR="009452CC">
        <w:instrText xml:space="preserve"> REF _Ref470209620 \r \h </w:instrText>
      </w:r>
      <w:r w:rsidR="00F05B62">
        <w:fldChar w:fldCharType="separate"/>
      </w:r>
      <w:r w:rsidR="00017F85">
        <w:t>1</w:t>
      </w:r>
      <w:r w:rsidR="00F05B62">
        <w:fldChar w:fldCharType="end"/>
      </w:r>
      <w:r w:rsidRPr="003B2469">
        <w:t xml:space="preserve">] </w:t>
      </w:r>
      <w:r>
        <w:t>регулирует порядок начисления налогов, в частности операции с по</w:t>
      </w:r>
      <w:r w:rsidR="008A28AA">
        <w:t>ставщиками и подрядчиками</w:t>
      </w:r>
      <w:r>
        <w:t xml:space="preserve"> связаны с такими налогами, как НДС, налог на прибыль</w:t>
      </w:r>
      <w:r w:rsidRPr="003B2469">
        <w:t xml:space="preserve">. В НК РФ определены </w:t>
      </w:r>
      <w:r>
        <w:t xml:space="preserve">налогоплательщики, объект налогообложения, </w:t>
      </w:r>
      <w:r w:rsidRPr="003B2469">
        <w:t>налоговые баз</w:t>
      </w:r>
      <w:r>
        <w:t>ы</w:t>
      </w:r>
      <w:r w:rsidRPr="003B2469">
        <w:t>, ставки налог</w:t>
      </w:r>
      <w:r>
        <w:t>ов</w:t>
      </w:r>
      <w:r w:rsidRPr="003B2469">
        <w:t xml:space="preserve"> и прочие условия исчисления </w:t>
      </w:r>
      <w:r>
        <w:t>данных налогов</w:t>
      </w:r>
      <w:r w:rsidRPr="003B2469">
        <w:t xml:space="preserve">. </w:t>
      </w:r>
      <w:r w:rsidR="009452CC">
        <w:t xml:space="preserve">В части расчетов по страховым взносам действует </w:t>
      </w:r>
      <w:hyperlink r:id="rId10" w:history="1">
        <w:r w:rsidR="009452CC" w:rsidRPr="009452CC">
          <w:rPr>
            <w:rStyle w:val="ad"/>
            <w:rFonts w:eastAsiaTheme="majorEastAsia"/>
            <w:color w:val="auto"/>
            <w:u w:val="none"/>
          </w:rPr>
          <w:t xml:space="preserve">Раздел XI </w:t>
        </w:r>
        <w:r w:rsidR="009452CC">
          <w:rPr>
            <w:rStyle w:val="ad"/>
            <w:rFonts w:eastAsiaTheme="majorEastAsia"/>
            <w:color w:val="auto"/>
            <w:u w:val="none"/>
          </w:rPr>
          <w:t>«</w:t>
        </w:r>
        <w:r w:rsidR="009452CC" w:rsidRPr="009452CC">
          <w:rPr>
            <w:rStyle w:val="ad"/>
            <w:rFonts w:eastAsiaTheme="majorEastAsia"/>
            <w:color w:val="auto"/>
            <w:u w:val="none"/>
          </w:rPr>
          <w:t>Страховые взносы в Российской Федерации</w:t>
        </w:r>
      </w:hyperlink>
      <w:r w:rsidR="009452CC">
        <w:rPr>
          <w:color w:val="auto"/>
        </w:rPr>
        <w:t>» НК РФ (часть 2).</w:t>
      </w:r>
    </w:p>
    <w:p w:rsidR="009452CC" w:rsidRDefault="009452CC" w:rsidP="00B1504B">
      <w:pPr>
        <w:rPr>
          <w:rStyle w:val="blk"/>
          <w:rFonts w:eastAsiaTheme="majorEastAsia"/>
        </w:rPr>
      </w:pPr>
      <w:r w:rsidRPr="00161D81">
        <w:rPr>
          <w:rFonts w:eastAsiaTheme="majorEastAsia"/>
        </w:rPr>
        <w:t xml:space="preserve">Трудовой кодекс РФ </w:t>
      </w:r>
      <w:r w:rsidR="00161D81" w:rsidRPr="00161D81">
        <w:t>от 30.12.2001 N 197-ФЗ (ред. от 03.07.2016) (с изм. и доп., вступ. в силу с 01.01.2017)</w:t>
      </w:r>
      <w:r w:rsidR="00161D81">
        <w:t xml:space="preserve"> </w:t>
      </w:r>
      <w:r>
        <w:rPr>
          <w:rStyle w:val="blk"/>
          <w:rFonts w:eastAsiaTheme="majorEastAsia"/>
        </w:rPr>
        <w:t>определяет, что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161D81" w:rsidRPr="00161D81" w:rsidRDefault="00161D81" w:rsidP="00B1504B">
      <w:r w:rsidRPr="00161D81">
        <w:t>Кодекс Российской Федерации об административных правонарушениях от 30.12.2001 N 195-ФЗ (ред. от 01.06.2017)</w:t>
      </w:r>
      <w:r>
        <w:t xml:space="preserve"> </w:t>
      </w:r>
      <w:r>
        <w:rPr>
          <w:rStyle w:val="blk"/>
          <w:rFonts w:eastAsiaTheme="majorEastAsia"/>
        </w:rPr>
        <w:t>распространяет свое действие на защиту личности, охрану прав и свобод человека и гражданина, охрану здоровья граждан, санитарно-эпидемиологического благополучия населения, защиту общественной нравственности, охрану окружающей среды, установленный порядок осуществления государственной власти, общественного порядка и общественной безопасности, собственности, защиту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0626C8" w:rsidRDefault="000626C8" w:rsidP="00B1504B">
      <w:pPr>
        <w:rPr>
          <w:rStyle w:val="blk"/>
          <w:rFonts w:eastAsiaTheme="majorEastAsia"/>
        </w:rPr>
      </w:pPr>
      <w:r>
        <w:lastRenderedPageBreak/>
        <w:tab/>
      </w:r>
      <w:r w:rsidRPr="000626C8">
        <w:t xml:space="preserve">Ст. 3 Закона РФ от 26.10.2002 № 127-ФЗ (ред. от </w:t>
      </w:r>
      <w:r w:rsidRPr="000626C8">
        <w:rPr>
          <w:rFonts w:eastAsiaTheme="majorEastAsia"/>
        </w:rPr>
        <w:t>13.07.2015</w:t>
      </w:r>
      <w:r w:rsidRPr="000626C8">
        <w:t>) «О несостоятельности (банкротстве)»</w:t>
      </w:r>
      <w:r>
        <w:t xml:space="preserve"> установлены </w:t>
      </w:r>
      <w:r w:rsidRPr="000626C8">
        <w:t>признаки банкротства</w:t>
      </w:r>
      <w:r>
        <w:t xml:space="preserve"> юридического лица –  </w:t>
      </w:r>
      <w:r w:rsidRPr="000626C8">
        <w:t xml:space="preserve">неспособность </w:t>
      </w:r>
      <w:r>
        <w:rPr>
          <w:rStyle w:val="blk"/>
          <w:rFonts w:eastAsiaTheme="majorEastAsia"/>
        </w:rPr>
        <w:t>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0626C8" w:rsidRDefault="003A4FB4" w:rsidP="00B1504B">
      <w:pPr>
        <w:rPr>
          <w:rStyle w:val="blk"/>
          <w:rFonts w:eastAsiaTheme="majorEastAsia"/>
        </w:rPr>
      </w:pPr>
      <w:r w:rsidRPr="003A4FB4">
        <w:t xml:space="preserve"> </w:t>
      </w:r>
      <w:r w:rsidRPr="000626C8">
        <w:t xml:space="preserve"> </w:t>
      </w:r>
      <w:r w:rsidR="00C56AC0" w:rsidRPr="000626C8">
        <w:t xml:space="preserve">При расчетах с </w:t>
      </w:r>
      <w:r w:rsidR="000626C8" w:rsidRPr="000626C8">
        <w:t>контрагентами</w:t>
      </w:r>
      <w:r w:rsidR="00C56AC0" w:rsidRPr="000626C8">
        <w:t xml:space="preserve"> следует руководствоваться Федеральным законом «</w:t>
      </w:r>
      <w:r w:rsidR="000626C8" w:rsidRPr="000626C8">
        <w:t>О применении контрольно-кассовой техники при осуществлении наличных денежных расчетов и (или) расчетов с использованием электронных средств платежа» от 22.05.2003 N 54-ФЗ (в ред.03.07.2016)</w:t>
      </w:r>
      <w:r w:rsidR="00C56AC0" w:rsidRPr="000626C8">
        <w:t xml:space="preserve">. В </w:t>
      </w:r>
      <w:r w:rsidR="000626C8">
        <w:t xml:space="preserve">законе </w:t>
      </w:r>
      <w:r w:rsidR="000626C8">
        <w:rPr>
          <w:rStyle w:val="blk"/>
          <w:rFonts w:eastAsiaTheme="majorEastAsia"/>
        </w:rPr>
        <w:t>определяются правила применения контрольно-кассовой техники при осуществлении расчетов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расчетов, полноты учета выручки в организациях и у индивидуальных предпринимателей.</w:t>
      </w:r>
    </w:p>
    <w:p w:rsidR="00C56AC0" w:rsidRPr="003B2469" w:rsidRDefault="00EC043F" w:rsidP="00B1504B">
      <w:r>
        <w:t>Рассмотрим документы</w:t>
      </w:r>
      <w:r w:rsidRPr="008276B8">
        <w:t xml:space="preserve"> второ</w:t>
      </w:r>
      <w:r>
        <w:t>го</w:t>
      </w:r>
      <w:r w:rsidRPr="008276B8">
        <w:t xml:space="preserve"> </w:t>
      </w:r>
      <w:r w:rsidR="00C56AC0" w:rsidRPr="008276B8">
        <w:t>(нормативн</w:t>
      </w:r>
      <w:r>
        <w:t>ого</w:t>
      </w:r>
      <w:r w:rsidR="00C56AC0" w:rsidRPr="008276B8">
        <w:t xml:space="preserve">) </w:t>
      </w:r>
      <w:r w:rsidRPr="008276B8">
        <w:t>уровня</w:t>
      </w:r>
      <w:r>
        <w:t xml:space="preserve"> в отношении оценки и управления кредиторской задолженностью.</w:t>
      </w:r>
    </w:p>
    <w:p w:rsidR="00A1625E" w:rsidRDefault="006B19B3" w:rsidP="00B1504B">
      <w:pPr>
        <w:rPr>
          <w:rStyle w:val="blk"/>
          <w:rFonts w:eastAsiaTheme="majorEastAsia"/>
        </w:rPr>
      </w:pPr>
      <w:r w:rsidRPr="005A5CC9">
        <w:t>Приказ Минфина России от 06.05.1999 № 33н (ред. от 27.04.2012) «Об утверждении Положения по бухгалтерскому учету «Расходы организации» ПБУ 10/99»</w:t>
      </w:r>
      <w:r>
        <w:t xml:space="preserve">. </w:t>
      </w:r>
      <w:r>
        <w:rPr>
          <w:rStyle w:val="blk"/>
          <w:rFonts w:eastAsiaTheme="majorEastAsia"/>
        </w:rPr>
        <w:t>Настоящее Положение устанавливает правила формирования информации о расходах коммерческих организаций (кроме кредитных и ст</w:t>
      </w:r>
      <w:r w:rsidR="00EC043F">
        <w:rPr>
          <w:rStyle w:val="blk"/>
          <w:rFonts w:eastAsiaTheme="majorEastAsia"/>
        </w:rPr>
        <w:t>раховых организаций)</w:t>
      </w:r>
      <w:r>
        <w:rPr>
          <w:rStyle w:val="blk"/>
          <w:rFonts w:eastAsiaTheme="majorEastAsia"/>
        </w:rPr>
        <w:t>.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0D77B9" w:rsidRPr="000D77B9" w:rsidRDefault="000D77B9" w:rsidP="00B1504B">
      <w:r>
        <w:t xml:space="preserve">В </w:t>
      </w:r>
      <w:r w:rsidRPr="000D77B9">
        <w:t>Приказ</w:t>
      </w:r>
      <w:r>
        <w:t>е</w:t>
      </w:r>
      <w:r w:rsidRPr="000D77B9">
        <w:t xml:space="preserve"> Минфина России от 28 августа 2014 г. N 84н «Об утверждении Порядка определения стоимости чистых активов» </w:t>
      </w:r>
      <w:r>
        <w:t>указано, что с</w:t>
      </w:r>
      <w:r w:rsidRPr="000D77B9">
        <w:t xml:space="preserve">тоимость </w:t>
      </w:r>
      <w:r w:rsidRPr="000D77B9">
        <w:lastRenderedPageBreak/>
        <w:t>чистых активов определяется как разность между величиной принимаемых к расчету активов организации и величиной принимаемых к расчету обязательств организации. Объекты бухгалтерского учета, учитываемые организацией на забалансовых счетах, при определении стоимости чистых активов к расчету не принимаются.</w:t>
      </w:r>
    </w:p>
    <w:p w:rsidR="000D77B9" w:rsidRDefault="00EC043F" w:rsidP="00B1504B">
      <w:r w:rsidRPr="00EC043F">
        <w:t xml:space="preserve">Правила проведения арбитражным управляющим финансового анализа </w:t>
      </w:r>
      <w:r w:rsidR="000D77B9" w:rsidRPr="00EC043F">
        <w:t>утвержден</w:t>
      </w:r>
      <w:r w:rsidR="000D77B9">
        <w:t>н</w:t>
      </w:r>
      <w:r w:rsidR="000D77B9" w:rsidRPr="00EC043F">
        <w:t>ы</w:t>
      </w:r>
      <w:r w:rsidR="000D77B9">
        <w:t>е</w:t>
      </w:r>
      <w:r w:rsidR="000D77B9" w:rsidRPr="00EC043F">
        <w:t xml:space="preserve"> Постановлением Правительства </w:t>
      </w:r>
      <w:r w:rsidRPr="00EC043F">
        <w:t>РФ от 25.06.2003 г. № 367</w:t>
      </w:r>
      <w:r w:rsidR="000D77B9">
        <w:t>,</w:t>
      </w:r>
      <w:r w:rsidRPr="00EC043F">
        <w:t xml:space="preserve"> </w:t>
      </w:r>
      <w:r w:rsidR="000D77B9">
        <w:t>определяют принципы и условия проведения арбитражным управляющим финансового анализа, а также состав сведений, используемых арбитражным управляющим при его проведении. В правилах указана методика расчета показателей и коэффициентов, характеризующих финансово-хозяйственную деятельность должника, платежеспособность, финансовую устойчивость и деловую активность.</w:t>
      </w:r>
    </w:p>
    <w:p w:rsidR="00755393" w:rsidRDefault="00755393" w:rsidP="00B1504B">
      <w:r>
        <w:t>«</w:t>
      </w:r>
      <w:r w:rsidRPr="003A4FB4">
        <w:t>Положение о правилах осуществления перевода денежных средств</w:t>
      </w:r>
      <w:r>
        <w:t xml:space="preserve">», </w:t>
      </w:r>
      <w:r w:rsidRPr="003A4FB4">
        <w:t>утв</w:t>
      </w:r>
      <w:r>
        <w:t>ержденное</w:t>
      </w:r>
      <w:r w:rsidRPr="003A4FB4">
        <w:t xml:space="preserve"> Банком России 19.06.2012 N 383-П (ред. от 06.11.2015)</w:t>
      </w:r>
      <w:r>
        <w:t>, определяет, что б</w:t>
      </w:r>
      <w:r>
        <w:rPr>
          <w:rStyle w:val="blk"/>
          <w:rFonts w:eastAsiaTheme="majorEastAsia"/>
        </w:rPr>
        <w:t>анки осуществляют перевод денежных средств по банковским счетам и без открытия банковских счетов в соответствии с федеральным законом и нормативными актами Банка России в рамках применяемых форм безналичных расчетов на основании распоряжений о переводе денежных средств, составляемых плательщиками, получателями средств, а также лицами, органами, имеющими право на основании закона предъявлять распоряжения к банковским счетам плательщиков, банками.</w:t>
      </w:r>
      <w:r>
        <w:t xml:space="preserve"> </w:t>
      </w:r>
      <w:bookmarkStart w:id="5" w:name="dst100008"/>
      <w:bookmarkEnd w:id="5"/>
      <w:r>
        <w:rPr>
          <w:rStyle w:val="blk"/>
          <w:rFonts w:eastAsiaTheme="majorEastAsia"/>
        </w:rPr>
        <w:t>Перевод денежных средств осуществляется в рамках следующих форм безналичных расчетов:</w:t>
      </w:r>
      <w:r>
        <w:t xml:space="preserve"> </w:t>
      </w:r>
      <w:bookmarkStart w:id="6" w:name="dst100009"/>
      <w:bookmarkEnd w:id="6"/>
      <w:r>
        <w:rPr>
          <w:rStyle w:val="blk"/>
          <w:rFonts w:eastAsiaTheme="majorEastAsia"/>
        </w:rPr>
        <w:t>расчетов платежными поручениями;</w:t>
      </w:r>
      <w:bookmarkStart w:id="7" w:name="dst100010"/>
      <w:bookmarkEnd w:id="7"/>
      <w:r>
        <w:rPr>
          <w:rStyle w:val="blk"/>
          <w:rFonts w:eastAsiaTheme="majorEastAsia"/>
        </w:rPr>
        <w:t xml:space="preserve"> расчетов по аккредитиву; </w:t>
      </w:r>
      <w:bookmarkStart w:id="8" w:name="dst100011"/>
      <w:bookmarkEnd w:id="8"/>
      <w:r>
        <w:rPr>
          <w:rStyle w:val="blk"/>
          <w:rFonts w:eastAsiaTheme="majorEastAsia"/>
        </w:rPr>
        <w:t xml:space="preserve">расчетов инкассовыми поручениями; </w:t>
      </w:r>
      <w:bookmarkStart w:id="9" w:name="dst100012"/>
      <w:bookmarkEnd w:id="9"/>
      <w:r>
        <w:rPr>
          <w:rStyle w:val="blk"/>
          <w:rFonts w:eastAsiaTheme="majorEastAsia"/>
        </w:rPr>
        <w:t xml:space="preserve">расчетов чеками; </w:t>
      </w:r>
      <w:bookmarkStart w:id="10" w:name="dst100013"/>
      <w:bookmarkEnd w:id="10"/>
      <w:r>
        <w:rPr>
          <w:rStyle w:val="blk"/>
          <w:rFonts w:eastAsiaTheme="majorEastAsia"/>
        </w:rPr>
        <w:t xml:space="preserve">расчетов в форме перевода денежных средств по требованию получателя средств (прямое дебетование); </w:t>
      </w:r>
      <w:bookmarkStart w:id="11" w:name="dst100014"/>
      <w:bookmarkEnd w:id="11"/>
      <w:r>
        <w:rPr>
          <w:rStyle w:val="blk"/>
          <w:rFonts w:eastAsiaTheme="majorEastAsia"/>
        </w:rPr>
        <w:t xml:space="preserve">расчетов в форме перевода электронных денежных средств. </w:t>
      </w:r>
      <w:bookmarkStart w:id="12" w:name="dst100015"/>
      <w:bookmarkEnd w:id="12"/>
      <w:r>
        <w:rPr>
          <w:rStyle w:val="blk"/>
          <w:rFonts w:eastAsiaTheme="majorEastAsia"/>
        </w:rPr>
        <w:t xml:space="preserve">Перевод электронных денежных средств осуществляется в соответствии с </w:t>
      </w:r>
      <w:hyperlink r:id="rId11" w:history="1">
        <w:r w:rsidRPr="008A2B70">
          <w:rPr>
            <w:rStyle w:val="ad"/>
            <w:rFonts w:eastAsiaTheme="majorEastAsia"/>
            <w:color w:val="auto"/>
            <w:u w:val="none"/>
          </w:rPr>
          <w:t>законодательством</w:t>
        </w:r>
      </w:hyperlink>
      <w:r w:rsidRPr="008A2B70">
        <w:rPr>
          <w:rStyle w:val="blk"/>
          <w:rFonts w:eastAsiaTheme="majorEastAsia"/>
          <w:color w:val="auto"/>
        </w:rPr>
        <w:t xml:space="preserve"> </w:t>
      </w:r>
      <w:r>
        <w:rPr>
          <w:rStyle w:val="blk"/>
          <w:rFonts w:eastAsiaTheme="majorEastAsia"/>
        </w:rPr>
        <w:t>и договорами с учетом требований Положения.</w:t>
      </w:r>
    </w:p>
    <w:p w:rsidR="00755393" w:rsidRDefault="00755393" w:rsidP="00B1504B">
      <w:bookmarkStart w:id="13" w:name="dst100016"/>
      <w:bookmarkEnd w:id="13"/>
      <w:r>
        <w:rPr>
          <w:rStyle w:val="blk"/>
          <w:rFonts w:eastAsiaTheme="majorEastAsia"/>
        </w:rPr>
        <w:lastRenderedPageBreak/>
        <w:t>Формы безналичных расчетов избираются плательщиками, получателями средств самостоятельно и могут предусматриваться договорами, заключаемыми ими со своими контрагентами (далее - основной договор).</w:t>
      </w:r>
    </w:p>
    <w:p w:rsidR="001E1355" w:rsidRDefault="001E1355" w:rsidP="00B1504B">
      <w:r w:rsidRPr="001E1355">
        <w:t>К третьей группе нормативного регулирования  относятся методические документы: инструкции, рекомендации, методические указания. Они используются при разработке положений на этапах регулирования системы нормативных документов.</w:t>
      </w:r>
    </w:p>
    <w:p w:rsidR="004358D8" w:rsidRPr="004358D8" w:rsidRDefault="0097755A" w:rsidP="00B1504B">
      <w:r w:rsidRPr="005A5CC9">
        <w:t>Приказ Минфина РФ от 13.06.1995 № 49 (ред. от 08.11.2010) «Об утверждении Методических указаний по инвентаризации имущества и финансовых обязательств»</w:t>
      </w:r>
      <w:r>
        <w:t xml:space="preserve">  </w:t>
      </w:r>
      <w:r>
        <w:rPr>
          <w:rStyle w:val="blk"/>
          <w:rFonts w:eastAsiaTheme="majorEastAsia"/>
        </w:rPr>
        <w:t>устанавливают порядок проведения инвентаризации имущества и финансовых обязательств организации и оформления ее результатов.</w:t>
      </w:r>
      <w:r w:rsidR="0019782D">
        <w:rPr>
          <w:rStyle w:val="blk"/>
          <w:rFonts w:eastAsiaTheme="majorEastAsia"/>
        </w:rPr>
        <w:t xml:space="preserve"> </w:t>
      </w:r>
      <w:r w:rsidR="0019782D" w:rsidRPr="005A5CC9">
        <w:t>Инвентаризации подлежит все имущество организации независимо от его местонахождения и все виды финансовых обязательств.</w:t>
      </w:r>
      <w:r w:rsidR="001F6ED0">
        <w:t xml:space="preserve"> </w:t>
      </w:r>
      <w:r w:rsidR="004358D8" w:rsidRPr="004358D8">
        <w:t>В учетной политике необходимо отразить порядок проведения инвентаризации кредиторской задолженности, которая должна проводиться на конец отчетного периода и по итогам года.</w:t>
      </w:r>
    </w:p>
    <w:p w:rsidR="00AA2C68" w:rsidRDefault="00AA2C68" w:rsidP="00B1504B">
      <w:r>
        <w:t>Приказ Минэкономразвития РФ от 21.04.2006 N 104 (ред. от 13.12.2011) «Об утверждении Методики проведения Федеральной налоговой службой учета и анализа финансового состояния и платежеспособности стратегических предприятий и организаций» устанавливает порядок проведения Федеральной налоговой службой учета и анализа финансового состояния и платежеспособности предприятий и организаций, отнесенных в установленном порядке к стратегическим, а также определяет набор сведений, подлежащих предоставлению Федеральной налоговой службой федеральным органам исполнительной власти для проведения текущего анализа финансового состояния стратегических предприятий и организаций и их платежеспособности.</w:t>
      </w:r>
    </w:p>
    <w:p w:rsidR="001A0C56" w:rsidRPr="001A0C56" w:rsidRDefault="001A0C56" w:rsidP="00B1504B">
      <w:r w:rsidRPr="001A0C56">
        <w:t xml:space="preserve">Одним из </w:t>
      </w:r>
      <w:r>
        <w:t xml:space="preserve">нормативных </w:t>
      </w:r>
      <w:r w:rsidRPr="001A0C56">
        <w:t xml:space="preserve">документов в финансовом анализе являются Методические указания по проведению анализа финансового состояния организаций, утвержденные Приказом ФСФО России от 23.01.2001 № 16. </w:t>
      </w:r>
      <w:r w:rsidRPr="001A0C56">
        <w:lastRenderedPageBreak/>
        <w:t xml:space="preserve">Формулы расчета показателей, предусмотренных данной методикой,  содержатся в Методических указаниях, которые разъясняют расчет показателей, описывающих </w:t>
      </w:r>
      <w:r>
        <w:t>основные</w:t>
      </w:r>
      <w:r w:rsidRPr="001A0C56">
        <w:t xml:space="preserve"> </w:t>
      </w:r>
      <w:r>
        <w:t>итоги</w:t>
      </w:r>
      <w:r w:rsidRPr="001A0C56">
        <w:t xml:space="preserve"> деятельности:</w:t>
      </w:r>
      <w:r>
        <w:t xml:space="preserve"> </w:t>
      </w:r>
      <w:r w:rsidRPr="001A0C56">
        <w:t>общие показатели деятельности;</w:t>
      </w:r>
      <w:r>
        <w:t xml:space="preserve"> </w:t>
      </w:r>
      <w:r w:rsidRPr="001A0C56">
        <w:t>платежеспособность и финансовую устойчивость;</w:t>
      </w:r>
      <w:r>
        <w:t xml:space="preserve"> </w:t>
      </w:r>
      <w:r w:rsidRPr="001A0C56">
        <w:t>эффективность использования оборотного капитала (деловую активность);</w:t>
      </w:r>
      <w:r>
        <w:t xml:space="preserve"> </w:t>
      </w:r>
      <w:r w:rsidRPr="001A0C56">
        <w:t>доходность и финансовый результат (рентабельность);</w:t>
      </w:r>
      <w:r>
        <w:t xml:space="preserve"> </w:t>
      </w:r>
      <w:r w:rsidRPr="001A0C56">
        <w:t>использование внеоборотного капитала и инвестиционную активность организации;</w:t>
      </w:r>
      <w:r>
        <w:t xml:space="preserve"> </w:t>
      </w:r>
      <w:r w:rsidRPr="001A0C56">
        <w:t>исполнение обязательств перед бюджетом и государственными внебюджетными фондами. Ключевой показатель для расчета основных коэффициентов — среднемесячная выручка, рассчитанная по оплате. Именно она участвует в расчете таких показателей, как:</w:t>
      </w:r>
      <w:r>
        <w:t xml:space="preserve"> </w:t>
      </w:r>
      <w:r w:rsidRPr="001A0C56">
        <w:t>степень платежеспособности общая и по текущим обязательствам;</w:t>
      </w:r>
      <w:r>
        <w:t xml:space="preserve"> </w:t>
      </w:r>
      <w:r w:rsidRPr="001A0C56">
        <w:t>коэффициенты задолженности;</w:t>
      </w:r>
      <w:r>
        <w:t xml:space="preserve"> </w:t>
      </w:r>
      <w:r w:rsidRPr="001A0C56">
        <w:t>коэффициент внутреннего долга;</w:t>
      </w:r>
      <w:r>
        <w:t xml:space="preserve"> </w:t>
      </w:r>
      <w:r w:rsidRPr="001A0C56">
        <w:t>коэффициент обеспеченности оборотными средствами;</w:t>
      </w:r>
      <w:r>
        <w:t xml:space="preserve"> </w:t>
      </w:r>
      <w:r w:rsidRPr="001A0C56">
        <w:t>коэффициент оборотных средств в производстве;</w:t>
      </w:r>
      <w:r>
        <w:t xml:space="preserve"> </w:t>
      </w:r>
      <w:r w:rsidRPr="001A0C56">
        <w:t>коэффициент оборотных средств в расчетах;</w:t>
      </w:r>
      <w:r>
        <w:t xml:space="preserve"> </w:t>
      </w:r>
      <w:r w:rsidRPr="001A0C56">
        <w:t>среднемесячная выработка на одного работника;</w:t>
      </w:r>
    </w:p>
    <w:p w:rsidR="001A0C56" w:rsidRPr="001A0C56" w:rsidRDefault="001A0C56" w:rsidP="00B1504B">
      <w:pPr>
        <w:ind w:firstLine="0"/>
      </w:pPr>
      <w:r w:rsidRPr="001A0C56">
        <w:t xml:space="preserve">эффективность внеоборотного капитала (фондоотдача). </w:t>
      </w:r>
    </w:p>
    <w:p w:rsidR="00320A98" w:rsidRDefault="00320A98" w:rsidP="00B1504B">
      <w:r w:rsidRPr="00320A98">
        <w:t>К документам четвертого уровня относят план документооборота, формы первичных документов, формы документов для внутренней бухгалтерской отчетности.</w:t>
      </w:r>
      <w:r>
        <w:t xml:space="preserve"> </w:t>
      </w:r>
      <w:r w:rsidR="00A14012">
        <w:t>Системный подход к регламентации внутренних ключевых процессов позволит повысить эффективность как самой компании, так и ее финансовой функции. Нормативная база любой компании формируется на основе общей стратегии развития. Последняя детализируется на функциональные стратегии: финансовую, коммерческую, технического развития, стратегию управления персоналом, каждая из которых закрепляется в соответствующих документах (политиках). Чтобы обеспечить их исполнение, разрабатываются и внедряются регламенты, положения, инструкции, методики. По мере развития компании ее стратегические цели меняются и возникает необходимость в пересмотре внутренней нормативной базы.</w:t>
      </w:r>
    </w:p>
    <w:p w:rsidR="0019782D" w:rsidRPr="004358D8" w:rsidRDefault="00A14012" w:rsidP="00B1504B">
      <w:pPr>
        <w:rPr>
          <w:rFonts w:eastAsiaTheme="majorEastAsia"/>
        </w:rPr>
      </w:pPr>
      <w:r>
        <w:br/>
      </w:r>
    </w:p>
    <w:p w:rsidR="0079064B" w:rsidRPr="00B65F46" w:rsidRDefault="00FF175A" w:rsidP="00B65F46">
      <w:pPr>
        <w:pStyle w:val="2"/>
        <w:spacing w:before="0"/>
        <w:jc w:val="center"/>
        <w:rPr>
          <w:rFonts w:ascii="Times New Roman" w:hAnsi="Times New Roman" w:cs="Times New Roman"/>
          <w:b w:val="0"/>
          <w:color w:val="auto"/>
          <w:sz w:val="28"/>
        </w:rPr>
      </w:pPr>
      <w:bookmarkStart w:id="14" w:name="_Toc484627093"/>
      <w:r w:rsidRPr="00B65F46">
        <w:rPr>
          <w:rFonts w:ascii="Times New Roman" w:hAnsi="Times New Roman" w:cs="Times New Roman"/>
          <w:b w:val="0"/>
          <w:color w:val="auto"/>
          <w:sz w:val="28"/>
        </w:rPr>
        <w:lastRenderedPageBreak/>
        <w:t xml:space="preserve">1.2 </w:t>
      </w:r>
      <w:r w:rsidR="00A1625E" w:rsidRPr="00B65F46">
        <w:rPr>
          <w:rFonts w:ascii="Times New Roman" w:hAnsi="Times New Roman" w:cs="Times New Roman"/>
          <w:b w:val="0"/>
          <w:color w:val="auto"/>
          <w:sz w:val="28"/>
        </w:rPr>
        <w:t>Управление кредиторской задолженностью как элемент</w:t>
      </w:r>
    </w:p>
    <w:p w:rsidR="00A1625E" w:rsidRPr="00B65F46" w:rsidRDefault="00A1625E" w:rsidP="00B65F46">
      <w:pPr>
        <w:pStyle w:val="2"/>
        <w:spacing w:before="0"/>
        <w:jc w:val="center"/>
        <w:rPr>
          <w:rFonts w:ascii="Times New Roman" w:hAnsi="Times New Roman" w:cs="Times New Roman"/>
          <w:b w:val="0"/>
          <w:color w:val="auto"/>
          <w:sz w:val="28"/>
        </w:rPr>
      </w:pPr>
      <w:r w:rsidRPr="00B65F46">
        <w:rPr>
          <w:rFonts w:ascii="Times New Roman" w:hAnsi="Times New Roman" w:cs="Times New Roman"/>
          <w:b w:val="0"/>
          <w:color w:val="auto"/>
          <w:sz w:val="28"/>
        </w:rPr>
        <w:t>финансовой политики</w:t>
      </w:r>
      <w:bookmarkEnd w:id="14"/>
    </w:p>
    <w:p w:rsidR="00AB3E6B" w:rsidRPr="00D52D93" w:rsidRDefault="00AB3E6B" w:rsidP="00B65F46">
      <w:pPr>
        <w:pStyle w:val="a8"/>
        <w:spacing w:before="0" w:beforeAutospacing="0"/>
      </w:pPr>
    </w:p>
    <w:p w:rsidR="003E637B" w:rsidRPr="00D52D93" w:rsidRDefault="003E637B" w:rsidP="00B1504B">
      <w:r w:rsidRPr="00D52D93">
        <w:t xml:space="preserve">Финансовая политика  –  наиболее важный составной элемент общей политики развития предприятия, которая включает также инвестиционную политику, инновационную, производственную, кадровую, маркетинговую и др. </w:t>
      </w:r>
    </w:p>
    <w:p w:rsidR="003E637B" w:rsidRPr="00D52D93" w:rsidRDefault="003E637B" w:rsidP="00B1504B">
      <w:pPr>
        <w:rPr>
          <w:noProof/>
        </w:rPr>
      </w:pPr>
      <w:r w:rsidRPr="00D52D93">
        <w:rPr>
          <w:noProof/>
        </w:rPr>
        <w:t>Финансовая политика предприятия – совокупность мероприятий по целенаправленному формированию, организации и использованию финансов для достижения целей предприятия.</w:t>
      </w:r>
    </w:p>
    <w:p w:rsidR="003E637B" w:rsidRPr="00D52D93" w:rsidRDefault="003E637B" w:rsidP="00B1504B">
      <w:r w:rsidRPr="00D52D93">
        <w:t>Ушаков В.Я. [</w:t>
      </w:r>
      <w:r w:rsidR="00017F85">
        <w:fldChar w:fldCharType="begin"/>
      </w:r>
      <w:r w:rsidR="00017F85">
        <w:instrText xml:space="preserve"> REF _Ref483075843 \r \h  \* MERGEFORMAT </w:instrText>
      </w:r>
      <w:r w:rsidR="00017F85">
        <w:fldChar w:fldCharType="separate"/>
      </w:r>
      <w:r w:rsidR="00017F85">
        <w:t>32</w:t>
      </w:r>
      <w:r w:rsidR="00017F85">
        <w:fldChar w:fldCharType="end"/>
      </w:r>
      <w:r w:rsidRPr="00D52D93">
        <w:t xml:space="preserve">] отмечает, что «основа финансовой политики – четкое определение единой концепции развития предприятия как в долгосрочной, так и краткосрочной перспективе, выбор из всего многообразия механизмов достижения поставленных целей оптимальных, а также разработка эффективных механизмов контроля». </w:t>
      </w:r>
    </w:p>
    <w:p w:rsidR="003E637B" w:rsidRPr="00D52D93" w:rsidRDefault="003E637B" w:rsidP="00B1504B">
      <w:pPr>
        <w:rPr>
          <w:noProof/>
        </w:rPr>
      </w:pPr>
      <w:r w:rsidRPr="00D52D93">
        <w:rPr>
          <w:noProof/>
        </w:rPr>
        <w:t>Целью финансовой политики является оптимизация решений финансирования и инвестирования. Основными задачами конструктивной финансовой политики являются:</w:t>
      </w:r>
    </w:p>
    <w:p w:rsidR="003E637B" w:rsidRPr="00D52D93" w:rsidRDefault="003E637B" w:rsidP="00B1504B">
      <w:pPr>
        <w:rPr>
          <w:noProof/>
        </w:rPr>
      </w:pPr>
      <w:r w:rsidRPr="00D52D93">
        <w:rPr>
          <w:noProof/>
        </w:rPr>
        <w:t>1) обеспечение источников финансирования производства;</w:t>
      </w:r>
    </w:p>
    <w:p w:rsidR="003E637B" w:rsidRPr="00D52D93" w:rsidRDefault="003E637B" w:rsidP="00B1504B">
      <w:pPr>
        <w:rPr>
          <w:noProof/>
        </w:rPr>
      </w:pPr>
      <w:r w:rsidRPr="00D52D93">
        <w:rPr>
          <w:noProof/>
        </w:rPr>
        <w:t>2) недопущение убытков и увеличение массы прибыли;</w:t>
      </w:r>
    </w:p>
    <w:p w:rsidR="003E637B" w:rsidRPr="00D52D93" w:rsidRDefault="003E637B" w:rsidP="00B1504B">
      <w:pPr>
        <w:rPr>
          <w:noProof/>
        </w:rPr>
      </w:pPr>
      <w:r w:rsidRPr="00D52D93">
        <w:rPr>
          <w:noProof/>
        </w:rPr>
        <w:t>3) выбор направлений и оптимизация структуры производства с целью повышения ее эффективности;</w:t>
      </w:r>
    </w:p>
    <w:p w:rsidR="003E637B" w:rsidRPr="00D52D93" w:rsidRDefault="003E637B" w:rsidP="00B1504B">
      <w:pPr>
        <w:rPr>
          <w:noProof/>
        </w:rPr>
      </w:pPr>
      <w:r w:rsidRPr="00D52D93">
        <w:rPr>
          <w:noProof/>
        </w:rPr>
        <w:t>4) минимизация финансовых рисков.</w:t>
      </w:r>
    </w:p>
    <w:p w:rsidR="00F516B4" w:rsidRPr="00D52D93" w:rsidRDefault="003E637B" w:rsidP="00B1504B">
      <w:r w:rsidRPr="00D52D93">
        <w:t>Результативность финансовой политики определяется степенью достижения поставленных целей и задач.</w:t>
      </w:r>
      <w:r w:rsidR="00F516B4" w:rsidRPr="00D52D93">
        <w:t xml:space="preserve"> Объект финансовой политики  –  хозяйственная система и ее деятельность во взаимосвязи с финансовым состоянием и финансовыми результатами, денежный оборот  хозяйствующего субъекта, представляющий собой поток денежных поступлений и выплат. </w:t>
      </w:r>
    </w:p>
    <w:p w:rsidR="00F516B4" w:rsidRPr="00D52D93" w:rsidRDefault="00F516B4" w:rsidP="00B1504B">
      <w:r w:rsidRPr="00D52D93">
        <w:t xml:space="preserve">Предмет финансовой политики  –  внутрифирменные и межхозяйственные финансовые процессы, отношения и операции, включая производственные процессы, образующие финансовые потоки  и определяющие финансовое </w:t>
      </w:r>
      <w:r w:rsidRPr="00D52D93">
        <w:lastRenderedPageBreak/>
        <w:t>состояние и финансовые результаты, расчетные отношения, инвестиции, вопросы приобретения и выпуска ценных бумаг и т. п.</w:t>
      </w:r>
    </w:p>
    <w:p w:rsidR="00AB3E6B" w:rsidRPr="00D52D93" w:rsidRDefault="00F516B4" w:rsidP="00B1504B">
      <w:r w:rsidRPr="00D52D93">
        <w:t>Субъект финансовой политики  –  учредители организации и руководство (работодатели), финансовые службы, которые  разрабатывают и реализуют стратегию и тактику финансового менеджмента в целях повышения ликвидности и платежеспособности предприятия посредством  получения и эффективного использования прибыли.</w:t>
      </w:r>
    </w:p>
    <w:p w:rsidR="00F516B4" w:rsidRPr="00D52D93" w:rsidRDefault="00254409" w:rsidP="00B1504B">
      <w:r w:rsidRPr="00D52D93">
        <w:t>В настоящее время принято подразделять управленческие решения, принимаемые в системе финансового менеджмента, на две части: краткосрочную и долгосрочную финансовую политику.</w:t>
      </w:r>
    </w:p>
    <w:p w:rsidR="00254409" w:rsidRPr="00D52D93" w:rsidRDefault="00254409" w:rsidP="00B1504B">
      <w:r w:rsidRPr="00D52D93">
        <w:t>Ушаков В.Я. [</w:t>
      </w:r>
      <w:r w:rsidR="00017F85">
        <w:fldChar w:fldCharType="begin"/>
      </w:r>
      <w:r w:rsidR="00017F85">
        <w:instrText xml:space="preserve"> REF _Ref483075843 \r \h  \* MERGEFORMAT </w:instrText>
      </w:r>
      <w:r w:rsidR="00017F85">
        <w:fldChar w:fldCharType="separate"/>
      </w:r>
      <w:r w:rsidR="00017F85">
        <w:t>32</w:t>
      </w:r>
      <w:r w:rsidR="00017F85">
        <w:fldChar w:fldCharType="end"/>
      </w:r>
      <w:r w:rsidRPr="00D52D93">
        <w:t xml:space="preserve">] отмечает, что «если в долгосрочном периоде основной целью функционирования предприятия принято считать прирост стоимости бизнеса на основе качественного управления, в том числе финансового, то в краткосрочном периоде основным показателем оценки результативности деятельности будет прибыль». </w:t>
      </w:r>
    </w:p>
    <w:p w:rsidR="00254409" w:rsidRPr="00D52D93" w:rsidRDefault="00CF6922" w:rsidP="00B1504B">
      <w:r w:rsidRPr="00D52D93">
        <w:t>Когденко В.Г. [</w:t>
      </w:r>
      <w:r w:rsidR="00017F85">
        <w:fldChar w:fldCharType="begin"/>
      </w:r>
      <w:r w:rsidR="00017F85">
        <w:instrText xml:space="preserve"> REF _Ref484157218 \r \h  \* MERGEFORMAT </w:instrText>
      </w:r>
      <w:r w:rsidR="00017F85">
        <w:fldChar w:fldCharType="separate"/>
      </w:r>
      <w:r w:rsidR="00017F85">
        <w:t>20</w:t>
      </w:r>
      <w:r w:rsidR="00017F85">
        <w:fldChar w:fldCharType="end"/>
      </w:r>
      <w:r w:rsidRPr="00D52D93">
        <w:t xml:space="preserve">] </w:t>
      </w:r>
      <w:r w:rsidR="00254409" w:rsidRPr="00D52D93">
        <w:t>отмечает основные направления финансовых решений в области краткосрочн</w:t>
      </w:r>
      <w:r w:rsidR="00FC269D" w:rsidRPr="00D52D93">
        <w:t>ой</w:t>
      </w:r>
      <w:r w:rsidR="00254409" w:rsidRPr="00D52D93">
        <w:t xml:space="preserve"> финансов</w:t>
      </w:r>
      <w:r w:rsidR="00FC269D" w:rsidRPr="00D52D93">
        <w:t>ой</w:t>
      </w:r>
      <w:r w:rsidR="00254409" w:rsidRPr="00D52D93">
        <w:t xml:space="preserve"> политик</w:t>
      </w:r>
      <w:r w:rsidR="00FC269D" w:rsidRPr="00D52D93">
        <w:t>и</w:t>
      </w:r>
      <w:r w:rsidR="00254409" w:rsidRPr="00D52D93">
        <w:t>:</w:t>
      </w:r>
    </w:p>
    <w:p w:rsidR="00254409" w:rsidRPr="00D52D93" w:rsidRDefault="00254409" w:rsidP="00B1504B">
      <w:r w:rsidRPr="00D52D93">
        <w:t>1) управление рыночной деятельностью организации; формирование рыночной стратегии;</w:t>
      </w:r>
    </w:p>
    <w:p w:rsidR="00254409" w:rsidRPr="00D52D93" w:rsidRDefault="00254409" w:rsidP="00B1504B">
      <w:r w:rsidRPr="00D52D93">
        <w:t>2) управление доходами, расходами и прибылью организации;</w:t>
      </w:r>
    </w:p>
    <w:p w:rsidR="00254409" w:rsidRPr="00D52D93" w:rsidRDefault="00254409" w:rsidP="00B1504B">
      <w:r w:rsidRPr="00D52D93">
        <w:t>3) управление оборотными активами и оборотным капиталом;</w:t>
      </w:r>
    </w:p>
    <w:p w:rsidR="00254409" w:rsidRPr="00D52D93" w:rsidRDefault="00254409" w:rsidP="00B1504B">
      <w:r w:rsidRPr="00D52D93">
        <w:t>4) управление денежными потоками организации;</w:t>
      </w:r>
    </w:p>
    <w:p w:rsidR="00254409" w:rsidRPr="00D52D93" w:rsidRDefault="00254409" w:rsidP="00B1504B">
      <w:r w:rsidRPr="00D52D93">
        <w:t>5) управление краткосрочным финансированием.</w:t>
      </w:r>
    </w:p>
    <w:p w:rsidR="00254409" w:rsidRPr="00D52D93" w:rsidRDefault="00FC269D" w:rsidP="00B1504B">
      <w:r w:rsidRPr="00D52D93">
        <w:t>В области д</w:t>
      </w:r>
      <w:r w:rsidR="00254409" w:rsidRPr="00D52D93">
        <w:t>олгосрочн</w:t>
      </w:r>
      <w:r w:rsidRPr="00D52D93">
        <w:t>ой</w:t>
      </w:r>
      <w:r w:rsidR="00254409" w:rsidRPr="00D52D93">
        <w:t xml:space="preserve"> финансов</w:t>
      </w:r>
      <w:r w:rsidRPr="00D52D93">
        <w:t>ой</w:t>
      </w:r>
      <w:r w:rsidR="00254409" w:rsidRPr="00D52D93">
        <w:t xml:space="preserve"> политик</w:t>
      </w:r>
      <w:r w:rsidRPr="00D52D93">
        <w:t>и</w:t>
      </w:r>
      <w:r w:rsidR="00254409" w:rsidRPr="00D52D93">
        <w:t>:</w:t>
      </w:r>
    </w:p>
    <w:p w:rsidR="00254409" w:rsidRPr="00D52D93" w:rsidRDefault="00254409" w:rsidP="00B1504B">
      <w:r w:rsidRPr="00D52D93">
        <w:t>1) управление внеоборотными активами;</w:t>
      </w:r>
    </w:p>
    <w:p w:rsidR="00254409" w:rsidRPr="00D52D93" w:rsidRDefault="00254409" w:rsidP="00B1504B">
      <w:r w:rsidRPr="00D52D93">
        <w:t>2) управление долгосрочным финансированием; формирование оптимальной структуры капитала;</w:t>
      </w:r>
    </w:p>
    <w:p w:rsidR="00254409" w:rsidRPr="00D52D93" w:rsidRDefault="00254409" w:rsidP="00B1504B">
      <w:r w:rsidRPr="00D52D93">
        <w:t>3) разработка дивидендной политики;</w:t>
      </w:r>
    </w:p>
    <w:p w:rsidR="00254409" w:rsidRPr="00D52D93" w:rsidRDefault="00254409" w:rsidP="00B1504B">
      <w:r w:rsidRPr="00D52D93">
        <w:t>4) разработка финансовой стратегии;</w:t>
      </w:r>
    </w:p>
    <w:p w:rsidR="00254409" w:rsidRPr="00D52D93" w:rsidRDefault="00254409" w:rsidP="00B1504B">
      <w:r w:rsidRPr="00D52D93">
        <w:t>5) управление рисками;</w:t>
      </w:r>
    </w:p>
    <w:p w:rsidR="00254409" w:rsidRPr="00D52D93" w:rsidRDefault="00254409" w:rsidP="00B1504B">
      <w:r w:rsidRPr="00D52D93">
        <w:lastRenderedPageBreak/>
        <w:t xml:space="preserve">6) оценка стоимости бизнеса. </w:t>
      </w:r>
    </w:p>
    <w:p w:rsidR="00254409" w:rsidRPr="00D52D93" w:rsidRDefault="00254409" w:rsidP="00B1504B">
      <w:r w:rsidRPr="00D52D93">
        <w:t>Для реализации главной цели в рамках финансовой политики осуществляется постоянный поиск оптимального соотношения между стратегическими задачами, основными из которых являются:</w:t>
      </w:r>
    </w:p>
    <w:p w:rsidR="00254409" w:rsidRPr="00D52D93" w:rsidRDefault="00254409" w:rsidP="00B1504B">
      <w:r w:rsidRPr="00D52D93">
        <w:t>1) максимизация прибыли;</w:t>
      </w:r>
    </w:p>
    <w:p w:rsidR="00F516B4" w:rsidRPr="00D52D93" w:rsidRDefault="00254409" w:rsidP="00B1504B">
      <w:r w:rsidRPr="00D52D93">
        <w:t>2) обеспечение финансовой устойчивости.</w:t>
      </w:r>
    </w:p>
    <w:p w:rsidR="009527F5" w:rsidRPr="00D52D93" w:rsidRDefault="009527F5" w:rsidP="00B1504B">
      <w:r w:rsidRPr="00D52D93">
        <w:t>Для обеспечения максимизации прибыли необходимо решение следующих задач:</w:t>
      </w:r>
    </w:p>
    <w:p w:rsidR="009527F5" w:rsidRPr="00D52D93" w:rsidRDefault="009527F5" w:rsidP="00B1504B">
      <w:r w:rsidRPr="00D52D93">
        <w:t>1) наращивать объем продаж;</w:t>
      </w:r>
    </w:p>
    <w:p w:rsidR="009527F5" w:rsidRPr="00D52D93" w:rsidRDefault="009527F5" w:rsidP="00B1504B">
      <w:r w:rsidRPr="00D52D93">
        <w:t>2) эффективно управлять процессом формирования рентабельности;</w:t>
      </w:r>
    </w:p>
    <w:p w:rsidR="009527F5" w:rsidRPr="00D52D93" w:rsidRDefault="009527F5" w:rsidP="00B1504B">
      <w:r w:rsidRPr="00D52D93">
        <w:t>3) бесперебойно обеспечивать производство финансовыми ресурсами;</w:t>
      </w:r>
    </w:p>
    <w:p w:rsidR="009527F5" w:rsidRPr="00D52D93" w:rsidRDefault="009527F5" w:rsidP="00B1504B">
      <w:r w:rsidRPr="00D52D93">
        <w:t xml:space="preserve">4) осуществлять контроль над расходами; </w:t>
      </w:r>
    </w:p>
    <w:p w:rsidR="009527F5" w:rsidRPr="00D52D93" w:rsidRDefault="009527F5" w:rsidP="00B1504B">
      <w:r w:rsidRPr="00D52D93">
        <w:t>5) минимизировать период производственного цикла;</w:t>
      </w:r>
    </w:p>
    <w:p w:rsidR="009527F5" w:rsidRPr="00D52D93" w:rsidRDefault="009527F5" w:rsidP="00B1504B">
      <w:r w:rsidRPr="00D52D93">
        <w:t xml:space="preserve">6) оптимизировать величину запасов и др. </w:t>
      </w:r>
    </w:p>
    <w:p w:rsidR="009527F5" w:rsidRPr="00D52D93" w:rsidRDefault="009527F5" w:rsidP="00B1504B">
      <w:r w:rsidRPr="00D52D93">
        <w:t xml:space="preserve">Второе стратегическое направление подразумевает решение таких задач как: </w:t>
      </w:r>
    </w:p>
    <w:p w:rsidR="009527F5" w:rsidRPr="00D52D93" w:rsidRDefault="009527F5" w:rsidP="00B1504B">
      <w:r w:rsidRPr="00D52D93">
        <w:t>1) минимизация финансовых рисков;</w:t>
      </w:r>
    </w:p>
    <w:p w:rsidR="009527F5" w:rsidRPr="00D52D93" w:rsidRDefault="009527F5" w:rsidP="00B1504B">
      <w:r w:rsidRPr="00D52D93">
        <w:t xml:space="preserve">2) синхронизация денежных потоков; </w:t>
      </w:r>
    </w:p>
    <w:p w:rsidR="009527F5" w:rsidRPr="00D52D93" w:rsidRDefault="009527F5" w:rsidP="00B1504B">
      <w:r w:rsidRPr="00D52D93">
        <w:t xml:space="preserve">3) тщательный анализ контрагентов; </w:t>
      </w:r>
    </w:p>
    <w:p w:rsidR="009527F5" w:rsidRPr="00D52D93" w:rsidRDefault="009527F5" w:rsidP="00B1504B">
      <w:r w:rsidRPr="00D52D93">
        <w:t xml:space="preserve">4) наличие необходимого остатка денежных средств; </w:t>
      </w:r>
    </w:p>
    <w:p w:rsidR="009527F5" w:rsidRPr="00D52D93" w:rsidRDefault="009527F5" w:rsidP="00B1504B">
      <w:r w:rsidRPr="00D52D93">
        <w:t>5) финансовый мониторинг и др.</w:t>
      </w:r>
    </w:p>
    <w:p w:rsidR="009527F5" w:rsidRPr="00D52D93" w:rsidRDefault="009527F5" w:rsidP="00B1504B">
      <w:r w:rsidRPr="00D52D93">
        <w:t>Эти два стратегических направления в некоторой степени противоречат друг другу. Погоня за прибылью обычно сопряжена с повышенным риском, а отказ от использования заемного капитала, хранение существенных остатков денежных средств и др. меры по обеспечению финансовой устойчивости снижают рентабельность производства. Таким образом, невозможно максимизировать одновременно и безопасность, и прибыль.</w:t>
      </w:r>
    </w:p>
    <w:p w:rsidR="00254409" w:rsidRPr="00D52D93" w:rsidRDefault="009527F5" w:rsidP="00B1504B">
      <w:r w:rsidRPr="00D52D93">
        <w:t xml:space="preserve">Для того чтобы финансовая политика приобрела системный характер стратегические цели необходимо ранжировать путем задания весов. Так, при оптимизации структуры капитала, управлении текущими активами или любым </w:t>
      </w:r>
      <w:r w:rsidRPr="00D52D93">
        <w:lastRenderedPageBreak/>
        <w:t>видом денежных потоков важно выбрать приоритеты развития, так как от этого зависит и степень финансовой устойчивости предприятия, и уровень его прибыли.</w:t>
      </w:r>
    </w:p>
    <w:p w:rsidR="00D27AD8" w:rsidRPr="00D52D93" w:rsidRDefault="00D27AD8" w:rsidP="00B1504B">
      <w:pPr>
        <w:rPr>
          <w:noProof/>
        </w:rPr>
      </w:pPr>
      <w:r w:rsidRPr="00D52D93">
        <w:rPr>
          <w:noProof/>
        </w:rPr>
        <w:t>Приоритетной задачей оперативного управления финансами организации является обеспечение ее ликвидности и финансовой устойчивости</w:t>
      </w:r>
      <w:r w:rsidR="00C62E8A" w:rsidRPr="00D52D93">
        <w:rPr>
          <w:noProof/>
        </w:rPr>
        <w:t xml:space="preserve"> [</w:t>
      </w:r>
      <w:r w:rsidR="00017F85">
        <w:fldChar w:fldCharType="begin"/>
      </w:r>
      <w:r w:rsidR="00017F85">
        <w:instrText xml:space="preserve"> REF _Ref483075843 \r \h  \* MERGEFORMAT </w:instrText>
      </w:r>
      <w:r w:rsidR="00017F85">
        <w:fldChar w:fldCharType="separate"/>
      </w:r>
      <w:r w:rsidR="00017F85">
        <w:rPr>
          <w:noProof/>
        </w:rPr>
        <w:t>32</w:t>
      </w:r>
      <w:r w:rsidR="00017F85">
        <w:fldChar w:fldCharType="end"/>
      </w:r>
      <w:r w:rsidR="00C62E8A" w:rsidRPr="00D52D93">
        <w:rPr>
          <w:noProof/>
        </w:rPr>
        <w:t>]</w:t>
      </w:r>
      <w:r w:rsidRPr="00D52D93">
        <w:rPr>
          <w:noProof/>
        </w:rPr>
        <w:t>.</w:t>
      </w:r>
    </w:p>
    <w:p w:rsidR="00B25D80" w:rsidRPr="00D52D93" w:rsidRDefault="00B25D80" w:rsidP="00B1504B">
      <w:pPr>
        <w:rPr>
          <w:noProof/>
        </w:rPr>
      </w:pPr>
      <w:r w:rsidRPr="00D52D93">
        <w:rPr>
          <w:noProof/>
        </w:rPr>
        <w:t>Система финансирования предприятия включает источники и организационные формы финансирования.</w:t>
      </w:r>
    </w:p>
    <w:p w:rsidR="00B25D80" w:rsidRPr="00D52D93" w:rsidRDefault="00B25D80" w:rsidP="00B1504B">
      <w:pPr>
        <w:rPr>
          <w:noProof/>
        </w:rPr>
      </w:pPr>
      <w:r w:rsidRPr="00D52D93">
        <w:rPr>
          <w:noProof/>
        </w:rPr>
        <w:t>Источники финансирования представляют собой денежные фонды и поступления, находящиеся в распоряжении предприятия и предназначенные для приобретения долгосрочных и оборотных активов, для осуществления затрат по ведению текущей деятельности, выполнению обязательств перед контрагентами, кредиторами, инвесторами, государством и т.п.</w:t>
      </w:r>
      <w:r w:rsidR="00713210" w:rsidRPr="00D52D93">
        <w:rPr>
          <w:noProof/>
        </w:rPr>
        <w:t xml:space="preserve"> </w:t>
      </w:r>
      <w:r w:rsidRPr="00D52D93">
        <w:rPr>
          <w:noProof/>
        </w:rPr>
        <w:t>Классификация источников финансирования разнообразна.</w:t>
      </w:r>
    </w:p>
    <w:p w:rsidR="00363626" w:rsidRDefault="00B25D80" w:rsidP="00B1504B">
      <w:pPr>
        <w:rPr>
          <w:noProof/>
        </w:rPr>
      </w:pPr>
      <w:r w:rsidRPr="00D52D93">
        <w:rPr>
          <w:noProof/>
        </w:rPr>
        <w:t>Организационные формы финансирования – это конкретный способ или инструмент привлечения денежных ресурсов.</w:t>
      </w:r>
      <w:r w:rsidR="00713210" w:rsidRPr="00D52D93">
        <w:rPr>
          <w:noProof/>
        </w:rPr>
        <w:t xml:space="preserve"> </w:t>
      </w:r>
      <w:r w:rsidRPr="00D52D93">
        <w:rPr>
          <w:noProof/>
        </w:rPr>
        <w:t>Организационные формы финансирования могут быть классифицированы следующим образом:</w:t>
      </w:r>
    </w:p>
    <w:p w:rsidR="00363626" w:rsidRDefault="00363626" w:rsidP="00B1504B">
      <w:pPr>
        <w:rPr>
          <w:noProof/>
        </w:rPr>
      </w:pPr>
      <w:r>
        <w:rPr>
          <w:noProof/>
        </w:rPr>
        <w:t xml:space="preserve">- </w:t>
      </w:r>
      <w:r w:rsidR="00B25D80" w:rsidRPr="00D52D93">
        <w:rPr>
          <w:noProof/>
        </w:rPr>
        <w:t>самофинансирование (нераспределенная прибыль, амортизация, продажа активов и т.п.);</w:t>
      </w:r>
    </w:p>
    <w:p w:rsidR="00363626" w:rsidRDefault="00363626" w:rsidP="00B1504B">
      <w:pPr>
        <w:rPr>
          <w:noProof/>
        </w:rPr>
      </w:pPr>
      <w:r>
        <w:rPr>
          <w:noProof/>
        </w:rPr>
        <w:t xml:space="preserve">- </w:t>
      </w:r>
      <w:r w:rsidR="00B25D80" w:rsidRPr="00D52D93">
        <w:rPr>
          <w:noProof/>
        </w:rPr>
        <w:t>акционерное или долевое финансирование (участие в уставном капитале, покупка акций и т.д.);</w:t>
      </w:r>
    </w:p>
    <w:p w:rsidR="00363626" w:rsidRDefault="00363626" w:rsidP="00B1504B">
      <w:pPr>
        <w:rPr>
          <w:noProof/>
        </w:rPr>
      </w:pPr>
      <w:r>
        <w:rPr>
          <w:noProof/>
        </w:rPr>
        <w:t xml:space="preserve">- </w:t>
      </w:r>
      <w:r w:rsidR="00B25D80" w:rsidRPr="00D52D93">
        <w:rPr>
          <w:noProof/>
        </w:rPr>
        <w:t>заемное финансирование</w:t>
      </w:r>
      <w:r w:rsidR="00713210" w:rsidRPr="00D52D93">
        <w:rPr>
          <w:noProof/>
        </w:rPr>
        <w:t xml:space="preserve"> </w:t>
      </w:r>
      <w:r w:rsidR="00B25D80" w:rsidRPr="00D52D93">
        <w:rPr>
          <w:noProof/>
        </w:rPr>
        <w:t>(привлечение банковских кредитов, размещение облигаций, лизинг и др.);</w:t>
      </w:r>
    </w:p>
    <w:p w:rsidR="00363626" w:rsidRDefault="00363626" w:rsidP="00B1504B">
      <w:pPr>
        <w:rPr>
          <w:noProof/>
        </w:rPr>
      </w:pPr>
      <w:r>
        <w:rPr>
          <w:noProof/>
        </w:rPr>
        <w:t xml:space="preserve">- </w:t>
      </w:r>
      <w:r w:rsidR="00B25D80" w:rsidRPr="00D52D93">
        <w:rPr>
          <w:noProof/>
        </w:rPr>
        <w:t>бюджетное финансирование (бюджетные кредиты на возвратной основе, ассигнования из бюджета на безвозмездной основе, целевые федеральные инвестиционные программы, инвестиционный налоговый кредит, гранты и др.);</w:t>
      </w:r>
    </w:p>
    <w:p w:rsidR="00363626" w:rsidRDefault="00363626" w:rsidP="00B1504B">
      <w:pPr>
        <w:rPr>
          <w:noProof/>
        </w:rPr>
      </w:pPr>
      <w:r>
        <w:rPr>
          <w:noProof/>
        </w:rPr>
        <w:t xml:space="preserve">- </w:t>
      </w:r>
      <w:r w:rsidR="00B25D80" w:rsidRPr="00D52D93">
        <w:rPr>
          <w:noProof/>
        </w:rPr>
        <w:t>особые формы финансирования (венчурное, проектное и др.);</w:t>
      </w:r>
    </w:p>
    <w:p w:rsidR="009B5D66" w:rsidRPr="00363626" w:rsidRDefault="00363626" w:rsidP="00B1504B">
      <w:pPr>
        <w:rPr>
          <w:noProof/>
        </w:rPr>
      </w:pPr>
      <w:r>
        <w:rPr>
          <w:noProof/>
        </w:rPr>
        <w:t xml:space="preserve">- </w:t>
      </w:r>
      <w:r w:rsidR="00B25D80" w:rsidRPr="00363626">
        <w:rPr>
          <w:noProof/>
          <w:color w:val="auto"/>
        </w:rPr>
        <w:t>пр</w:t>
      </w:r>
      <w:r w:rsidR="009B5D66" w:rsidRPr="00363626">
        <w:rPr>
          <w:noProof/>
          <w:color w:val="auto"/>
        </w:rPr>
        <w:t>ивлечение иностранного капитала [</w:t>
      </w:r>
      <w:r w:rsidR="00017F85">
        <w:fldChar w:fldCharType="begin"/>
      </w:r>
      <w:r w:rsidR="00017F85">
        <w:instrText xml:space="preserve"> REF _Ref483075843 \r \h  \* MERGEFORMAT </w:instrText>
      </w:r>
      <w:r w:rsidR="00017F85">
        <w:fldChar w:fldCharType="separate"/>
      </w:r>
      <w:r w:rsidR="00017F85" w:rsidRPr="00017F85">
        <w:rPr>
          <w:noProof/>
          <w:color w:val="auto"/>
        </w:rPr>
        <w:t>32</w:t>
      </w:r>
      <w:r w:rsidR="00017F85">
        <w:fldChar w:fldCharType="end"/>
      </w:r>
      <w:r w:rsidR="009B5D66" w:rsidRPr="00363626">
        <w:rPr>
          <w:noProof/>
          <w:color w:val="auto"/>
        </w:rPr>
        <w:t>].</w:t>
      </w:r>
    </w:p>
    <w:p w:rsidR="00251B5F" w:rsidRPr="00D52D93" w:rsidRDefault="00251B5F" w:rsidP="00B1504B">
      <w:r w:rsidRPr="00D52D93">
        <w:t xml:space="preserve">Эффективное управление дебиторской и кредиторской задолженностью предприятия - залог его обеспеченности оборотными средствами, достаточными для непрерывной деятельности. Управление кредиторской </w:t>
      </w:r>
      <w:r w:rsidRPr="00D52D93">
        <w:lastRenderedPageBreak/>
        <w:t>задолженностью играет в этом процессе ведущую роль, т.к. значительно снижает риск несостоятельности и банкротства предприятия.</w:t>
      </w:r>
    </w:p>
    <w:p w:rsidR="0082328E" w:rsidRPr="00D52D93" w:rsidRDefault="00E32E5F" w:rsidP="00B1504B">
      <w:pPr>
        <w:rPr>
          <w:noProof/>
        </w:rPr>
      </w:pPr>
      <w:r w:rsidRPr="00D52D93">
        <w:rPr>
          <w:noProof/>
        </w:rPr>
        <w:t xml:space="preserve">Управление кредиторской задолженностью - одна из основных задач современного бизнеса. От эффективности такого управления зависит не только успех предприятия, но и его существование. </w:t>
      </w:r>
      <w:r w:rsidR="0082328E" w:rsidRPr="00D52D93">
        <w:rPr>
          <w:noProof/>
        </w:rPr>
        <w:t xml:space="preserve">Дебиторская и кредиторская задолженности являются составляющими </w:t>
      </w:r>
      <w:r w:rsidR="0082328E" w:rsidRPr="00D52D93">
        <w:t>бухгалтерского</w:t>
      </w:r>
      <w:r w:rsidR="0082328E" w:rsidRPr="00D52D93">
        <w:rPr>
          <w:noProof/>
        </w:rPr>
        <w:t xml:space="preserve"> баланса организации, поэтому от состояния расчетов зависит финансовое состояние организации.</w:t>
      </w:r>
    </w:p>
    <w:p w:rsidR="00FB02F2" w:rsidRPr="00D52D93" w:rsidRDefault="00FB02F2" w:rsidP="00B1504B">
      <w:r w:rsidRPr="00D52D93">
        <w:t>На всех этапах развития организации, начиная от становления и заканчивая периодом замедления роста, одним из самых жизненно важных элементов финансового анализа деятельности предприятия является оценка и анализ состояния кредиторской задолженности.</w:t>
      </w:r>
    </w:p>
    <w:p w:rsidR="00FB02F2" w:rsidRPr="00D52D93" w:rsidRDefault="00FB02F2" w:rsidP="00B1504B">
      <w:pPr>
        <w:rPr>
          <w:sz w:val="24"/>
          <w:szCs w:val="24"/>
        </w:rPr>
      </w:pPr>
      <w:r w:rsidRPr="00D52D93">
        <w:t>Недостаток работы с данным показателем может привести в «лучшем» случае к появлению кассовых разрывов, а в худшем  привести  предприятие к полноценному банкротству.</w:t>
      </w:r>
      <w:r w:rsidRPr="00D52D93">
        <w:rPr>
          <w:sz w:val="24"/>
          <w:szCs w:val="24"/>
        </w:rPr>
        <w:t xml:space="preserve"> </w:t>
      </w:r>
    </w:p>
    <w:p w:rsidR="00FB02F2" w:rsidRPr="00D52D93" w:rsidRDefault="00FB02F2" w:rsidP="00B1504B">
      <w:r w:rsidRPr="00D52D93">
        <w:t>Контроль состояния кредиторской задолженности - важная часть управления компанией в целом, поскольку при умелом обращении такая задолженность может стать дополнительным, а главное, дешевым источником привлечения заемных средств. Поэтому от того, как выстраиваются отношения с контрагентами, согласовываются условия заключаемых договоров, отслеживаются сроки их оплаты, во многом зависит эффективность использования полученных средств [</w:t>
      </w:r>
      <w:r w:rsidR="00017F85">
        <w:fldChar w:fldCharType="begin"/>
      </w:r>
      <w:r w:rsidR="00017F85">
        <w:instrText xml:space="preserve"> REF _Ref483075911 \r \h  \* MERGEFORMAT </w:instrText>
      </w:r>
      <w:r w:rsidR="00017F85">
        <w:fldChar w:fldCharType="separate"/>
      </w:r>
      <w:r w:rsidR="00017F85">
        <w:t>28</w:t>
      </w:r>
      <w:r w:rsidR="00017F85">
        <w:fldChar w:fldCharType="end"/>
      </w:r>
      <w:r w:rsidRPr="00D52D93">
        <w:t>].</w:t>
      </w:r>
    </w:p>
    <w:p w:rsidR="00FB02F2" w:rsidRPr="00D52D93" w:rsidRDefault="00FB02F2" w:rsidP="00B1504B">
      <w:r w:rsidRPr="00D52D93">
        <w:t>Кредиторская задолженность в определенной мере полезна для организации, т.к. позволяет получить во временное пользование денежные средства, принадлежащие другим организациям [</w:t>
      </w:r>
      <w:r w:rsidR="00017F85">
        <w:fldChar w:fldCharType="begin"/>
      </w:r>
      <w:r w:rsidR="00017F85">
        <w:instrText xml:space="preserve"> REF _Ref483075937 \r \h  \* MERGEFORMAT </w:instrText>
      </w:r>
      <w:r w:rsidR="00017F85">
        <w:fldChar w:fldCharType="separate"/>
      </w:r>
      <w:r w:rsidR="00017F85">
        <w:t>30</w:t>
      </w:r>
      <w:r w:rsidR="00017F85">
        <w:fldChar w:fldCharType="end"/>
      </w:r>
      <w:r w:rsidRPr="00D52D93">
        <w:t>].</w:t>
      </w:r>
    </w:p>
    <w:p w:rsidR="00FB02F2" w:rsidRPr="00D52D93" w:rsidRDefault="00FB02F2" w:rsidP="00B1504B">
      <w:r w:rsidRPr="00D52D93">
        <w:t xml:space="preserve">Кредиторская задолженность показывает количество денег, которые необходимо выплатить в ближайшем будущем». </w:t>
      </w:r>
    </w:p>
    <w:p w:rsidR="00FB02F2" w:rsidRPr="0014717C" w:rsidRDefault="00FB02F2" w:rsidP="00B1504B">
      <w:r w:rsidRPr="0014717C">
        <w:t xml:space="preserve">Кредиторскую задолженность можно определить как «обязательство оплатить товары или услуги, которые были приняты или поставлены и за которые выставлен счет или которые официально согласованы с поставщиком» </w:t>
      </w:r>
      <w:r w:rsidRPr="0014717C">
        <w:lastRenderedPageBreak/>
        <w:t>(МСФО (IAS) 37). Определение, классификация, порядок отражения в учете дебиторской и кредиторской задолженностей регулируются МСФО (IAS) 39.</w:t>
      </w:r>
    </w:p>
    <w:p w:rsidR="00FB02F2" w:rsidRPr="00D52D93" w:rsidRDefault="00FB02F2" w:rsidP="00B1504B">
      <w:r w:rsidRPr="00D52D93">
        <w:t>Кредиторская задолженность включает в себя:  расчеты с поставщиками и подрядчиками в части поставленных и не оплаченных материальных ценностей, выполненных работ, оказанных услуг; расчеты с покупателями и заказчиками в части авансов, полученных в счет предстоящей поставки товаров, работ или услуг; расчеты по налогам и сборам в части налогов, причитающихся к уплате в бюджет; расчеты по социальному страхованию и обеспечению в части взносов на обязательное социальное страхование, подлежащих уплате во внебюджетные фонды; расчеты с персоналом по оплате труда в части задолженности перед персоналом компании по начисленной и не выплаченной заработной плате; расчеты с подотчетными лицами в части задолженности перед подотчетными лицами по приобретенным ими материальным ценностям (работам, услугам), не погашенной на конец отчетного периода; расчеты с учредителями в части задолженности перед учредителями по начисленным и не выплаченным дивидендам; расчеты с разными дебиторами и кредиторами» в части признанных компанией санкций за нарушение условий хозяйственных договоров, а также задолженности перед сторонними лицами по другим операциям.</w:t>
      </w:r>
    </w:p>
    <w:p w:rsidR="00F86A26" w:rsidRPr="00D52D93" w:rsidRDefault="00F86A26" w:rsidP="00B1504B">
      <w:r w:rsidRPr="00D52D93">
        <w:t>Классификация кредиторской задолженности по источникам возникновения необходима для понимания дальнейших действий. Например, задолженность перед персоналом и бюджетом во избежание штрафных санкций лучше гасить своевременно, тогда как с поставщиками  мож</w:t>
      </w:r>
      <w:r w:rsidR="003A44C6" w:rsidRPr="00D52D93">
        <w:t>но</w:t>
      </w:r>
      <w:r w:rsidRPr="00D52D93">
        <w:t xml:space="preserve"> договориться о небольшой отсрочке платежа без каких-либо последствий для организации</w:t>
      </w:r>
      <w:r w:rsidR="007A6CEF" w:rsidRPr="00D52D93">
        <w:t xml:space="preserve"> [</w:t>
      </w:r>
      <w:r w:rsidR="00017F85">
        <w:fldChar w:fldCharType="begin"/>
      </w:r>
      <w:r w:rsidR="00017F85">
        <w:instrText xml:space="preserve"> REF _Ref483076033 \r \h  \* MERGEFORMAT </w:instrText>
      </w:r>
      <w:r w:rsidR="00017F85">
        <w:fldChar w:fldCharType="separate"/>
      </w:r>
      <w:r w:rsidR="00017F85">
        <w:t>37</w:t>
      </w:r>
      <w:r w:rsidR="00017F85">
        <w:fldChar w:fldCharType="end"/>
      </w:r>
      <w:r w:rsidR="007A6CEF" w:rsidRPr="00D52D93">
        <w:t>]</w:t>
      </w:r>
      <w:r w:rsidRPr="00D52D93">
        <w:t>.</w:t>
      </w:r>
    </w:p>
    <w:p w:rsidR="00FB02F2" w:rsidRPr="00D52D93" w:rsidRDefault="00FB02F2" w:rsidP="00B1504B">
      <w:r w:rsidRPr="00D52D93">
        <w:t>По признаку времени кредиторскую задолженность, как и дебиторскую задолженность, подразделяют на: текущую, краткосрочную, срок погашения которой равен или меньше 12 месяцев, и долгосрочную.</w:t>
      </w:r>
    </w:p>
    <w:p w:rsidR="00363626" w:rsidRDefault="00FB02F2" w:rsidP="00B1504B">
      <w:r w:rsidRPr="00D52D93">
        <w:t>Также кредиторскую задолженность можно классифицировать:</w:t>
      </w:r>
    </w:p>
    <w:p w:rsidR="00363626" w:rsidRDefault="00363626" w:rsidP="00B1504B">
      <w:r>
        <w:t xml:space="preserve">- </w:t>
      </w:r>
      <w:r w:rsidR="00FB02F2" w:rsidRPr="00D52D93">
        <w:t>по виду документального подтверждения (по векселю, на основании решения суда, по акту сверки и т.д.);</w:t>
      </w:r>
    </w:p>
    <w:p w:rsidR="00363626" w:rsidRDefault="00363626" w:rsidP="00B1504B">
      <w:r>
        <w:lastRenderedPageBreak/>
        <w:t xml:space="preserve">- </w:t>
      </w:r>
      <w:r w:rsidR="00FB02F2" w:rsidRPr="00D52D93">
        <w:t>по виду кредитора (работник предприятия-должника, налоговый орган, Пенсионный фонд, компания-партнер);</w:t>
      </w:r>
    </w:p>
    <w:p w:rsidR="00363626" w:rsidRDefault="00363626" w:rsidP="00B1504B">
      <w:r>
        <w:t xml:space="preserve">- </w:t>
      </w:r>
      <w:r w:rsidR="00FB02F2" w:rsidRPr="00D52D93">
        <w:t>по причине возникновения (по налогам, по зарплате, кредиту, лизингу или аренде);</w:t>
      </w:r>
    </w:p>
    <w:p w:rsidR="00FB02F2" w:rsidRPr="00D52D93" w:rsidRDefault="00363626" w:rsidP="00B1504B">
      <w:r>
        <w:t xml:space="preserve">- </w:t>
      </w:r>
      <w:r w:rsidR="00FB02F2" w:rsidRPr="00D52D93">
        <w:t>по типу взаимоотношений с кредитором (постоянное сотрудничество, одноразовая сделка, тесная взаимосвязь, отношения конфронтации).</w:t>
      </w:r>
    </w:p>
    <w:p w:rsidR="00FB02F2" w:rsidRPr="00D52D93" w:rsidRDefault="00FB02F2" w:rsidP="00B1504B">
      <w:r w:rsidRPr="00D52D93">
        <w:t>Положительной тенденцией является увеличение доли долгосрочных обязательств, снижение просроченной задолженности. В свою очередь, просроченные обязательства делятся на:</w:t>
      </w:r>
    </w:p>
    <w:p w:rsidR="00FB02F2" w:rsidRPr="00D52D93" w:rsidRDefault="00FB02F2" w:rsidP="00B1504B">
      <w:r w:rsidRPr="00D52D93">
        <w:t>- «спокойные» - задолженность поставщикам и подрядчикам; исключение составляют случаи подачи иска кредитором в арбитражный суд о взыскании задолженности;</w:t>
      </w:r>
    </w:p>
    <w:p w:rsidR="00FB02F2" w:rsidRPr="00D52D93" w:rsidRDefault="00FB02F2" w:rsidP="00B1504B">
      <w:r w:rsidRPr="00D52D93">
        <w:t>- «срочные» - задолженность бюджету, внебюджетным фондам; увеличение доли соответствующей задолженности свидетельствует о финансовых затруднениях организации [</w:t>
      </w:r>
      <w:r w:rsidR="00017F85">
        <w:fldChar w:fldCharType="begin"/>
      </w:r>
      <w:r w:rsidR="00017F85">
        <w:instrText xml:space="preserve"> REF _Ref483076057 \r \h  \* MERGEFORMAT </w:instrText>
      </w:r>
      <w:r w:rsidR="00017F85">
        <w:fldChar w:fldCharType="separate"/>
      </w:r>
      <w:r w:rsidR="00017F85">
        <w:t>5</w:t>
      </w:r>
      <w:r w:rsidR="00017F85">
        <w:fldChar w:fldCharType="end"/>
      </w:r>
      <w:r w:rsidRPr="00D52D93">
        <w:t>].</w:t>
      </w:r>
    </w:p>
    <w:p w:rsidR="00B55E56" w:rsidRPr="00D52D93" w:rsidRDefault="00B55E56" w:rsidP="00B1504B">
      <w:pPr>
        <w:rPr>
          <w:noProof/>
        </w:rPr>
      </w:pPr>
      <w:r w:rsidRPr="00D52D93">
        <w:rPr>
          <w:noProof/>
        </w:rPr>
        <w:t xml:space="preserve">В нормативно- правовых документах дается следующее определение дебиторской задолженности, в частности  </w:t>
      </w:r>
      <w:r w:rsidR="00EE4F3F" w:rsidRPr="00D52D93">
        <w:rPr>
          <w:noProof/>
        </w:rPr>
        <w:t>согласно</w:t>
      </w:r>
      <w:r w:rsidRPr="00D52D93">
        <w:rPr>
          <w:shd w:val="clear" w:color="auto" w:fill="FFFFFF"/>
        </w:rPr>
        <w:t xml:space="preserve"> статье 128 Гражданского кодекса Российской Федерации: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r w:rsidR="00396D86" w:rsidRPr="00D52D93">
        <w:rPr>
          <w:shd w:val="clear" w:color="auto" w:fill="FFFFFF"/>
        </w:rPr>
        <w:t xml:space="preserve"> [</w:t>
      </w:r>
      <w:r w:rsidR="00017F85">
        <w:fldChar w:fldCharType="begin"/>
      </w:r>
      <w:r w:rsidR="00017F85">
        <w:instrText xml:space="preserve"> REF _Ref470209252 \r \h  \* MERGEFORMAT </w:instrText>
      </w:r>
      <w:r w:rsidR="00017F85">
        <w:fldChar w:fldCharType="separate"/>
      </w:r>
      <w:r w:rsidR="00017F85">
        <w:t>1</w:t>
      </w:r>
      <w:r w:rsidR="00017F85">
        <w:fldChar w:fldCharType="end"/>
      </w:r>
      <w:r w:rsidR="00396D86" w:rsidRPr="00D52D93">
        <w:rPr>
          <w:shd w:val="clear" w:color="auto" w:fill="FFFFFF"/>
        </w:rPr>
        <w:t>]</w:t>
      </w:r>
      <w:r w:rsidRPr="00D52D93">
        <w:rPr>
          <w:shd w:val="clear" w:color="auto" w:fill="FFFFFF"/>
        </w:rPr>
        <w:t>.</w:t>
      </w:r>
      <w:r w:rsidRPr="00D52D93">
        <w:rPr>
          <w:rStyle w:val="apple-converted-space"/>
          <w:rFonts w:ascii="Verdana" w:eastAsiaTheme="majorEastAsia" w:hAnsi="Verdana"/>
          <w:color w:val="auto"/>
          <w:sz w:val="17"/>
          <w:szCs w:val="17"/>
          <w:shd w:val="clear" w:color="auto" w:fill="FFFFFF"/>
        </w:rPr>
        <w:t> </w:t>
      </w:r>
      <w:r w:rsidRPr="00D52D93">
        <w:rPr>
          <w:shd w:val="clear" w:color="auto" w:fill="FFFFFF"/>
        </w:rPr>
        <w:t>Следовательно, право на получение дебиторской задолженности является имущественным правом, а сама дебиторская задолженность является частью имущества организации.</w:t>
      </w:r>
      <w:r w:rsidRPr="00D52D93">
        <w:rPr>
          <w:rStyle w:val="apple-converted-space"/>
          <w:rFonts w:ascii="Verdana" w:eastAsiaTheme="majorEastAsia" w:hAnsi="Verdana"/>
          <w:color w:val="auto"/>
          <w:sz w:val="17"/>
          <w:szCs w:val="17"/>
          <w:shd w:val="clear" w:color="auto" w:fill="FFFFFF"/>
        </w:rPr>
        <w:t> </w:t>
      </w:r>
    </w:p>
    <w:p w:rsidR="00EE4F3F" w:rsidRPr="00D52D93" w:rsidRDefault="00EE4F3F" w:rsidP="00B1504B">
      <w:pPr>
        <w:rPr>
          <w:noProof/>
        </w:rPr>
      </w:pPr>
      <w:r w:rsidRPr="00D52D93">
        <w:rPr>
          <w:noProof/>
        </w:rPr>
        <w:t>Кобелева С.В., Кононова О.Ю. [</w:t>
      </w:r>
      <w:r w:rsidR="00017F85">
        <w:fldChar w:fldCharType="begin"/>
      </w:r>
      <w:r w:rsidR="00017F85">
        <w:instrText xml:space="preserve"> REF _Ref470209436 \r \h  \* MERGEFORMAT </w:instrText>
      </w:r>
      <w:r w:rsidR="00017F85">
        <w:fldChar w:fldCharType="separate"/>
      </w:r>
      <w:r w:rsidR="00017F85">
        <w:rPr>
          <w:noProof/>
        </w:rPr>
        <w:t>18</w:t>
      </w:r>
      <w:r w:rsidR="00017F85">
        <w:fldChar w:fldCharType="end"/>
      </w:r>
      <w:r w:rsidRPr="00D52D93">
        <w:rPr>
          <w:noProof/>
        </w:rPr>
        <w:t xml:space="preserve">] делают вывод, что «к образованию дебиторской задолженности ведет наличие договорных отношений между контрагентами, когда момент перехода права собственнности на товары (работы, услуги) и их оплата не совпадают по времени». </w:t>
      </w:r>
    </w:p>
    <w:p w:rsidR="00B55E56" w:rsidRPr="00D52D93" w:rsidRDefault="00B55E56" w:rsidP="00B1504B">
      <w:pPr>
        <w:rPr>
          <w:noProof/>
        </w:rPr>
      </w:pPr>
      <w:r w:rsidRPr="00D52D93">
        <w:rPr>
          <w:noProof/>
        </w:rPr>
        <w:lastRenderedPageBreak/>
        <w:t>В экономической литературе авторы дают различные определения дебиторской задолженности.</w:t>
      </w:r>
      <w:r w:rsidR="00A007D2" w:rsidRPr="00D52D93">
        <w:rPr>
          <w:noProof/>
        </w:rPr>
        <w:t xml:space="preserve"> </w:t>
      </w:r>
      <w:r w:rsidRPr="00D52D93">
        <w:rPr>
          <w:noProof/>
        </w:rPr>
        <w:t>Зарецкая В.Г. [</w:t>
      </w:r>
      <w:r w:rsidR="00017F85">
        <w:fldChar w:fldCharType="begin"/>
      </w:r>
      <w:r w:rsidR="00017F85">
        <w:instrText xml:space="preserve"> REF _Ref470209462 \r \h  \* MERGEFORMAT </w:instrText>
      </w:r>
      <w:r w:rsidR="00017F85">
        <w:fldChar w:fldCharType="separate"/>
      </w:r>
      <w:r w:rsidR="00017F85">
        <w:rPr>
          <w:noProof/>
        </w:rPr>
        <w:t>14</w:t>
      </w:r>
      <w:r w:rsidR="00017F85">
        <w:fldChar w:fldCharType="end"/>
      </w:r>
      <w:r w:rsidRPr="00D52D93">
        <w:rPr>
          <w:noProof/>
        </w:rPr>
        <w:t>] отмечает, что дебиторская задолженность</w:t>
      </w:r>
      <w:r w:rsidR="00A007D2" w:rsidRPr="00D52D93">
        <w:rPr>
          <w:noProof/>
        </w:rPr>
        <w:t xml:space="preserve"> </w:t>
      </w:r>
      <w:r w:rsidRPr="00D52D93">
        <w:rPr>
          <w:noProof/>
        </w:rPr>
        <w:t>«определяется как сумма долгов, причитающихся хозяйствующему субъекту от покупателей и прочих дебиторов по текущим операциям».</w:t>
      </w:r>
    </w:p>
    <w:p w:rsidR="00B55E56" w:rsidRPr="00D52D93" w:rsidRDefault="00B55E56" w:rsidP="00B1504B">
      <w:pPr>
        <w:rPr>
          <w:noProof/>
        </w:rPr>
      </w:pPr>
      <w:r w:rsidRPr="00D52D93">
        <w:rPr>
          <w:noProof/>
        </w:rPr>
        <w:t>Филобокова Л.Ю. [</w:t>
      </w:r>
      <w:r w:rsidR="00017F85">
        <w:fldChar w:fldCharType="begin"/>
      </w:r>
      <w:r w:rsidR="00017F85">
        <w:instrText xml:space="preserve"> REF _Ref483076106 \r \h  \* MERGEFORMAT </w:instrText>
      </w:r>
      <w:r w:rsidR="00017F85">
        <w:fldChar w:fldCharType="separate"/>
      </w:r>
      <w:r w:rsidR="00017F85">
        <w:rPr>
          <w:noProof/>
        </w:rPr>
        <w:t>33</w:t>
      </w:r>
      <w:r w:rsidR="00017F85">
        <w:fldChar w:fldCharType="end"/>
      </w:r>
      <w:r w:rsidRPr="00D52D93">
        <w:rPr>
          <w:noProof/>
        </w:rPr>
        <w:t>] отмечает, что дебиторская задолженность – это составной элемент оборотного капитала, выступающий фактором, определяющим финансовую устойчивость и уровень конкурентоспособности хозяйствующего субъекта.</w:t>
      </w:r>
    </w:p>
    <w:p w:rsidR="00B55E56" w:rsidRPr="00D52D93" w:rsidRDefault="00B55E56" w:rsidP="00B1504B">
      <w:r w:rsidRPr="00D52D93">
        <w:t>В состав дебиторской задолженности входят: задолженность покупателей и заказчиков за продукцию, товары, работы и услуги, авансы выданные поставщикам и подрядчикам, прочая дебиторская задолженность.</w:t>
      </w:r>
    </w:p>
    <w:p w:rsidR="00B55E56" w:rsidRPr="00D52D93" w:rsidRDefault="00B55E56" w:rsidP="00B1504B">
      <w:r w:rsidRPr="00D52D93">
        <w:t>Дебиторскую задолженность принято классифицировать по срокам возникновения на долгосрочную</w:t>
      </w:r>
      <w:r w:rsidR="008E287A" w:rsidRPr="00D52D93">
        <w:t>,</w:t>
      </w:r>
      <w:r w:rsidR="00D10912" w:rsidRPr="00D52D93">
        <w:t xml:space="preserve">  </w:t>
      </w:r>
      <w:r w:rsidR="008E287A" w:rsidRPr="00D52D93">
        <w:rPr>
          <w:shd w:val="clear" w:color="auto" w:fill="FFFFFF"/>
        </w:rPr>
        <w:t>платежи по которой ожидаются более чем через 12 месяцев после отчетной даты,</w:t>
      </w:r>
      <w:r w:rsidRPr="00D52D93">
        <w:t xml:space="preserve"> и краткосрочную</w:t>
      </w:r>
      <w:r w:rsidR="008E287A" w:rsidRPr="00D52D93">
        <w:t>,</w:t>
      </w:r>
      <w:r w:rsidR="00D10912" w:rsidRPr="00D52D93">
        <w:t xml:space="preserve">  </w:t>
      </w:r>
      <w:r w:rsidR="008E287A" w:rsidRPr="00D52D93">
        <w:rPr>
          <w:shd w:val="clear" w:color="auto" w:fill="FFFFFF"/>
        </w:rPr>
        <w:t>платежи по которой ожидаются в течение 12 месяцев после отчетной даты</w:t>
      </w:r>
      <w:r w:rsidRPr="00D52D93">
        <w:t>.</w:t>
      </w:r>
    </w:p>
    <w:p w:rsidR="000364FC" w:rsidRPr="00D52D93" w:rsidRDefault="00B55E56" w:rsidP="00B1504B">
      <w:r w:rsidRPr="00D52D93">
        <w:t xml:space="preserve"> Савицкая Г.В. </w:t>
      </w:r>
      <w:r w:rsidR="005F0CC1" w:rsidRPr="00D52D93">
        <w:t>[</w:t>
      </w:r>
      <w:r w:rsidR="00017F85">
        <w:fldChar w:fldCharType="begin"/>
      </w:r>
      <w:r w:rsidR="00017F85">
        <w:instrText xml:space="preserve"> REF _Ref483075937 \r \h  \* MERGEFORMAT </w:instrText>
      </w:r>
      <w:r w:rsidR="00017F85">
        <w:fldChar w:fldCharType="separate"/>
      </w:r>
      <w:r w:rsidR="00017F85">
        <w:t>30</w:t>
      </w:r>
      <w:r w:rsidR="00017F85">
        <w:fldChar w:fldCharType="end"/>
      </w:r>
      <w:r w:rsidR="005F0CC1" w:rsidRPr="00D52D93">
        <w:t xml:space="preserve">] </w:t>
      </w:r>
      <w:r w:rsidRPr="00D52D93">
        <w:t>отмечает, что «необходимо различать нормальную и просроченную задолженность</w:t>
      </w:r>
      <w:r w:rsidR="005F0CC1" w:rsidRPr="00D52D93">
        <w:t>»</w:t>
      </w:r>
      <w:r w:rsidRPr="00D52D93">
        <w:t xml:space="preserve">. </w:t>
      </w:r>
    </w:p>
    <w:p w:rsidR="000364FC" w:rsidRPr="00D52D93" w:rsidRDefault="000364FC" w:rsidP="00B1504B">
      <w:r w:rsidRPr="00D52D93">
        <w:t>Нормальная дебиторская задолженность – задолженность за товары, работы, услуги, срок оплаты которых не наступил, но право собственности уже перешло к покупателю; либо поставщику (подрядчику, исполнителю) перечислен аванс за поставку товаров (выполнение работ, оказание услуг).</w:t>
      </w:r>
    </w:p>
    <w:p w:rsidR="000364FC" w:rsidRPr="00D52D93" w:rsidRDefault="000364FC" w:rsidP="00B1504B">
      <w:r w:rsidRPr="00D52D93">
        <w:t>Задолженность за товары, работы, услуги, не оплаченные в установленный договором срок, представляет собой просроченную дебиторскую задолженность.</w:t>
      </w:r>
    </w:p>
    <w:p w:rsidR="00B55E56" w:rsidRPr="00D52D93" w:rsidRDefault="005F0CC1" w:rsidP="00B1504B">
      <w:r w:rsidRPr="00D52D93">
        <w:t>По мнению Савицкой Г.В. [</w:t>
      </w:r>
      <w:r w:rsidR="00017F85">
        <w:fldChar w:fldCharType="begin"/>
      </w:r>
      <w:r w:rsidR="00017F85">
        <w:instrText xml:space="preserve"> REF _Ref483075937 \r \h  \* MERGEFORMAT </w:instrText>
      </w:r>
      <w:r w:rsidR="00017F85">
        <w:fldChar w:fldCharType="separate"/>
      </w:r>
      <w:r w:rsidR="00017F85">
        <w:t>30</w:t>
      </w:r>
      <w:r w:rsidR="00017F85">
        <w:fldChar w:fldCharType="end"/>
      </w:r>
      <w:r w:rsidRPr="00D52D93">
        <w:t>] «н</w:t>
      </w:r>
      <w:r w:rsidR="00B55E56" w:rsidRPr="00D52D93">
        <w:t xml:space="preserve">аличие </w:t>
      </w:r>
      <w:r w:rsidR="000364FC" w:rsidRPr="00D52D93">
        <w:t xml:space="preserve">просроченной задолженности </w:t>
      </w:r>
      <w:r w:rsidR="00B55E56" w:rsidRPr="00D52D93">
        <w:t>создает финансовые затруднения... Кроме того, замораживание средств в дебиторской задолженности приводит к замедлению оборачиваемости капитала.</w:t>
      </w:r>
      <w:r w:rsidR="00D10912" w:rsidRPr="00D52D93">
        <w:t xml:space="preserve">  </w:t>
      </w:r>
      <w:r w:rsidR="00B55E56" w:rsidRPr="00D52D93">
        <w:t xml:space="preserve">Просроченная дебиторская задолженность означает также рост риска непогашения долгов и уменьшение прибыли. Поэтому каждое предприятие </w:t>
      </w:r>
      <w:r w:rsidR="00B55E56" w:rsidRPr="00D52D93">
        <w:lastRenderedPageBreak/>
        <w:t>заинтересовано в сокращении сроков погашения причитающихся ему платежей... Чем сильнее на дебиторов "надавишь", тем быстрее поступят деньги в оборот предприятия».</w:t>
      </w:r>
    </w:p>
    <w:p w:rsidR="00B55E56" w:rsidRPr="00D52D93" w:rsidRDefault="00B55E56" w:rsidP="00B1504B">
      <w:pPr>
        <w:rPr>
          <w:noProof/>
        </w:rPr>
      </w:pPr>
      <w:r w:rsidRPr="00D52D93">
        <w:rPr>
          <w:noProof/>
        </w:rPr>
        <w:t>Ефимова О.В. [</w:t>
      </w:r>
      <w:r w:rsidR="00017F85">
        <w:fldChar w:fldCharType="begin"/>
      </w:r>
      <w:r w:rsidR="00017F85">
        <w:instrText xml:space="preserve"> REF _Ref470209526 \r \h  \* MERGEFORMAT </w:instrText>
      </w:r>
      <w:r w:rsidR="00017F85">
        <w:fldChar w:fldCharType="separate"/>
      </w:r>
      <w:r w:rsidR="00017F85">
        <w:rPr>
          <w:noProof/>
        </w:rPr>
        <w:t>13</w:t>
      </w:r>
      <w:r w:rsidR="00017F85">
        <w:fldChar w:fldCharType="end"/>
      </w:r>
      <w:r w:rsidRPr="00D52D93">
        <w:rPr>
          <w:noProof/>
        </w:rPr>
        <w:t>] предлагает выделять срочную (текущую) и просроченную дебиторскую задолженность. Просроченную задолженность автор предлагает классифицировать по срокам на три группы: от 14 до 30 дней, от 30 до 60 дней, свыше 60 дней.</w:t>
      </w:r>
    </w:p>
    <w:p w:rsidR="00B55E56" w:rsidRPr="00D52D93" w:rsidRDefault="00B55E56" w:rsidP="00B1504B">
      <w:pPr>
        <w:rPr>
          <w:noProof/>
        </w:rPr>
      </w:pPr>
      <w:r w:rsidRPr="00D52D93">
        <w:rPr>
          <w:noProof/>
        </w:rPr>
        <w:t xml:space="preserve">Ряд экономистов считают, что можно использовать следующую разбивку по срокам: до 45 дней, от 45 до 90 дней, свыше 90 дней. Это «позволит контролировать образование оптимальных резервов сомнительных долгов, если их создание предусмотрено учетной политикой». </w:t>
      </w:r>
      <w:r w:rsidR="00396D86" w:rsidRPr="00D52D93">
        <w:rPr>
          <w:noProof/>
        </w:rPr>
        <w:t>[</w:t>
      </w:r>
      <w:r w:rsidR="00017F85">
        <w:fldChar w:fldCharType="begin"/>
      </w:r>
      <w:r w:rsidR="00017F85">
        <w:instrText xml:space="preserve"> REF _Ref470209578 \r \h  \* MERGEFORMAT </w:instrText>
      </w:r>
      <w:r w:rsidR="00017F85">
        <w:fldChar w:fldCharType="separate"/>
      </w:r>
      <w:r w:rsidR="00017F85">
        <w:rPr>
          <w:noProof/>
        </w:rPr>
        <w:t>26</w:t>
      </w:r>
      <w:r w:rsidR="00017F85">
        <w:fldChar w:fldCharType="end"/>
      </w:r>
      <w:r w:rsidR="00396D86" w:rsidRPr="00D52D93">
        <w:rPr>
          <w:noProof/>
        </w:rPr>
        <w:t>]</w:t>
      </w:r>
    </w:p>
    <w:p w:rsidR="00F36AB9" w:rsidRPr="00D52D93" w:rsidRDefault="00F36AB9" w:rsidP="00B1504B">
      <w:pPr>
        <w:rPr>
          <w:noProof/>
        </w:rPr>
      </w:pPr>
      <w:r w:rsidRPr="00D52D93">
        <w:rPr>
          <w:noProof/>
        </w:rPr>
        <w:t>Просроченная задолженность в свою очередь подразделяется на:</w:t>
      </w:r>
      <w:r w:rsidR="00E12F55" w:rsidRPr="00D52D93">
        <w:rPr>
          <w:noProof/>
        </w:rPr>
        <w:t xml:space="preserve"> </w:t>
      </w:r>
      <w:r w:rsidRPr="00D52D93">
        <w:rPr>
          <w:noProof/>
        </w:rPr>
        <w:t>сомнительную;</w:t>
      </w:r>
      <w:r w:rsidR="00E12F55" w:rsidRPr="00D52D93">
        <w:rPr>
          <w:noProof/>
        </w:rPr>
        <w:t xml:space="preserve"> </w:t>
      </w:r>
      <w:r w:rsidRPr="00D52D93">
        <w:rPr>
          <w:noProof/>
        </w:rPr>
        <w:t>безнадежную.</w:t>
      </w:r>
    </w:p>
    <w:p w:rsidR="00D10912" w:rsidRPr="00D52D93" w:rsidRDefault="00F36AB9" w:rsidP="00B1504B">
      <w:pPr>
        <w:rPr>
          <w:rFonts w:ascii="Arial" w:hAnsi="Arial" w:cs="Arial"/>
          <w:sz w:val="21"/>
          <w:szCs w:val="21"/>
          <w:shd w:val="clear" w:color="auto" w:fill="FFFFFF"/>
        </w:rPr>
      </w:pPr>
      <w:bookmarkStart w:id="15" w:name="_Toc308265012"/>
      <w:r w:rsidRPr="00D52D93">
        <w:t>Согласно Налогового Кодекса РФ, с</w:t>
      </w:r>
      <w:r w:rsidR="00584BEE" w:rsidRPr="00D52D93">
        <w:t>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w:t>
      </w:r>
      <w:r w:rsidR="00584BEE" w:rsidRPr="00D52D93">
        <w:rPr>
          <w:rFonts w:ascii="Arial" w:hAnsi="Arial" w:cs="Arial"/>
          <w:sz w:val="21"/>
          <w:szCs w:val="21"/>
          <w:shd w:val="clear" w:color="auto" w:fill="FFFFFF"/>
        </w:rPr>
        <w:t>.</w:t>
      </w:r>
    </w:p>
    <w:p w:rsidR="00396D86" w:rsidRPr="00D52D93" w:rsidRDefault="00F36AB9" w:rsidP="00B1504B">
      <w:pPr>
        <w:rPr>
          <w:rFonts w:ascii="Arial" w:hAnsi="Arial" w:cs="Arial"/>
          <w:sz w:val="21"/>
          <w:szCs w:val="21"/>
          <w:shd w:val="clear" w:color="auto" w:fill="FFFFFF"/>
        </w:rPr>
      </w:pPr>
      <w:r w:rsidRPr="00D52D93">
        <w:t>В бухгалтерском учете по Положению по ведению бухгалтерского учета и бухгалтерской отчетности в Российской Федерации, сомнительной считается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w:t>
      </w:r>
      <w:r w:rsidR="00396D86" w:rsidRPr="00D52D93">
        <w:t>ена соответствующими гарантиями [</w:t>
      </w:r>
      <w:r w:rsidR="00017F85">
        <w:fldChar w:fldCharType="begin"/>
      </w:r>
      <w:r w:rsidR="00017F85">
        <w:instrText xml:space="preserve"> REF _Ref470209652 \r \h  \* MERGEFORMAT </w:instrText>
      </w:r>
      <w:r w:rsidR="00017F85">
        <w:fldChar w:fldCharType="separate"/>
      </w:r>
      <w:r w:rsidR="00017F85">
        <w:t>2</w:t>
      </w:r>
      <w:r w:rsidR="00017F85">
        <w:fldChar w:fldCharType="end"/>
      </w:r>
      <w:r w:rsidR="00396D86" w:rsidRPr="00D52D93">
        <w:t>].</w:t>
      </w:r>
    </w:p>
    <w:p w:rsidR="002A7306" w:rsidRPr="00D52D93" w:rsidRDefault="002A7306" w:rsidP="00B1504B">
      <w:pPr>
        <w:rPr>
          <w:rFonts w:ascii="Arial" w:hAnsi="Arial" w:cs="Arial"/>
          <w:sz w:val="21"/>
          <w:szCs w:val="21"/>
          <w:shd w:val="clear" w:color="auto" w:fill="FFFFFF"/>
        </w:rPr>
      </w:pPr>
      <w:r w:rsidRPr="00D52D93">
        <w:t>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 [</w:t>
      </w:r>
      <w:r w:rsidR="00017F85">
        <w:fldChar w:fldCharType="begin"/>
      </w:r>
      <w:r w:rsidR="00017F85">
        <w:instrText xml:space="preserve"> REF _Ref470209620 \r \h  \* MERGEFORMAT </w:instrText>
      </w:r>
      <w:r w:rsidR="00017F85">
        <w:fldChar w:fldCharType="separate"/>
      </w:r>
      <w:r w:rsidR="00017F85">
        <w:t>1</w:t>
      </w:r>
      <w:r w:rsidR="00017F85">
        <w:fldChar w:fldCharType="end"/>
      </w:r>
      <w:r w:rsidRPr="00D52D93">
        <w:t>].</w:t>
      </w:r>
    </w:p>
    <w:p w:rsidR="0014717C" w:rsidRDefault="00D10912" w:rsidP="00B1504B">
      <w:r w:rsidRPr="0014717C">
        <w:lastRenderedPageBreak/>
        <w:t>В целях налогообложения прибыли безнадежными долгами признаются те долги, по которым истек установленный срок исковой давности (</w:t>
      </w:r>
      <w:hyperlink r:id="rId12" w:anchor="196" w:history="1">
        <w:r w:rsidRPr="0014717C">
          <w:rPr>
            <w:rStyle w:val="ad"/>
            <w:color w:val="auto"/>
            <w:u w:val="none"/>
          </w:rPr>
          <w:t>ст. 196 ГК РФ</w:t>
        </w:r>
      </w:hyperlink>
      <w:r w:rsidRPr="0014717C">
        <w:rPr>
          <w:color w:val="auto"/>
        </w:rPr>
        <w:t>).</w:t>
      </w:r>
      <w:r w:rsidR="00E12F55" w:rsidRPr="0014717C">
        <w:rPr>
          <w:color w:val="auto"/>
        </w:rPr>
        <w:t xml:space="preserve"> </w:t>
      </w:r>
      <w:r w:rsidR="002A7306" w:rsidRPr="0014717C">
        <w:t>Дебиторская задолженность предпринимателя-банкрота может быть признана безнадежной после принятия судом решения о признании его несостоятельным (банкротом) (</w:t>
      </w:r>
      <w:r w:rsidR="002A7306" w:rsidRPr="0014717C">
        <w:rPr>
          <w:color w:val="auto"/>
        </w:rPr>
        <w:t xml:space="preserve">письмо </w:t>
      </w:r>
      <w:hyperlink r:id="rId13" w:tgtFrame="_top" w:history="1">
        <w:r w:rsidR="002A7306" w:rsidRPr="0014717C">
          <w:rPr>
            <w:rStyle w:val="ad"/>
            <w:color w:val="auto"/>
            <w:u w:val="none"/>
          </w:rPr>
          <w:t>от 25.05.2015 № 03-03-06/1/29969</w:t>
        </w:r>
      </w:hyperlink>
      <w:r w:rsidR="002A7306" w:rsidRPr="0014717C">
        <w:t>) [</w:t>
      </w:r>
      <w:r w:rsidR="00017F85">
        <w:fldChar w:fldCharType="begin"/>
      </w:r>
      <w:r w:rsidR="00017F85">
        <w:instrText xml:space="preserve"> REF _Ref470642753 \r \h  \* MERGEFORMAT </w:instrText>
      </w:r>
      <w:r w:rsidR="00017F85">
        <w:fldChar w:fldCharType="separate"/>
      </w:r>
      <w:r w:rsidR="00017F85">
        <w:t>3</w:t>
      </w:r>
      <w:r w:rsidR="00017F85">
        <w:fldChar w:fldCharType="end"/>
      </w:r>
      <w:r w:rsidR="002A7306" w:rsidRPr="0014717C">
        <w:t>].</w:t>
      </w:r>
      <w:r w:rsidR="0014717C">
        <w:t xml:space="preserve"> </w:t>
      </w:r>
    </w:p>
    <w:p w:rsidR="009D2E13" w:rsidRPr="0014717C" w:rsidRDefault="00287DBC" w:rsidP="00B1504B">
      <w:r w:rsidRPr="0014717C">
        <w:t>На величину дебиторской задолженности оказывают влияние факторы:</w:t>
      </w:r>
    </w:p>
    <w:p w:rsidR="00287DBC" w:rsidRPr="0014717C" w:rsidRDefault="00287DBC" w:rsidP="00B1504B">
      <w:r w:rsidRPr="0014717C">
        <w:t>объективные (наличие у организации определенного круга хозяйственных правоотношений, необходимых для осуществления деятельности);</w:t>
      </w:r>
    </w:p>
    <w:p w:rsidR="00287DBC" w:rsidRPr="0014717C" w:rsidRDefault="00287DBC" w:rsidP="00B1504B">
      <w:r w:rsidRPr="0014717C">
        <w:t>субъективные (отсутствие финансовой дисциплины, нечеткость критериев добросовестности и лояльности должников в отношениях с кредиторами).</w:t>
      </w:r>
    </w:p>
    <w:p w:rsidR="008E5F77" w:rsidRPr="00D52D93" w:rsidRDefault="00287DBC" w:rsidP="00B1504B">
      <w:pPr>
        <w:rPr>
          <w:noProof/>
        </w:rPr>
      </w:pPr>
      <w:r w:rsidRPr="00D52D93">
        <w:t xml:space="preserve">В качестве основных факторов роста дебиторской задолженности </w:t>
      </w:r>
      <w:r w:rsidR="008E5F77" w:rsidRPr="00D52D93">
        <w:rPr>
          <w:noProof/>
        </w:rPr>
        <w:t>Кобелева С.В., Кононова О.Ю. [</w:t>
      </w:r>
      <w:r w:rsidR="00017F85">
        <w:fldChar w:fldCharType="begin"/>
      </w:r>
      <w:r w:rsidR="00017F85">
        <w:instrText xml:space="preserve"> REF _Ref470209436 \r \h  \* MERGEFORMAT </w:instrText>
      </w:r>
      <w:r w:rsidR="00017F85">
        <w:fldChar w:fldCharType="separate"/>
      </w:r>
      <w:r w:rsidR="00017F85">
        <w:rPr>
          <w:noProof/>
        </w:rPr>
        <w:t>18</w:t>
      </w:r>
      <w:r w:rsidR="00017F85">
        <w:fldChar w:fldCharType="end"/>
      </w:r>
      <w:r w:rsidR="008E5F77" w:rsidRPr="00D52D93">
        <w:rPr>
          <w:noProof/>
        </w:rPr>
        <w:t>] выделяют:</w:t>
      </w:r>
      <w:r w:rsidR="00E12F55" w:rsidRPr="00D52D93">
        <w:rPr>
          <w:noProof/>
        </w:rPr>
        <w:t xml:space="preserve"> </w:t>
      </w:r>
      <w:r w:rsidR="008E5F77" w:rsidRPr="00D52D93">
        <w:rPr>
          <w:noProof/>
        </w:rPr>
        <w:t>общее падение производства при относительном росте доходов и покупательной способности;</w:t>
      </w:r>
      <w:r w:rsidR="00E12F55" w:rsidRPr="00D52D93">
        <w:rPr>
          <w:noProof/>
        </w:rPr>
        <w:t xml:space="preserve"> </w:t>
      </w:r>
      <w:r w:rsidR="008E5F77" w:rsidRPr="00D52D93">
        <w:rPr>
          <w:noProof/>
        </w:rPr>
        <w:t>уменьшение инвестиционных накоплений и иных остатков денежных средств;</w:t>
      </w:r>
      <w:r w:rsidR="00E12F55" w:rsidRPr="00D52D93">
        <w:rPr>
          <w:noProof/>
        </w:rPr>
        <w:t xml:space="preserve"> </w:t>
      </w:r>
      <w:r w:rsidR="008E5F77" w:rsidRPr="00D52D93">
        <w:rPr>
          <w:noProof/>
        </w:rPr>
        <w:t>существенная разница в объемах денежной массы, находящейся в обращении, и стоимости производимых товаров, работ, услуг;</w:t>
      </w:r>
      <w:r w:rsidR="00E12F55" w:rsidRPr="00D52D93">
        <w:rPr>
          <w:noProof/>
        </w:rPr>
        <w:t xml:space="preserve"> </w:t>
      </w:r>
      <w:r w:rsidR="008E5F77" w:rsidRPr="00D52D93">
        <w:rPr>
          <w:noProof/>
        </w:rPr>
        <w:t>недоступность кредитования для большинства предприятий;</w:t>
      </w:r>
      <w:r w:rsidR="00E12F55" w:rsidRPr="00D52D93">
        <w:rPr>
          <w:noProof/>
        </w:rPr>
        <w:t xml:space="preserve"> </w:t>
      </w:r>
      <w:r w:rsidR="008E5F77" w:rsidRPr="00D52D93">
        <w:rPr>
          <w:noProof/>
        </w:rPr>
        <w:t>влияние «психологии государственных иждивенцев» многих отраслей и предприятий;</w:t>
      </w:r>
      <w:r w:rsidR="00E12F55" w:rsidRPr="00D52D93">
        <w:rPr>
          <w:noProof/>
        </w:rPr>
        <w:t xml:space="preserve"> </w:t>
      </w:r>
      <w:r w:rsidR="008E5F77" w:rsidRPr="00D52D93">
        <w:rPr>
          <w:noProof/>
        </w:rPr>
        <w:t>отсутствие у государства эффективных экономических рычагов воздействия на рыночные цены.</w:t>
      </w:r>
    </w:p>
    <w:bookmarkEnd w:id="15"/>
    <w:p w:rsidR="00FB02F2" w:rsidRPr="00D52D93" w:rsidRDefault="00FB02F2" w:rsidP="00B1504B">
      <w:r w:rsidRPr="00D52D93">
        <w:t>Климова Н.В. [</w:t>
      </w:r>
      <w:r w:rsidR="00017F85">
        <w:fldChar w:fldCharType="begin"/>
      </w:r>
      <w:r w:rsidR="00017F85">
        <w:instrText xml:space="preserve"> REF _Ref483076222 \r \h  \* MERGEFORMAT </w:instrText>
      </w:r>
      <w:r w:rsidR="00017F85">
        <w:fldChar w:fldCharType="separate"/>
      </w:r>
      <w:r w:rsidR="00017F85">
        <w:t>17</w:t>
      </w:r>
      <w:r w:rsidR="00017F85">
        <w:fldChar w:fldCharType="end"/>
      </w:r>
      <w:r w:rsidRPr="00D52D93">
        <w:t xml:space="preserve">] в своей работе отмечает, что «главной целью анализа дебиторской и кредиторской задолженности является разработка мероприятий по совершенствованию настоящей или формированию новой политики кредитования покупателей, направленной на увеличение прибыли организации, ускорение расчетов и снижение риска неплатежей». </w:t>
      </w:r>
    </w:p>
    <w:p w:rsidR="00DF2FDD" w:rsidRPr="00D52D93" w:rsidRDefault="00DF2FDD" w:rsidP="00B1504B">
      <w:r w:rsidRPr="00D52D93">
        <w:t>В научной литературе многими авторами, такими как и другими, предлагается множество различных подходов к анализу дебиторской и кредиторской задолженности</w:t>
      </w:r>
      <w:r w:rsidR="007A6CEF" w:rsidRPr="00D52D93">
        <w:t>.</w:t>
      </w:r>
    </w:p>
    <w:p w:rsidR="000C3FFA" w:rsidRPr="00FE7DEB" w:rsidRDefault="000C3FFA" w:rsidP="00B1504B">
      <w:r w:rsidRPr="00FE7DEB">
        <w:t>Изучив методики анализа состояния расчетов организации</w:t>
      </w:r>
      <w:r w:rsidR="006B11AE" w:rsidRPr="00FE7DEB">
        <w:t xml:space="preserve"> А.Д. Шеремета, О.В. Ефимовой, А.А. Максютова, А.В. Панфилова, Г.В. Савицкой, Б.К. Кулизбакова</w:t>
      </w:r>
      <w:r w:rsidRPr="00FE7DEB">
        <w:t>, выявлены следующие моменты</w:t>
      </w:r>
      <w:r w:rsidR="007A6CEF" w:rsidRPr="00FE7DEB">
        <w:t xml:space="preserve"> [</w:t>
      </w:r>
      <w:r w:rsidR="00017F85">
        <w:fldChar w:fldCharType="begin"/>
      </w:r>
      <w:r w:rsidR="00017F85">
        <w:instrText xml:space="preserve"> REF _Ref470209578 \r \h  \* MERGEFORMAT </w:instrText>
      </w:r>
      <w:r w:rsidR="00017F85">
        <w:fldChar w:fldCharType="separate"/>
      </w:r>
      <w:r w:rsidR="00017F85">
        <w:t>26</w:t>
      </w:r>
      <w:r w:rsidR="00017F85">
        <w:fldChar w:fldCharType="end"/>
      </w:r>
      <w:r w:rsidR="007A6CEF" w:rsidRPr="00FE7DEB">
        <w:t>]</w:t>
      </w:r>
      <w:r w:rsidRPr="00FE7DEB">
        <w:t>:</w:t>
      </w:r>
    </w:p>
    <w:p w:rsidR="000C3FFA" w:rsidRPr="00FE7DEB" w:rsidRDefault="000C3FFA" w:rsidP="00B1504B">
      <w:r w:rsidRPr="00FE7DEB">
        <w:lastRenderedPageBreak/>
        <w:t>1) ориентация на ретроспективный анализ, ни одна методика не предполагает оперативного отслеживания изменений задолженности и реакции на них в режиме реального времени;</w:t>
      </w:r>
    </w:p>
    <w:p w:rsidR="000C3FFA" w:rsidRPr="00FE7DEB" w:rsidRDefault="000C3FFA" w:rsidP="00B1504B">
      <w:r w:rsidRPr="00FE7DEB">
        <w:t>2) данные методики используют показатели, характерные для российского бухгалтерского учета, а не Международных стандартов финансовой отчетности;</w:t>
      </w:r>
    </w:p>
    <w:p w:rsidR="000C3FFA" w:rsidRPr="00FE7DEB" w:rsidRDefault="000C3FFA" w:rsidP="00B1504B">
      <w:r w:rsidRPr="00FE7DEB">
        <w:t>3) методики зачастую дублируют друг друга.</w:t>
      </w:r>
    </w:p>
    <w:p w:rsidR="000C3FFA" w:rsidRPr="00FE7DEB" w:rsidRDefault="000C3FFA" w:rsidP="00B1504B">
      <w:r w:rsidRPr="00FE7DEB">
        <w:t xml:space="preserve">Для всех методик характерны особенности, например, применяется коэффициентный анализ, но коэффициенты в значительной степени зависят от учетной политики организации. Кроме того, результаты применения данных методик в организациях различных отраслей сложно сопоставимы вследствие диверсификации и разностороннего характера деятельности организации. </w:t>
      </w:r>
    </w:p>
    <w:p w:rsidR="0095543F" w:rsidRPr="00D52D93" w:rsidRDefault="00D24C8B" w:rsidP="00B1504B">
      <w:r w:rsidRPr="00D52D93">
        <w:t xml:space="preserve">В процессе анализа нужно изучить динамику, состав, причины и давность образования задолженности. </w:t>
      </w:r>
      <w:r w:rsidR="00B55E56" w:rsidRPr="00D52D93">
        <w:t>Резкое увеличение дебиторской задолженности и ее доли в текущих активах может свидетельствовать о неосмотрительной кредитной политике предприятия по отношению к покупателям либо об увеличении объема продаж, либо неплатежеспособности и банкротстве части покупателей. С другой стороны, предприятие может сократить отгрузку продукции, тогда счета дебиторов уменьшатся.</w:t>
      </w:r>
      <w:r w:rsidR="0095543F" w:rsidRPr="00D52D93">
        <w:t xml:space="preserve">  </w:t>
      </w:r>
      <w:r w:rsidR="00B55E56" w:rsidRPr="00D52D93">
        <w:t>Следовательно, рост дебиторской задолженности не всегда оценивается отрицательно</w:t>
      </w:r>
      <w:r w:rsidR="00740FD8" w:rsidRPr="00D52D93">
        <w:t xml:space="preserve"> [</w:t>
      </w:r>
      <w:r w:rsidR="00017F85">
        <w:fldChar w:fldCharType="begin"/>
      </w:r>
      <w:r w:rsidR="00017F85">
        <w:instrText xml:space="preserve"> REF _Ref483075911 \r \h  \* MERGEFORMAT </w:instrText>
      </w:r>
      <w:r w:rsidR="00017F85">
        <w:fldChar w:fldCharType="separate"/>
      </w:r>
      <w:r w:rsidR="00017F85">
        <w:t>28</w:t>
      </w:r>
      <w:r w:rsidR="00017F85">
        <w:fldChar w:fldCharType="end"/>
      </w:r>
      <w:r w:rsidR="00740FD8" w:rsidRPr="00D52D93">
        <w:t>]</w:t>
      </w:r>
      <w:r w:rsidR="00B55E56" w:rsidRPr="00D52D93">
        <w:t xml:space="preserve">. </w:t>
      </w:r>
    </w:p>
    <w:p w:rsidR="006B11AE" w:rsidRPr="00D52D93" w:rsidRDefault="006048D3" w:rsidP="00B1504B">
      <w:pPr>
        <w:rPr>
          <w:color w:val="auto"/>
        </w:rPr>
      </w:pPr>
      <w:r w:rsidRPr="00D52D93">
        <w:rPr>
          <w:color w:val="auto"/>
        </w:rPr>
        <w:t>Дебиторск</w:t>
      </w:r>
      <w:r w:rsidR="00254D48" w:rsidRPr="00D52D93">
        <w:rPr>
          <w:color w:val="auto"/>
        </w:rPr>
        <w:t>ую</w:t>
      </w:r>
      <w:r w:rsidRPr="00D52D93">
        <w:rPr>
          <w:color w:val="auto"/>
        </w:rPr>
        <w:t xml:space="preserve"> задолженность лучше рассматривать в совокупности с показателем выручки из </w:t>
      </w:r>
      <w:hyperlink r:id="rId14" w:history="1">
        <w:r w:rsidRPr="00D52D93">
          <w:rPr>
            <w:color w:val="auto"/>
          </w:rPr>
          <w:t>формы 2</w:t>
        </w:r>
      </w:hyperlink>
      <w:r w:rsidR="00254D48" w:rsidRPr="00D52D93">
        <w:rPr>
          <w:color w:val="auto"/>
        </w:rPr>
        <w:t xml:space="preserve">, рекомендует Антаненкова </w:t>
      </w:r>
      <w:r w:rsidR="0095543F" w:rsidRPr="00D52D93">
        <w:rPr>
          <w:color w:val="auto"/>
        </w:rPr>
        <w:t xml:space="preserve">Е.И. </w:t>
      </w:r>
      <w:r w:rsidR="00254D48" w:rsidRPr="00D52D93">
        <w:rPr>
          <w:color w:val="auto"/>
        </w:rPr>
        <w:t>[</w:t>
      </w:r>
      <w:r w:rsidR="00017F85">
        <w:fldChar w:fldCharType="begin"/>
      </w:r>
      <w:r w:rsidR="00017F85">
        <w:instrText xml:space="preserve"> REF _Ref483076377 \r \h  \* MERGEFORMAT </w:instrText>
      </w:r>
      <w:r w:rsidR="00017F85">
        <w:fldChar w:fldCharType="separate"/>
      </w:r>
      <w:r w:rsidR="00017F85">
        <w:t>6</w:t>
      </w:r>
      <w:r w:rsidR="00017F85">
        <w:fldChar w:fldCharType="end"/>
      </w:r>
      <w:r w:rsidR="00254D48" w:rsidRPr="00D52D93">
        <w:rPr>
          <w:color w:val="auto"/>
        </w:rPr>
        <w:t>] и отмечает, что</w:t>
      </w:r>
      <w:r w:rsidR="006B11AE" w:rsidRPr="00D52D93">
        <w:rPr>
          <w:color w:val="auto"/>
        </w:rPr>
        <w:t xml:space="preserve">  </w:t>
      </w:r>
      <w:r w:rsidR="00254D48" w:rsidRPr="00D52D93">
        <w:rPr>
          <w:color w:val="auto"/>
        </w:rPr>
        <w:t>«</w:t>
      </w:r>
      <w:r w:rsidRPr="00D52D93">
        <w:rPr>
          <w:color w:val="auto"/>
        </w:rPr>
        <w:t>если увеличение дебиторской задолженности связано с ростом продаж, то можно сделать вывод, что рост выручки компании был обеспечен изменением кредитной политики компании - увеличением срока предоставления товарного кредита.</w:t>
      </w:r>
      <w:r w:rsidR="0095543F" w:rsidRPr="00D52D93">
        <w:rPr>
          <w:color w:val="auto"/>
        </w:rPr>
        <w:t xml:space="preserve"> </w:t>
      </w:r>
      <w:r w:rsidRPr="00D52D93">
        <w:rPr>
          <w:color w:val="auto"/>
        </w:rPr>
        <w:t xml:space="preserve">Если увеличение происходит на фоне снижения выручки, то значит, что, несмотря на изменение кредитной политики в лучшую для клиентов сторону, компании не удалось удержать своих покупателей. </w:t>
      </w:r>
      <w:r w:rsidR="00254D48" w:rsidRPr="00D52D93">
        <w:rPr>
          <w:color w:val="auto"/>
        </w:rPr>
        <w:t xml:space="preserve">Если </w:t>
      </w:r>
      <w:r w:rsidRPr="00D52D93">
        <w:rPr>
          <w:color w:val="auto"/>
        </w:rPr>
        <w:t xml:space="preserve">уменьшение по этой </w:t>
      </w:r>
      <w:hyperlink r:id="rId15" w:history="1">
        <w:r w:rsidRPr="00D52D93">
          <w:rPr>
            <w:color w:val="auto"/>
          </w:rPr>
          <w:t>статье</w:t>
        </w:r>
      </w:hyperlink>
      <w:r w:rsidRPr="00D52D93">
        <w:rPr>
          <w:color w:val="auto"/>
        </w:rPr>
        <w:t xml:space="preserve"> происходит на фоне увеличения выручки, то это значит, что покупатели компании стали раньше оплачивать </w:t>
      </w:r>
      <w:r w:rsidRPr="00D52D93">
        <w:rPr>
          <w:color w:val="auto"/>
        </w:rPr>
        <w:lastRenderedPageBreak/>
        <w:t>свои счета, то есть произошло сокращение дней отсрочки или часть товара оплачивается по предоплате</w:t>
      </w:r>
      <w:r w:rsidR="006B11AE" w:rsidRPr="00D52D93">
        <w:rPr>
          <w:color w:val="auto"/>
        </w:rPr>
        <w:t>»</w:t>
      </w:r>
      <w:r w:rsidRPr="00D52D93">
        <w:rPr>
          <w:color w:val="auto"/>
        </w:rPr>
        <w:t>.</w:t>
      </w:r>
      <w:r w:rsidR="0095543F" w:rsidRPr="00D52D93">
        <w:rPr>
          <w:color w:val="auto"/>
        </w:rPr>
        <w:t xml:space="preserve"> </w:t>
      </w:r>
    </w:p>
    <w:p w:rsidR="006048D3" w:rsidRPr="00D52D93" w:rsidRDefault="00254D48" w:rsidP="00B1504B">
      <w:r w:rsidRPr="00D52D93">
        <w:t>В отношении к</w:t>
      </w:r>
      <w:r w:rsidR="006048D3" w:rsidRPr="00D52D93">
        <w:t>редиторск</w:t>
      </w:r>
      <w:r w:rsidRPr="00D52D93">
        <w:t>ой</w:t>
      </w:r>
      <w:r w:rsidR="006048D3" w:rsidRPr="00D52D93">
        <w:t xml:space="preserve"> задолженност</w:t>
      </w:r>
      <w:r w:rsidRPr="00D52D93">
        <w:t>и автор пишет, что «у</w:t>
      </w:r>
      <w:r w:rsidR="006048D3" w:rsidRPr="00D52D93">
        <w:t xml:space="preserve">величение задолженности перед поставщиками может свидетельствовать как о задержке платежей, то есть о нарушении компанией своих обязательств по платежам, так и о наличии договоренностей на увеличение сроков отсрочки в результате сохранения объемов закупок, оплаты в срок, наличии хороших взаимоотношений. Увеличение задолженности перед налоговыми органами может свидетельствовать о повышении налогового риска компании; уменьшение </w:t>
      </w:r>
      <w:r w:rsidR="00B67E3D" w:rsidRPr="00D52D93">
        <w:t>«</w:t>
      </w:r>
      <w:r w:rsidR="006048D3" w:rsidRPr="00D52D93">
        <w:t>кредиторки</w:t>
      </w:r>
      <w:r w:rsidR="00B67E3D" w:rsidRPr="00D52D93">
        <w:t>»</w:t>
      </w:r>
      <w:r w:rsidR="006048D3" w:rsidRPr="00D52D93">
        <w:t xml:space="preserve"> может свидетельствовать как о более жесткой кредитной политике поставщиков, так и о досрочном выполнении компанией своих платежных обязательств</w:t>
      </w:r>
      <w:r w:rsidRPr="00D52D93">
        <w:t>»</w:t>
      </w:r>
      <w:r w:rsidR="00740FD8" w:rsidRPr="00D52D93">
        <w:t xml:space="preserve"> [</w:t>
      </w:r>
      <w:r w:rsidR="00017F85">
        <w:fldChar w:fldCharType="begin"/>
      </w:r>
      <w:r w:rsidR="00017F85">
        <w:instrText xml:space="preserve"> REF _Ref483076377 \r \h  \* MERGEFORMAT </w:instrText>
      </w:r>
      <w:r w:rsidR="00017F85">
        <w:fldChar w:fldCharType="separate"/>
      </w:r>
      <w:r w:rsidR="00017F85">
        <w:t>6</w:t>
      </w:r>
      <w:r w:rsidR="00017F85">
        <w:fldChar w:fldCharType="end"/>
      </w:r>
      <w:r w:rsidR="00740FD8" w:rsidRPr="00D52D93">
        <w:t>]</w:t>
      </w:r>
      <w:r w:rsidR="006048D3" w:rsidRPr="00D52D93">
        <w:t xml:space="preserve">. </w:t>
      </w:r>
    </w:p>
    <w:p w:rsidR="00D265B1" w:rsidRPr="00D52D93" w:rsidRDefault="00D265B1" w:rsidP="00B1504B">
      <w:r w:rsidRPr="00D52D93">
        <w:t>Наиболее обобщающим показателем возврата дебиторской задолженности является ее оборачиваемость</w:t>
      </w:r>
      <w:r w:rsidR="00C264EA" w:rsidRPr="00D52D93">
        <w:t>.</w:t>
      </w:r>
    </w:p>
    <w:p w:rsidR="00D265B1" w:rsidRPr="00D52D93" w:rsidRDefault="00D265B1" w:rsidP="00B1504B">
      <w:pPr>
        <w:rPr>
          <w:position w:val="-10"/>
        </w:rPr>
      </w:pPr>
      <w:r w:rsidRPr="00D52D93">
        <w:t>Коэффициент оборачиваемости дебиторской задолженности</w:t>
      </w:r>
    </w:p>
    <w:p w:rsidR="00D265B1" w:rsidRPr="00D52D93" w:rsidRDefault="00C264EA" w:rsidP="00B1504B">
      <w:r w:rsidRPr="00D52D93">
        <w:object w:dxaOrig="1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8.25pt" o:ole="">
            <v:imagedata r:id="rId16" o:title=""/>
          </v:shape>
          <o:OLEObject Type="Embed" ProgID="Equation.3" ShapeID="_x0000_i1025" DrawAspect="Content" ObjectID="_1583827505" r:id="rId17"/>
        </w:object>
      </w:r>
      <w:r w:rsidR="00D265B1" w:rsidRPr="00D52D93">
        <w:t>,</w:t>
      </w:r>
    </w:p>
    <w:p w:rsidR="00C264EA" w:rsidRPr="00D52D93" w:rsidRDefault="00C264EA" w:rsidP="00B1504B">
      <w:r w:rsidRPr="00D52D93">
        <w:t xml:space="preserve">где В – </w:t>
      </w:r>
      <w:r w:rsidR="00D265B1" w:rsidRPr="00D52D93">
        <w:t>выручка</w:t>
      </w:r>
      <w:r w:rsidRPr="00D52D93">
        <w:t>:</w:t>
      </w:r>
    </w:p>
    <w:p w:rsidR="00D265B1" w:rsidRPr="00D52D93" w:rsidRDefault="00AC68B7" w:rsidP="00B1504B">
      <m:oMath>
        <m:acc>
          <m:accPr>
            <m:chr m:val="̅"/>
            <m:ctrlPr>
              <w:rPr>
                <w:rFonts w:ascii="Cambria Math" w:hAnsi="Cambria Math"/>
                <w:i/>
              </w:rPr>
            </m:ctrlPr>
          </m:accPr>
          <m:e>
            <m:r>
              <w:rPr>
                <w:rFonts w:ascii="Cambria Math" w:hAnsi="Cambria Math"/>
              </w:rPr>
              <m:t>ДЗ</m:t>
            </m:r>
          </m:e>
        </m:acc>
      </m:oMath>
      <w:r w:rsidR="00C264EA" w:rsidRPr="00D52D93">
        <w:t xml:space="preserve"> - средняя величина остатка дебиторской задолженности</w:t>
      </w:r>
      <w:r w:rsidR="00D265B1" w:rsidRPr="00D52D93">
        <w:t>.</w:t>
      </w:r>
    </w:p>
    <w:p w:rsidR="00D265B1" w:rsidRPr="00D52D93" w:rsidRDefault="00D265B1" w:rsidP="00B1504B">
      <w:r w:rsidRPr="00D52D93">
        <w:t xml:space="preserve">Коэффициент оборачиваемости дебиторской задолженности показывает расширение или снижение коммерческого кредита, предоставляемого предприятием. </w:t>
      </w:r>
    </w:p>
    <w:p w:rsidR="00C264EA" w:rsidRPr="00D52D93" w:rsidRDefault="00D265B1" w:rsidP="00B1504B">
      <w:r w:rsidRPr="00D52D93">
        <w:t xml:space="preserve">Период </w:t>
      </w:r>
      <w:r w:rsidR="00C264EA" w:rsidRPr="00D52D93">
        <w:t xml:space="preserve">оборачиваемости </w:t>
      </w:r>
      <w:r w:rsidRPr="00D52D93">
        <w:t xml:space="preserve">дебиторской задолженности:    </w:t>
      </w:r>
    </w:p>
    <w:p w:rsidR="00D265B1" w:rsidRPr="00D52D93" w:rsidRDefault="00D265B1" w:rsidP="00B1504B">
      <w:r w:rsidRPr="00D52D93">
        <w:object w:dxaOrig="900" w:dyaOrig="680">
          <v:shape id="_x0000_i1026" type="#_x0000_t75" style="width:45pt;height:33.75pt" o:ole="">
            <v:imagedata r:id="rId18" o:title=""/>
          </v:shape>
          <o:OLEObject Type="Embed" ProgID="Equation.3" ShapeID="_x0000_i1026" DrawAspect="Content" ObjectID="_1583827506" r:id="rId19"/>
        </w:object>
      </w:r>
    </w:p>
    <w:p w:rsidR="00C264EA" w:rsidRPr="00D52D93" w:rsidRDefault="00C264EA" w:rsidP="00B1504B">
      <w:r w:rsidRPr="00D52D93">
        <w:t>Д – количество дней в периоде.</w:t>
      </w:r>
    </w:p>
    <w:p w:rsidR="00D265B1" w:rsidRPr="00D52D93" w:rsidRDefault="00D265B1" w:rsidP="00B1504B">
      <w:r w:rsidRPr="00D52D93">
        <w:t>При этом, чем продолжительнее период погашения, тем выше риск ее непогашения. Этот показатель следует рассматривать по юридическим и физическим лицам, видам продукции, условиям расчетов, т.е. условиям заключения сделок.</w:t>
      </w:r>
      <w:r w:rsidR="0095543F" w:rsidRPr="00D52D93">
        <w:t xml:space="preserve"> </w:t>
      </w:r>
      <w:r w:rsidRPr="00D52D93">
        <w:t xml:space="preserve">Показывает средний срок расчета покупателей с </w:t>
      </w:r>
      <w:r w:rsidRPr="00D52D93">
        <w:lastRenderedPageBreak/>
        <w:t xml:space="preserve">организацией. Чем выше период погашения, тем больше риск не возврата дебиторской задолженности. Коэффициент и период оборачиваемости следует рассчитывать отдельно по юридическим и физическим лицам, видам продукции, условиям расчетов, т.е. условиям заключения сделок.  </w:t>
      </w:r>
    </w:p>
    <w:p w:rsidR="00C264EA" w:rsidRPr="00D52D93" w:rsidRDefault="00D265B1" w:rsidP="00B1504B">
      <w:r w:rsidRPr="00D52D93">
        <w:t>Доля деби</w:t>
      </w:r>
      <w:r w:rsidR="00C264EA" w:rsidRPr="00D52D93">
        <w:t>торской задолженности в выручке:</w:t>
      </w:r>
    </w:p>
    <w:p w:rsidR="00D265B1" w:rsidRPr="00D52D93" w:rsidRDefault="00C264EA" w:rsidP="00B1504B">
      <w:r w:rsidRPr="00D52D93">
        <w:object w:dxaOrig="1219" w:dyaOrig="660">
          <v:shape id="_x0000_i1027" type="#_x0000_t75" style="width:60.75pt;height:33pt" o:ole="">
            <v:imagedata r:id="rId20" o:title=""/>
          </v:shape>
          <o:OLEObject Type="Embed" ProgID="Equation.3" ShapeID="_x0000_i1027" DrawAspect="Content" ObjectID="_1583827507" r:id="rId21"/>
        </w:object>
      </w:r>
    </w:p>
    <w:p w:rsidR="00C264EA" w:rsidRPr="00D52D93" w:rsidRDefault="00D265B1" w:rsidP="00B1504B">
      <w:r w:rsidRPr="00D52D93">
        <w:t xml:space="preserve">Доля дебиторской задолженности в текущих активах:             </w:t>
      </w:r>
    </w:p>
    <w:p w:rsidR="00D265B1" w:rsidRPr="00D52D93" w:rsidRDefault="00C264EA" w:rsidP="00B1504B">
      <w:r w:rsidRPr="00D52D93">
        <w:object w:dxaOrig="1219" w:dyaOrig="620">
          <v:shape id="_x0000_i1028" type="#_x0000_t75" style="width:60.75pt;height:33pt" o:ole="">
            <v:imagedata r:id="rId22" o:title=""/>
          </v:shape>
          <o:OLEObject Type="Embed" ProgID="Equation.3" ShapeID="_x0000_i1028" DrawAspect="Content" ObjectID="_1583827508" r:id="rId23"/>
        </w:object>
      </w:r>
      <w:r w:rsidR="00D265B1" w:rsidRPr="00D52D93">
        <w:t>,</w:t>
      </w:r>
    </w:p>
    <w:p w:rsidR="00D265B1" w:rsidRPr="00D52D93" w:rsidRDefault="00D265B1" w:rsidP="00B1504B">
      <w:r w:rsidRPr="00D52D93">
        <w:t xml:space="preserve">где </w:t>
      </w:r>
      <w:r w:rsidR="00C264EA" w:rsidRPr="00D52D93">
        <w:t>ОА</w:t>
      </w:r>
      <w:r w:rsidR="006B11AE" w:rsidRPr="00D52D93">
        <w:t xml:space="preserve"> </w:t>
      </w:r>
      <w:r w:rsidRPr="00D52D93">
        <w:t>- текущие активы.</w:t>
      </w:r>
    </w:p>
    <w:p w:rsidR="00D265B1" w:rsidRPr="00D52D93" w:rsidRDefault="00D265B1" w:rsidP="00B1504B">
      <w:r w:rsidRPr="00D52D93">
        <w:t>Чем выше этот показатель, тем менее мобильна структура текущих активов.</w:t>
      </w:r>
    </w:p>
    <w:p w:rsidR="00C264EA" w:rsidRPr="00D52D93" w:rsidRDefault="00D265B1" w:rsidP="00B1504B">
      <w:r w:rsidRPr="00D52D93">
        <w:t>Коэффициент соотношения дебиторской и кредиторской задолженности:</w:t>
      </w:r>
    </w:p>
    <w:p w:rsidR="00D265B1" w:rsidRPr="00D52D93" w:rsidRDefault="00C264EA" w:rsidP="00B1504B">
      <w:r w:rsidRPr="00D52D93">
        <w:object w:dxaOrig="880" w:dyaOrig="620">
          <v:shape id="_x0000_i1029" type="#_x0000_t75" style="width:44.25pt;height:30.75pt" o:ole="">
            <v:imagedata r:id="rId24" o:title=""/>
          </v:shape>
          <o:OLEObject Type="Embed" ProgID="Equation.3" ShapeID="_x0000_i1029" DrawAspect="Content" ObjectID="_1583827509" r:id="rId25"/>
        </w:object>
      </w:r>
    </w:p>
    <w:p w:rsidR="00D265B1" w:rsidRPr="00B24F73" w:rsidRDefault="00D265B1" w:rsidP="00B1504B">
      <w:r w:rsidRPr="00B24F73">
        <w:t>Оптимальное значение 0,9 – 1. Для предприятия выгоднее, когда кредиторская задолженность превышает дебиторскую задолженность.</w:t>
      </w:r>
    </w:p>
    <w:p w:rsidR="00D265B1" w:rsidRPr="00B24F73" w:rsidRDefault="00D265B1" w:rsidP="00B1504B">
      <w:r w:rsidRPr="00B24F73">
        <w:tab/>
        <w:t>Качество дебиторской задолженности характеризуется следующими показателями:</w:t>
      </w:r>
    </w:p>
    <w:p w:rsidR="00D265B1" w:rsidRPr="00B24F73" w:rsidRDefault="00B24F73" w:rsidP="00B1504B">
      <w:r>
        <w:t xml:space="preserve">- </w:t>
      </w:r>
      <w:r w:rsidRPr="00B24F73">
        <w:t xml:space="preserve">доля </w:t>
      </w:r>
      <w:r w:rsidR="00D265B1" w:rsidRPr="00B24F73">
        <w:t>сомнительной задолженности в со</w:t>
      </w:r>
      <w:r>
        <w:t>ставе дебиторской задолженности;</w:t>
      </w:r>
    </w:p>
    <w:p w:rsidR="00D265B1" w:rsidRPr="00B24F73" w:rsidRDefault="00B24F73" w:rsidP="00B1504B">
      <w:r>
        <w:t xml:space="preserve">- </w:t>
      </w:r>
      <w:r w:rsidRPr="00B24F73">
        <w:t xml:space="preserve">доля </w:t>
      </w:r>
      <w:r w:rsidR="00D265B1" w:rsidRPr="00B24F73">
        <w:t>безнадежной задолженности в составе дебиторской задолженности.</w:t>
      </w:r>
    </w:p>
    <w:p w:rsidR="007A4A92" w:rsidRPr="00B24F73" w:rsidRDefault="007A4A92" w:rsidP="00B1504B">
      <w:r w:rsidRPr="00B24F73">
        <w:t>Методика анализа кредиторской задолженности аналогична методике анализа дебиторской задолженности.</w:t>
      </w:r>
    </w:p>
    <w:p w:rsidR="007A4A92" w:rsidRPr="00D52D93" w:rsidRDefault="007A4A92" w:rsidP="00B1504B">
      <w:r w:rsidRPr="00D52D93">
        <w:t>Л.</w:t>
      </w:r>
      <w:r w:rsidR="00DF14F1" w:rsidRPr="00D52D93">
        <w:t>Ю</w:t>
      </w:r>
      <w:r w:rsidRPr="00D52D93">
        <w:t>. Ф</w:t>
      </w:r>
      <w:r w:rsidR="00DF14F1" w:rsidRPr="00D52D93">
        <w:t>илобоко</w:t>
      </w:r>
      <w:r w:rsidRPr="00D52D93">
        <w:t xml:space="preserve">ва </w:t>
      </w:r>
      <w:r w:rsidR="007A6CEF" w:rsidRPr="00D52D93">
        <w:t>[</w:t>
      </w:r>
      <w:r w:rsidR="00017F85">
        <w:fldChar w:fldCharType="begin"/>
      </w:r>
      <w:r w:rsidR="00017F85">
        <w:instrText xml:space="preserve"> REF _Ref483076106 \r \h  \* MERGEFORMAT </w:instrText>
      </w:r>
      <w:r w:rsidR="00017F85">
        <w:fldChar w:fldCharType="separate"/>
      </w:r>
      <w:r w:rsidR="00017F85">
        <w:t>33</w:t>
      </w:r>
      <w:r w:rsidR="00017F85">
        <w:fldChar w:fldCharType="end"/>
      </w:r>
      <w:r w:rsidR="007A6CEF" w:rsidRPr="00D52D93">
        <w:t xml:space="preserve">] </w:t>
      </w:r>
      <w:r w:rsidRPr="00D52D93">
        <w:t>отмечает, что «как и по дебиторской задолженности, анализ кредиторской начинается с определения предельно допустимого значения долгов</w:t>
      </w:r>
      <w:r w:rsidR="006B11AE" w:rsidRPr="00D52D93">
        <w:t xml:space="preserve">. </w:t>
      </w:r>
      <w:r w:rsidRPr="00D52D93">
        <w:t xml:space="preserve"> Оптимальное соотношение собственных и заемных средств представляет собой баланс платы за привлеченные средства и интересов кредитующих предприятие сторон</w:t>
      </w:r>
      <w:r w:rsidR="006B11AE" w:rsidRPr="00D52D93">
        <w:t xml:space="preserve">. </w:t>
      </w:r>
      <w:r w:rsidRPr="00D52D93">
        <w:t xml:space="preserve">Соотношение собственных и заемных средств показывает, сколько заемных средств  привлекло предприятие </w:t>
      </w:r>
      <w:r w:rsidRPr="00D52D93">
        <w:lastRenderedPageBreak/>
        <w:t xml:space="preserve">на один рубль вложенных в активы собственных средств (собственного капитала)». </w:t>
      </w:r>
    </w:p>
    <w:p w:rsidR="007A4A92" w:rsidRPr="00D52D93" w:rsidRDefault="007A4A92" w:rsidP="00B1504B">
      <w:r w:rsidRPr="00D52D93">
        <w:t xml:space="preserve">Важным показателем является оборачиваемость дебиторской и кредиторской задолженности и их соотношение. Положительной считается ситуация, когда оборачиваемость кредиторской задолженности немного ниже оборачиваемости дебиторской задолженности, то есть показатель равен или чуть больше единицы. Но  если сравнивать периоды погашения дебиторской и кредиторской задолженности, то последний не должен быть ниже усредненных сроков, которые должны соблюдать дебиторы предприятия. </w:t>
      </w:r>
    </w:p>
    <w:p w:rsidR="007A4A92" w:rsidRPr="00D52D93" w:rsidRDefault="007A4A92" w:rsidP="00B1504B">
      <w:r w:rsidRPr="00D52D93">
        <w:t>Анализ долгов также требует ранжирования поставщиков и контроля сроков оплаты. Поставщиков необходимо разделить на группы по степени значимости для компании и внести в специальный реестр [</w:t>
      </w:r>
      <w:r w:rsidR="00017F85">
        <w:fldChar w:fldCharType="begin"/>
      </w:r>
      <w:r w:rsidR="00017F85">
        <w:instrText xml:space="preserve"> REF _Ref483076106 \r \h  \* MERGEFORMAT </w:instrText>
      </w:r>
      <w:r w:rsidR="00017F85">
        <w:fldChar w:fldCharType="separate"/>
      </w:r>
      <w:r w:rsidR="00017F85">
        <w:t>33</w:t>
      </w:r>
      <w:r w:rsidR="00017F85">
        <w:fldChar w:fldCharType="end"/>
      </w:r>
      <w:r w:rsidRPr="00D52D93">
        <w:t>].</w:t>
      </w:r>
    </w:p>
    <w:p w:rsidR="007A4A92" w:rsidRPr="00D52D93" w:rsidRDefault="007A4A92" w:rsidP="00B1504B">
      <w:pPr>
        <w:rPr>
          <w:rStyle w:val="apple-converted-space"/>
          <w:rFonts w:eastAsiaTheme="majorEastAsia"/>
          <w:color w:val="auto"/>
        </w:rPr>
      </w:pPr>
      <w:r w:rsidRPr="00D52D93">
        <w:t>Продолжительность промежутка времени между фактическим списанием денежных средств со счета организации (погашение кредиторской задолженности) и получением денежных средств в счет оплаты готовой продукции (погашение дебиторской задолженности) характеризует финансовый цикл.</w:t>
      </w:r>
      <w:r w:rsidRPr="00D52D93">
        <w:rPr>
          <w:rStyle w:val="apple-converted-space"/>
          <w:rFonts w:eastAsiaTheme="majorEastAsia"/>
          <w:color w:val="auto"/>
        </w:rPr>
        <w:t> </w:t>
      </w:r>
    </w:p>
    <w:p w:rsidR="007A4A92" w:rsidRPr="00D52D93" w:rsidRDefault="007A4A92" w:rsidP="00B1504B">
      <w:pPr>
        <w:rPr>
          <w:rStyle w:val="apple-converted-space"/>
          <w:rFonts w:eastAsiaTheme="majorEastAsia"/>
          <w:color w:val="auto"/>
        </w:rPr>
      </w:pPr>
      <w:r w:rsidRPr="00D52D93">
        <w:rPr>
          <w:rStyle w:val="apple-converted-space"/>
          <w:rFonts w:eastAsiaTheme="majorEastAsia"/>
          <w:color w:val="auto"/>
        </w:rPr>
        <w:t>Финансовый цикл представляет собой разность операционного цикла и периода оборачиваемости кредиторской задолженности. В свою очередь операционный цикл зависит от скорости оборачиваемости дебиторской задолженности и длительности производственного процесса.</w:t>
      </w:r>
    </w:p>
    <w:p w:rsidR="007A4A92" w:rsidRPr="00D52D93" w:rsidRDefault="007A4A92" w:rsidP="00B1504B">
      <w:r w:rsidRPr="00D52D93">
        <w:t>Сокращение операционного и финансового цикла является положительной  тенденцией. Данное сокращение может происходить за счет сокращения оборачиваемости производственных запасов, дебиторской задолженности и ускорения оборачиваемости кредиторской задолженности.</w:t>
      </w:r>
    </w:p>
    <w:p w:rsidR="007A4A92" w:rsidRPr="00D52D93" w:rsidRDefault="007A4A92" w:rsidP="00B1504B">
      <w:r w:rsidRPr="00D52D93">
        <w:t>В соответствии с поставленными задачами можно провести комплекс мероприятий по управлению дебиторской задолженностью, таких как:</w:t>
      </w:r>
    </w:p>
    <w:p w:rsidR="007A4A92" w:rsidRPr="00D52D93" w:rsidRDefault="00363626" w:rsidP="00B1504B">
      <w:r>
        <w:t xml:space="preserve">- </w:t>
      </w:r>
      <w:r w:rsidR="007A4A92" w:rsidRPr="00D52D93">
        <w:t>предоставление скидок покупателям за сокращение сроков погашения задолженности;</w:t>
      </w:r>
    </w:p>
    <w:p w:rsidR="007A4A92" w:rsidRPr="00D52D93" w:rsidRDefault="00363626" w:rsidP="00B1504B">
      <w:r>
        <w:t xml:space="preserve">- </w:t>
      </w:r>
      <w:r w:rsidR="007A4A92" w:rsidRPr="00D52D93">
        <w:t>введение штрафных санкций за просрочку платежа;</w:t>
      </w:r>
    </w:p>
    <w:p w:rsidR="007A4A92" w:rsidRPr="00D52D93" w:rsidRDefault="00363626" w:rsidP="00B1504B">
      <w:r>
        <w:lastRenderedPageBreak/>
        <w:t xml:space="preserve">- </w:t>
      </w:r>
      <w:r w:rsidR="007A4A92" w:rsidRPr="00D52D93">
        <w:t>оформление сделки с покупателем коммерческим векселем с получением определенного процента за отсрочку платежа;</w:t>
      </w:r>
    </w:p>
    <w:p w:rsidR="007A4A92" w:rsidRPr="00D52D93" w:rsidRDefault="00363626" w:rsidP="00B1504B">
      <w:r>
        <w:t xml:space="preserve">- </w:t>
      </w:r>
      <w:r w:rsidR="007A4A92" w:rsidRPr="00D52D93">
        <w:t>отпуск товаров покупателям на условиях предоплаты.</w:t>
      </w:r>
    </w:p>
    <w:p w:rsidR="007A4A92" w:rsidRPr="00B15C1B" w:rsidRDefault="007A4A92" w:rsidP="00B1504B">
      <w:r w:rsidRPr="00B15C1B">
        <w:t xml:space="preserve">Одним из важнейших подходов кредиторской задолженности является отслеживание сроков оплаты. Для того чтобы снизить объемы кредиторской задолженности, можно рекомендовать использовать механизм взаимовычетов, что в свою очередь позволит увеличить оборот ресурсов предприятия. Важнейшим направлением сокращения расходов является определение оптимальной структуры оплаты товаров и услуг для каждого конкретного случая, включающее в себя: </w:t>
      </w:r>
    </w:p>
    <w:p w:rsidR="007A4A92" w:rsidRPr="00B15C1B" w:rsidRDefault="00B15C1B" w:rsidP="00B1504B">
      <w:r>
        <w:t xml:space="preserve">- </w:t>
      </w:r>
      <w:r w:rsidR="007A4A92" w:rsidRPr="00B15C1B">
        <w:t>составление бюджета и схемы кредиторской задолженности;          </w:t>
      </w:r>
    </w:p>
    <w:p w:rsidR="007A4A92" w:rsidRPr="00B15C1B" w:rsidRDefault="00B15C1B" w:rsidP="00B1504B">
      <w:r>
        <w:t xml:space="preserve">- </w:t>
      </w:r>
      <w:r w:rsidR="007A4A92" w:rsidRPr="00B15C1B">
        <w:t>оценку финансовых возможностей, вероятных рисков и степени доверия в отношениях с кредиторами</w:t>
      </w:r>
      <w:r w:rsidR="00740FD8" w:rsidRPr="00B15C1B">
        <w:t xml:space="preserve"> [</w:t>
      </w:r>
      <w:r w:rsidR="00017F85">
        <w:fldChar w:fldCharType="begin"/>
      </w:r>
      <w:r w:rsidR="00017F85">
        <w:instrText xml:space="preserve"> REF _Ref470210095 \r \h  \* MERGEFORMAT </w:instrText>
      </w:r>
      <w:r w:rsidR="00017F85">
        <w:fldChar w:fldCharType="separate"/>
      </w:r>
      <w:r w:rsidR="00017F85">
        <w:t>7</w:t>
      </w:r>
      <w:r w:rsidR="00017F85">
        <w:fldChar w:fldCharType="end"/>
      </w:r>
      <w:r w:rsidR="00740FD8" w:rsidRPr="00B15C1B">
        <w:t>].</w:t>
      </w:r>
    </w:p>
    <w:p w:rsidR="000A26BD" w:rsidRPr="00D52D93" w:rsidRDefault="002A7306" w:rsidP="00B1504B">
      <w:r w:rsidRPr="00D52D93">
        <w:t>С должниками следует постоянно поддерживать контакты: посылать напоминания о приближении сроков погашения задолженности (по обычной или электронной почте), вести телефонные переговоры и личные встречи с руководством должника, выставлять претензии.</w:t>
      </w:r>
    </w:p>
    <w:p w:rsidR="000A26BD" w:rsidRDefault="002A7306" w:rsidP="00B1504B">
      <w:r w:rsidRPr="00D52D93">
        <w:t>К финансовым способам воздействия на дебиторов, допустивших просрочку платежа, относятся: применение штрафных санкций, предложения о проведении взаимозачетов, реструктуризации долга, продажа задолженности, инициация процедуры банкротства и др.</w:t>
      </w:r>
      <w:r w:rsidR="000A26BD" w:rsidRPr="00D52D93">
        <w:t xml:space="preserve"> </w:t>
      </w:r>
      <w:r w:rsidRPr="00D52D93">
        <w:t>Выбор того или иного метода зависит от особенностей должника, суммы задолженности, количества дней просрочки, готовности должника к погашению долга и других факторов.</w:t>
      </w:r>
      <w:r w:rsidR="000A26BD" w:rsidRPr="00D52D93">
        <w:t xml:space="preserve"> </w:t>
      </w:r>
    </w:p>
    <w:p w:rsidR="002A7306" w:rsidRPr="00D52D93" w:rsidRDefault="002A7306" w:rsidP="00B1504B">
      <w:r w:rsidRPr="00D52D93">
        <w:t>К альтернативным способам погашения задолженности можно отнести соглашение об отсрочке, рассрочке платежей, о новации, уступку прав требований, зачет взаимных требований и т. д.</w:t>
      </w:r>
      <w:r w:rsidR="000A26BD" w:rsidRPr="00D52D93">
        <w:t xml:space="preserve"> [</w:t>
      </w:r>
      <w:r w:rsidR="00017F85">
        <w:fldChar w:fldCharType="begin"/>
      </w:r>
      <w:r w:rsidR="00017F85">
        <w:instrText xml:space="preserve"> REF _Ref470280367 \r \h  \* MERGEFORMAT </w:instrText>
      </w:r>
      <w:r w:rsidR="00017F85">
        <w:fldChar w:fldCharType="separate"/>
      </w:r>
      <w:r w:rsidR="00017F85">
        <w:t>7</w:t>
      </w:r>
      <w:r w:rsidR="00017F85">
        <w:fldChar w:fldCharType="end"/>
      </w:r>
      <w:r w:rsidR="000A26BD" w:rsidRPr="00D52D93">
        <w:t>].</w:t>
      </w:r>
    </w:p>
    <w:p w:rsidR="00826B1A" w:rsidRPr="00D52D93" w:rsidRDefault="00B14BF2" w:rsidP="00B1504B">
      <w:r w:rsidRPr="00D52D93">
        <w:t xml:space="preserve">Прогнозный расчет кредиторской задолженности является одним из основных этапов формирования бюджета движения денежных средств и прогнозного баланса. </w:t>
      </w:r>
      <w:r w:rsidR="00826B1A" w:rsidRPr="00D52D93">
        <w:t xml:space="preserve">Неточности в планировании расчетов с контрагентами могут негативно повлиять на финансовую устойчивость компании. Планы </w:t>
      </w:r>
      <w:r w:rsidR="00826B1A" w:rsidRPr="00D52D93">
        <w:lastRenderedPageBreak/>
        <w:t xml:space="preserve">погашения дебиторской и кредиторской задолженности являются частью маркетинговой и кредитной политики компании. </w:t>
      </w:r>
    </w:p>
    <w:p w:rsidR="00B14BF2" w:rsidRPr="00D52D93" w:rsidRDefault="00B14BF2" w:rsidP="00B1504B">
      <w:r w:rsidRPr="00D52D93">
        <w:t>Заемные средства считаются денежными притоками, затраты по возврату и обслуживанию этих средств - оттоками. В прогнозе осуществляется как планирование привлечения кредитных ресурсов и расходования финансовых средств на погашение кредитов и выплату процентов, так и определение возможности предоставления займа и установления процентов заемщикам. В прогнозе отражается информация: наличие и изменение величины задолженности по основным видам займов, кредитов; сроки погашения основных видов займов, кредитов, других заемных обязательств; суммы затрат по займам и кредитам включенных в операционные расходы и в стоимость инвестиционных активов; величина ставки займов и кредитов. </w:t>
      </w:r>
    </w:p>
    <w:p w:rsidR="00B14BF2" w:rsidRPr="00D52D93" w:rsidRDefault="00DA042D" w:rsidP="00B1504B">
      <w:r w:rsidRPr="00D52D93">
        <w:t xml:space="preserve">Основой </w:t>
      </w:r>
      <w:r w:rsidR="00B14BF2" w:rsidRPr="00D52D93">
        <w:t>формирования  бюджета движения денежных средств являются план поступлений и график финансирования платежей.</w:t>
      </w:r>
      <w:r w:rsidRPr="00D52D93">
        <w:t xml:space="preserve"> </w:t>
      </w:r>
      <w:r w:rsidR="00B14BF2" w:rsidRPr="00D52D93">
        <w:t>Составление графика финансирования позволяет балансировать потребность в денежных средствах с прогнозными поступлениями, оптимизировать финансовые потоки, регулировать кассовые разрывы.</w:t>
      </w:r>
    </w:p>
    <w:p w:rsidR="00653423" w:rsidRPr="00D52D93" w:rsidRDefault="00653423" w:rsidP="00B1504B">
      <w:r w:rsidRPr="00D52D93">
        <w:t xml:space="preserve">Основой для планирования кредиторской задолженности служит организация системы оперативного и бухгалтерского учета на предприятии, отражающего полную информацию по клиентам, видам деятельности, конкретным продуктам, материалам или услугам в разрезе каждого </w:t>
      </w:r>
      <w:r w:rsidR="00116861" w:rsidRPr="00D52D93">
        <w:t xml:space="preserve"> з</w:t>
      </w:r>
      <w:r w:rsidRPr="00D52D93">
        <w:t>аключенного контракта.</w:t>
      </w:r>
    </w:p>
    <w:p w:rsidR="00653423" w:rsidRPr="00D52D93" w:rsidRDefault="00653423" w:rsidP="00B1504B">
      <w:r w:rsidRPr="00D52D93">
        <w:t>Для определения задолженности необходимо: </w:t>
      </w:r>
    </w:p>
    <w:p w:rsidR="00653423" w:rsidRPr="00D52D93" w:rsidRDefault="00653423" w:rsidP="00B1504B">
      <w:r w:rsidRPr="00D52D93">
        <w:t>- оперативно отслеживать состояние расчетов с дебиторами и кредиторами;</w:t>
      </w:r>
    </w:p>
    <w:p w:rsidR="00653423" w:rsidRPr="00D52D93" w:rsidRDefault="00653423" w:rsidP="00B1504B">
      <w:r w:rsidRPr="00D52D93">
        <w:t>- анализировать своевременность погашений и выплат, прогнозировать штрафные санкции. </w:t>
      </w:r>
    </w:p>
    <w:p w:rsidR="00653423" w:rsidRPr="00D52D93" w:rsidRDefault="00653423" w:rsidP="00B1504B">
      <w:r w:rsidRPr="00D52D93">
        <w:t>Прогноз дебиторской и кредиторской задолженности включает: </w:t>
      </w:r>
    </w:p>
    <w:p w:rsidR="00653423" w:rsidRPr="00D52D93" w:rsidRDefault="00653423" w:rsidP="00B1504B">
      <w:r w:rsidRPr="00D52D93">
        <w:t>- определение суммы погашения задолженности на начало прогнозного периода - задолженность прошлых лет;</w:t>
      </w:r>
    </w:p>
    <w:p w:rsidR="00653423" w:rsidRPr="00D52D93" w:rsidRDefault="00653423" w:rsidP="00B1504B">
      <w:r w:rsidRPr="00D52D93">
        <w:lastRenderedPageBreak/>
        <w:t>- планирование состояния по расчетам с контрагентами на конец периода - текущая задолженность. </w:t>
      </w:r>
    </w:p>
    <w:p w:rsidR="00B14BF2" w:rsidRPr="00D52D93" w:rsidRDefault="00B14BF2" w:rsidP="00B1504B">
      <w:r w:rsidRPr="00D52D93">
        <w:t>В современной практике финансового планирования существуют различные методики составления графика финансирования, к наиболее известным относятся планирование платежей по статьям бюджета, по подразделениям (филиалам) или по юридическим лицам.</w:t>
      </w:r>
    </w:p>
    <w:p w:rsidR="00B14BF2" w:rsidRPr="00D52D93" w:rsidRDefault="00B14BF2" w:rsidP="00B1504B">
      <w:r w:rsidRPr="00D52D93">
        <w:t>Возможно, формирование графика платежей осуществлять по приоритетности, классифицируя планируемые выплаты с учетом положений ст.855 Гражданского кодекса РФ, предусматривающей следующую очередность платежей при недостаточности денежных средств: </w:t>
      </w:r>
    </w:p>
    <w:p w:rsidR="00DA042D" w:rsidRPr="00D52D93" w:rsidRDefault="00363626" w:rsidP="00B1504B">
      <w:r>
        <w:rPr>
          <w:rStyle w:val="blk"/>
          <w:rFonts w:eastAsiaTheme="majorEastAsia"/>
          <w:color w:val="auto"/>
        </w:rPr>
        <w:t xml:space="preserve">- </w:t>
      </w:r>
      <w:r w:rsidR="00DA042D" w:rsidRPr="00D52D93">
        <w:rPr>
          <w:rStyle w:val="blk"/>
          <w:rFonts w:eastAsiaTheme="majorEastAsia"/>
          <w:color w:val="auto"/>
        </w:rP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r w:rsidR="00DA042D" w:rsidRPr="00D52D93">
        <w:t xml:space="preserve"> </w:t>
      </w:r>
    </w:p>
    <w:p w:rsidR="00DA042D" w:rsidRPr="00D52D93" w:rsidRDefault="00363626" w:rsidP="00B1504B">
      <w:bookmarkStart w:id="16" w:name="dst123"/>
      <w:bookmarkEnd w:id="16"/>
      <w:r>
        <w:rPr>
          <w:rStyle w:val="blk"/>
          <w:rFonts w:eastAsiaTheme="majorEastAsia"/>
          <w:color w:val="auto"/>
        </w:rPr>
        <w:t xml:space="preserve">- </w:t>
      </w:r>
      <w:r w:rsidR="00DA042D" w:rsidRPr="00D52D93">
        <w:rPr>
          <w:rStyle w:val="blk"/>
          <w:rFonts w:eastAsiaTheme="majorEastAsia"/>
          <w:color w:val="auto"/>
        </w:rP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r w:rsidR="00DA042D" w:rsidRPr="00D52D93">
        <w:t xml:space="preserve"> </w:t>
      </w:r>
    </w:p>
    <w:p w:rsidR="00DA042D" w:rsidRPr="00D52D93" w:rsidRDefault="00363626" w:rsidP="00B1504B">
      <w:bookmarkStart w:id="17" w:name="dst124"/>
      <w:bookmarkEnd w:id="17"/>
      <w:r>
        <w:rPr>
          <w:rStyle w:val="blk"/>
          <w:rFonts w:eastAsiaTheme="majorEastAsia"/>
          <w:color w:val="auto"/>
        </w:rPr>
        <w:t xml:space="preserve">- </w:t>
      </w:r>
      <w:r w:rsidR="00DA042D" w:rsidRPr="00D52D93">
        <w:rPr>
          <w:rStyle w:val="blk"/>
          <w:rFonts w:eastAsiaTheme="majorEastAsia"/>
          <w:color w:val="auto"/>
        </w:rP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r w:rsidR="00DA042D" w:rsidRPr="00D52D93">
        <w:t xml:space="preserve"> </w:t>
      </w:r>
    </w:p>
    <w:p w:rsidR="00DA042D" w:rsidRPr="00D52D93" w:rsidRDefault="00363626" w:rsidP="00B1504B">
      <w:bookmarkStart w:id="18" w:name="dst125"/>
      <w:bookmarkEnd w:id="18"/>
      <w:r>
        <w:rPr>
          <w:rStyle w:val="blk"/>
          <w:rFonts w:eastAsiaTheme="majorEastAsia"/>
          <w:color w:val="auto"/>
        </w:rPr>
        <w:t xml:space="preserve">- </w:t>
      </w:r>
      <w:r w:rsidR="00DA042D" w:rsidRPr="00D52D93">
        <w:rPr>
          <w:rStyle w:val="blk"/>
          <w:rFonts w:eastAsiaTheme="majorEastAsia"/>
          <w:color w:val="auto"/>
        </w:rPr>
        <w:t>в четвертую очередь по исполнительным документам, предусматривающим удовлетворение других денежных требований;</w:t>
      </w:r>
      <w:r w:rsidR="00DA042D" w:rsidRPr="00D52D93">
        <w:t xml:space="preserve"> </w:t>
      </w:r>
    </w:p>
    <w:p w:rsidR="00DA042D" w:rsidRPr="00D52D93" w:rsidRDefault="00363626" w:rsidP="00B1504B">
      <w:pPr>
        <w:rPr>
          <w:color w:val="auto"/>
        </w:rPr>
      </w:pPr>
      <w:bookmarkStart w:id="19" w:name="dst126"/>
      <w:bookmarkEnd w:id="19"/>
      <w:r>
        <w:rPr>
          <w:rStyle w:val="blk"/>
          <w:rFonts w:eastAsiaTheme="majorEastAsia"/>
          <w:color w:val="auto"/>
        </w:rPr>
        <w:lastRenderedPageBreak/>
        <w:t xml:space="preserve">- </w:t>
      </w:r>
      <w:r w:rsidR="00DA042D" w:rsidRPr="00D52D93">
        <w:rPr>
          <w:rStyle w:val="blk"/>
          <w:rFonts w:eastAsiaTheme="majorEastAsia"/>
          <w:color w:val="auto"/>
        </w:rPr>
        <w:t xml:space="preserve">в пятую очередь по </w:t>
      </w:r>
      <w:hyperlink r:id="rId26" w:anchor="dst100014" w:history="1">
        <w:r w:rsidR="00DA042D" w:rsidRPr="00D52D93">
          <w:rPr>
            <w:rStyle w:val="ad"/>
            <w:rFonts w:eastAsiaTheme="majorEastAsia"/>
            <w:color w:val="auto"/>
            <w:u w:val="none"/>
          </w:rPr>
          <w:t>другим</w:t>
        </w:r>
      </w:hyperlink>
      <w:r w:rsidR="00DA042D" w:rsidRPr="00D52D93">
        <w:rPr>
          <w:rStyle w:val="blk"/>
          <w:rFonts w:eastAsiaTheme="majorEastAsia"/>
          <w:color w:val="auto"/>
        </w:rPr>
        <w:t xml:space="preserve"> платежным документам в порядке календарной очередности [</w:t>
      </w:r>
      <w:r w:rsidR="00017F85">
        <w:fldChar w:fldCharType="begin"/>
      </w:r>
      <w:r w:rsidR="00017F85">
        <w:instrText xml:space="preserve"> REF _Ref470209252 \r \h  \* MERGEFORMAT </w:instrText>
      </w:r>
      <w:r w:rsidR="00017F85">
        <w:fldChar w:fldCharType="separate"/>
      </w:r>
      <w:r w:rsidR="00017F85">
        <w:t>1</w:t>
      </w:r>
      <w:r w:rsidR="00017F85">
        <w:fldChar w:fldCharType="end"/>
      </w:r>
      <w:r w:rsidR="00DA042D" w:rsidRPr="00D52D93">
        <w:rPr>
          <w:rStyle w:val="blk"/>
          <w:rFonts w:eastAsiaTheme="majorEastAsia"/>
          <w:color w:val="auto"/>
        </w:rPr>
        <w:t>].</w:t>
      </w:r>
      <w:r w:rsidR="00DA042D" w:rsidRPr="00D52D93">
        <w:rPr>
          <w:color w:val="auto"/>
        </w:rPr>
        <w:t xml:space="preserve"> </w:t>
      </w:r>
    </w:p>
    <w:p w:rsidR="00762F7E" w:rsidRPr="00D52D93" w:rsidRDefault="00762F7E" w:rsidP="00B1504B">
      <w:r w:rsidRPr="00D52D93">
        <w:t>Планирование погашений по обязательствам осуществляется финансовыми менеджерами или непосредственно центрами финансовой ответственности по статьям бюджета, установленных регламентом.</w:t>
      </w:r>
    </w:p>
    <w:p w:rsidR="002337C4" w:rsidRDefault="000F3C22" w:rsidP="00B1504B">
      <w:r w:rsidRPr="00D52D93">
        <w:t>Прогноз расчетов с поставщиками должен содержать наиболее важные сведения по условиям оплаты и поставки сырья и материалов, необходимых для обеспечения производственной программы, а именно:</w:t>
      </w:r>
    </w:p>
    <w:p w:rsidR="002337C4" w:rsidRDefault="002337C4" w:rsidP="00B1504B">
      <w:r>
        <w:t xml:space="preserve">- </w:t>
      </w:r>
      <w:r w:rsidR="000F3C22" w:rsidRPr="00D52D93">
        <w:t>максимально возможное предложение поставщика по месяцам;</w:t>
      </w:r>
    </w:p>
    <w:p w:rsidR="002337C4" w:rsidRDefault="002337C4" w:rsidP="00B1504B">
      <w:r>
        <w:t xml:space="preserve">- </w:t>
      </w:r>
      <w:r w:rsidR="000F3C22" w:rsidRPr="00D52D93">
        <w:t>вероятность контракта -  при расчете бюджета закупок в первую очередь будет производиться закупка у поставщика, вероятность контракта которого наиболее высокая (наиболее надежные поставщики имеют высокую вероятность, менее надежные - среднюю, ненадежные или разовые поставщики - низкую);</w:t>
      </w:r>
    </w:p>
    <w:p w:rsidR="002337C4" w:rsidRDefault="002337C4" w:rsidP="00B1504B">
      <w:r>
        <w:t xml:space="preserve">- </w:t>
      </w:r>
      <w:r w:rsidR="000F3C22" w:rsidRPr="00D52D93">
        <w:t>отсрочку платежа в днях;</w:t>
      </w:r>
    </w:p>
    <w:p w:rsidR="002337C4" w:rsidRDefault="002337C4" w:rsidP="00B1504B">
      <w:r>
        <w:t xml:space="preserve">- </w:t>
      </w:r>
      <w:r w:rsidR="000F3C22" w:rsidRPr="00D52D93">
        <w:t>общую цену контракта на год с возможностью корректировки в течение года или фиксированные цены по месяцам;</w:t>
      </w:r>
    </w:p>
    <w:p w:rsidR="002337C4" w:rsidRDefault="002337C4" w:rsidP="00B1504B">
      <w:r>
        <w:t xml:space="preserve">- </w:t>
      </w:r>
      <w:r w:rsidR="000F3C22" w:rsidRPr="00D52D93">
        <w:t>минимальную партию поставки - предназначена для характер</w:t>
      </w:r>
      <w:r w:rsidR="006858E4" w:rsidRPr="00D52D93">
        <w:t>истики объема продаж поставщика</w:t>
      </w:r>
      <w:r w:rsidR="000F3C22" w:rsidRPr="00D52D93">
        <w:t>;</w:t>
      </w:r>
    </w:p>
    <w:p w:rsidR="002337C4" w:rsidRDefault="002337C4" w:rsidP="00B1504B">
      <w:r>
        <w:t xml:space="preserve">-  </w:t>
      </w:r>
      <w:r w:rsidR="000F3C22" w:rsidRPr="00D52D93">
        <w:t>способ оплаты;</w:t>
      </w:r>
    </w:p>
    <w:p w:rsidR="002337C4" w:rsidRDefault="002337C4" w:rsidP="00B1504B">
      <w:r>
        <w:t xml:space="preserve">-  </w:t>
      </w:r>
      <w:r w:rsidR="000F3C22" w:rsidRPr="00D52D93">
        <w:t>авансы на начало и на конец периода;</w:t>
      </w:r>
    </w:p>
    <w:p w:rsidR="000F3C22" w:rsidRPr="00D52D93" w:rsidRDefault="002337C4" w:rsidP="00B1504B">
      <w:r>
        <w:t xml:space="preserve">-  </w:t>
      </w:r>
      <w:r w:rsidR="000F3C22" w:rsidRPr="00D52D93">
        <w:t>валюта контракта.</w:t>
      </w:r>
    </w:p>
    <w:p w:rsidR="000F3C22" w:rsidRPr="00D52D93" w:rsidRDefault="000F3C22" w:rsidP="00B1504B">
      <w:r w:rsidRPr="00D52D93">
        <w:t>Кредиторская задолженность отражает стоимостную оценку финансовых обязательств предприятия перед различными субъектами экономических отношений и определяется, как:</w:t>
      </w:r>
    </w:p>
    <w:p w:rsidR="000F3C22" w:rsidRPr="00D52D93" w:rsidRDefault="000F3C22" w:rsidP="00B1504B">
      <w:r w:rsidRPr="00D52D93">
        <w:t xml:space="preserve">Кз = РАС x Оп / Р, </w:t>
      </w:r>
    </w:p>
    <w:p w:rsidR="000F3C22" w:rsidRPr="00D52D93" w:rsidRDefault="003649DD" w:rsidP="00B1504B">
      <w:r w:rsidRPr="00D52D93">
        <w:t xml:space="preserve">где </w:t>
      </w:r>
      <w:r w:rsidR="000F3C22" w:rsidRPr="00D52D93">
        <w:t>РАС - материальные затраты, величина отложенных выплат сторонним организациям;</w:t>
      </w:r>
    </w:p>
    <w:p w:rsidR="000F3C22" w:rsidRPr="00D52D93" w:rsidRDefault="000F3C22" w:rsidP="00B1504B">
      <w:r w:rsidRPr="00D52D93">
        <w:t>Оп - отсрочка платежей в днях,</w:t>
      </w:r>
    </w:p>
    <w:p w:rsidR="000F3C22" w:rsidRPr="00D52D93" w:rsidRDefault="000F3C22" w:rsidP="00B1504B">
      <w:r w:rsidRPr="00D52D93">
        <w:t>P - продолжительность периода в днях.</w:t>
      </w:r>
    </w:p>
    <w:p w:rsidR="000F3C22" w:rsidRPr="00D52D93" w:rsidRDefault="000F3C22" w:rsidP="00B1504B">
      <w:r w:rsidRPr="00D52D93">
        <w:lastRenderedPageBreak/>
        <w:t>Для планирования кредиторской задолженности на краткосрочный период можно принимать, что погашение задолженности производится равными долями в течение запланированного количества дней дополнительно к текущим платежам, с учетом суммы выданных авансов. При расчете расхода денежных средств сумма платежа делится на количество дней месяца и смещается относительно месяца в объеме, приходящемся на период отсрочки.</w:t>
      </w:r>
    </w:p>
    <w:p w:rsidR="002919C6" w:rsidRPr="00D52D93" w:rsidRDefault="002919C6" w:rsidP="00B1504B">
      <w:r w:rsidRPr="00D52D93">
        <w:t>Используя принцип Парето в отношении кредиторской задолженности, можно сказать, что 20 процентов поставщиков осуществляют 80 процентов всех поставок на предприятие. Поэтому при составлении бюджета или прогноза можно выбрать один из следующих способов планирования расчетов с поставщиками:</w:t>
      </w:r>
    </w:p>
    <w:p w:rsidR="002919C6" w:rsidRPr="00D52D93" w:rsidRDefault="002919C6" w:rsidP="00B1504B">
      <w:r w:rsidRPr="00D52D93">
        <w:t>- проранжировать поставщиков по объему поставок за прошлые периоды, выбрать по каждой позиции закупаемого материала 1-3х поставщиков, на долю которых приходится большая часть поставок, и учесть  их при расчете бюджета;</w:t>
      </w:r>
    </w:p>
    <w:p w:rsidR="002919C6" w:rsidRPr="00D52D93" w:rsidRDefault="002919C6" w:rsidP="00B1504B">
      <w:r w:rsidRPr="00D52D93">
        <w:t>- объединить поставщиков в условные группы по ценовому признаку, условиям оплаты и поставки, т.к., как правило, в одной отрасли под влиянием конкуренции складываются схожие параметры предложения.</w:t>
      </w:r>
    </w:p>
    <w:p w:rsidR="00CD7855" w:rsidRPr="00D52D93" w:rsidRDefault="00CD7855" w:rsidP="00B1504B">
      <w:r w:rsidRPr="00D52D93">
        <w:t xml:space="preserve">План погашения позволяет определить </w:t>
      </w:r>
      <w:r w:rsidRPr="00D52D93">
        <w:rPr>
          <w:rFonts w:eastAsiaTheme="majorEastAsia"/>
        </w:rPr>
        <w:t>ежемесячное распределение платежей по погашению кредиторской задолженности</w:t>
      </w:r>
      <w:r w:rsidRPr="00D52D93">
        <w:t>.</w:t>
      </w:r>
    </w:p>
    <w:p w:rsidR="000E33B8" w:rsidRPr="00D52D93" w:rsidRDefault="00CD7855" w:rsidP="00B1504B">
      <w:r w:rsidRPr="00D52D93">
        <w:t>КЗ на конец периода =</w:t>
      </w:r>
      <w:r w:rsidR="00CB427E">
        <w:t xml:space="preserve"> </w:t>
      </w:r>
      <w:r w:rsidRPr="00D52D93">
        <w:t>КЗ на начало периода Объем закупки текущего периода - Сумма оплаты в текущем периоде - Сумма списания.</w:t>
      </w:r>
    </w:p>
    <w:p w:rsidR="000E33B8" w:rsidRPr="00D52D93" w:rsidRDefault="000E33B8" w:rsidP="00B1504B">
      <w:r w:rsidRPr="00D52D93">
        <w:t>Планируя и заключая контракты с контрагентами, организация определяет баланс дебиторской и кредиторской задолженности для обеспечения оптимальной платежеспособности компании.</w:t>
      </w:r>
    </w:p>
    <w:p w:rsidR="000E33B8" w:rsidRPr="00D52D93" w:rsidRDefault="000E33B8" w:rsidP="00B1504B">
      <w:r w:rsidRPr="00D52D93">
        <w:t xml:space="preserve">Путем регулирования сроков оплаты в договорах о покупке и продаже, корректировки погашения дебиторской и кредиторской задолженности </w:t>
      </w:r>
      <w:r w:rsidRPr="00D52D93">
        <w:rPr>
          <w:rFonts w:eastAsiaTheme="majorEastAsia"/>
        </w:rPr>
        <w:t>составляются варианты бюджета</w:t>
      </w:r>
      <w:r w:rsidRPr="00D52D93">
        <w:t xml:space="preserve"> движения денежных средств, </w:t>
      </w:r>
      <w:r w:rsidRPr="00D52D93">
        <w:rPr>
          <w:rFonts w:eastAsiaTheme="majorEastAsia"/>
        </w:rPr>
        <w:t>согласовываются платежи</w:t>
      </w:r>
      <w:r w:rsidRPr="00D52D93">
        <w:t xml:space="preserve"> по обязательствам и денежные поступления от погашения дебиторской задолженности, </w:t>
      </w:r>
      <w:r w:rsidRPr="00D52D93">
        <w:rPr>
          <w:rFonts w:eastAsiaTheme="majorEastAsia"/>
        </w:rPr>
        <w:t>прогнозируется</w:t>
      </w:r>
      <w:r w:rsidRPr="00D52D93">
        <w:t xml:space="preserve"> необходимость привлечения заемных средств.</w:t>
      </w:r>
    </w:p>
    <w:p w:rsidR="0044099D" w:rsidRPr="00D52D93" w:rsidRDefault="00B14BF2" w:rsidP="00B1504B">
      <w:r w:rsidRPr="00D52D93">
        <w:t>Финансовое планирование бюджета, организация управления финансовыми потоками являются основанием для составления платежного календаря предприятия, который является инструментом оперативного планирования и составляется на небольшой промежуток времени с детально возможной точностью.</w:t>
      </w:r>
    </w:p>
    <w:p w:rsidR="0044099D" w:rsidRPr="00D52D93" w:rsidRDefault="006858E4" w:rsidP="00B1504B">
      <w:r w:rsidRPr="00D52D93">
        <w:t xml:space="preserve">Таким образом, </w:t>
      </w:r>
      <w:r w:rsidR="0044099D" w:rsidRPr="00D52D93">
        <w:rPr>
          <w:rFonts w:eastAsiaTheme="majorEastAsia"/>
        </w:rPr>
        <w:t>важность анализа и управления кредиторской задолженностью</w:t>
      </w:r>
      <w:r w:rsidR="0044099D" w:rsidRPr="00D52D93">
        <w:t xml:space="preserve"> обусловливается ее значительной долей в текущих пассивах предприятия, ее изменения сказываются на показателях  платежеспособности и ликвидности компании. </w:t>
      </w:r>
      <w:r w:rsidR="0044099D" w:rsidRPr="00D52D93">
        <w:rPr>
          <w:rFonts w:eastAsiaTheme="majorEastAsia"/>
        </w:rPr>
        <w:t>Текущее финансовое благополучие</w:t>
      </w:r>
      <w:r w:rsidR="0044099D" w:rsidRPr="00D52D93">
        <w:t xml:space="preserve"> предприятия в значительной мере зависит от того, насколько своевременно оно отвечает по своим финансовым обязательствам.</w:t>
      </w:r>
    </w:p>
    <w:p w:rsidR="00B14BF2" w:rsidRPr="00D52D93" w:rsidRDefault="00B14BF2" w:rsidP="00B1504B"/>
    <w:p w:rsidR="002A7306" w:rsidRPr="00D52D93" w:rsidRDefault="002A7306" w:rsidP="00B1504B"/>
    <w:p w:rsidR="00DE7760" w:rsidRPr="00D52D93" w:rsidRDefault="00DE7760" w:rsidP="00B1504B">
      <w:pPr>
        <w:pStyle w:val="a8"/>
        <w:rPr>
          <w:rFonts w:eastAsiaTheme="majorEastAsia"/>
        </w:rPr>
      </w:pPr>
    </w:p>
    <w:p w:rsidR="00DE7760" w:rsidRPr="00D52D93" w:rsidRDefault="00DE7760" w:rsidP="00B1504B">
      <w:pPr>
        <w:rPr>
          <w:rFonts w:eastAsiaTheme="majorEastAsia" w:cstheme="majorBidi"/>
        </w:rPr>
      </w:pPr>
      <w:r w:rsidRPr="00D52D93">
        <w:br w:type="page"/>
      </w:r>
    </w:p>
    <w:p w:rsidR="00BF5842" w:rsidRPr="00D52D93" w:rsidRDefault="00BF5842" w:rsidP="00B65F46">
      <w:pPr>
        <w:pStyle w:val="1"/>
        <w:jc w:val="center"/>
      </w:pPr>
      <w:bookmarkStart w:id="20" w:name="_Toc484627094"/>
      <w:r w:rsidRPr="00D52D93">
        <w:t>2</w:t>
      </w:r>
      <w:r w:rsidR="0079064B">
        <w:t>.</w:t>
      </w:r>
      <w:r w:rsidRPr="00D52D93">
        <w:t xml:space="preserve"> </w:t>
      </w:r>
      <w:r w:rsidR="006B11AE" w:rsidRPr="00D52D93">
        <w:t>О</w:t>
      </w:r>
      <w:r w:rsidR="0026018C" w:rsidRPr="00D52D93">
        <w:t xml:space="preserve">бщая </w:t>
      </w:r>
      <w:r w:rsidR="006B11AE" w:rsidRPr="00D52D93">
        <w:t xml:space="preserve">экономическая характеристика </w:t>
      </w:r>
      <w:r w:rsidR="00E45D64" w:rsidRPr="00D52D93">
        <w:t>О</w:t>
      </w:r>
      <w:r w:rsidR="006B11AE" w:rsidRPr="00D52D93">
        <w:t>О</w:t>
      </w:r>
      <w:r w:rsidR="00E45D64" w:rsidRPr="00D52D93">
        <w:t>О «</w:t>
      </w:r>
      <w:r w:rsidR="006B11AE" w:rsidRPr="00D52D93">
        <w:t>Русские продукты</w:t>
      </w:r>
      <w:r w:rsidR="00E45D64" w:rsidRPr="00D52D93">
        <w:t>»</w:t>
      </w:r>
      <w:bookmarkEnd w:id="20"/>
    </w:p>
    <w:p w:rsidR="00F62D3B" w:rsidRPr="00D52D93" w:rsidRDefault="00F62D3B" w:rsidP="00B1504B"/>
    <w:p w:rsidR="001A60A3" w:rsidRPr="00D52D93" w:rsidRDefault="001A60A3" w:rsidP="00B1504B">
      <w:r w:rsidRPr="00D52D93">
        <w:t xml:space="preserve">Компания </w:t>
      </w:r>
      <w:r w:rsidR="00D074CF" w:rsidRPr="00D52D93">
        <w:t>Общество с ограниченной ответственностью "Русские продукты"</w:t>
      </w:r>
      <w:r w:rsidRPr="00D52D93">
        <w:t xml:space="preserve"> зарегист</w:t>
      </w:r>
      <w:r w:rsidR="00D074CF" w:rsidRPr="00D52D93">
        <w:t xml:space="preserve">рирована 10.12.2014 г. </w:t>
      </w:r>
      <w:r w:rsidRPr="00D52D93">
        <w:t xml:space="preserve">по юридическому адресу: 610046, </w:t>
      </w:r>
      <w:r w:rsidR="00D074CF" w:rsidRPr="00D52D93">
        <w:t>область Кировская</w:t>
      </w:r>
      <w:r w:rsidRPr="00D52D93">
        <w:t xml:space="preserve">, </w:t>
      </w:r>
      <w:r w:rsidR="00D074CF" w:rsidRPr="00D52D93">
        <w:t>город Киров</w:t>
      </w:r>
      <w:r w:rsidRPr="00D52D93">
        <w:t xml:space="preserve">, </w:t>
      </w:r>
      <w:r w:rsidR="00D074CF" w:rsidRPr="00D52D93">
        <w:t>проезд Сельскохозяйственный</w:t>
      </w:r>
      <w:r w:rsidRPr="00D52D93">
        <w:t>, 7.</w:t>
      </w:r>
    </w:p>
    <w:p w:rsidR="00D074CF" w:rsidRPr="00D52D93" w:rsidRDefault="00C92539" w:rsidP="00B1504B">
      <w:r w:rsidRPr="00D52D93">
        <w:t>Целью ОО</w:t>
      </w:r>
      <w:r w:rsidRPr="00D52D93">
        <w:rPr>
          <w:snapToGrid w:val="0"/>
          <w:lang w:eastAsia="en-US"/>
        </w:rPr>
        <w:t>О «Русские продукты»</w:t>
      </w:r>
      <w:r w:rsidRPr="00D52D93">
        <w:t xml:space="preserve"> является извлечение прибыли. </w:t>
      </w:r>
      <w:r w:rsidR="0044611A" w:rsidRPr="00D52D93">
        <w:t>Основной вид деятельности –</w:t>
      </w:r>
      <w:r w:rsidR="0044611A" w:rsidRPr="00D52D93">
        <w:rPr>
          <w:rFonts w:eastAsiaTheme="majorEastAsia"/>
        </w:rPr>
        <w:t> </w:t>
      </w:r>
      <w:r w:rsidR="00D074CF" w:rsidRPr="00D52D93">
        <w:t>оптовая торговля прочими пищевыми продуктами</w:t>
      </w:r>
      <w:r w:rsidR="0044611A" w:rsidRPr="00D52D93">
        <w:t xml:space="preserve">. </w:t>
      </w:r>
      <w:r w:rsidR="009B2769" w:rsidRPr="00D52D93">
        <w:t xml:space="preserve"> </w:t>
      </w:r>
      <w:r w:rsidRPr="00D52D93">
        <w:t>Предметом деятельности Общества являются:</w:t>
      </w:r>
    </w:p>
    <w:p w:rsidR="00C92539" w:rsidRPr="00D52D93" w:rsidRDefault="00C92539" w:rsidP="00B1504B">
      <w:r w:rsidRPr="00D52D93">
        <w:t>- оптовая торговля продуктами питания;</w:t>
      </w:r>
    </w:p>
    <w:p w:rsidR="00C92539" w:rsidRPr="00D52D93" w:rsidRDefault="00C92539" w:rsidP="00B1504B">
      <w:r w:rsidRPr="00D52D93">
        <w:t>- производство прочих пищевых продуктов;</w:t>
      </w:r>
    </w:p>
    <w:p w:rsidR="00C92539" w:rsidRPr="00D52D93" w:rsidRDefault="00C92539" w:rsidP="00B1504B">
      <w:r w:rsidRPr="00D52D93">
        <w:t>- производство готовых и консервированных продуктов из мяса и мяса птицы;</w:t>
      </w:r>
    </w:p>
    <w:p w:rsidR="00C92539" w:rsidRPr="00D52D93" w:rsidRDefault="00C92539" w:rsidP="00B1504B">
      <w:r w:rsidRPr="00D52D93">
        <w:t>- предоставление услуг по тепловой обработке и прочим способам переработки;</w:t>
      </w:r>
    </w:p>
    <w:p w:rsidR="00C92539" w:rsidRPr="00D52D93" w:rsidRDefault="00C92539" w:rsidP="00B1504B">
      <w:r w:rsidRPr="00D52D93">
        <w:t xml:space="preserve">- переработка и консервирование картофеля, </w:t>
      </w:r>
      <w:r w:rsidR="00972F8C" w:rsidRPr="00D52D93">
        <w:t xml:space="preserve">фруктов и </w:t>
      </w:r>
      <w:r w:rsidRPr="00D52D93">
        <w:t>овощей;</w:t>
      </w:r>
    </w:p>
    <w:p w:rsidR="00972F8C" w:rsidRPr="00D52D93" w:rsidRDefault="00972F8C" w:rsidP="00B1504B">
      <w:r w:rsidRPr="00D52D93">
        <w:t>- производство и переработка фруктовых и овощных соков;</w:t>
      </w:r>
    </w:p>
    <w:p w:rsidR="00972F8C" w:rsidRPr="00D52D93" w:rsidRDefault="00972F8C" w:rsidP="00B1504B">
      <w:r w:rsidRPr="00D52D93">
        <w:t>- переработка и консервирование фруктов и овощей, не включенных в другие группировки;</w:t>
      </w:r>
    </w:p>
    <w:p w:rsidR="00972F8C" w:rsidRPr="00D52D93" w:rsidRDefault="00972F8C" w:rsidP="00B1504B">
      <w:r w:rsidRPr="00D52D93">
        <w:t>- организация перевозки грузов;</w:t>
      </w:r>
    </w:p>
    <w:p w:rsidR="00972F8C" w:rsidRPr="00D52D93" w:rsidRDefault="00972F8C" w:rsidP="00B1504B">
      <w:r w:rsidRPr="00D52D93">
        <w:t>- сдача в наем недвижимого имущества;</w:t>
      </w:r>
    </w:p>
    <w:p w:rsidR="00972F8C" w:rsidRPr="00D52D93" w:rsidRDefault="00972F8C" w:rsidP="00B1504B">
      <w:r w:rsidRPr="00D52D93">
        <w:t>- осуществление других видов деятельности, не противоречащих законодательству России.</w:t>
      </w:r>
    </w:p>
    <w:p w:rsidR="00BD0CFF" w:rsidRPr="00D52D93" w:rsidRDefault="00C31FE1" w:rsidP="003150A9">
      <w:pPr>
        <w:pStyle w:val="Default"/>
        <w:spacing w:line="360" w:lineRule="auto"/>
        <w:ind w:firstLine="709"/>
        <w:jc w:val="both"/>
        <w:rPr>
          <w:color w:val="auto"/>
          <w:sz w:val="28"/>
          <w:szCs w:val="28"/>
        </w:rPr>
      </w:pPr>
      <w:r w:rsidRPr="00D52D93">
        <w:rPr>
          <w:color w:val="auto"/>
          <w:sz w:val="28"/>
          <w:szCs w:val="28"/>
        </w:rPr>
        <w:t xml:space="preserve">ООО «Русские продукты» является </w:t>
      </w:r>
      <w:r w:rsidR="00731A82" w:rsidRPr="00D52D93">
        <w:rPr>
          <w:color w:val="auto"/>
          <w:sz w:val="28"/>
          <w:szCs w:val="28"/>
        </w:rPr>
        <w:t>приемником</w:t>
      </w:r>
      <w:r w:rsidRPr="00D52D93">
        <w:rPr>
          <w:color w:val="auto"/>
          <w:sz w:val="28"/>
          <w:szCs w:val="28"/>
        </w:rPr>
        <w:t xml:space="preserve"> компании </w:t>
      </w:r>
      <w:r w:rsidR="00FC10DE" w:rsidRPr="00D52D93">
        <w:rPr>
          <w:color w:val="auto"/>
          <w:sz w:val="28"/>
          <w:szCs w:val="28"/>
        </w:rPr>
        <w:t xml:space="preserve">ООО завод </w:t>
      </w:r>
      <w:r w:rsidRPr="00D52D93">
        <w:rPr>
          <w:color w:val="auto"/>
          <w:sz w:val="28"/>
          <w:szCs w:val="28"/>
        </w:rPr>
        <w:t>«Принто»</w:t>
      </w:r>
      <w:r w:rsidR="00731A82" w:rsidRPr="00D52D93">
        <w:rPr>
          <w:color w:val="auto"/>
          <w:sz w:val="28"/>
          <w:szCs w:val="28"/>
        </w:rPr>
        <w:t xml:space="preserve">, производит </w:t>
      </w:r>
      <w:r w:rsidRPr="00D52D93">
        <w:rPr>
          <w:color w:val="auto"/>
          <w:sz w:val="28"/>
          <w:szCs w:val="28"/>
        </w:rPr>
        <w:t xml:space="preserve">  и реализует продукцию </w:t>
      </w:r>
      <w:r w:rsidR="00FC10DE" w:rsidRPr="00D52D93">
        <w:rPr>
          <w:color w:val="auto"/>
          <w:sz w:val="28"/>
          <w:szCs w:val="28"/>
          <w:shd w:val="clear" w:color="auto" w:fill="FFFFFF"/>
        </w:rPr>
        <w:t>ТМ "ПРИНТО", ТМ "Метелёв", ТМ "Сладок</w:t>
      </w:r>
      <w:r w:rsidRPr="00D52D93">
        <w:rPr>
          <w:color w:val="auto"/>
          <w:sz w:val="28"/>
          <w:szCs w:val="28"/>
          <w:shd w:val="clear" w:color="auto" w:fill="FFFFFF"/>
        </w:rPr>
        <w:t>"</w:t>
      </w:r>
      <w:r w:rsidRPr="00D52D93">
        <w:rPr>
          <w:color w:val="auto"/>
          <w:sz w:val="28"/>
          <w:szCs w:val="28"/>
        </w:rPr>
        <w:t xml:space="preserve">. </w:t>
      </w:r>
    </w:p>
    <w:p w:rsidR="00C31FE1" w:rsidRPr="00D52D93" w:rsidRDefault="00C31FE1" w:rsidP="003150A9">
      <w:pPr>
        <w:pStyle w:val="Default"/>
        <w:spacing w:line="360" w:lineRule="auto"/>
        <w:ind w:firstLine="709"/>
        <w:jc w:val="both"/>
        <w:rPr>
          <w:color w:val="auto"/>
          <w:sz w:val="28"/>
          <w:szCs w:val="28"/>
          <w:shd w:val="clear" w:color="auto" w:fill="FFFFFF"/>
        </w:rPr>
      </w:pPr>
      <w:r w:rsidRPr="00D52D93">
        <w:rPr>
          <w:color w:val="auto"/>
          <w:sz w:val="28"/>
          <w:szCs w:val="28"/>
        </w:rPr>
        <w:t>Компания «</w:t>
      </w:r>
      <w:r w:rsidR="00731A82" w:rsidRPr="00D52D93">
        <w:rPr>
          <w:color w:val="auto"/>
          <w:sz w:val="28"/>
          <w:szCs w:val="28"/>
        </w:rPr>
        <w:t>Русские продукты</w:t>
      </w:r>
      <w:r w:rsidRPr="00D52D93">
        <w:rPr>
          <w:color w:val="auto"/>
          <w:sz w:val="28"/>
          <w:szCs w:val="28"/>
        </w:rPr>
        <w:t>» занимается п</w:t>
      </w:r>
      <w:r w:rsidRPr="00D52D93">
        <w:rPr>
          <w:color w:val="auto"/>
          <w:sz w:val="28"/>
          <w:szCs w:val="28"/>
          <w:shd w:val="clear" w:color="auto" w:fill="FFFFFF"/>
        </w:rPr>
        <w:t>роизводством и реализацией следующих групп товаров: томатные соусы, томатная паста, томатный сок, кетчуп, хренодёры;  майонез 56%, 67%, 80% жирности; яблочное повидло, натуральные джемы, конфитюры, сладкие сиропы;  приправы: горчица, хрен, аджика Уникальность продуктов "</w:t>
      </w:r>
      <w:r w:rsidR="00731A82" w:rsidRPr="00D52D93">
        <w:rPr>
          <w:color w:val="auto"/>
          <w:sz w:val="28"/>
          <w:szCs w:val="28"/>
          <w:shd w:val="clear" w:color="auto" w:fill="FFFFFF"/>
        </w:rPr>
        <w:t>Принто</w:t>
      </w:r>
      <w:r w:rsidRPr="00D52D93">
        <w:rPr>
          <w:color w:val="auto"/>
          <w:sz w:val="28"/>
          <w:szCs w:val="28"/>
          <w:shd w:val="clear" w:color="auto" w:fill="FFFFFF"/>
        </w:rPr>
        <w:t>" в том, что большая их часть выпускается в экологичной стеклянной банке. Это позволяет выпускать продукты без консервантов. При производстве томатных соусов используются свежие травы и свежие лук, чеснок. Кроме того, при производстве сладкой продукции используются свежие лесные ягоды Вятского края.</w:t>
      </w:r>
    </w:p>
    <w:p w:rsidR="003747B1" w:rsidRPr="00D52D93" w:rsidRDefault="00C31FE1" w:rsidP="003150A9">
      <w:pPr>
        <w:pStyle w:val="Default"/>
        <w:spacing w:line="360" w:lineRule="auto"/>
        <w:ind w:firstLine="709"/>
        <w:jc w:val="both"/>
        <w:rPr>
          <w:color w:val="auto"/>
          <w:sz w:val="28"/>
          <w:szCs w:val="28"/>
        </w:rPr>
      </w:pPr>
      <w:r w:rsidRPr="00D52D93">
        <w:rPr>
          <w:color w:val="auto"/>
          <w:sz w:val="28"/>
          <w:szCs w:val="28"/>
        </w:rPr>
        <w:t xml:space="preserve"> </w:t>
      </w:r>
      <w:r w:rsidR="003747B1" w:rsidRPr="00D52D93">
        <w:rPr>
          <w:color w:val="auto"/>
          <w:sz w:val="28"/>
          <w:szCs w:val="28"/>
        </w:rPr>
        <w:t>Организационная структура предприятия является линейно-функциональной, т.е. имеет четкое разделение труда и обязанностей функциональных подразделений, характеризуется централизацией власти. Функции, которые выполняют подразделения, носят однородный характер. Конкурентными преимуществами выбраны: высокое качество продукции, удовлетворение потребностей покупателей, поставка продукции точно в срок.</w:t>
      </w:r>
    </w:p>
    <w:p w:rsidR="00136655" w:rsidRDefault="00F62D3B" w:rsidP="00B65F46">
      <w:r w:rsidRPr="00D52D93">
        <w:t xml:space="preserve">В таблице </w:t>
      </w:r>
      <w:r w:rsidR="00F85B88">
        <w:t>1</w:t>
      </w:r>
      <w:r w:rsidRPr="00D52D93">
        <w:t xml:space="preserve"> приведены </w:t>
      </w:r>
      <w:r w:rsidR="00F32EC0" w:rsidRPr="00D52D93">
        <w:t xml:space="preserve">показатели </w:t>
      </w:r>
      <w:r w:rsidR="00DD1A67" w:rsidRPr="00D52D93">
        <w:t>размера</w:t>
      </w:r>
      <w:r w:rsidR="00F32EC0" w:rsidRPr="00D52D93">
        <w:t xml:space="preserve"> </w:t>
      </w:r>
      <w:r w:rsidR="00DD1A67" w:rsidRPr="00D52D93">
        <w:rPr>
          <w:snapToGrid w:val="0"/>
          <w:lang w:eastAsia="en-US"/>
        </w:rPr>
        <w:t>ОО</w:t>
      </w:r>
      <w:r w:rsidR="00F32EC0" w:rsidRPr="00D52D93">
        <w:rPr>
          <w:snapToGrid w:val="0"/>
          <w:lang w:eastAsia="en-US"/>
        </w:rPr>
        <w:t>О «</w:t>
      </w:r>
      <w:r w:rsidR="00DD1A67" w:rsidRPr="00D52D93">
        <w:rPr>
          <w:snapToGrid w:val="0"/>
          <w:lang w:eastAsia="en-US"/>
        </w:rPr>
        <w:t>Русские продукты</w:t>
      </w:r>
      <w:r w:rsidR="00F32EC0" w:rsidRPr="00D52D93">
        <w:rPr>
          <w:snapToGrid w:val="0"/>
          <w:lang w:eastAsia="en-US"/>
        </w:rPr>
        <w:t xml:space="preserve">» </w:t>
      </w:r>
      <w:r w:rsidR="00F32EC0" w:rsidRPr="00D52D93">
        <w:t>в 201</w:t>
      </w:r>
      <w:r w:rsidR="00DD1A67" w:rsidRPr="00D52D93">
        <w:t>5</w:t>
      </w:r>
      <w:r w:rsidR="00F32EC0" w:rsidRPr="00D52D93">
        <w:t>-201</w:t>
      </w:r>
      <w:r w:rsidR="00DD1A67" w:rsidRPr="00D52D93">
        <w:t>6</w:t>
      </w:r>
      <w:r w:rsidR="00F32EC0" w:rsidRPr="00D52D93">
        <w:t xml:space="preserve"> гг., рассчитанные на основании </w:t>
      </w:r>
      <w:r w:rsidR="00DD1A67" w:rsidRPr="00D52D93">
        <w:t xml:space="preserve">квартальной </w:t>
      </w:r>
      <w:r w:rsidR="00F32EC0" w:rsidRPr="00D52D93">
        <w:t xml:space="preserve">бухгалтерской отчетности (приложение </w:t>
      </w:r>
      <w:r w:rsidR="00DD1A67" w:rsidRPr="00D52D93">
        <w:t>А</w:t>
      </w:r>
      <w:r w:rsidR="00F32EC0" w:rsidRPr="00D52D93">
        <w:t xml:space="preserve">). </w:t>
      </w:r>
    </w:p>
    <w:p w:rsidR="00F32EC0" w:rsidRPr="00D52D93" w:rsidRDefault="00F32EC0" w:rsidP="00B1504B">
      <w:pPr>
        <w:rPr>
          <w:snapToGrid w:val="0"/>
          <w:lang w:eastAsia="en-US"/>
        </w:rPr>
      </w:pPr>
      <w:r w:rsidRPr="00D52D93">
        <w:t xml:space="preserve">Таблица </w:t>
      </w:r>
      <w:r w:rsidR="00F85B88">
        <w:t>1</w:t>
      </w:r>
      <w:r w:rsidRPr="00D52D93">
        <w:t xml:space="preserve"> – Показатели </w:t>
      </w:r>
      <w:r w:rsidR="002A72D0" w:rsidRPr="00D52D93">
        <w:t>размера ОО</w:t>
      </w:r>
      <w:r w:rsidRPr="00D52D93">
        <w:rPr>
          <w:snapToGrid w:val="0"/>
          <w:lang w:eastAsia="en-US"/>
        </w:rPr>
        <w:t>О «</w:t>
      </w:r>
      <w:r w:rsidR="002A72D0" w:rsidRPr="00D52D93">
        <w:rPr>
          <w:snapToGrid w:val="0"/>
          <w:lang w:eastAsia="en-US"/>
        </w:rPr>
        <w:t>Русские продукты</w:t>
      </w:r>
      <w:r w:rsidRPr="00D52D93">
        <w:rPr>
          <w:snapToGrid w:val="0"/>
          <w:lang w:eastAsia="en-US"/>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10"/>
        <w:gridCol w:w="1510"/>
        <w:gridCol w:w="1509"/>
        <w:gridCol w:w="1529"/>
      </w:tblGrid>
      <w:tr w:rsidR="00966B4E" w:rsidRPr="00077845" w:rsidTr="00077845">
        <w:trPr>
          <w:trHeight w:val="562"/>
        </w:trPr>
        <w:tc>
          <w:tcPr>
            <w:tcW w:w="1925" w:type="pct"/>
            <w:shd w:val="clear" w:color="auto" w:fill="auto"/>
            <w:vAlign w:val="center"/>
            <w:hideMark/>
          </w:tcPr>
          <w:p w:rsidR="00966B4E" w:rsidRPr="00B65F46" w:rsidRDefault="00077845" w:rsidP="00B1504B">
            <w:pPr>
              <w:rPr>
                <w:sz w:val="24"/>
              </w:rPr>
            </w:pPr>
            <w:r w:rsidRPr="00B65F46">
              <w:rPr>
                <w:sz w:val="24"/>
              </w:rPr>
              <w:t xml:space="preserve">    </w:t>
            </w:r>
            <w:r w:rsidR="00966B4E" w:rsidRPr="00B65F46">
              <w:rPr>
                <w:sz w:val="24"/>
              </w:rPr>
              <w:t>Наименование показателя</w:t>
            </w:r>
          </w:p>
        </w:tc>
        <w:tc>
          <w:tcPr>
            <w:tcW w:w="766" w:type="pct"/>
          </w:tcPr>
          <w:p w:rsidR="00966B4E" w:rsidRPr="00B65F46" w:rsidRDefault="00966B4E" w:rsidP="00B1504B">
            <w:pPr>
              <w:rPr>
                <w:sz w:val="24"/>
              </w:rPr>
            </w:pPr>
            <w:r w:rsidRPr="00B65F46">
              <w:rPr>
                <w:rFonts w:eastAsia="Calibri"/>
                <w:sz w:val="24"/>
              </w:rPr>
              <w:t>2 полугодие 2015 г.</w:t>
            </w:r>
          </w:p>
        </w:tc>
        <w:tc>
          <w:tcPr>
            <w:tcW w:w="766" w:type="pct"/>
          </w:tcPr>
          <w:p w:rsidR="00966B4E" w:rsidRPr="00B65F46" w:rsidRDefault="00966B4E" w:rsidP="00B1504B">
            <w:pPr>
              <w:rPr>
                <w:sz w:val="24"/>
              </w:rPr>
            </w:pPr>
            <w:r w:rsidRPr="00B65F46">
              <w:rPr>
                <w:rFonts w:eastAsia="Calibri"/>
                <w:sz w:val="24"/>
              </w:rPr>
              <w:t>1 полугодие 2016 г.</w:t>
            </w:r>
          </w:p>
        </w:tc>
        <w:tc>
          <w:tcPr>
            <w:tcW w:w="766" w:type="pct"/>
            <w:shd w:val="clear" w:color="auto" w:fill="auto"/>
            <w:hideMark/>
          </w:tcPr>
          <w:p w:rsidR="00966B4E" w:rsidRPr="00B65F46" w:rsidRDefault="00BD206E" w:rsidP="00B1504B">
            <w:pPr>
              <w:rPr>
                <w:sz w:val="24"/>
              </w:rPr>
            </w:pPr>
            <w:r w:rsidRPr="00B65F46">
              <w:rPr>
                <w:rFonts w:eastAsia="Calibri"/>
                <w:sz w:val="24"/>
              </w:rPr>
              <w:t xml:space="preserve">2 </w:t>
            </w:r>
            <w:r w:rsidR="00966B4E" w:rsidRPr="00B65F46">
              <w:rPr>
                <w:rFonts w:eastAsia="Calibri"/>
                <w:sz w:val="24"/>
              </w:rPr>
              <w:t>полугодие 2016 г.</w:t>
            </w:r>
          </w:p>
        </w:tc>
        <w:tc>
          <w:tcPr>
            <w:tcW w:w="776" w:type="pct"/>
          </w:tcPr>
          <w:p w:rsidR="00966B4E" w:rsidRPr="00B65F46" w:rsidRDefault="00966B4E" w:rsidP="00B65F46">
            <w:pPr>
              <w:ind w:firstLine="0"/>
              <w:rPr>
                <w:rFonts w:eastAsia="Calibri"/>
                <w:sz w:val="24"/>
              </w:rPr>
            </w:pPr>
            <w:r w:rsidRPr="00B65F46">
              <w:rPr>
                <w:rFonts w:eastAsia="Calibri"/>
                <w:sz w:val="24"/>
              </w:rPr>
              <w:t>Темп роста за период, %</w:t>
            </w:r>
          </w:p>
        </w:tc>
      </w:tr>
      <w:tr w:rsidR="00966B4E" w:rsidRPr="00077845" w:rsidTr="00B65F46">
        <w:trPr>
          <w:trHeight w:val="20"/>
        </w:trPr>
        <w:tc>
          <w:tcPr>
            <w:tcW w:w="1925" w:type="pct"/>
            <w:vAlign w:val="center"/>
            <w:hideMark/>
          </w:tcPr>
          <w:p w:rsidR="00966B4E" w:rsidRPr="00B65F46" w:rsidRDefault="00966B4E" w:rsidP="00B1504B">
            <w:pPr>
              <w:rPr>
                <w:sz w:val="24"/>
              </w:rPr>
            </w:pPr>
            <w:r w:rsidRPr="00B65F46">
              <w:rPr>
                <w:sz w:val="24"/>
              </w:rPr>
              <w:t>Выручка в текущих ценах, тыс. руб.</w:t>
            </w:r>
          </w:p>
        </w:tc>
        <w:tc>
          <w:tcPr>
            <w:tcW w:w="766" w:type="pct"/>
            <w:vAlign w:val="center"/>
          </w:tcPr>
          <w:p w:rsidR="00966B4E" w:rsidRPr="00B65F46" w:rsidRDefault="00966B4E" w:rsidP="00B65F46">
            <w:pPr>
              <w:jc w:val="center"/>
              <w:rPr>
                <w:sz w:val="24"/>
              </w:rPr>
            </w:pPr>
            <w:r w:rsidRPr="00B65F46">
              <w:rPr>
                <w:sz w:val="24"/>
              </w:rPr>
              <w:t>62 069</w:t>
            </w:r>
          </w:p>
        </w:tc>
        <w:tc>
          <w:tcPr>
            <w:tcW w:w="766" w:type="pct"/>
            <w:vAlign w:val="center"/>
          </w:tcPr>
          <w:p w:rsidR="00966B4E" w:rsidRPr="00B65F46" w:rsidRDefault="00966B4E" w:rsidP="00B65F46">
            <w:pPr>
              <w:jc w:val="center"/>
              <w:rPr>
                <w:sz w:val="24"/>
              </w:rPr>
            </w:pPr>
            <w:r w:rsidRPr="00B65F46">
              <w:rPr>
                <w:sz w:val="24"/>
              </w:rPr>
              <w:t>67 999</w:t>
            </w:r>
          </w:p>
        </w:tc>
        <w:tc>
          <w:tcPr>
            <w:tcW w:w="766" w:type="pct"/>
            <w:vAlign w:val="center"/>
            <w:hideMark/>
          </w:tcPr>
          <w:p w:rsidR="00966B4E" w:rsidRPr="00B65F46" w:rsidRDefault="00966B4E" w:rsidP="00B65F46">
            <w:pPr>
              <w:jc w:val="center"/>
              <w:rPr>
                <w:sz w:val="24"/>
                <w:lang w:val="en-US"/>
              </w:rPr>
            </w:pPr>
            <w:r w:rsidRPr="00B65F46">
              <w:rPr>
                <w:sz w:val="24"/>
                <w:lang w:val="en-US"/>
              </w:rPr>
              <w:t>68709</w:t>
            </w:r>
          </w:p>
        </w:tc>
        <w:tc>
          <w:tcPr>
            <w:tcW w:w="776" w:type="pct"/>
            <w:vAlign w:val="center"/>
          </w:tcPr>
          <w:p w:rsidR="00966B4E" w:rsidRPr="00B65F46" w:rsidRDefault="00966B4E" w:rsidP="00B65F46">
            <w:pPr>
              <w:jc w:val="center"/>
              <w:rPr>
                <w:sz w:val="24"/>
                <w:lang w:val="en-US"/>
              </w:rPr>
            </w:pPr>
            <w:r w:rsidRPr="00B65F46">
              <w:rPr>
                <w:sz w:val="24"/>
              </w:rPr>
              <w:t>1</w:t>
            </w:r>
            <w:r w:rsidRPr="00B65F46">
              <w:rPr>
                <w:sz w:val="24"/>
                <w:lang w:val="en-US"/>
              </w:rPr>
              <w:t>10</w:t>
            </w:r>
            <w:r w:rsidRPr="00B65F46">
              <w:rPr>
                <w:sz w:val="24"/>
              </w:rPr>
              <w:t>,</w:t>
            </w:r>
            <w:r w:rsidRPr="00B65F46">
              <w:rPr>
                <w:sz w:val="24"/>
                <w:lang w:val="en-US"/>
              </w:rPr>
              <w:t>70</w:t>
            </w:r>
          </w:p>
        </w:tc>
      </w:tr>
      <w:tr w:rsidR="00966B4E" w:rsidRPr="00077845" w:rsidTr="00B65F46">
        <w:trPr>
          <w:trHeight w:val="20"/>
        </w:trPr>
        <w:tc>
          <w:tcPr>
            <w:tcW w:w="1925" w:type="pct"/>
            <w:vAlign w:val="center"/>
            <w:hideMark/>
          </w:tcPr>
          <w:p w:rsidR="00966B4E" w:rsidRPr="00B65F46" w:rsidRDefault="00966B4E" w:rsidP="00B1504B">
            <w:pPr>
              <w:rPr>
                <w:sz w:val="24"/>
              </w:rPr>
            </w:pPr>
            <w:r w:rsidRPr="00B65F46">
              <w:rPr>
                <w:sz w:val="24"/>
              </w:rPr>
              <w:t>Среднесписочная численность, чел.</w:t>
            </w:r>
          </w:p>
        </w:tc>
        <w:tc>
          <w:tcPr>
            <w:tcW w:w="766" w:type="pct"/>
            <w:vAlign w:val="center"/>
          </w:tcPr>
          <w:p w:rsidR="00966B4E" w:rsidRPr="00B65F46" w:rsidRDefault="00966B4E" w:rsidP="00B65F46">
            <w:pPr>
              <w:jc w:val="center"/>
              <w:rPr>
                <w:sz w:val="24"/>
              </w:rPr>
            </w:pPr>
            <w:r w:rsidRPr="00B65F46">
              <w:rPr>
                <w:sz w:val="24"/>
              </w:rPr>
              <w:t>34</w:t>
            </w:r>
          </w:p>
        </w:tc>
        <w:tc>
          <w:tcPr>
            <w:tcW w:w="766" w:type="pct"/>
            <w:vAlign w:val="center"/>
          </w:tcPr>
          <w:p w:rsidR="00966B4E" w:rsidRPr="00B65F46" w:rsidRDefault="00966B4E" w:rsidP="00B65F46">
            <w:pPr>
              <w:jc w:val="center"/>
              <w:rPr>
                <w:sz w:val="24"/>
              </w:rPr>
            </w:pPr>
            <w:r w:rsidRPr="00B65F46">
              <w:rPr>
                <w:sz w:val="24"/>
              </w:rPr>
              <w:t>44</w:t>
            </w:r>
          </w:p>
        </w:tc>
        <w:tc>
          <w:tcPr>
            <w:tcW w:w="766" w:type="pct"/>
            <w:vAlign w:val="center"/>
            <w:hideMark/>
          </w:tcPr>
          <w:p w:rsidR="00966B4E" w:rsidRPr="00B65F46" w:rsidRDefault="00966B4E" w:rsidP="00B65F46">
            <w:pPr>
              <w:jc w:val="center"/>
              <w:rPr>
                <w:sz w:val="24"/>
                <w:lang w:val="en-US"/>
              </w:rPr>
            </w:pPr>
            <w:r w:rsidRPr="00B65F46">
              <w:rPr>
                <w:sz w:val="24"/>
                <w:lang w:val="en-US"/>
              </w:rPr>
              <w:t>45</w:t>
            </w:r>
          </w:p>
        </w:tc>
        <w:tc>
          <w:tcPr>
            <w:tcW w:w="776" w:type="pct"/>
            <w:vAlign w:val="center"/>
          </w:tcPr>
          <w:p w:rsidR="00966B4E" w:rsidRPr="00B65F46" w:rsidRDefault="00966B4E" w:rsidP="00B65F46">
            <w:pPr>
              <w:jc w:val="center"/>
              <w:rPr>
                <w:sz w:val="24"/>
                <w:lang w:val="en-US"/>
              </w:rPr>
            </w:pPr>
            <w:r w:rsidRPr="00B65F46">
              <w:rPr>
                <w:sz w:val="24"/>
              </w:rPr>
              <w:t>1</w:t>
            </w:r>
            <w:r w:rsidRPr="00B65F46">
              <w:rPr>
                <w:sz w:val="24"/>
                <w:lang w:val="en-US"/>
              </w:rPr>
              <w:t>32</w:t>
            </w:r>
            <w:r w:rsidRPr="00B65F46">
              <w:rPr>
                <w:sz w:val="24"/>
              </w:rPr>
              <w:t>,</w:t>
            </w:r>
            <w:r w:rsidRPr="00B65F46">
              <w:rPr>
                <w:sz w:val="24"/>
                <w:lang w:val="en-US"/>
              </w:rPr>
              <w:t>35</w:t>
            </w:r>
          </w:p>
        </w:tc>
      </w:tr>
      <w:tr w:rsidR="00966B4E" w:rsidRPr="00077845" w:rsidTr="00B65F46">
        <w:trPr>
          <w:trHeight w:val="20"/>
        </w:trPr>
        <w:tc>
          <w:tcPr>
            <w:tcW w:w="1925" w:type="pct"/>
            <w:vAlign w:val="center"/>
            <w:hideMark/>
          </w:tcPr>
          <w:p w:rsidR="00966B4E" w:rsidRPr="00B65F46" w:rsidRDefault="00966B4E" w:rsidP="00B1504B">
            <w:pPr>
              <w:rPr>
                <w:sz w:val="24"/>
              </w:rPr>
            </w:pPr>
            <w:r w:rsidRPr="00B65F46">
              <w:rPr>
                <w:sz w:val="24"/>
              </w:rPr>
              <w:t>Среднегодовая стоимость основных средств, тыс. руб.</w:t>
            </w:r>
          </w:p>
        </w:tc>
        <w:tc>
          <w:tcPr>
            <w:tcW w:w="766" w:type="pct"/>
            <w:vAlign w:val="center"/>
          </w:tcPr>
          <w:p w:rsidR="00966B4E" w:rsidRPr="00B65F46" w:rsidRDefault="00966B4E" w:rsidP="00B65F46">
            <w:pPr>
              <w:jc w:val="center"/>
              <w:rPr>
                <w:sz w:val="24"/>
              </w:rPr>
            </w:pPr>
            <w:r w:rsidRPr="00B65F46">
              <w:rPr>
                <w:sz w:val="24"/>
              </w:rPr>
              <w:t>2 746</w:t>
            </w:r>
          </w:p>
        </w:tc>
        <w:tc>
          <w:tcPr>
            <w:tcW w:w="766" w:type="pct"/>
            <w:vAlign w:val="center"/>
          </w:tcPr>
          <w:p w:rsidR="00966B4E" w:rsidRPr="00B65F46" w:rsidRDefault="00966B4E" w:rsidP="00B65F46">
            <w:pPr>
              <w:jc w:val="center"/>
              <w:rPr>
                <w:sz w:val="24"/>
              </w:rPr>
            </w:pPr>
            <w:r w:rsidRPr="00B65F46">
              <w:rPr>
                <w:sz w:val="24"/>
              </w:rPr>
              <w:t>5 239</w:t>
            </w:r>
          </w:p>
        </w:tc>
        <w:tc>
          <w:tcPr>
            <w:tcW w:w="766" w:type="pct"/>
            <w:vAlign w:val="center"/>
            <w:hideMark/>
          </w:tcPr>
          <w:p w:rsidR="00966B4E" w:rsidRPr="00B65F46" w:rsidRDefault="00966B4E" w:rsidP="00B65F46">
            <w:pPr>
              <w:jc w:val="center"/>
              <w:rPr>
                <w:sz w:val="24"/>
                <w:lang w:val="en-US"/>
              </w:rPr>
            </w:pPr>
            <w:r w:rsidRPr="00B65F46">
              <w:rPr>
                <w:sz w:val="24"/>
                <w:lang w:val="en-US"/>
              </w:rPr>
              <w:t>7141</w:t>
            </w:r>
          </w:p>
        </w:tc>
        <w:tc>
          <w:tcPr>
            <w:tcW w:w="776" w:type="pct"/>
            <w:vAlign w:val="center"/>
          </w:tcPr>
          <w:p w:rsidR="00966B4E" w:rsidRPr="00B65F46" w:rsidRDefault="00966B4E" w:rsidP="00B65F46">
            <w:pPr>
              <w:jc w:val="center"/>
              <w:rPr>
                <w:sz w:val="24"/>
                <w:lang w:val="en-US"/>
              </w:rPr>
            </w:pPr>
            <w:r w:rsidRPr="00B65F46">
              <w:rPr>
                <w:sz w:val="24"/>
                <w:lang w:val="en-US"/>
              </w:rPr>
              <w:t>260</w:t>
            </w:r>
            <w:r w:rsidRPr="00B65F46">
              <w:rPr>
                <w:sz w:val="24"/>
              </w:rPr>
              <w:t>,</w:t>
            </w:r>
            <w:r w:rsidRPr="00B65F46">
              <w:rPr>
                <w:sz w:val="24"/>
                <w:lang w:val="en-US"/>
              </w:rPr>
              <w:t>05</w:t>
            </w:r>
          </w:p>
        </w:tc>
      </w:tr>
      <w:tr w:rsidR="00966B4E" w:rsidRPr="00077845" w:rsidTr="00B65F46">
        <w:trPr>
          <w:trHeight w:val="20"/>
        </w:trPr>
        <w:tc>
          <w:tcPr>
            <w:tcW w:w="1925" w:type="pct"/>
            <w:vAlign w:val="center"/>
            <w:hideMark/>
          </w:tcPr>
          <w:p w:rsidR="00966B4E" w:rsidRPr="00B65F46" w:rsidRDefault="00966B4E" w:rsidP="00B1504B">
            <w:pPr>
              <w:rPr>
                <w:sz w:val="24"/>
              </w:rPr>
            </w:pPr>
            <w:r w:rsidRPr="00B65F46">
              <w:rPr>
                <w:sz w:val="24"/>
              </w:rPr>
              <w:t>Среднегодовая стоимость оборотных средств, тыс. руб.</w:t>
            </w:r>
          </w:p>
        </w:tc>
        <w:tc>
          <w:tcPr>
            <w:tcW w:w="766" w:type="pct"/>
            <w:vAlign w:val="center"/>
          </w:tcPr>
          <w:p w:rsidR="00966B4E" w:rsidRPr="00B65F46" w:rsidRDefault="00966B4E" w:rsidP="00B65F46">
            <w:pPr>
              <w:jc w:val="center"/>
              <w:rPr>
                <w:sz w:val="24"/>
              </w:rPr>
            </w:pPr>
            <w:r w:rsidRPr="00B65F46">
              <w:rPr>
                <w:sz w:val="24"/>
              </w:rPr>
              <w:t>66 063</w:t>
            </w:r>
          </w:p>
        </w:tc>
        <w:tc>
          <w:tcPr>
            <w:tcW w:w="766" w:type="pct"/>
            <w:vAlign w:val="center"/>
          </w:tcPr>
          <w:p w:rsidR="00966B4E" w:rsidRPr="00B65F46" w:rsidRDefault="00966B4E" w:rsidP="00B65F46">
            <w:pPr>
              <w:jc w:val="center"/>
              <w:rPr>
                <w:sz w:val="24"/>
              </w:rPr>
            </w:pPr>
            <w:r w:rsidRPr="00B65F46">
              <w:rPr>
                <w:sz w:val="24"/>
              </w:rPr>
              <w:t>68 060</w:t>
            </w:r>
          </w:p>
        </w:tc>
        <w:tc>
          <w:tcPr>
            <w:tcW w:w="766" w:type="pct"/>
            <w:vAlign w:val="center"/>
            <w:hideMark/>
          </w:tcPr>
          <w:p w:rsidR="00966B4E" w:rsidRPr="00B65F46" w:rsidRDefault="00966B4E" w:rsidP="00B65F46">
            <w:pPr>
              <w:jc w:val="center"/>
              <w:rPr>
                <w:sz w:val="24"/>
                <w:lang w:val="en-US"/>
              </w:rPr>
            </w:pPr>
            <w:r w:rsidRPr="00B65F46">
              <w:rPr>
                <w:sz w:val="24"/>
                <w:lang w:val="en-US"/>
              </w:rPr>
              <w:t>66147</w:t>
            </w:r>
          </w:p>
        </w:tc>
        <w:tc>
          <w:tcPr>
            <w:tcW w:w="776" w:type="pct"/>
            <w:vAlign w:val="center"/>
          </w:tcPr>
          <w:p w:rsidR="00966B4E" w:rsidRPr="00B65F46" w:rsidRDefault="00966B4E" w:rsidP="00B65F46">
            <w:pPr>
              <w:jc w:val="center"/>
              <w:rPr>
                <w:sz w:val="24"/>
              </w:rPr>
            </w:pPr>
            <w:r w:rsidRPr="00B65F46">
              <w:rPr>
                <w:sz w:val="24"/>
                <w:lang w:val="en-US"/>
              </w:rPr>
              <w:t>100</w:t>
            </w:r>
            <w:r w:rsidRPr="00B65F46">
              <w:rPr>
                <w:sz w:val="24"/>
              </w:rPr>
              <w:t>,13</w:t>
            </w:r>
          </w:p>
        </w:tc>
      </w:tr>
    </w:tbl>
    <w:p w:rsidR="00F32EC0" w:rsidRPr="00D52D93" w:rsidRDefault="00F32EC0" w:rsidP="00B1504B"/>
    <w:p w:rsidR="007F0CC9" w:rsidRPr="00D52D93" w:rsidRDefault="007F0CC9" w:rsidP="00B1504B">
      <w:r w:rsidRPr="00D52D93">
        <w:t>В динамике наблюдается увеличен</w:t>
      </w:r>
      <w:r w:rsidR="002E3EE2" w:rsidRPr="00D52D93">
        <w:t>ие объема реализации продукции</w:t>
      </w:r>
      <w:r w:rsidRPr="00D52D93">
        <w:t xml:space="preserve">. Так в </w:t>
      </w:r>
      <w:r w:rsidR="002E3EE2" w:rsidRPr="00D52D93">
        <w:t xml:space="preserve"> 1 полугодии </w:t>
      </w:r>
      <w:r w:rsidRPr="00D52D93">
        <w:t>201</w:t>
      </w:r>
      <w:r w:rsidR="002E3EE2" w:rsidRPr="00D52D93">
        <w:t>6</w:t>
      </w:r>
      <w:r w:rsidRPr="00D52D93">
        <w:t xml:space="preserve"> г. по сравнению с</w:t>
      </w:r>
      <w:r w:rsidR="00BD206E" w:rsidRPr="00D52D93">
        <w:t>о</w:t>
      </w:r>
      <w:r w:rsidRPr="00D52D93">
        <w:t xml:space="preserve"> </w:t>
      </w:r>
      <w:r w:rsidR="00BD206E" w:rsidRPr="00D52D93">
        <w:t>2</w:t>
      </w:r>
      <w:r w:rsidR="002E3EE2" w:rsidRPr="00D52D93">
        <w:t xml:space="preserve"> полугодием </w:t>
      </w:r>
      <w:r w:rsidRPr="00D52D93">
        <w:t>201</w:t>
      </w:r>
      <w:r w:rsidR="002E3EE2" w:rsidRPr="00D52D93">
        <w:t>5</w:t>
      </w:r>
      <w:r w:rsidRPr="00D52D93">
        <w:t xml:space="preserve"> г. </w:t>
      </w:r>
      <w:r w:rsidR="002E3EE2" w:rsidRPr="00D52D93">
        <w:t>выручка</w:t>
      </w:r>
      <w:r w:rsidRPr="00D52D93">
        <w:t xml:space="preserve"> увеличил</w:t>
      </w:r>
      <w:r w:rsidR="002E3EE2" w:rsidRPr="00D52D93">
        <w:t xml:space="preserve">ась </w:t>
      </w:r>
      <w:r w:rsidRPr="00D52D93">
        <w:t xml:space="preserve"> на </w:t>
      </w:r>
      <w:r w:rsidR="00BD206E" w:rsidRPr="00D52D93">
        <w:t>9,56</w:t>
      </w:r>
      <w:r w:rsidR="002E3EE2" w:rsidRPr="00D52D93">
        <w:t xml:space="preserve"> %</w:t>
      </w:r>
      <w:r w:rsidR="00BD206E" w:rsidRPr="00D52D93">
        <w:t>, а во втором полугодии 2016 г. – на 10,70%</w:t>
      </w:r>
      <w:r w:rsidRPr="00D52D93">
        <w:t>.</w:t>
      </w:r>
      <w:r w:rsidR="002E3EE2" w:rsidRPr="00D52D93">
        <w:t xml:space="preserve"> В</w:t>
      </w:r>
      <w:r w:rsidR="00BD206E" w:rsidRPr="00D52D93">
        <w:t>о</w:t>
      </w:r>
      <w:r w:rsidR="002E3EE2" w:rsidRPr="00D52D93">
        <w:t xml:space="preserve"> </w:t>
      </w:r>
      <w:r w:rsidR="00BD206E" w:rsidRPr="00D52D93">
        <w:t>2</w:t>
      </w:r>
      <w:r w:rsidR="002E3EE2" w:rsidRPr="00D52D93">
        <w:t xml:space="preserve"> полугодии 2016 г. по сравнению со 2 полугодием 2015 г. практически в 2</w:t>
      </w:r>
      <w:r w:rsidR="00BD206E" w:rsidRPr="00D52D93">
        <w:t>,6</w:t>
      </w:r>
      <w:r w:rsidR="002E3EE2" w:rsidRPr="00D52D93">
        <w:t xml:space="preserve"> раза увеличилась стоимость основных средств.</w:t>
      </w:r>
    </w:p>
    <w:p w:rsidR="009B2769" w:rsidRPr="00D52D93" w:rsidRDefault="00C31FE1" w:rsidP="00B1504B">
      <w:r w:rsidRPr="00D52D93">
        <w:t xml:space="preserve">В целом предприятие можно отнести к категории малых, т.к. доходы </w:t>
      </w:r>
      <w:r w:rsidR="009B2769" w:rsidRPr="00D52D93">
        <w:t xml:space="preserve">- </w:t>
      </w:r>
      <w:r w:rsidRPr="00D52D93">
        <w:t>до 800000 тыс. руб., а численность  - до 100 человек.</w:t>
      </w:r>
    </w:p>
    <w:p w:rsidR="004F15AE" w:rsidRDefault="009B2769" w:rsidP="00B65F46">
      <w:r w:rsidRPr="00D52D93">
        <w:t>Для оценки эффективности деятельности предприятия важно не только наличие основных фондов, необходимо также рассмотреть уровень их использования и обеспеченности. Обеспеченность основными средствами характеризуется фондовооружённостью, эффективность использования – фондоотдачей, фондоёмкостью и рентабельностью основных средств (</w:t>
      </w:r>
      <w:r w:rsidR="00B83CC4" w:rsidRPr="00D52D93">
        <w:t xml:space="preserve">табл. </w:t>
      </w:r>
      <w:r w:rsidR="00F85B88">
        <w:t>2</w:t>
      </w:r>
      <w:r w:rsidRPr="00D52D93">
        <w:t xml:space="preserve">). </w:t>
      </w:r>
    </w:p>
    <w:p w:rsidR="00040C21" w:rsidRPr="00D52D93" w:rsidRDefault="00040C21" w:rsidP="00B1504B">
      <w:r w:rsidRPr="00D52D93">
        <w:t xml:space="preserve">Таблица </w:t>
      </w:r>
      <w:r w:rsidR="00F85B88">
        <w:t>2</w:t>
      </w:r>
      <w:r w:rsidRPr="00D52D93">
        <w:t xml:space="preserve"> </w:t>
      </w:r>
      <w:r w:rsidR="009B2769" w:rsidRPr="00D52D93">
        <w:t>–</w:t>
      </w:r>
      <w:r w:rsidRPr="00D52D93">
        <w:t xml:space="preserve"> Обеспеченность </w:t>
      </w:r>
      <w:r w:rsidR="009B2769" w:rsidRPr="00D52D93">
        <w:t>и эффективность использования основных средств</w:t>
      </w:r>
    </w:p>
    <w:tbl>
      <w:tblPr>
        <w:tblW w:w="5000" w:type="pct"/>
        <w:tblLayout w:type="fixed"/>
        <w:tblLook w:val="04A0" w:firstRow="1" w:lastRow="0" w:firstColumn="1" w:lastColumn="0" w:noHBand="0" w:noVBand="1"/>
      </w:tblPr>
      <w:tblGrid>
        <w:gridCol w:w="3512"/>
        <w:gridCol w:w="1699"/>
        <w:gridCol w:w="1559"/>
        <w:gridCol w:w="1563"/>
        <w:gridCol w:w="1521"/>
      </w:tblGrid>
      <w:tr w:rsidR="00713F42" w:rsidRPr="00B638DF" w:rsidTr="00B638DF">
        <w:trPr>
          <w:trHeight w:val="1072"/>
        </w:trPr>
        <w:tc>
          <w:tcPr>
            <w:tcW w:w="1782" w:type="pct"/>
            <w:tcBorders>
              <w:top w:val="single" w:sz="8" w:space="0" w:color="auto"/>
              <w:left w:val="single" w:sz="8" w:space="0" w:color="auto"/>
              <w:bottom w:val="single" w:sz="4" w:space="0" w:color="auto"/>
              <w:right w:val="single" w:sz="4" w:space="0" w:color="auto"/>
            </w:tcBorders>
            <w:shd w:val="clear" w:color="auto" w:fill="auto"/>
            <w:noWrap/>
            <w:vAlign w:val="center"/>
          </w:tcPr>
          <w:p w:rsidR="00713F42" w:rsidRPr="00B65F46" w:rsidRDefault="00713F42" w:rsidP="00B1504B">
            <w:pPr>
              <w:rPr>
                <w:sz w:val="24"/>
              </w:rPr>
            </w:pPr>
            <w:r w:rsidRPr="00B65F46">
              <w:rPr>
                <w:sz w:val="24"/>
              </w:rPr>
              <w:t>Показатели</w:t>
            </w:r>
          </w:p>
        </w:tc>
        <w:tc>
          <w:tcPr>
            <w:tcW w:w="862"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1504B">
            <w:pPr>
              <w:rPr>
                <w:sz w:val="24"/>
              </w:rPr>
            </w:pPr>
            <w:r w:rsidRPr="00B65F46">
              <w:rPr>
                <w:rFonts w:eastAsia="Calibri"/>
                <w:sz w:val="24"/>
              </w:rPr>
              <w:t>2 полугодие 2015 г.</w:t>
            </w:r>
          </w:p>
        </w:tc>
        <w:tc>
          <w:tcPr>
            <w:tcW w:w="791"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1504B">
            <w:pPr>
              <w:rPr>
                <w:sz w:val="24"/>
              </w:rPr>
            </w:pPr>
            <w:r w:rsidRPr="00B65F46">
              <w:rPr>
                <w:rFonts w:eastAsia="Calibri"/>
                <w:sz w:val="24"/>
              </w:rPr>
              <w:t>1 полугодие 2016 г.</w:t>
            </w:r>
          </w:p>
        </w:tc>
        <w:tc>
          <w:tcPr>
            <w:tcW w:w="793"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1504B">
            <w:pPr>
              <w:rPr>
                <w:sz w:val="24"/>
              </w:rPr>
            </w:pPr>
            <w:r w:rsidRPr="00B65F46">
              <w:rPr>
                <w:rFonts w:eastAsia="Calibri"/>
                <w:sz w:val="24"/>
              </w:rPr>
              <w:t>2 полугодие 2016 г.</w:t>
            </w:r>
          </w:p>
        </w:tc>
        <w:tc>
          <w:tcPr>
            <w:tcW w:w="772" w:type="pct"/>
            <w:tcBorders>
              <w:top w:val="single" w:sz="8" w:space="0" w:color="auto"/>
              <w:left w:val="nil"/>
              <w:bottom w:val="single" w:sz="4" w:space="0" w:color="auto"/>
              <w:right w:val="single" w:sz="8" w:space="0" w:color="auto"/>
            </w:tcBorders>
            <w:shd w:val="clear" w:color="auto" w:fill="auto"/>
            <w:vAlign w:val="center"/>
          </w:tcPr>
          <w:p w:rsidR="00713F42" w:rsidRPr="00B65F46" w:rsidRDefault="00713F42" w:rsidP="00B65F46">
            <w:pPr>
              <w:ind w:firstLine="0"/>
              <w:rPr>
                <w:rFonts w:eastAsia="Calibri"/>
                <w:sz w:val="24"/>
              </w:rPr>
            </w:pPr>
            <w:r w:rsidRPr="00B65F46">
              <w:rPr>
                <w:rFonts w:eastAsia="Calibri"/>
                <w:sz w:val="24"/>
              </w:rPr>
              <w:t>Темп роста за период, %</w:t>
            </w:r>
          </w:p>
        </w:tc>
      </w:tr>
      <w:tr w:rsidR="00713F42" w:rsidRPr="00B638DF" w:rsidTr="00B65F46">
        <w:trPr>
          <w:trHeight w:val="20"/>
        </w:trPr>
        <w:tc>
          <w:tcPr>
            <w:tcW w:w="1782" w:type="pct"/>
            <w:tcBorders>
              <w:top w:val="single" w:sz="8" w:space="0" w:color="auto"/>
              <w:left w:val="single" w:sz="8" w:space="0" w:color="auto"/>
              <w:bottom w:val="single" w:sz="4" w:space="0" w:color="auto"/>
              <w:right w:val="single" w:sz="4" w:space="0" w:color="auto"/>
            </w:tcBorders>
            <w:shd w:val="clear" w:color="auto" w:fill="auto"/>
            <w:noWrap/>
            <w:vAlign w:val="bottom"/>
          </w:tcPr>
          <w:p w:rsidR="00713F42" w:rsidRPr="00B65F46" w:rsidRDefault="00713F42" w:rsidP="00B1504B">
            <w:pPr>
              <w:rPr>
                <w:sz w:val="24"/>
              </w:rPr>
            </w:pPr>
            <w:r w:rsidRPr="00B65F46">
              <w:rPr>
                <w:sz w:val="24"/>
              </w:rPr>
              <w:t>Выручка, тыс. руб.</w:t>
            </w:r>
          </w:p>
        </w:tc>
        <w:tc>
          <w:tcPr>
            <w:tcW w:w="862"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62 069</w:t>
            </w:r>
          </w:p>
        </w:tc>
        <w:tc>
          <w:tcPr>
            <w:tcW w:w="791"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67 999</w:t>
            </w:r>
          </w:p>
        </w:tc>
        <w:tc>
          <w:tcPr>
            <w:tcW w:w="793"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68709</w:t>
            </w:r>
          </w:p>
        </w:tc>
        <w:tc>
          <w:tcPr>
            <w:tcW w:w="772" w:type="pct"/>
            <w:tcBorders>
              <w:top w:val="single" w:sz="8" w:space="0" w:color="auto"/>
              <w:left w:val="nil"/>
              <w:bottom w:val="single" w:sz="4" w:space="0" w:color="auto"/>
              <w:right w:val="single" w:sz="8" w:space="0" w:color="auto"/>
            </w:tcBorders>
            <w:shd w:val="clear" w:color="auto" w:fill="auto"/>
            <w:vAlign w:val="center"/>
          </w:tcPr>
          <w:p w:rsidR="00713F42" w:rsidRPr="00B65F46" w:rsidRDefault="00713F42" w:rsidP="00B65F46">
            <w:pPr>
              <w:jc w:val="center"/>
              <w:rPr>
                <w:sz w:val="24"/>
              </w:rPr>
            </w:pPr>
            <w:r w:rsidRPr="00B65F46">
              <w:rPr>
                <w:sz w:val="24"/>
              </w:rPr>
              <w:t>110,70</w:t>
            </w:r>
          </w:p>
        </w:tc>
      </w:tr>
      <w:tr w:rsidR="00713F42" w:rsidRPr="00B638DF" w:rsidTr="00B65F46">
        <w:trPr>
          <w:trHeight w:val="20"/>
        </w:trPr>
        <w:tc>
          <w:tcPr>
            <w:tcW w:w="1782" w:type="pct"/>
            <w:tcBorders>
              <w:top w:val="single" w:sz="8" w:space="0" w:color="auto"/>
              <w:left w:val="single" w:sz="8" w:space="0" w:color="auto"/>
              <w:bottom w:val="single" w:sz="4" w:space="0" w:color="auto"/>
              <w:right w:val="single" w:sz="4" w:space="0" w:color="auto"/>
            </w:tcBorders>
            <w:shd w:val="clear" w:color="auto" w:fill="auto"/>
            <w:noWrap/>
            <w:vAlign w:val="bottom"/>
          </w:tcPr>
          <w:p w:rsidR="00713F42" w:rsidRPr="00B65F46" w:rsidRDefault="00713F42" w:rsidP="00B1504B">
            <w:pPr>
              <w:rPr>
                <w:sz w:val="24"/>
              </w:rPr>
            </w:pPr>
            <w:r w:rsidRPr="00B65F46">
              <w:rPr>
                <w:sz w:val="24"/>
              </w:rPr>
              <w:t>Чистая прибыль (убыток), тыс. руб.</w:t>
            </w:r>
          </w:p>
        </w:tc>
        <w:tc>
          <w:tcPr>
            <w:tcW w:w="862"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-261</w:t>
            </w:r>
          </w:p>
        </w:tc>
        <w:tc>
          <w:tcPr>
            <w:tcW w:w="791"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98</w:t>
            </w:r>
          </w:p>
        </w:tc>
        <w:tc>
          <w:tcPr>
            <w:tcW w:w="793"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2182</w:t>
            </w:r>
          </w:p>
        </w:tc>
        <w:tc>
          <w:tcPr>
            <w:tcW w:w="772" w:type="pct"/>
            <w:tcBorders>
              <w:top w:val="single" w:sz="8" w:space="0" w:color="auto"/>
              <w:left w:val="nil"/>
              <w:bottom w:val="single" w:sz="4" w:space="0" w:color="auto"/>
              <w:right w:val="single" w:sz="8" w:space="0" w:color="auto"/>
            </w:tcBorders>
            <w:shd w:val="clear" w:color="auto" w:fill="auto"/>
            <w:vAlign w:val="center"/>
          </w:tcPr>
          <w:p w:rsidR="00713F42" w:rsidRPr="00B65F46" w:rsidRDefault="00713F42" w:rsidP="00B65F46">
            <w:pPr>
              <w:jc w:val="center"/>
              <w:rPr>
                <w:sz w:val="24"/>
              </w:rPr>
            </w:pPr>
            <w:r w:rsidRPr="00B65F46">
              <w:rPr>
                <w:sz w:val="24"/>
              </w:rPr>
              <w:t>-</w:t>
            </w:r>
          </w:p>
        </w:tc>
      </w:tr>
      <w:tr w:rsidR="00713F42" w:rsidRPr="00B638DF" w:rsidTr="00B65F46">
        <w:trPr>
          <w:trHeight w:val="20"/>
        </w:trPr>
        <w:tc>
          <w:tcPr>
            <w:tcW w:w="1782" w:type="pct"/>
            <w:tcBorders>
              <w:top w:val="single" w:sz="8" w:space="0" w:color="auto"/>
              <w:left w:val="single" w:sz="8" w:space="0" w:color="auto"/>
              <w:bottom w:val="single" w:sz="4" w:space="0" w:color="auto"/>
              <w:right w:val="single" w:sz="4" w:space="0" w:color="auto"/>
            </w:tcBorders>
            <w:shd w:val="clear" w:color="auto" w:fill="auto"/>
            <w:noWrap/>
            <w:vAlign w:val="center"/>
          </w:tcPr>
          <w:p w:rsidR="00713F42" w:rsidRPr="00B65F46" w:rsidRDefault="00713F42" w:rsidP="00B1504B">
            <w:pPr>
              <w:rPr>
                <w:sz w:val="24"/>
              </w:rPr>
            </w:pPr>
            <w:r w:rsidRPr="00B65F46">
              <w:rPr>
                <w:sz w:val="24"/>
              </w:rPr>
              <w:t>Среднесписочная численность, чел.</w:t>
            </w:r>
          </w:p>
        </w:tc>
        <w:tc>
          <w:tcPr>
            <w:tcW w:w="862"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34</w:t>
            </w:r>
          </w:p>
        </w:tc>
        <w:tc>
          <w:tcPr>
            <w:tcW w:w="791"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44</w:t>
            </w:r>
          </w:p>
        </w:tc>
        <w:tc>
          <w:tcPr>
            <w:tcW w:w="793"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45</w:t>
            </w:r>
          </w:p>
        </w:tc>
        <w:tc>
          <w:tcPr>
            <w:tcW w:w="772" w:type="pct"/>
            <w:tcBorders>
              <w:top w:val="single" w:sz="8" w:space="0" w:color="auto"/>
              <w:left w:val="nil"/>
              <w:bottom w:val="single" w:sz="4" w:space="0" w:color="auto"/>
              <w:right w:val="single" w:sz="8" w:space="0" w:color="auto"/>
            </w:tcBorders>
            <w:shd w:val="clear" w:color="auto" w:fill="auto"/>
            <w:vAlign w:val="center"/>
          </w:tcPr>
          <w:p w:rsidR="00713F42" w:rsidRPr="00B65F46" w:rsidRDefault="00713F42" w:rsidP="00B65F46">
            <w:pPr>
              <w:jc w:val="center"/>
              <w:rPr>
                <w:sz w:val="24"/>
              </w:rPr>
            </w:pPr>
            <w:r w:rsidRPr="00B65F46">
              <w:rPr>
                <w:sz w:val="24"/>
              </w:rPr>
              <w:t>132,35</w:t>
            </w:r>
          </w:p>
        </w:tc>
      </w:tr>
      <w:tr w:rsidR="00713F42" w:rsidRPr="00B638DF" w:rsidTr="00B65F46">
        <w:trPr>
          <w:trHeight w:val="20"/>
        </w:trPr>
        <w:tc>
          <w:tcPr>
            <w:tcW w:w="1782" w:type="pct"/>
            <w:tcBorders>
              <w:top w:val="single" w:sz="8" w:space="0" w:color="auto"/>
              <w:left w:val="single" w:sz="8" w:space="0" w:color="auto"/>
              <w:bottom w:val="single" w:sz="4" w:space="0" w:color="auto"/>
              <w:right w:val="single" w:sz="4" w:space="0" w:color="auto"/>
            </w:tcBorders>
            <w:shd w:val="clear" w:color="auto" w:fill="auto"/>
            <w:noWrap/>
            <w:vAlign w:val="center"/>
          </w:tcPr>
          <w:p w:rsidR="00713F42" w:rsidRPr="00B65F46" w:rsidRDefault="00713F42" w:rsidP="00B1504B">
            <w:pPr>
              <w:rPr>
                <w:sz w:val="24"/>
              </w:rPr>
            </w:pPr>
            <w:r w:rsidRPr="00B65F46">
              <w:rPr>
                <w:sz w:val="24"/>
              </w:rPr>
              <w:t>Среднегодовая стоимость основных средств, тыс. руб.</w:t>
            </w:r>
          </w:p>
        </w:tc>
        <w:tc>
          <w:tcPr>
            <w:tcW w:w="862"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2 746</w:t>
            </w:r>
          </w:p>
        </w:tc>
        <w:tc>
          <w:tcPr>
            <w:tcW w:w="791"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5 239</w:t>
            </w:r>
          </w:p>
        </w:tc>
        <w:tc>
          <w:tcPr>
            <w:tcW w:w="793"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sz w:val="24"/>
              </w:rPr>
            </w:pPr>
            <w:r w:rsidRPr="00B65F46">
              <w:rPr>
                <w:sz w:val="24"/>
              </w:rPr>
              <w:t>7141</w:t>
            </w:r>
          </w:p>
        </w:tc>
        <w:tc>
          <w:tcPr>
            <w:tcW w:w="772" w:type="pct"/>
            <w:tcBorders>
              <w:top w:val="single" w:sz="8" w:space="0" w:color="auto"/>
              <w:left w:val="nil"/>
              <w:bottom w:val="single" w:sz="4" w:space="0" w:color="auto"/>
              <w:right w:val="single" w:sz="8" w:space="0" w:color="auto"/>
            </w:tcBorders>
            <w:shd w:val="clear" w:color="auto" w:fill="auto"/>
            <w:vAlign w:val="center"/>
          </w:tcPr>
          <w:p w:rsidR="00713F42" w:rsidRPr="00B65F46" w:rsidRDefault="00713F42" w:rsidP="00B65F46">
            <w:pPr>
              <w:jc w:val="center"/>
              <w:rPr>
                <w:sz w:val="24"/>
              </w:rPr>
            </w:pPr>
            <w:r w:rsidRPr="00B65F46">
              <w:rPr>
                <w:sz w:val="24"/>
              </w:rPr>
              <w:t>260,05</w:t>
            </w:r>
          </w:p>
        </w:tc>
      </w:tr>
      <w:tr w:rsidR="00713F42" w:rsidRPr="00B638DF" w:rsidTr="00B65F46">
        <w:trPr>
          <w:trHeight w:val="20"/>
        </w:trPr>
        <w:tc>
          <w:tcPr>
            <w:tcW w:w="1782" w:type="pct"/>
            <w:tcBorders>
              <w:top w:val="single" w:sz="8" w:space="0" w:color="auto"/>
              <w:left w:val="single" w:sz="8" w:space="0" w:color="auto"/>
              <w:bottom w:val="single" w:sz="4" w:space="0" w:color="auto"/>
              <w:right w:val="single" w:sz="4" w:space="0" w:color="auto"/>
            </w:tcBorders>
            <w:shd w:val="clear" w:color="auto" w:fill="auto"/>
            <w:noWrap/>
            <w:vAlign w:val="bottom"/>
          </w:tcPr>
          <w:p w:rsidR="00713F42" w:rsidRPr="00B65F46" w:rsidRDefault="00713F42" w:rsidP="00B1504B">
            <w:pPr>
              <w:rPr>
                <w:sz w:val="24"/>
              </w:rPr>
            </w:pPr>
            <w:r w:rsidRPr="00B65F46">
              <w:rPr>
                <w:sz w:val="24"/>
              </w:rPr>
              <w:t>Фондовооруженность, тыс. руб.</w:t>
            </w:r>
          </w:p>
        </w:tc>
        <w:tc>
          <w:tcPr>
            <w:tcW w:w="862"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rFonts w:eastAsia="Calibri"/>
                <w:sz w:val="24"/>
              </w:rPr>
            </w:pPr>
            <w:r w:rsidRPr="00B65F46">
              <w:rPr>
                <w:rFonts w:eastAsia="Calibri"/>
                <w:sz w:val="24"/>
              </w:rPr>
              <w:t>80,76</w:t>
            </w:r>
          </w:p>
        </w:tc>
        <w:tc>
          <w:tcPr>
            <w:tcW w:w="791"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rFonts w:eastAsia="Calibri"/>
                <w:sz w:val="24"/>
              </w:rPr>
            </w:pPr>
            <w:r w:rsidRPr="00B65F46">
              <w:rPr>
                <w:rFonts w:eastAsia="Calibri"/>
                <w:sz w:val="24"/>
              </w:rPr>
              <w:t>119,06</w:t>
            </w:r>
          </w:p>
        </w:tc>
        <w:tc>
          <w:tcPr>
            <w:tcW w:w="793" w:type="pct"/>
            <w:tcBorders>
              <w:top w:val="single" w:sz="8" w:space="0" w:color="auto"/>
              <w:left w:val="nil"/>
              <w:bottom w:val="single" w:sz="4" w:space="0" w:color="auto"/>
              <w:right w:val="single" w:sz="4" w:space="0" w:color="auto"/>
            </w:tcBorders>
            <w:shd w:val="clear" w:color="auto" w:fill="auto"/>
            <w:vAlign w:val="center"/>
          </w:tcPr>
          <w:p w:rsidR="00713F42" w:rsidRPr="00B65F46" w:rsidRDefault="00713F42" w:rsidP="00B65F46">
            <w:pPr>
              <w:jc w:val="center"/>
              <w:rPr>
                <w:rFonts w:eastAsia="Calibri"/>
                <w:sz w:val="24"/>
              </w:rPr>
            </w:pPr>
            <w:r w:rsidRPr="00B65F46">
              <w:rPr>
                <w:rFonts w:eastAsia="Calibri"/>
                <w:sz w:val="24"/>
              </w:rPr>
              <w:t>158,69</w:t>
            </w:r>
          </w:p>
        </w:tc>
        <w:tc>
          <w:tcPr>
            <w:tcW w:w="772" w:type="pct"/>
            <w:tcBorders>
              <w:top w:val="single" w:sz="8" w:space="0" w:color="auto"/>
              <w:left w:val="nil"/>
              <w:bottom w:val="single" w:sz="4" w:space="0" w:color="auto"/>
              <w:right w:val="single" w:sz="8" w:space="0" w:color="auto"/>
            </w:tcBorders>
            <w:shd w:val="clear" w:color="auto" w:fill="auto"/>
            <w:vAlign w:val="center"/>
          </w:tcPr>
          <w:p w:rsidR="00713F42" w:rsidRPr="00B65F46" w:rsidRDefault="00713F42" w:rsidP="00B65F46">
            <w:pPr>
              <w:jc w:val="center"/>
              <w:rPr>
                <w:rFonts w:eastAsia="Calibri"/>
                <w:sz w:val="24"/>
              </w:rPr>
            </w:pPr>
            <w:r w:rsidRPr="00B65F46">
              <w:rPr>
                <w:rFonts w:eastAsia="Calibri"/>
                <w:sz w:val="24"/>
              </w:rPr>
              <w:t>196,48</w:t>
            </w:r>
          </w:p>
        </w:tc>
      </w:tr>
      <w:tr w:rsidR="00713F42" w:rsidRPr="00B638DF" w:rsidTr="00B65F46">
        <w:trPr>
          <w:trHeight w:val="20"/>
        </w:trPr>
        <w:tc>
          <w:tcPr>
            <w:tcW w:w="1782" w:type="pct"/>
            <w:tcBorders>
              <w:top w:val="nil"/>
              <w:left w:val="single" w:sz="8" w:space="0" w:color="auto"/>
              <w:bottom w:val="single" w:sz="4" w:space="0" w:color="auto"/>
              <w:right w:val="single" w:sz="4" w:space="0" w:color="auto"/>
            </w:tcBorders>
            <w:shd w:val="clear" w:color="auto" w:fill="auto"/>
            <w:noWrap/>
            <w:vAlign w:val="bottom"/>
          </w:tcPr>
          <w:p w:rsidR="00713F42" w:rsidRPr="00B65F46" w:rsidRDefault="00713F42" w:rsidP="00B1504B">
            <w:pPr>
              <w:rPr>
                <w:sz w:val="24"/>
              </w:rPr>
            </w:pPr>
            <w:r w:rsidRPr="00B65F46">
              <w:rPr>
                <w:sz w:val="24"/>
              </w:rPr>
              <w:t>Фондоотдача, руб.</w:t>
            </w:r>
          </w:p>
        </w:tc>
        <w:tc>
          <w:tcPr>
            <w:tcW w:w="862" w:type="pct"/>
            <w:tcBorders>
              <w:top w:val="nil"/>
              <w:left w:val="nil"/>
              <w:bottom w:val="single" w:sz="4" w:space="0" w:color="auto"/>
              <w:right w:val="single" w:sz="4" w:space="0" w:color="auto"/>
            </w:tcBorders>
            <w:shd w:val="clear" w:color="auto" w:fill="auto"/>
            <w:noWrap/>
            <w:vAlign w:val="center"/>
          </w:tcPr>
          <w:p w:rsidR="00713F42" w:rsidRPr="00B65F46" w:rsidRDefault="00713F42" w:rsidP="00B65F46">
            <w:pPr>
              <w:jc w:val="center"/>
              <w:rPr>
                <w:sz w:val="24"/>
                <w:lang w:val="en-US"/>
              </w:rPr>
            </w:pPr>
            <w:r w:rsidRPr="00B65F46">
              <w:rPr>
                <w:sz w:val="24"/>
                <w:lang w:val="en-US"/>
              </w:rPr>
              <w:t>22.60</w:t>
            </w:r>
          </w:p>
        </w:tc>
        <w:tc>
          <w:tcPr>
            <w:tcW w:w="791" w:type="pct"/>
            <w:tcBorders>
              <w:top w:val="nil"/>
              <w:left w:val="nil"/>
              <w:bottom w:val="single" w:sz="4" w:space="0" w:color="auto"/>
              <w:right w:val="single" w:sz="4" w:space="0" w:color="auto"/>
            </w:tcBorders>
            <w:shd w:val="clear" w:color="auto" w:fill="auto"/>
            <w:noWrap/>
            <w:vAlign w:val="center"/>
          </w:tcPr>
          <w:p w:rsidR="00713F42" w:rsidRPr="00B65F46" w:rsidRDefault="00713F42" w:rsidP="00B65F46">
            <w:pPr>
              <w:jc w:val="center"/>
              <w:rPr>
                <w:sz w:val="24"/>
              </w:rPr>
            </w:pPr>
            <w:r w:rsidRPr="00B65F46">
              <w:rPr>
                <w:sz w:val="24"/>
              </w:rPr>
              <w:t>12,98</w:t>
            </w:r>
          </w:p>
        </w:tc>
        <w:tc>
          <w:tcPr>
            <w:tcW w:w="793" w:type="pct"/>
            <w:tcBorders>
              <w:top w:val="nil"/>
              <w:left w:val="nil"/>
              <w:bottom w:val="single" w:sz="4" w:space="0" w:color="auto"/>
              <w:right w:val="single" w:sz="4" w:space="0" w:color="auto"/>
            </w:tcBorders>
            <w:shd w:val="clear" w:color="auto" w:fill="auto"/>
            <w:noWrap/>
            <w:vAlign w:val="center"/>
          </w:tcPr>
          <w:p w:rsidR="00713F42" w:rsidRPr="00B65F46" w:rsidRDefault="00713F42" w:rsidP="00B65F46">
            <w:pPr>
              <w:jc w:val="center"/>
              <w:rPr>
                <w:sz w:val="24"/>
              </w:rPr>
            </w:pPr>
            <w:r w:rsidRPr="00B65F46">
              <w:rPr>
                <w:sz w:val="24"/>
              </w:rPr>
              <w:t>9,62</w:t>
            </w:r>
          </w:p>
        </w:tc>
        <w:tc>
          <w:tcPr>
            <w:tcW w:w="772" w:type="pct"/>
            <w:tcBorders>
              <w:top w:val="nil"/>
              <w:left w:val="nil"/>
              <w:bottom w:val="single" w:sz="4" w:space="0" w:color="auto"/>
              <w:right w:val="single" w:sz="8" w:space="0" w:color="auto"/>
            </w:tcBorders>
            <w:shd w:val="clear" w:color="auto" w:fill="auto"/>
            <w:noWrap/>
            <w:vAlign w:val="center"/>
          </w:tcPr>
          <w:p w:rsidR="00713F42" w:rsidRPr="00B65F46" w:rsidRDefault="00713F42" w:rsidP="00B65F46">
            <w:pPr>
              <w:jc w:val="center"/>
              <w:rPr>
                <w:sz w:val="24"/>
              </w:rPr>
            </w:pPr>
            <w:r w:rsidRPr="00B65F46">
              <w:rPr>
                <w:sz w:val="24"/>
              </w:rPr>
              <w:t>42,57</w:t>
            </w:r>
          </w:p>
        </w:tc>
      </w:tr>
      <w:tr w:rsidR="00713F42" w:rsidRPr="00B638DF" w:rsidTr="00B65F46">
        <w:trPr>
          <w:trHeight w:val="20"/>
        </w:trPr>
        <w:tc>
          <w:tcPr>
            <w:tcW w:w="1782" w:type="pct"/>
            <w:tcBorders>
              <w:top w:val="nil"/>
              <w:left w:val="single" w:sz="8" w:space="0" w:color="auto"/>
              <w:bottom w:val="single" w:sz="4" w:space="0" w:color="auto"/>
              <w:right w:val="single" w:sz="4" w:space="0" w:color="auto"/>
            </w:tcBorders>
            <w:shd w:val="clear" w:color="auto" w:fill="auto"/>
            <w:noWrap/>
            <w:vAlign w:val="bottom"/>
          </w:tcPr>
          <w:p w:rsidR="00713F42" w:rsidRPr="00B65F46" w:rsidRDefault="00713F42" w:rsidP="00B1504B">
            <w:pPr>
              <w:rPr>
                <w:sz w:val="24"/>
              </w:rPr>
            </w:pPr>
            <w:r w:rsidRPr="00B65F46">
              <w:rPr>
                <w:sz w:val="24"/>
              </w:rPr>
              <w:t>Фондоемкость, руб.</w:t>
            </w:r>
          </w:p>
        </w:tc>
        <w:tc>
          <w:tcPr>
            <w:tcW w:w="862" w:type="pct"/>
            <w:tcBorders>
              <w:top w:val="nil"/>
              <w:left w:val="nil"/>
              <w:bottom w:val="single" w:sz="4" w:space="0" w:color="auto"/>
              <w:right w:val="single" w:sz="4" w:space="0" w:color="auto"/>
            </w:tcBorders>
            <w:shd w:val="clear" w:color="auto" w:fill="auto"/>
            <w:noWrap/>
            <w:vAlign w:val="center"/>
          </w:tcPr>
          <w:p w:rsidR="00713F42" w:rsidRPr="00B65F46" w:rsidRDefault="00713F42" w:rsidP="00B65F46">
            <w:pPr>
              <w:jc w:val="center"/>
              <w:rPr>
                <w:sz w:val="24"/>
              </w:rPr>
            </w:pPr>
            <w:r w:rsidRPr="00B65F46">
              <w:rPr>
                <w:sz w:val="24"/>
              </w:rPr>
              <w:t>0,03</w:t>
            </w:r>
          </w:p>
        </w:tc>
        <w:tc>
          <w:tcPr>
            <w:tcW w:w="791" w:type="pct"/>
            <w:tcBorders>
              <w:top w:val="nil"/>
              <w:left w:val="nil"/>
              <w:bottom w:val="single" w:sz="4" w:space="0" w:color="auto"/>
              <w:right w:val="single" w:sz="4" w:space="0" w:color="auto"/>
            </w:tcBorders>
            <w:shd w:val="clear" w:color="auto" w:fill="auto"/>
            <w:noWrap/>
            <w:vAlign w:val="center"/>
          </w:tcPr>
          <w:p w:rsidR="00713F42" w:rsidRPr="00B65F46" w:rsidRDefault="00713F42" w:rsidP="00B65F46">
            <w:pPr>
              <w:jc w:val="center"/>
              <w:rPr>
                <w:sz w:val="24"/>
              </w:rPr>
            </w:pPr>
            <w:r w:rsidRPr="00B65F46">
              <w:rPr>
                <w:sz w:val="24"/>
              </w:rPr>
              <w:t>0,08</w:t>
            </w:r>
          </w:p>
        </w:tc>
        <w:tc>
          <w:tcPr>
            <w:tcW w:w="793" w:type="pct"/>
            <w:tcBorders>
              <w:top w:val="nil"/>
              <w:left w:val="nil"/>
              <w:bottom w:val="single" w:sz="4" w:space="0" w:color="auto"/>
              <w:right w:val="single" w:sz="4" w:space="0" w:color="auto"/>
            </w:tcBorders>
            <w:shd w:val="clear" w:color="auto" w:fill="auto"/>
            <w:noWrap/>
            <w:vAlign w:val="center"/>
          </w:tcPr>
          <w:p w:rsidR="00713F42" w:rsidRPr="00B65F46" w:rsidRDefault="00713F42" w:rsidP="00B65F46">
            <w:pPr>
              <w:jc w:val="center"/>
              <w:rPr>
                <w:sz w:val="24"/>
              </w:rPr>
            </w:pPr>
            <w:r w:rsidRPr="00B65F46">
              <w:rPr>
                <w:sz w:val="24"/>
              </w:rPr>
              <w:t>0,10</w:t>
            </w:r>
          </w:p>
        </w:tc>
        <w:tc>
          <w:tcPr>
            <w:tcW w:w="772" w:type="pct"/>
            <w:tcBorders>
              <w:top w:val="nil"/>
              <w:left w:val="nil"/>
              <w:bottom w:val="single" w:sz="4" w:space="0" w:color="auto"/>
              <w:right w:val="single" w:sz="8" w:space="0" w:color="auto"/>
            </w:tcBorders>
            <w:shd w:val="clear" w:color="auto" w:fill="auto"/>
            <w:noWrap/>
            <w:vAlign w:val="center"/>
          </w:tcPr>
          <w:p w:rsidR="00713F42" w:rsidRPr="00B65F46" w:rsidRDefault="00713F42" w:rsidP="00B65F46">
            <w:pPr>
              <w:jc w:val="center"/>
              <w:rPr>
                <w:sz w:val="24"/>
              </w:rPr>
            </w:pPr>
            <w:r w:rsidRPr="00B65F46">
              <w:rPr>
                <w:sz w:val="24"/>
              </w:rPr>
              <w:t>333,33</w:t>
            </w:r>
          </w:p>
        </w:tc>
      </w:tr>
      <w:tr w:rsidR="00713F42" w:rsidRPr="00B638DF" w:rsidTr="00B65F46">
        <w:trPr>
          <w:trHeight w:val="20"/>
        </w:trPr>
        <w:tc>
          <w:tcPr>
            <w:tcW w:w="1782" w:type="pct"/>
            <w:tcBorders>
              <w:top w:val="nil"/>
              <w:left w:val="single" w:sz="8" w:space="0" w:color="auto"/>
              <w:bottom w:val="single" w:sz="8" w:space="0" w:color="auto"/>
              <w:right w:val="single" w:sz="4" w:space="0" w:color="auto"/>
            </w:tcBorders>
            <w:shd w:val="clear" w:color="auto" w:fill="auto"/>
            <w:noWrap/>
            <w:vAlign w:val="bottom"/>
          </w:tcPr>
          <w:p w:rsidR="00713F42" w:rsidRPr="00B65F46" w:rsidRDefault="00713F42" w:rsidP="00B1504B">
            <w:pPr>
              <w:rPr>
                <w:sz w:val="24"/>
              </w:rPr>
            </w:pPr>
            <w:r w:rsidRPr="00B65F46">
              <w:rPr>
                <w:sz w:val="24"/>
              </w:rPr>
              <w:t>Рентабельность ОПФ, %</w:t>
            </w:r>
          </w:p>
        </w:tc>
        <w:tc>
          <w:tcPr>
            <w:tcW w:w="862" w:type="pct"/>
            <w:tcBorders>
              <w:top w:val="nil"/>
              <w:left w:val="nil"/>
              <w:bottom w:val="single" w:sz="8" w:space="0" w:color="auto"/>
              <w:right w:val="single" w:sz="4" w:space="0" w:color="auto"/>
            </w:tcBorders>
            <w:shd w:val="clear" w:color="auto" w:fill="auto"/>
            <w:noWrap/>
            <w:vAlign w:val="center"/>
          </w:tcPr>
          <w:p w:rsidR="00713F42" w:rsidRPr="00B65F46" w:rsidRDefault="00713F42" w:rsidP="00B65F46">
            <w:pPr>
              <w:jc w:val="center"/>
              <w:rPr>
                <w:sz w:val="24"/>
              </w:rPr>
            </w:pPr>
            <w:r w:rsidRPr="00B65F46">
              <w:rPr>
                <w:sz w:val="24"/>
              </w:rPr>
              <w:t>-10,09</w:t>
            </w:r>
          </w:p>
        </w:tc>
        <w:tc>
          <w:tcPr>
            <w:tcW w:w="791" w:type="pct"/>
            <w:tcBorders>
              <w:top w:val="nil"/>
              <w:left w:val="nil"/>
              <w:bottom w:val="single" w:sz="8" w:space="0" w:color="auto"/>
              <w:right w:val="single" w:sz="4" w:space="0" w:color="auto"/>
            </w:tcBorders>
            <w:shd w:val="clear" w:color="auto" w:fill="auto"/>
            <w:noWrap/>
            <w:vAlign w:val="center"/>
          </w:tcPr>
          <w:p w:rsidR="00713F42" w:rsidRPr="00B65F46" w:rsidRDefault="00713F42" w:rsidP="00B65F46">
            <w:pPr>
              <w:jc w:val="center"/>
              <w:rPr>
                <w:sz w:val="24"/>
              </w:rPr>
            </w:pPr>
            <w:r w:rsidRPr="00B65F46">
              <w:rPr>
                <w:sz w:val="24"/>
              </w:rPr>
              <w:t>1,87</w:t>
            </w:r>
          </w:p>
        </w:tc>
        <w:tc>
          <w:tcPr>
            <w:tcW w:w="793" w:type="pct"/>
            <w:tcBorders>
              <w:top w:val="nil"/>
              <w:left w:val="nil"/>
              <w:bottom w:val="single" w:sz="8" w:space="0" w:color="auto"/>
              <w:right w:val="single" w:sz="4" w:space="0" w:color="auto"/>
            </w:tcBorders>
            <w:shd w:val="clear" w:color="auto" w:fill="auto"/>
            <w:noWrap/>
            <w:vAlign w:val="center"/>
          </w:tcPr>
          <w:p w:rsidR="00713F42" w:rsidRPr="00B65F46" w:rsidRDefault="00713F42" w:rsidP="00B65F46">
            <w:pPr>
              <w:jc w:val="center"/>
              <w:rPr>
                <w:sz w:val="24"/>
              </w:rPr>
            </w:pPr>
            <w:r w:rsidRPr="00B65F46">
              <w:rPr>
                <w:sz w:val="24"/>
              </w:rPr>
              <w:t>30,56</w:t>
            </w:r>
          </w:p>
        </w:tc>
        <w:tc>
          <w:tcPr>
            <w:tcW w:w="772" w:type="pct"/>
            <w:tcBorders>
              <w:top w:val="nil"/>
              <w:left w:val="nil"/>
              <w:bottom w:val="single" w:sz="4" w:space="0" w:color="auto"/>
              <w:right w:val="single" w:sz="8" w:space="0" w:color="auto"/>
            </w:tcBorders>
            <w:shd w:val="clear" w:color="auto" w:fill="auto"/>
            <w:noWrap/>
            <w:vAlign w:val="center"/>
          </w:tcPr>
          <w:p w:rsidR="00713F42" w:rsidRPr="00B65F46" w:rsidRDefault="00713F42" w:rsidP="00B65F46">
            <w:pPr>
              <w:jc w:val="center"/>
              <w:rPr>
                <w:sz w:val="24"/>
              </w:rPr>
            </w:pPr>
            <w:r w:rsidRPr="00B65F46">
              <w:rPr>
                <w:sz w:val="24"/>
              </w:rPr>
              <w:t>х</w:t>
            </w:r>
          </w:p>
        </w:tc>
      </w:tr>
    </w:tbl>
    <w:p w:rsidR="00F60AF3" w:rsidRPr="00D52D93" w:rsidRDefault="00040C21" w:rsidP="00B1504B">
      <w:pPr>
        <w:pStyle w:val="af8"/>
      </w:pPr>
      <w:r w:rsidRPr="00D52D93">
        <w:t xml:space="preserve"> </w:t>
      </w:r>
    </w:p>
    <w:p w:rsidR="00E0491F" w:rsidRPr="00D52D93" w:rsidRDefault="00814617" w:rsidP="00B1504B">
      <w:r w:rsidRPr="00D52D93">
        <w:t>За анализируемый период фондовооружённост</w:t>
      </w:r>
      <w:r w:rsidR="00F50247" w:rsidRPr="00D52D93">
        <w:t>ь</w:t>
      </w:r>
      <w:r w:rsidRPr="00D52D93">
        <w:t xml:space="preserve"> увеличи</w:t>
      </w:r>
      <w:r w:rsidR="00F50247" w:rsidRPr="00D52D93">
        <w:t>лась</w:t>
      </w:r>
      <w:r w:rsidRPr="00D52D93">
        <w:t xml:space="preserve"> на</w:t>
      </w:r>
      <w:r w:rsidR="00F50247" w:rsidRPr="00D52D93">
        <w:t xml:space="preserve"> </w:t>
      </w:r>
      <w:r w:rsidR="00EA3FED" w:rsidRPr="00D52D93">
        <w:t>96,48</w:t>
      </w:r>
      <w:r w:rsidRPr="00D52D93">
        <w:t xml:space="preserve"> %. Рост фондовооружённости </w:t>
      </w:r>
      <w:r w:rsidR="00735346" w:rsidRPr="00D52D93">
        <w:t xml:space="preserve">вызван увеличением стоимости основных средств. </w:t>
      </w:r>
      <w:r w:rsidRPr="00D52D93">
        <w:t xml:space="preserve">Увеличение среднегодовой стоимости основных средств обусловлено приобретением по лизингу автофургона </w:t>
      </w:r>
      <w:r w:rsidR="00B54FC3" w:rsidRPr="00D52D93">
        <w:t>РУССКИЕ ПРОДУКТЫ</w:t>
      </w:r>
      <w:r w:rsidRPr="00D52D93">
        <w:t xml:space="preserve"> 3010</w:t>
      </w:r>
      <w:r w:rsidR="00A74076" w:rsidRPr="00D52D93">
        <w:t xml:space="preserve"> (2015 и 2016 г.в)</w:t>
      </w:r>
      <w:r w:rsidRPr="00D52D93">
        <w:t xml:space="preserve">, </w:t>
      </w:r>
      <w:r w:rsidR="00A74076" w:rsidRPr="00D52D93">
        <w:t xml:space="preserve">автомобилей </w:t>
      </w:r>
      <w:r w:rsidRPr="00D52D93">
        <w:t>Ла</w:t>
      </w:r>
      <w:r w:rsidR="00A74076" w:rsidRPr="00D52D93">
        <w:t>д</w:t>
      </w:r>
      <w:r w:rsidR="00E0491F" w:rsidRPr="00D52D93">
        <w:t>а</w:t>
      </w:r>
      <w:r w:rsidR="00A74076" w:rsidRPr="00D52D93">
        <w:t xml:space="preserve"> Ларгус</w:t>
      </w:r>
      <w:r w:rsidRPr="00D52D93">
        <w:t xml:space="preserve">, </w:t>
      </w:r>
      <w:r w:rsidR="00A74076" w:rsidRPr="00D52D93">
        <w:t>Ниссан Кашкай, фасовочно-упаковочного полуавтомата</w:t>
      </w:r>
      <w:r w:rsidRPr="00D52D93">
        <w:t>,</w:t>
      </w:r>
      <w:r w:rsidR="00A74076" w:rsidRPr="00D52D93">
        <w:t xml:space="preserve"> тепловизора  и др</w:t>
      </w:r>
      <w:r w:rsidRPr="00D52D93">
        <w:t xml:space="preserve">. </w:t>
      </w:r>
    </w:p>
    <w:p w:rsidR="00814617" w:rsidRPr="00D52D93" w:rsidRDefault="00F50247" w:rsidP="00B1504B">
      <w:r w:rsidRPr="00D52D93">
        <w:t xml:space="preserve">Фондоотдача снизилась почти в </w:t>
      </w:r>
      <w:r w:rsidR="00EA3FED" w:rsidRPr="00D52D93">
        <w:t>2</w:t>
      </w:r>
      <w:r w:rsidRPr="00D52D93">
        <w:t xml:space="preserve"> раза, на что повлияло увеличение стоимости основных средств компании. </w:t>
      </w:r>
      <w:r w:rsidR="00EA3FED" w:rsidRPr="00D52D93">
        <w:t xml:space="preserve">Второе </w:t>
      </w:r>
      <w:r w:rsidRPr="00D52D93">
        <w:t xml:space="preserve"> полугодие 2015 г. представляет собой практически этап создания организации</w:t>
      </w:r>
      <w:r w:rsidR="00E0491F" w:rsidRPr="00D52D93">
        <w:t>, когда еще идет процесс формирования основных фондов, поэтому показатель фондоотдачи за этот период не достаточно объективен на наш взгляд.</w:t>
      </w:r>
    </w:p>
    <w:p w:rsidR="00E0491F" w:rsidRPr="00D52D93" w:rsidRDefault="00EA3FED" w:rsidP="00B1504B">
      <w:pPr>
        <w:pStyle w:val="af8"/>
      </w:pPr>
      <w:r w:rsidRPr="00D52D93">
        <w:t xml:space="preserve">Рост </w:t>
      </w:r>
      <w:r w:rsidR="00F50247" w:rsidRPr="00D52D93">
        <w:t xml:space="preserve"> </w:t>
      </w:r>
      <w:r w:rsidR="00040C21" w:rsidRPr="00D52D93">
        <w:t>рентабельности</w:t>
      </w:r>
      <w:r w:rsidR="00F50247" w:rsidRPr="00D52D93">
        <w:t xml:space="preserve"> </w:t>
      </w:r>
      <w:r w:rsidR="00040C21" w:rsidRPr="00D52D93">
        <w:t xml:space="preserve"> </w:t>
      </w:r>
      <w:r w:rsidR="00F50247" w:rsidRPr="00D52D93">
        <w:t>вызван</w:t>
      </w:r>
      <w:r w:rsidRPr="00D52D93">
        <w:t xml:space="preserve"> увеличением</w:t>
      </w:r>
      <w:r w:rsidR="00040C21" w:rsidRPr="00D52D93">
        <w:t xml:space="preserve"> </w:t>
      </w:r>
      <w:r w:rsidR="00814617" w:rsidRPr="00D52D93">
        <w:t>чистой</w:t>
      </w:r>
      <w:r w:rsidR="00040C21" w:rsidRPr="00D52D93">
        <w:t xml:space="preserve"> прибыли</w:t>
      </w:r>
      <w:r w:rsidR="00F50247" w:rsidRPr="00D52D93">
        <w:t xml:space="preserve"> </w:t>
      </w:r>
      <w:r w:rsidRPr="00D52D93">
        <w:t>пр</w:t>
      </w:r>
      <w:r w:rsidR="00F50247" w:rsidRPr="00D52D93">
        <w:t>и рост</w:t>
      </w:r>
      <w:r w:rsidRPr="00D52D93">
        <w:t>е</w:t>
      </w:r>
      <w:r w:rsidR="00F50247" w:rsidRPr="00D52D93">
        <w:t xml:space="preserve"> стоимости основных средств</w:t>
      </w:r>
      <w:r w:rsidR="00040C21" w:rsidRPr="00D52D93">
        <w:t xml:space="preserve">, </w:t>
      </w:r>
      <w:r w:rsidR="00E0491F" w:rsidRPr="00D52D93">
        <w:t xml:space="preserve">в целом </w:t>
      </w:r>
      <w:r w:rsidR="00040C21" w:rsidRPr="00D52D93">
        <w:t>можно сказать о</w:t>
      </w:r>
      <w:r w:rsidRPr="00D52D93">
        <w:t>б</w:t>
      </w:r>
      <w:r w:rsidR="00040C21" w:rsidRPr="00D52D93">
        <w:t xml:space="preserve"> эффективно</w:t>
      </w:r>
      <w:r w:rsidRPr="00D52D93">
        <w:t>м использовании</w:t>
      </w:r>
      <w:r w:rsidR="00040C21" w:rsidRPr="00D52D93">
        <w:t xml:space="preserve"> основных средств</w:t>
      </w:r>
      <w:r w:rsidR="00735346" w:rsidRPr="00D52D93">
        <w:t>.</w:t>
      </w:r>
      <w:r w:rsidR="00040C21" w:rsidRPr="00D52D93">
        <w:t xml:space="preserve"> </w:t>
      </w:r>
      <w:r w:rsidRPr="00D52D93">
        <w:t>Компания приобретает основные средства в течение года и старается использовать их эффективно.</w:t>
      </w:r>
    </w:p>
    <w:p w:rsidR="00814617" w:rsidRPr="00D52D93" w:rsidRDefault="00814617" w:rsidP="00B1504B">
      <w:pPr>
        <w:pStyle w:val="af8"/>
      </w:pPr>
      <w:r w:rsidRPr="00D52D93">
        <w:t xml:space="preserve">Оборотные средства представляют собой сумму средств, авансированных для создания оборотных средств и фондов обращения. Состав и структура оборотных средств  рассмотрены в Таблице </w:t>
      </w:r>
      <w:r w:rsidR="00F85B88">
        <w:t>3</w:t>
      </w:r>
      <w:r w:rsidRPr="00D52D93">
        <w:t>.</w:t>
      </w:r>
    </w:p>
    <w:p w:rsidR="004F15AE" w:rsidRDefault="004F15AE" w:rsidP="00B1504B"/>
    <w:p w:rsidR="00814617" w:rsidRPr="00D52D93" w:rsidRDefault="00814617" w:rsidP="00B1504B">
      <w:r w:rsidRPr="00D52D93">
        <w:t xml:space="preserve">Таблица </w:t>
      </w:r>
      <w:r w:rsidR="00F85B88">
        <w:t>3</w:t>
      </w:r>
      <w:r w:rsidRPr="00D52D93">
        <w:t xml:space="preserve"> - Состав и структура оборотных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317"/>
        <w:gridCol w:w="985"/>
        <w:gridCol w:w="1125"/>
        <w:gridCol w:w="1046"/>
        <w:gridCol w:w="1139"/>
        <w:gridCol w:w="1072"/>
        <w:gridCol w:w="1165"/>
      </w:tblGrid>
      <w:tr w:rsidR="00BB6F53" w:rsidRPr="00DC4515" w:rsidTr="00B65F46">
        <w:trPr>
          <w:trHeight w:val="20"/>
        </w:trPr>
        <w:tc>
          <w:tcPr>
            <w:tcW w:w="1017" w:type="pct"/>
            <w:vMerge w:val="restart"/>
            <w:shd w:val="clear" w:color="auto" w:fill="auto"/>
            <w:vAlign w:val="center"/>
            <w:hideMark/>
          </w:tcPr>
          <w:p w:rsidR="00BB6F53" w:rsidRPr="00B65F46" w:rsidRDefault="00BB6F53" w:rsidP="00B65F46">
            <w:pPr>
              <w:ind w:firstLine="0"/>
              <w:jc w:val="center"/>
              <w:rPr>
                <w:sz w:val="24"/>
              </w:rPr>
            </w:pPr>
            <w:r w:rsidRPr="00B65F46">
              <w:rPr>
                <w:sz w:val="24"/>
              </w:rPr>
              <w:t>Виды оборотных средств</w:t>
            </w:r>
          </w:p>
        </w:tc>
        <w:tc>
          <w:tcPr>
            <w:tcW w:w="1168" w:type="pct"/>
            <w:gridSpan w:val="2"/>
            <w:shd w:val="clear" w:color="auto" w:fill="auto"/>
            <w:vAlign w:val="center"/>
            <w:hideMark/>
          </w:tcPr>
          <w:p w:rsidR="00BB6F53" w:rsidRPr="00B65F46" w:rsidRDefault="00BB6F53" w:rsidP="00B65F46">
            <w:pPr>
              <w:ind w:firstLine="0"/>
              <w:jc w:val="center"/>
              <w:rPr>
                <w:sz w:val="24"/>
              </w:rPr>
            </w:pPr>
            <w:r w:rsidRPr="00B65F46">
              <w:rPr>
                <w:sz w:val="24"/>
              </w:rPr>
              <w:t>На 31.12.2015 г.</w:t>
            </w:r>
          </w:p>
        </w:tc>
        <w:tc>
          <w:tcPr>
            <w:tcW w:w="1102" w:type="pct"/>
            <w:gridSpan w:val="2"/>
            <w:shd w:val="clear" w:color="auto" w:fill="auto"/>
            <w:vAlign w:val="center"/>
            <w:hideMark/>
          </w:tcPr>
          <w:p w:rsidR="00BB6F53" w:rsidRPr="00B65F46" w:rsidRDefault="00BB6F53" w:rsidP="00B65F46">
            <w:pPr>
              <w:ind w:firstLine="0"/>
              <w:jc w:val="center"/>
              <w:rPr>
                <w:sz w:val="24"/>
              </w:rPr>
            </w:pPr>
            <w:r w:rsidRPr="00B65F46">
              <w:rPr>
                <w:sz w:val="24"/>
              </w:rPr>
              <w:t>На 30.06.2016 г.</w:t>
            </w:r>
          </w:p>
        </w:tc>
        <w:tc>
          <w:tcPr>
            <w:tcW w:w="1122" w:type="pct"/>
            <w:gridSpan w:val="2"/>
            <w:shd w:val="clear" w:color="auto" w:fill="auto"/>
            <w:vAlign w:val="center"/>
            <w:hideMark/>
          </w:tcPr>
          <w:p w:rsidR="00BB6F53" w:rsidRPr="00B65F46" w:rsidRDefault="00BB6F53" w:rsidP="00B65F46">
            <w:pPr>
              <w:ind w:firstLine="0"/>
              <w:jc w:val="center"/>
              <w:rPr>
                <w:sz w:val="24"/>
              </w:rPr>
            </w:pPr>
            <w:r w:rsidRPr="00B65F46">
              <w:rPr>
                <w:sz w:val="24"/>
              </w:rPr>
              <w:t>На 31.12.2016 г.</w:t>
            </w:r>
          </w:p>
        </w:tc>
        <w:tc>
          <w:tcPr>
            <w:tcW w:w="591" w:type="pct"/>
            <w:vMerge w:val="restart"/>
            <w:shd w:val="clear" w:color="auto" w:fill="auto"/>
            <w:vAlign w:val="center"/>
            <w:hideMark/>
          </w:tcPr>
          <w:p w:rsidR="00BB6F53" w:rsidRPr="00B65F46" w:rsidRDefault="00BB6F53" w:rsidP="00B65F46">
            <w:pPr>
              <w:ind w:firstLine="0"/>
              <w:rPr>
                <w:sz w:val="24"/>
              </w:rPr>
            </w:pPr>
            <w:r w:rsidRPr="00B65F46">
              <w:rPr>
                <w:rFonts w:eastAsia="Calibri"/>
                <w:sz w:val="24"/>
              </w:rPr>
              <w:t>Темп роста за период, %</w:t>
            </w:r>
          </w:p>
        </w:tc>
      </w:tr>
      <w:tr w:rsidR="00BB6F53" w:rsidRPr="00DC4515" w:rsidTr="00B65F46">
        <w:trPr>
          <w:trHeight w:val="20"/>
        </w:trPr>
        <w:tc>
          <w:tcPr>
            <w:tcW w:w="1017" w:type="pct"/>
            <w:vMerge/>
            <w:vAlign w:val="center"/>
            <w:hideMark/>
          </w:tcPr>
          <w:p w:rsidR="00BB6F53" w:rsidRPr="00B65F46" w:rsidRDefault="00BB6F53" w:rsidP="00B1504B">
            <w:pPr>
              <w:rPr>
                <w:sz w:val="24"/>
              </w:rPr>
            </w:pPr>
          </w:p>
        </w:tc>
        <w:tc>
          <w:tcPr>
            <w:tcW w:w="668" w:type="pct"/>
            <w:shd w:val="clear" w:color="auto" w:fill="auto"/>
            <w:vAlign w:val="center"/>
            <w:hideMark/>
          </w:tcPr>
          <w:p w:rsidR="00BB6F53" w:rsidRPr="00B65F46" w:rsidRDefault="00BB6F53" w:rsidP="00B65F46">
            <w:pPr>
              <w:ind w:firstLine="0"/>
              <w:jc w:val="center"/>
              <w:rPr>
                <w:sz w:val="24"/>
              </w:rPr>
            </w:pPr>
            <w:r w:rsidRPr="00B65F46">
              <w:rPr>
                <w:sz w:val="24"/>
              </w:rPr>
              <w:t>тыс.руб.</w:t>
            </w:r>
          </w:p>
        </w:tc>
        <w:tc>
          <w:tcPr>
            <w:tcW w:w="500" w:type="pct"/>
            <w:shd w:val="clear" w:color="auto" w:fill="auto"/>
            <w:vAlign w:val="center"/>
            <w:hideMark/>
          </w:tcPr>
          <w:p w:rsidR="00BB6F53" w:rsidRPr="00B65F46" w:rsidRDefault="00BB6F53" w:rsidP="00B65F46">
            <w:pPr>
              <w:ind w:firstLine="0"/>
              <w:jc w:val="center"/>
              <w:rPr>
                <w:sz w:val="24"/>
              </w:rPr>
            </w:pPr>
            <w:r w:rsidRPr="00B65F46">
              <w:rPr>
                <w:sz w:val="24"/>
              </w:rPr>
              <w:t>%</w:t>
            </w:r>
          </w:p>
        </w:tc>
        <w:tc>
          <w:tcPr>
            <w:tcW w:w="571" w:type="pct"/>
            <w:shd w:val="clear" w:color="auto" w:fill="auto"/>
            <w:vAlign w:val="center"/>
            <w:hideMark/>
          </w:tcPr>
          <w:p w:rsidR="00BB6F53" w:rsidRPr="00B65F46" w:rsidRDefault="00BB6F53" w:rsidP="00B65F46">
            <w:pPr>
              <w:ind w:firstLine="0"/>
              <w:jc w:val="center"/>
              <w:rPr>
                <w:sz w:val="24"/>
              </w:rPr>
            </w:pPr>
            <w:r w:rsidRPr="00B65F46">
              <w:rPr>
                <w:sz w:val="24"/>
              </w:rPr>
              <w:t>тыс.руб.</w:t>
            </w:r>
          </w:p>
        </w:tc>
        <w:tc>
          <w:tcPr>
            <w:tcW w:w="531" w:type="pct"/>
            <w:shd w:val="clear" w:color="auto" w:fill="auto"/>
            <w:vAlign w:val="center"/>
            <w:hideMark/>
          </w:tcPr>
          <w:p w:rsidR="00BB6F53" w:rsidRPr="00B65F46" w:rsidRDefault="00BB6F53" w:rsidP="00B65F46">
            <w:pPr>
              <w:ind w:firstLine="0"/>
              <w:jc w:val="center"/>
              <w:rPr>
                <w:sz w:val="24"/>
              </w:rPr>
            </w:pPr>
            <w:r w:rsidRPr="00B65F46">
              <w:rPr>
                <w:sz w:val="24"/>
              </w:rPr>
              <w:t>%</w:t>
            </w:r>
          </w:p>
        </w:tc>
        <w:tc>
          <w:tcPr>
            <w:tcW w:w="578" w:type="pct"/>
            <w:shd w:val="clear" w:color="auto" w:fill="auto"/>
            <w:vAlign w:val="center"/>
            <w:hideMark/>
          </w:tcPr>
          <w:p w:rsidR="00BB6F53" w:rsidRPr="00B65F46" w:rsidRDefault="00BB6F53" w:rsidP="00B65F46">
            <w:pPr>
              <w:ind w:firstLine="0"/>
              <w:jc w:val="center"/>
              <w:rPr>
                <w:sz w:val="24"/>
              </w:rPr>
            </w:pPr>
            <w:r w:rsidRPr="00B65F46">
              <w:rPr>
                <w:sz w:val="24"/>
              </w:rPr>
              <w:t>тыс.руб.</w:t>
            </w:r>
          </w:p>
        </w:tc>
        <w:tc>
          <w:tcPr>
            <w:tcW w:w="544" w:type="pct"/>
            <w:shd w:val="clear" w:color="auto" w:fill="auto"/>
            <w:vAlign w:val="center"/>
            <w:hideMark/>
          </w:tcPr>
          <w:p w:rsidR="00BB6F53" w:rsidRPr="00B65F46" w:rsidRDefault="00BB6F53" w:rsidP="00B65F46">
            <w:pPr>
              <w:ind w:firstLine="0"/>
              <w:jc w:val="center"/>
              <w:rPr>
                <w:sz w:val="24"/>
              </w:rPr>
            </w:pPr>
            <w:r w:rsidRPr="00B65F46">
              <w:rPr>
                <w:sz w:val="24"/>
              </w:rPr>
              <w:t>%</w:t>
            </w:r>
          </w:p>
        </w:tc>
        <w:tc>
          <w:tcPr>
            <w:tcW w:w="591" w:type="pct"/>
            <w:vMerge/>
            <w:vAlign w:val="center"/>
            <w:hideMark/>
          </w:tcPr>
          <w:p w:rsidR="00BB6F53" w:rsidRPr="00B65F46" w:rsidRDefault="00BB6F53" w:rsidP="00B1504B">
            <w:pPr>
              <w:rPr>
                <w:sz w:val="24"/>
              </w:rPr>
            </w:pPr>
          </w:p>
        </w:tc>
      </w:tr>
      <w:tr w:rsidR="00BB6F53" w:rsidRPr="00DC4515" w:rsidTr="00B65F46">
        <w:trPr>
          <w:trHeight w:val="20"/>
        </w:trPr>
        <w:tc>
          <w:tcPr>
            <w:tcW w:w="1017" w:type="pct"/>
            <w:vAlign w:val="center"/>
            <w:hideMark/>
          </w:tcPr>
          <w:p w:rsidR="00BB6F53" w:rsidRPr="00B65F46" w:rsidRDefault="00BB6F53" w:rsidP="00B65F46">
            <w:pPr>
              <w:spacing w:line="276" w:lineRule="auto"/>
              <w:rPr>
                <w:sz w:val="24"/>
              </w:rPr>
            </w:pPr>
            <w:r w:rsidRPr="00B65F46">
              <w:rPr>
                <w:sz w:val="24"/>
              </w:rPr>
              <w:t>Денежные средства</w:t>
            </w:r>
          </w:p>
        </w:tc>
        <w:tc>
          <w:tcPr>
            <w:tcW w:w="668" w:type="pct"/>
            <w:shd w:val="clear" w:color="auto" w:fill="auto"/>
            <w:vAlign w:val="center"/>
            <w:hideMark/>
          </w:tcPr>
          <w:p w:rsidR="00BB6F53" w:rsidRPr="00B65F46" w:rsidRDefault="00BB6F53" w:rsidP="00B65F46">
            <w:pPr>
              <w:jc w:val="center"/>
              <w:rPr>
                <w:sz w:val="24"/>
              </w:rPr>
            </w:pPr>
            <w:r w:rsidRPr="00B65F46">
              <w:rPr>
                <w:sz w:val="24"/>
              </w:rPr>
              <w:t>225</w:t>
            </w:r>
          </w:p>
        </w:tc>
        <w:tc>
          <w:tcPr>
            <w:tcW w:w="500" w:type="pct"/>
            <w:shd w:val="clear" w:color="auto" w:fill="auto"/>
            <w:vAlign w:val="center"/>
            <w:hideMark/>
          </w:tcPr>
          <w:p w:rsidR="00BB6F53" w:rsidRPr="00B65F46" w:rsidRDefault="00BB6F53" w:rsidP="00B65F46">
            <w:pPr>
              <w:ind w:firstLine="0"/>
              <w:jc w:val="center"/>
              <w:rPr>
                <w:sz w:val="24"/>
              </w:rPr>
            </w:pPr>
            <w:r w:rsidRPr="00B65F46">
              <w:rPr>
                <w:sz w:val="24"/>
              </w:rPr>
              <w:t>0,33</w:t>
            </w:r>
          </w:p>
        </w:tc>
        <w:tc>
          <w:tcPr>
            <w:tcW w:w="571" w:type="pct"/>
            <w:shd w:val="clear" w:color="auto" w:fill="auto"/>
            <w:vAlign w:val="center"/>
            <w:hideMark/>
          </w:tcPr>
          <w:p w:rsidR="00BB6F53" w:rsidRPr="00B65F46" w:rsidRDefault="00BB6F53" w:rsidP="00B65F46">
            <w:pPr>
              <w:ind w:firstLine="0"/>
              <w:jc w:val="center"/>
              <w:rPr>
                <w:sz w:val="24"/>
              </w:rPr>
            </w:pPr>
            <w:r w:rsidRPr="00B65F46">
              <w:rPr>
                <w:sz w:val="24"/>
              </w:rPr>
              <w:t>382</w:t>
            </w:r>
          </w:p>
        </w:tc>
        <w:tc>
          <w:tcPr>
            <w:tcW w:w="531" w:type="pct"/>
            <w:shd w:val="clear" w:color="auto" w:fill="auto"/>
            <w:vAlign w:val="center"/>
            <w:hideMark/>
          </w:tcPr>
          <w:p w:rsidR="00BB6F53" w:rsidRPr="00B65F46" w:rsidRDefault="00BB6F53" w:rsidP="00B65F46">
            <w:pPr>
              <w:ind w:firstLine="0"/>
              <w:jc w:val="center"/>
              <w:rPr>
                <w:sz w:val="24"/>
              </w:rPr>
            </w:pPr>
            <w:r w:rsidRPr="00B65F46">
              <w:rPr>
                <w:sz w:val="24"/>
              </w:rPr>
              <w:t>0,56</w:t>
            </w:r>
          </w:p>
        </w:tc>
        <w:tc>
          <w:tcPr>
            <w:tcW w:w="578" w:type="pct"/>
            <w:shd w:val="clear" w:color="auto" w:fill="auto"/>
            <w:vAlign w:val="center"/>
            <w:hideMark/>
          </w:tcPr>
          <w:p w:rsidR="00BB6F53" w:rsidRPr="00B65F46" w:rsidRDefault="00CC7C19" w:rsidP="00B65F46">
            <w:pPr>
              <w:ind w:firstLine="0"/>
              <w:jc w:val="center"/>
              <w:rPr>
                <w:sz w:val="24"/>
              </w:rPr>
            </w:pPr>
            <w:r w:rsidRPr="00B65F46">
              <w:rPr>
                <w:sz w:val="24"/>
              </w:rPr>
              <w:t>132</w:t>
            </w:r>
          </w:p>
        </w:tc>
        <w:tc>
          <w:tcPr>
            <w:tcW w:w="544" w:type="pct"/>
            <w:shd w:val="clear" w:color="auto" w:fill="auto"/>
            <w:vAlign w:val="center"/>
            <w:hideMark/>
          </w:tcPr>
          <w:p w:rsidR="00BB6F53" w:rsidRPr="00B65F46" w:rsidRDefault="00CC7C19" w:rsidP="00B65F46">
            <w:pPr>
              <w:ind w:firstLine="0"/>
              <w:jc w:val="center"/>
              <w:rPr>
                <w:sz w:val="24"/>
              </w:rPr>
            </w:pPr>
            <w:r w:rsidRPr="00B65F46">
              <w:rPr>
                <w:sz w:val="24"/>
              </w:rPr>
              <w:t>0,21</w:t>
            </w:r>
          </w:p>
        </w:tc>
        <w:tc>
          <w:tcPr>
            <w:tcW w:w="591" w:type="pct"/>
            <w:vAlign w:val="center"/>
            <w:hideMark/>
          </w:tcPr>
          <w:p w:rsidR="00BB6F53" w:rsidRPr="00B65F46" w:rsidRDefault="00CC7C19" w:rsidP="00B65F46">
            <w:pPr>
              <w:ind w:firstLine="0"/>
              <w:jc w:val="center"/>
              <w:rPr>
                <w:sz w:val="24"/>
              </w:rPr>
            </w:pPr>
            <w:r w:rsidRPr="00B65F46">
              <w:rPr>
                <w:sz w:val="24"/>
              </w:rPr>
              <w:t>80,00</w:t>
            </w:r>
          </w:p>
        </w:tc>
      </w:tr>
      <w:tr w:rsidR="00BB6F53" w:rsidRPr="00DC4515" w:rsidTr="00B65F46">
        <w:trPr>
          <w:trHeight w:val="20"/>
        </w:trPr>
        <w:tc>
          <w:tcPr>
            <w:tcW w:w="1017" w:type="pct"/>
            <w:vAlign w:val="center"/>
            <w:hideMark/>
          </w:tcPr>
          <w:p w:rsidR="00BB6F53" w:rsidRPr="00B65F46" w:rsidRDefault="00BB6F53" w:rsidP="00B65F46">
            <w:pPr>
              <w:spacing w:line="276" w:lineRule="auto"/>
              <w:rPr>
                <w:sz w:val="24"/>
              </w:rPr>
            </w:pPr>
            <w:r w:rsidRPr="00B65F46">
              <w:rPr>
                <w:sz w:val="24"/>
              </w:rPr>
              <w:t>Дебиторская задолженность</w:t>
            </w:r>
          </w:p>
        </w:tc>
        <w:tc>
          <w:tcPr>
            <w:tcW w:w="668" w:type="pct"/>
            <w:shd w:val="clear" w:color="auto" w:fill="auto"/>
            <w:vAlign w:val="center"/>
            <w:hideMark/>
          </w:tcPr>
          <w:p w:rsidR="00BB6F53" w:rsidRPr="00B65F46" w:rsidRDefault="00BB6F53" w:rsidP="00B65F46">
            <w:pPr>
              <w:ind w:firstLine="0"/>
              <w:jc w:val="center"/>
              <w:rPr>
                <w:sz w:val="24"/>
              </w:rPr>
            </w:pPr>
            <w:r w:rsidRPr="00B65F46">
              <w:rPr>
                <w:sz w:val="24"/>
              </w:rPr>
              <w:t>40 892</w:t>
            </w:r>
          </w:p>
        </w:tc>
        <w:tc>
          <w:tcPr>
            <w:tcW w:w="500" w:type="pct"/>
            <w:shd w:val="clear" w:color="auto" w:fill="auto"/>
            <w:vAlign w:val="center"/>
            <w:hideMark/>
          </w:tcPr>
          <w:p w:rsidR="00BB6F53" w:rsidRPr="00B65F46" w:rsidRDefault="00BB6F53" w:rsidP="00B65F46">
            <w:pPr>
              <w:ind w:firstLine="0"/>
              <w:jc w:val="center"/>
              <w:rPr>
                <w:sz w:val="24"/>
              </w:rPr>
            </w:pPr>
            <w:r w:rsidRPr="00B65F46">
              <w:rPr>
                <w:sz w:val="24"/>
              </w:rPr>
              <w:t>60,11</w:t>
            </w:r>
          </w:p>
        </w:tc>
        <w:tc>
          <w:tcPr>
            <w:tcW w:w="571" w:type="pct"/>
            <w:shd w:val="clear" w:color="auto" w:fill="auto"/>
            <w:vAlign w:val="center"/>
            <w:hideMark/>
          </w:tcPr>
          <w:p w:rsidR="00BB6F53" w:rsidRPr="00B65F46" w:rsidRDefault="00BB6F53" w:rsidP="00B65F46">
            <w:pPr>
              <w:ind w:firstLine="0"/>
              <w:jc w:val="center"/>
              <w:rPr>
                <w:sz w:val="24"/>
              </w:rPr>
            </w:pPr>
            <w:r w:rsidRPr="00B65F46">
              <w:rPr>
                <w:sz w:val="24"/>
              </w:rPr>
              <w:t>34 223</w:t>
            </w:r>
          </w:p>
        </w:tc>
        <w:tc>
          <w:tcPr>
            <w:tcW w:w="531" w:type="pct"/>
            <w:shd w:val="clear" w:color="auto" w:fill="auto"/>
            <w:vAlign w:val="center"/>
            <w:hideMark/>
          </w:tcPr>
          <w:p w:rsidR="00BB6F53" w:rsidRPr="00B65F46" w:rsidRDefault="00BB6F53" w:rsidP="00B65F46">
            <w:pPr>
              <w:ind w:firstLine="0"/>
              <w:jc w:val="center"/>
              <w:rPr>
                <w:sz w:val="24"/>
              </w:rPr>
            </w:pPr>
            <w:r w:rsidRPr="00B65F46">
              <w:rPr>
                <w:sz w:val="24"/>
              </w:rPr>
              <w:t>50,26</w:t>
            </w:r>
          </w:p>
        </w:tc>
        <w:tc>
          <w:tcPr>
            <w:tcW w:w="578" w:type="pct"/>
            <w:shd w:val="clear" w:color="auto" w:fill="auto"/>
            <w:vAlign w:val="center"/>
            <w:hideMark/>
          </w:tcPr>
          <w:p w:rsidR="00BB6F53" w:rsidRPr="00B65F46" w:rsidRDefault="00CC7C19" w:rsidP="00B65F46">
            <w:pPr>
              <w:ind w:firstLine="0"/>
              <w:jc w:val="center"/>
              <w:rPr>
                <w:sz w:val="24"/>
              </w:rPr>
            </w:pPr>
            <w:r w:rsidRPr="00B65F46">
              <w:rPr>
                <w:sz w:val="24"/>
              </w:rPr>
              <w:t>22146</w:t>
            </w:r>
          </w:p>
        </w:tc>
        <w:tc>
          <w:tcPr>
            <w:tcW w:w="544" w:type="pct"/>
            <w:shd w:val="clear" w:color="auto" w:fill="auto"/>
            <w:vAlign w:val="center"/>
            <w:hideMark/>
          </w:tcPr>
          <w:p w:rsidR="00BB6F53" w:rsidRPr="00B65F46" w:rsidRDefault="00CC7C19" w:rsidP="00B65F46">
            <w:pPr>
              <w:ind w:firstLine="0"/>
              <w:jc w:val="center"/>
              <w:rPr>
                <w:sz w:val="24"/>
              </w:rPr>
            </w:pPr>
            <w:r w:rsidRPr="00B65F46">
              <w:rPr>
                <w:sz w:val="24"/>
              </w:rPr>
              <w:t>34,50</w:t>
            </w:r>
          </w:p>
        </w:tc>
        <w:tc>
          <w:tcPr>
            <w:tcW w:w="591" w:type="pct"/>
            <w:vAlign w:val="center"/>
            <w:hideMark/>
          </w:tcPr>
          <w:p w:rsidR="00BB6F53" w:rsidRPr="00B65F46" w:rsidRDefault="00CC7C19" w:rsidP="00B65F46">
            <w:pPr>
              <w:ind w:firstLine="0"/>
              <w:jc w:val="center"/>
              <w:rPr>
                <w:sz w:val="24"/>
              </w:rPr>
            </w:pPr>
            <w:r w:rsidRPr="00B65F46">
              <w:rPr>
                <w:sz w:val="24"/>
              </w:rPr>
              <w:t>44,39</w:t>
            </w:r>
          </w:p>
        </w:tc>
      </w:tr>
      <w:tr w:rsidR="00BB6F53" w:rsidRPr="00DC4515" w:rsidTr="00B65F46">
        <w:trPr>
          <w:trHeight w:val="20"/>
        </w:trPr>
        <w:tc>
          <w:tcPr>
            <w:tcW w:w="1017" w:type="pct"/>
            <w:vAlign w:val="center"/>
            <w:hideMark/>
          </w:tcPr>
          <w:p w:rsidR="00BB6F53" w:rsidRPr="00B65F46" w:rsidRDefault="00BB6F53" w:rsidP="00B65F46">
            <w:pPr>
              <w:spacing w:line="276" w:lineRule="auto"/>
              <w:rPr>
                <w:sz w:val="24"/>
              </w:rPr>
            </w:pPr>
            <w:r w:rsidRPr="00B65F46">
              <w:rPr>
                <w:sz w:val="24"/>
              </w:rPr>
              <w:t>Запасы, включая НДС</w:t>
            </w:r>
          </w:p>
        </w:tc>
        <w:tc>
          <w:tcPr>
            <w:tcW w:w="668" w:type="pct"/>
            <w:shd w:val="clear" w:color="auto" w:fill="auto"/>
            <w:vAlign w:val="center"/>
            <w:hideMark/>
          </w:tcPr>
          <w:p w:rsidR="00BB6F53" w:rsidRPr="00B65F46" w:rsidRDefault="00BB6F53" w:rsidP="00B65F46">
            <w:pPr>
              <w:ind w:firstLine="0"/>
              <w:jc w:val="center"/>
              <w:rPr>
                <w:sz w:val="24"/>
              </w:rPr>
            </w:pPr>
            <w:r w:rsidRPr="00B65F46">
              <w:rPr>
                <w:sz w:val="24"/>
              </w:rPr>
              <w:t>26 908</w:t>
            </w:r>
          </w:p>
        </w:tc>
        <w:tc>
          <w:tcPr>
            <w:tcW w:w="500" w:type="pct"/>
            <w:shd w:val="clear" w:color="auto" w:fill="auto"/>
            <w:vAlign w:val="center"/>
            <w:hideMark/>
          </w:tcPr>
          <w:p w:rsidR="00BB6F53" w:rsidRPr="00B65F46" w:rsidRDefault="00BB6F53" w:rsidP="00B65F46">
            <w:pPr>
              <w:ind w:firstLine="0"/>
              <w:jc w:val="center"/>
              <w:rPr>
                <w:sz w:val="24"/>
              </w:rPr>
            </w:pPr>
            <w:r w:rsidRPr="00B65F46">
              <w:rPr>
                <w:sz w:val="24"/>
              </w:rPr>
              <w:t>39,56</w:t>
            </w:r>
          </w:p>
        </w:tc>
        <w:tc>
          <w:tcPr>
            <w:tcW w:w="571" w:type="pct"/>
            <w:shd w:val="clear" w:color="auto" w:fill="auto"/>
            <w:vAlign w:val="center"/>
            <w:hideMark/>
          </w:tcPr>
          <w:p w:rsidR="00BB6F53" w:rsidRPr="00B65F46" w:rsidRDefault="00BB6F53" w:rsidP="00B65F46">
            <w:pPr>
              <w:ind w:firstLine="0"/>
              <w:jc w:val="center"/>
              <w:rPr>
                <w:sz w:val="24"/>
              </w:rPr>
            </w:pPr>
            <w:r w:rsidRPr="00B65F46">
              <w:rPr>
                <w:sz w:val="24"/>
              </w:rPr>
              <w:t>33 489</w:t>
            </w:r>
          </w:p>
        </w:tc>
        <w:tc>
          <w:tcPr>
            <w:tcW w:w="531" w:type="pct"/>
            <w:shd w:val="clear" w:color="auto" w:fill="auto"/>
            <w:vAlign w:val="center"/>
            <w:hideMark/>
          </w:tcPr>
          <w:p w:rsidR="00BB6F53" w:rsidRPr="00B65F46" w:rsidRDefault="00BB6F53" w:rsidP="00B65F46">
            <w:pPr>
              <w:ind w:firstLine="0"/>
              <w:jc w:val="center"/>
              <w:rPr>
                <w:sz w:val="24"/>
              </w:rPr>
            </w:pPr>
            <w:r w:rsidRPr="00B65F46">
              <w:rPr>
                <w:sz w:val="24"/>
              </w:rPr>
              <w:t>49,18</w:t>
            </w:r>
          </w:p>
        </w:tc>
        <w:tc>
          <w:tcPr>
            <w:tcW w:w="578" w:type="pct"/>
            <w:shd w:val="clear" w:color="auto" w:fill="auto"/>
            <w:vAlign w:val="center"/>
            <w:hideMark/>
          </w:tcPr>
          <w:p w:rsidR="00BB6F53" w:rsidRPr="00B65F46" w:rsidRDefault="00CC7C19" w:rsidP="00B65F46">
            <w:pPr>
              <w:ind w:firstLine="0"/>
              <w:jc w:val="center"/>
              <w:rPr>
                <w:sz w:val="24"/>
              </w:rPr>
            </w:pPr>
            <w:r w:rsidRPr="00B65F46">
              <w:rPr>
                <w:sz w:val="24"/>
              </w:rPr>
              <w:t>41921</w:t>
            </w:r>
          </w:p>
        </w:tc>
        <w:tc>
          <w:tcPr>
            <w:tcW w:w="544" w:type="pct"/>
            <w:shd w:val="clear" w:color="auto" w:fill="auto"/>
            <w:vAlign w:val="center"/>
            <w:hideMark/>
          </w:tcPr>
          <w:p w:rsidR="00BB6F53" w:rsidRPr="00B65F46" w:rsidRDefault="00CC7C19" w:rsidP="00B65F46">
            <w:pPr>
              <w:ind w:firstLine="0"/>
              <w:jc w:val="center"/>
              <w:rPr>
                <w:sz w:val="24"/>
              </w:rPr>
            </w:pPr>
            <w:r w:rsidRPr="00B65F46">
              <w:rPr>
                <w:sz w:val="24"/>
              </w:rPr>
              <w:t>65,30</w:t>
            </w:r>
          </w:p>
        </w:tc>
        <w:tc>
          <w:tcPr>
            <w:tcW w:w="591" w:type="pct"/>
            <w:vAlign w:val="center"/>
            <w:hideMark/>
          </w:tcPr>
          <w:p w:rsidR="00BB6F53" w:rsidRPr="00B65F46" w:rsidRDefault="00CC7C19" w:rsidP="00B65F46">
            <w:pPr>
              <w:ind w:firstLine="0"/>
              <w:jc w:val="center"/>
              <w:rPr>
                <w:sz w:val="24"/>
              </w:rPr>
            </w:pPr>
            <w:r w:rsidRPr="00B65F46">
              <w:rPr>
                <w:sz w:val="24"/>
              </w:rPr>
              <w:t>298,52</w:t>
            </w:r>
          </w:p>
        </w:tc>
      </w:tr>
      <w:tr w:rsidR="00BB6F53" w:rsidRPr="00DC4515" w:rsidTr="00B65F46">
        <w:trPr>
          <w:trHeight w:val="20"/>
        </w:trPr>
        <w:tc>
          <w:tcPr>
            <w:tcW w:w="1017" w:type="pct"/>
            <w:shd w:val="clear" w:color="auto" w:fill="auto"/>
            <w:hideMark/>
          </w:tcPr>
          <w:p w:rsidR="00BB6F53" w:rsidRPr="00B65F46" w:rsidRDefault="00BB6F53" w:rsidP="00B65F46">
            <w:pPr>
              <w:spacing w:line="276" w:lineRule="auto"/>
              <w:rPr>
                <w:sz w:val="24"/>
              </w:rPr>
            </w:pPr>
            <w:r w:rsidRPr="00B65F46">
              <w:rPr>
                <w:sz w:val="24"/>
              </w:rPr>
              <w:t>Оборотные средства, всего</w:t>
            </w:r>
          </w:p>
        </w:tc>
        <w:tc>
          <w:tcPr>
            <w:tcW w:w="668" w:type="pct"/>
            <w:shd w:val="clear" w:color="auto" w:fill="auto"/>
            <w:vAlign w:val="center"/>
            <w:hideMark/>
          </w:tcPr>
          <w:p w:rsidR="00BB6F53" w:rsidRPr="00B65F46" w:rsidRDefault="00BB6F53" w:rsidP="00B65F46">
            <w:pPr>
              <w:ind w:firstLine="0"/>
              <w:jc w:val="center"/>
              <w:rPr>
                <w:sz w:val="24"/>
              </w:rPr>
            </w:pPr>
            <w:r w:rsidRPr="00B65F46">
              <w:rPr>
                <w:sz w:val="24"/>
              </w:rPr>
              <w:t>68 025</w:t>
            </w:r>
          </w:p>
        </w:tc>
        <w:tc>
          <w:tcPr>
            <w:tcW w:w="500" w:type="pct"/>
            <w:shd w:val="clear" w:color="auto" w:fill="auto"/>
            <w:vAlign w:val="center"/>
            <w:hideMark/>
          </w:tcPr>
          <w:p w:rsidR="00BB6F53" w:rsidRPr="00B65F46" w:rsidRDefault="00BB6F53" w:rsidP="00B65F46">
            <w:pPr>
              <w:ind w:firstLine="0"/>
              <w:jc w:val="center"/>
              <w:rPr>
                <w:sz w:val="24"/>
              </w:rPr>
            </w:pPr>
            <w:r w:rsidRPr="00B65F46">
              <w:rPr>
                <w:sz w:val="24"/>
              </w:rPr>
              <w:t>100,00</w:t>
            </w:r>
          </w:p>
        </w:tc>
        <w:tc>
          <w:tcPr>
            <w:tcW w:w="571" w:type="pct"/>
            <w:shd w:val="clear" w:color="auto" w:fill="auto"/>
            <w:vAlign w:val="center"/>
            <w:hideMark/>
          </w:tcPr>
          <w:p w:rsidR="00BB6F53" w:rsidRPr="00B65F46" w:rsidRDefault="00BB6F53" w:rsidP="00B65F46">
            <w:pPr>
              <w:ind w:firstLine="0"/>
              <w:jc w:val="center"/>
              <w:rPr>
                <w:sz w:val="24"/>
              </w:rPr>
            </w:pPr>
            <w:r w:rsidRPr="00B65F46">
              <w:rPr>
                <w:sz w:val="24"/>
              </w:rPr>
              <w:t>68 094</w:t>
            </w:r>
          </w:p>
        </w:tc>
        <w:tc>
          <w:tcPr>
            <w:tcW w:w="531" w:type="pct"/>
            <w:shd w:val="clear" w:color="auto" w:fill="auto"/>
            <w:vAlign w:val="center"/>
            <w:hideMark/>
          </w:tcPr>
          <w:p w:rsidR="00BB6F53" w:rsidRPr="00B65F46" w:rsidRDefault="00BB6F53" w:rsidP="00B65F46">
            <w:pPr>
              <w:ind w:firstLine="0"/>
              <w:jc w:val="center"/>
              <w:rPr>
                <w:sz w:val="24"/>
              </w:rPr>
            </w:pPr>
            <w:r w:rsidRPr="00B65F46">
              <w:rPr>
                <w:sz w:val="24"/>
              </w:rPr>
              <w:t>100,00</w:t>
            </w:r>
          </w:p>
        </w:tc>
        <w:tc>
          <w:tcPr>
            <w:tcW w:w="578" w:type="pct"/>
            <w:shd w:val="clear" w:color="auto" w:fill="auto"/>
            <w:vAlign w:val="center"/>
            <w:hideMark/>
          </w:tcPr>
          <w:p w:rsidR="00BB6F53" w:rsidRPr="00B65F46" w:rsidRDefault="00CC7C19" w:rsidP="00B65F46">
            <w:pPr>
              <w:ind w:firstLine="0"/>
              <w:jc w:val="center"/>
              <w:rPr>
                <w:sz w:val="24"/>
              </w:rPr>
            </w:pPr>
            <w:r w:rsidRPr="00B65F46">
              <w:rPr>
                <w:sz w:val="24"/>
              </w:rPr>
              <w:t>64199</w:t>
            </w:r>
          </w:p>
        </w:tc>
        <w:tc>
          <w:tcPr>
            <w:tcW w:w="544" w:type="pct"/>
            <w:shd w:val="clear" w:color="auto" w:fill="auto"/>
            <w:vAlign w:val="center"/>
            <w:hideMark/>
          </w:tcPr>
          <w:p w:rsidR="00BB6F53" w:rsidRPr="00B65F46" w:rsidRDefault="00CC7C19" w:rsidP="00B65F46">
            <w:pPr>
              <w:ind w:firstLine="0"/>
              <w:jc w:val="center"/>
              <w:rPr>
                <w:sz w:val="24"/>
              </w:rPr>
            </w:pPr>
            <w:r w:rsidRPr="00B65F46">
              <w:rPr>
                <w:sz w:val="24"/>
              </w:rPr>
              <w:t>100,00</w:t>
            </w:r>
          </w:p>
        </w:tc>
        <w:tc>
          <w:tcPr>
            <w:tcW w:w="591" w:type="pct"/>
            <w:shd w:val="clear" w:color="auto" w:fill="auto"/>
            <w:vAlign w:val="center"/>
            <w:hideMark/>
          </w:tcPr>
          <w:p w:rsidR="00BB6F53" w:rsidRPr="00B65F46" w:rsidRDefault="00CC7C19" w:rsidP="00B65F46">
            <w:pPr>
              <w:ind w:firstLine="0"/>
              <w:jc w:val="center"/>
              <w:rPr>
                <w:sz w:val="24"/>
              </w:rPr>
            </w:pPr>
            <w:r w:rsidRPr="00B65F46">
              <w:rPr>
                <w:sz w:val="24"/>
              </w:rPr>
              <w:t>100,15</w:t>
            </w:r>
          </w:p>
        </w:tc>
      </w:tr>
    </w:tbl>
    <w:p w:rsidR="00F60AF3" w:rsidRPr="00D52D93" w:rsidRDefault="00F60AF3" w:rsidP="00B1504B"/>
    <w:p w:rsidR="00814617" w:rsidRPr="00D52D93" w:rsidRDefault="00814617" w:rsidP="00B1504B">
      <w:r w:rsidRPr="00D52D93">
        <w:t xml:space="preserve">За анализируемый период сумма оборотных средств увеличилась на </w:t>
      </w:r>
      <w:r w:rsidR="00EC2008" w:rsidRPr="00D52D93">
        <w:t>0,15</w:t>
      </w:r>
      <w:r w:rsidRPr="00D52D93">
        <w:t xml:space="preserve"> %. Это произошло за счёт роста стоимости </w:t>
      </w:r>
      <w:r w:rsidR="008E372B" w:rsidRPr="00D52D93">
        <w:t>запасов</w:t>
      </w:r>
      <w:r w:rsidRPr="00D52D93">
        <w:t xml:space="preserve"> на </w:t>
      </w:r>
      <w:r w:rsidR="008E372B" w:rsidRPr="00D52D93">
        <w:t>1</w:t>
      </w:r>
      <w:r w:rsidR="00EC2008" w:rsidRPr="00D52D93">
        <w:t>98,52</w:t>
      </w:r>
      <w:r w:rsidRPr="00D52D93">
        <w:t xml:space="preserve"> %</w:t>
      </w:r>
      <w:r w:rsidR="00EC2008" w:rsidRPr="00D52D93">
        <w:t xml:space="preserve"> и снижения размера дебиторской задолженности на 55,61%</w:t>
      </w:r>
      <w:r w:rsidR="004F1004" w:rsidRPr="00D52D93">
        <w:t xml:space="preserve">. </w:t>
      </w:r>
      <w:r w:rsidRPr="00D52D93">
        <w:t xml:space="preserve"> </w:t>
      </w:r>
      <w:r w:rsidR="004F1004" w:rsidRPr="00D52D93">
        <w:t>Наибольший</w:t>
      </w:r>
      <w:r w:rsidRPr="00D52D93">
        <w:t xml:space="preserve"> удельный вес в структуре оборотных средств занима</w:t>
      </w:r>
      <w:r w:rsidR="00EC2008" w:rsidRPr="00D52D93">
        <w:t>ла</w:t>
      </w:r>
      <w:r w:rsidRPr="00D52D93">
        <w:t xml:space="preserve"> </w:t>
      </w:r>
      <w:r w:rsidR="004F1004" w:rsidRPr="00D52D93">
        <w:t>дебиторская задолженность</w:t>
      </w:r>
      <w:r w:rsidRPr="00D52D93">
        <w:t>, доля котор</w:t>
      </w:r>
      <w:r w:rsidR="004F1004" w:rsidRPr="00D52D93">
        <w:t>ой  уменьшилась за полтора года</w:t>
      </w:r>
      <w:r w:rsidRPr="00D52D93">
        <w:t xml:space="preserve"> с </w:t>
      </w:r>
      <w:r w:rsidR="00EC2008" w:rsidRPr="00D52D93">
        <w:t>60,11</w:t>
      </w:r>
      <w:r w:rsidR="004F1004" w:rsidRPr="00D52D93">
        <w:t xml:space="preserve"> % до </w:t>
      </w:r>
      <w:r w:rsidR="00EC2008" w:rsidRPr="00D52D93">
        <w:t>34,50</w:t>
      </w:r>
      <w:r w:rsidRPr="00D52D93">
        <w:t xml:space="preserve"> %, что является положительным моментом в деятельности предприятия. </w:t>
      </w:r>
      <w:r w:rsidR="00EC2008" w:rsidRPr="00D52D93">
        <w:t>С увеличением стоимости запасов почти в 3 раза увеличилась их доля в структуре оборотных активов с 39,56 % до 65,30%.</w:t>
      </w:r>
    </w:p>
    <w:p w:rsidR="004F15AE" w:rsidRDefault="00814617" w:rsidP="00B65F46">
      <w:r w:rsidRPr="00D52D93">
        <w:t xml:space="preserve">Для оценки эффективности использования оборотных средств необходимо рассчитать период их оборачиваемости (Таблица </w:t>
      </w:r>
      <w:r w:rsidR="00F85B88">
        <w:t>4</w:t>
      </w:r>
      <w:r w:rsidRPr="00D52D93">
        <w:t xml:space="preserve">).  </w:t>
      </w:r>
    </w:p>
    <w:p w:rsidR="00814617" w:rsidRPr="00D52D93" w:rsidRDefault="00814617" w:rsidP="00B1504B">
      <w:r w:rsidRPr="00D52D93">
        <w:t xml:space="preserve">Таблица </w:t>
      </w:r>
      <w:r w:rsidR="00F85B88">
        <w:t>4</w:t>
      </w:r>
      <w:r w:rsidRPr="00D52D93">
        <w:t xml:space="preserve"> – Эффективность использования оборотных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419"/>
        <w:gridCol w:w="1415"/>
        <w:gridCol w:w="1561"/>
        <w:gridCol w:w="1382"/>
      </w:tblGrid>
      <w:tr w:rsidR="00EC2008" w:rsidRPr="0079064B" w:rsidTr="00B65F46">
        <w:tc>
          <w:tcPr>
            <w:tcW w:w="2069" w:type="pct"/>
            <w:vAlign w:val="center"/>
          </w:tcPr>
          <w:p w:rsidR="00EC2008" w:rsidRPr="00B65F46" w:rsidRDefault="00EC2008" w:rsidP="00B1504B">
            <w:pPr>
              <w:rPr>
                <w:sz w:val="24"/>
              </w:rPr>
            </w:pPr>
            <w:r w:rsidRPr="00B65F46">
              <w:rPr>
                <w:sz w:val="24"/>
              </w:rPr>
              <w:t>Показатели</w:t>
            </w:r>
          </w:p>
        </w:tc>
        <w:tc>
          <w:tcPr>
            <w:tcW w:w="720" w:type="pct"/>
          </w:tcPr>
          <w:p w:rsidR="00EC2008" w:rsidRPr="00B65F46" w:rsidRDefault="00EC2008" w:rsidP="00B1504B">
            <w:pPr>
              <w:rPr>
                <w:sz w:val="24"/>
              </w:rPr>
            </w:pPr>
            <w:r w:rsidRPr="00B65F46">
              <w:rPr>
                <w:rFonts w:eastAsia="Calibri"/>
                <w:sz w:val="24"/>
              </w:rPr>
              <w:t>2 полугодие 2015 г.</w:t>
            </w:r>
          </w:p>
        </w:tc>
        <w:tc>
          <w:tcPr>
            <w:tcW w:w="718" w:type="pct"/>
          </w:tcPr>
          <w:p w:rsidR="00EC2008" w:rsidRPr="00B65F46" w:rsidRDefault="00EC2008" w:rsidP="00B1504B">
            <w:pPr>
              <w:rPr>
                <w:sz w:val="24"/>
              </w:rPr>
            </w:pPr>
            <w:r w:rsidRPr="00B65F46">
              <w:rPr>
                <w:rFonts w:eastAsia="Calibri"/>
                <w:sz w:val="24"/>
              </w:rPr>
              <w:t>1 полугодие 2016 г.</w:t>
            </w:r>
          </w:p>
        </w:tc>
        <w:tc>
          <w:tcPr>
            <w:tcW w:w="792" w:type="pct"/>
          </w:tcPr>
          <w:p w:rsidR="00EC2008" w:rsidRPr="00B65F46" w:rsidRDefault="00EC2008" w:rsidP="00B1504B">
            <w:pPr>
              <w:rPr>
                <w:sz w:val="24"/>
              </w:rPr>
            </w:pPr>
            <w:r w:rsidRPr="00B65F46">
              <w:rPr>
                <w:rFonts w:eastAsia="Calibri"/>
                <w:sz w:val="24"/>
              </w:rPr>
              <w:t>2 полугодие 2016 г.</w:t>
            </w:r>
          </w:p>
        </w:tc>
        <w:tc>
          <w:tcPr>
            <w:tcW w:w="701" w:type="pct"/>
            <w:vAlign w:val="center"/>
          </w:tcPr>
          <w:p w:rsidR="00EC2008" w:rsidRPr="00B65F46" w:rsidRDefault="0079064B" w:rsidP="00B65F46">
            <w:pPr>
              <w:ind w:firstLine="0"/>
              <w:rPr>
                <w:rFonts w:eastAsia="Calibri"/>
                <w:sz w:val="24"/>
              </w:rPr>
            </w:pPr>
            <w:r w:rsidRPr="00B65F46">
              <w:rPr>
                <w:rFonts w:eastAsia="Calibri"/>
                <w:sz w:val="24"/>
              </w:rPr>
              <w:t xml:space="preserve">Темп роста </w:t>
            </w:r>
            <w:r w:rsidR="00EC2008" w:rsidRPr="00B65F46">
              <w:rPr>
                <w:rFonts w:eastAsia="Calibri"/>
                <w:sz w:val="24"/>
              </w:rPr>
              <w:t>%</w:t>
            </w:r>
          </w:p>
        </w:tc>
      </w:tr>
      <w:tr w:rsidR="00321615" w:rsidRPr="0079064B" w:rsidTr="00B65F46">
        <w:tc>
          <w:tcPr>
            <w:tcW w:w="2069" w:type="pct"/>
            <w:vAlign w:val="center"/>
          </w:tcPr>
          <w:p w:rsidR="00321615" w:rsidRPr="00B65F46" w:rsidRDefault="00321615" w:rsidP="00B1504B">
            <w:pPr>
              <w:rPr>
                <w:sz w:val="24"/>
              </w:rPr>
            </w:pPr>
            <w:r w:rsidRPr="00B65F46">
              <w:rPr>
                <w:sz w:val="24"/>
              </w:rPr>
              <w:t>Выручка, тыс. руб.</w:t>
            </w:r>
          </w:p>
        </w:tc>
        <w:tc>
          <w:tcPr>
            <w:tcW w:w="720" w:type="pct"/>
            <w:vAlign w:val="center"/>
          </w:tcPr>
          <w:p w:rsidR="00321615" w:rsidRPr="00B65F46" w:rsidRDefault="00321615" w:rsidP="00B65F46">
            <w:pPr>
              <w:ind w:firstLine="0"/>
              <w:jc w:val="center"/>
              <w:rPr>
                <w:sz w:val="24"/>
              </w:rPr>
            </w:pPr>
            <w:r w:rsidRPr="00B65F46">
              <w:rPr>
                <w:sz w:val="24"/>
              </w:rPr>
              <w:t>62</w:t>
            </w:r>
            <w:r w:rsidR="0079064B" w:rsidRPr="00B65F46">
              <w:rPr>
                <w:sz w:val="24"/>
              </w:rPr>
              <w:t> </w:t>
            </w:r>
            <w:r w:rsidRPr="00B65F46">
              <w:rPr>
                <w:sz w:val="24"/>
              </w:rPr>
              <w:t>069</w:t>
            </w:r>
          </w:p>
        </w:tc>
        <w:tc>
          <w:tcPr>
            <w:tcW w:w="718" w:type="pct"/>
            <w:vAlign w:val="center"/>
          </w:tcPr>
          <w:p w:rsidR="00321615" w:rsidRPr="00B65F46" w:rsidRDefault="00321615" w:rsidP="00B65F46">
            <w:pPr>
              <w:ind w:firstLine="0"/>
              <w:jc w:val="center"/>
              <w:rPr>
                <w:sz w:val="24"/>
              </w:rPr>
            </w:pPr>
            <w:r w:rsidRPr="00B65F46">
              <w:rPr>
                <w:sz w:val="24"/>
              </w:rPr>
              <w:t>67 999</w:t>
            </w:r>
          </w:p>
        </w:tc>
        <w:tc>
          <w:tcPr>
            <w:tcW w:w="792" w:type="pct"/>
            <w:vAlign w:val="center"/>
          </w:tcPr>
          <w:p w:rsidR="00321615" w:rsidRPr="00B65F46" w:rsidRDefault="00321615" w:rsidP="00B65F46">
            <w:pPr>
              <w:jc w:val="center"/>
              <w:rPr>
                <w:sz w:val="24"/>
              </w:rPr>
            </w:pPr>
            <w:r w:rsidRPr="00B65F46">
              <w:rPr>
                <w:sz w:val="24"/>
              </w:rPr>
              <w:t>68 709</w:t>
            </w:r>
          </w:p>
        </w:tc>
        <w:tc>
          <w:tcPr>
            <w:tcW w:w="701" w:type="pct"/>
            <w:vAlign w:val="center"/>
          </w:tcPr>
          <w:p w:rsidR="00321615" w:rsidRPr="00B65F46" w:rsidRDefault="00321615" w:rsidP="00B65F46">
            <w:pPr>
              <w:ind w:firstLine="0"/>
              <w:jc w:val="center"/>
              <w:rPr>
                <w:sz w:val="24"/>
              </w:rPr>
            </w:pPr>
            <w:r w:rsidRPr="00B65F46">
              <w:rPr>
                <w:sz w:val="24"/>
              </w:rPr>
              <w:t>110,70</w:t>
            </w:r>
          </w:p>
        </w:tc>
      </w:tr>
      <w:tr w:rsidR="00321615" w:rsidRPr="0079064B" w:rsidTr="00B65F46">
        <w:tc>
          <w:tcPr>
            <w:tcW w:w="2069" w:type="pct"/>
            <w:vAlign w:val="center"/>
          </w:tcPr>
          <w:p w:rsidR="00321615" w:rsidRPr="00B65F46" w:rsidRDefault="00321615" w:rsidP="00B1504B">
            <w:pPr>
              <w:rPr>
                <w:sz w:val="24"/>
              </w:rPr>
            </w:pPr>
            <w:r w:rsidRPr="00B65F46">
              <w:rPr>
                <w:sz w:val="24"/>
              </w:rPr>
              <w:t>Чистая прибыль, тыс.руб.</w:t>
            </w:r>
          </w:p>
        </w:tc>
        <w:tc>
          <w:tcPr>
            <w:tcW w:w="720" w:type="pct"/>
            <w:vAlign w:val="center"/>
          </w:tcPr>
          <w:p w:rsidR="00321615" w:rsidRPr="00B65F46" w:rsidRDefault="00321615" w:rsidP="00B65F46">
            <w:pPr>
              <w:jc w:val="center"/>
              <w:rPr>
                <w:sz w:val="24"/>
              </w:rPr>
            </w:pPr>
            <w:r w:rsidRPr="00B65F46">
              <w:rPr>
                <w:sz w:val="24"/>
              </w:rPr>
              <w:t>-277</w:t>
            </w:r>
          </w:p>
        </w:tc>
        <w:tc>
          <w:tcPr>
            <w:tcW w:w="718" w:type="pct"/>
            <w:vAlign w:val="center"/>
          </w:tcPr>
          <w:p w:rsidR="00321615" w:rsidRPr="00B65F46" w:rsidRDefault="00321615" w:rsidP="00B65F46">
            <w:pPr>
              <w:jc w:val="center"/>
              <w:rPr>
                <w:sz w:val="24"/>
              </w:rPr>
            </w:pPr>
            <w:r w:rsidRPr="00B65F46">
              <w:rPr>
                <w:sz w:val="24"/>
              </w:rPr>
              <w:t>98</w:t>
            </w:r>
          </w:p>
        </w:tc>
        <w:tc>
          <w:tcPr>
            <w:tcW w:w="792" w:type="pct"/>
            <w:vAlign w:val="center"/>
          </w:tcPr>
          <w:p w:rsidR="00321615" w:rsidRPr="00B65F46" w:rsidRDefault="00321615" w:rsidP="00B65F46">
            <w:pPr>
              <w:jc w:val="center"/>
              <w:rPr>
                <w:sz w:val="24"/>
              </w:rPr>
            </w:pPr>
            <w:r w:rsidRPr="00B65F46">
              <w:rPr>
                <w:sz w:val="24"/>
              </w:rPr>
              <w:t>2182</w:t>
            </w:r>
          </w:p>
        </w:tc>
        <w:tc>
          <w:tcPr>
            <w:tcW w:w="701" w:type="pct"/>
            <w:vAlign w:val="center"/>
          </w:tcPr>
          <w:p w:rsidR="00321615" w:rsidRPr="00B65F46" w:rsidRDefault="00B65F46" w:rsidP="00B65F46">
            <w:pPr>
              <w:ind w:firstLine="0"/>
              <w:jc w:val="center"/>
              <w:rPr>
                <w:sz w:val="24"/>
              </w:rPr>
            </w:pPr>
            <w:r>
              <w:rPr>
                <w:sz w:val="24"/>
              </w:rPr>
              <w:t xml:space="preserve">-  </w:t>
            </w:r>
            <w:r w:rsidR="00321615" w:rsidRPr="00B65F46">
              <w:rPr>
                <w:sz w:val="24"/>
              </w:rPr>
              <w:t>787,73</w:t>
            </w:r>
          </w:p>
        </w:tc>
      </w:tr>
      <w:tr w:rsidR="00321615" w:rsidRPr="0079064B" w:rsidTr="00B65F46">
        <w:tc>
          <w:tcPr>
            <w:tcW w:w="2069" w:type="pct"/>
            <w:vAlign w:val="center"/>
          </w:tcPr>
          <w:p w:rsidR="00321615" w:rsidRPr="00B65F46" w:rsidRDefault="00321615" w:rsidP="00B1504B">
            <w:pPr>
              <w:rPr>
                <w:sz w:val="24"/>
              </w:rPr>
            </w:pPr>
            <w:r w:rsidRPr="00B65F46">
              <w:rPr>
                <w:sz w:val="24"/>
              </w:rPr>
              <w:t>Среднегодовая стоимость оборотных активов, тыс. руб.</w:t>
            </w:r>
          </w:p>
        </w:tc>
        <w:tc>
          <w:tcPr>
            <w:tcW w:w="720" w:type="pct"/>
            <w:vAlign w:val="center"/>
          </w:tcPr>
          <w:p w:rsidR="00321615" w:rsidRPr="00B65F46" w:rsidRDefault="00321615" w:rsidP="00B65F46">
            <w:pPr>
              <w:ind w:firstLine="0"/>
              <w:jc w:val="center"/>
              <w:rPr>
                <w:sz w:val="24"/>
              </w:rPr>
            </w:pPr>
            <w:r w:rsidRPr="00B65F46">
              <w:rPr>
                <w:sz w:val="24"/>
              </w:rPr>
              <w:t>66 062,5</w:t>
            </w:r>
          </w:p>
        </w:tc>
        <w:tc>
          <w:tcPr>
            <w:tcW w:w="718" w:type="pct"/>
            <w:vAlign w:val="center"/>
          </w:tcPr>
          <w:p w:rsidR="00321615" w:rsidRPr="00B65F46" w:rsidRDefault="00321615" w:rsidP="00B65F46">
            <w:pPr>
              <w:ind w:firstLine="0"/>
              <w:jc w:val="center"/>
              <w:rPr>
                <w:sz w:val="24"/>
              </w:rPr>
            </w:pPr>
            <w:r w:rsidRPr="00B65F46">
              <w:rPr>
                <w:sz w:val="24"/>
              </w:rPr>
              <w:t>68 059,5</w:t>
            </w:r>
          </w:p>
        </w:tc>
        <w:tc>
          <w:tcPr>
            <w:tcW w:w="792" w:type="pct"/>
            <w:vAlign w:val="center"/>
          </w:tcPr>
          <w:p w:rsidR="00321615" w:rsidRPr="00B65F46" w:rsidRDefault="00321615" w:rsidP="00B65F46">
            <w:pPr>
              <w:ind w:firstLine="0"/>
              <w:jc w:val="center"/>
              <w:rPr>
                <w:sz w:val="24"/>
              </w:rPr>
            </w:pPr>
            <w:r w:rsidRPr="00B65F46">
              <w:rPr>
                <w:sz w:val="24"/>
              </w:rPr>
              <w:t>66 146,5</w:t>
            </w:r>
          </w:p>
        </w:tc>
        <w:tc>
          <w:tcPr>
            <w:tcW w:w="701" w:type="pct"/>
            <w:vAlign w:val="center"/>
          </w:tcPr>
          <w:p w:rsidR="00321615" w:rsidRPr="00B65F46" w:rsidRDefault="00321615" w:rsidP="00B65F46">
            <w:pPr>
              <w:ind w:firstLine="0"/>
              <w:jc w:val="center"/>
              <w:rPr>
                <w:sz w:val="24"/>
              </w:rPr>
            </w:pPr>
            <w:r w:rsidRPr="00B65F46">
              <w:rPr>
                <w:sz w:val="24"/>
              </w:rPr>
              <w:t>100,13</w:t>
            </w:r>
          </w:p>
        </w:tc>
      </w:tr>
      <w:tr w:rsidR="00321615" w:rsidRPr="0079064B" w:rsidTr="00B65F46">
        <w:tc>
          <w:tcPr>
            <w:tcW w:w="2069" w:type="pct"/>
          </w:tcPr>
          <w:p w:rsidR="00321615" w:rsidRPr="00B65F46" w:rsidRDefault="00321615" w:rsidP="00B1504B">
            <w:pPr>
              <w:rPr>
                <w:sz w:val="24"/>
              </w:rPr>
            </w:pPr>
            <w:r w:rsidRPr="00B65F46">
              <w:rPr>
                <w:sz w:val="24"/>
              </w:rPr>
              <w:t>Коэффициент оборачиваемости, об.</w:t>
            </w:r>
          </w:p>
        </w:tc>
        <w:tc>
          <w:tcPr>
            <w:tcW w:w="720" w:type="pct"/>
            <w:vAlign w:val="center"/>
          </w:tcPr>
          <w:p w:rsidR="00321615" w:rsidRPr="00B65F46" w:rsidRDefault="00321615" w:rsidP="00B65F46">
            <w:pPr>
              <w:jc w:val="center"/>
              <w:rPr>
                <w:sz w:val="24"/>
              </w:rPr>
            </w:pPr>
            <w:r w:rsidRPr="00B65F46">
              <w:rPr>
                <w:sz w:val="24"/>
              </w:rPr>
              <w:t>0,94</w:t>
            </w:r>
          </w:p>
        </w:tc>
        <w:tc>
          <w:tcPr>
            <w:tcW w:w="718" w:type="pct"/>
            <w:vAlign w:val="center"/>
          </w:tcPr>
          <w:p w:rsidR="00321615" w:rsidRPr="00B65F46" w:rsidRDefault="00321615" w:rsidP="00B65F46">
            <w:pPr>
              <w:jc w:val="center"/>
              <w:rPr>
                <w:sz w:val="24"/>
              </w:rPr>
            </w:pPr>
            <w:r w:rsidRPr="00B65F46">
              <w:rPr>
                <w:sz w:val="24"/>
              </w:rPr>
              <w:t>1,00</w:t>
            </w:r>
          </w:p>
        </w:tc>
        <w:tc>
          <w:tcPr>
            <w:tcW w:w="792" w:type="pct"/>
            <w:vAlign w:val="center"/>
          </w:tcPr>
          <w:p w:rsidR="00321615" w:rsidRPr="00B65F46" w:rsidRDefault="00321615" w:rsidP="00B65F46">
            <w:pPr>
              <w:jc w:val="center"/>
              <w:rPr>
                <w:sz w:val="24"/>
              </w:rPr>
            </w:pPr>
            <w:r w:rsidRPr="00B65F46">
              <w:rPr>
                <w:sz w:val="24"/>
              </w:rPr>
              <w:t>1,04</w:t>
            </w:r>
          </w:p>
        </w:tc>
        <w:tc>
          <w:tcPr>
            <w:tcW w:w="701" w:type="pct"/>
            <w:vAlign w:val="center"/>
          </w:tcPr>
          <w:p w:rsidR="00321615" w:rsidRPr="00B65F46" w:rsidRDefault="00321615" w:rsidP="00B65F46">
            <w:pPr>
              <w:ind w:firstLine="0"/>
              <w:jc w:val="center"/>
              <w:rPr>
                <w:sz w:val="24"/>
              </w:rPr>
            </w:pPr>
            <w:r w:rsidRPr="00B65F46">
              <w:rPr>
                <w:sz w:val="24"/>
              </w:rPr>
              <w:t>110,56</w:t>
            </w:r>
          </w:p>
        </w:tc>
      </w:tr>
      <w:tr w:rsidR="00321615" w:rsidRPr="0079064B" w:rsidTr="00B65F46">
        <w:tc>
          <w:tcPr>
            <w:tcW w:w="2069" w:type="pct"/>
          </w:tcPr>
          <w:p w:rsidR="00321615" w:rsidRPr="00B65F46" w:rsidRDefault="00321615" w:rsidP="00B1504B">
            <w:pPr>
              <w:rPr>
                <w:sz w:val="24"/>
              </w:rPr>
            </w:pPr>
            <w:r w:rsidRPr="00B65F46">
              <w:rPr>
                <w:sz w:val="24"/>
              </w:rPr>
              <w:t>Продолжительность одного оборота, дн.</w:t>
            </w:r>
          </w:p>
        </w:tc>
        <w:tc>
          <w:tcPr>
            <w:tcW w:w="720" w:type="pct"/>
            <w:vAlign w:val="center"/>
          </w:tcPr>
          <w:p w:rsidR="00321615" w:rsidRPr="00B65F46" w:rsidRDefault="00321615" w:rsidP="00B65F46">
            <w:pPr>
              <w:jc w:val="center"/>
              <w:rPr>
                <w:sz w:val="24"/>
              </w:rPr>
            </w:pPr>
            <w:r w:rsidRPr="00B65F46">
              <w:rPr>
                <w:sz w:val="24"/>
              </w:rPr>
              <w:t>388</w:t>
            </w:r>
          </w:p>
        </w:tc>
        <w:tc>
          <w:tcPr>
            <w:tcW w:w="718" w:type="pct"/>
            <w:vAlign w:val="center"/>
          </w:tcPr>
          <w:p w:rsidR="00321615" w:rsidRPr="00B65F46" w:rsidRDefault="00321615" w:rsidP="00B65F46">
            <w:pPr>
              <w:jc w:val="center"/>
              <w:rPr>
                <w:sz w:val="24"/>
              </w:rPr>
            </w:pPr>
            <w:r w:rsidRPr="00B65F46">
              <w:rPr>
                <w:sz w:val="24"/>
              </w:rPr>
              <w:t>365</w:t>
            </w:r>
          </w:p>
        </w:tc>
        <w:tc>
          <w:tcPr>
            <w:tcW w:w="792" w:type="pct"/>
            <w:vAlign w:val="center"/>
          </w:tcPr>
          <w:p w:rsidR="00321615" w:rsidRPr="00B65F46" w:rsidRDefault="00321615" w:rsidP="00B65F46">
            <w:pPr>
              <w:jc w:val="center"/>
              <w:rPr>
                <w:sz w:val="24"/>
              </w:rPr>
            </w:pPr>
            <w:r w:rsidRPr="00B65F46">
              <w:rPr>
                <w:sz w:val="24"/>
              </w:rPr>
              <w:t>351</w:t>
            </w:r>
          </w:p>
        </w:tc>
        <w:tc>
          <w:tcPr>
            <w:tcW w:w="701" w:type="pct"/>
            <w:vAlign w:val="center"/>
          </w:tcPr>
          <w:p w:rsidR="00321615" w:rsidRPr="00B65F46" w:rsidRDefault="00321615" w:rsidP="00B65F46">
            <w:pPr>
              <w:jc w:val="center"/>
              <w:rPr>
                <w:sz w:val="24"/>
              </w:rPr>
            </w:pPr>
            <w:r w:rsidRPr="00B65F46">
              <w:rPr>
                <w:sz w:val="24"/>
              </w:rPr>
              <w:t>90,45</w:t>
            </w:r>
          </w:p>
        </w:tc>
      </w:tr>
      <w:tr w:rsidR="00321615" w:rsidRPr="0079064B" w:rsidTr="00B65F46">
        <w:tc>
          <w:tcPr>
            <w:tcW w:w="2069" w:type="pct"/>
          </w:tcPr>
          <w:p w:rsidR="00321615" w:rsidRPr="00B65F46" w:rsidRDefault="00321615" w:rsidP="00B1504B">
            <w:pPr>
              <w:rPr>
                <w:sz w:val="24"/>
              </w:rPr>
            </w:pPr>
            <w:r w:rsidRPr="00B65F46">
              <w:rPr>
                <w:sz w:val="24"/>
              </w:rPr>
              <w:t>Рентабельность оборотных средств, %</w:t>
            </w:r>
          </w:p>
        </w:tc>
        <w:tc>
          <w:tcPr>
            <w:tcW w:w="720" w:type="pct"/>
            <w:vAlign w:val="center"/>
          </w:tcPr>
          <w:p w:rsidR="00321615" w:rsidRPr="00B65F46" w:rsidRDefault="00321615" w:rsidP="00B65F46">
            <w:pPr>
              <w:jc w:val="center"/>
              <w:rPr>
                <w:sz w:val="24"/>
              </w:rPr>
            </w:pPr>
            <w:r w:rsidRPr="00B65F46">
              <w:rPr>
                <w:sz w:val="24"/>
              </w:rPr>
              <w:t>-0,42</w:t>
            </w:r>
          </w:p>
        </w:tc>
        <w:tc>
          <w:tcPr>
            <w:tcW w:w="718" w:type="pct"/>
            <w:vAlign w:val="center"/>
          </w:tcPr>
          <w:p w:rsidR="00321615" w:rsidRPr="00B65F46" w:rsidRDefault="00321615" w:rsidP="00B65F46">
            <w:pPr>
              <w:jc w:val="center"/>
              <w:rPr>
                <w:sz w:val="24"/>
              </w:rPr>
            </w:pPr>
            <w:r w:rsidRPr="00B65F46">
              <w:rPr>
                <w:sz w:val="24"/>
              </w:rPr>
              <w:t>0,14</w:t>
            </w:r>
          </w:p>
        </w:tc>
        <w:tc>
          <w:tcPr>
            <w:tcW w:w="792" w:type="pct"/>
            <w:vAlign w:val="center"/>
          </w:tcPr>
          <w:p w:rsidR="00321615" w:rsidRPr="00B65F46" w:rsidRDefault="00321615" w:rsidP="00B65F46">
            <w:pPr>
              <w:jc w:val="center"/>
              <w:rPr>
                <w:sz w:val="24"/>
              </w:rPr>
            </w:pPr>
            <w:r w:rsidRPr="00B65F46">
              <w:rPr>
                <w:sz w:val="24"/>
              </w:rPr>
              <w:t>3,30</w:t>
            </w:r>
          </w:p>
        </w:tc>
        <w:tc>
          <w:tcPr>
            <w:tcW w:w="701" w:type="pct"/>
            <w:vAlign w:val="center"/>
          </w:tcPr>
          <w:p w:rsidR="00321615" w:rsidRPr="00B65F46" w:rsidRDefault="00321615" w:rsidP="00B65F46">
            <w:pPr>
              <w:jc w:val="center"/>
              <w:rPr>
                <w:sz w:val="24"/>
              </w:rPr>
            </w:pPr>
            <w:r w:rsidRPr="00B65F46">
              <w:rPr>
                <w:sz w:val="24"/>
              </w:rPr>
              <w:t>х</w:t>
            </w:r>
          </w:p>
        </w:tc>
      </w:tr>
    </w:tbl>
    <w:p w:rsidR="00814617" w:rsidRPr="00D52D93" w:rsidRDefault="00814617" w:rsidP="00B1504B"/>
    <w:p w:rsidR="00814617" w:rsidRPr="00D52D93" w:rsidRDefault="00814617" w:rsidP="00B1504B">
      <w:r w:rsidRPr="00D52D93">
        <w:t xml:space="preserve"> </w:t>
      </w:r>
      <w:r w:rsidR="008C18C0" w:rsidRPr="00D52D93">
        <w:t xml:space="preserve">Значение </w:t>
      </w:r>
      <w:r w:rsidRPr="00D52D93">
        <w:t>коэффициента оборачиваемости оборотных средств</w:t>
      </w:r>
      <w:r w:rsidR="008C18C0" w:rsidRPr="00D52D93">
        <w:t xml:space="preserve">  </w:t>
      </w:r>
      <w:r w:rsidR="00321615" w:rsidRPr="00D52D93">
        <w:t>увелич</w:t>
      </w:r>
      <w:r w:rsidR="008C18C0" w:rsidRPr="00D52D93">
        <w:t>ил</w:t>
      </w:r>
      <w:r w:rsidRPr="00D52D93">
        <w:t>ось на 0,</w:t>
      </w:r>
      <w:r w:rsidR="00321615" w:rsidRPr="00D52D93">
        <w:t>1</w:t>
      </w:r>
      <w:r w:rsidRPr="00D52D93">
        <w:t xml:space="preserve"> об</w:t>
      </w:r>
      <w:r w:rsidR="00321615" w:rsidRPr="00D52D93">
        <w:t>. во 2 полугодии 2016 г.</w:t>
      </w:r>
      <w:r w:rsidRPr="00D52D93">
        <w:t xml:space="preserve">, что привело к </w:t>
      </w:r>
      <w:r w:rsidR="00321615" w:rsidRPr="00D52D93">
        <w:t>снижению</w:t>
      </w:r>
      <w:r w:rsidRPr="00D52D93">
        <w:t xml:space="preserve"> продолжительности одного оборота на </w:t>
      </w:r>
      <w:r w:rsidR="00321615" w:rsidRPr="00D52D93">
        <w:t>37</w:t>
      </w:r>
      <w:r w:rsidR="0062428E" w:rsidRPr="00D52D93">
        <w:t xml:space="preserve"> дней, хотя период оборота оборотных активов остается продолжительным – практически год.</w:t>
      </w:r>
      <w:r w:rsidRPr="00D52D93">
        <w:t xml:space="preserve"> Рентабельность оборотных средств предприятия</w:t>
      </w:r>
      <w:r w:rsidR="008C18C0" w:rsidRPr="00D52D93">
        <w:t xml:space="preserve"> также </w:t>
      </w:r>
      <w:r w:rsidR="00321615" w:rsidRPr="00D52D93">
        <w:t>увелич</w:t>
      </w:r>
      <w:r w:rsidRPr="00D52D93">
        <w:t>илась на</w:t>
      </w:r>
      <w:r w:rsidR="008C18C0" w:rsidRPr="00D52D93">
        <w:t xml:space="preserve"> </w:t>
      </w:r>
      <w:r w:rsidR="00321615" w:rsidRPr="00D52D93">
        <w:t>3,72</w:t>
      </w:r>
      <w:r w:rsidRPr="00D52D93">
        <w:t xml:space="preserve"> п.п., что вызвано </w:t>
      </w:r>
      <w:r w:rsidR="00321615" w:rsidRPr="00D52D93">
        <w:t xml:space="preserve">ростом </w:t>
      </w:r>
      <w:r w:rsidRPr="00D52D93">
        <w:t xml:space="preserve">прибыли предприятия. Это свидетельствует о </w:t>
      </w:r>
      <w:r w:rsidR="0062428E" w:rsidRPr="00D52D93">
        <w:t>повышении</w:t>
      </w:r>
      <w:r w:rsidRPr="00D52D93">
        <w:t xml:space="preserve"> эффективности использования оборотных активов.</w:t>
      </w:r>
    </w:p>
    <w:p w:rsidR="00814617" w:rsidRDefault="00814617" w:rsidP="00B1504B">
      <w:r w:rsidRPr="00D52D93">
        <w:t xml:space="preserve"> Достаточная обеспеченность предприятия работниками, обладающими необходимыми знаниями и навыками,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Эффективность использования персонала можно охарактеризовать с помощью производительность труда. </w:t>
      </w:r>
      <w:r w:rsidR="0006629B">
        <w:t xml:space="preserve">Рассмотрим динамику производительности труда в ООО «Русские продукты» (табл. </w:t>
      </w:r>
      <w:r w:rsidR="00F85B88">
        <w:t>5</w:t>
      </w:r>
      <w:r w:rsidR="0006629B">
        <w:t>).</w:t>
      </w:r>
    </w:p>
    <w:p w:rsidR="0006629B" w:rsidRPr="00D52D93" w:rsidRDefault="0006629B" w:rsidP="00B1504B">
      <w:r w:rsidRPr="00D52D93">
        <w:t>За анализируемый период производительность труда уменьшилась на 16,36 %, что характеризует снижение эффективности использования персонала. Снижение  производительности труда, в первую очередь, связано с ростом численности работников на 32,35%, что превышает динамику роста выручки предприятия.</w:t>
      </w:r>
    </w:p>
    <w:p w:rsidR="00814617" w:rsidRPr="00D52D93" w:rsidRDefault="00814617" w:rsidP="00B1504B">
      <w:r w:rsidRPr="00D52D93">
        <w:t xml:space="preserve">Таблица </w:t>
      </w:r>
      <w:r w:rsidR="00F85B88">
        <w:t>5</w:t>
      </w:r>
      <w:r w:rsidRPr="00D52D93">
        <w:t xml:space="preserve"> - Показатели производительности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1519"/>
        <w:gridCol w:w="1519"/>
        <w:gridCol w:w="1519"/>
        <w:gridCol w:w="1827"/>
      </w:tblGrid>
      <w:tr w:rsidR="00247ABB" w:rsidRPr="00E46834" w:rsidTr="0006629B">
        <w:trPr>
          <w:trHeight w:val="20"/>
        </w:trPr>
        <w:tc>
          <w:tcPr>
            <w:tcW w:w="1760" w:type="pct"/>
            <w:vAlign w:val="center"/>
          </w:tcPr>
          <w:p w:rsidR="00247ABB" w:rsidRPr="00B65F46" w:rsidRDefault="00247ABB" w:rsidP="00B1504B">
            <w:pPr>
              <w:rPr>
                <w:sz w:val="24"/>
              </w:rPr>
            </w:pPr>
            <w:r w:rsidRPr="00B65F46">
              <w:rPr>
                <w:sz w:val="24"/>
              </w:rPr>
              <w:t>Показатели</w:t>
            </w:r>
          </w:p>
        </w:tc>
        <w:tc>
          <w:tcPr>
            <w:tcW w:w="771" w:type="pct"/>
          </w:tcPr>
          <w:p w:rsidR="00247ABB" w:rsidRPr="00B65F46" w:rsidRDefault="00247ABB" w:rsidP="00B1504B">
            <w:pPr>
              <w:rPr>
                <w:sz w:val="24"/>
              </w:rPr>
            </w:pPr>
            <w:r w:rsidRPr="00B65F46">
              <w:rPr>
                <w:rFonts w:eastAsia="Calibri"/>
                <w:sz w:val="24"/>
              </w:rPr>
              <w:t>2 полугодие 2015 г.</w:t>
            </w:r>
          </w:p>
        </w:tc>
        <w:tc>
          <w:tcPr>
            <w:tcW w:w="771" w:type="pct"/>
          </w:tcPr>
          <w:p w:rsidR="00247ABB" w:rsidRPr="00B65F46" w:rsidRDefault="00247ABB" w:rsidP="00B1504B">
            <w:pPr>
              <w:rPr>
                <w:sz w:val="24"/>
              </w:rPr>
            </w:pPr>
            <w:r w:rsidRPr="00B65F46">
              <w:rPr>
                <w:rFonts w:eastAsia="Calibri"/>
                <w:sz w:val="24"/>
              </w:rPr>
              <w:t>1 полугодие 2016 г.</w:t>
            </w:r>
          </w:p>
        </w:tc>
        <w:tc>
          <w:tcPr>
            <w:tcW w:w="771" w:type="pct"/>
          </w:tcPr>
          <w:p w:rsidR="00247ABB" w:rsidRPr="00B65F46" w:rsidRDefault="00247ABB" w:rsidP="00B1504B">
            <w:pPr>
              <w:rPr>
                <w:sz w:val="24"/>
              </w:rPr>
            </w:pPr>
            <w:r w:rsidRPr="00B65F46">
              <w:rPr>
                <w:rFonts w:eastAsia="Calibri"/>
                <w:sz w:val="24"/>
              </w:rPr>
              <w:t>2 полугодие 2016 г.</w:t>
            </w:r>
          </w:p>
        </w:tc>
        <w:tc>
          <w:tcPr>
            <w:tcW w:w="928" w:type="pct"/>
          </w:tcPr>
          <w:p w:rsidR="00247ABB" w:rsidRPr="00B65F46" w:rsidRDefault="00247ABB" w:rsidP="00B65F46">
            <w:pPr>
              <w:ind w:firstLine="0"/>
              <w:rPr>
                <w:rFonts w:eastAsia="Calibri"/>
                <w:sz w:val="24"/>
              </w:rPr>
            </w:pPr>
            <w:r w:rsidRPr="00B65F46">
              <w:rPr>
                <w:rFonts w:eastAsia="Calibri"/>
                <w:sz w:val="24"/>
              </w:rPr>
              <w:t>Темп роста за период, %</w:t>
            </w:r>
          </w:p>
        </w:tc>
      </w:tr>
      <w:tr w:rsidR="00247ABB" w:rsidRPr="00E46834" w:rsidTr="0006629B">
        <w:tc>
          <w:tcPr>
            <w:tcW w:w="1760" w:type="pct"/>
            <w:vAlign w:val="center"/>
          </w:tcPr>
          <w:p w:rsidR="00247ABB" w:rsidRPr="00B65F46" w:rsidRDefault="00247ABB" w:rsidP="00B1504B">
            <w:pPr>
              <w:rPr>
                <w:sz w:val="24"/>
              </w:rPr>
            </w:pPr>
            <w:r w:rsidRPr="00B65F46">
              <w:rPr>
                <w:sz w:val="24"/>
              </w:rPr>
              <w:t>Выручка, тыс. руб.</w:t>
            </w:r>
          </w:p>
        </w:tc>
        <w:tc>
          <w:tcPr>
            <w:tcW w:w="771" w:type="pct"/>
            <w:vAlign w:val="bottom"/>
          </w:tcPr>
          <w:p w:rsidR="00247ABB" w:rsidRPr="00B65F46" w:rsidRDefault="00247ABB" w:rsidP="00B1504B">
            <w:pPr>
              <w:rPr>
                <w:sz w:val="24"/>
              </w:rPr>
            </w:pPr>
            <w:r w:rsidRPr="00B65F46">
              <w:rPr>
                <w:sz w:val="24"/>
              </w:rPr>
              <w:t>62 069</w:t>
            </w:r>
          </w:p>
        </w:tc>
        <w:tc>
          <w:tcPr>
            <w:tcW w:w="771" w:type="pct"/>
            <w:vAlign w:val="bottom"/>
          </w:tcPr>
          <w:p w:rsidR="00247ABB" w:rsidRPr="00B65F46" w:rsidRDefault="00247ABB" w:rsidP="00B1504B">
            <w:pPr>
              <w:rPr>
                <w:sz w:val="24"/>
              </w:rPr>
            </w:pPr>
            <w:r w:rsidRPr="00B65F46">
              <w:rPr>
                <w:sz w:val="24"/>
              </w:rPr>
              <w:t>67 999</w:t>
            </w:r>
          </w:p>
        </w:tc>
        <w:tc>
          <w:tcPr>
            <w:tcW w:w="771" w:type="pct"/>
            <w:vAlign w:val="bottom"/>
          </w:tcPr>
          <w:p w:rsidR="00247ABB" w:rsidRPr="00B65F46" w:rsidRDefault="00247ABB" w:rsidP="00B1504B">
            <w:pPr>
              <w:rPr>
                <w:sz w:val="24"/>
              </w:rPr>
            </w:pPr>
            <w:r w:rsidRPr="00B65F46">
              <w:rPr>
                <w:sz w:val="24"/>
              </w:rPr>
              <w:t>68709</w:t>
            </w:r>
          </w:p>
        </w:tc>
        <w:tc>
          <w:tcPr>
            <w:tcW w:w="928" w:type="pct"/>
            <w:vAlign w:val="bottom"/>
          </w:tcPr>
          <w:p w:rsidR="00247ABB" w:rsidRPr="00B65F46" w:rsidRDefault="00247ABB" w:rsidP="00B1504B">
            <w:pPr>
              <w:rPr>
                <w:sz w:val="24"/>
              </w:rPr>
            </w:pPr>
            <w:r w:rsidRPr="00B65F46">
              <w:rPr>
                <w:sz w:val="24"/>
              </w:rPr>
              <w:t>110,70</w:t>
            </w:r>
          </w:p>
        </w:tc>
      </w:tr>
      <w:tr w:rsidR="00247ABB" w:rsidRPr="00E46834" w:rsidTr="0006629B">
        <w:tc>
          <w:tcPr>
            <w:tcW w:w="1760" w:type="pct"/>
            <w:vAlign w:val="center"/>
          </w:tcPr>
          <w:p w:rsidR="00247ABB" w:rsidRPr="00B65F46" w:rsidRDefault="00247ABB" w:rsidP="00B1504B">
            <w:pPr>
              <w:rPr>
                <w:sz w:val="24"/>
              </w:rPr>
            </w:pPr>
            <w:r w:rsidRPr="00B65F46">
              <w:rPr>
                <w:sz w:val="24"/>
              </w:rPr>
              <w:t>Среднесписочная численность работников, чел.</w:t>
            </w:r>
          </w:p>
        </w:tc>
        <w:tc>
          <w:tcPr>
            <w:tcW w:w="771" w:type="pct"/>
            <w:vAlign w:val="bottom"/>
          </w:tcPr>
          <w:p w:rsidR="00247ABB" w:rsidRPr="00B65F46" w:rsidRDefault="00247ABB" w:rsidP="00B1504B">
            <w:pPr>
              <w:rPr>
                <w:sz w:val="24"/>
              </w:rPr>
            </w:pPr>
            <w:r w:rsidRPr="00B65F46">
              <w:rPr>
                <w:sz w:val="24"/>
              </w:rPr>
              <w:t>34</w:t>
            </w:r>
          </w:p>
        </w:tc>
        <w:tc>
          <w:tcPr>
            <w:tcW w:w="771" w:type="pct"/>
            <w:vAlign w:val="bottom"/>
          </w:tcPr>
          <w:p w:rsidR="00247ABB" w:rsidRPr="00B65F46" w:rsidRDefault="00247ABB" w:rsidP="00B1504B">
            <w:pPr>
              <w:rPr>
                <w:sz w:val="24"/>
              </w:rPr>
            </w:pPr>
            <w:r w:rsidRPr="00B65F46">
              <w:rPr>
                <w:sz w:val="24"/>
              </w:rPr>
              <w:t>44</w:t>
            </w:r>
          </w:p>
        </w:tc>
        <w:tc>
          <w:tcPr>
            <w:tcW w:w="771" w:type="pct"/>
            <w:vAlign w:val="bottom"/>
          </w:tcPr>
          <w:p w:rsidR="00247ABB" w:rsidRPr="00B65F46" w:rsidRDefault="00247ABB" w:rsidP="00B1504B">
            <w:pPr>
              <w:rPr>
                <w:sz w:val="24"/>
              </w:rPr>
            </w:pPr>
            <w:r w:rsidRPr="00B65F46">
              <w:rPr>
                <w:sz w:val="24"/>
              </w:rPr>
              <w:t>45</w:t>
            </w:r>
          </w:p>
        </w:tc>
        <w:tc>
          <w:tcPr>
            <w:tcW w:w="928" w:type="pct"/>
            <w:vAlign w:val="bottom"/>
          </w:tcPr>
          <w:p w:rsidR="00247ABB" w:rsidRPr="00B65F46" w:rsidRDefault="00247ABB" w:rsidP="00B1504B">
            <w:pPr>
              <w:rPr>
                <w:sz w:val="24"/>
              </w:rPr>
            </w:pPr>
            <w:r w:rsidRPr="00B65F46">
              <w:rPr>
                <w:sz w:val="24"/>
              </w:rPr>
              <w:t>132,35</w:t>
            </w:r>
          </w:p>
        </w:tc>
      </w:tr>
      <w:tr w:rsidR="00247ABB" w:rsidRPr="00E46834" w:rsidTr="0006629B">
        <w:tc>
          <w:tcPr>
            <w:tcW w:w="1760" w:type="pct"/>
            <w:vAlign w:val="center"/>
          </w:tcPr>
          <w:p w:rsidR="00247ABB" w:rsidRPr="00B65F46" w:rsidRDefault="00247ABB" w:rsidP="00B1504B">
            <w:pPr>
              <w:rPr>
                <w:sz w:val="24"/>
              </w:rPr>
            </w:pPr>
            <w:r w:rsidRPr="00B65F46">
              <w:rPr>
                <w:sz w:val="24"/>
              </w:rPr>
              <w:t>Производительность труда, руб./чел.</w:t>
            </w:r>
          </w:p>
        </w:tc>
        <w:tc>
          <w:tcPr>
            <w:tcW w:w="771" w:type="pct"/>
            <w:vAlign w:val="bottom"/>
          </w:tcPr>
          <w:p w:rsidR="00247ABB" w:rsidRPr="00B65F46" w:rsidRDefault="00E46834" w:rsidP="00B1504B">
            <w:pPr>
              <w:rPr>
                <w:sz w:val="24"/>
                <w:lang w:val="en-US"/>
              </w:rPr>
            </w:pPr>
            <w:r w:rsidRPr="00B65F46">
              <w:rPr>
                <w:sz w:val="24"/>
              </w:rPr>
              <w:t xml:space="preserve">    </w:t>
            </w:r>
            <w:r w:rsidR="00247ABB" w:rsidRPr="00B65F46">
              <w:rPr>
                <w:sz w:val="24"/>
                <w:lang w:val="en-US"/>
              </w:rPr>
              <w:t>1825</w:t>
            </w:r>
            <w:r w:rsidR="00247ABB" w:rsidRPr="00B65F46">
              <w:rPr>
                <w:sz w:val="24"/>
              </w:rPr>
              <w:t>,</w:t>
            </w:r>
            <w:r w:rsidR="00247ABB" w:rsidRPr="00B65F46">
              <w:rPr>
                <w:sz w:val="24"/>
                <w:lang w:val="en-US"/>
              </w:rPr>
              <w:t>56</w:t>
            </w:r>
          </w:p>
        </w:tc>
        <w:tc>
          <w:tcPr>
            <w:tcW w:w="771" w:type="pct"/>
            <w:vAlign w:val="bottom"/>
          </w:tcPr>
          <w:p w:rsidR="00247ABB" w:rsidRPr="00B65F46" w:rsidRDefault="00E46834" w:rsidP="00B65F46">
            <w:pPr>
              <w:ind w:firstLine="0"/>
              <w:rPr>
                <w:sz w:val="24"/>
              </w:rPr>
            </w:pPr>
            <w:r w:rsidRPr="00B65F46">
              <w:rPr>
                <w:sz w:val="24"/>
              </w:rPr>
              <w:t xml:space="preserve">   </w:t>
            </w:r>
            <w:r w:rsidR="00247ABB" w:rsidRPr="00B65F46">
              <w:rPr>
                <w:sz w:val="24"/>
              </w:rPr>
              <w:t>1 545,43</w:t>
            </w:r>
          </w:p>
        </w:tc>
        <w:tc>
          <w:tcPr>
            <w:tcW w:w="771" w:type="pct"/>
            <w:vAlign w:val="bottom"/>
          </w:tcPr>
          <w:p w:rsidR="00247ABB" w:rsidRPr="00B65F46" w:rsidRDefault="00E46834" w:rsidP="00B1504B">
            <w:pPr>
              <w:rPr>
                <w:sz w:val="24"/>
              </w:rPr>
            </w:pPr>
            <w:r w:rsidRPr="00B65F46">
              <w:rPr>
                <w:sz w:val="24"/>
              </w:rPr>
              <w:t xml:space="preserve">    </w:t>
            </w:r>
            <w:r w:rsidR="00247ABB" w:rsidRPr="00B65F46">
              <w:rPr>
                <w:sz w:val="24"/>
              </w:rPr>
              <w:t>1526,9</w:t>
            </w:r>
          </w:p>
        </w:tc>
        <w:tc>
          <w:tcPr>
            <w:tcW w:w="928" w:type="pct"/>
            <w:vAlign w:val="bottom"/>
          </w:tcPr>
          <w:p w:rsidR="00247ABB" w:rsidRPr="00B65F46" w:rsidRDefault="00247ABB" w:rsidP="00B1504B">
            <w:pPr>
              <w:rPr>
                <w:sz w:val="24"/>
              </w:rPr>
            </w:pPr>
            <w:r w:rsidRPr="00B65F46">
              <w:rPr>
                <w:sz w:val="24"/>
              </w:rPr>
              <w:t>83,64</w:t>
            </w:r>
          </w:p>
        </w:tc>
      </w:tr>
    </w:tbl>
    <w:p w:rsidR="00940951" w:rsidRPr="00D52D93" w:rsidRDefault="00940951" w:rsidP="00B1504B">
      <w:pPr>
        <w:rPr>
          <w:lang w:val="en-US"/>
        </w:rPr>
      </w:pPr>
    </w:p>
    <w:p w:rsidR="001C5DE4" w:rsidRPr="00D52D93" w:rsidRDefault="001C5DE4" w:rsidP="00B1504B">
      <w:r w:rsidRPr="00D52D93">
        <w:t>В настоящее время в компании работает 4</w:t>
      </w:r>
      <w:r w:rsidR="00247ABB" w:rsidRPr="00D52D93">
        <w:t>5</w:t>
      </w:r>
      <w:r w:rsidRPr="00D52D93">
        <w:t xml:space="preserve"> человек, из них 23 –</w:t>
      </w:r>
      <w:r w:rsidR="00247ABB" w:rsidRPr="00D52D93">
        <w:t xml:space="preserve"> </w:t>
      </w:r>
      <w:r w:rsidRPr="00D52D93">
        <w:t>женщины. Среднесписочная численность работников в</w:t>
      </w:r>
      <w:r w:rsidR="00247ABB" w:rsidRPr="00D52D93">
        <w:t>о</w:t>
      </w:r>
      <w:r w:rsidRPr="00D52D93">
        <w:t xml:space="preserve"> </w:t>
      </w:r>
      <w:r w:rsidR="00247ABB" w:rsidRPr="00D52D93">
        <w:t>2</w:t>
      </w:r>
      <w:r w:rsidRPr="00D52D93">
        <w:t>-м полугодии 2016 г. на 1</w:t>
      </w:r>
      <w:r w:rsidR="00247ABB" w:rsidRPr="00D52D93">
        <w:t>1</w:t>
      </w:r>
      <w:r w:rsidRPr="00D52D93">
        <w:t xml:space="preserve"> человек больше, чем в</w:t>
      </w:r>
      <w:r w:rsidR="00247ABB" w:rsidRPr="00D52D93">
        <w:t>о</w:t>
      </w:r>
      <w:r w:rsidRPr="00D52D93">
        <w:t xml:space="preserve"> </w:t>
      </w:r>
      <w:r w:rsidR="00247ABB" w:rsidRPr="00D52D93">
        <w:t>2</w:t>
      </w:r>
      <w:r w:rsidRPr="00D52D93">
        <w:t xml:space="preserve"> полугодии 2015 году.  </w:t>
      </w:r>
    </w:p>
    <w:p w:rsidR="00814617" w:rsidRPr="00D52D93" w:rsidRDefault="00814617" w:rsidP="00B1504B">
      <w:r w:rsidRPr="00D52D93">
        <w:t xml:space="preserve">Для оценки эффективности </w:t>
      </w:r>
      <w:r w:rsidR="00247ABB" w:rsidRPr="00D52D93">
        <w:t>деятельности</w:t>
      </w:r>
      <w:r w:rsidRPr="00D52D93">
        <w:t xml:space="preserve"> предприятия рассмотрим </w:t>
      </w:r>
      <w:r w:rsidR="001C5DE4" w:rsidRPr="00D52D93">
        <w:t xml:space="preserve">финансовые </w:t>
      </w:r>
      <w:r w:rsidRPr="00D52D93">
        <w:t xml:space="preserve">результаты (таблица </w:t>
      </w:r>
      <w:r w:rsidR="00F85B88">
        <w:t>6</w:t>
      </w:r>
      <w:r w:rsidRPr="00D52D93">
        <w:t>)</w:t>
      </w:r>
      <w:r w:rsidR="00247ABB" w:rsidRPr="00D52D93">
        <w:t>.</w:t>
      </w:r>
      <w:r w:rsidRPr="00D52D93">
        <w:t xml:space="preserve"> </w:t>
      </w:r>
    </w:p>
    <w:p w:rsidR="0013703F" w:rsidRPr="00D52D93" w:rsidRDefault="0013703F" w:rsidP="00B1504B">
      <w:r w:rsidRPr="00D52D93">
        <w:t xml:space="preserve">Таблица </w:t>
      </w:r>
      <w:r w:rsidR="00F85B88">
        <w:t>6</w:t>
      </w:r>
      <w:r w:rsidR="001C5DE4" w:rsidRPr="00D52D93">
        <w:t xml:space="preserve"> </w:t>
      </w:r>
      <w:r w:rsidRPr="00D52D93">
        <w:t xml:space="preserve">– Финансовые результаты деятельности </w:t>
      </w:r>
      <w:r w:rsidR="001C5DE4" w:rsidRPr="00D52D93">
        <w:t xml:space="preserve">ООО </w:t>
      </w:r>
      <w:r w:rsidRPr="00D52D93">
        <w:t>«</w:t>
      </w:r>
      <w:r w:rsidR="001C5DE4" w:rsidRPr="00D52D93">
        <w:t>Русские продукты</w:t>
      </w:r>
      <w:r w:rsidRPr="00D52D93">
        <w:t>», тыс. руб.</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1280"/>
        <w:gridCol w:w="1560"/>
        <w:gridCol w:w="1585"/>
        <w:gridCol w:w="1498"/>
      </w:tblGrid>
      <w:tr w:rsidR="008F5D3B" w:rsidRPr="00B65F46" w:rsidTr="00B65F46">
        <w:trPr>
          <w:trHeight w:val="654"/>
        </w:trPr>
        <w:tc>
          <w:tcPr>
            <w:tcW w:w="1996" w:type="pct"/>
            <w:shd w:val="clear" w:color="auto" w:fill="auto"/>
            <w:hideMark/>
          </w:tcPr>
          <w:p w:rsidR="00EA42BC" w:rsidRPr="00B65F46" w:rsidRDefault="00EA42BC" w:rsidP="00B1504B">
            <w:pPr>
              <w:rPr>
                <w:sz w:val="24"/>
              </w:rPr>
            </w:pPr>
            <w:r w:rsidRPr="00B65F46">
              <w:rPr>
                <w:sz w:val="24"/>
              </w:rPr>
              <w:t>Наименование показателя</w:t>
            </w:r>
          </w:p>
        </w:tc>
        <w:tc>
          <w:tcPr>
            <w:tcW w:w="649" w:type="pct"/>
          </w:tcPr>
          <w:p w:rsidR="00EA42BC" w:rsidRPr="00B65F46" w:rsidRDefault="008F5D3B" w:rsidP="00B1504B">
            <w:pPr>
              <w:rPr>
                <w:sz w:val="24"/>
              </w:rPr>
            </w:pPr>
            <w:r w:rsidRPr="00B65F46">
              <w:rPr>
                <w:rFonts w:eastAsia="Calibri"/>
                <w:sz w:val="24"/>
              </w:rPr>
              <w:t xml:space="preserve">2 </w:t>
            </w:r>
            <w:r w:rsidR="00EA42BC" w:rsidRPr="00B65F46">
              <w:rPr>
                <w:rFonts w:eastAsia="Calibri"/>
                <w:sz w:val="24"/>
              </w:rPr>
              <w:t xml:space="preserve">полугодие </w:t>
            </w:r>
            <w:r w:rsidR="00DD30AD" w:rsidRPr="00B65F46">
              <w:rPr>
                <w:rFonts w:eastAsia="Calibri"/>
                <w:sz w:val="24"/>
              </w:rPr>
              <w:t xml:space="preserve">      </w:t>
            </w:r>
            <w:r w:rsidR="00EA42BC" w:rsidRPr="00B65F46">
              <w:rPr>
                <w:rFonts w:eastAsia="Calibri"/>
                <w:sz w:val="24"/>
              </w:rPr>
              <w:t>2015 г.</w:t>
            </w:r>
          </w:p>
        </w:tc>
        <w:tc>
          <w:tcPr>
            <w:tcW w:w="791" w:type="pct"/>
          </w:tcPr>
          <w:p w:rsidR="00EA42BC" w:rsidRPr="00B65F46" w:rsidRDefault="00EA42BC" w:rsidP="00B1504B">
            <w:pPr>
              <w:rPr>
                <w:sz w:val="24"/>
              </w:rPr>
            </w:pPr>
            <w:r w:rsidRPr="00B65F46">
              <w:rPr>
                <w:rFonts w:eastAsia="Calibri"/>
                <w:sz w:val="24"/>
              </w:rPr>
              <w:t xml:space="preserve">1 полугодие </w:t>
            </w:r>
            <w:r w:rsidR="00DD30AD" w:rsidRPr="00B65F46">
              <w:rPr>
                <w:rFonts w:eastAsia="Calibri"/>
                <w:sz w:val="24"/>
              </w:rPr>
              <w:t xml:space="preserve">  </w:t>
            </w:r>
            <w:r w:rsidRPr="00B65F46">
              <w:rPr>
                <w:rFonts w:eastAsia="Calibri"/>
                <w:sz w:val="24"/>
              </w:rPr>
              <w:t>2016 г.</w:t>
            </w:r>
          </w:p>
        </w:tc>
        <w:tc>
          <w:tcPr>
            <w:tcW w:w="804" w:type="pct"/>
            <w:shd w:val="clear" w:color="auto" w:fill="auto"/>
            <w:hideMark/>
          </w:tcPr>
          <w:p w:rsidR="00EA42BC" w:rsidRPr="00B65F46" w:rsidRDefault="00EA42BC" w:rsidP="00B1504B">
            <w:pPr>
              <w:rPr>
                <w:sz w:val="24"/>
              </w:rPr>
            </w:pPr>
            <w:r w:rsidRPr="00B65F46">
              <w:rPr>
                <w:rFonts w:eastAsia="Calibri"/>
                <w:sz w:val="24"/>
              </w:rPr>
              <w:t>2 полугодие 2016 г.</w:t>
            </w:r>
          </w:p>
        </w:tc>
        <w:tc>
          <w:tcPr>
            <w:tcW w:w="760" w:type="pct"/>
          </w:tcPr>
          <w:p w:rsidR="00EA42BC" w:rsidRPr="00B65F46" w:rsidRDefault="00EA42BC" w:rsidP="00B65F46">
            <w:pPr>
              <w:ind w:firstLine="0"/>
              <w:rPr>
                <w:rFonts w:eastAsia="Calibri"/>
                <w:sz w:val="24"/>
              </w:rPr>
            </w:pPr>
            <w:r w:rsidRPr="00B65F46">
              <w:rPr>
                <w:rFonts w:eastAsia="Calibri"/>
                <w:sz w:val="24"/>
              </w:rPr>
              <w:t>Абсолютное отклонение за период</w:t>
            </w:r>
          </w:p>
        </w:tc>
      </w:tr>
      <w:tr w:rsidR="008F5D3B" w:rsidRPr="00B65F46" w:rsidTr="00B65F46">
        <w:trPr>
          <w:trHeight w:val="20"/>
        </w:trPr>
        <w:tc>
          <w:tcPr>
            <w:tcW w:w="1996" w:type="pct"/>
            <w:shd w:val="clear" w:color="auto" w:fill="auto"/>
            <w:vAlign w:val="center"/>
            <w:hideMark/>
          </w:tcPr>
          <w:p w:rsidR="00EA42BC" w:rsidRPr="00B65F46" w:rsidRDefault="00EA42BC" w:rsidP="00B1504B">
            <w:pPr>
              <w:rPr>
                <w:sz w:val="24"/>
              </w:rPr>
            </w:pPr>
            <w:r w:rsidRPr="00B65F46">
              <w:rPr>
                <w:sz w:val="24"/>
              </w:rPr>
              <w:t>Прибыль (убыток) от продаж, тыс. руб.</w:t>
            </w:r>
          </w:p>
        </w:tc>
        <w:tc>
          <w:tcPr>
            <w:tcW w:w="649" w:type="pct"/>
            <w:vAlign w:val="bottom"/>
          </w:tcPr>
          <w:p w:rsidR="00EA42BC" w:rsidRPr="00B65F46" w:rsidRDefault="00EA42BC" w:rsidP="00B1504B">
            <w:pPr>
              <w:rPr>
                <w:sz w:val="24"/>
              </w:rPr>
            </w:pPr>
            <w:r w:rsidRPr="00B65F46">
              <w:rPr>
                <w:sz w:val="24"/>
              </w:rPr>
              <w:t>2272</w:t>
            </w:r>
          </w:p>
        </w:tc>
        <w:tc>
          <w:tcPr>
            <w:tcW w:w="791" w:type="pct"/>
            <w:vAlign w:val="bottom"/>
          </w:tcPr>
          <w:p w:rsidR="00EA42BC" w:rsidRPr="00B65F46" w:rsidRDefault="00E4351A" w:rsidP="00B1504B">
            <w:pPr>
              <w:rPr>
                <w:sz w:val="24"/>
              </w:rPr>
            </w:pPr>
            <w:r w:rsidRPr="00B65F46">
              <w:rPr>
                <w:sz w:val="24"/>
              </w:rPr>
              <w:t>3 086</w:t>
            </w:r>
          </w:p>
        </w:tc>
        <w:tc>
          <w:tcPr>
            <w:tcW w:w="804" w:type="pct"/>
            <w:shd w:val="clear" w:color="auto" w:fill="auto"/>
            <w:vAlign w:val="bottom"/>
            <w:hideMark/>
          </w:tcPr>
          <w:p w:rsidR="00EA42BC" w:rsidRPr="00B65F46" w:rsidRDefault="00EA42BC" w:rsidP="00B1504B">
            <w:pPr>
              <w:rPr>
                <w:sz w:val="24"/>
              </w:rPr>
            </w:pPr>
            <w:r w:rsidRPr="00B65F46">
              <w:rPr>
                <w:sz w:val="24"/>
              </w:rPr>
              <w:t>5424</w:t>
            </w:r>
          </w:p>
        </w:tc>
        <w:tc>
          <w:tcPr>
            <w:tcW w:w="760" w:type="pct"/>
            <w:vAlign w:val="bottom"/>
          </w:tcPr>
          <w:p w:rsidR="00EA42BC" w:rsidRPr="00B65F46" w:rsidRDefault="0087138C" w:rsidP="00B1504B">
            <w:pPr>
              <w:rPr>
                <w:sz w:val="24"/>
              </w:rPr>
            </w:pPr>
            <w:r w:rsidRPr="00B65F46">
              <w:rPr>
                <w:sz w:val="24"/>
              </w:rPr>
              <w:t>3152</w:t>
            </w:r>
          </w:p>
        </w:tc>
      </w:tr>
      <w:tr w:rsidR="008F5D3B" w:rsidRPr="00B65F46" w:rsidTr="00B65F46">
        <w:trPr>
          <w:trHeight w:val="20"/>
        </w:trPr>
        <w:tc>
          <w:tcPr>
            <w:tcW w:w="1996" w:type="pct"/>
            <w:shd w:val="clear" w:color="auto" w:fill="auto"/>
            <w:vAlign w:val="center"/>
            <w:hideMark/>
          </w:tcPr>
          <w:p w:rsidR="00EA42BC" w:rsidRPr="00B65F46" w:rsidRDefault="00EA42BC" w:rsidP="00B1504B">
            <w:pPr>
              <w:rPr>
                <w:sz w:val="24"/>
              </w:rPr>
            </w:pPr>
            <w:r w:rsidRPr="00B65F46">
              <w:rPr>
                <w:sz w:val="24"/>
              </w:rPr>
              <w:t>Прибыль (убыток) до налогообложения, тыс. руб.</w:t>
            </w:r>
          </w:p>
        </w:tc>
        <w:tc>
          <w:tcPr>
            <w:tcW w:w="649" w:type="pct"/>
            <w:vAlign w:val="bottom"/>
          </w:tcPr>
          <w:p w:rsidR="00EA42BC" w:rsidRPr="00B65F46" w:rsidRDefault="00EA42BC" w:rsidP="00B1504B">
            <w:pPr>
              <w:rPr>
                <w:sz w:val="24"/>
              </w:rPr>
            </w:pPr>
            <w:r w:rsidRPr="00B65F46">
              <w:rPr>
                <w:sz w:val="24"/>
              </w:rPr>
              <w:t>-261</w:t>
            </w:r>
          </w:p>
        </w:tc>
        <w:tc>
          <w:tcPr>
            <w:tcW w:w="791" w:type="pct"/>
            <w:vAlign w:val="bottom"/>
          </w:tcPr>
          <w:p w:rsidR="00EA42BC" w:rsidRPr="00B65F46" w:rsidRDefault="00E4351A" w:rsidP="00B1504B">
            <w:pPr>
              <w:rPr>
                <w:sz w:val="24"/>
              </w:rPr>
            </w:pPr>
            <w:r w:rsidRPr="00B65F46">
              <w:rPr>
                <w:sz w:val="24"/>
              </w:rPr>
              <w:t>206</w:t>
            </w:r>
          </w:p>
        </w:tc>
        <w:tc>
          <w:tcPr>
            <w:tcW w:w="804" w:type="pct"/>
            <w:shd w:val="clear" w:color="auto" w:fill="auto"/>
            <w:vAlign w:val="bottom"/>
            <w:hideMark/>
          </w:tcPr>
          <w:p w:rsidR="00EA42BC" w:rsidRPr="00B65F46" w:rsidRDefault="00EA42BC" w:rsidP="00B1504B">
            <w:pPr>
              <w:rPr>
                <w:sz w:val="24"/>
              </w:rPr>
            </w:pPr>
            <w:r w:rsidRPr="00B65F46">
              <w:rPr>
                <w:sz w:val="24"/>
              </w:rPr>
              <w:t>2253</w:t>
            </w:r>
          </w:p>
        </w:tc>
        <w:tc>
          <w:tcPr>
            <w:tcW w:w="760" w:type="pct"/>
            <w:vAlign w:val="bottom"/>
          </w:tcPr>
          <w:p w:rsidR="00EA42BC" w:rsidRPr="00B65F46" w:rsidRDefault="0087138C" w:rsidP="00B1504B">
            <w:pPr>
              <w:rPr>
                <w:sz w:val="24"/>
              </w:rPr>
            </w:pPr>
            <w:r w:rsidRPr="00B65F46">
              <w:rPr>
                <w:sz w:val="24"/>
              </w:rPr>
              <w:t>2514</w:t>
            </w:r>
          </w:p>
        </w:tc>
      </w:tr>
      <w:tr w:rsidR="008F5D3B" w:rsidRPr="00B65F46" w:rsidTr="00B65F46">
        <w:trPr>
          <w:trHeight w:val="20"/>
        </w:trPr>
        <w:tc>
          <w:tcPr>
            <w:tcW w:w="1996" w:type="pct"/>
            <w:shd w:val="clear" w:color="auto" w:fill="auto"/>
            <w:vAlign w:val="center"/>
            <w:hideMark/>
          </w:tcPr>
          <w:p w:rsidR="00EA42BC" w:rsidRPr="00B65F46" w:rsidRDefault="00EA42BC" w:rsidP="00B65F46">
            <w:pPr>
              <w:ind w:firstLine="0"/>
              <w:rPr>
                <w:sz w:val="24"/>
              </w:rPr>
            </w:pPr>
            <w:r w:rsidRPr="00B65F46">
              <w:rPr>
                <w:sz w:val="24"/>
              </w:rPr>
              <w:t>Чистая прибыль (убыток), тыс. руб.</w:t>
            </w:r>
          </w:p>
        </w:tc>
        <w:tc>
          <w:tcPr>
            <w:tcW w:w="649" w:type="pct"/>
            <w:vAlign w:val="bottom"/>
          </w:tcPr>
          <w:p w:rsidR="00EA42BC" w:rsidRPr="00B65F46" w:rsidRDefault="00EA42BC" w:rsidP="00B1504B">
            <w:pPr>
              <w:rPr>
                <w:sz w:val="24"/>
              </w:rPr>
            </w:pPr>
            <w:r w:rsidRPr="00B65F46">
              <w:rPr>
                <w:sz w:val="24"/>
              </w:rPr>
              <w:t>-277</w:t>
            </w:r>
          </w:p>
        </w:tc>
        <w:tc>
          <w:tcPr>
            <w:tcW w:w="791" w:type="pct"/>
            <w:vAlign w:val="bottom"/>
          </w:tcPr>
          <w:p w:rsidR="00EA42BC" w:rsidRPr="00B65F46" w:rsidRDefault="00E4351A" w:rsidP="00B1504B">
            <w:pPr>
              <w:rPr>
                <w:sz w:val="24"/>
              </w:rPr>
            </w:pPr>
            <w:r w:rsidRPr="00B65F46">
              <w:rPr>
                <w:sz w:val="24"/>
              </w:rPr>
              <w:t>98</w:t>
            </w:r>
          </w:p>
        </w:tc>
        <w:tc>
          <w:tcPr>
            <w:tcW w:w="804" w:type="pct"/>
            <w:shd w:val="clear" w:color="auto" w:fill="auto"/>
            <w:vAlign w:val="bottom"/>
            <w:hideMark/>
          </w:tcPr>
          <w:p w:rsidR="00EA42BC" w:rsidRPr="00B65F46" w:rsidRDefault="00EA42BC" w:rsidP="00B1504B">
            <w:pPr>
              <w:rPr>
                <w:sz w:val="24"/>
              </w:rPr>
            </w:pPr>
            <w:r w:rsidRPr="00B65F46">
              <w:rPr>
                <w:sz w:val="24"/>
              </w:rPr>
              <w:t>2182</w:t>
            </w:r>
          </w:p>
        </w:tc>
        <w:tc>
          <w:tcPr>
            <w:tcW w:w="760" w:type="pct"/>
            <w:vAlign w:val="bottom"/>
          </w:tcPr>
          <w:p w:rsidR="00EA42BC" w:rsidRPr="00B65F46" w:rsidRDefault="0087138C" w:rsidP="00B1504B">
            <w:pPr>
              <w:rPr>
                <w:sz w:val="24"/>
              </w:rPr>
            </w:pPr>
            <w:r w:rsidRPr="00B65F46">
              <w:rPr>
                <w:sz w:val="24"/>
              </w:rPr>
              <w:t>2459</w:t>
            </w:r>
          </w:p>
        </w:tc>
      </w:tr>
      <w:tr w:rsidR="008F5D3B" w:rsidRPr="00B65F46" w:rsidTr="00B65F46">
        <w:trPr>
          <w:trHeight w:val="20"/>
        </w:trPr>
        <w:tc>
          <w:tcPr>
            <w:tcW w:w="1996" w:type="pct"/>
            <w:shd w:val="clear" w:color="auto" w:fill="auto"/>
            <w:vAlign w:val="center"/>
            <w:hideMark/>
          </w:tcPr>
          <w:p w:rsidR="00EA42BC" w:rsidRPr="00B65F46" w:rsidRDefault="00EA42BC" w:rsidP="00B1504B">
            <w:pPr>
              <w:rPr>
                <w:sz w:val="24"/>
              </w:rPr>
            </w:pPr>
            <w:r w:rsidRPr="00B65F46">
              <w:rPr>
                <w:sz w:val="24"/>
              </w:rPr>
              <w:t>Рентабельность произведенных затрат (основной деятельности), %</w:t>
            </w:r>
          </w:p>
        </w:tc>
        <w:tc>
          <w:tcPr>
            <w:tcW w:w="649" w:type="pct"/>
            <w:vAlign w:val="bottom"/>
          </w:tcPr>
          <w:p w:rsidR="00EA42BC" w:rsidRPr="00B65F46" w:rsidRDefault="0087138C" w:rsidP="00B1504B">
            <w:pPr>
              <w:rPr>
                <w:sz w:val="24"/>
              </w:rPr>
            </w:pPr>
            <w:r w:rsidRPr="00B65F46">
              <w:rPr>
                <w:sz w:val="24"/>
              </w:rPr>
              <w:t>3,80</w:t>
            </w:r>
          </w:p>
        </w:tc>
        <w:tc>
          <w:tcPr>
            <w:tcW w:w="791" w:type="pct"/>
            <w:vAlign w:val="bottom"/>
          </w:tcPr>
          <w:p w:rsidR="00EA42BC" w:rsidRPr="00B65F46" w:rsidRDefault="0087138C" w:rsidP="00B1504B">
            <w:pPr>
              <w:rPr>
                <w:sz w:val="24"/>
              </w:rPr>
            </w:pPr>
            <w:r w:rsidRPr="00B65F46">
              <w:rPr>
                <w:sz w:val="24"/>
              </w:rPr>
              <w:t>4,75</w:t>
            </w:r>
          </w:p>
        </w:tc>
        <w:tc>
          <w:tcPr>
            <w:tcW w:w="804" w:type="pct"/>
            <w:shd w:val="clear" w:color="auto" w:fill="auto"/>
            <w:vAlign w:val="bottom"/>
            <w:hideMark/>
          </w:tcPr>
          <w:p w:rsidR="00EA42BC" w:rsidRPr="00B65F46" w:rsidRDefault="0087138C" w:rsidP="00B1504B">
            <w:pPr>
              <w:rPr>
                <w:sz w:val="24"/>
              </w:rPr>
            </w:pPr>
            <w:r w:rsidRPr="00B65F46">
              <w:rPr>
                <w:sz w:val="24"/>
              </w:rPr>
              <w:t>8,57</w:t>
            </w:r>
          </w:p>
        </w:tc>
        <w:tc>
          <w:tcPr>
            <w:tcW w:w="760" w:type="pct"/>
            <w:vAlign w:val="bottom"/>
          </w:tcPr>
          <w:p w:rsidR="00EA42BC" w:rsidRPr="00B65F46" w:rsidRDefault="0087138C" w:rsidP="00B1504B">
            <w:pPr>
              <w:rPr>
                <w:sz w:val="24"/>
              </w:rPr>
            </w:pPr>
            <w:r w:rsidRPr="00B65F46">
              <w:rPr>
                <w:sz w:val="24"/>
              </w:rPr>
              <w:t>4,77</w:t>
            </w:r>
          </w:p>
        </w:tc>
      </w:tr>
      <w:tr w:rsidR="008F5D3B" w:rsidRPr="00B65F46" w:rsidTr="00B65F46">
        <w:trPr>
          <w:trHeight w:val="20"/>
        </w:trPr>
        <w:tc>
          <w:tcPr>
            <w:tcW w:w="1996" w:type="pct"/>
            <w:shd w:val="clear" w:color="auto" w:fill="auto"/>
            <w:vAlign w:val="center"/>
            <w:hideMark/>
          </w:tcPr>
          <w:p w:rsidR="00EA42BC" w:rsidRPr="00B65F46" w:rsidRDefault="00EA42BC" w:rsidP="00B1504B">
            <w:pPr>
              <w:rPr>
                <w:sz w:val="24"/>
              </w:rPr>
            </w:pPr>
            <w:r w:rsidRPr="00B65F46">
              <w:rPr>
                <w:sz w:val="24"/>
              </w:rPr>
              <w:t>Рентабельность продаж по прибыли от продаж, %</w:t>
            </w:r>
          </w:p>
        </w:tc>
        <w:tc>
          <w:tcPr>
            <w:tcW w:w="649" w:type="pct"/>
            <w:vAlign w:val="bottom"/>
          </w:tcPr>
          <w:p w:rsidR="00EA42BC" w:rsidRPr="00B65F46" w:rsidRDefault="00EA42BC" w:rsidP="00B1504B">
            <w:pPr>
              <w:rPr>
                <w:sz w:val="24"/>
              </w:rPr>
            </w:pPr>
            <w:r w:rsidRPr="00B65F46">
              <w:rPr>
                <w:sz w:val="24"/>
              </w:rPr>
              <w:t>3,66</w:t>
            </w:r>
          </w:p>
        </w:tc>
        <w:tc>
          <w:tcPr>
            <w:tcW w:w="791" w:type="pct"/>
            <w:vAlign w:val="bottom"/>
          </w:tcPr>
          <w:p w:rsidR="00EA42BC" w:rsidRPr="00B65F46" w:rsidRDefault="00EA42BC" w:rsidP="00B1504B">
            <w:pPr>
              <w:rPr>
                <w:sz w:val="24"/>
              </w:rPr>
            </w:pPr>
            <w:r w:rsidRPr="00B65F46">
              <w:rPr>
                <w:sz w:val="24"/>
              </w:rPr>
              <w:t>4,54</w:t>
            </w:r>
          </w:p>
        </w:tc>
        <w:tc>
          <w:tcPr>
            <w:tcW w:w="804" w:type="pct"/>
            <w:shd w:val="clear" w:color="auto" w:fill="auto"/>
            <w:vAlign w:val="bottom"/>
            <w:hideMark/>
          </w:tcPr>
          <w:p w:rsidR="00EA42BC" w:rsidRPr="00B65F46" w:rsidRDefault="00EA42BC" w:rsidP="00B1504B">
            <w:pPr>
              <w:rPr>
                <w:sz w:val="24"/>
              </w:rPr>
            </w:pPr>
            <w:r w:rsidRPr="00B65F46">
              <w:rPr>
                <w:sz w:val="24"/>
              </w:rPr>
              <w:t>7,89</w:t>
            </w:r>
          </w:p>
        </w:tc>
        <w:tc>
          <w:tcPr>
            <w:tcW w:w="760" w:type="pct"/>
            <w:vAlign w:val="bottom"/>
          </w:tcPr>
          <w:p w:rsidR="00EA42BC" w:rsidRPr="00B65F46" w:rsidRDefault="0087138C" w:rsidP="00B1504B">
            <w:pPr>
              <w:rPr>
                <w:sz w:val="24"/>
              </w:rPr>
            </w:pPr>
            <w:r w:rsidRPr="00B65F46">
              <w:rPr>
                <w:sz w:val="24"/>
              </w:rPr>
              <w:t>4,23</w:t>
            </w:r>
          </w:p>
        </w:tc>
      </w:tr>
      <w:tr w:rsidR="008F5D3B" w:rsidRPr="00B65F46" w:rsidTr="00B65F46">
        <w:trPr>
          <w:trHeight w:val="20"/>
        </w:trPr>
        <w:tc>
          <w:tcPr>
            <w:tcW w:w="1996" w:type="pct"/>
            <w:shd w:val="clear" w:color="auto" w:fill="auto"/>
            <w:vAlign w:val="center"/>
            <w:hideMark/>
          </w:tcPr>
          <w:p w:rsidR="00EA42BC" w:rsidRPr="00B65F46" w:rsidRDefault="00EA42BC" w:rsidP="00B1504B">
            <w:pPr>
              <w:rPr>
                <w:sz w:val="24"/>
              </w:rPr>
            </w:pPr>
            <w:r w:rsidRPr="00B65F46">
              <w:rPr>
                <w:sz w:val="24"/>
              </w:rPr>
              <w:t>Рентабельность продаж по чистой прибыли, %</w:t>
            </w:r>
          </w:p>
        </w:tc>
        <w:tc>
          <w:tcPr>
            <w:tcW w:w="649" w:type="pct"/>
            <w:vAlign w:val="bottom"/>
          </w:tcPr>
          <w:p w:rsidR="00EA42BC" w:rsidRPr="00B65F46" w:rsidRDefault="0087138C" w:rsidP="00B1504B">
            <w:pPr>
              <w:rPr>
                <w:sz w:val="24"/>
              </w:rPr>
            </w:pPr>
            <w:r w:rsidRPr="00B65F46">
              <w:rPr>
                <w:sz w:val="24"/>
              </w:rPr>
              <w:t>-0,45</w:t>
            </w:r>
          </w:p>
        </w:tc>
        <w:tc>
          <w:tcPr>
            <w:tcW w:w="791" w:type="pct"/>
            <w:vAlign w:val="bottom"/>
          </w:tcPr>
          <w:p w:rsidR="00EA42BC" w:rsidRPr="00B65F46" w:rsidRDefault="0087138C" w:rsidP="00B1504B">
            <w:pPr>
              <w:rPr>
                <w:sz w:val="24"/>
              </w:rPr>
            </w:pPr>
            <w:r w:rsidRPr="00B65F46">
              <w:rPr>
                <w:sz w:val="24"/>
              </w:rPr>
              <w:t>0,14</w:t>
            </w:r>
          </w:p>
        </w:tc>
        <w:tc>
          <w:tcPr>
            <w:tcW w:w="804" w:type="pct"/>
            <w:shd w:val="clear" w:color="auto" w:fill="auto"/>
            <w:vAlign w:val="bottom"/>
            <w:hideMark/>
          </w:tcPr>
          <w:p w:rsidR="00EA42BC" w:rsidRPr="00B65F46" w:rsidRDefault="0087138C" w:rsidP="00B1504B">
            <w:pPr>
              <w:rPr>
                <w:sz w:val="24"/>
              </w:rPr>
            </w:pPr>
            <w:r w:rsidRPr="00B65F46">
              <w:rPr>
                <w:sz w:val="24"/>
              </w:rPr>
              <w:t>3,18</w:t>
            </w:r>
          </w:p>
        </w:tc>
        <w:tc>
          <w:tcPr>
            <w:tcW w:w="760" w:type="pct"/>
            <w:vAlign w:val="bottom"/>
          </w:tcPr>
          <w:p w:rsidR="00EA42BC" w:rsidRPr="00B65F46" w:rsidRDefault="0087138C" w:rsidP="00B1504B">
            <w:pPr>
              <w:rPr>
                <w:sz w:val="24"/>
              </w:rPr>
            </w:pPr>
            <w:r w:rsidRPr="00B65F46">
              <w:rPr>
                <w:sz w:val="24"/>
              </w:rPr>
              <w:t>3,63</w:t>
            </w:r>
          </w:p>
        </w:tc>
      </w:tr>
      <w:tr w:rsidR="008F5D3B" w:rsidRPr="00B65F46" w:rsidTr="00B65F46">
        <w:trPr>
          <w:trHeight w:val="20"/>
        </w:trPr>
        <w:tc>
          <w:tcPr>
            <w:tcW w:w="1996" w:type="pct"/>
            <w:shd w:val="clear" w:color="auto" w:fill="auto"/>
            <w:vAlign w:val="center"/>
          </w:tcPr>
          <w:p w:rsidR="00EA42BC" w:rsidRPr="00B65F46" w:rsidRDefault="00EA42BC" w:rsidP="00B1504B">
            <w:pPr>
              <w:rPr>
                <w:sz w:val="24"/>
              </w:rPr>
            </w:pPr>
            <w:r w:rsidRPr="00B65F46">
              <w:rPr>
                <w:sz w:val="24"/>
              </w:rPr>
              <w:t>Рентабельность активов (капитала), %</w:t>
            </w:r>
          </w:p>
        </w:tc>
        <w:tc>
          <w:tcPr>
            <w:tcW w:w="649" w:type="pct"/>
            <w:vAlign w:val="bottom"/>
          </w:tcPr>
          <w:p w:rsidR="00EA42BC" w:rsidRPr="00B65F46" w:rsidRDefault="00EA42BC" w:rsidP="00B1504B">
            <w:pPr>
              <w:rPr>
                <w:sz w:val="24"/>
              </w:rPr>
            </w:pPr>
            <w:r w:rsidRPr="00B65F46">
              <w:rPr>
                <w:sz w:val="24"/>
              </w:rPr>
              <w:t>-0,38</w:t>
            </w:r>
          </w:p>
        </w:tc>
        <w:tc>
          <w:tcPr>
            <w:tcW w:w="791" w:type="pct"/>
            <w:vAlign w:val="bottom"/>
          </w:tcPr>
          <w:p w:rsidR="00EA42BC" w:rsidRPr="00B65F46" w:rsidRDefault="00EA42BC" w:rsidP="00B1504B">
            <w:pPr>
              <w:rPr>
                <w:sz w:val="24"/>
              </w:rPr>
            </w:pPr>
            <w:r w:rsidRPr="00B65F46">
              <w:rPr>
                <w:sz w:val="24"/>
              </w:rPr>
              <w:t>0,13</w:t>
            </w:r>
          </w:p>
        </w:tc>
        <w:tc>
          <w:tcPr>
            <w:tcW w:w="804" w:type="pct"/>
            <w:shd w:val="clear" w:color="auto" w:fill="auto"/>
            <w:vAlign w:val="bottom"/>
          </w:tcPr>
          <w:p w:rsidR="00EA42BC" w:rsidRPr="00B65F46" w:rsidRDefault="0087138C" w:rsidP="00B1504B">
            <w:pPr>
              <w:rPr>
                <w:sz w:val="24"/>
              </w:rPr>
            </w:pPr>
            <w:r w:rsidRPr="00B65F46">
              <w:rPr>
                <w:sz w:val="24"/>
              </w:rPr>
              <w:t>3,00</w:t>
            </w:r>
          </w:p>
        </w:tc>
        <w:tc>
          <w:tcPr>
            <w:tcW w:w="760" w:type="pct"/>
            <w:vAlign w:val="bottom"/>
          </w:tcPr>
          <w:p w:rsidR="00EA42BC" w:rsidRPr="00B65F46" w:rsidRDefault="0087138C" w:rsidP="00B1504B">
            <w:pPr>
              <w:rPr>
                <w:sz w:val="24"/>
              </w:rPr>
            </w:pPr>
            <w:r w:rsidRPr="00B65F46">
              <w:rPr>
                <w:sz w:val="24"/>
              </w:rPr>
              <w:t>3,38</w:t>
            </w:r>
          </w:p>
        </w:tc>
      </w:tr>
    </w:tbl>
    <w:p w:rsidR="00C760D2" w:rsidRPr="00D52D93" w:rsidRDefault="00C760D2" w:rsidP="00C760D2">
      <w:pPr>
        <w:pStyle w:val="Default"/>
        <w:spacing w:line="360" w:lineRule="auto"/>
        <w:ind w:firstLine="709"/>
        <w:jc w:val="both"/>
        <w:rPr>
          <w:bCs/>
          <w:color w:val="auto"/>
          <w:sz w:val="28"/>
          <w:szCs w:val="28"/>
        </w:rPr>
      </w:pPr>
    </w:p>
    <w:p w:rsidR="00604C4B" w:rsidRPr="00D52D93" w:rsidRDefault="002F2B67" w:rsidP="00B1504B">
      <w:pPr>
        <w:pStyle w:val="af8"/>
      </w:pPr>
      <w:r w:rsidRPr="00D52D93">
        <w:t xml:space="preserve">Превышение темпов роста выручки над темпом роста затрат позволило предприятию получить прибыль. </w:t>
      </w:r>
      <w:r w:rsidR="00AA186D" w:rsidRPr="00D52D93">
        <w:t xml:space="preserve">Чистая прибыль </w:t>
      </w:r>
      <w:r w:rsidR="00040C21" w:rsidRPr="00D52D93">
        <w:t>в 201</w:t>
      </w:r>
      <w:r w:rsidR="00AA186D" w:rsidRPr="00D52D93">
        <w:t>6</w:t>
      </w:r>
      <w:r w:rsidR="00040C21" w:rsidRPr="00D52D93">
        <w:t xml:space="preserve"> году была </w:t>
      </w:r>
      <w:r w:rsidR="007B1ACF" w:rsidRPr="00D52D93">
        <w:t>выше</w:t>
      </w:r>
      <w:r w:rsidR="00040C21" w:rsidRPr="00D52D93">
        <w:t xml:space="preserve"> уровня 20</w:t>
      </w:r>
      <w:r w:rsidR="00AA186D" w:rsidRPr="00D52D93">
        <w:t>15</w:t>
      </w:r>
      <w:r w:rsidR="00040C21" w:rsidRPr="00D52D93">
        <w:t xml:space="preserve"> года на </w:t>
      </w:r>
      <w:r w:rsidR="007B1ACF" w:rsidRPr="00D52D93">
        <w:t xml:space="preserve">2459 </w:t>
      </w:r>
      <w:r w:rsidR="00040C21" w:rsidRPr="00D52D93">
        <w:t xml:space="preserve"> тыс.</w:t>
      </w:r>
      <w:r w:rsidR="00AA186D" w:rsidRPr="00D52D93">
        <w:t xml:space="preserve"> </w:t>
      </w:r>
      <w:r w:rsidR="00040C21" w:rsidRPr="00D52D93">
        <w:t xml:space="preserve">руб. Сокращение прибыли до налогообложения в основном вызвано </w:t>
      </w:r>
      <w:r w:rsidR="007B1ACF" w:rsidRPr="00D52D93">
        <w:t>ростом</w:t>
      </w:r>
      <w:r w:rsidR="00040C21" w:rsidRPr="00D52D93">
        <w:t xml:space="preserve"> прочих </w:t>
      </w:r>
      <w:r w:rsidR="007B1ACF" w:rsidRPr="00D52D93">
        <w:t>расход</w:t>
      </w:r>
      <w:r w:rsidR="00040C21" w:rsidRPr="00D52D93">
        <w:t xml:space="preserve">ов.  </w:t>
      </w:r>
    </w:p>
    <w:p w:rsidR="001C5DE4" w:rsidRPr="00D52D93" w:rsidRDefault="001C5DE4" w:rsidP="00B1504B">
      <w:pPr>
        <w:pStyle w:val="af8"/>
      </w:pPr>
      <w:r w:rsidRPr="00D52D93">
        <w:t xml:space="preserve">За </w:t>
      </w:r>
      <w:r w:rsidR="007B1ACF" w:rsidRPr="00D52D93">
        <w:t>отчетный</w:t>
      </w:r>
      <w:r w:rsidRPr="00D52D93">
        <w:t xml:space="preserve"> период </w:t>
      </w:r>
      <w:r w:rsidR="007B1ACF" w:rsidRPr="00D52D93">
        <w:t xml:space="preserve">(2 полугодие 2016 г.) </w:t>
      </w:r>
      <w:r w:rsidR="002F2B67" w:rsidRPr="00D52D93">
        <w:t xml:space="preserve">показатели </w:t>
      </w:r>
      <w:r w:rsidRPr="00D52D93">
        <w:t>рентабельност</w:t>
      </w:r>
      <w:r w:rsidR="002F2B67" w:rsidRPr="00D52D93">
        <w:t>и</w:t>
      </w:r>
      <w:r w:rsidRPr="00D52D93">
        <w:t xml:space="preserve"> имеют положительное значение. </w:t>
      </w:r>
      <w:r w:rsidR="00884906" w:rsidRPr="00D52D93">
        <w:t xml:space="preserve"> </w:t>
      </w:r>
      <w:r w:rsidRPr="00D52D93">
        <w:t xml:space="preserve">Увеличение рентабельности </w:t>
      </w:r>
      <w:r w:rsidR="002F2B67" w:rsidRPr="00D52D93">
        <w:t xml:space="preserve">продаж по прибыли от продаж </w:t>
      </w:r>
      <w:r w:rsidRPr="00D52D93">
        <w:t xml:space="preserve">свидетельствует о повышении конкурентоспособности </w:t>
      </w:r>
      <w:r w:rsidR="00884906" w:rsidRPr="00D52D93">
        <w:t>организации</w:t>
      </w:r>
      <w:r w:rsidRPr="00D52D93">
        <w:t xml:space="preserve">.         </w:t>
      </w:r>
    </w:p>
    <w:p w:rsidR="006C5D24" w:rsidRPr="00D52D93" w:rsidRDefault="006C5D24" w:rsidP="00B1504B">
      <w:r w:rsidRPr="00D52D93">
        <w:t>Чтобы иметь возможность производить приемлемую по цене продукцию и при этом оставаться на рынке, предприятие держит направление на более эффективн</w:t>
      </w:r>
      <w:r w:rsidR="002F2B67" w:rsidRPr="00D52D93">
        <w:t>ую работу</w:t>
      </w:r>
      <w:r w:rsidRPr="00D52D93">
        <w:t xml:space="preserve">. Внедрение нового оборудования позволяет снижать энергозатраты, сокращать долю ручного труда. </w:t>
      </w:r>
    </w:p>
    <w:p w:rsidR="003E2CDF" w:rsidRPr="00D52D93" w:rsidRDefault="003E2CDF" w:rsidP="00B1504B">
      <w:r w:rsidRPr="00D52D93">
        <w:t>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r w:rsidRPr="00D52D93">
        <w:tab/>
      </w:r>
    </w:p>
    <w:p w:rsidR="003E2CDF" w:rsidRPr="00D52D93" w:rsidRDefault="003E2CDF" w:rsidP="00B1504B">
      <w:r w:rsidRPr="00D52D93">
        <w:t xml:space="preserve">Проведем оценку финансового состояния </w:t>
      </w:r>
      <w:r w:rsidR="00B17FE2" w:rsidRPr="00D52D93">
        <w:t>ООО</w:t>
      </w:r>
      <w:r w:rsidRPr="00D52D93">
        <w:t xml:space="preserve"> «</w:t>
      </w:r>
      <w:r w:rsidR="002F2B67" w:rsidRPr="00D52D93">
        <w:t>Русские продукты</w:t>
      </w:r>
      <w:r w:rsidRPr="00D52D93">
        <w:t xml:space="preserve">» (таблица </w:t>
      </w:r>
      <w:r w:rsidR="00F85B88">
        <w:t>7</w:t>
      </w:r>
      <w:r w:rsidRPr="00D52D93">
        <w:t>).</w:t>
      </w:r>
    </w:p>
    <w:p w:rsidR="00547725" w:rsidRDefault="00547725" w:rsidP="00B1504B">
      <w:r w:rsidRPr="0006629B">
        <w:t>Собственные оборотные средства - это часть собственного капитала, которая направлена на формирование оборотных активов, или часть оборотных активов, которая сформирована за счет собственного капитала. За анализируемый период наблюдается отсутствие собственных оборотных средств. Недостаток собственных оборотных средств уменьшился на 30 тыс. руб. При этом нужно обратить внимание, что показатели покрытия собственными оборотными средствами запасов за анализируемый период ухудшили свои значения.</w:t>
      </w:r>
    </w:p>
    <w:p w:rsidR="0006629B" w:rsidRPr="0006629B" w:rsidRDefault="0006629B" w:rsidP="00B1504B">
      <w:r>
        <w:t>Реструктуризация краткосрочных кредитов в долгосрочные позволила сформировать положительную величину наличия собственных и долгосрочных источников формирования запасов во 2 полугодии 2016 г.</w:t>
      </w:r>
    </w:p>
    <w:p w:rsidR="003E2CDF" w:rsidRPr="00D52D93" w:rsidRDefault="003E2CDF" w:rsidP="00B1504B">
      <w:r w:rsidRPr="00D52D93">
        <w:t xml:space="preserve">Таблица </w:t>
      </w:r>
      <w:r w:rsidR="00F85B88">
        <w:t>7</w:t>
      </w:r>
      <w:r w:rsidRPr="00D52D93">
        <w:t xml:space="preserve"> – Оценка обеспеченности запасов источниками их формирования, тыс. руб.</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12"/>
        <w:gridCol w:w="1512"/>
        <w:gridCol w:w="1511"/>
        <w:gridCol w:w="1807"/>
      </w:tblGrid>
      <w:tr w:rsidR="00DF7278" w:rsidRPr="00B65F46" w:rsidTr="00DF7278">
        <w:trPr>
          <w:trHeight w:val="375"/>
        </w:trPr>
        <w:tc>
          <w:tcPr>
            <w:tcW w:w="1781" w:type="pct"/>
            <w:shd w:val="clear" w:color="auto" w:fill="auto"/>
            <w:vAlign w:val="center"/>
            <w:hideMark/>
          </w:tcPr>
          <w:p w:rsidR="00DF7278" w:rsidRPr="00B65F46" w:rsidRDefault="00DF7278" w:rsidP="00B1504B">
            <w:pPr>
              <w:rPr>
                <w:sz w:val="24"/>
                <w:szCs w:val="24"/>
              </w:rPr>
            </w:pPr>
            <w:r w:rsidRPr="00B65F46">
              <w:rPr>
                <w:sz w:val="24"/>
                <w:szCs w:val="24"/>
              </w:rPr>
              <w:t>Показатели</w:t>
            </w:r>
          </w:p>
        </w:tc>
        <w:tc>
          <w:tcPr>
            <w:tcW w:w="767" w:type="pct"/>
          </w:tcPr>
          <w:p w:rsidR="00DF7278" w:rsidRPr="00B65F46" w:rsidRDefault="00DF7278" w:rsidP="00B1504B">
            <w:pPr>
              <w:rPr>
                <w:sz w:val="24"/>
                <w:szCs w:val="24"/>
              </w:rPr>
            </w:pPr>
            <w:r w:rsidRPr="00B65F46">
              <w:rPr>
                <w:rFonts w:eastAsia="Calibri"/>
                <w:sz w:val="24"/>
                <w:szCs w:val="24"/>
              </w:rPr>
              <w:t>2 полугодие 2015 г.</w:t>
            </w:r>
          </w:p>
        </w:tc>
        <w:tc>
          <w:tcPr>
            <w:tcW w:w="767" w:type="pct"/>
          </w:tcPr>
          <w:p w:rsidR="00DF7278" w:rsidRPr="00B65F46" w:rsidRDefault="00DF7278" w:rsidP="00B1504B">
            <w:pPr>
              <w:rPr>
                <w:sz w:val="24"/>
                <w:szCs w:val="24"/>
              </w:rPr>
            </w:pPr>
            <w:r w:rsidRPr="00B65F46">
              <w:rPr>
                <w:rFonts w:eastAsia="Calibri"/>
                <w:sz w:val="24"/>
                <w:szCs w:val="24"/>
              </w:rPr>
              <w:t>1 полугодие 2016 г.</w:t>
            </w:r>
          </w:p>
        </w:tc>
        <w:tc>
          <w:tcPr>
            <w:tcW w:w="767" w:type="pct"/>
            <w:shd w:val="clear" w:color="auto" w:fill="auto"/>
            <w:hideMark/>
          </w:tcPr>
          <w:p w:rsidR="00DF7278" w:rsidRPr="00B65F46" w:rsidRDefault="00DF7278" w:rsidP="00B1504B">
            <w:pPr>
              <w:rPr>
                <w:sz w:val="24"/>
                <w:szCs w:val="24"/>
              </w:rPr>
            </w:pPr>
            <w:r w:rsidRPr="00B65F46">
              <w:rPr>
                <w:rFonts w:eastAsia="Calibri"/>
                <w:sz w:val="24"/>
                <w:szCs w:val="24"/>
              </w:rPr>
              <w:t>2 полугодие 2016 г.</w:t>
            </w:r>
          </w:p>
        </w:tc>
        <w:tc>
          <w:tcPr>
            <w:tcW w:w="917" w:type="pct"/>
            <w:shd w:val="clear" w:color="auto" w:fill="auto"/>
            <w:noWrap/>
            <w:hideMark/>
          </w:tcPr>
          <w:p w:rsidR="00DF7278" w:rsidRPr="00B65F46" w:rsidRDefault="00DF7278" w:rsidP="00B65F46">
            <w:pPr>
              <w:ind w:firstLine="0"/>
              <w:rPr>
                <w:rFonts w:eastAsia="Calibri"/>
                <w:sz w:val="24"/>
                <w:szCs w:val="24"/>
              </w:rPr>
            </w:pPr>
            <w:r w:rsidRPr="00B65F46">
              <w:rPr>
                <w:rFonts w:eastAsia="Calibri"/>
                <w:sz w:val="24"/>
                <w:szCs w:val="24"/>
              </w:rPr>
              <w:t>Абсолютное отклонение за период</w:t>
            </w:r>
          </w:p>
        </w:tc>
      </w:tr>
      <w:tr w:rsidR="00AE2302" w:rsidRPr="00B65F46" w:rsidTr="00B65F46">
        <w:trPr>
          <w:trHeight w:val="300"/>
        </w:trPr>
        <w:tc>
          <w:tcPr>
            <w:tcW w:w="1781" w:type="pct"/>
            <w:shd w:val="clear" w:color="auto" w:fill="auto"/>
            <w:hideMark/>
          </w:tcPr>
          <w:p w:rsidR="00AE2302" w:rsidRPr="00B65F46" w:rsidRDefault="00AE2302" w:rsidP="00B1504B">
            <w:pPr>
              <w:rPr>
                <w:sz w:val="24"/>
                <w:szCs w:val="24"/>
              </w:rPr>
            </w:pPr>
            <w:r w:rsidRPr="00B65F46">
              <w:rPr>
                <w:sz w:val="24"/>
                <w:szCs w:val="24"/>
              </w:rPr>
              <w:t>1. Собственный капитал</w:t>
            </w:r>
          </w:p>
        </w:tc>
        <w:tc>
          <w:tcPr>
            <w:tcW w:w="767" w:type="pct"/>
            <w:vAlign w:val="center"/>
          </w:tcPr>
          <w:p w:rsidR="00AE2302" w:rsidRPr="00B65F46" w:rsidRDefault="00AE2302" w:rsidP="00B65F46">
            <w:pPr>
              <w:jc w:val="center"/>
              <w:rPr>
                <w:sz w:val="24"/>
                <w:szCs w:val="24"/>
              </w:rPr>
            </w:pPr>
            <w:r w:rsidRPr="00B65F46">
              <w:rPr>
                <w:sz w:val="24"/>
                <w:szCs w:val="24"/>
              </w:rPr>
              <w:t>543</w:t>
            </w:r>
          </w:p>
        </w:tc>
        <w:tc>
          <w:tcPr>
            <w:tcW w:w="767" w:type="pct"/>
            <w:vAlign w:val="center"/>
          </w:tcPr>
          <w:p w:rsidR="00AE2302" w:rsidRPr="00B65F46" w:rsidRDefault="00AE2302" w:rsidP="00B65F46">
            <w:pPr>
              <w:jc w:val="center"/>
              <w:rPr>
                <w:sz w:val="24"/>
                <w:szCs w:val="24"/>
              </w:rPr>
            </w:pPr>
            <w:r w:rsidRPr="00B65F46">
              <w:rPr>
                <w:sz w:val="24"/>
                <w:szCs w:val="24"/>
              </w:rPr>
              <w:t>641</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2824</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2281</w:t>
            </w:r>
          </w:p>
        </w:tc>
      </w:tr>
      <w:tr w:rsidR="00AE2302" w:rsidRPr="00B65F46" w:rsidTr="00B65F46">
        <w:trPr>
          <w:trHeight w:val="270"/>
        </w:trPr>
        <w:tc>
          <w:tcPr>
            <w:tcW w:w="1781" w:type="pct"/>
            <w:shd w:val="clear" w:color="auto" w:fill="auto"/>
            <w:hideMark/>
          </w:tcPr>
          <w:p w:rsidR="00AE2302" w:rsidRPr="00B65F46" w:rsidRDefault="00AE2302" w:rsidP="00B1504B">
            <w:pPr>
              <w:rPr>
                <w:sz w:val="24"/>
                <w:szCs w:val="24"/>
              </w:rPr>
            </w:pPr>
            <w:r w:rsidRPr="00B65F46">
              <w:rPr>
                <w:sz w:val="24"/>
                <w:szCs w:val="24"/>
              </w:rPr>
              <w:t>2. Внеоборотные активы</w:t>
            </w:r>
          </w:p>
        </w:tc>
        <w:tc>
          <w:tcPr>
            <w:tcW w:w="767" w:type="pct"/>
            <w:vAlign w:val="center"/>
          </w:tcPr>
          <w:p w:rsidR="00AE2302" w:rsidRPr="00B65F46" w:rsidRDefault="00AE2302" w:rsidP="00B65F46">
            <w:pPr>
              <w:ind w:firstLine="0"/>
              <w:jc w:val="center"/>
              <w:rPr>
                <w:sz w:val="24"/>
                <w:szCs w:val="24"/>
              </w:rPr>
            </w:pPr>
            <w:r w:rsidRPr="00B65F46">
              <w:rPr>
                <w:sz w:val="24"/>
                <w:szCs w:val="24"/>
              </w:rPr>
              <w:t>4 240</w:t>
            </w:r>
          </w:p>
        </w:tc>
        <w:tc>
          <w:tcPr>
            <w:tcW w:w="767" w:type="pct"/>
            <w:vAlign w:val="center"/>
          </w:tcPr>
          <w:p w:rsidR="00AE2302" w:rsidRPr="00B65F46" w:rsidRDefault="00AE2302" w:rsidP="00B65F46">
            <w:pPr>
              <w:jc w:val="center"/>
              <w:rPr>
                <w:sz w:val="24"/>
                <w:szCs w:val="24"/>
              </w:rPr>
            </w:pPr>
            <w:r w:rsidRPr="00B65F46">
              <w:rPr>
                <w:sz w:val="24"/>
                <w:szCs w:val="24"/>
              </w:rPr>
              <w:t>6 814</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6551</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2311</w:t>
            </w:r>
          </w:p>
        </w:tc>
      </w:tr>
      <w:tr w:rsidR="00AE2302" w:rsidRPr="00B65F46" w:rsidTr="00B65F46">
        <w:trPr>
          <w:trHeight w:val="255"/>
        </w:trPr>
        <w:tc>
          <w:tcPr>
            <w:tcW w:w="1781" w:type="pct"/>
            <w:tcBorders>
              <w:bottom w:val="nil"/>
            </w:tcBorders>
            <w:shd w:val="clear" w:color="auto" w:fill="auto"/>
            <w:hideMark/>
          </w:tcPr>
          <w:p w:rsidR="00AE2302" w:rsidRPr="00B65F46" w:rsidRDefault="00AE2302" w:rsidP="00B1504B">
            <w:pPr>
              <w:rPr>
                <w:sz w:val="24"/>
                <w:szCs w:val="24"/>
              </w:rPr>
            </w:pPr>
            <w:r w:rsidRPr="00B65F46">
              <w:rPr>
                <w:sz w:val="24"/>
                <w:szCs w:val="24"/>
              </w:rPr>
              <w:t>3. Наличие собственных оборотных средств (п.1-п.2)</w:t>
            </w:r>
          </w:p>
        </w:tc>
        <w:tc>
          <w:tcPr>
            <w:tcW w:w="767" w:type="pct"/>
            <w:tcBorders>
              <w:bottom w:val="nil"/>
            </w:tcBorders>
            <w:vAlign w:val="center"/>
          </w:tcPr>
          <w:p w:rsidR="00AE2302" w:rsidRPr="00B65F46" w:rsidRDefault="00AE2302" w:rsidP="00B65F46">
            <w:pPr>
              <w:ind w:firstLine="0"/>
              <w:jc w:val="center"/>
              <w:rPr>
                <w:sz w:val="24"/>
                <w:szCs w:val="24"/>
              </w:rPr>
            </w:pPr>
            <w:r w:rsidRPr="00B65F46">
              <w:rPr>
                <w:sz w:val="24"/>
                <w:szCs w:val="24"/>
              </w:rPr>
              <w:t>-3 697</w:t>
            </w:r>
          </w:p>
        </w:tc>
        <w:tc>
          <w:tcPr>
            <w:tcW w:w="767" w:type="pct"/>
            <w:tcBorders>
              <w:bottom w:val="nil"/>
            </w:tcBorders>
            <w:vAlign w:val="center"/>
          </w:tcPr>
          <w:p w:rsidR="00AE2302" w:rsidRPr="00B65F46" w:rsidRDefault="00AE2302" w:rsidP="00B65F46">
            <w:pPr>
              <w:ind w:firstLine="0"/>
              <w:jc w:val="center"/>
              <w:rPr>
                <w:sz w:val="24"/>
                <w:szCs w:val="24"/>
              </w:rPr>
            </w:pPr>
            <w:r w:rsidRPr="00B65F46">
              <w:rPr>
                <w:sz w:val="24"/>
                <w:szCs w:val="24"/>
              </w:rPr>
              <w:t>-6 173</w:t>
            </w:r>
          </w:p>
        </w:tc>
        <w:tc>
          <w:tcPr>
            <w:tcW w:w="767" w:type="pct"/>
            <w:tcBorders>
              <w:bottom w:val="nil"/>
            </w:tcBorders>
            <w:shd w:val="clear" w:color="auto" w:fill="auto"/>
            <w:vAlign w:val="center"/>
            <w:hideMark/>
          </w:tcPr>
          <w:p w:rsidR="00AE2302" w:rsidRPr="00B65F46" w:rsidRDefault="007207B4" w:rsidP="00B65F46">
            <w:pPr>
              <w:jc w:val="center"/>
              <w:rPr>
                <w:sz w:val="24"/>
                <w:szCs w:val="24"/>
              </w:rPr>
            </w:pPr>
            <w:r w:rsidRPr="00B65F46">
              <w:rPr>
                <w:sz w:val="24"/>
                <w:szCs w:val="24"/>
              </w:rPr>
              <w:t>-3727</w:t>
            </w:r>
          </w:p>
        </w:tc>
        <w:tc>
          <w:tcPr>
            <w:tcW w:w="917" w:type="pct"/>
            <w:tcBorders>
              <w:bottom w:val="nil"/>
            </w:tcBorders>
            <w:shd w:val="clear" w:color="auto" w:fill="auto"/>
            <w:noWrap/>
            <w:vAlign w:val="center"/>
            <w:hideMark/>
          </w:tcPr>
          <w:p w:rsidR="00AE2302" w:rsidRPr="00B65F46" w:rsidRDefault="007207B4" w:rsidP="00B65F46">
            <w:pPr>
              <w:jc w:val="center"/>
              <w:rPr>
                <w:sz w:val="24"/>
                <w:szCs w:val="24"/>
              </w:rPr>
            </w:pPr>
            <w:r w:rsidRPr="00B65F46">
              <w:rPr>
                <w:sz w:val="24"/>
                <w:szCs w:val="24"/>
              </w:rPr>
              <w:t>-30</w:t>
            </w:r>
          </w:p>
        </w:tc>
      </w:tr>
      <w:tr w:rsidR="00AE2302" w:rsidRPr="00B65F46" w:rsidTr="00B65F46">
        <w:trPr>
          <w:trHeight w:val="255"/>
        </w:trPr>
        <w:tc>
          <w:tcPr>
            <w:tcW w:w="1781" w:type="pct"/>
            <w:shd w:val="clear" w:color="auto" w:fill="auto"/>
            <w:hideMark/>
          </w:tcPr>
          <w:p w:rsidR="00AE2302" w:rsidRPr="00B65F46" w:rsidRDefault="00AE2302" w:rsidP="00B1504B">
            <w:pPr>
              <w:rPr>
                <w:sz w:val="24"/>
                <w:szCs w:val="24"/>
              </w:rPr>
            </w:pPr>
            <w:r w:rsidRPr="00B65F46">
              <w:rPr>
                <w:sz w:val="24"/>
                <w:szCs w:val="24"/>
              </w:rPr>
              <w:t>4. Долгосрочные обязательства</w:t>
            </w:r>
          </w:p>
        </w:tc>
        <w:tc>
          <w:tcPr>
            <w:tcW w:w="767" w:type="pct"/>
            <w:vAlign w:val="center"/>
          </w:tcPr>
          <w:p w:rsidR="00AE2302" w:rsidRPr="00B65F46" w:rsidRDefault="00AE2302" w:rsidP="00B65F46">
            <w:pPr>
              <w:jc w:val="center"/>
              <w:rPr>
                <w:sz w:val="24"/>
                <w:szCs w:val="24"/>
              </w:rPr>
            </w:pPr>
            <w:r w:rsidRPr="00B65F46">
              <w:rPr>
                <w:sz w:val="24"/>
                <w:szCs w:val="24"/>
              </w:rPr>
              <w:t>-</w:t>
            </w:r>
          </w:p>
        </w:tc>
        <w:tc>
          <w:tcPr>
            <w:tcW w:w="767" w:type="pct"/>
            <w:vAlign w:val="center"/>
          </w:tcPr>
          <w:p w:rsidR="00AE2302" w:rsidRPr="00B65F46" w:rsidRDefault="00AE2302" w:rsidP="00B65F46">
            <w:pPr>
              <w:jc w:val="center"/>
              <w:rPr>
                <w:sz w:val="24"/>
                <w:szCs w:val="24"/>
              </w:rPr>
            </w:pPr>
            <w:r w:rsidRPr="00B65F46">
              <w:rPr>
                <w:sz w:val="24"/>
                <w:szCs w:val="24"/>
              </w:rPr>
              <w:t>-</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49343</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49343</w:t>
            </w:r>
          </w:p>
        </w:tc>
      </w:tr>
      <w:tr w:rsidR="00AE2302" w:rsidRPr="00B65F46" w:rsidTr="00B65F46">
        <w:trPr>
          <w:trHeight w:val="465"/>
        </w:trPr>
        <w:tc>
          <w:tcPr>
            <w:tcW w:w="1781" w:type="pct"/>
            <w:shd w:val="clear" w:color="auto" w:fill="auto"/>
            <w:hideMark/>
          </w:tcPr>
          <w:p w:rsidR="00AE2302" w:rsidRPr="00B65F46" w:rsidRDefault="00AE2302" w:rsidP="00B1504B">
            <w:pPr>
              <w:rPr>
                <w:sz w:val="24"/>
                <w:szCs w:val="24"/>
              </w:rPr>
            </w:pPr>
            <w:r w:rsidRPr="00B65F46">
              <w:rPr>
                <w:sz w:val="24"/>
                <w:szCs w:val="24"/>
              </w:rPr>
              <w:t>5. Наличие собственных и долгосрочных источников формирования запасов (п.3+п.4)</w:t>
            </w:r>
          </w:p>
        </w:tc>
        <w:tc>
          <w:tcPr>
            <w:tcW w:w="767" w:type="pct"/>
            <w:vAlign w:val="center"/>
          </w:tcPr>
          <w:p w:rsidR="00AE2302" w:rsidRPr="00B65F46" w:rsidRDefault="00AE2302" w:rsidP="00B65F46">
            <w:pPr>
              <w:jc w:val="center"/>
              <w:rPr>
                <w:sz w:val="24"/>
                <w:szCs w:val="24"/>
              </w:rPr>
            </w:pPr>
            <w:r w:rsidRPr="00B65F46">
              <w:rPr>
                <w:sz w:val="24"/>
                <w:szCs w:val="24"/>
              </w:rPr>
              <w:t>-3 697</w:t>
            </w:r>
          </w:p>
        </w:tc>
        <w:tc>
          <w:tcPr>
            <w:tcW w:w="767" w:type="pct"/>
            <w:vAlign w:val="center"/>
          </w:tcPr>
          <w:p w:rsidR="00AE2302" w:rsidRPr="00B65F46" w:rsidRDefault="00AE2302" w:rsidP="00B65F46">
            <w:pPr>
              <w:jc w:val="center"/>
              <w:rPr>
                <w:sz w:val="24"/>
                <w:szCs w:val="24"/>
              </w:rPr>
            </w:pPr>
            <w:r w:rsidRPr="00B65F46">
              <w:rPr>
                <w:sz w:val="24"/>
                <w:szCs w:val="24"/>
              </w:rPr>
              <w:t>-6 173</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45616</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49313</w:t>
            </w:r>
          </w:p>
        </w:tc>
      </w:tr>
      <w:tr w:rsidR="00AE2302" w:rsidRPr="00B65F46" w:rsidTr="00B65F46">
        <w:trPr>
          <w:trHeight w:val="255"/>
        </w:trPr>
        <w:tc>
          <w:tcPr>
            <w:tcW w:w="1781" w:type="pct"/>
            <w:shd w:val="clear" w:color="auto" w:fill="auto"/>
            <w:hideMark/>
          </w:tcPr>
          <w:p w:rsidR="00AE2302" w:rsidRPr="00B65F46" w:rsidRDefault="00AE2302" w:rsidP="00B1504B">
            <w:pPr>
              <w:rPr>
                <w:sz w:val="24"/>
                <w:szCs w:val="24"/>
              </w:rPr>
            </w:pPr>
            <w:r w:rsidRPr="00B65F46">
              <w:rPr>
                <w:sz w:val="24"/>
                <w:szCs w:val="24"/>
              </w:rPr>
              <w:t xml:space="preserve">6. Краткосрочные </w:t>
            </w:r>
            <w:r w:rsidR="00C7708E" w:rsidRPr="00B65F46">
              <w:rPr>
                <w:sz w:val="24"/>
                <w:szCs w:val="24"/>
              </w:rPr>
              <w:t>кредиты и займы</w:t>
            </w:r>
          </w:p>
        </w:tc>
        <w:tc>
          <w:tcPr>
            <w:tcW w:w="767" w:type="pct"/>
            <w:vAlign w:val="center"/>
          </w:tcPr>
          <w:p w:rsidR="00AE2302" w:rsidRPr="00B65F46" w:rsidRDefault="00AE2302" w:rsidP="00B65F46">
            <w:pPr>
              <w:jc w:val="center"/>
              <w:rPr>
                <w:sz w:val="24"/>
                <w:szCs w:val="24"/>
              </w:rPr>
            </w:pPr>
            <w:r w:rsidRPr="00B65F46">
              <w:rPr>
                <w:sz w:val="24"/>
                <w:szCs w:val="24"/>
              </w:rPr>
              <w:t>52 878</w:t>
            </w:r>
          </w:p>
        </w:tc>
        <w:tc>
          <w:tcPr>
            <w:tcW w:w="767" w:type="pct"/>
            <w:vAlign w:val="center"/>
          </w:tcPr>
          <w:p w:rsidR="00AE2302" w:rsidRPr="00B65F46" w:rsidRDefault="00AE2302" w:rsidP="00B65F46">
            <w:pPr>
              <w:ind w:firstLine="0"/>
              <w:jc w:val="center"/>
              <w:rPr>
                <w:sz w:val="24"/>
                <w:szCs w:val="24"/>
              </w:rPr>
            </w:pPr>
            <w:r w:rsidRPr="00B65F46">
              <w:rPr>
                <w:sz w:val="24"/>
                <w:szCs w:val="24"/>
              </w:rPr>
              <w:t>50 163</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-52878</w:t>
            </w:r>
          </w:p>
        </w:tc>
      </w:tr>
      <w:tr w:rsidR="00AE2302" w:rsidRPr="00B65F46" w:rsidTr="00B65F46">
        <w:trPr>
          <w:trHeight w:val="480"/>
        </w:trPr>
        <w:tc>
          <w:tcPr>
            <w:tcW w:w="1781" w:type="pct"/>
            <w:shd w:val="clear" w:color="auto" w:fill="auto"/>
            <w:hideMark/>
          </w:tcPr>
          <w:p w:rsidR="00AE2302" w:rsidRPr="00B65F46" w:rsidRDefault="00AE2302" w:rsidP="00B1504B">
            <w:pPr>
              <w:rPr>
                <w:sz w:val="24"/>
                <w:szCs w:val="24"/>
              </w:rPr>
            </w:pPr>
            <w:r w:rsidRPr="00B65F46">
              <w:rPr>
                <w:sz w:val="24"/>
                <w:szCs w:val="24"/>
              </w:rPr>
              <w:t>7. Общая величина основных источников формирования запасов (п.5+п.6)</w:t>
            </w:r>
          </w:p>
        </w:tc>
        <w:tc>
          <w:tcPr>
            <w:tcW w:w="767" w:type="pct"/>
            <w:vAlign w:val="center"/>
          </w:tcPr>
          <w:p w:rsidR="00AE2302" w:rsidRPr="00B65F46" w:rsidRDefault="00AE2302" w:rsidP="00B65F46">
            <w:pPr>
              <w:jc w:val="center"/>
              <w:rPr>
                <w:sz w:val="24"/>
                <w:szCs w:val="24"/>
              </w:rPr>
            </w:pPr>
            <w:r w:rsidRPr="00B65F46">
              <w:rPr>
                <w:sz w:val="24"/>
                <w:szCs w:val="24"/>
              </w:rPr>
              <w:t>49 181</w:t>
            </w:r>
          </w:p>
        </w:tc>
        <w:tc>
          <w:tcPr>
            <w:tcW w:w="767" w:type="pct"/>
            <w:vAlign w:val="center"/>
          </w:tcPr>
          <w:p w:rsidR="00AE2302" w:rsidRPr="00B65F46" w:rsidRDefault="00AE2302" w:rsidP="00B65F46">
            <w:pPr>
              <w:ind w:firstLine="0"/>
              <w:jc w:val="center"/>
              <w:rPr>
                <w:sz w:val="24"/>
                <w:szCs w:val="24"/>
              </w:rPr>
            </w:pPr>
            <w:r w:rsidRPr="00B65F46">
              <w:rPr>
                <w:sz w:val="24"/>
                <w:szCs w:val="24"/>
              </w:rPr>
              <w:t>43 990</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45616</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49313</w:t>
            </w:r>
          </w:p>
        </w:tc>
      </w:tr>
      <w:tr w:rsidR="00AE2302" w:rsidRPr="00B65F46" w:rsidTr="00B65F46">
        <w:trPr>
          <w:trHeight w:val="270"/>
        </w:trPr>
        <w:tc>
          <w:tcPr>
            <w:tcW w:w="1781" w:type="pct"/>
            <w:shd w:val="clear" w:color="auto" w:fill="auto"/>
            <w:hideMark/>
          </w:tcPr>
          <w:p w:rsidR="00AE2302" w:rsidRPr="00B65F46" w:rsidRDefault="00AE2302" w:rsidP="00B1504B">
            <w:pPr>
              <w:rPr>
                <w:sz w:val="24"/>
                <w:szCs w:val="24"/>
              </w:rPr>
            </w:pPr>
            <w:r w:rsidRPr="00B65F46">
              <w:rPr>
                <w:sz w:val="24"/>
                <w:szCs w:val="24"/>
              </w:rPr>
              <w:t>8. Общая величина запасов (включая НДС)</w:t>
            </w:r>
          </w:p>
        </w:tc>
        <w:tc>
          <w:tcPr>
            <w:tcW w:w="767" w:type="pct"/>
            <w:vAlign w:val="center"/>
          </w:tcPr>
          <w:p w:rsidR="00AE2302" w:rsidRPr="00B65F46" w:rsidRDefault="00AE2302" w:rsidP="00B65F46">
            <w:pPr>
              <w:jc w:val="center"/>
              <w:rPr>
                <w:sz w:val="24"/>
                <w:szCs w:val="24"/>
              </w:rPr>
            </w:pPr>
            <w:r w:rsidRPr="00B65F46">
              <w:rPr>
                <w:sz w:val="24"/>
                <w:szCs w:val="24"/>
              </w:rPr>
              <w:t>26 908</w:t>
            </w:r>
          </w:p>
        </w:tc>
        <w:tc>
          <w:tcPr>
            <w:tcW w:w="767" w:type="pct"/>
            <w:vAlign w:val="center"/>
          </w:tcPr>
          <w:p w:rsidR="00AE2302" w:rsidRPr="00B65F46" w:rsidRDefault="00AE2302" w:rsidP="00B65F46">
            <w:pPr>
              <w:ind w:firstLine="0"/>
              <w:jc w:val="center"/>
              <w:rPr>
                <w:sz w:val="24"/>
                <w:szCs w:val="24"/>
              </w:rPr>
            </w:pPr>
            <w:r w:rsidRPr="00B65F46">
              <w:rPr>
                <w:sz w:val="24"/>
                <w:szCs w:val="24"/>
              </w:rPr>
              <w:t>33 489</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41921</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15013</w:t>
            </w:r>
          </w:p>
        </w:tc>
      </w:tr>
      <w:tr w:rsidR="00AE2302" w:rsidRPr="00B65F46" w:rsidTr="00B65F46">
        <w:trPr>
          <w:trHeight w:val="465"/>
        </w:trPr>
        <w:tc>
          <w:tcPr>
            <w:tcW w:w="1781" w:type="pct"/>
            <w:shd w:val="clear" w:color="auto" w:fill="auto"/>
            <w:hideMark/>
          </w:tcPr>
          <w:p w:rsidR="00AE2302" w:rsidRPr="00B65F46" w:rsidRDefault="00AE2302" w:rsidP="00B1504B">
            <w:pPr>
              <w:rPr>
                <w:sz w:val="24"/>
                <w:szCs w:val="24"/>
              </w:rPr>
            </w:pPr>
            <w:r w:rsidRPr="00B65F46">
              <w:rPr>
                <w:sz w:val="24"/>
                <w:szCs w:val="24"/>
              </w:rPr>
              <w:t>9. Излишек (+) или недостаток (-</w:t>
            </w:r>
            <w:r w:rsidR="00BA4594" w:rsidRPr="00B65F46">
              <w:rPr>
                <w:sz w:val="24"/>
                <w:szCs w:val="24"/>
              </w:rPr>
              <w:t>)</w:t>
            </w:r>
            <w:r w:rsidRPr="00B65F46">
              <w:rPr>
                <w:sz w:val="24"/>
                <w:szCs w:val="24"/>
              </w:rPr>
              <w:t xml:space="preserve"> собственных оборотных средств (п.3-п.8)</w:t>
            </w:r>
          </w:p>
        </w:tc>
        <w:tc>
          <w:tcPr>
            <w:tcW w:w="767" w:type="pct"/>
            <w:vAlign w:val="center"/>
          </w:tcPr>
          <w:p w:rsidR="00AE2302" w:rsidRPr="00B65F46" w:rsidRDefault="00AE2302" w:rsidP="00B65F46">
            <w:pPr>
              <w:jc w:val="center"/>
              <w:rPr>
                <w:sz w:val="24"/>
                <w:szCs w:val="24"/>
              </w:rPr>
            </w:pPr>
            <w:r w:rsidRPr="00B65F46">
              <w:rPr>
                <w:sz w:val="24"/>
                <w:szCs w:val="24"/>
              </w:rPr>
              <w:t>-30 605</w:t>
            </w:r>
          </w:p>
        </w:tc>
        <w:tc>
          <w:tcPr>
            <w:tcW w:w="767" w:type="pct"/>
            <w:vAlign w:val="center"/>
          </w:tcPr>
          <w:p w:rsidR="00AE2302" w:rsidRPr="00B65F46" w:rsidRDefault="00AE2302" w:rsidP="00B65F46">
            <w:pPr>
              <w:jc w:val="center"/>
              <w:rPr>
                <w:sz w:val="24"/>
                <w:szCs w:val="24"/>
              </w:rPr>
            </w:pPr>
            <w:r w:rsidRPr="00B65F46">
              <w:rPr>
                <w:sz w:val="24"/>
                <w:szCs w:val="24"/>
              </w:rPr>
              <w:t>-39 662</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-45648</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-15043</w:t>
            </w:r>
          </w:p>
        </w:tc>
      </w:tr>
      <w:tr w:rsidR="00AE2302" w:rsidRPr="00B65F46" w:rsidTr="00B65F46">
        <w:trPr>
          <w:trHeight w:val="480"/>
        </w:trPr>
        <w:tc>
          <w:tcPr>
            <w:tcW w:w="1781" w:type="pct"/>
            <w:shd w:val="clear" w:color="auto" w:fill="auto"/>
            <w:hideMark/>
          </w:tcPr>
          <w:p w:rsidR="00AE2302" w:rsidRPr="00B65F46" w:rsidRDefault="00AE2302" w:rsidP="00B1504B">
            <w:pPr>
              <w:rPr>
                <w:sz w:val="24"/>
                <w:szCs w:val="24"/>
              </w:rPr>
            </w:pPr>
            <w:r w:rsidRPr="00B65F46">
              <w:rPr>
                <w:sz w:val="24"/>
                <w:szCs w:val="24"/>
              </w:rPr>
              <w:t>10. Излишек (+) или недостаток (-) собственных и долгосрочных источников формирования запасов (п.5-п.8)</w:t>
            </w:r>
          </w:p>
        </w:tc>
        <w:tc>
          <w:tcPr>
            <w:tcW w:w="767" w:type="pct"/>
            <w:vAlign w:val="center"/>
          </w:tcPr>
          <w:p w:rsidR="00AE2302" w:rsidRPr="00B65F46" w:rsidRDefault="00AE2302" w:rsidP="00B65F46">
            <w:pPr>
              <w:ind w:firstLine="0"/>
              <w:jc w:val="center"/>
              <w:rPr>
                <w:sz w:val="24"/>
                <w:szCs w:val="24"/>
              </w:rPr>
            </w:pPr>
            <w:r w:rsidRPr="00B65F46">
              <w:rPr>
                <w:sz w:val="24"/>
                <w:szCs w:val="24"/>
              </w:rPr>
              <w:t>-30 605</w:t>
            </w:r>
          </w:p>
        </w:tc>
        <w:tc>
          <w:tcPr>
            <w:tcW w:w="767" w:type="pct"/>
            <w:vAlign w:val="center"/>
          </w:tcPr>
          <w:p w:rsidR="00AE2302" w:rsidRPr="00B65F46" w:rsidRDefault="00AE2302" w:rsidP="00B65F46">
            <w:pPr>
              <w:ind w:firstLine="0"/>
              <w:jc w:val="center"/>
              <w:rPr>
                <w:sz w:val="24"/>
                <w:szCs w:val="24"/>
              </w:rPr>
            </w:pPr>
            <w:r w:rsidRPr="00B65F46">
              <w:rPr>
                <w:sz w:val="24"/>
                <w:szCs w:val="24"/>
              </w:rPr>
              <w:t>-39 662</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3695</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34300</w:t>
            </w:r>
          </w:p>
        </w:tc>
      </w:tr>
      <w:tr w:rsidR="00AE2302" w:rsidRPr="00B65F46" w:rsidTr="00B65F46">
        <w:trPr>
          <w:trHeight w:val="420"/>
        </w:trPr>
        <w:tc>
          <w:tcPr>
            <w:tcW w:w="1781" w:type="pct"/>
            <w:shd w:val="clear" w:color="auto" w:fill="auto"/>
            <w:hideMark/>
          </w:tcPr>
          <w:p w:rsidR="00AE2302" w:rsidRPr="00B65F46" w:rsidRDefault="00AE2302" w:rsidP="00B1504B">
            <w:pPr>
              <w:rPr>
                <w:sz w:val="24"/>
                <w:szCs w:val="24"/>
              </w:rPr>
            </w:pPr>
            <w:r w:rsidRPr="00B65F46">
              <w:rPr>
                <w:sz w:val="24"/>
                <w:szCs w:val="24"/>
              </w:rPr>
              <w:t>11. Излишек (+) или недостаток (-) основных источников формирования запасов (п.7-п.8)</w:t>
            </w:r>
          </w:p>
        </w:tc>
        <w:tc>
          <w:tcPr>
            <w:tcW w:w="767" w:type="pct"/>
            <w:vAlign w:val="center"/>
          </w:tcPr>
          <w:p w:rsidR="00AE2302" w:rsidRPr="00B65F46" w:rsidRDefault="00AE2302" w:rsidP="00B65F46">
            <w:pPr>
              <w:jc w:val="center"/>
              <w:rPr>
                <w:sz w:val="24"/>
                <w:szCs w:val="24"/>
              </w:rPr>
            </w:pPr>
            <w:r w:rsidRPr="00B65F46">
              <w:rPr>
                <w:sz w:val="24"/>
                <w:szCs w:val="24"/>
              </w:rPr>
              <w:t>22 273</w:t>
            </w:r>
          </w:p>
        </w:tc>
        <w:tc>
          <w:tcPr>
            <w:tcW w:w="767" w:type="pct"/>
            <w:vAlign w:val="center"/>
          </w:tcPr>
          <w:p w:rsidR="00AE2302" w:rsidRPr="00B65F46" w:rsidRDefault="00AE2302" w:rsidP="00B65F46">
            <w:pPr>
              <w:jc w:val="center"/>
              <w:rPr>
                <w:sz w:val="24"/>
                <w:szCs w:val="24"/>
              </w:rPr>
            </w:pPr>
            <w:r w:rsidRPr="00B65F46">
              <w:rPr>
                <w:sz w:val="24"/>
                <w:szCs w:val="24"/>
              </w:rPr>
              <w:t>10 501</w:t>
            </w:r>
          </w:p>
        </w:tc>
        <w:tc>
          <w:tcPr>
            <w:tcW w:w="767" w:type="pct"/>
            <w:shd w:val="clear" w:color="auto" w:fill="auto"/>
            <w:vAlign w:val="center"/>
            <w:hideMark/>
          </w:tcPr>
          <w:p w:rsidR="00AE2302" w:rsidRPr="00B65F46" w:rsidRDefault="007207B4" w:rsidP="00B65F46">
            <w:pPr>
              <w:jc w:val="center"/>
              <w:rPr>
                <w:sz w:val="24"/>
                <w:szCs w:val="24"/>
              </w:rPr>
            </w:pPr>
            <w:r w:rsidRPr="00B65F46">
              <w:rPr>
                <w:sz w:val="24"/>
                <w:szCs w:val="24"/>
              </w:rPr>
              <w:t>3695</w:t>
            </w:r>
          </w:p>
        </w:tc>
        <w:tc>
          <w:tcPr>
            <w:tcW w:w="917" w:type="pct"/>
            <w:shd w:val="clear" w:color="auto" w:fill="auto"/>
            <w:noWrap/>
            <w:vAlign w:val="center"/>
            <w:hideMark/>
          </w:tcPr>
          <w:p w:rsidR="00AE2302" w:rsidRPr="00B65F46" w:rsidRDefault="007207B4" w:rsidP="00B65F46">
            <w:pPr>
              <w:jc w:val="center"/>
              <w:rPr>
                <w:sz w:val="24"/>
                <w:szCs w:val="24"/>
              </w:rPr>
            </w:pPr>
            <w:r w:rsidRPr="00B65F46">
              <w:rPr>
                <w:sz w:val="24"/>
                <w:szCs w:val="24"/>
              </w:rPr>
              <w:t>-18578</w:t>
            </w:r>
          </w:p>
        </w:tc>
      </w:tr>
    </w:tbl>
    <w:p w:rsidR="00A455A2" w:rsidRPr="00D52D93" w:rsidRDefault="00A455A2" w:rsidP="00B1504B"/>
    <w:p w:rsidR="00547725" w:rsidRPr="00D52D93" w:rsidRDefault="00547725" w:rsidP="00B1504B">
      <w:r w:rsidRPr="00D52D93">
        <w:t xml:space="preserve">Анализ финансовой устойчивости по величине излишка (недостатка) собственных оборотных средств показал, что предприятие имело  кризисное финансовое состояние, связанное с нарушением платежеспособности предприятия, но к концу 2016 г. компания </w:t>
      </w:r>
      <w:r>
        <w:t>повысила</w:t>
      </w:r>
      <w:r w:rsidRPr="00D52D93">
        <w:t xml:space="preserve"> уровень финансовой устойчивости за счет реструктуризации краткосрочных кредитов в долгосрочные. </w:t>
      </w:r>
    </w:p>
    <w:p w:rsidR="008F6A83" w:rsidRPr="00D52D93" w:rsidRDefault="00F37E34" w:rsidP="00B65F46">
      <w:r w:rsidRPr="00D52D93">
        <w:t>Проведем коэффициентный анализ ф</w:t>
      </w:r>
      <w:r w:rsidR="004D37B4" w:rsidRPr="00D52D93">
        <w:t>инансовой устойчивости (табл.</w:t>
      </w:r>
      <w:r w:rsidR="00F85B88">
        <w:t xml:space="preserve"> 8</w:t>
      </w:r>
      <w:r w:rsidRPr="00D52D93">
        <w:t xml:space="preserve">). </w:t>
      </w:r>
    </w:p>
    <w:p w:rsidR="00F37E34" w:rsidRPr="00D52D93" w:rsidRDefault="00F37E34" w:rsidP="00B1504B">
      <w:r w:rsidRPr="00D52D93">
        <w:t xml:space="preserve">Таблица </w:t>
      </w:r>
      <w:r w:rsidR="00F85B88">
        <w:t>8</w:t>
      </w:r>
      <w:r w:rsidRPr="00D52D93">
        <w:t xml:space="preserve"> – Коэффициенты финансовой устойчивости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64"/>
        <w:gridCol w:w="1465"/>
        <w:gridCol w:w="1465"/>
        <w:gridCol w:w="1810"/>
      </w:tblGrid>
      <w:tr w:rsidR="00DF7278" w:rsidRPr="00B65F46" w:rsidTr="00DF7278">
        <w:trPr>
          <w:trHeight w:val="148"/>
        </w:trPr>
        <w:tc>
          <w:tcPr>
            <w:tcW w:w="1853" w:type="pct"/>
            <w:shd w:val="clear" w:color="auto" w:fill="auto"/>
            <w:noWrap/>
            <w:vAlign w:val="center"/>
          </w:tcPr>
          <w:p w:rsidR="00DF7278" w:rsidRPr="00B65F46" w:rsidRDefault="00DF7278" w:rsidP="00B1504B">
            <w:pPr>
              <w:rPr>
                <w:sz w:val="24"/>
              </w:rPr>
            </w:pPr>
            <w:r w:rsidRPr="00B65F46">
              <w:rPr>
                <w:sz w:val="24"/>
              </w:rPr>
              <w:t>Показатели</w:t>
            </w:r>
          </w:p>
        </w:tc>
        <w:tc>
          <w:tcPr>
            <w:tcW w:w="743" w:type="pct"/>
          </w:tcPr>
          <w:p w:rsidR="00DF7278" w:rsidRPr="00B65F46" w:rsidRDefault="00DF7278" w:rsidP="00B1504B">
            <w:pPr>
              <w:rPr>
                <w:sz w:val="24"/>
              </w:rPr>
            </w:pPr>
            <w:r w:rsidRPr="00B65F46">
              <w:rPr>
                <w:rFonts w:eastAsia="Calibri"/>
                <w:sz w:val="24"/>
              </w:rPr>
              <w:t>2 полугодие 2015 г.</w:t>
            </w:r>
          </w:p>
        </w:tc>
        <w:tc>
          <w:tcPr>
            <w:tcW w:w="743" w:type="pct"/>
          </w:tcPr>
          <w:p w:rsidR="00DF7278" w:rsidRPr="00B65F46" w:rsidRDefault="00DF7278" w:rsidP="00B1504B">
            <w:pPr>
              <w:rPr>
                <w:sz w:val="24"/>
              </w:rPr>
            </w:pPr>
            <w:r w:rsidRPr="00B65F46">
              <w:rPr>
                <w:rFonts w:eastAsia="Calibri"/>
                <w:sz w:val="24"/>
              </w:rPr>
              <w:t>1 полугодие 2016 г.</w:t>
            </w:r>
          </w:p>
        </w:tc>
        <w:tc>
          <w:tcPr>
            <w:tcW w:w="743" w:type="pct"/>
            <w:shd w:val="clear" w:color="auto" w:fill="auto"/>
            <w:noWrap/>
          </w:tcPr>
          <w:p w:rsidR="00DF7278" w:rsidRPr="00B65F46" w:rsidRDefault="00DF7278" w:rsidP="00B1504B">
            <w:pPr>
              <w:rPr>
                <w:sz w:val="24"/>
              </w:rPr>
            </w:pPr>
            <w:r w:rsidRPr="00B65F46">
              <w:rPr>
                <w:rFonts w:eastAsia="Calibri"/>
                <w:sz w:val="24"/>
              </w:rPr>
              <w:t>2 полугодие 2016 г.</w:t>
            </w:r>
          </w:p>
        </w:tc>
        <w:tc>
          <w:tcPr>
            <w:tcW w:w="918" w:type="pct"/>
            <w:shd w:val="clear" w:color="auto" w:fill="auto"/>
          </w:tcPr>
          <w:p w:rsidR="00DF7278" w:rsidRPr="00B65F46" w:rsidRDefault="00DF7278" w:rsidP="00B65F46">
            <w:pPr>
              <w:ind w:firstLine="0"/>
              <w:rPr>
                <w:rFonts w:eastAsia="Calibri"/>
                <w:sz w:val="24"/>
              </w:rPr>
            </w:pPr>
            <w:r w:rsidRPr="00B65F46">
              <w:rPr>
                <w:rFonts w:eastAsia="Calibri"/>
                <w:sz w:val="24"/>
              </w:rPr>
              <w:t>Абсолютное отклонение за период</w:t>
            </w:r>
          </w:p>
        </w:tc>
      </w:tr>
      <w:tr w:rsidR="004D37B4" w:rsidRPr="00B65F46" w:rsidTr="00187964">
        <w:trPr>
          <w:trHeight w:val="148"/>
        </w:trPr>
        <w:tc>
          <w:tcPr>
            <w:tcW w:w="1853" w:type="pct"/>
            <w:shd w:val="clear" w:color="auto" w:fill="auto"/>
            <w:noWrap/>
            <w:vAlign w:val="center"/>
          </w:tcPr>
          <w:p w:rsidR="004D37B4" w:rsidRPr="00B65F46" w:rsidRDefault="004D37B4" w:rsidP="00B1504B">
            <w:pPr>
              <w:rPr>
                <w:sz w:val="24"/>
              </w:rPr>
            </w:pPr>
            <w:r w:rsidRPr="00B65F46">
              <w:rPr>
                <w:sz w:val="24"/>
              </w:rPr>
              <w:t>Коэффициент автономии</w:t>
            </w:r>
          </w:p>
        </w:tc>
        <w:tc>
          <w:tcPr>
            <w:tcW w:w="743" w:type="pct"/>
            <w:vAlign w:val="center"/>
          </w:tcPr>
          <w:p w:rsidR="004D37B4" w:rsidRPr="00B65F46" w:rsidRDefault="004D37B4" w:rsidP="00B1504B">
            <w:pPr>
              <w:rPr>
                <w:sz w:val="24"/>
              </w:rPr>
            </w:pPr>
            <w:r w:rsidRPr="00B65F46">
              <w:rPr>
                <w:sz w:val="24"/>
              </w:rPr>
              <w:t>0,008</w:t>
            </w:r>
          </w:p>
        </w:tc>
        <w:tc>
          <w:tcPr>
            <w:tcW w:w="743" w:type="pct"/>
            <w:vAlign w:val="center"/>
          </w:tcPr>
          <w:p w:rsidR="004D37B4" w:rsidRPr="00B65F46" w:rsidRDefault="004D37B4" w:rsidP="00B1504B">
            <w:pPr>
              <w:rPr>
                <w:sz w:val="24"/>
              </w:rPr>
            </w:pPr>
            <w:r w:rsidRPr="00B65F46">
              <w:rPr>
                <w:sz w:val="24"/>
              </w:rPr>
              <w:t>0,009</w:t>
            </w:r>
          </w:p>
        </w:tc>
        <w:tc>
          <w:tcPr>
            <w:tcW w:w="743" w:type="pct"/>
            <w:shd w:val="clear" w:color="auto" w:fill="auto"/>
            <w:noWrap/>
            <w:vAlign w:val="center"/>
          </w:tcPr>
          <w:p w:rsidR="004D37B4" w:rsidRPr="00B65F46" w:rsidRDefault="004D37B4" w:rsidP="00B1504B">
            <w:pPr>
              <w:rPr>
                <w:sz w:val="24"/>
              </w:rPr>
            </w:pPr>
            <w:r w:rsidRPr="00B65F46">
              <w:rPr>
                <w:sz w:val="24"/>
              </w:rPr>
              <w:t>0,040</w:t>
            </w:r>
          </w:p>
        </w:tc>
        <w:tc>
          <w:tcPr>
            <w:tcW w:w="918" w:type="pct"/>
            <w:shd w:val="clear" w:color="auto" w:fill="auto"/>
            <w:vAlign w:val="center"/>
          </w:tcPr>
          <w:p w:rsidR="004D37B4" w:rsidRPr="00B65F46" w:rsidRDefault="004D37B4" w:rsidP="00B1504B">
            <w:pPr>
              <w:rPr>
                <w:rFonts w:eastAsia="Calibri"/>
                <w:sz w:val="24"/>
              </w:rPr>
            </w:pPr>
            <w:r w:rsidRPr="00B65F46">
              <w:rPr>
                <w:rFonts w:eastAsia="Calibri"/>
                <w:sz w:val="24"/>
              </w:rPr>
              <w:t>0,032</w:t>
            </w:r>
          </w:p>
        </w:tc>
      </w:tr>
      <w:tr w:rsidR="004D37B4" w:rsidRPr="00B65F46" w:rsidTr="00187964">
        <w:trPr>
          <w:trHeight w:val="148"/>
        </w:trPr>
        <w:tc>
          <w:tcPr>
            <w:tcW w:w="1853" w:type="pct"/>
            <w:shd w:val="clear" w:color="auto" w:fill="auto"/>
            <w:noWrap/>
            <w:vAlign w:val="center"/>
          </w:tcPr>
          <w:p w:rsidR="004D37B4" w:rsidRPr="00B65F46" w:rsidRDefault="004D37B4" w:rsidP="00B1504B">
            <w:pPr>
              <w:rPr>
                <w:sz w:val="24"/>
              </w:rPr>
            </w:pPr>
            <w:r w:rsidRPr="00B65F46">
              <w:rPr>
                <w:sz w:val="24"/>
              </w:rPr>
              <w:t>Коэффициент финансового левериджа</w:t>
            </w:r>
          </w:p>
        </w:tc>
        <w:tc>
          <w:tcPr>
            <w:tcW w:w="743" w:type="pct"/>
            <w:vAlign w:val="center"/>
          </w:tcPr>
          <w:p w:rsidR="004D37B4" w:rsidRPr="00B65F46" w:rsidRDefault="004D37B4" w:rsidP="00B1504B">
            <w:pPr>
              <w:rPr>
                <w:sz w:val="24"/>
              </w:rPr>
            </w:pPr>
            <w:r w:rsidRPr="00B65F46">
              <w:rPr>
                <w:sz w:val="24"/>
              </w:rPr>
              <w:t>132,08</w:t>
            </w:r>
          </w:p>
        </w:tc>
        <w:tc>
          <w:tcPr>
            <w:tcW w:w="743" w:type="pct"/>
            <w:vAlign w:val="center"/>
          </w:tcPr>
          <w:p w:rsidR="004D37B4" w:rsidRPr="00B65F46" w:rsidRDefault="004D37B4" w:rsidP="00B1504B">
            <w:pPr>
              <w:rPr>
                <w:sz w:val="24"/>
              </w:rPr>
            </w:pPr>
            <w:r w:rsidRPr="00B65F46">
              <w:rPr>
                <w:sz w:val="24"/>
              </w:rPr>
              <w:t>115,86</w:t>
            </w:r>
          </w:p>
        </w:tc>
        <w:tc>
          <w:tcPr>
            <w:tcW w:w="743" w:type="pct"/>
            <w:shd w:val="clear" w:color="auto" w:fill="auto"/>
            <w:noWrap/>
            <w:vAlign w:val="center"/>
          </w:tcPr>
          <w:p w:rsidR="004D37B4" w:rsidRPr="00B65F46" w:rsidRDefault="004D37B4" w:rsidP="00B1504B">
            <w:pPr>
              <w:rPr>
                <w:sz w:val="24"/>
              </w:rPr>
            </w:pPr>
            <w:r w:rsidRPr="00B65F46">
              <w:rPr>
                <w:sz w:val="24"/>
              </w:rPr>
              <w:t>24,05</w:t>
            </w:r>
          </w:p>
        </w:tc>
        <w:tc>
          <w:tcPr>
            <w:tcW w:w="918" w:type="pct"/>
            <w:shd w:val="clear" w:color="auto" w:fill="auto"/>
            <w:vAlign w:val="center"/>
          </w:tcPr>
          <w:p w:rsidR="004D37B4" w:rsidRPr="00B65F46" w:rsidRDefault="004D37B4" w:rsidP="00B1504B">
            <w:pPr>
              <w:rPr>
                <w:sz w:val="24"/>
              </w:rPr>
            </w:pPr>
            <w:r w:rsidRPr="00B65F46">
              <w:rPr>
                <w:sz w:val="24"/>
              </w:rPr>
              <w:t>-108,03</w:t>
            </w:r>
          </w:p>
        </w:tc>
      </w:tr>
      <w:tr w:rsidR="004D37B4" w:rsidRPr="00B65F46" w:rsidTr="00187964">
        <w:trPr>
          <w:trHeight w:val="148"/>
        </w:trPr>
        <w:tc>
          <w:tcPr>
            <w:tcW w:w="1853" w:type="pct"/>
            <w:shd w:val="clear" w:color="auto" w:fill="auto"/>
            <w:noWrap/>
            <w:vAlign w:val="bottom"/>
          </w:tcPr>
          <w:p w:rsidR="004D37B4" w:rsidRPr="00B65F46" w:rsidRDefault="004D37B4" w:rsidP="00B1504B">
            <w:pPr>
              <w:rPr>
                <w:sz w:val="24"/>
              </w:rPr>
            </w:pPr>
            <w:r w:rsidRPr="00B65F46">
              <w:rPr>
                <w:sz w:val="24"/>
              </w:rPr>
              <w:t>Коэффициент финансовой устойчивости</w:t>
            </w:r>
          </w:p>
        </w:tc>
        <w:tc>
          <w:tcPr>
            <w:tcW w:w="743" w:type="pct"/>
            <w:vAlign w:val="center"/>
          </w:tcPr>
          <w:p w:rsidR="004D37B4" w:rsidRPr="00B65F46" w:rsidRDefault="004D37B4" w:rsidP="00B1504B">
            <w:pPr>
              <w:rPr>
                <w:sz w:val="24"/>
              </w:rPr>
            </w:pPr>
            <w:r w:rsidRPr="00B65F46">
              <w:rPr>
                <w:sz w:val="24"/>
              </w:rPr>
              <w:t>0,01</w:t>
            </w:r>
          </w:p>
        </w:tc>
        <w:tc>
          <w:tcPr>
            <w:tcW w:w="743" w:type="pct"/>
            <w:vAlign w:val="center"/>
          </w:tcPr>
          <w:p w:rsidR="004D37B4" w:rsidRPr="00B65F46" w:rsidRDefault="004D37B4" w:rsidP="00B1504B">
            <w:pPr>
              <w:rPr>
                <w:sz w:val="24"/>
              </w:rPr>
            </w:pPr>
            <w:r w:rsidRPr="00B65F46">
              <w:rPr>
                <w:sz w:val="24"/>
              </w:rPr>
              <w:t>0,01</w:t>
            </w:r>
          </w:p>
        </w:tc>
        <w:tc>
          <w:tcPr>
            <w:tcW w:w="743" w:type="pct"/>
            <w:shd w:val="clear" w:color="auto" w:fill="auto"/>
            <w:noWrap/>
            <w:vAlign w:val="center"/>
          </w:tcPr>
          <w:p w:rsidR="004D37B4" w:rsidRPr="00B65F46" w:rsidRDefault="004D37B4" w:rsidP="00B1504B">
            <w:pPr>
              <w:rPr>
                <w:sz w:val="24"/>
              </w:rPr>
            </w:pPr>
            <w:r w:rsidRPr="00B65F46">
              <w:rPr>
                <w:sz w:val="24"/>
              </w:rPr>
              <w:t>0,74</w:t>
            </w:r>
          </w:p>
        </w:tc>
        <w:tc>
          <w:tcPr>
            <w:tcW w:w="918" w:type="pct"/>
            <w:shd w:val="clear" w:color="auto" w:fill="auto"/>
            <w:vAlign w:val="center"/>
          </w:tcPr>
          <w:p w:rsidR="004D37B4" w:rsidRPr="00B65F46" w:rsidRDefault="004D37B4" w:rsidP="00B1504B">
            <w:pPr>
              <w:rPr>
                <w:sz w:val="24"/>
              </w:rPr>
            </w:pPr>
            <w:r w:rsidRPr="00B65F46">
              <w:rPr>
                <w:sz w:val="24"/>
              </w:rPr>
              <w:t>0,73</w:t>
            </w:r>
          </w:p>
        </w:tc>
      </w:tr>
      <w:tr w:rsidR="004D37B4" w:rsidRPr="00B65F46" w:rsidTr="00187964">
        <w:trPr>
          <w:trHeight w:val="148"/>
        </w:trPr>
        <w:tc>
          <w:tcPr>
            <w:tcW w:w="1853" w:type="pct"/>
            <w:shd w:val="clear" w:color="auto" w:fill="auto"/>
            <w:noWrap/>
            <w:vAlign w:val="center"/>
          </w:tcPr>
          <w:p w:rsidR="004D37B4" w:rsidRPr="00B65F46" w:rsidRDefault="004D37B4" w:rsidP="00B1504B">
            <w:pPr>
              <w:rPr>
                <w:sz w:val="24"/>
              </w:rPr>
            </w:pPr>
            <w:r w:rsidRPr="00B65F46">
              <w:rPr>
                <w:sz w:val="24"/>
              </w:rPr>
              <w:t>Коэффициент обеспеченности собственными оборотными средствами</w:t>
            </w:r>
          </w:p>
        </w:tc>
        <w:tc>
          <w:tcPr>
            <w:tcW w:w="743" w:type="pct"/>
            <w:vAlign w:val="center"/>
          </w:tcPr>
          <w:p w:rsidR="004D37B4" w:rsidRPr="00B65F46" w:rsidRDefault="004D37B4" w:rsidP="00B1504B">
            <w:pPr>
              <w:rPr>
                <w:sz w:val="24"/>
              </w:rPr>
            </w:pPr>
            <w:r w:rsidRPr="00B65F46">
              <w:rPr>
                <w:sz w:val="24"/>
              </w:rPr>
              <w:t>-0,05</w:t>
            </w:r>
          </w:p>
        </w:tc>
        <w:tc>
          <w:tcPr>
            <w:tcW w:w="743" w:type="pct"/>
            <w:vAlign w:val="center"/>
          </w:tcPr>
          <w:p w:rsidR="004D37B4" w:rsidRPr="00B65F46" w:rsidRDefault="004D37B4" w:rsidP="00B1504B">
            <w:pPr>
              <w:rPr>
                <w:sz w:val="24"/>
              </w:rPr>
            </w:pPr>
            <w:r w:rsidRPr="00B65F46">
              <w:rPr>
                <w:sz w:val="24"/>
              </w:rPr>
              <w:t>-0,09</w:t>
            </w:r>
          </w:p>
        </w:tc>
        <w:tc>
          <w:tcPr>
            <w:tcW w:w="743" w:type="pct"/>
            <w:shd w:val="clear" w:color="auto" w:fill="auto"/>
            <w:noWrap/>
            <w:vAlign w:val="center"/>
          </w:tcPr>
          <w:p w:rsidR="004D37B4" w:rsidRPr="00B65F46" w:rsidRDefault="004D37B4" w:rsidP="00B1504B">
            <w:pPr>
              <w:rPr>
                <w:sz w:val="24"/>
              </w:rPr>
            </w:pPr>
            <w:r w:rsidRPr="00B65F46">
              <w:rPr>
                <w:sz w:val="24"/>
              </w:rPr>
              <w:t>-0,06</w:t>
            </w:r>
          </w:p>
        </w:tc>
        <w:tc>
          <w:tcPr>
            <w:tcW w:w="918" w:type="pct"/>
            <w:shd w:val="clear" w:color="auto" w:fill="auto"/>
            <w:vAlign w:val="center"/>
          </w:tcPr>
          <w:p w:rsidR="004D37B4" w:rsidRPr="00B65F46" w:rsidRDefault="00D23314" w:rsidP="00B1504B">
            <w:pPr>
              <w:rPr>
                <w:sz w:val="24"/>
              </w:rPr>
            </w:pPr>
            <w:r w:rsidRPr="00B65F46">
              <w:rPr>
                <w:sz w:val="24"/>
              </w:rPr>
              <w:t>-0,01</w:t>
            </w:r>
          </w:p>
        </w:tc>
      </w:tr>
      <w:tr w:rsidR="004D37B4" w:rsidRPr="00B65F46" w:rsidTr="00187964">
        <w:trPr>
          <w:trHeight w:val="148"/>
        </w:trPr>
        <w:tc>
          <w:tcPr>
            <w:tcW w:w="1853" w:type="pct"/>
            <w:shd w:val="clear" w:color="auto" w:fill="auto"/>
            <w:noWrap/>
          </w:tcPr>
          <w:p w:rsidR="004D37B4" w:rsidRPr="00B65F46" w:rsidRDefault="004D37B4" w:rsidP="00B1504B">
            <w:pPr>
              <w:rPr>
                <w:b/>
                <w:sz w:val="24"/>
              </w:rPr>
            </w:pPr>
            <w:r w:rsidRPr="00B65F46">
              <w:rPr>
                <w:sz w:val="24"/>
              </w:rPr>
              <w:t xml:space="preserve">Коэффициент обеспеченности запасов собственными источниками </w:t>
            </w:r>
          </w:p>
        </w:tc>
        <w:tc>
          <w:tcPr>
            <w:tcW w:w="743" w:type="pct"/>
            <w:vAlign w:val="center"/>
          </w:tcPr>
          <w:p w:rsidR="004D37B4" w:rsidRPr="00B65F46" w:rsidRDefault="004D37B4" w:rsidP="00B1504B">
            <w:pPr>
              <w:rPr>
                <w:sz w:val="24"/>
              </w:rPr>
            </w:pPr>
            <w:r w:rsidRPr="00B65F46">
              <w:rPr>
                <w:sz w:val="24"/>
              </w:rPr>
              <w:t>-0,14</w:t>
            </w:r>
          </w:p>
        </w:tc>
        <w:tc>
          <w:tcPr>
            <w:tcW w:w="743" w:type="pct"/>
            <w:vAlign w:val="center"/>
          </w:tcPr>
          <w:p w:rsidR="004D37B4" w:rsidRPr="00B65F46" w:rsidRDefault="004D37B4" w:rsidP="00B1504B">
            <w:pPr>
              <w:rPr>
                <w:sz w:val="24"/>
              </w:rPr>
            </w:pPr>
            <w:r w:rsidRPr="00B65F46">
              <w:rPr>
                <w:sz w:val="24"/>
              </w:rPr>
              <w:t>-0,18</w:t>
            </w:r>
          </w:p>
        </w:tc>
        <w:tc>
          <w:tcPr>
            <w:tcW w:w="743" w:type="pct"/>
            <w:shd w:val="clear" w:color="auto" w:fill="auto"/>
            <w:noWrap/>
            <w:vAlign w:val="center"/>
          </w:tcPr>
          <w:p w:rsidR="004D37B4" w:rsidRPr="00B65F46" w:rsidRDefault="004D37B4" w:rsidP="00B1504B">
            <w:pPr>
              <w:rPr>
                <w:sz w:val="24"/>
              </w:rPr>
            </w:pPr>
            <w:r w:rsidRPr="00B65F46">
              <w:rPr>
                <w:sz w:val="24"/>
              </w:rPr>
              <w:t>-0,09</w:t>
            </w:r>
          </w:p>
        </w:tc>
        <w:tc>
          <w:tcPr>
            <w:tcW w:w="918" w:type="pct"/>
            <w:shd w:val="clear" w:color="auto" w:fill="auto"/>
            <w:vAlign w:val="center"/>
          </w:tcPr>
          <w:p w:rsidR="004D37B4" w:rsidRPr="00B65F46" w:rsidRDefault="00D23314" w:rsidP="00B1504B">
            <w:pPr>
              <w:rPr>
                <w:sz w:val="24"/>
              </w:rPr>
            </w:pPr>
            <w:r w:rsidRPr="00B65F46">
              <w:rPr>
                <w:sz w:val="24"/>
              </w:rPr>
              <w:t>0,05</w:t>
            </w:r>
          </w:p>
        </w:tc>
      </w:tr>
      <w:tr w:rsidR="004D37B4" w:rsidRPr="00B65F46" w:rsidTr="00187964">
        <w:trPr>
          <w:trHeight w:val="148"/>
        </w:trPr>
        <w:tc>
          <w:tcPr>
            <w:tcW w:w="1853" w:type="pct"/>
            <w:shd w:val="clear" w:color="auto" w:fill="auto"/>
            <w:noWrap/>
          </w:tcPr>
          <w:p w:rsidR="004D37B4" w:rsidRPr="00B65F46" w:rsidRDefault="004D37B4" w:rsidP="00B1504B">
            <w:pPr>
              <w:rPr>
                <w:b/>
                <w:sz w:val="24"/>
              </w:rPr>
            </w:pPr>
            <w:r w:rsidRPr="00B65F46">
              <w:rPr>
                <w:sz w:val="24"/>
              </w:rPr>
              <w:t xml:space="preserve">Коэффициент маневренности </w:t>
            </w:r>
          </w:p>
        </w:tc>
        <w:tc>
          <w:tcPr>
            <w:tcW w:w="743" w:type="pct"/>
            <w:vAlign w:val="center"/>
          </w:tcPr>
          <w:p w:rsidR="004D37B4" w:rsidRPr="00B65F46" w:rsidRDefault="004D37B4" w:rsidP="00B1504B">
            <w:pPr>
              <w:rPr>
                <w:sz w:val="24"/>
              </w:rPr>
            </w:pPr>
            <w:r w:rsidRPr="00B65F46">
              <w:rPr>
                <w:sz w:val="24"/>
              </w:rPr>
              <w:t>-6,81</w:t>
            </w:r>
          </w:p>
        </w:tc>
        <w:tc>
          <w:tcPr>
            <w:tcW w:w="743" w:type="pct"/>
            <w:vAlign w:val="center"/>
          </w:tcPr>
          <w:p w:rsidR="004D37B4" w:rsidRPr="00B65F46" w:rsidRDefault="004D37B4" w:rsidP="00B1504B">
            <w:pPr>
              <w:rPr>
                <w:sz w:val="24"/>
              </w:rPr>
            </w:pPr>
            <w:r w:rsidRPr="00B65F46">
              <w:rPr>
                <w:sz w:val="24"/>
              </w:rPr>
              <w:t>-9,63</w:t>
            </w:r>
          </w:p>
        </w:tc>
        <w:tc>
          <w:tcPr>
            <w:tcW w:w="743" w:type="pct"/>
            <w:shd w:val="clear" w:color="auto" w:fill="auto"/>
            <w:noWrap/>
            <w:vAlign w:val="center"/>
          </w:tcPr>
          <w:p w:rsidR="004D37B4" w:rsidRPr="00B65F46" w:rsidRDefault="004D37B4" w:rsidP="00B1504B">
            <w:pPr>
              <w:rPr>
                <w:sz w:val="24"/>
              </w:rPr>
            </w:pPr>
            <w:r w:rsidRPr="00B65F46">
              <w:rPr>
                <w:sz w:val="24"/>
              </w:rPr>
              <w:t>-1,32</w:t>
            </w:r>
          </w:p>
        </w:tc>
        <w:tc>
          <w:tcPr>
            <w:tcW w:w="918" w:type="pct"/>
            <w:shd w:val="clear" w:color="auto" w:fill="auto"/>
            <w:vAlign w:val="center"/>
          </w:tcPr>
          <w:p w:rsidR="004D37B4" w:rsidRPr="00B65F46" w:rsidRDefault="00D23314" w:rsidP="00B1504B">
            <w:pPr>
              <w:rPr>
                <w:sz w:val="24"/>
              </w:rPr>
            </w:pPr>
            <w:r w:rsidRPr="00B65F46">
              <w:rPr>
                <w:sz w:val="24"/>
              </w:rPr>
              <w:t>5,49</w:t>
            </w:r>
          </w:p>
        </w:tc>
      </w:tr>
    </w:tbl>
    <w:p w:rsidR="00A455A2" w:rsidRPr="00D52D93" w:rsidRDefault="00A455A2" w:rsidP="00B1504B"/>
    <w:p w:rsidR="00F62D3B" w:rsidRPr="00D52D93" w:rsidRDefault="00F62D3B" w:rsidP="00B1504B">
      <w:r w:rsidRPr="00D52D93">
        <w:t xml:space="preserve">Коэффициент автономии составил </w:t>
      </w:r>
      <w:r w:rsidR="004A31A0" w:rsidRPr="00D52D93">
        <w:t>4</w:t>
      </w:r>
      <w:r w:rsidR="0028228F" w:rsidRPr="00D52D93">
        <w:t xml:space="preserve"> %</w:t>
      </w:r>
      <w:r w:rsidR="004A31A0" w:rsidRPr="00D52D93">
        <w:t xml:space="preserve"> на конец 2016 г.</w:t>
      </w:r>
      <w:r w:rsidRPr="00D52D93">
        <w:t xml:space="preserve"> Полученное значение говорит о </w:t>
      </w:r>
      <w:r w:rsidR="00D81781" w:rsidRPr="00D52D93">
        <w:t xml:space="preserve">высокой </w:t>
      </w:r>
      <w:r w:rsidRPr="00D52D93">
        <w:t xml:space="preserve">степени зависимости от заемного капитала. За период </w:t>
      </w:r>
      <w:r w:rsidR="00D81781" w:rsidRPr="00D52D93">
        <w:t>значение</w:t>
      </w:r>
      <w:r w:rsidRPr="00D52D93">
        <w:t xml:space="preserve"> коэффициента автономии</w:t>
      </w:r>
      <w:r w:rsidR="00D81781" w:rsidRPr="00D52D93">
        <w:t xml:space="preserve"> </w:t>
      </w:r>
      <w:r w:rsidR="004A31A0" w:rsidRPr="00D52D93">
        <w:t>увеличилось на 0,032 п.</w:t>
      </w:r>
      <w:r w:rsidRPr="00D52D93">
        <w:t>.</w:t>
      </w:r>
    </w:p>
    <w:p w:rsidR="00044B4E" w:rsidRPr="00D52D93" w:rsidRDefault="00044B4E" w:rsidP="00B1504B">
      <w:r w:rsidRPr="00D52D93">
        <w:t>На 1 руб. собственного капитала на 30.06.2016 г. приходи</w:t>
      </w:r>
      <w:r w:rsidR="004A31A0" w:rsidRPr="00D52D93">
        <w:t>лось</w:t>
      </w:r>
      <w:r w:rsidRPr="00D52D93">
        <w:t xml:space="preserve"> 115,86 руб. заемных средств, что выше уровня </w:t>
      </w:r>
      <w:r w:rsidR="004A31A0" w:rsidRPr="00D52D93">
        <w:t>2</w:t>
      </w:r>
      <w:r w:rsidRPr="00D52D93">
        <w:t xml:space="preserve"> полугодия 201</w:t>
      </w:r>
      <w:r w:rsidR="004A31A0" w:rsidRPr="00D52D93">
        <w:t>6</w:t>
      </w:r>
      <w:r w:rsidRPr="00D52D93">
        <w:t xml:space="preserve"> г. на </w:t>
      </w:r>
      <w:r w:rsidR="004A31A0" w:rsidRPr="00D52D93">
        <w:t>91,81</w:t>
      </w:r>
      <w:r w:rsidRPr="00D52D93">
        <w:t xml:space="preserve"> руб., </w:t>
      </w:r>
      <w:r w:rsidR="004A31A0" w:rsidRPr="00D52D93">
        <w:t xml:space="preserve">снижение коэффициента произошло за счет снижения размера заемных средств и увеличения собственного капитала, </w:t>
      </w:r>
      <w:r w:rsidRPr="00D52D93">
        <w:t>значение коэффициента финансового левериджа не соответствует оптимальному.</w:t>
      </w:r>
    </w:p>
    <w:p w:rsidR="00F62D3B" w:rsidRPr="00D52D93" w:rsidRDefault="00F62D3B" w:rsidP="00B1504B">
      <w:r w:rsidRPr="00D52D93">
        <w:t xml:space="preserve">Коэффициент обеспеченности собственными оборотными средствами </w:t>
      </w:r>
      <w:r w:rsidR="00D81781" w:rsidRPr="00D52D93">
        <w:t>имеет отрицательное значение, т.е. оборотные активы организации сформированы за счет заемного капитала</w:t>
      </w:r>
      <w:r w:rsidRPr="00D52D93">
        <w:t xml:space="preserve">. За </w:t>
      </w:r>
      <w:r w:rsidR="00275AAB" w:rsidRPr="00D52D93">
        <w:t>период</w:t>
      </w:r>
      <w:r w:rsidRPr="00D52D93">
        <w:t xml:space="preserve"> коэффициент обеспеченности собственными оборотными с</w:t>
      </w:r>
      <w:r w:rsidR="0028228F" w:rsidRPr="00D52D93">
        <w:t xml:space="preserve">редствами уменьшился </w:t>
      </w:r>
      <w:r w:rsidR="00D81781" w:rsidRPr="00D52D93">
        <w:t xml:space="preserve">на </w:t>
      </w:r>
      <w:r w:rsidR="0028228F" w:rsidRPr="00D52D93">
        <w:t>0,0</w:t>
      </w:r>
      <w:r w:rsidR="00275AAB" w:rsidRPr="00D52D93">
        <w:t>1</w:t>
      </w:r>
      <w:r w:rsidR="0028228F" w:rsidRPr="00D52D93">
        <w:t xml:space="preserve"> п.</w:t>
      </w:r>
      <w:r w:rsidR="00D81781" w:rsidRPr="00D52D93">
        <w:t xml:space="preserve"> </w:t>
      </w:r>
      <w:r w:rsidRPr="00D52D93">
        <w:t xml:space="preserve"> На 3</w:t>
      </w:r>
      <w:r w:rsidR="00275AAB" w:rsidRPr="00D52D93">
        <w:t>1</w:t>
      </w:r>
      <w:r w:rsidRPr="00D52D93">
        <w:t>.</w:t>
      </w:r>
      <w:r w:rsidR="00275AAB" w:rsidRPr="00D52D93">
        <w:t>12</w:t>
      </w:r>
      <w:r w:rsidRPr="00D52D93">
        <w:t>.201</w:t>
      </w:r>
      <w:r w:rsidR="00D81781" w:rsidRPr="00D52D93">
        <w:t>6</w:t>
      </w:r>
      <w:r w:rsidRPr="00D52D93">
        <w:t xml:space="preserve"> значение коэффициента можно характеризовать как </w:t>
      </w:r>
      <w:r w:rsidR="00D81781" w:rsidRPr="00D52D93">
        <w:t xml:space="preserve">не </w:t>
      </w:r>
      <w:r w:rsidRPr="00D52D93">
        <w:t>соответствующее нормальному</w:t>
      </w:r>
      <w:r w:rsidR="0028228F" w:rsidRPr="00D52D93">
        <w:t xml:space="preserve"> ограничению</w:t>
      </w:r>
      <w:r w:rsidR="00D81781" w:rsidRPr="00D52D93">
        <w:t xml:space="preserve"> (больше 0,1)</w:t>
      </w:r>
      <w:r w:rsidRPr="00D52D93">
        <w:t>.</w:t>
      </w:r>
    </w:p>
    <w:p w:rsidR="0081203B" w:rsidRPr="00D52D93" w:rsidRDefault="0081203B" w:rsidP="00B1504B">
      <w:r w:rsidRPr="00D52D93">
        <w:t>Таким образом, предприятие зависит от заемных источников и имеет высокий риск потери финансовой устойчивости.</w:t>
      </w:r>
    </w:p>
    <w:p w:rsidR="003E2CDF" w:rsidRPr="00D52D93" w:rsidRDefault="003E2CDF" w:rsidP="00B1504B">
      <w:r w:rsidRPr="00D52D93">
        <w:t>Можно сформулировать одно правило для предприятий любых типов: владельцы предприятия (акционеры, инвесторы и другие лица, сделавшие взнос в уставный капитал) предпочитают разумный рост в динамике доли заемных средств, напротив, кредиторы (поставщики</w:t>
      </w:r>
      <w:r w:rsidR="00F37E34" w:rsidRPr="00D52D93">
        <w:t>, банки</w:t>
      </w:r>
      <w:r w:rsidRPr="00D52D93">
        <w:t xml:space="preserve"> и другие контрагенты) отдают предпочтение предприятиям с высокой долей собственного капитала, с большей финансовой устойчивостью.</w:t>
      </w:r>
    </w:p>
    <w:p w:rsidR="008F6A83" w:rsidRDefault="0028228F" w:rsidP="00B65F46">
      <w:r w:rsidRPr="00D52D93">
        <w:t xml:space="preserve">Проведем коэффициентный анализ ликвидности и платежеспособности </w:t>
      </w:r>
      <w:r w:rsidR="00B17FE2" w:rsidRPr="00D52D93">
        <w:t>ООО</w:t>
      </w:r>
      <w:r w:rsidRPr="00D52D93">
        <w:t xml:space="preserve"> «</w:t>
      </w:r>
      <w:r w:rsidR="00E64058" w:rsidRPr="00D52D93">
        <w:t>Русские продукты</w:t>
      </w:r>
      <w:r w:rsidRPr="00D52D93">
        <w:t>» (табл.</w:t>
      </w:r>
      <w:r w:rsidR="00F85B88">
        <w:t>9</w:t>
      </w:r>
      <w:r w:rsidRPr="00D52D93">
        <w:t xml:space="preserve">). </w:t>
      </w:r>
    </w:p>
    <w:p w:rsidR="00B65F46" w:rsidRDefault="00B65F46" w:rsidP="00B65F46"/>
    <w:p w:rsidR="00B65F46" w:rsidRDefault="00B65F46" w:rsidP="00B65F46"/>
    <w:p w:rsidR="00B65F46" w:rsidRPr="00D52D93" w:rsidRDefault="00B65F46" w:rsidP="00B65F46"/>
    <w:p w:rsidR="0028228F" w:rsidRPr="00D52D93" w:rsidRDefault="0028228F" w:rsidP="00B1504B">
      <w:r w:rsidRPr="00D52D93">
        <w:t xml:space="preserve">Таблица </w:t>
      </w:r>
      <w:r w:rsidR="00F85B88">
        <w:t>9</w:t>
      </w:r>
      <w:r w:rsidRPr="00D52D93">
        <w:t xml:space="preserve"> – Коэффициенты </w:t>
      </w:r>
      <w:r w:rsidR="00CA2C57" w:rsidRPr="00D52D93">
        <w:t>ликвидности и платежеспособности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1510"/>
        <w:gridCol w:w="1510"/>
        <w:gridCol w:w="1510"/>
        <w:gridCol w:w="1807"/>
      </w:tblGrid>
      <w:tr w:rsidR="00DF7278" w:rsidRPr="00B65F46" w:rsidTr="00DF7278">
        <w:trPr>
          <w:trHeight w:val="148"/>
        </w:trPr>
        <w:tc>
          <w:tcPr>
            <w:tcW w:w="1785" w:type="pct"/>
            <w:shd w:val="clear" w:color="auto" w:fill="auto"/>
            <w:noWrap/>
            <w:vAlign w:val="center"/>
          </w:tcPr>
          <w:p w:rsidR="00DF7278" w:rsidRPr="00B65F46" w:rsidRDefault="00DF7278" w:rsidP="00B1504B">
            <w:pPr>
              <w:rPr>
                <w:sz w:val="24"/>
              </w:rPr>
            </w:pPr>
            <w:r w:rsidRPr="00B65F46">
              <w:rPr>
                <w:sz w:val="24"/>
              </w:rPr>
              <w:t>Показатели</w:t>
            </w:r>
          </w:p>
        </w:tc>
        <w:tc>
          <w:tcPr>
            <w:tcW w:w="766" w:type="pct"/>
          </w:tcPr>
          <w:p w:rsidR="00DF7278" w:rsidRPr="00B65F46" w:rsidRDefault="00DF7278" w:rsidP="00B1504B">
            <w:pPr>
              <w:rPr>
                <w:sz w:val="24"/>
              </w:rPr>
            </w:pPr>
            <w:r w:rsidRPr="00B65F46">
              <w:rPr>
                <w:rFonts w:eastAsia="Calibri"/>
                <w:sz w:val="24"/>
              </w:rPr>
              <w:t>2 полугодие 2015 г.</w:t>
            </w:r>
          </w:p>
        </w:tc>
        <w:tc>
          <w:tcPr>
            <w:tcW w:w="766" w:type="pct"/>
          </w:tcPr>
          <w:p w:rsidR="00DF7278" w:rsidRPr="00B65F46" w:rsidRDefault="00DF7278" w:rsidP="00B1504B">
            <w:pPr>
              <w:rPr>
                <w:sz w:val="24"/>
              </w:rPr>
            </w:pPr>
            <w:r w:rsidRPr="00B65F46">
              <w:rPr>
                <w:rFonts w:eastAsia="Calibri"/>
                <w:sz w:val="24"/>
              </w:rPr>
              <w:t>1 полугодие 2016 г.</w:t>
            </w:r>
          </w:p>
        </w:tc>
        <w:tc>
          <w:tcPr>
            <w:tcW w:w="766" w:type="pct"/>
            <w:shd w:val="clear" w:color="auto" w:fill="auto"/>
            <w:noWrap/>
          </w:tcPr>
          <w:p w:rsidR="00DF7278" w:rsidRPr="00B65F46" w:rsidRDefault="00DF7278" w:rsidP="00B1504B">
            <w:pPr>
              <w:rPr>
                <w:sz w:val="24"/>
              </w:rPr>
            </w:pPr>
            <w:r w:rsidRPr="00B65F46">
              <w:rPr>
                <w:rFonts w:eastAsia="Calibri"/>
                <w:sz w:val="24"/>
              </w:rPr>
              <w:t>2 полугодие 2016 г.</w:t>
            </w:r>
          </w:p>
        </w:tc>
        <w:tc>
          <w:tcPr>
            <w:tcW w:w="917" w:type="pct"/>
            <w:shd w:val="clear" w:color="auto" w:fill="auto"/>
          </w:tcPr>
          <w:p w:rsidR="00DF7278" w:rsidRPr="00B65F46" w:rsidRDefault="00DF7278" w:rsidP="00B65F46">
            <w:pPr>
              <w:ind w:firstLine="0"/>
              <w:rPr>
                <w:rFonts w:eastAsia="Calibri"/>
                <w:sz w:val="24"/>
              </w:rPr>
            </w:pPr>
            <w:r w:rsidRPr="00B65F46">
              <w:rPr>
                <w:rFonts w:eastAsia="Calibri"/>
                <w:sz w:val="24"/>
              </w:rPr>
              <w:t>Абсолютное отклонение за период</w:t>
            </w:r>
          </w:p>
        </w:tc>
      </w:tr>
      <w:tr w:rsidR="00B01FC0" w:rsidRPr="00B65F46" w:rsidTr="0069249E">
        <w:trPr>
          <w:trHeight w:val="148"/>
        </w:trPr>
        <w:tc>
          <w:tcPr>
            <w:tcW w:w="1785" w:type="pct"/>
            <w:shd w:val="clear" w:color="auto" w:fill="auto"/>
            <w:noWrap/>
            <w:vAlign w:val="center"/>
          </w:tcPr>
          <w:p w:rsidR="00B01FC0" w:rsidRPr="00B65F46" w:rsidRDefault="00B01FC0" w:rsidP="00B1504B">
            <w:pPr>
              <w:rPr>
                <w:sz w:val="24"/>
              </w:rPr>
            </w:pPr>
            <w:r w:rsidRPr="00B65F46">
              <w:rPr>
                <w:sz w:val="24"/>
              </w:rPr>
              <w:t>Коэффициент абсолютной ликвидности</w:t>
            </w:r>
          </w:p>
        </w:tc>
        <w:tc>
          <w:tcPr>
            <w:tcW w:w="766" w:type="pct"/>
            <w:vAlign w:val="center"/>
          </w:tcPr>
          <w:p w:rsidR="00B01FC0" w:rsidRPr="00B65F46" w:rsidRDefault="00B01FC0" w:rsidP="00B1504B">
            <w:pPr>
              <w:rPr>
                <w:sz w:val="24"/>
              </w:rPr>
            </w:pPr>
            <w:r w:rsidRPr="00B65F46">
              <w:rPr>
                <w:sz w:val="24"/>
              </w:rPr>
              <w:t>0,00</w:t>
            </w:r>
          </w:p>
        </w:tc>
        <w:tc>
          <w:tcPr>
            <w:tcW w:w="766" w:type="pct"/>
            <w:vAlign w:val="center"/>
          </w:tcPr>
          <w:p w:rsidR="00B01FC0" w:rsidRPr="00B65F46" w:rsidRDefault="00B01FC0" w:rsidP="00B1504B">
            <w:pPr>
              <w:rPr>
                <w:sz w:val="24"/>
              </w:rPr>
            </w:pPr>
            <w:r w:rsidRPr="00B65F46">
              <w:rPr>
                <w:sz w:val="24"/>
              </w:rPr>
              <w:t>0,01</w:t>
            </w:r>
          </w:p>
        </w:tc>
        <w:tc>
          <w:tcPr>
            <w:tcW w:w="766" w:type="pct"/>
            <w:shd w:val="clear" w:color="auto" w:fill="auto"/>
            <w:noWrap/>
            <w:vAlign w:val="center"/>
          </w:tcPr>
          <w:p w:rsidR="00B01FC0" w:rsidRPr="00B65F46" w:rsidRDefault="00B01FC0" w:rsidP="00B1504B">
            <w:pPr>
              <w:rPr>
                <w:sz w:val="24"/>
              </w:rPr>
            </w:pPr>
            <w:r w:rsidRPr="00B65F46">
              <w:rPr>
                <w:sz w:val="24"/>
              </w:rPr>
              <w:t>0,01</w:t>
            </w:r>
          </w:p>
        </w:tc>
        <w:tc>
          <w:tcPr>
            <w:tcW w:w="917" w:type="pct"/>
            <w:shd w:val="clear" w:color="auto" w:fill="auto"/>
            <w:vAlign w:val="center"/>
          </w:tcPr>
          <w:p w:rsidR="00B01FC0" w:rsidRPr="00B65F46" w:rsidRDefault="00B01FC0" w:rsidP="00B1504B">
            <w:pPr>
              <w:rPr>
                <w:sz w:val="24"/>
              </w:rPr>
            </w:pPr>
            <w:r w:rsidRPr="00B65F46">
              <w:rPr>
                <w:sz w:val="24"/>
              </w:rPr>
              <w:t>0,01</w:t>
            </w:r>
          </w:p>
        </w:tc>
      </w:tr>
      <w:tr w:rsidR="00B01FC0" w:rsidRPr="00B65F46" w:rsidTr="0069249E">
        <w:trPr>
          <w:trHeight w:val="148"/>
        </w:trPr>
        <w:tc>
          <w:tcPr>
            <w:tcW w:w="1785" w:type="pct"/>
            <w:shd w:val="clear" w:color="auto" w:fill="auto"/>
            <w:noWrap/>
            <w:vAlign w:val="center"/>
          </w:tcPr>
          <w:p w:rsidR="00B01FC0" w:rsidRPr="00B65F46" w:rsidRDefault="00B01FC0" w:rsidP="00B1504B">
            <w:pPr>
              <w:rPr>
                <w:sz w:val="24"/>
              </w:rPr>
            </w:pPr>
            <w:r w:rsidRPr="00B65F46">
              <w:rPr>
                <w:sz w:val="24"/>
              </w:rPr>
              <w:t>Коэффициент промежуточной ликвидности</w:t>
            </w:r>
          </w:p>
        </w:tc>
        <w:tc>
          <w:tcPr>
            <w:tcW w:w="766" w:type="pct"/>
            <w:vAlign w:val="center"/>
          </w:tcPr>
          <w:p w:rsidR="00B01FC0" w:rsidRPr="00B65F46" w:rsidRDefault="00B01FC0" w:rsidP="00B1504B">
            <w:pPr>
              <w:rPr>
                <w:sz w:val="24"/>
              </w:rPr>
            </w:pPr>
            <w:r w:rsidRPr="00B65F46">
              <w:rPr>
                <w:sz w:val="24"/>
              </w:rPr>
              <w:t>0,57</w:t>
            </w:r>
          </w:p>
        </w:tc>
        <w:tc>
          <w:tcPr>
            <w:tcW w:w="766" w:type="pct"/>
            <w:vAlign w:val="center"/>
          </w:tcPr>
          <w:p w:rsidR="00B01FC0" w:rsidRPr="00B65F46" w:rsidRDefault="00B01FC0" w:rsidP="00B1504B">
            <w:pPr>
              <w:rPr>
                <w:sz w:val="24"/>
              </w:rPr>
            </w:pPr>
            <w:r w:rsidRPr="00B65F46">
              <w:rPr>
                <w:sz w:val="24"/>
              </w:rPr>
              <w:t>0,47</w:t>
            </w:r>
          </w:p>
        </w:tc>
        <w:tc>
          <w:tcPr>
            <w:tcW w:w="766" w:type="pct"/>
            <w:shd w:val="clear" w:color="auto" w:fill="auto"/>
            <w:noWrap/>
            <w:vAlign w:val="center"/>
          </w:tcPr>
          <w:p w:rsidR="00B01FC0" w:rsidRPr="00B65F46" w:rsidRDefault="00B01FC0" w:rsidP="00B1504B">
            <w:pPr>
              <w:rPr>
                <w:sz w:val="24"/>
              </w:rPr>
            </w:pPr>
            <w:r w:rsidRPr="00B65F46">
              <w:rPr>
                <w:sz w:val="24"/>
              </w:rPr>
              <w:t>1,20</w:t>
            </w:r>
          </w:p>
        </w:tc>
        <w:tc>
          <w:tcPr>
            <w:tcW w:w="917" w:type="pct"/>
            <w:shd w:val="clear" w:color="auto" w:fill="auto"/>
            <w:vAlign w:val="center"/>
          </w:tcPr>
          <w:p w:rsidR="00B01FC0" w:rsidRPr="00B65F46" w:rsidRDefault="00AE3D24" w:rsidP="00B1504B">
            <w:pPr>
              <w:rPr>
                <w:sz w:val="24"/>
              </w:rPr>
            </w:pPr>
            <w:r w:rsidRPr="00B65F46">
              <w:rPr>
                <w:sz w:val="24"/>
              </w:rPr>
              <w:t>0,63</w:t>
            </w:r>
          </w:p>
        </w:tc>
      </w:tr>
      <w:tr w:rsidR="00B01FC0" w:rsidRPr="00B65F46" w:rsidTr="0069249E">
        <w:trPr>
          <w:trHeight w:val="148"/>
        </w:trPr>
        <w:tc>
          <w:tcPr>
            <w:tcW w:w="1785" w:type="pct"/>
            <w:shd w:val="clear" w:color="auto" w:fill="auto"/>
            <w:noWrap/>
            <w:vAlign w:val="center"/>
          </w:tcPr>
          <w:p w:rsidR="00B01FC0" w:rsidRPr="00B65F46" w:rsidRDefault="00B01FC0" w:rsidP="00B1504B">
            <w:pPr>
              <w:rPr>
                <w:sz w:val="24"/>
              </w:rPr>
            </w:pPr>
            <w:r w:rsidRPr="00B65F46">
              <w:rPr>
                <w:sz w:val="24"/>
              </w:rPr>
              <w:t>Коэффициент текущей ликвидности</w:t>
            </w:r>
          </w:p>
        </w:tc>
        <w:tc>
          <w:tcPr>
            <w:tcW w:w="766" w:type="pct"/>
            <w:vAlign w:val="center"/>
          </w:tcPr>
          <w:p w:rsidR="00B01FC0" w:rsidRPr="00B65F46" w:rsidRDefault="00B01FC0" w:rsidP="00B1504B">
            <w:pPr>
              <w:rPr>
                <w:sz w:val="24"/>
              </w:rPr>
            </w:pPr>
            <w:r w:rsidRPr="00B65F46">
              <w:rPr>
                <w:sz w:val="24"/>
              </w:rPr>
              <w:t>0,95</w:t>
            </w:r>
          </w:p>
        </w:tc>
        <w:tc>
          <w:tcPr>
            <w:tcW w:w="766" w:type="pct"/>
            <w:vAlign w:val="center"/>
          </w:tcPr>
          <w:p w:rsidR="00B01FC0" w:rsidRPr="00B65F46" w:rsidRDefault="00B01FC0" w:rsidP="00B1504B">
            <w:pPr>
              <w:rPr>
                <w:sz w:val="24"/>
              </w:rPr>
            </w:pPr>
            <w:r w:rsidRPr="00B65F46">
              <w:rPr>
                <w:sz w:val="24"/>
              </w:rPr>
              <w:t>0,92</w:t>
            </w:r>
          </w:p>
        </w:tc>
        <w:tc>
          <w:tcPr>
            <w:tcW w:w="766" w:type="pct"/>
            <w:shd w:val="clear" w:color="auto" w:fill="auto"/>
            <w:noWrap/>
            <w:vAlign w:val="center"/>
          </w:tcPr>
          <w:p w:rsidR="00B01FC0" w:rsidRPr="00B65F46" w:rsidRDefault="00B01FC0" w:rsidP="00B1504B">
            <w:pPr>
              <w:rPr>
                <w:sz w:val="24"/>
              </w:rPr>
            </w:pPr>
            <w:r w:rsidRPr="00B65F46">
              <w:rPr>
                <w:sz w:val="24"/>
              </w:rPr>
              <w:t>3,45</w:t>
            </w:r>
          </w:p>
        </w:tc>
        <w:tc>
          <w:tcPr>
            <w:tcW w:w="917" w:type="pct"/>
            <w:shd w:val="clear" w:color="auto" w:fill="auto"/>
            <w:vAlign w:val="center"/>
          </w:tcPr>
          <w:p w:rsidR="00B01FC0" w:rsidRPr="00B65F46" w:rsidRDefault="00AE3D24" w:rsidP="00B1504B">
            <w:pPr>
              <w:rPr>
                <w:sz w:val="24"/>
              </w:rPr>
            </w:pPr>
            <w:r w:rsidRPr="00B65F46">
              <w:rPr>
                <w:sz w:val="24"/>
              </w:rPr>
              <w:t>2,50</w:t>
            </w:r>
          </w:p>
        </w:tc>
      </w:tr>
      <w:tr w:rsidR="00B01FC0" w:rsidRPr="00B65F46" w:rsidTr="0069249E">
        <w:trPr>
          <w:trHeight w:val="148"/>
        </w:trPr>
        <w:tc>
          <w:tcPr>
            <w:tcW w:w="1785" w:type="pct"/>
            <w:shd w:val="clear" w:color="auto" w:fill="auto"/>
            <w:noWrap/>
            <w:vAlign w:val="center"/>
          </w:tcPr>
          <w:p w:rsidR="00B01FC0" w:rsidRPr="00B65F46" w:rsidRDefault="00B01FC0" w:rsidP="00B1504B">
            <w:pPr>
              <w:rPr>
                <w:sz w:val="24"/>
              </w:rPr>
            </w:pPr>
            <w:r w:rsidRPr="00B65F46">
              <w:rPr>
                <w:sz w:val="24"/>
              </w:rPr>
              <w:t xml:space="preserve">Коэффициент общей платежеспособности </w:t>
            </w:r>
          </w:p>
        </w:tc>
        <w:tc>
          <w:tcPr>
            <w:tcW w:w="766" w:type="pct"/>
            <w:vAlign w:val="center"/>
          </w:tcPr>
          <w:p w:rsidR="00B01FC0" w:rsidRPr="00B65F46" w:rsidRDefault="00B01FC0" w:rsidP="00B1504B">
            <w:pPr>
              <w:rPr>
                <w:sz w:val="24"/>
              </w:rPr>
            </w:pPr>
            <w:r w:rsidRPr="00B65F46">
              <w:rPr>
                <w:sz w:val="24"/>
              </w:rPr>
              <w:t>1,01</w:t>
            </w:r>
          </w:p>
        </w:tc>
        <w:tc>
          <w:tcPr>
            <w:tcW w:w="766" w:type="pct"/>
            <w:vAlign w:val="center"/>
          </w:tcPr>
          <w:p w:rsidR="00B01FC0" w:rsidRPr="00B65F46" w:rsidRDefault="00B01FC0" w:rsidP="00B1504B">
            <w:pPr>
              <w:rPr>
                <w:sz w:val="24"/>
              </w:rPr>
            </w:pPr>
            <w:r w:rsidRPr="00B65F46">
              <w:rPr>
                <w:sz w:val="24"/>
              </w:rPr>
              <w:t>1,01</w:t>
            </w:r>
          </w:p>
        </w:tc>
        <w:tc>
          <w:tcPr>
            <w:tcW w:w="766" w:type="pct"/>
            <w:shd w:val="clear" w:color="auto" w:fill="auto"/>
            <w:noWrap/>
            <w:vAlign w:val="center"/>
          </w:tcPr>
          <w:p w:rsidR="00B01FC0" w:rsidRPr="00B65F46" w:rsidRDefault="00B01FC0" w:rsidP="00B1504B">
            <w:pPr>
              <w:rPr>
                <w:sz w:val="24"/>
              </w:rPr>
            </w:pPr>
            <w:r w:rsidRPr="00B65F46">
              <w:rPr>
                <w:sz w:val="24"/>
              </w:rPr>
              <w:t>1,04</w:t>
            </w:r>
          </w:p>
        </w:tc>
        <w:tc>
          <w:tcPr>
            <w:tcW w:w="917" w:type="pct"/>
            <w:shd w:val="clear" w:color="auto" w:fill="auto"/>
            <w:vAlign w:val="center"/>
          </w:tcPr>
          <w:p w:rsidR="00B01FC0" w:rsidRPr="00B65F46" w:rsidRDefault="00B01FC0" w:rsidP="00B1504B">
            <w:pPr>
              <w:rPr>
                <w:sz w:val="24"/>
              </w:rPr>
            </w:pPr>
            <w:r w:rsidRPr="00B65F46">
              <w:rPr>
                <w:sz w:val="24"/>
              </w:rPr>
              <w:t>0,03</w:t>
            </w:r>
          </w:p>
        </w:tc>
      </w:tr>
    </w:tbl>
    <w:p w:rsidR="0028228F" w:rsidRPr="00D52D93" w:rsidRDefault="0028228F" w:rsidP="00B1504B"/>
    <w:p w:rsidR="00F62D3B" w:rsidRPr="00D52D93" w:rsidRDefault="00F62D3B" w:rsidP="00B1504B">
      <w:r w:rsidRPr="00D52D93">
        <w:t xml:space="preserve">На </w:t>
      </w:r>
      <w:r w:rsidR="00106F57" w:rsidRPr="00D52D93">
        <w:t xml:space="preserve">30.06.2016 г. </w:t>
      </w:r>
      <w:r w:rsidRPr="00D52D93">
        <w:t xml:space="preserve"> при норме 2 коэффициент текущей ликвидности имеет значение </w:t>
      </w:r>
      <w:r w:rsidR="00106F57" w:rsidRPr="00D52D93">
        <w:t xml:space="preserve">0,92, т.е. оборотных активов </w:t>
      </w:r>
      <w:r w:rsidR="003517A2" w:rsidRPr="00D52D93">
        <w:t xml:space="preserve">было </w:t>
      </w:r>
      <w:r w:rsidR="00106F57" w:rsidRPr="00D52D93">
        <w:t>недостаточно для погашения краткосрочных обязательств</w:t>
      </w:r>
      <w:r w:rsidRPr="00D52D93">
        <w:t xml:space="preserve">. </w:t>
      </w:r>
      <w:r w:rsidR="003517A2" w:rsidRPr="00D52D93">
        <w:t xml:space="preserve">Но </w:t>
      </w:r>
      <w:r w:rsidRPr="00D52D93">
        <w:t xml:space="preserve"> за </w:t>
      </w:r>
      <w:r w:rsidR="00106F57" w:rsidRPr="00D52D93">
        <w:t>период</w:t>
      </w:r>
      <w:r w:rsidRPr="00D52D93">
        <w:t xml:space="preserve"> коэффициент т</w:t>
      </w:r>
      <w:r w:rsidR="00D469A6" w:rsidRPr="00D52D93">
        <w:t xml:space="preserve">екущей ликвидности </w:t>
      </w:r>
      <w:r w:rsidR="003517A2" w:rsidRPr="00D52D93">
        <w:t>увелич</w:t>
      </w:r>
      <w:r w:rsidR="00D469A6" w:rsidRPr="00D52D93">
        <w:t xml:space="preserve">ился на </w:t>
      </w:r>
      <w:r w:rsidR="003517A2" w:rsidRPr="00D52D93">
        <w:t>2,50</w:t>
      </w:r>
      <w:r w:rsidR="00F37E34" w:rsidRPr="00D52D93">
        <w:t xml:space="preserve"> п.</w:t>
      </w:r>
      <w:r w:rsidR="003517A2" w:rsidRPr="00D52D93">
        <w:t xml:space="preserve"> и оставил 3,45, т.е. на 1 руб. краткосрочных обязательств приходится 3,45 руб. оборотных активов.</w:t>
      </w:r>
    </w:p>
    <w:p w:rsidR="003517A2" w:rsidRPr="00D52D93" w:rsidRDefault="00F62D3B" w:rsidP="00B1504B">
      <w:r w:rsidRPr="00D52D93">
        <w:t>Значение коэффициента промежуточной ликвидн</w:t>
      </w:r>
      <w:r w:rsidR="00D469A6" w:rsidRPr="00D52D93">
        <w:t xml:space="preserve">ости также </w:t>
      </w:r>
      <w:r w:rsidR="00106F57" w:rsidRPr="00D52D93">
        <w:t xml:space="preserve"> </w:t>
      </w:r>
      <w:r w:rsidR="00D469A6" w:rsidRPr="00D52D93">
        <w:t>соответствует норме</w:t>
      </w:r>
      <w:r w:rsidR="003517A2" w:rsidRPr="00D52D93">
        <w:t xml:space="preserve"> на конец 2016 г.</w:t>
      </w:r>
      <w:r w:rsidR="00D469A6" w:rsidRPr="00D52D93">
        <w:t xml:space="preserve">: </w:t>
      </w:r>
      <w:r w:rsidR="003517A2" w:rsidRPr="00D52D93">
        <w:t xml:space="preserve">1,20 </w:t>
      </w:r>
      <w:r w:rsidRPr="00D52D93">
        <w:t xml:space="preserve"> при норме </w:t>
      </w:r>
      <w:r w:rsidR="003517A2" w:rsidRPr="00D52D93">
        <w:t xml:space="preserve">больше либо равен </w:t>
      </w:r>
      <w:r w:rsidRPr="00D52D93">
        <w:t>1. Это свидетельствует о</w:t>
      </w:r>
      <w:r w:rsidR="003517A2" w:rsidRPr="00D52D93">
        <w:t xml:space="preserve"> наличии возможности погашения </w:t>
      </w:r>
      <w:r w:rsidR="00106F57" w:rsidRPr="00D52D93">
        <w:t>в полном объеме</w:t>
      </w:r>
      <w:r w:rsidRPr="00D52D93">
        <w:t xml:space="preserve"> </w:t>
      </w:r>
      <w:r w:rsidR="003517A2" w:rsidRPr="00D52D93">
        <w:t>краткосрочных обязательств</w:t>
      </w:r>
      <w:r w:rsidRPr="00D52D93">
        <w:t xml:space="preserve"> ликвидны</w:t>
      </w:r>
      <w:r w:rsidR="003517A2" w:rsidRPr="00D52D93">
        <w:t>ми</w:t>
      </w:r>
      <w:r w:rsidRPr="00D52D93">
        <w:t xml:space="preserve"> </w:t>
      </w:r>
      <w:r w:rsidR="00106F57" w:rsidRPr="00D52D93">
        <w:t>и быстро реализуемы</w:t>
      </w:r>
      <w:r w:rsidR="003517A2" w:rsidRPr="00D52D93">
        <w:t>ми</w:t>
      </w:r>
      <w:r w:rsidR="00106F57" w:rsidRPr="00D52D93">
        <w:t xml:space="preserve"> </w:t>
      </w:r>
      <w:r w:rsidRPr="00D52D93">
        <w:t>актив</w:t>
      </w:r>
      <w:r w:rsidR="003517A2" w:rsidRPr="00D52D93">
        <w:t xml:space="preserve">ами. </w:t>
      </w:r>
      <w:r w:rsidRPr="00D52D93">
        <w:t xml:space="preserve"> </w:t>
      </w:r>
    </w:p>
    <w:p w:rsidR="00106F57" w:rsidRPr="00D52D93" w:rsidRDefault="00F62D3B" w:rsidP="00B1504B">
      <w:r w:rsidRPr="00D52D93">
        <w:t>Коэффициент абсолютной ликвидности имеет значение</w:t>
      </w:r>
      <w:r w:rsidR="00D469A6" w:rsidRPr="00D52D93">
        <w:t xml:space="preserve"> 0,</w:t>
      </w:r>
      <w:r w:rsidR="00106F57" w:rsidRPr="00D52D93">
        <w:t>01</w:t>
      </w:r>
      <w:r w:rsidR="00D469A6" w:rsidRPr="00D52D93">
        <w:t xml:space="preserve"> в 201</w:t>
      </w:r>
      <w:r w:rsidR="00106F57" w:rsidRPr="00D52D93">
        <w:t>6</w:t>
      </w:r>
      <w:r w:rsidR="00D469A6" w:rsidRPr="00D52D93">
        <w:t xml:space="preserve"> г.</w:t>
      </w:r>
      <w:r w:rsidR="00106F57" w:rsidRPr="00D52D93">
        <w:t xml:space="preserve"> при нормативе больше 0,2</w:t>
      </w:r>
      <w:r w:rsidR="00D469A6" w:rsidRPr="00D52D93">
        <w:t xml:space="preserve">, </w:t>
      </w:r>
      <w:r w:rsidR="00106F57" w:rsidRPr="00D52D93">
        <w:t>т.е. компания практически неплатежеспособна на ближайший момент времени и не сможет погасить часть краткосрочных обязательств денежными средствами.</w:t>
      </w:r>
    </w:p>
    <w:p w:rsidR="00786DA8" w:rsidRPr="00D52D93" w:rsidRDefault="00106F57" w:rsidP="00B1504B">
      <w:r w:rsidRPr="00D52D93">
        <w:t xml:space="preserve"> </w:t>
      </w:r>
      <w:r w:rsidR="00786DA8" w:rsidRPr="00D52D93">
        <w:t xml:space="preserve">Коэффициент общей платежеспособности показывает, что активы в </w:t>
      </w:r>
      <w:r w:rsidRPr="00D52D93">
        <w:t>1,0</w:t>
      </w:r>
      <w:r w:rsidR="003517A2" w:rsidRPr="00D52D93">
        <w:t>4</w:t>
      </w:r>
      <w:r w:rsidR="00786DA8" w:rsidRPr="00D52D93">
        <w:t xml:space="preserve"> раза превышают </w:t>
      </w:r>
      <w:r w:rsidRPr="00D52D93">
        <w:t xml:space="preserve">краткосрочные </w:t>
      </w:r>
      <w:r w:rsidR="00786DA8" w:rsidRPr="00D52D93">
        <w:t xml:space="preserve">обязательства предприятия, что ниже </w:t>
      </w:r>
      <w:r w:rsidRPr="00D52D93">
        <w:t xml:space="preserve">оптимального </w:t>
      </w:r>
      <w:r w:rsidR="00786DA8" w:rsidRPr="00D52D93">
        <w:t>уровня</w:t>
      </w:r>
      <w:r w:rsidRPr="00D52D93">
        <w:t xml:space="preserve"> (больше 2,0)</w:t>
      </w:r>
      <w:r w:rsidR="00786DA8" w:rsidRPr="00D52D93">
        <w:t xml:space="preserve">. </w:t>
      </w:r>
    </w:p>
    <w:p w:rsidR="00217E72" w:rsidRPr="00D52D93" w:rsidRDefault="00E4351A" w:rsidP="00B1504B">
      <w:r w:rsidRPr="00D52D93">
        <w:t>Таким образом, предприятие</w:t>
      </w:r>
      <w:r w:rsidR="007066F1" w:rsidRPr="00D52D93">
        <w:t xml:space="preserve"> за анализируемый период </w:t>
      </w:r>
      <w:r w:rsidR="004C68E6" w:rsidRPr="00D52D93">
        <w:t xml:space="preserve">увеличило размер прибыли за счет превышения темпа роста выручки над темпом роста себестоимости, повысило уровень рентабельности, оптимизировало структуру активов, но оборотные активы формируются за счет заемных средств. Предприятие  </w:t>
      </w:r>
      <w:r w:rsidRPr="00D52D93">
        <w:t>имеет низкий уровень финансовой независимости от кредиторов</w:t>
      </w:r>
      <w:r w:rsidR="004C68E6" w:rsidRPr="00D52D93">
        <w:t xml:space="preserve">,   </w:t>
      </w:r>
      <w:r w:rsidR="00217E72" w:rsidRPr="00D52D93">
        <w:t xml:space="preserve">коэффициент абсолютной ликвидности </w:t>
      </w:r>
      <w:r w:rsidR="00106F57" w:rsidRPr="00D52D93">
        <w:t>практически равен нулю</w:t>
      </w:r>
      <w:r w:rsidR="004C68E6" w:rsidRPr="00D52D93">
        <w:t xml:space="preserve">, что говорит об отсутствии платежеспособности на ближайший период времени, </w:t>
      </w:r>
      <w:r w:rsidR="00106F57" w:rsidRPr="00D52D93">
        <w:t xml:space="preserve">срок погашения краткосрочных обязательств </w:t>
      </w:r>
      <w:r w:rsidR="004C68E6" w:rsidRPr="00D52D93">
        <w:t xml:space="preserve">составляет </w:t>
      </w:r>
      <w:r w:rsidR="00172876" w:rsidRPr="00D52D93">
        <w:t xml:space="preserve">почти </w:t>
      </w:r>
      <w:r w:rsidR="003517A2" w:rsidRPr="00D52D93">
        <w:t>8</w:t>
      </w:r>
      <w:r w:rsidR="00172876" w:rsidRPr="00D52D93">
        <w:t xml:space="preserve"> месяцев</w:t>
      </w:r>
      <w:r w:rsidR="00217E72" w:rsidRPr="00D52D93">
        <w:t>.</w:t>
      </w:r>
      <w:r w:rsidR="004C68E6" w:rsidRPr="00D52D93">
        <w:t xml:space="preserve"> За </w:t>
      </w:r>
      <w:r w:rsidR="00217E72" w:rsidRPr="00D52D93">
        <w:t xml:space="preserve">анализируемый период произошло </w:t>
      </w:r>
      <w:r w:rsidR="003517A2" w:rsidRPr="00D52D93">
        <w:t>увеличени</w:t>
      </w:r>
      <w:r w:rsidR="00217E72" w:rsidRPr="00D52D93">
        <w:t>е величины чистых активов</w:t>
      </w:r>
      <w:r w:rsidR="004C68E6" w:rsidRPr="00D52D93">
        <w:t>, чистые активы превышают уставный капитал,</w:t>
      </w:r>
    </w:p>
    <w:p w:rsidR="001638E8" w:rsidRPr="00D52D93" w:rsidRDefault="001638E8" w:rsidP="00B1504B">
      <w:pPr>
        <w:rPr>
          <w:rFonts w:eastAsiaTheme="majorEastAsia" w:cstheme="majorBidi"/>
        </w:rPr>
      </w:pPr>
      <w:r w:rsidRPr="00D52D93">
        <w:br w:type="page"/>
      </w:r>
    </w:p>
    <w:p w:rsidR="003353D4" w:rsidRPr="005D79AF" w:rsidRDefault="003353D4" w:rsidP="00B65F46">
      <w:pPr>
        <w:pStyle w:val="1"/>
        <w:jc w:val="center"/>
      </w:pPr>
      <w:bookmarkStart w:id="21" w:name="_Toc484627095"/>
      <w:r w:rsidRPr="00D52D93">
        <w:t>3</w:t>
      </w:r>
      <w:r w:rsidR="00C92039">
        <w:t>.</w:t>
      </w:r>
      <w:r w:rsidRPr="00D52D93">
        <w:t xml:space="preserve"> </w:t>
      </w:r>
      <w:r w:rsidRPr="005D79AF">
        <w:t>Оценка и управление кредиторской задолженностью в ООО «Русские продукты»</w:t>
      </w:r>
      <w:bookmarkEnd w:id="21"/>
    </w:p>
    <w:p w:rsidR="006E4097" w:rsidRPr="005D79AF" w:rsidRDefault="006E4097" w:rsidP="00B1504B"/>
    <w:p w:rsidR="007E5710" w:rsidRPr="00B65F46" w:rsidRDefault="007E5710" w:rsidP="00B65F46">
      <w:pPr>
        <w:pStyle w:val="2"/>
        <w:jc w:val="center"/>
        <w:rPr>
          <w:rFonts w:ascii="Times New Roman" w:hAnsi="Times New Roman" w:cs="Times New Roman"/>
          <w:b w:val="0"/>
          <w:color w:val="auto"/>
          <w:sz w:val="28"/>
        </w:rPr>
      </w:pPr>
      <w:bookmarkStart w:id="22" w:name="_Toc484627096"/>
      <w:r w:rsidRPr="00B65F46">
        <w:rPr>
          <w:rFonts w:ascii="Times New Roman" w:hAnsi="Times New Roman" w:cs="Times New Roman"/>
          <w:b w:val="0"/>
          <w:color w:val="auto"/>
          <w:sz w:val="28"/>
        </w:rPr>
        <w:t xml:space="preserve">3.1 </w:t>
      </w:r>
      <w:r w:rsidR="00065A0B" w:rsidRPr="00B65F46">
        <w:rPr>
          <w:rFonts w:ascii="Times New Roman" w:hAnsi="Times New Roman" w:cs="Times New Roman"/>
          <w:b w:val="0"/>
          <w:color w:val="auto"/>
          <w:sz w:val="28"/>
        </w:rPr>
        <w:t>Формирование</w:t>
      </w:r>
      <w:r w:rsidRPr="00B65F46">
        <w:rPr>
          <w:rFonts w:ascii="Times New Roman" w:hAnsi="Times New Roman" w:cs="Times New Roman"/>
          <w:b w:val="0"/>
          <w:color w:val="auto"/>
          <w:sz w:val="28"/>
        </w:rPr>
        <w:t xml:space="preserve"> финансовой политики управления кредиторской задолженностью ООО «Русские продукты»</w:t>
      </w:r>
      <w:bookmarkEnd w:id="22"/>
    </w:p>
    <w:p w:rsidR="00490AEB" w:rsidRPr="00C92039" w:rsidRDefault="00490AEB" w:rsidP="00B1504B"/>
    <w:p w:rsidR="001524A7" w:rsidRPr="005D79AF" w:rsidRDefault="00B54FC3" w:rsidP="00B1504B">
      <w:r w:rsidRPr="005D79AF">
        <w:t xml:space="preserve">В ООО «Русские продукты» </w:t>
      </w:r>
      <w:r w:rsidR="00222809" w:rsidRPr="005D79AF">
        <w:t xml:space="preserve">в настоящее время отсутствует четко разработанная политика управления кредиторской задолженностью, но уделяется внимание отдельным элементам политики управления кредиторской задолженностью. Этапы </w:t>
      </w:r>
      <w:r w:rsidR="00C666EF" w:rsidRPr="005D79AF">
        <w:t xml:space="preserve">финансовой </w:t>
      </w:r>
      <w:r w:rsidR="00222809" w:rsidRPr="005D79AF">
        <w:t xml:space="preserve">политики управления кредиторской задолженностью представлены </w:t>
      </w:r>
      <w:r w:rsidR="001524A7" w:rsidRPr="005D79AF">
        <w:t>на рис. 1</w:t>
      </w:r>
      <w:r w:rsidR="00222809" w:rsidRPr="005D79AF">
        <w:t xml:space="preserve">. </w:t>
      </w:r>
    </w:p>
    <w:p w:rsidR="001524A7" w:rsidRPr="005D79AF" w:rsidRDefault="001524A7" w:rsidP="00B1504B">
      <w:r w:rsidRPr="005D79AF">
        <w:rPr>
          <w:noProof/>
        </w:rPr>
        <w:drawing>
          <wp:inline distT="0" distB="0" distL="0" distR="0">
            <wp:extent cx="6015156" cy="3534771"/>
            <wp:effectExtent l="0" t="0" r="508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C92039" w:rsidRDefault="00062DE2" w:rsidP="00B1504B">
      <w:r w:rsidRPr="005D79AF">
        <w:t>Рисунок 1 – Финансовая политика управления кредиторской задолженностью в ООО «Русские продукты»</w:t>
      </w:r>
    </w:p>
    <w:p w:rsidR="00C92039" w:rsidRDefault="00C92039" w:rsidP="00B1504B"/>
    <w:p w:rsidR="00704EDC" w:rsidRPr="005D79AF" w:rsidRDefault="00062DE2" w:rsidP="00B1504B">
      <w:r w:rsidRPr="005D79AF">
        <w:t>Разработка финансовой политики управления кредиторской задолженности проводится на предприятии в соответствии с действующим законодательством в рамках хозяйственной деятельности (Гражданский Кодекс РФ), налогового и бухгалтерского (финансового учета) (</w:t>
      </w:r>
      <w:r w:rsidR="00704EDC" w:rsidRPr="005D79AF">
        <w:t xml:space="preserve">Налоговый Кодекс РФ, ФЗ «О бухгалтерском учете» и др.). </w:t>
      </w:r>
    </w:p>
    <w:p w:rsidR="00704EDC" w:rsidRPr="00D52D93" w:rsidRDefault="00222809" w:rsidP="00B1504B">
      <w:pPr>
        <w:rPr>
          <w:b/>
        </w:rPr>
      </w:pPr>
      <w:r w:rsidRPr="00D52D93">
        <w:t xml:space="preserve">Процесс </w:t>
      </w:r>
      <w:r w:rsidR="00B54FC3" w:rsidRPr="00D52D93">
        <w:t xml:space="preserve">управления кредиторской задолженностью начинается с </w:t>
      </w:r>
      <w:r w:rsidR="00704EDC" w:rsidRPr="00D52D93">
        <w:t>постановки целей и задач финансовой политики управления кредиторской задолженностью. В ООО «Русские продукты» основной целью данной</w:t>
      </w:r>
      <w:r w:rsidR="00704EDC" w:rsidRPr="00D52D93">
        <w:rPr>
          <w:sz w:val="24"/>
          <w:szCs w:val="24"/>
        </w:rPr>
        <w:t xml:space="preserve"> </w:t>
      </w:r>
      <w:r w:rsidR="00704EDC" w:rsidRPr="00D52D93">
        <w:t>политики является четкое определение порядка привлечения средств посредством кредиторской задолженности, определение правил расчета ее оптимальной величины, регламентирование процедуры погашения обязательств. В качестве поставленных задач можно отметить: осуществление своевременных расчетов с контрагентами, повышение уровня финансовой дисциплины.</w:t>
      </w:r>
    </w:p>
    <w:p w:rsidR="00B54FC3" w:rsidRPr="00583BEF" w:rsidRDefault="00704EDC" w:rsidP="00B1504B">
      <w:r w:rsidRPr="00583BEF">
        <w:t>На этапе анализа договорной дисциплины проводится оценка соответствия договоров действующему законодательству, выполнения условий договоров, определяются формы проведения  расчетов и их своевременность.</w:t>
      </w:r>
    </w:p>
    <w:p w:rsidR="00814607" w:rsidRPr="00D52D93" w:rsidRDefault="00814607" w:rsidP="00B1504B">
      <w:r w:rsidRPr="00D52D93">
        <w:t>Анализ кредиторской задолженности проводится на основании данных аналитического учета расчетов с поставщиками и с прочими кредиторами.</w:t>
      </w:r>
    </w:p>
    <w:p w:rsidR="00057B2B" w:rsidRDefault="00814607" w:rsidP="00B1504B">
      <w:r w:rsidRPr="00D52D93">
        <w:t>Основными задачами анализа являются:</w:t>
      </w:r>
    </w:p>
    <w:p w:rsidR="00057B2B" w:rsidRDefault="00057B2B" w:rsidP="00B1504B">
      <w:r>
        <w:t xml:space="preserve">- </w:t>
      </w:r>
      <w:r w:rsidR="00814607" w:rsidRPr="00D52D93">
        <w:t>оценка динамики и структуры кредиторской задолженности по сумме и кредиторам;</w:t>
      </w:r>
    </w:p>
    <w:p w:rsidR="00814607" w:rsidRPr="00D52D93" w:rsidRDefault="00057B2B" w:rsidP="00B1504B">
      <w:r>
        <w:t xml:space="preserve">- </w:t>
      </w:r>
      <w:r w:rsidR="00814607" w:rsidRPr="00D52D93">
        <w:t>выделение суммы просроченной кредиторской  задолженности, в том числе срочной, оценка факторов, повлиявших на ее образование;</w:t>
      </w:r>
    </w:p>
    <w:p w:rsidR="00814607" w:rsidRPr="00D52D93" w:rsidRDefault="00057B2B" w:rsidP="00B1504B">
      <w:r>
        <w:t xml:space="preserve">- </w:t>
      </w:r>
      <w:r w:rsidR="00814607" w:rsidRPr="00D52D93">
        <w:t>определение сумм штрафных санкций, возникших в результате образования просроче</w:t>
      </w:r>
      <w:r w:rsidR="00944C32" w:rsidRPr="00D52D93">
        <w:t>нной кредиторской задолженности;</w:t>
      </w:r>
    </w:p>
    <w:p w:rsidR="00944C32" w:rsidRPr="00D52D93" w:rsidRDefault="00057B2B" w:rsidP="00B1504B">
      <w:r>
        <w:t xml:space="preserve">- </w:t>
      </w:r>
      <w:r w:rsidR="00944C32" w:rsidRPr="00D52D93">
        <w:t>анализ оборачиваемости задолженности;</w:t>
      </w:r>
    </w:p>
    <w:p w:rsidR="00944C32" w:rsidRPr="00D52D93" w:rsidRDefault="00057B2B" w:rsidP="00B1504B">
      <w:r>
        <w:t xml:space="preserve">- </w:t>
      </w:r>
      <w:r w:rsidR="00944C32" w:rsidRPr="00D52D93">
        <w:t>оценка соотношения дебиторской и кредиторской задолженности;</w:t>
      </w:r>
    </w:p>
    <w:p w:rsidR="00944C32" w:rsidRPr="00D52D93" w:rsidRDefault="00057B2B" w:rsidP="00B1504B">
      <w:r>
        <w:t xml:space="preserve">- </w:t>
      </w:r>
      <w:r w:rsidR="00944C32" w:rsidRPr="00D52D93">
        <w:t>влияние оборачиваемости задолженности на формирование финансового цикла предприятия.</w:t>
      </w:r>
    </w:p>
    <w:p w:rsidR="00944C32" w:rsidRPr="00D52D93" w:rsidRDefault="00944C32" w:rsidP="00B1504B">
      <w:r w:rsidRPr="00D52D93">
        <w:t>Оценка рисков позволяет определить величину потерь из-за возникновения непредвиденных ситуаций. Выявление риска и применение алгоритмов минимизации или исключения риска возникновения задолженности снижает размер потерь.</w:t>
      </w:r>
    </w:p>
    <w:p w:rsidR="00944C32" w:rsidRPr="00D52D93" w:rsidRDefault="00944C32" w:rsidP="00B1504B">
      <w:r w:rsidRPr="00D52D93">
        <w:t>Своевременное выявление риска невозврата задолженности невозможно без проведения контроля за состоянием расчетов. В ООО «Русские продукты» контроль за состоянием расчетов возложен на бухгалтера по расчетам под непосредственным руководством главного бухгалтера. Ежеквартально бухгалтерия ООО «Русские продукты» производит инвентаризацию расчетов с дебиторами и кредиторами. Инвентаризация подтверждается документально актами сверки расчетов.</w:t>
      </w:r>
    </w:p>
    <w:p w:rsidR="00EE282E" w:rsidRPr="00503F91" w:rsidRDefault="00944C32" w:rsidP="00B1504B">
      <w:r w:rsidRPr="00503F91">
        <w:t>Прогнозирование размера кредиторской задолженности является частью эффективной политики управления кредиторской задолженностью</w:t>
      </w:r>
      <w:r w:rsidR="008A7FD1" w:rsidRPr="00503F91">
        <w:t>. В ООО «Русские продукты» прогноз составляется исходя из величин задолженности в прошлом периоде и планируемых объемов производства и реализации продукции с учетом заключенных договоров.</w:t>
      </w:r>
    </w:p>
    <w:p w:rsidR="00B54FC3" w:rsidRPr="00503F91" w:rsidRDefault="00B54FC3" w:rsidP="00B1504B">
      <w:r w:rsidRPr="00503F91">
        <w:t xml:space="preserve">Управление кредиторской задолженностью в ООО «Русские продукты» </w:t>
      </w:r>
      <w:r w:rsidR="00222809" w:rsidRPr="00503F91">
        <w:t>можно раз</w:t>
      </w:r>
      <w:r w:rsidRPr="00503F91">
        <w:t>делит</w:t>
      </w:r>
      <w:r w:rsidR="00222809" w:rsidRPr="00503F91">
        <w:t xml:space="preserve">ь </w:t>
      </w:r>
      <w:r w:rsidRPr="00503F91">
        <w:t xml:space="preserve">на управление внешней кредиторской задолженностью и управление внутренней кредиторской задолженностью. </w:t>
      </w:r>
    </w:p>
    <w:p w:rsidR="008A7FD1" w:rsidRPr="00503F91" w:rsidRDefault="00B54FC3" w:rsidP="00B1504B">
      <w:r w:rsidRPr="00503F91">
        <w:t>Управление внешней кредиторской задолженностью начинается с формирования конкретных принципов привлечения товарного (коммерческого) кредита, определения основных его видов. Этот кредит носит целевой характер, поэтому потребность в нем определяется с учетом планируемого объема запасов сырья и материалов, товаров; длительности хозяйственных связей с партнерами и ряда других условий</w:t>
      </w:r>
      <w:r w:rsidR="008F6A83" w:rsidRPr="00503F91">
        <w:t xml:space="preserve"> [</w:t>
      </w:r>
      <w:r w:rsidR="00017F85">
        <w:fldChar w:fldCharType="begin"/>
      </w:r>
      <w:r w:rsidR="00017F85">
        <w:instrText xml:space="preserve"> REF _Ref483076517 \r \h  \* MERGEFORMAT </w:instrText>
      </w:r>
      <w:r w:rsidR="00017F85">
        <w:fldChar w:fldCharType="separate"/>
      </w:r>
      <w:r w:rsidR="00017F85">
        <w:t>10</w:t>
      </w:r>
      <w:r w:rsidR="00017F85">
        <w:fldChar w:fldCharType="end"/>
      </w:r>
      <w:r w:rsidR="008F6A83" w:rsidRPr="00503F91">
        <w:t>]</w:t>
      </w:r>
      <w:r w:rsidRPr="00503F91">
        <w:t xml:space="preserve">. </w:t>
      </w:r>
      <w:r w:rsidR="00D07A80" w:rsidRPr="00503F91">
        <w:t xml:space="preserve"> </w:t>
      </w:r>
    </w:p>
    <w:p w:rsidR="00B54FC3" w:rsidRPr="00503F91" w:rsidRDefault="00B54FC3" w:rsidP="00B1504B">
      <w:r w:rsidRPr="00503F91">
        <w:t>Принципы состоят в том, чтобы по возможности заключать сделки с отсрочкой платежа и в течение определенного времени пользоваться отсрочкой данной кредиторской задолженностью в виде оборотных средств. Основной вид привлекаемого  кредита – кредит с отсрочкой платежа по условиям контракта.</w:t>
      </w:r>
    </w:p>
    <w:p w:rsidR="00B54FC3" w:rsidRPr="00D52D93" w:rsidRDefault="00B54FC3" w:rsidP="00B1504B">
      <w:r w:rsidRPr="00D52D93">
        <w:t xml:space="preserve">Следующим этапом в управлении </w:t>
      </w:r>
      <w:r w:rsidR="00CC1AE5" w:rsidRPr="00D52D93">
        <w:t xml:space="preserve">является </w:t>
      </w:r>
      <w:r w:rsidRPr="00D52D93">
        <w:t xml:space="preserve"> определение среднего периода использования кредита в предстоящем периоде. Данный период определяется на основе данных за прошедшие периоды с учетом условий </w:t>
      </w:r>
      <w:r w:rsidR="00CC1AE5" w:rsidRPr="00D52D93">
        <w:t>деятельности</w:t>
      </w:r>
      <w:r w:rsidRPr="00D52D93">
        <w:t xml:space="preserve">. Для прогнозирования этого показателя рассчитывается средний период задолженности по коммерческому кредиту за ряд прошедших периодов. </w:t>
      </w:r>
    </w:p>
    <w:p w:rsidR="00B54FC3" w:rsidRPr="00D52D93" w:rsidRDefault="00B54FC3" w:rsidP="00B1504B">
      <w:r w:rsidRPr="00D52D93">
        <w:t>При его расчете используется следующая формула:</w:t>
      </w:r>
    </w:p>
    <w:p w:rsidR="00B54FC3" w:rsidRPr="00D52D93" w:rsidRDefault="00B54FC3" w:rsidP="00B1504B">
      <w:r w:rsidRPr="00D52D93">
        <w:t>КЗ</w:t>
      </w:r>
      <w:r w:rsidRPr="00D52D93">
        <w:rPr>
          <w:vertAlign w:val="subscript"/>
        </w:rPr>
        <w:t>кк</w:t>
      </w:r>
      <w:r w:rsidRPr="00D52D93">
        <w:rPr>
          <w:rStyle w:val="apple-converted-space"/>
          <w:bCs w:val="0"/>
          <w:color w:val="auto"/>
        </w:rPr>
        <w:t> </w:t>
      </w:r>
      <w:r w:rsidRPr="00D52D93">
        <w:t>= СКЗ / О</w:t>
      </w:r>
      <w:r w:rsidRPr="00D52D93">
        <w:rPr>
          <w:vertAlign w:val="subscript"/>
        </w:rPr>
        <w:t>О</w:t>
      </w:r>
    </w:p>
    <w:p w:rsidR="00CC1AE5" w:rsidRPr="00D52D93" w:rsidRDefault="00B54FC3" w:rsidP="00B1504B">
      <w:r w:rsidRPr="00D52D93">
        <w:t>где КЗ</w:t>
      </w:r>
      <w:r w:rsidRPr="00D52D93">
        <w:rPr>
          <w:vertAlign w:val="subscript"/>
        </w:rPr>
        <w:t>кк</w:t>
      </w:r>
      <w:r w:rsidRPr="00D52D93">
        <w:rPr>
          <w:rStyle w:val="apple-converted-space"/>
          <w:iCs/>
          <w:color w:val="auto"/>
        </w:rPr>
        <w:t> </w:t>
      </w:r>
      <w:r w:rsidRPr="00D52D93">
        <w:t>— средний период задолженности по товарному (коммерческому) кредиту, в днях;</w:t>
      </w:r>
    </w:p>
    <w:p w:rsidR="00CC1AE5" w:rsidRPr="00D52D93" w:rsidRDefault="00B54FC3" w:rsidP="00B1504B">
      <w:r w:rsidRPr="00D52D93">
        <w:t>СКЗ — средняя сумма остатка задолженности по товарному (коммерческому) кредиту в рассматриваемом периоде;</w:t>
      </w:r>
    </w:p>
    <w:p w:rsidR="00B54FC3" w:rsidRPr="00D52D93" w:rsidRDefault="00B54FC3" w:rsidP="00B1504B">
      <w:r w:rsidRPr="00D52D93">
        <w:t>О</w:t>
      </w:r>
      <w:r w:rsidRPr="00D52D93">
        <w:rPr>
          <w:vertAlign w:val="subscript"/>
        </w:rPr>
        <w:t>О</w:t>
      </w:r>
      <w:r w:rsidRPr="00D52D93">
        <w:rPr>
          <w:rStyle w:val="apple-converted-space"/>
          <w:iCs/>
          <w:color w:val="auto"/>
        </w:rPr>
        <w:t> </w:t>
      </w:r>
      <w:r w:rsidRPr="00D52D93">
        <w:t>— однодневный объем реализации продукции по себестоимости</w:t>
      </w:r>
    </w:p>
    <w:p w:rsidR="00B54FC3" w:rsidRPr="00D52D93" w:rsidRDefault="00CC1AE5" w:rsidP="00B1504B">
      <w:pPr>
        <w:rPr>
          <w:rFonts w:eastAsia="Calibri"/>
        </w:rPr>
      </w:pPr>
      <w:r w:rsidRPr="00D52D93">
        <w:t>На</w:t>
      </w:r>
      <w:r w:rsidR="00B54FC3" w:rsidRPr="00D52D93">
        <w:t>пример</w:t>
      </w:r>
      <w:r w:rsidRPr="00D52D93">
        <w:t>,</w:t>
      </w:r>
      <w:r w:rsidR="00B54FC3" w:rsidRPr="00D52D93">
        <w:t xml:space="preserve"> в ООО «</w:t>
      </w:r>
      <w:r w:rsidRPr="00D52D93">
        <w:t>Русские продукты</w:t>
      </w:r>
      <w:r w:rsidR="00B54FC3" w:rsidRPr="00D52D93">
        <w:t>:</w:t>
      </w:r>
      <w:r w:rsidR="00B54FC3" w:rsidRPr="00D52D93">
        <w:rPr>
          <w:rFonts w:eastAsia="Calibri"/>
        </w:rPr>
        <w:t xml:space="preserve"> </w:t>
      </w:r>
      <w:r w:rsidR="00B54FC3" w:rsidRPr="00D52D93">
        <w:t>с</w:t>
      </w:r>
      <w:r w:rsidR="00B54FC3" w:rsidRPr="00D52D93">
        <w:rPr>
          <w:rFonts w:eastAsia="Calibri"/>
        </w:rPr>
        <w:t xml:space="preserve">редняя сумма остатка задолженности по товарному кредиту </w:t>
      </w:r>
      <w:r w:rsidR="002F2048" w:rsidRPr="00D52D93">
        <w:rPr>
          <w:rFonts w:eastAsia="Calibri"/>
        </w:rPr>
        <w:t xml:space="preserve">на 30.06.2016 г. </w:t>
      </w:r>
      <w:r w:rsidR="00B54FC3" w:rsidRPr="00D52D93">
        <w:rPr>
          <w:rFonts w:eastAsia="Calibri"/>
        </w:rPr>
        <w:t xml:space="preserve"> равна (СКЗ) </w:t>
      </w:r>
      <w:r w:rsidR="002F2048" w:rsidRPr="00D52D93">
        <w:rPr>
          <w:rFonts w:eastAsia="Calibri"/>
        </w:rPr>
        <w:t>50364</w:t>
      </w:r>
      <w:r w:rsidR="00B54FC3" w:rsidRPr="00D52D93">
        <w:rPr>
          <w:rFonts w:eastAsia="Calibri"/>
        </w:rPr>
        <w:t xml:space="preserve"> тыс. руб., однодневный объем реализации продукции по себестоимости (Оо) равен </w:t>
      </w:r>
      <w:r w:rsidR="002F2048" w:rsidRPr="00D52D93">
        <w:rPr>
          <w:rFonts w:eastAsia="Calibri"/>
        </w:rPr>
        <w:t>331 тыс.</w:t>
      </w:r>
      <w:r w:rsidR="00B54FC3" w:rsidRPr="00D52D93">
        <w:rPr>
          <w:rFonts w:eastAsia="Calibri"/>
        </w:rPr>
        <w:t xml:space="preserve"> руб. </w:t>
      </w:r>
    </w:p>
    <w:p w:rsidR="00B54FC3" w:rsidRPr="00D52D93" w:rsidRDefault="00B54FC3" w:rsidP="00B1504B">
      <w:r w:rsidRPr="00D52D93">
        <w:t>КЗ</w:t>
      </w:r>
      <w:r w:rsidRPr="00D52D93">
        <w:rPr>
          <w:vertAlign w:val="subscript"/>
        </w:rPr>
        <w:t>к</w:t>
      </w:r>
      <w:r w:rsidRPr="00D52D93">
        <w:t xml:space="preserve">= </w:t>
      </w:r>
      <w:r w:rsidR="002F2048" w:rsidRPr="00D52D93">
        <w:t>50364</w:t>
      </w:r>
      <w:r w:rsidRPr="00D52D93">
        <w:t xml:space="preserve"> /</w:t>
      </w:r>
      <w:r w:rsidR="002F2048" w:rsidRPr="00D52D93">
        <w:t>331</w:t>
      </w:r>
      <w:r w:rsidRPr="00D52D93">
        <w:t xml:space="preserve"> =</w:t>
      </w:r>
      <w:r w:rsidR="002F2048" w:rsidRPr="00D52D93">
        <w:t xml:space="preserve">152 </w:t>
      </w:r>
      <w:r w:rsidRPr="00D52D93">
        <w:t>дн</w:t>
      </w:r>
      <w:r w:rsidR="002F2048" w:rsidRPr="00D52D93">
        <w:t>.</w:t>
      </w:r>
    </w:p>
    <w:p w:rsidR="002F2048" w:rsidRPr="00D52D93" w:rsidRDefault="002F2048" w:rsidP="00B1504B">
      <w:r w:rsidRPr="00D52D93">
        <w:t>Таким образом, средний период задолженности по товарному кредиту составил 5 мес.</w:t>
      </w:r>
    </w:p>
    <w:p w:rsidR="00B54FC3" w:rsidRPr="00503F91" w:rsidRDefault="00B54FC3" w:rsidP="00B1504B">
      <w:r w:rsidRPr="00503F91">
        <w:t>Третий этап в управлении внешней кредиторской задолженностью ООО «</w:t>
      </w:r>
      <w:r w:rsidR="00CC1AE5" w:rsidRPr="00503F91">
        <w:t>Русские продукты</w:t>
      </w:r>
      <w:r w:rsidRPr="00503F91">
        <w:t>» - оптимизация условий привлечения кредита. Процесс на данном предприятии заключается в расширении сферы кредитных отношений с постоянными хозяйственными партнерами по поставкам продукции, товаров, по привлечению новых партнеров в процесс товарного кредитования ООО «</w:t>
      </w:r>
      <w:r w:rsidR="00CC1AE5" w:rsidRPr="00503F91">
        <w:t>Русские продукты»</w:t>
      </w:r>
      <w:r w:rsidRPr="00503F91">
        <w:t>.</w:t>
      </w:r>
    </w:p>
    <w:p w:rsidR="00A06F4C" w:rsidRPr="00503F91" w:rsidRDefault="00B54FC3" w:rsidP="00B1504B">
      <w:r w:rsidRPr="00503F91">
        <w:t>Следующий этап управления внешней кредиторской задолженностью в ООО «</w:t>
      </w:r>
      <w:r w:rsidR="00CC1AE5" w:rsidRPr="00503F91">
        <w:t>Русские продукты</w:t>
      </w:r>
      <w:r w:rsidRPr="00503F91">
        <w:t xml:space="preserve">» - проведение мероприятий по минимизации стоимости привлечения кредита. Во-первых, это мероприятия по минимизации стоимости товарного кредита еще на этапе заключения договора поставки продукции. Самым выгодным для предприятия представляется бесплатное пользование данным видом кредита в течение всего периода отсрочки. Во-вторых, это мероприятия, направленные на максимальное снижение вероятности применения к предприятию штрафных санкций. </w:t>
      </w:r>
    </w:p>
    <w:p w:rsidR="00A06F4C" w:rsidRPr="00503F91" w:rsidRDefault="00A06F4C" w:rsidP="00B1504B">
      <w:r w:rsidRPr="00503F91">
        <w:t>С 1 августа 2016 года вступил в силу пункт 4 статьи 1 Федерального закона от 03.07.2016 N 315-ФЗ «О внесении изменений в часть первую Гражданского кодекса Российской Федерации и отдельные законодательные акты Российской Федерации», согласно которому пункт 1 статьи 317.1 ГК РФ изложен в новой редакции: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ключевой ставкой Банка России (законные проценты), если иной размер процентов не установлен законом или договором».</w:t>
      </w:r>
    </w:p>
    <w:p w:rsidR="00A06F4C" w:rsidRPr="00503F91" w:rsidRDefault="00A06F4C" w:rsidP="00B1504B">
      <w:r w:rsidRPr="00503F91">
        <w:t>Таким образом,  проценты на сумму долга можно начислить только в том случае, если это прямо предусматривает закон или договор. Если стороны не предусмотрят в договоре возможность начисления законных процентов, то кредитор не сможет потребовать их от должника.</w:t>
      </w:r>
    </w:p>
    <w:p w:rsidR="00B54FC3" w:rsidRPr="00503F91" w:rsidRDefault="00B54FC3" w:rsidP="00B1504B">
      <w:r w:rsidRPr="00503F91">
        <w:t>Также на данном этапе оценивается, что выгодно предприятию на данный момент: принять коммерческий кредит или заплатить за поставку товаров сразу, но со скидкой, если это возможно.</w:t>
      </w:r>
    </w:p>
    <w:p w:rsidR="00B54FC3" w:rsidRPr="00D52D93" w:rsidRDefault="00D07A80" w:rsidP="00B1504B">
      <w:r w:rsidRPr="00D52D93">
        <w:t>На</w:t>
      </w:r>
      <w:r w:rsidR="00B54FC3" w:rsidRPr="00D52D93">
        <w:t>пример, ООО «</w:t>
      </w:r>
      <w:r w:rsidRPr="00D52D93">
        <w:t>Русские продукты</w:t>
      </w:r>
      <w:r w:rsidR="00B54FC3" w:rsidRPr="00D52D93">
        <w:t>» два предприятия-поставщика предлагают поставку своей продукции на условиях предоставления товарного кредита. Первое предприятие установило предельный период кредитования в размере месяц</w:t>
      </w:r>
      <w:r w:rsidRPr="00D52D93">
        <w:t>а</w:t>
      </w:r>
      <w:r w:rsidR="00B54FC3" w:rsidRPr="00D52D93">
        <w:t xml:space="preserve">, а второе — в размере </w:t>
      </w:r>
      <w:r w:rsidRPr="00D52D93">
        <w:t>дву</w:t>
      </w:r>
      <w:r w:rsidR="00B54FC3" w:rsidRPr="00D52D93">
        <w:t xml:space="preserve">х месяцев. На предприятиях действует ценовая скидка за </w:t>
      </w:r>
      <w:r w:rsidRPr="00D52D93">
        <w:t>досрочн</w:t>
      </w:r>
      <w:r w:rsidR="00574FB4" w:rsidRPr="00D52D93">
        <w:t>ый платеж</w:t>
      </w:r>
      <w:r w:rsidR="008A7FD1" w:rsidRPr="00D52D93">
        <w:t>:</w:t>
      </w:r>
      <w:r w:rsidR="00574FB4" w:rsidRPr="00D52D93">
        <w:t xml:space="preserve"> в размере 6</w:t>
      </w:r>
      <w:r w:rsidR="00B54FC3" w:rsidRPr="00D52D93">
        <w:t>%</w:t>
      </w:r>
      <w:r w:rsidR="00574FB4" w:rsidRPr="00D52D93">
        <w:t xml:space="preserve"> - первое предприятие, и 3 % - второе предприятие</w:t>
      </w:r>
      <w:r w:rsidR="00B54FC3" w:rsidRPr="00D52D93">
        <w:t>.</w:t>
      </w:r>
    </w:p>
    <w:p w:rsidR="00B54FC3" w:rsidRPr="00D52D93" w:rsidRDefault="00D07A80" w:rsidP="00B1504B">
      <w:r w:rsidRPr="00D52D93">
        <w:t xml:space="preserve">Определим </w:t>
      </w:r>
      <w:r w:rsidR="00B54FC3" w:rsidRPr="00D52D93">
        <w:t>среднегодовую стоимость товарного кредита, выраженную десятичной дробью:</w:t>
      </w:r>
    </w:p>
    <w:p w:rsidR="00B54FC3" w:rsidRPr="00D52D93" w:rsidRDefault="00B54FC3" w:rsidP="00B1504B">
      <w:r w:rsidRPr="00D52D93">
        <w:t>По первому предприятию-поставщику:</w:t>
      </w:r>
    </w:p>
    <w:p w:rsidR="00574FB4" w:rsidRPr="00D52D93" w:rsidRDefault="00574FB4" w:rsidP="00B1504B">
      <w:r w:rsidRPr="00D52D93">
        <w:t>[0,06 / (1 - 0,06)</w:t>
      </w:r>
      <w:r w:rsidRPr="00D52D93">
        <w:rPr>
          <w:rStyle w:val="apple-converted-space"/>
          <w:color w:val="auto"/>
        </w:rPr>
        <w:t> </w:t>
      </w:r>
      <w:r w:rsidRPr="00D52D93">
        <w:t>]</w:t>
      </w:r>
      <w:r w:rsidRPr="00D52D93">
        <w:rPr>
          <w:rStyle w:val="apple-converted-space"/>
          <w:color w:val="auto"/>
        </w:rPr>
        <w:t> </w:t>
      </w:r>
      <w:r w:rsidRPr="00D52D93">
        <w:t>/</w:t>
      </w:r>
      <w:r w:rsidRPr="00D52D93">
        <w:rPr>
          <w:rStyle w:val="apple-converted-space"/>
          <w:color w:val="auto"/>
          <w:lang w:val="en-US"/>
        </w:rPr>
        <w:t> </w:t>
      </w:r>
      <w:r w:rsidRPr="00D52D93">
        <w:t>(360 / 30) = 0,0053 (или 0,53% в год).</w:t>
      </w:r>
    </w:p>
    <w:p w:rsidR="00B54FC3" w:rsidRPr="00D52D93" w:rsidRDefault="00B54FC3" w:rsidP="00B1504B">
      <w:r w:rsidRPr="00D52D93">
        <w:t>По второму предприятию-поставщику:</w:t>
      </w:r>
    </w:p>
    <w:p w:rsidR="00574FB4" w:rsidRPr="00D52D93" w:rsidRDefault="00574FB4" w:rsidP="00B1504B">
      <w:r w:rsidRPr="00D52D93">
        <w:t>[0,03 / (1 - 0,03)</w:t>
      </w:r>
      <w:r w:rsidRPr="00D52D93">
        <w:rPr>
          <w:rStyle w:val="apple-converted-space"/>
          <w:color w:val="auto"/>
        </w:rPr>
        <w:t> </w:t>
      </w:r>
      <w:r w:rsidRPr="00D52D93">
        <w:t>]</w:t>
      </w:r>
      <w:r w:rsidRPr="00D52D93">
        <w:rPr>
          <w:rStyle w:val="apple-converted-space"/>
          <w:color w:val="auto"/>
        </w:rPr>
        <w:t> </w:t>
      </w:r>
      <w:r w:rsidRPr="00D52D93">
        <w:t>/</w:t>
      </w:r>
      <w:r w:rsidRPr="00D52D93">
        <w:rPr>
          <w:rStyle w:val="apple-converted-space"/>
          <w:color w:val="auto"/>
          <w:lang w:val="en-US"/>
        </w:rPr>
        <w:t> </w:t>
      </w:r>
      <w:r w:rsidRPr="00D52D93">
        <w:t>(360 / 60) = 0,0052 (или 0,52% в год).</w:t>
      </w:r>
    </w:p>
    <w:p w:rsidR="00B54FC3" w:rsidRPr="00D52D93" w:rsidRDefault="00B54FC3" w:rsidP="00B1504B">
      <w:r w:rsidRPr="00D52D93">
        <w:t xml:space="preserve">Из приведенных данных видно, что стоимость товарного кредита </w:t>
      </w:r>
      <w:r w:rsidR="00574FB4" w:rsidRPr="00D52D93">
        <w:t xml:space="preserve">немного </w:t>
      </w:r>
      <w:r w:rsidRPr="00D52D93">
        <w:t>ниже на втором предприятии, предлагающем более высокий период отсрочки платежа</w:t>
      </w:r>
      <w:r w:rsidR="00574FB4" w:rsidRPr="00D52D93">
        <w:t xml:space="preserve">, но меньший размер скидки, т.е. </w:t>
      </w:r>
      <w:r w:rsidR="008A7FD1" w:rsidRPr="00D52D93">
        <w:t xml:space="preserve">для </w:t>
      </w:r>
      <w:r w:rsidR="00574FB4" w:rsidRPr="00D52D93">
        <w:t>ООО «Русские продукты» предложение второго предприятия более выгодно</w:t>
      </w:r>
      <w:r w:rsidRPr="00D52D93">
        <w:t>.</w:t>
      </w:r>
      <w:r w:rsidR="001F103C" w:rsidRPr="00D52D93">
        <w:t xml:space="preserve"> </w:t>
      </w:r>
    </w:p>
    <w:p w:rsidR="00B54FC3" w:rsidRPr="00503F91" w:rsidRDefault="00B54FC3" w:rsidP="00B1504B">
      <w:r w:rsidRPr="00503F91">
        <w:t>Последний этап в управлении внешней кредиторской задолженностью – обеспечение своевременных расчетов по данной кредиторской задолженности. Невыполнение данного условия – добровольное согласие выплачивать штрафные платежи контрагентам.</w:t>
      </w:r>
    </w:p>
    <w:p w:rsidR="0085386F" w:rsidRPr="00503F91" w:rsidRDefault="00B54FC3" w:rsidP="00B1504B">
      <w:r w:rsidRPr="00503F91">
        <w:t>Процесс управления внутренней кредиторской задолженностью в ООО «</w:t>
      </w:r>
      <w:r w:rsidR="00CE2B83" w:rsidRPr="00503F91">
        <w:t>Русские продукты</w:t>
      </w:r>
      <w:r w:rsidRPr="00503F91">
        <w:t>» начинается с анализа ее в прошедшем периоде.</w:t>
      </w:r>
      <w:r w:rsidR="00CE2B83" w:rsidRPr="00503F91">
        <w:t xml:space="preserve"> </w:t>
      </w:r>
      <w:r w:rsidRPr="00503F91">
        <w:t>Далее бухгалтерия ООО «</w:t>
      </w:r>
      <w:r w:rsidR="00CE2B83" w:rsidRPr="00503F91">
        <w:t>Русские продукты</w:t>
      </w:r>
      <w:r w:rsidRPr="00503F91">
        <w:t>» обеспечивает контроль за своевременностью начисления и выплаты средств в разрезе отдельных видов внутренней кредиторской задолженности в соответствии с утвержденным платежным календарем.</w:t>
      </w:r>
      <w:r w:rsidR="00D568E2" w:rsidRPr="00503F91">
        <w:t xml:space="preserve"> На основании данных анализа определяется состав кредиторской задолженности в предстоящем периоде и устанавливается периодичность выплат по отдельным видам кредиторской задолженности</w:t>
      </w:r>
      <w:r w:rsidR="0085386F" w:rsidRPr="00503F91">
        <w:t xml:space="preserve">. Периодичность выплат регулируется нормативно-правовыми актами (например, сроки платежей по страховым взносам), </w:t>
      </w:r>
      <w:r w:rsidR="00D568E2" w:rsidRPr="00503F91">
        <w:t xml:space="preserve"> </w:t>
      </w:r>
      <w:r w:rsidR="0085386F" w:rsidRPr="00503F91">
        <w:t xml:space="preserve">условиями контрактов  и внутренними нормативами предприятия. </w:t>
      </w:r>
    </w:p>
    <w:p w:rsidR="00B54FC3" w:rsidRPr="00503F91" w:rsidRDefault="0085386F" w:rsidP="00B1504B">
      <w:r w:rsidRPr="00503F91">
        <w:t xml:space="preserve">Далее </w:t>
      </w:r>
      <w:r w:rsidR="00D568E2" w:rsidRPr="00503F91">
        <w:t xml:space="preserve">составляется прогноз средней суммы начисляемых платежей по отдельным видам кредиторской задолженности. </w:t>
      </w:r>
      <w:r w:rsidRPr="00503F91">
        <w:t xml:space="preserve">Прогнозируемый </w:t>
      </w:r>
      <w:r w:rsidR="00D568E2" w:rsidRPr="00503F91">
        <w:t>размер текущих обязательств по большей части носит оценочный характер, так как размеры многих начислений, входящих в состав текущих обязательств</w:t>
      </w:r>
      <w:r w:rsidRPr="00503F91">
        <w:t>, не поддаются точному количественному расчету в связи с неопределенностью многих параметров предстоящей деятельности предприятия.</w:t>
      </w:r>
    </w:p>
    <w:p w:rsidR="0085386F" w:rsidRPr="00503F91" w:rsidRDefault="0085386F" w:rsidP="00B1504B">
      <w:r w:rsidRPr="00503F91">
        <w:t>Таким образом, основной целью управления кредиторской задолженностью в ООО «Русские продукты»  является обеспечение своевременности начисления и оплаты текущих обязательств.</w:t>
      </w:r>
    </w:p>
    <w:p w:rsidR="00C92039" w:rsidRDefault="007C0951" w:rsidP="00B1504B">
      <w:r w:rsidRPr="00D52D93">
        <w:t>Оперативное управление текущими активами и  пассивами организации сводится к следующим задачам:</w:t>
      </w:r>
    </w:p>
    <w:p w:rsidR="00C92039" w:rsidRDefault="00C92039" w:rsidP="00B1504B">
      <w:r>
        <w:t xml:space="preserve">- </w:t>
      </w:r>
      <w:r w:rsidR="007C0951" w:rsidRPr="00D52D93">
        <w:t>к   превращению   суммы   фина</w:t>
      </w:r>
      <w:r>
        <w:t>нсово-эксплуатационных         </w:t>
      </w:r>
    </w:p>
    <w:p w:rsidR="00C92039" w:rsidRDefault="007C0951" w:rsidP="00B1504B">
      <w:r w:rsidRPr="00D52D93">
        <w:t>потребностей в   отрицательную величину;</w:t>
      </w:r>
    </w:p>
    <w:p w:rsidR="00C92039" w:rsidRDefault="00C92039" w:rsidP="00B1504B">
      <w:r>
        <w:t xml:space="preserve">        -  </w:t>
      </w:r>
      <w:r w:rsidR="007C0951" w:rsidRPr="00D52D93">
        <w:t>к ускорению оборачиваемости оборотных средств;</w:t>
      </w:r>
    </w:p>
    <w:p w:rsidR="007C0951" w:rsidRPr="00D52D93" w:rsidRDefault="00C92039" w:rsidP="00B1504B">
      <w:r>
        <w:t xml:space="preserve">        - </w:t>
      </w:r>
      <w:r w:rsidR="007C0951" w:rsidRPr="00D52D93">
        <w:t>к выбору наиболее реальной политики комплексного оперативного управления оборотными активами и краткосрочными обязательствами.</w:t>
      </w:r>
    </w:p>
    <w:p w:rsidR="007C0951" w:rsidRPr="00B164F5" w:rsidRDefault="007C0951" w:rsidP="00B1504B">
      <w:r w:rsidRPr="00B164F5">
        <w:t>Рассчитаем  операционный  цикл ООО «Русские продукты» (табл. 1</w:t>
      </w:r>
      <w:r w:rsidR="00F85B88">
        <w:t>0</w:t>
      </w:r>
      <w:r w:rsidRPr="00B164F5">
        <w:t>).</w:t>
      </w:r>
    </w:p>
    <w:p w:rsidR="007C0951" w:rsidRPr="00B164F5" w:rsidRDefault="007C0951" w:rsidP="00B1504B"/>
    <w:p w:rsidR="007C0951" w:rsidRPr="00D52D93" w:rsidRDefault="007C0951" w:rsidP="00B1504B">
      <w:r w:rsidRPr="00D52D93">
        <w:t>Таблица 1</w:t>
      </w:r>
      <w:r w:rsidR="00F85B88">
        <w:t>0</w:t>
      </w:r>
      <w:r w:rsidRPr="00D52D93">
        <w:t xml:space="preserve"> – Расчет операционного цикла ООО «Русские продукты»</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1560"/>
        <w:gridCol w:w="1562"/>
        <w:gridCol w:w="1477"/>
        <w:gridCol w:w="1609"/>
      </w:tblGrid>
      <w:tr w:rsidR="007C0951" w:rsidRPr="00B65F46" w:rsidTr="00C92039">
        <w:trPr>
          <w:trHeight w:val="654"/>
        </w:trPr>
        <w:tc>
          <w:tcPr>
            <w:tcW w:w="1852" w:type="pct"/>
            <w:shd w:val="clear" w:color="auto" w:fill="auto"/>
            <w:vAlign w:val="center"/>
            <w:hideMark/>
          </w:tcPr>
          <w:p w:rsidR="007C0951" w:rsidRPr="00B65F46" w:rsidRDefault="007C0951" w:rsidP="00B1504B">
            <w:pPr>
              <w:rPr>
                <w:sz w:val="24"/>
              </w:rPr>
            </w:pPr>
            <w:r w:rsidRPr="00B65F46">
              <w:rPr>
                <w:sz w:val="24"/>
              </w:rPr>
              <w:t>Наименование показателя</w:t>
            </w:r>
          </w:p>
        </w:tc>
        <w:tc>
          <w:tcPr>
            <w:tcW w:w="791" w:type="pct"/>
          </w:tcPr>
          <w:p w:rsidR="007C0951" w:rsidRPr="00B65F46" w:rsidRDefault="007C0951" w:rsidP="00B1504B">
            <w:pPr>
              <w:rPr>
                <w:sz w:val="24"/>
              </w:rPr>
            </w:pPr>
            <w:r w:rsidRPr="00B65F46">
              <w:rPr>
                <w:rFonts w:eastAsia="Calibri"/>
                <w:sz w:val="24"/>
              </w:rPr>
              <w:t>2 полугодие 2015 г.</w:t>
            </w:r>
          </w:p>
        </w:tc>
        <w:tc>
          <w:tcPr>
            <w:tcW w:w="792" w:type="pct"/>
          </w:tcPr>
          <w:p w:rsidR="007C0951" w:rsidRPr="00B65F46" w:rsidRDefault="007C0951" w:rsidP="00B1504B">
            <w:pPr>
              <w:rPr>
                <w:sz w:val="24"/>
              </w:rPr>
            </w:pPr>
            <w:r w:rsidRPr="00B65F46">
              <w:rPr>
                <w:rFonts w:eastAsia="Calibri"/>
                <w:sz w:val="24"/>
              </w:rPr>
              <w:t>1 полугодие 2016 г.</w:t>
            </w:r>
          </w:p>
        </w:tc>
        <w:tc>
          <w:tcPr>
            <w:tcW w:w="749" w:type="pct"/>
            <w:shd w:val="clear" w:color="auto" w:fill="auto"/>
            <w:hideMark/>
          </w:tcPr>
          <w:p w:rsidR="007C0951" w:rsidRPr="00B65F46" w:rsidRDefault="007C0951" w:rsidP="00B1504B">
            <w:pPr>
              <w:rPr>
                <w:sz w:val="24"/>
              </w:rPr>
            </w:pPr>
            <w:r w:rsidRPr="00B65F46">
              <w:rPr>
                <w:rFonts w:eastAsia="Calibri"/>
                <w:sz w:val="24"/>
              </w:rPr>
              <w:t>2 полугодие 2016 г.</w:t>
            </w:r>
          </w:p>
        </w:tc>
        <w:tc>
          <w:tcPr>
            <w:tcW w:w="816" w:type="pct"/>
          </w:tcPr>
          <w:p w:rsidR="007C0951" w:rsidRPr="00B65F46" w:rsidRDefault="007C0951" w:rsidP="00B65F46">
            <w:pPr>
              <w:ind w:firstLine="0"/>
              <w:rPr>
                <w:rFonts w:eastAsia="Calibri"/>
                <w:sz w:val="24"/>
              </w:rPr>
            </w:pPr>
            <w:r w:rsidRPr="00B65F46">
              <w:rPr>
                <w:rFonts w:eastAsia="Calibri"/>
                <w:sz w:val="24"/>
              </w:rPr>
              <w:t>Абсолютное отклонение за период</w:t>
            </w:r>
          </w:p>
        </w:tc>
      </w:tr>
      <w:tr w:rsidR="007C0951" w:rsidRPr="00B65F46" w:rsidTr="00C92039">
        <w:trPr>
          <w:trHeight w:val="20"/>
        </w:trPr>
        <w:tc>
          <w:tcPr>
            <w:tcW w:w="1852" w:type="pct"/>
            <w:shd w:val="clear" w:color="auto" w:fill="auto"/>
            <w:vAlign w:val="center"/>
            <w:hideMark/>
          </w:tcPr>
          <w:p w:rsidR="007C0951" w:rsidRPr="00B65F46" w:rsidRDefault="007C0951" w:rsidP="00B1504B">
            <w:pPr>
              <w:rPr>
                <w:sz w:val="24"/>
              </w:rPr>
            </w:pPr>
            <w:r w:rsidRPr="00B65F46">
              <w:rPr>
                <w:sz w:val="24"/>
              </w:rPr>
              <w:t>Период оборачиваемости дебиторской задолженности, дн.</w:t>
            </w:r>
          </w:p>
        </w:tc>
        <w:tc>
          <w:tcPr>
            <w:tcW w:w="791" w:type="pct"/>
            <w:vAlign w:val="center"/>
          </w:tcPr>
          <w:p w:rsidR="007C0951" w:rsidRPr="00B65F46" w:rsidRDefault="007C0951" w:rsidP="00B1504B">
            <w:pPr>
              <w:rPr>
                <w:sz w:val="24"/>
              </w:rPr>
            </w:pPr>
            <w:r w:rsidRPr="00B65F46">
              <w:rPr>
                <w:sz w:val="24"/>
              </w:rPr>
              <w:t>263</w:t>
            </w:r>
          </w:p>
        </w:tc>
        <w:tc>
          <w:tcPr>
            <w:tcW w:w="792" w:type="pct"/>
            <w:vAlign w:val="center"/>
          </w:tcPr>
          <w:p w:rsidR="007C0951" w:rsidRPr="00B65F46" w:rsidRDefault="007C0951" w:rsidP="00B1504B">
            <w:pPr>
              <w:rPr>
                <w:sz w:val="24"/>
              </w:rPr>
            </w:pPr>
            <w:r w:rsidRPr="00B65F46">
              <w:rPr>
                <w:sz w:val="24"/>
              </w:rPr>
              <w:t>199</w:t>
            </w:r>
          </w:p>
        </w:tc>
        <w:tc>
          <w:tcPr>
            <w:tcW w:w="749" w:type="pct"/>
            <w:shd w:val="clear" w:color="auto" w:fill="auto"/>
            <w:vAlign w:val="center"/>
            <w:hideMark/>
          </w:tcPr>
          <w:p w:rsidR="007C0951" w:rsidRPr="00B65F46" w:rsidRDefault="007C0951" w:rsidP="00B1504B">
            <w:pPr>
              <w:rPr>
                <w:sz w:val="24"/>
              </w:rPr>
            </w:pPr>
            <w:r w:rsidRPr="00B65F46">
              <w:rPr>
                <w:sz w:val="24"/>
              </w:rPr>
              <w:t>148</w:t>
            </w:r>
          </w:p>
        </w:tc>
        <w:tc>
          <w:tcPr>
            <w:tcW w:w="816" w:type="pct"/>
            <w:vAlign w:val="center"/>
          </w:tcPr>
          <w:p w:rsidR="007C0951" w:rsidRPr="00B65F46" w:rsidRDefault="007C0951" w:rsidP="00B1504B">
            <w:pPr>
              <w:rPr>
                <w:sz w:val="24"/>
              </w:rPr>
            </w:pPr>
            <w:r w:rsidRPr="00B65F46">
              <w:rPr>
                <w:sz w:val="24"/>
              </w:rPr>
              <w:t>-115</w:t>
            </w:r>
          </w:p>
        </w:tc>
      </w:tr>
      <w:tr w:rsidR="007C0951" w:rsidRPr="00B65F46" w:rsidTr="00C92039">
        <w:trPr>
          <w:trHeight w:val="20"/>
        </w:trPr>
        <w:tc>
          <w:tcPr>
            <w:tcW w:w="1852" w:type="pct"/>
            <w:shd w:val="clear" w:color="auto" w:fill="auto"/>
            <w:vAlign w:val="center"/>
            <w:hideMark/>
          </w:tcPr>
          <w:p w:rsidR="007C0951" w:rsidRPr="00B65F46" w:rsidRDefault="007C0951" w:rsidP="00B1504B">
            <w:pPr>
              <w:rPr>
                <w:sz w:val="24"/>
              </w:rPr>
            </w:pPr>
            <w:r w:rsidRPr="00B65F46">
              <w:rPr>
                <w:sz w:val="24"/>
              </w:rPr>
              <w:t>Период оборачиваемости запасов, дн.</w:t>
            </w:r>
          </w:p>
        </w:tc>
        <w:tc>
          <w:tcPr>
            <w:tcW w:w="791" w:type="pct"/>
            <w:vAlign w:val="center"/>
          </w:tcPr>
          <w:p w:rsidR="007C0951" w:rsidRPr="00B65F46" w:rsidRDefault="007C0951" w:rsidP="00B1504B">
            <w:pPr>
              <w:rPr>
                <w:sz w:val="24"/>
              </w:rPr>
            </w:pPr>
            <w:r w:rsidRPr="00B65F46">
              <w:rPr>
                <w:sz w:val="24"/>
              </w:rPr>
              <w:t>111</w:t>
            </w:r>
          </w:p>
        </w:tc>
        <w:tc>
          <w:tcPr>
            <w:tcW w:w="792" w:type="pct"/>
            <w:vAlign w:val="center"/>
          </w:tcPr>
          <w:p w:rsidR="007C0951" w:rsidRPr="00B65F46" w:rsidRDefault="007C0951" w:rsidP="00B1504B">
            <w:pPr>
              <w:rPr>
                <w:sz w:val="24"/>
              </w:rPr>
            </w:pPr>
            <w:r w:rsidRPr="00B65F46">
              <w:rPr>
                <w:sz w:val="24"/>
              </w:rPr>
              <w:t>153</w:t>
            </w:r>
          </w:p>
        </w:tc>
        <w:tc>
          <w:tcPr>
            <w:tcW w:w="749" w:type="pct"/>
            <w:shd w:val="clear" w:color="auto" w:fill="auto"/>
            <w:vAlign w:val="center"/>
            <w:hideMark/>
          </w:tcPr>
          <w:p w:rsidR="007C0951" w:rsidRPr="00B65F46" w:rsidRDefault="007C0951" w:rsidP="00B1504B">
            <w:pPr>
              <w:rPr>
                <w:sz w:val="24"/>
              </w:rPr>
            </w:pPr>
            <w:r w:rsidRPr="00B65F46">
              <w:rPr>
                <w:sz w:val="24"/>
              </w:rPr>
              <w:t>193</w:t>
            </w:r>
          </w:p>
        </w:tc>
        <w:tc>
          <w:tcPr>
            <w:tcW w:w="816" w:type="pct"/>
            <w:vAlign w:val="center"/>
          </w:tcPr>
          <w:p w:rsidR="007C0951" w:rsidRPr="00B65F46" w:rsidRDefault="007C0951" w:rsidP="00B1504B">
            <w:pPr>
              <w:rPr>
                <w:sz w:val="24"/>
              </w:rPr>
            </w:pPr>
            <w:r w:rsidRPr="00B65F46">
              <w:rPr>
                <w:sz w:val="24"/>
              </w:rPr>
              <w:t>82</w:t>
            </w:r>
          </w:p>
        </w:tc>
      </w:tr>
      <w:tr w:rsidR="007C0951" w:rsidRPr="00B65F46" w:rsidTr="00C92039">
        <w:trPr>
          <w:trHeight w:val="20"/>
        </w:trPr>
        <w:tc>
          <w:tcPr>
            <w:tcW w:w="1852" w:type="pct"/>
            <w:shd w:val="clear" w:color="auto" w:fill="auto"/>
            <w:vAlign w:val="center"/>
            <w:hideMark/>
          </w:tcPr>
          <w:p w:rsidR="007C0951" w:rsidRPr="00B65F46" w:rsidRDefault="007C0951" w:rsidP="00B1504B">
            <w:pPr>
              <w:rPr>
                <w:sz w:val="24"/>
              </w:rPr>
            </w:pPr>
            <w:r w:rsidRPr="00B65F46">
              <w:rPr>
                <w:sz w:val="24"/>
              </w:rPr>
              <w:t>Операционный цикл, дн.</w:t>
            </w:r>
          </w:p>
        </w:tc>
        <w:tc>
          <w:tcPr>
            <w:tcW w:w="791" w:type="pct"/>
            <w:vAlign w:val="center"/>
          </w:tcPr>
          <w:p w:rsidR="007C0951" w:rsidRPr="00B65F46" w:rsidRDefault="007C0951" w:rsidP="00B1504B">
            <w:pPr>
              <w:rPr>
                <w:sz w:val="24"/>
              </w:rPr>
            </w:pPr>
            <w:r w:rsidRPr="00B65F46">
              <w:rPr>
                <w:sz w:val="24"/>
              </w:rPr>
              <w:t>374</w:t>
            </w:r>
          </w:p>
        </w:tc>
        <w:tc>
          <w:tcPr>
            <w:tcW w:w="792" w:type="pct"/>
            <w:vAlign w:val="center"/>
          </w:tcPr>
          <w:p w:rsidR="007C0951" w:rsidRPr="00B65F46" w:rsidRDefault="007C0951" w:rsidP="00B1504B">
            <w:pPr>
              <w:rPr>
                <w:sz w:val="24"/>
              </w:rPr>
            </w:pPr>
            <w:r w:rsidRPr="00B65F46">
              <w:rPr>
                <w:sz w:val="24"/>
              </w:rPr>
              <w:t>352</w:t>
            </w:r>
          </w:p>
        </w:tc>
        <w:tc>
          <w:tcPr>
            <w:tcW w:w="749" w:type="pct"/>
            <w:shd w:val="clear" w:color="auto" w:fill="auto"/>
            <w:vAlign w:val="center"/>
            <w:hideMark/>
          </w:tcPr>
          <w:p w:rsidR="007C0951" w:rsidRPr="00B65F46" w:rsidRDefault="007C0951" w:rsidP="00B1504B">
            <w:pPr>
              <w:rPr>
                <w:sz w:val="24"/>
              </w:rPr>
            </w:pPr>
            <w:r w:rsidRPr="00B65F46">
              <w:rPr>
                <w:sz w:val="24"/>
              </w:rPr>
              <w:t>341</w:t>
            </w:r>
          </w:p>
        </w:tc>
        <w:tc>
          <w:tcPr>
            <w:tcW w:w="816" w:type="pct"/>
            <w:vAlign w:val="center"/>
          </w:tcPr>
          <w:p w:rsidR="007C0951" w:rsidRPr="00B65F46" w:rsidRDefault="007C0951" w:rsidP="00B1504B">
            <w:pPr>
              <w:rPr>
                <w:sz w:val="24"/>
              </w:rPr>
            </w:pPr>
            <w:r w:rsidRPr="00B65F46">
              <w:rPr>
                <w:sz w:val="24"/>
              </w:rPr>
              <w:t>-33</w:t>
            </w:r>
          </w:p>
        </w:tc>
      </w:tr>
      <w:tr w:rsidR="007C0951" w:rsidRPr="00B65F46" w:rsidTr="00C92039">
        <w:trPr>
          <w:trHeight w:val="20"/>
        </w:trPr>
        <w:tc>
          <w:tcPr>
            <w:tcW w:w="1852" w:type="pct"/>
            <w:shd w:val="clear" w:color="auto" w:fill="auto"/>
            <w:vAlign w:val="center"/>
            <w:hideMark/>
          </w:tcPr>
          <w:p w:rsidR="007C0951" w:rsidRPr="00B65F46" w:rsidRDefault="007C0951" w:rsidP="00B1504B">
            <w:pPr>
              <w:rPr>
                <w:sz w:val="24"/>
              </w:rPr>
            </w:pPr>
            <w:r w:rsidRPr="00B65F46">
              <w:rPr>
                <w:sz w:val="24"/>
              </w:rPr>
              <w:t>Период оборачиваемости кредиторской задолженности, дн.</w:t>
            </w:r>
          </w:p>
        </w:tc>
        <w:tc>
          <w:tcPr>
            <w:tcW w:w="791" w:type="pct"/>
            <w:vAlign w:val="center"/>
          </w:tcPr>
          <w:p w:rsidR="007C0951" w:rsidRPr="00B65F46" w:rsidRDefault="007C0951" w:rsidP="00B1504B">
            <w:pPr>
              <w:rPr>
                <w:sz w:val="24"/>
              </w:rPr>
            </w:pPr>
            <w:r w:rsidRPr="00B65F46">
              <w:rPr>
                <w:sz w:val="24"/>
              </w:rPr>
              <w:t>81</w:t>
            </w:r>
          </w:p>
        </w:tc>
        <w:tc>
          <w:tcPr>
            <w:tcW w:w="792" w:type="pct"/>
            <w:vAlign w:val="center"/>
          </w:tcPr>
          <w:p w:rsidR="007C0951" w:rsidRPr="00B65F46" w:rsidRDefault="007C0951" w:rsidP="00B1504B">
            <w:pPr>
              <w:rPr>
                <w:sz w:val="24"/>
              </w:rPr>
            </w:pPr>
            <w:r w:rsidRPr="00B65F46">
              <w:rPr>
                <w:sz w:val="24"/>
              </w:rPr>
              <w:t>114</w:t>
            </w:r>
          </w:p>
        </w:tc>
        <w:tc>
          <w:tcPr>
            <w:tcW w:w="749" w:type="pct"/>
            <w:shd w:val="clear" w:color="auto" w:fill="auto"/>
            <w:vAlign w:val="center"/>
            <w:hideMark/>
          </w:tcPr>
          <w:p w:rsidR="007C0951" w:rsidRPr="00B65F46" w:rsidRDefault="007C0951" w:rsidP="00B1504B">
            <w:pPr>
              <w:rPr>
                <w:sz w:val="24"/>
              </w:rPr>
            </w:pPr>
            <w:r w:rsidRPr="00B65F46">
              <w:rPr>
                <w:sz w:val="24"/>
              </w:rPr>
              <w:t>112</w:t>
            </w:r>
          </w:p>
        </w:tc>
        <w:tc>
          <w:tcPr>
            <w:tcW w:w="816" w:type="pct"/>
            <w:vAlign w:val="center"/>
          </w:tcPr>
          <w:p w:rsidR="007C0951" w:rsidRPr="00B65F46" w:rsidRDefault="007C0951" w:rsidP="00B1504B">
            <w:pPr>
              <w:rPr>
                <w:sz w:val="24"/>
              </w:rPr>
            </w:pPr>
            <w:r w:rsidRPr="00B65F46">
              <w:rPr>
                <w:sz w:val="24"/>
              </w:rPr>
              <w:t>31</w:t>
            </w:r>
          </w:p>
        </w:tc>
      </w:tr>
      <w:tr w:rsidR="007C0951" w:rsidRPr="00B65F46" w:rsidTr="00C92039">
        <w:trPr>
          <w:trHeight w:val="20"/>
        </w:trPr>
        <w:tc>
          <w:tcPr>
            <w:tcW w:w="1852" w:type="pct"/>
            <w:shd w:val="clear" w:color="auto" w:fill="auto"/>
            <w:vAlign w:val="center"/>
            <w:hideMark/>
          </w:tcPr>
          <w:p w:rsidR="007C0951" w:rsidRPr="00B65F46" w:rsidRDefault="007C0951" w:rsidP="00B1504B">
            <w:pPr>
              <w:rPr>
                <w:sz w:val="24"/>
              </w:rPr>
            </w:pPr>
            <w:r w:rsidRPr="00B65F46">
              <w:rPr>
                <w:sz w:val="24"/>
              </w:rPr>
              <w:t>Финансовый цикл, дн.</w:t>
            </w:r>
          </w:p>
        </w:tc>
        <w:tc>
          <w:tcPr>
            <w:tcW w:w="791" w:type="pct"/>
            <w:vAlign w:val="center"/>
          </w:tcPr>
          <w:p w:rsidR="007C0951" w:rsidRPr="00B65F46" w:rsidRDefault="007C0951" w:rsidP="00B1504B">
            <w:pPr>
              <w:rPr>
                <w:sz w:val="24"/>
              </w:rPr>
            </w:pPr>
            <w:r w:rsidRPr="00B65F46">
              <w:rPr>
                <w:sz w:val="24"/>
              </w:rPr>
              <w:t>293</w:t>
            </w:r>
          </w:p>
        </w:tc>
        <w:tc>
          <w:tcPr>
            <w:tcW w:w="792" w:type="pct"/>
            <w:vAlign w:val="center"/>
          </w:tcPr>
          <w:p w:rsidR="007C0951" w:rsidRPr="00B65F46" w:rsidRDefault="007C0951" w:rsidP="00B1504B">
            <w:pPr>
              <w:rPr>
                <w:sz w:val="24"/>
              </w:rPr>
            </w:pPr>
            <w:r w:rsidRPr="00B65F46">
              <w:rPr>
                <w:sz w:val="24"/>
              </w:rPr>
              <w:t>238</w:t>
            </w:r>
          </w:p>
        </w:tc>
        <w:tc>
          <w:tcPr>
            <w:tcW w:w="749" w:type="pct"/>
            <w:shd w:val="clear" w:color="auto" w:fill="auto"/>
            <w:vAlign w:val="center"/>
            <w:hideMark/>
          </w:tcPr>
          <w:p w:rsidR="007C0951" w:rsidRPr="00B65F46" w:rsidRDefault="007C0951" w:rsidP="00B1504B">
            <w:pPr>
              <w:rPr>
                <w:sz w:val="24"/>
              </w:rPr>
            </w:pPr>
            <w:r w:rsidRPr="00B65F46">
              <w:rPr>
                <w:sz w:val="24"/>
              </w:rPr>
              <w:t>229</w:t>
            </w:r>
          </w:p>
        </w:tc>
        <w:tc>
          <w:tcPr>
            <w:tcW w:w="816" w:type="pct"/>
            <w:vAlign w:val="center"/>
          </w:tcPr>
          <w:p w:rsidR="007C0951" w:rsidRPr="00B65F46" w:rsidRDefault="007C0951" w:rsidP="00B1504B">
            <w:pPr>
              <w:rPr>
                <w:sz w:val="24"/>
              </w:rPr>
            </w:pPr>
            <w:r w:rsidRPr="00B65F46">
              <w:rPr>
                <w:sz w:val="24"/>
              </w:rPr>
              <w:t>-64</w:t>
            </w:r>
          </w:p>
        </w:tc>
      </w:tr>
      <w:tr w:rsidR="007C0951" w:rsidRPr="00B65F46" w:rsidTr="00C92039">
        <w:trPr>
          <w:trHeight w:val="20"/>
        </w:trPr>
        <w:tc>
          <w:tcPr>
            <w:tcW w:w="1852" w:type="pct"/>
            <w:shd w:val="clear" w:color="auto" w:fill="auto"/>
            <w:vAlign w:val="center"/>
            <w:hideMark/>
          </w:tcPr>
          <w:p w:rsidR="007C0951" w:rsidRPr="00B65F46" w:rsidRDefault="007C0951" w:rsidP="00B1504B">
            <w:pPr>
              <w:rPr>
                <w:sz w:val="24"/>
              </w:rPr>
            </w:pPr>
            <w:r w:rsidRPr="00B65F46">
              <w:rPr>
                <w:sz w:val="24"/>
              </w:rPr>
              <w:t>Финансово – эксплуатационная потребность, тыс. руб.</w:t>
            </w:r>
          </w:p>
        </w:tc>
        <w:tc>
          <w:tcPr>
            <w:tcW w:w="791" w:type="pct"/>
            <w:vAlign w:val="center"/>
          </w:tcPr>
          <w:p w:rsidR="007C0951" w:rsidRPr="00B65F46" w:rsidRDefault="007C0951" w:rsidP="00B1504B">
            <w:pPr>
              <w:rPr>
                <w:sz w:val="24"/>
              </w:rPr>
            </w:pPr>
            <w:r w:rsidRPr="00B65F46">
              <w:rPr>
                <w:sz w:val="24"/>
              </w:rPr>
              <w:t>-13136</w:t>
            </w:r>
          </w:p>
        </w:tc>
        <w:tc>
          <w:tcPr>
            <w:tcW w:w="792" w:type="pct"/>
            <w:vAlign w:val="center"/>
          </w:tcPr>
          <w:p w:rsidR="007C0951" w:rsidRPr="00B65F46" w:rsidRDefault="007C0951" w:rsidP="00B1504B">
            <w:pPr>
              <w:rPr>
                <w:sz w:val="24"/>
              </w:rPr>
            </w:pPr>
            <w:r w:rsidRPr="00B65F46">
              <w:rPr>
                <w:sz w:val="24"/>
              </w:rPr>
              <w:t>37052</w:t>
            </w:r>
          </w:p>
        </w:tc>
        <w:tc>
          <w:tcPr>
            <w:tcW w:w="749" w:type="pct"/>
            <w:shd w:val="clear" w:color="auto" w:fill="auto"/>
            <w:vAlign w:val="center"/>
            <w:hideMark/>
          </w:tcPr>
          <w:p w:rsidR="007C0951" w:rsidRPr="00B65F46" w:rsidRDefault="007C0951" w:rsidP="00B1504B">
            <w:pPr>
              <w:rPr>
                <w:sz w:val="24"/>
              </w:rPr>
            </w:pPr>
            <w:r w:rsidRPr="00B65F46">
              <w:rPr>
                <w:sz w:val="24"/>
              </w:rPr>
              <w:t>50188</w:t>
            </w:r>
          </w:p>
        </w:tc>
        <w:tc>
          <w:tcPr>
            <w:tcW w:w="816" w:type="pct"/>
            <w:vAlign w:val="center"/>
          </w:tcPr>
          <w:p w:rsidR="007C0951" w:rsidRPr="00B65F46" w:rsidRDefault="007C0951" w:rsidP="00B1504B">
            <w:pPr>
              <w:rPr>
                <w:sz w:val="24"/>
              </w:rPr>
            </w:pPr>
            <w:r w:rsidRPr="00B65F46">
              <w:rPr>
                <w:sz w:val="24"/>
              </w:rPr>
              <w:t>63324</w:t>
            </w:r>
          </w:p>
        </w:tc>
      </w:tr>
    </w:tbl>
    <w:p w:rsidR="007C0951" w:rsidRPr="00D52D93" w:rsidRDefault="007C0951" w:rsidP="00B1504B"/>
    <w:p w:rsidR="007C0951" w:rsidRPr="00D52D93" w:rsidRDefault="007C0951" w:rsidP="00B1504B">
      <w:r w:rsidRPr="00D52D93">
        <w:t xml:space="preserve"> В 2016 году по сравнению с 2015 годом операционный цикл уменьшился на 33 дн. При уменьшении длительности операционного цикла, при прочих равных условиях, уменьшается время между закупкой сырья и получением выручки, вследствие чего повышается рентабельность. Сокращение продолжительности операционного цикла произошло благодаря существенному сокращению периода оборота дебиторской задолженности – с 263 до 148 дн., что с положительной стороны характеризует деятельность организации. </w:t>
      </w:r>
    </w:p>
    <w:p w:rsidR="007C0951" w:rsidRPr="00D52D93" w:rsidRDefault="007C0951" w:rsidP="00B1504B">
      <w:r w:rsidRPr="00D52D93">
        <w:t>Расч</w:t>
      </w:r>
      <w:r w:rsidR="00AD3F60">
        <w:t>ет</w:t>
      </w:r>
      <w:r w:rsidRPr="00D52D93">
        <w:t xml:space="preserve"> размер финансово</w:t>
      </w:r>
      <w:r w:rsidR="00AD3F60">
        <w:t xml:space="preserve"> </w:t>
      </w:r>
      <w:r w:rsidRPr="00D52D93">
        <w:t xml:space="preserve">- эксплуатационных потребностей (табл. </w:t>
      </w:r>
      <w:r w:rsidR="004F7B80" w:rsidRPr="00D52D93">
        <w:t>1</w:t>
      </w:r>
      <w:r w:rsidR="00F85B88">
        <w:t>0</w:t>
      </w:r>
      <w:r w:rsidRPr="00D52D93">
        <w:t>)</w:t>
      </w:r>
      <w:r w:rsidR="00AD3F60">
        <w:t xml:space="preserve"> проведен </w:t>
      </w:r>
      <w:r w:rsidRPr="00D52D93">
        <w:t xml:space="preserve"> по формуле:</w:t>
      </w:r>
    </w:p>
    <w:p w:rsidR="007C0951" w:rsidRPr="00D52D93" w:rsidRDefault="007C0951" w:rsidP="00B1504B">
      <w:r w:rsidRPr="00D52D93">
        <w:t>ФЭП = З + ДЗ – КЗ,</w:t>
      </w:r>
    </w:p>
    <w:p w:rsidR="007C0951" w:rsidRPr="00D52D93" w:rsidRDefault="007C0951" w:rsidP="00B1504B">
      <w:r w:rsidRPr="00D52D93">
        <w:t xml:space="preserve">где  ФЭП – финансово-эксплуатационные потребности; </w:t>
      </w:r>
    </w:p>
    <w:p w:rsidR="007C0951" w:rsidRPr="00D52D93" w:rsidRDefault="007C0951" w:rsidP="00B1504B">
      <w:r w:rsidRPr="00D52D93">
        <w:t xml:space="preserve">З – запасы сырья, материалов, готовой продукции; </w:t>
      </w:r>
    </w:p>
    <w:p w:rsidR="007C0951" w:rsidRPr="00D52D93" w:rsidRDefault="007C0951" w:rsidP="00B1504B">
      <w:r w:rsidRPr="00D52D93">
        <w:t>ДЗ – дебиторская задолженность;</w:t>
      </w:r>
    </w:p>
    <w:p w:rsidR="007C0951" w:rsidRPr="00D52D93" w:rsidRDefault="007C0951" w:rsidP="00B1504B">
      <w:r w:rsidRPr="00D52D93">
        <w:t>КЗ – кредиторская задолженность.</w:t>
      </w:r>
    </w:p>
    <w:p w:rsidR="007C0951" w:rsidRPr="00D52D93" w:rsidRDefault="007C0951" w:rsidP="00B1504B">
      <w:r w:rsidRPr="00D52D93">
        <w:t>Величина оборотных активов в ООО «Русские продукты»  не формируется за счет собственных средств, т.к. основные средства превышают собственные средства. Часть оборотных средств не покрыта денежными средствами, поэтому она  финансируется в долг за счет кредиторской задолженности. Если кредиторской задолженности не хватает, то предприятие  привлекает  краткосрочные кредиты.  В этом случае возникают финансово-эксплуатационные потребности (ФЭП).</w:t>
      </w:r>
    </w:p>
    <w:p w:rsidR="007C0951" w:rsidRPr="007019F3" w:rsidRDefault="007C0951" w:rsidP="00B1504B">
      <w:r w:rsidRPr="00D52D93">
        <w:t xml:space="preserve">В ООО «Русские продукты» величина ФЭП увеличивается,  229  дней   в   году   организация  работает   на   покрытие  своих   финансово- </w:t>
      </w:r>
      <w:r w:rsidRPr="007019F3">
        <w:t>эксплуатационных потребностей.</w:t>
      </w:r>
    </w:p>
    <w:p w:rsidR="007C0951" w:rsidRDefault="007C0951" w:rsidP="00B1504B">
      <w:r w:rsidRPr="007019F3">
        <w:t>Приведем схему операционного цикла за 2 полугодие 2016 г.</w:t>
      </w:r>
    </w:p>
    <w:p w:rsidR="00070C36" w:rsidRPr="00C92039" w:rsidRDefault="00AC68B7" w:rsidP="00B1504B">
      <w:pPr>
        <w:pStyle w:val="31"/>
      </w:pPr>
      <w:r>
        <w:rPr>
          <w:noProof/>
        </w:rPr>
        <w:pict>
          <v:line id="_x0000_s1101" style="position:absolute;left:0;text-align:left;z-index:251663872" from="261pt,16.85pt" to="261pt,61.85pt"/>
        </w:pict>
      </w:r>
      <w:r w:rsidR="00070C36" w:rsidRPr="00C92039">
        <w:t>Покупка                                                    Продажа готовой продукции               Поступления</w:t>
      </w:r>
    </w:p>
    <w:p w:rsidR="00070C36" w:rsidRPr="00C92039" w:rsidRDefault="00AC68B7" w:rsidP="00B1504B">
      <w:pPr>
        <w:pStyle w:val="31"/>
      </w:pPr>
      <w:r>
        <w:rPr>
          <w:noProof/>
        </w:rPr>
        <w:pict>
          <v:group id="_x0000_s1102" style="position:absolute;left:0;text-align:left;margin-left:63pt;margin-top:6.05pt;width:198pt;height:189pt;z-index:251664896" coordorigin="2961,13770" coordsize="3780,3780">
            <v:line id="_x0000_s1103" style="position:absolute" from="2961,13770" to="2961,17550"/>
            <v:line id="_x0000_s1104" style="position:absolute" from="2961,14490" to="6741,14490">
              <v:stroke startarrow="block" endarrow="block"/>
            </v:line>
          </v:group>
        </w:pict>
      </w:r>
      <w:r>
        <w:rPr>
          <w:noProof/>
        </w:rPr>
        <w:pict>
          <v:line id="_x0000_s1105" style="position:absolute;left:0;text-align:left;z-index:251665920" from="411.45pt,15.3pt" to="411.45pt,190.85pt"/>
        </w:pict>
      </w:r>
      <w:r w:rsidR="00070C36" w:rsidRPr="00C92039">
        <w:t>материалов,        Производственный  цикл                  Коммерческий цикл    денежных средств</w:t>
      </w:r>
    </w:p>
    <w:p w:rsidR="00070C36" w:rsidRPr="00C92039" w:rsidRDefault="00070C36" w:rsidP="00B1504B">
      <w:pPr>
        <w:pStyle w:val="31"/>
      </w:pPr>
      <w:r w:rsidRPr="00C92039">
        <w:t xml:space="preserve">сырья,                                  193 дн                                 («Дни дебиторов») 148 дн.                                    </w:t>
      </w:r>
    </w:p>
    <w:p w:rsidR="00070C36" w:rsidRPr="00C92039" w:rsidRDefault="00AC68B7" w:rsidP="00B1504B">
      <w:pPr>
        <w:pStyle w:val="31"/>
      </w:pPr>
      <w:r>
        <w:rPr>
          <w:noProof/>
        </w:rPr>
        <w:pict>
          <v:line id="_x0000_s1106" style="position:absolute;left:0;text-align:left;z-index:251666944" from="261pt,2.45pt" to="411.45pt,2.45pt">
            <v:stroke startarrow="block" endarrow="block"/>
          </v:line>
        </w:pict>
      </w:r>
      <w:r w:rsidR="00070C36" w:rsidRPr="00C92039">
        <w:t>запасов</w:t>
      </w:r>
    </w:p>
    <w:p w:rsidR="00070C36" w:rsidRPr="00C92039" w:rsidRDefault="00AC68B7" w:rsidP="00B1504B">
      <w:pPr>
        <w:pStyle w:val="31"/>
      </w:pPr>
      <w:r>
        <w:rPr>
          <w:noProof/>
        </w:rPr>
        <w:pict>
          <v:line id="_x0000_s1107" style="position:absolute;left:0;text-align:left;z-index:251667968" from="206.15pt,16.85pt" to="206.15pt,97.3pt"/>
        </w:pict>
      </w:r>
      <w:r w:rsidR="00070C36" w:rsidRPr="00C92039">
        <w:t xml:space="preserve">                                             Момент оплаты</w:t>
      </w:r>
    </w:p>
    <w:p w:rsidR="00070C36" w:rsidRPr="00C92039" w:rsidRDefault="00070C36" w:rsidP="00B1504B">
      <w:pPr>
        <w:pStyle w:val="31"/>
      </w:pPr>
      <w:r w:rsidRPr="00C92039">
        <w:t xml:space="preserve">              «Дни кредиторов»        </w:t>
      </w:r>
    </w:p>
    <w:p w:rsidR="00070C36" w:rsidRPr="00C92039" w:rsidRDefault="00AC68B7" w:rsidP="00B1504B">
      <w:pPr>
        <w:pStyle w:val="31"/>
      </w:pPr>
      <w:r>
        <w:rPr>
          <w:noProof/>
        </w:rPr>
        <w:pict>
          <v:line id="_x0000_s1108" style="position:absolute;left:0;text-align:left;z-index:251668992" from="63pt,15.15pt" to="206.15pt,15.15pt" o:allowincell="f">
            <v:stroke startarrow="block" endarrow="block"/>
          </v:line>
        </w:pict>
      </w:r>
      <w:r w:rsidR="00070C36" w:rsidRPr="00C92039">
        <w:t xml:space="preserve">                            112 дн.</w:t>
      </w:r>
    </w:p>
    <w:p w:rsidR="00070C36" w:rsidRPr="00C92039" w:rsidRDefault="00AC68B7" w:rsidP="00B1504B">
      <w:pPr>
        <w:pStyle w:val="31"/>
      </w:pPr>
      <w:r>
        <w:rPr>
          <w:noProof/>
        </w:rPr>
        <w:pict>
          <v:line id="_x0000_s1109" style="position:absolute;left:0;text-align:left;z-index:251670016" from="63pt,8.45pt" to="411.45pt,8.45pt" o:allowincell="f"/>
        </w:pict>
      </w:r>
    </w:p>
    <w:p w:rsidR="00070C36" w:rsidRPr="00C92039" w:rsidRDefault="00AC68B7" w:rsidP="00B1504B">
      <w:pPr>
        <w:pStyle w:val="31"/>
      </w:pPr>
      <w:r>
        <w:rPr>
          <w:noProof/>
        </w:rPr>
        <w:pict>
          <v:line id="_x0000_s1110" style="position:absolute;left:0;text-align:left;z-index:251671040" from="206.15pt,18.1pt" to="411.45pt,18.1pt" o:allowincell="f">
            <v:stroke startarrow="block" endarrow="block"/>
          </v:line>
        </w:pict>
      </w:r>
      <w:r w:rsidR="00070C36" w:rsidRPr="00C92039">
        <w:t xml:space="preserve">                                                                  Финансовый цикл 229 дн.</w:t>
      </w:r>
    </w:p>
    <w:p w:rsidR="00070C36" w:rsidRPr="00C92039" w:rsidRDefault="00AC68B7" w:rsidP="00B1504B">
      <w:pPr>
        <w:pStyle w:val="31"/>
      </w:pPr>
      <w:r>
        <w:rPr>
          <w:noProof/>
        </w:rPr>
        <w:pict>
          <v:line id="_x0000_s1111" style="position:absolute;left:0;text-align:left;flip:y;z-index:251672064" from="63pt,16.85pt" to="411.45pt,16.85pt">
            <v:stroke startarrow="block" endarrow="block"/>
          </v:line>
        </w:pict>
      </w:r>
    </w:p>
    <w:p w:rsidR="00070C36" w:rsidRPr="00C92039" w:rsidRDefault="00070C36" w:rsidP="00B1504B">
      <w:pPr>
        <w:pStyle w:val="31"/>
      </w:pPr>
      <w:r w:rsidRPr="00C92039">
        <w:t xml:space="preserve">                                       Операционный цикл  341 дн.</w:t>
      </w:r>
    </w:p>
    <w:p w:rsidR="00070C36" w:rsidRPr="00DA4AFC" w:rsidRDefault="00070C36" w:rsidP="00B1504B"/>
    <w:p w:rsidR="002213A5" w:rsidRDefault="002213A5" w:rsidP="00B1504B"/>
    <w:p w:rsidR="007C0951" w:rsidRPr="007019F3" w:rsidRDefault="007C0951" w:rsidP="00B1504B">
      <w:r w:rsidRPr="007019F3">
        <w:t>Рисунок 2 – Операционный цикл ООО «Русские продукты»</w:t>
      </w:r>
    </w:p>
    <w:p w:rsidR="007C0951" w:rsidRPr="00D52D93" w:rsidRDefault="007C0951" w:rsidP="00B1504B"/>
    <w:p w:rsidR="007C0951" w:rsidRPr="00D52D93" w:rsidRDefault="007C0951" w:rsidP="00B1504B">
      <w:r w:rsidRPr="00D52D93">
        <w:t>Таким образом, в течение 148 дн. долги дебиторов превращаются в денежные средства, но это более длительный временной интервал, чем время, когда организации необходимы денежные средства для своевременной уплаты долгов кредиторам – 112 дн. Соответственно возникает недостаток денежных средств в обороте, что вызывает необходимостью привлечения дополнительных источников финансирования, в качестве которых  выступает  либо просроченная кредиторская задолженность, либо банковские кредиты. Поэтому основная задача предприятия – сжимать сроки расчетов с покупателями, для этого руководству следует пересмотреть политику управления дебиторской задолженностью.</w:t>
      </w:r>
    </w:p>
    <w:p w:rsidR="007C0951" w:rsidRPr="00D52D93" w:rsidRDefault="007C0951" w:rsidP="00B1504B">
      <w:r w:rsidRPr="00D52D93">
        <w:t>Для снижения ФЭП и превращения их в отрицательную величину необходимо  использовать  тактику  комплексного  управления  активами  и  пассивами.  При комплексном управлении активами и пассивами хозяйствующий субъект может использовать:</w:t>
      </w:r>
    </w:p>
    <w:p w:rsidR="007C0951" w:rsidRPr="00D52D93" w:rsidRDefault="007C0951" w:rsidP="00B1504B">
      <w:r w:rsidRPr="00D52D93">
        <w:t>1. банковский кредит;</w:t>
      </w:r>
    </w:p>
    <w:p w:rsidR="007C0951" w:rsidRPr="00D52D93" w:rsidRDefault="007C0951" w:rsidP="00B1504B">
      <w:r w:rsidRPr="00D52D93">
        <w:t>2. учет векселей;</w:t>
      </w:r>
    </w:p>
    <w:p w:rsidR="007C0951" w:rsidRPr="00D52D93" w:rsidRDefault="007C0951" w:rsidP="00B1504B">
      <w:r w:rsidRPr="00D52D93">
        <w:t>3. факторинг.</w:t>
      </w:r>
    </w:p>
    <w:p w:rsidR="007C0951" w:rsidRPr="00D52D93" w:rsidRDefault="007C0951" w:rsidP="00B1504B">
      <w:r w:rsidRPr="00D52D93">
        <w:t>Комплексное управлении текущими активами и текущими обязательствами состоит:</w:t>
      </w:r>
    </w:p>
    <w:p w:rsidR="007C0951" w:rsidRPr="00D52D93" w:rsidRDefault="007C0951" w:rsidP="00B1504B">
      <w:pPr>
        <w:pStyle w:val="a4"/>
      </w:pPr>
      <w:r w:rsidRPr="00D52D93">
        <w:t>в определении достаточного уровня и рациональной структуры текущих активов;</w:t>
      </w:r>
    </w:p>
    <w:p w:rsidR="007C0951" w:rsidRPr="00D52D93" w:rsidRDefault="007C0951" w:rsidP="00B1504B">
      <w:pPr>
        <w:pStyle w:val="a4"/>
      </w:pPr>
      <w:r w:rsidRPr="00D52D93">
        <w:t>в определении величины и структуры источников финансирования текущих активов.</w:t>
      </w:r>
    </w:p>
    <w:p w:rsidR="007C0951" w:rsidRPr="00D52D93" w:rsidRDefault="007C0951" w:rsidP="00B1504B">
      <w:r w:rsidRPr="00D52D93">
        <w:t>В этом заключена основная цель политики комплексного оперативного  управления (ПКОУ) текущими активами и пассивами организации.</w:t>
      </w:r>
    </w:p>
    <w:p w:rsidR="007C0951" w:rsidRPr="00D52D93" w:rsidRDefault="007C0951" w:rsidP="00B1504B">
      <w:r w:rsidRPr="00D52D93">
        <w:tab/>
        <w:t>Определим тип политики управления текущими активами</w:t>
      </w:r>
      <w:r w:rsidR="00F85B88">
        <w:t xml:space="preserve"> и  текущими пассивами (табл. 11</w:t>
      </w:r>
      <w:r w:rsidRPr="00D52D93">
        <w:t>)</w:t>
      </w:r>
    </w:p>
    <w:p w:rsidR="007C0951" w:rsidRPr="00D52D93" w:rsidRDefault="007C0951" w:rsidP="00B1504B">
      <w:r w:rsidRPr="00D52D93">
        <w:t>По данным таблицы 1</w:t>
      </w:r>
      <w:r w:rsidR="00F85B88">
        <w:t>1</w:t>
      </w:r>
      <w:r w:rsidRPr="00D52D93">
        <w:t xml:space="preserve"> можно отметить, что предприятие не обладает собственными оборотными средствами, достаточными для финансирования основных средств. Генерируется небольшой излишек наличности. Предприятие поддерживает остаток на своем счете в банке как резерв на случай непредвиденных расходов.</w:t>
      </w:r>
    </w:p>
    <w:p w:rsidR="007C0951" w:rsidRPr="00D52D93" w:rsidRDefault="007C0951" w:rsidP="00B1504B">
      <w:r w:rsidRPr="00D52D93">
        <w:t>Таблица 1</w:t>
      </w:r>
      <w:r w:rsidR="00F85B88">
        <w:t>1</w:t>
      </w:r>
      <w:r w:rsidRPr="00D52D93">
        <w:t xml:space="preserve"> – Определение типа политики управления оборотными активами и текущими пассивами</w:t>
      </w:r>
    </w:p>
    <w:tbl>
      <w:tblPr>
        <w:tblW w:w="5000" w:type="pct"/>
        <w:tblLook w:val="04A0" w:firstRow="1" w:lastRow="0" w:firstColumn="1" w:lastColumn="0" w:noHBand="0" w:noVBand="1"/>
      </w:tblPr>
      <w:tblGrid>
        <w:gridCol w:w="4929"/>
        <w:gridCol w:w="1559"/>
        <w:gridCol w:w="1590"/>
        <w:gridCol w:w="1776"/>
      </w:tblGrid>
      <w:tr w:rsidR="007C0951" w:rsidRPr="00215BE1" w:rsidTr="002213A5">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951" w:rsidRPr="00215BE1" w:rsidRDefault="007C0951" w:rsidP="00B1504B">
            <w:pPr>
              <w:rPr>
                <w:sz w:val="24"/>
              </w:rPr>
            </w:pPr>
            <w:r w:rsidRPr="00215BE1">
              <w:rPr>
                <w:sz w:val="24"/>
              </w:rPr>
              <w:t>Наименование показателя</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7C0951" w:rsidRPr="00215BE1" w:rsidRDefault="002213A5" w:rsidP="00B1504B">
            <w:pPr>
              <w:rPr>
                <w:sz w:val="24"/>
              </w:rPr>
            </w:pPr>
            <w:r w:rsidRPr="00215BE1">
              <w:rPr>
                <w:rFonts w:eastAsia="Calibri"/>
                <w:sz w:val="24"/>
              </w:rPr>
              <w:t xml:space="preserve">1 </w:t>
            </w:r>
            <w:r w:rsidR="007C0951" w:rsidRPr="00215BE1">
              <w:rPr>
                <w:rFonts w:eastAsia="Calibri"/>
                <w:sz w:val="24"/>
              </w:rPr>
              <w:t>полугодие 2016 г.</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7C0951" w:rsidRPr="00215BE1" w:rsidRDefault="002213A5" w:rsidP="00B1504B">
            <w:pPr>
              <w:rPr>
                <w:sz w:val="24"/>
              </w:rPr>
            </w:pPr>
            <w:r w:rsidRPr="00215BE1">
              <w:rPr>
                <w:rFonts w:eastAsia="Calibri"/>
                <w:sz w:val="24"/>
              </w:rPr>
              <w:t xml:space="preserve">2 </w:t>
            </w:r>
            <w:r w:rsidR="007C0951" w:rsidRPr="00215BE1">
              <w:rPr>
                <w:rFonts w:eastAsia="Calibri"/>
                <w:sz w:val="24"/>
              </w:rPr>
              <w:t>полугодие 2016 г.</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7C0951" w:rsidRPr="00215BE1" w:rsidRDefault="007C0951" w:rsidP="00215BE1">
            <w:pPr>
              <w:ind w:firstLine="0"/>
              <w:rPr>
                <w:sz w:val="24"/>
              </w:rPr>
            </w:pPr>
            <w:r w:rsidRPr="00215BE1">
              <w:rPr>
                <w:sz w:val="24"/>
              </w:rPr>
              <w:t>Изменение, ±</w:t>
            </w:r>
          </w:p>
        </w:tc>
      </w:tr>
      <w:tr w:rsidR="007C0951" w:rsidRPr="00215BE1" w:rsidTr="00215BE1">
        <w:trPr>
          <w:trHeight w:val="255"/>
        </w:trPr>
        <w:tc>
          <w:tcPr>
            <w:tcW w:w="2501" w:type="pct"/>
            <w:tcBorders>
              <w:top w:val="single" w:sz="4" w:space="0" w:color="auto"/>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1. Выручка от продаж</w:t>
            </w:r>
          </w:p>
        </w:tc>
        <w:tc>
          <w:tcPr>
            <w:tcW w:w="791" w:type="pct"/>
            <w:tcBorders>
              <w:top w:val="single" w:sz="4" w:space="0" w:color="auto"/>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67 999</w:t>
            </w:r>
          </w:p>
        </w:tc>
        <w:tc>
          <w:tcPr>
            <w:tcW w:w="807" w:type="pct"/>
            <w:tcBorders>
              <w:top w:val="single" w:sz="4" w:space="0" w:color="auto"/>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68 709</w:t>
            </w:r>
          </w:p>
        </w:tc>
        <w:tc>
          <w:tcPr>
            <w:tcW w:w="901" w:type="pct"/>
            <w:tcBorders>
              <w:top w:val="single" w:sz="4" w:space="0" w:color="auto"/>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710</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2. Чистая прибыль</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98</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2 182</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2 084</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3. Текущие активы</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68 094</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64 199</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-3 895</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4. Основные активы</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6 814</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6 551</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-263</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5. Общая сумма активов</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74 908</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70 750</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-4 158</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6. Собственный капитал</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641</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2 824</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2 183</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7. Краткосрочный кредит</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50 163</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4F7B80" w:rsidP="00215BE1">
            <w:pPr>
              <w:jc w:val="center"/>
              <w:rPr>
                <w:sz w:val="24"/>
              </w:rPr>
            </w:pPr>
            <w:r w:rsidRPr="00215BE1">
              <w:rPr>
                <w:sz w:val="24"/>
              </w:rPr>
              <w:t>-</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-50 163</w:t>
            </w:r>
          </w:p>
        </w:tc>
      </w:tr>
      <w:tr w:rsidR="007C0951" w:rsidRPr="00215BE1" w:rsidTr="00215BE1">
        <w:trPr>
          <w:trHeight w:val="510"/>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8. Удельный вес текущих активов в общей сумме всех активов, %</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90,90</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90,74</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-0,2</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9. Экономическая рентабельность активов, %</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0,13</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3,08</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3,0</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10. Период оборачиваемости оборотных средств, оборотов</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360</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347</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-13</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11. Собственные оборотные средства</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-6 173</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-3 727</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2 446</w:t>
            </w:r>
          </w:p>
        </w:tc>
      </w:tr>
      <w:tr w:rsidR="007C0951" w:rsidRPr="00215BE1" w:rsidTr="00215BE1">
        <w:trPr>
          <w:trHeight w:val="510"/>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12. Удельный вес краткосрочных кредитов в общей сумме всех пассивов, %</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66,97</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0,00</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-67,0</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13. Тип политики управления текущими активами</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ind w:firstLine="0"/>
              <w:jc w:val="center"/>
              <w:rPr>
                <w:sz w:val="24"/>
              </w:rPr>
            </w:pPr>
            <w:r w:rsidRPr="00215BE1">
              <w:rPr>
                <w:sz w:val="24"/>
              </w:rPr>
              <w:t>агрессивная</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ind w:firstLine="0"/>
              <w:jc w:val="center"/>
              <w:rPr>
                <w:sz w:val="24"/>
              </w:rPr>
            </w:pPr>
            <w:r w:rsidRPr="00215BE1">
              <w:rPr>
                <w:sz w:val="24"/>
              </w:rPr>
              <w:t>агрессивная</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X</w:t>
            </w:r>
          </w:p>
        </w:tc>
      </w:tr>
      <w:tr w:rsidR="007C0951" w:rsidRPr="00215BE1" w:rsidTr="00215BE1">
        <w:trPr>
          <w:trHeight w:val="255"/>
        </w:trPr>
        <w:tc>
          <w:tcPr>
            <w:tcW w:w="2501" w:type="pct"/>
            <w:tcBorders>
              <w:top w:val="nil"/>
              <w:left w:val="single" w:sz="4" w:space="0" w:color="000000"/>
              <w:bottom w:val="single" w:sz="4" w:space="0" w:color="000000"/>
              <w:right w:val="single" w:sz="4" w:space="0" w:color="000000"/>
            </w:tcBorders>
            <w:shd w:val="clear" w:color="auto" w:fill="auto"/>
            <w:vAlign w:val="bottom"/>
            <w:hideMark/>
          </w:tcPr>
          <w:p w:rsidR="007C0951" w:rsidRPr="00215BE1" w:rsidRDefault="007C0951" w:rsidP="00B1504B">
            <w:pPr>
              <w:rPr>
                <w:sz w:val="24"/>
              </w:rPr>
            </w:pPr>
            <w:r w:rsidRPr="00215BE1">
              <w:rPr>
                <w:sz w:val="24"/>
              </w:rPr>
              <w:t>14. Тип политики управления текущими пассивами</w:t>
            </w:r>
          </w:p>
        </w:tc>
        <w:tc>
          <w:tcPr>
            <w:tcW w:w="79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ind w:firstLine="0"/>
              <w:jc w:val="center"/>
              <w:rPr>
                <w:sz w:val="24"/>
              </w:rPr>
            </w:pPr>
            <w:r w:rsidRPr="00215BE1">
              <w:rPr>
                <w:sz w:val="24"/>
              </w:rPr>
              <w:t>умеренная</w:t>
            </w:r>
          </w:p>
        </w:tc>
        <w:tc>
          <w:tcPr>
            <w:tcW w:w="807"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ind w:firstLine="0"/>
              <w:jc w:val="center"/>
              <w:rPr>
                <w:sz w:val="24"/>
              </w:rPr>
            </w:pPr>
            <w:r w:rsidRPr="00215BE1">
              <w:rPr>
                <w:sz w:val="24"/>
              </w:rPr>
              <w:t>умеренная</w:t>
            </w:r>
          </w:p>
        </w:tc>
        <w:tc>
          <w:tcPr>
            <w:tcW w:w="901" w:type="pct"/>
            <w:tcBorders>
              <w:top w:val="nil"/>
              <w:left w:val="nil"/>
              <w:bottom w:val="single" w:sz="4" w:space="0" w:color="000000"/>
              <w:right w:val="single" w:sz="4" w:space="0" w:color="000000"/>
            </w:tcBorders>
            <w:shd w:val="clear" w:color="auto" w:fill="auto"/>
            <w:vAlign w:val="center"/>
            <w:hideMark/>
          </w:tcPr>
          <w:p w:rsidR="007C0951" w:rsidRPr="00215BE1" w:rsidRDefault="007C0951" w:rsidP="00215BE1">
            <w:pPr>
              <w:jc w:val="center"/>
              <w:rPr>
                <w:sz w:val="24"/>
              </w:rPr>
            </w:pPr>
            <w:r w:rsidRPr="00215BE1">
              <w:rPr>
                <w:sz w:val="24"/>
              </w:rPr>
              <w:t>X</w:t>
            </w:r>
          </w:p>
        </w:tc>
      </w:tr>
    </w:tbl>
    <w:p w:rsidR="007C0951" w:rsidRPr="00D52D93" w:rsidRDefault="007C0951" w:rsidP="00B1504B"/>
    <w:p w:rsidR="007C0951" w:rsidRPr="00D52D93" w:rsidRDefault="007C0951" w:rsidP="00B1504B">
      <w:r w:rsidRPr="00D52D93">
        <w:t>Предприятие ставит ограничения в наращивании текущих активов, не держит значительных денежных средств, но имеет значительные запасы сырья, материалов и сокращает дебиторскую задолженность. Удельный вес текущих активов в общей сумме всех активов высок, а период оборачиваемости оборотных средств длителен. Это признаки агрессивной политики управления текущими активами. Такая модель создает проблемы в обеспечении текущей платежеспособности и финансовой устойчивости предприятия. Вместе с тем она позволяет осуществлять операционную деятельность с минимальной потребностью в собственном капитале, а следовательно, обеспечивать при прочих равных условиях наиболее высокий уровень его рентабельности.</w:t>
      </w:r>
    </w:p>
    <w:p w:rsidR="007C0951" w:rsidRPr="00D52D93" w:rsidRDefault="007C0951" w:rsidP="00B1504B">
      <w:r w:rsidRPr="00D52D93">
        <w:t>На предприятии наблюдается отсутствие  краткосрочного кредита в общей сумме всех пассивов предприятия в конце 2016 г. Это является признаком умеренной политики управления текущими пассивами.</w:t>
      </w:r>
    </w:p>
    <w:p w:rsidR="007C0951" w:rsidRPr="00D52D93" w:rsidRDefault="007C0951" w:rsidP="00B1504B"/>
    <w:p w:rsidR="007C0951" w:rsidRPr="00D52D93" w:rsidRDefault="007C0951" w:rsidP="00B1504B">
      <w:r w:rsidRPr="00D52D93">
        <w:t>Таблица 1</w:t>
      </w:r>
      <w:r w:rsidR="00F85B88">
        <w:t>2</w:t>
      </w:r>
      <w:r w:rsidRPr="00D52D93">
        <w:t xml:space="preserve"> – Матрица выбора политики комплексного оперативного управления текущими активами и текущими пассивами.</w:t>
      </w:r>
    </w:p>
    <w:tbl>
      <w:tblPr>
        <w:tblW w:w="5000" w:type="pct"/>
        <w:jc w:val="center"/>
        <w:tblBorders>
          <w:top w:val="single" w:sz="6" w:space="0" w:color="777777"/>
          <w:left w:val="single" w:sz="6" w:space="0" w:color="777777"/>
          <w:bottom w:val="single" w:sz="6" w:space="0" w:color="777777"/>
          <w:right w:val="single" w:sz="6" w:space="0" w:color="777777"/>
        </w:tblBorders>
        <w:tblCellMar>
          <w:left w:w="0" w:type="dxa"/>
          <w:right w:w="0" w:type="dxa"/>
        </w:tblCellMar>
        <w:tblLook w:val="04A0" w:firstRow="1" w:lastRow="0" w:firstColumn="1" w:lastColumn="0" w:noHBand="0" w:noVBand="1"/>
      </w:tblPr>
      <w:tblGrid>
        <w:gridCol w:w="2029"/>
        <w:gridCol w:w="2695"/>
        <w:gridCol w:w="2411"/>
        <w:gridCol w:w="2593"/>
      </w:tblGrid>
      <w:tr w:rsidR="007C0951" w:rsidRPr="00215BE1" w:rsidTr="00606714">
        <w:trPr>
          <w:trHeight w:val="20"/>
          <w:jc w:val="center"/>
        </w:trPr>
        <w:tc>
          <w:tcPr>
            <w:tcW w:w="1043" w:type="pct"/>
            <w:vMerge w:val="restart"/>
            <w:tcBorders>
              <w:top w:val="outset" w:sz="6" w:space="0" w:color="auto"/>
              <w:left w:val="outset" w:sz="6" w:space="0" w:color="auto"/>
              <w:bottom w:val="outset" w:sz="6" w:space="0" w:color="auto"/>
              <w:right w:val="outset" w:sz="6" w:space="0" w:color="auto"/>
            </w:tcBorders>
            <w:shd w:val="clear" w:color="auto" w:fill="auto"/>
            <w:tcMar>
              <w:top w:w="75" w:type="dxa"/>
              <w:left w:w="45" w:type="dxa"/>
              <w:bottom w:w="75" w:type="dxa"/>
              <w:right w:w="45" w:type="dxa"/>
            </w:tcMar>
            <w:vAlign w:val="center"/>
            <w:hideMark/>
          </w:tcPr>
          <w:p w:rsidR="007C0951" w:rsidRPr="00215BE1" w:rsidRDefault="007C0951" w:rsidP="00B1504B">
            <w:pPr>
              <w:rPr>
                <w:sz w:val="24"/>
              </w:rPr>
            </w:pPr>
            <w:r w:rsidRPr="00215BE1">
              <w:rPr>
                <w:sz w:val="24"/>
              </w:rPr>
              <w:t>Политика управления текущими пассивами</w:t>
            </w:r>
          </w:p>
        </w:tc>
        <w:tc>
          <w:tcPr>
            <w:tcW w:w="3957" w:type="pct"/>
            <w:gridSpan w:val="3"/>
            <w:tcBorders>
              <w:top w:val="outset" w:sz="6" w:space="0" w:color="auto"/>
              <w:left w:val="outset" w:sz="6" w:space="0" w:color="auto"/>
              <w:bottom w:val="outset" w:sz="6" w:space="0" w:color="auto"/>
              <w:right w:val="outset" w:sz="6" w:space="0" w:color="auto"/>
            </w:tcBorders>
            <w:shd w:val="clear" w:color="auto" w:fill="auto"/>
            <w:tcMar>
              <w:top w:w="75" w:type="dxa"/>
              <w:left w:w="45" w:type="dxa"/>
              <w:bottom w:w="75" w:type="dxa"/>
              <w:right w:w="45" w:type="dxa"/>
            </w:tcMar>
            <w:vAlign w:val="center"/>
            <w:hideMark/>
          </w:tcPr>
          <w:p w:rsidR="007C0951" w:rsidRPr="00215BE1" w:rsidRDefault="00606714" w:rsidP="00B1504B">
            <w:pPr>
              <w:rPr>
                <w:sz w:val="24"/>
              </w:rPr>
            </w:pPr>
            <w:r w:rsidRPr="00215BE1">
              <w:rPr>
                <w:sz w:val="24"/>
              </w:rPr>
              <w:t xml:space="preserve">          </w:t>
            </w:r>
            <w:r w:rsidR="007C0951" w:rsidRPr="00215BE1">
              <w:rPr>
                <w:sz w:val="24"/>
              </w:rPr>
              <w:t>Политика управления текущими активами</w:t>
            </w:r>
          </w:p>
        </w:tc>
      </w:tr>
      <w:tr w:rsidR="007C0951" w:rsidRPr="00215BE1" w:rsidTr="00215BE1">
        <w:trPr>
          <w:trHeight w:val="20"/>
          <w:jc w:val="center"/>
        </w:trPr>
        <w:tc>
          <w:tcPr>
            <w:tcW w:w="1043" w:type="pct"/>
            <w:vMerge/>
            <w:tcBorders>
              <w:top w:val="outset" w:sz="6" w:space="0" w:color="auto"/>
              <w:left w:val="outset" w:sz="6" w:space="0" w:color="auto"/>
              <w:bottom w:val="outset" w:sz="6" w:space="0" w:color="auto"/>
              <w:right w:val="outset" w:sz="6" w:space="0" w:color="auto"/>
            </w:tcBorders>
            <w:shd w:val="clear" w:color="auto" w:fill="auto"/>
            <w:tcMar>
              <w:top w:w="75" w:type="dxa"/>
              <w:left w:w="45" w:type="dxa"/>
              <w:bottom w:w="75" w:type="dxa"/>
              <w:right w:w="45" w:type="dxa"/>
            </w:tcMar>
            <w:vAlign w:val="center"/>
            <w:hideMark/>
          </w:tcPr>
          <w:p w:rsidR="007C0951" w:rsidRPr="00215BE1" w:rsidRDefault="007C0951" w:rsidP="00B1504B">
            <w:pPr>
              <w:rPr>
                <w:sz w:val="24"/>
              </w:rPr>
            </w:pPr>
          </w:p>
        </w:tc>
        <w:tc>
          <w:tcPr>
            <w:tcW w:w="1385"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7C0951" w:rsidP="00215BE1">
            <w:pPr>
              <w:rPr>
                <w:sz w:val="24"/>
              </w:rPr>
            </w:pPr>
            <w:r w:rsidRPr="00215BE1">
              <w:rPr>
                <w:sz w:val="24"/>
              </w:rPr>
              <w:t>Консервативная</w:t>
            </w:r>
          </w:p>
        </w:tc>
        <w:tc>
          <w:tcPr>
            <w:tcW w:w="1239"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215BE1" w:rsidP="00215BE1">
            <w:pPr>
              <w:ind w:firstLine="0"/>
              <w:rPr>
                <w:sz w:val="24"/>
              </w:rPr>
            </w:pPr>
            <w:r>
              <w:rPr>
                <w:sz w:val="24"/>
              </w:rPr>
              <w:t xml:space="preserve">    </w:t>
            </w:r>
            <w:r w:rsidR="007C0951" w:rsidRPr="00215BE1">
              <w:rPr>
                <w:sz w:val="24"/>
              </w:rPr>
              <w:t>Умеренная</w:t>
            </w:r>
          </w:p>
        </w:tc>
        <w:tc>
          <w:tcPr>
            <w:tcW w:w="133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75" w:type="dxa"/>
              <w:left w:w="45" w:type="dxa"/>
              <w:bottom w:w="75" w:type="dxa"/>
              <w:right w:w="45" w:type="dxa"/>
            </w:tcMar>
            <w:vAlign w:val="center"/>
            <w:hideMark/>
          </w:tcPr>
          <w:p w:rsidR="007C0951" w:rsidRPr="00215BE1" w:rsidRDefault="007C0951" w:rsidP="00215BE1">
            <w:pPr>
              <w:rPr>
                <w:sz w:val="24"/>
              </w:rPr>
            </w:pPr>
            <w:r w:rsidRPr="00215BE1">
              <w:rPr>
                <w:sz w:val="24"/>
              </w:rPr>
              <w:t>Агрессивная</w:t>
            </w:r>
          </w:p>
        </w:tc>
      </w:tr>
      <w:tr w:rsidR="007C0951" w:rsidRPr="00215BE1" w:rsidTr="00215BE1">
        <w:trPr>
          <w:trHeight w:val="20"/>
          <w:jc w:val="center"/>
        </w:trPr>
        <w:tc>
          <w:tcPr>
            <w:tcW w:w="1043"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7C0951" w:rsidP="00215BE1">
            <w:pPr>
              <w:ind w:firstLine="284"/>
              <w:rPr>
                <w:sz w:val="24"/>
              </w:rPr>
            </w:pPr>
            <w:r w:rsidRPr="00215BE1">
              <w:rPr>
                <w:sz w:val="24"/>
              </w:rPr>
              <w:t>Агрессивная</w:t>
            </w:r>
          </w:p>
        </w:tc>
        <w:tc>
          <w:tcPr>
            <w:tcW w:w="1385"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7C0951" w:rsidP="00215BE1">
            <w:pPr>
              <w:rPr>
                <w:sz w:val="24"/>
              </w:rPr>
            </w:pPr>
            <w:r w:rsidRPr="00215BE1">
              <w:rPr>
                <w:sz w:val="24"/>
              </w:rPr>
              <w:t>Не сочетается</w:t>
            </w:r>
          </w:p>
        </w:tc>
        <w:tc>
          <w:tcPr>
            <w:tcW w:w="1239"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215BE1" w:rsidP="00215BE1">
            <w:pPr>
              <w:ind w:firstLine="0"/>
              <w:rPr>
                <w:sz w:val="24"/>
              </w:rPr>
            </w:pPr>
            <w:r>
              <w:rPr>
                <w:sz w:val="24"/>
              </w:rPr>
              <w:t xml:space="preserve">   </w:t>
            </w:r>
            <w:r w:rsidR="007C0951" w:rsidRPr="00215BE1">
              <w:rPr>
                <w:sz w:val="24"/>
              </w:rPr>
              <w:t>Умеренная ПКОУ</w:t>
            </w:r>
          </w:p>
        </w:tc>
        <w:tc>
          <w:tcPr>
            <w:tcW w:w="1333"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215BE1" w:rsidP="00215BE1">
            <w:pPr>
              <w:ind w:firstLine="0"/>
              <w:rPr>
                <w:sz w:val="24"/>
              </w:rPr>
            </w:pPr>
            <w:r>
              <w:rPr>
                <w:sz w:val="24"/>
              </w:rPr>
              <w:t xml:space="preserve">   </w:t>
            </w:r>
            <w:r w:rsidR="007C0951" w:rsidRPr="00215BE1">
              <w:rPr>
                <w:sz w:val="24"/>
              </w:rPr>
              <w:t>Агрессивная ПКОУ</w:t>
            </w:r>
          </w:p>
        </w:tc>
      </w:tr>
      <w:tr w:rsidR="007C0951" w:rsidRPr="00215BE1" w:rsidTr="00215BE1">
        <w:trPr>
          <w:trHeight w:val="20"/>
          <w:jc w:val="center"/>
        </w:trPr>
        <w:tc>
          <w:tcPr>
            <w:tcW w:w="104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75" w:type="dxa"/>
              <w:left w:w="45" w:type="dxa"/>
              <w:bottom w:w="75" w:type="dxa"/>
              <w:right w:w="45" w:type="dxa"/>
            </w:tcMar>
            <w:vAlign w:val="center"/>
            <w:hideMark/>
          </w:tcPr>
          <w:p w:rsidR="007C0951" w:rsidRPr="00215BE1" w:rsidRDefault="00215BE1" w:rsidP="00215BE1">
            <w:pPr>
              <w:ind w:firstLine="0"/>
              <w:rPr>
                <w:sz w:val="24"/>
              </w:rPr>
            </w:pPr>
            <w:r>
              <w:rPr>
                <w:sz w:val="24"/>
              </w:rPr>
              <w:t xml:space="preserve">      </w:t>
            </w:r>
            <w:r w:rsidR="007C0951" w:rsidRPr="00215BE1">
              <w:rPr>
                <w:sz w:val="24"/>
              </w:rPr>
              <w:t>Умеренная</w:t>
            </w:r>
          </w:p>
        </w:tc>
        <w:tc>
          <w:tcPr>
            <w:tcW w:w="1385"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215BE1" w:rsidP="00215BE1">
            <w:pPr>
              <w:ind w:firstLine="0"/>
              <w:rPr>
                <w:sz w:val="24"/>
              </w:rPr>
            </w:pPr>
            <w:r>
              <w:rPr>
                <w:sz w:val="24"/>
              </w:rPr>
              <w:t xml:space="preserve">     </w:t>
            </w:r>
            <w:r w:rsidR="007C0951" w:rsidRPr="00215BE1">
              <w:rPr>
                <w:sz w:val="24"/>
              </w:rPr>
              <w:t>Умеренная ПКОУ</w:t>
            </w:r>
          </w:p>
        </w:tc>
        <w:tc>
          <w:tcPr>
            <w:tcW w:w="1239"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215BE1" w:rsidP="00215BE1">
            <w:pPr>
              <w:ind w:firstLine="0"/>
              <w:rPr>
                <w:sz w:val="24"/>
              </w:rPr>
            </w:pPr>
            <w:r>
              <w:rPr>
                <w:sz w:val="24"/>
              </w:rPr>
              <w:t xml:space="preserve">   </w:t>
            </w:r>
            <w:r w:rsidR="007C0951" w:rsidRPr="00215BE1">
              <w:rPr>
                <w:sz w:val="24"/>
              </w:rPr>
              <w:t>Умеренная ПКОУ</w:t>
            </w:r>
          </w:p>
        </w:tc>
        <w:tc>
          <w:tcPr>
            <w:tcW w:w="133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75" w:type="dxa"/>
              <w:left w:w="45" w:type="dxa"/>
              <w:bottom w:w="75" w:type="dxa"/>
              <w:right w:w="45" w:type="dxa"/>
            </w:tcMar>
            <w:vAlign w:val="center"/>
            <w:hideMark/>
          </w:tcPr>
          <w:p w:rsidR="007C0951" w:rsidRPr="00215BE1" w:rsidRDefault="00215BE1" w:rsidP="00215BE1">
            <w:pPr>
              <w:ind w:firstLine="0"/>
              <w:rPr>
                <w:sz w:val="24"/>
              </w:rPr>
            </w:pPr>
            <w:r>
              <w:rPr>
                <w:sz w:val="24"/>
              </w:rPr>
              <w:t xml:space="preserve">    </w:t>
            </w:r>
            <w:r w:rsidR="007C0951" w:rsidRPr="00215BE1">
              <w:rPr>
                <w:sz w:val="24"/>
              </w:rPr>
              <w:t>Умеренная ПКОУ</w:t>
            </w:r>
          </w:p>
        </w:tc>
      </w:tr>
      <w:tr w:rsidR="007C0951" w:rsidRPr="00215BE1" w:rsidTr="00215BE1">
        <w:trPr>
          <w:trHeight w:val="20"/>
          <w:jc w:val="center"/>
        </w:trPr>
        <w:tc>
          <w:tcPr>
            <w:tcW w:w="1043"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7C0951" w:rsidP="00215BE1">
            <w:pPr>
              <w:ind w:firstLine="0"/>
              <w:rPr>
                <w:sz w:val="24"/>
              </w:rPr>
            </w:pPr>
            <w:r w:rsidRPr="00215BE1">
              <w:rPr>
                <w:sz w:val="24"/>
              </w:rPr>
              <w:t>Консервативная</w:t>
            </w:r>
          </w:p>
        </w:tc>
        <w:tc>
          <w:tcPr>
            <w:tcW w:w="1385"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215BE1" w:rsidP="00215BE1">
            <w:pPr>
              <w:ind w:firstLine="0"/>
              <w:rPr>
                <w:sz w:val="24"/>
              </w:rPr>
            </w:pPr>
            <w:r>
              <w:rPr>
                <w:sz w:val="24"/>
              </w:rPr>
              <w:t xml:space="preserve">  </w:t>
            </w:r>
            <w:r w:rsidR="007C0951" w:rsidRPr="00215BE1">
              <w:rPr>
                <w:sz w:val="24"/>
              </w:rPr>
              <w:t>Консервативная ПКОУ</w:t>
            </w:r>
          </w:p>
        </w:tc>
        <w:tc>
          <w:tcPr>
            <w:tcW w:w="1239"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215BE1" w:rsidP="00215BE1">
            <w:pPr>
              <w:ind w:firstLine="0"/>
              <w:rPr>
                <w:sz w:val="24"/>
              </w:rPr>
            </w:pPr>
            <w:r>
              <w:rPr>
                <w:sz w:val="24"/>
              </w:rPr>
              <w:t xml:space="preserve">   </w:t>
            </w:r>
            <w:r w:rsidR="007C0951" w:rsidRPr="00215BE1">
              <w:rPr>
                <w:sz w:val="24"/>
              </w:rPr>
              <w:t>Умеренная ПКОУ</w:t>
            </w:r>
          </w:p>
        </w:tc>
        <w:tc>
          <w:tcPr>
            <w:tcW w:w="1333" w:type="pct"/>
            <w:tcBorders>
              <w:top w:val="outset" w:sz="6" w:space="0" w:color="auto"/>
              <w:left w:val="outset" w:sz="6" w:space="0" w:color="auto"/>
              <w:bottom w:val="outset" w:sz="6" w:space="0" w:color="auto"/>
              <w:right w:val="outset" w:sz="6" w:space="0" w:color="auto"/>
            </w:tcBorders>
            <w:tcMar>
              <w:top w:w="75" w:type="dxa"/>
              <w:left w:w="45" w:type="dxa"/>
              <w:bottom w:w="75" w:type="dxa"/>
              <w:right w:w="45" w:type="dxa"/>
            </w:tcMar>
            <w:vAlign w:val="center"/>
            <w:hideMark/>
          </w:tcPr>
          <w:p w:rsidR="007C0951" w:rsidRPr="00215BE1" w:rsidRDefault="007C0951" w:rsidP="00215BE1">
            <w:pPr>
              <w:rPr>
                <w:sz w:val="24"/>
              </w:rPr>
            </w:pPr>
            <w:r w:rsidRPr="00215BE1">
              <w:rPr>
                <w:sz w:val="24"/>
              </w:rPr>
              <w:t>Не сочетается</w:t>
            </w:r>
          </w:p>
        </w:tc>
      </w:tr>
    </w:tbl>
    <w:p w:rsidR="007C0951" w:rsidRPr="00D52D93" w:rsidRDefault="007C0951" w:rsidP="00B1504B"/>
    <w:p w:rsidR="007C0951" w:rsidRPr="00D52D93" w:rsidRDefault="007C0951" w:rsidP="00B1504B">
      <w:r w:rsidRPr="00D52D93">
        <w:t>На предприятии сочетаются агрессивная политика управления текущими активами и умеренный тип политики управления текущими пассивами. Таким образом, комплексную политику оперативного управления можно также охарактеризовать как умеренную. Предприятие придерживается «центристской позиции» в управлении текущими активами и пассивами. Для того, чтобы увеличить размер чистого оборотного капитала, необходимо сменить политику управления текущими активами с агрессивной на умеренную, т.е. снизить долю оборотных средств в общей сумме активов. В этом случае при незначительном снижении финансовой устойчивости и платежеспособности увеличится эффективность использования собственного капитала, а также снизится средневзвешенная стоимость всего капитала предприятия.</w:t>
      </w:r>
    </w:p>
    <w:p w:rsidR="00075693" w:rsidRDefault="007C0951" w:rsidP="00B1504B">
      <w:r w:rsidRPr="00D52D93">
        <w:t>Таким образом, умеренная политика комплексного оперативного управления текущими активами  и  текущими  пассивами  является  наименее  рискованной,  но  и  менее  рентабельной. Указанный тип управления и финансирования характерен для хозяйствующий субъектов, основной целью которых является стратегия   выживание в действующих условиях или   стратегия   «дойных коров».</w:t>
      </w:r>
    </w:p>
    <w:p w:rsidR="009503A4" w:rsidRPr="00317EAF" w:rsidRDefault="009503A4" w:rsidP="00B1504B"/>
    <w:p w:rsidR="009503A4" w:rsidRPr="00215BE1" w:rsidRDefault="00075693" w:rsidP="00215BE1">
      <w:pPr>
        <w:pStyle w:val="2"/>
        <w:jc w:val="center"/>
        <w:rPr>
          <w:rFonts w:ascii="Times New Roman" w:hAnsi="Times New Roman" w:cs="Times New Roman"/>
          <w:b w:val="0"/>
          <w:color w:val="auto"/>
          <w:sz w:val="28"/>
        </w:rPr>
      </w:pPr>
      <w:bookmarkStart w:id="23" w:name="_Toc484627097"/>
      <w:r w:rsidRPr="00215BE1">
        <w:rPr>
          <w:rFonts w:ascii="Times New Roman" w:hAnsi="Times New Roman" w:cs="Times New Roman"/>
          <w:b w:val="0"/>
          <w:color w:val="auto"/>
          <w:sz w:val="28"/>
        </w:rPr>
        <w:t>3.2</w:t>
      </w:r>
      <w:r w:rsidR="009503A4" w:rsidRPr="00215BE1">
        <w:rPr>
          <w:rFonts w:ascii="Times New Roman" w:hAnsi="Times New Roman" w:cs="Times New Roman"/>
          <w:b w:val="0"/>
          <w:color w:val="auto"/>
          <w:sz w:val="28"/>
        </w:rPr>
        <w:t xml:space="preserve"> </w:t>
      </w:r>
      <w:r w:rsidRPr="00215BE1">
        <w:rPr>
          <w:rFonts w:ascii="Times New Roman" w:hAnsi="Times New Roman" w:cs="Times New Roman"/>
          <w:b w:val="0"/>
          <w:color w:val="auto"/>
          <w:sz w:val="28"/>
        </w:rPr>
        <w:t xml:space="preserve"> Оценка договорной дисциплины и расчетов с поставщиками</w:t>
      </w:r>
    </w:p>
    <w:p w:rsidR="00075693" w:rsidRPr="00215BE1" w:rsidRDefault="00075693" w:rsidP="00215BE1">
      <w:pPr>
        <w:pStyle w:val="2"/>
        <w:jc w:val="center"/>
        <w:rPr>
          <w:rFonts w:ascii="Times New Roman" w:hAnsi="Times New Roman" w:cs="Times New Roman"/>
          <w:b w:val="0"/>
          <w:color w:val="auto"/>
          <w:sz w:val="28"/>
        </w:rPr>
      </w:pPr>
      <w:r w:rsidRPr="00215BE1">
        <w:rPr>
          <w:rFonts w:ascii="Times New Roman" w:hAnsi="Times New Roman" w:cs="Times New Roman"/>
          <w:b w:val="0"/>
          <w:color w:val="auto"/>
          <w:sz w:val="28"/>
        </w:rPr>
        <w:t>на предприятии</w:t>
      </w:r>
      <w:bookmarkEnd w:id="23"/>
    </w:p>
    <w:p w:rsidR="0085386F" w:rsidRPr="00317EAF" w:rsidRDefault="0085386F" w:rsidP="00B1504B"/>
    <w:p w:rsidR="0085386F" w:rsidRPr="00317EAF" w:rsidRDefault="005133CF" w:rsidP="00B1504B">
      <w:r w:rsidRPr="00317EAF">
        <w:t>Составление и оформление договоров в ООО «Русские продукты»</w:t>
      </w:r>
      <w:r w:rsidR="00757473" w:rsidRPr="00317EAF">
        <w:t xml:space="preserve"> возложено на юридический отдел</w:t>
      </w:r>
      <w:r w:rsidR="00F96E33" w:rsidRPr="00317EAF">
        <w:t>, который проводит данную работу совместно с отделом закупок</w:t>
      </w:r>
      <w:r w:rsidR="00757473" w:rsidRPr="00317EAF">
        <w:t>.</w:t>
      </w:r>
    </w:p>
    <w:p w:rsidR="00757473" w:rsidRPr="00317EAF" w:rsidRDefault="00757473" w:rsidP="00B1504B">
      <w:r w:rsidRPr="00317EAF">
        <w:t xml:space="preserve">Договоры заключаются только в письменной форме. Договорная работа состоит из 2 частей: </w:t>
      </w:r>
    </w:p>
    <w:p w:rsidR="00757473" w:rsidRPr="00317EAF" w:rsidRDefault="00B65EC7" w:rsidP="00B1504B">
      <w:r>
        <w:t xml:space="preserve">- </w:t>
      </w:r>
      <w:r w:rsidR="00757473" w:rsidRPr="00317EAF">
        <w:t>подготовка проекта договора</w:t>
      </w:r>
      <w:r>
        <w:t>;</w:t>
      </w:r>
    </w:p>
    <w:p w:rsidR="00757473" w:rsidRPr="00317EAF" w:rsidRDefault="00B65EC7" w:rsidP="00B1504B">
      <w:r>
        <w:t xml:space="preserve">- </w:t>
      </w:r>
      <w:r w:rsidR="00757473" w:rsidRPr="00317EAF">
        <w:t>согласование и подписание договора.</w:t>
      </w:r>
    </w:p>
    <w:p w:rsidR="00F96E33" w:rsidRPr="00317EAF" w:rsidRDefault="00E93682" w:rsidP="00B1504B">
      <w:r w:rsidRPr="00317EAF">
        <w:t xml:space="preserve">В </w:t>
      </w:r>
      <w:r w:rsidR="00F96E33" w:rsidRPr="00317EAF">
        <w:t xml:space="preserve">ООО «Русские продукты» разработано  «Положение о договорной работе». Этот документ регулирует вопросы, связанные с выбором и отношениями с поставщиками, служит для оптимизации и контроля работы менеджеров по закупкам. «Положение о договорной работе»  в части работы с поставщиками регламентирует следующий круг вопросов: </w:t>
      </w:r>
    </w:p>
    <w:p w:rsidR="00F96E33" w:rsidRPr="00317EAF" w:rsidRDefault="00B65EC7" w:rsidP="00B1504B">
      <w:r>
        <w:t xml:space="preserve">- </w:t>
      </w:r>
      <w:r w:rsidR="00F96E33" w:rsidRPr="00317EAF">
        <w:t>порядок рассмотрения коммерческих предложений и принятие решения о начале переговоров с потенциальным</w:t>
      </w:r>
      <w:r w:rsidR="00782755" w:rsidRPr="00317EAF">
        <w:t xml:space="preserve"> или </w:t>
      </w:r>
      <w:r w:rsidR="00F96E33" w:rsidRPr="00317EAF">
        <w:t>действующим поставщиком</w:t>
      </w:r>
      <w:r w:rsidR="00426650" w:rsidRPr="00317EAF">
        <w:t xml:space="preserve">. Это </w:t>
      </w:r>
      <w:r w:rsidR="00F96E33" w:rsidRPr="00317EAF">
        <w:t>перечень требований к компании поставщику</w:t>
      </w:r>
      <w:r w:rsidR="00426650" w:rsidRPr="00317EAF">
        <w:t>.</w:t>
      </w:r>
      <w:r w:rsidR="00F96E33" w:rsidRPr="00317EAF">
        <w:t xml:space="preserve"> </w:t>
      </w:r>
      <w:r w:rsidR="00426650" w:rsidRPr="00317EAF">
        <w:t xml:space="preserve">Несоответствие </w:t>
      </w:r>
      <w:r w:rsidR="00F96E33" w:rsidRPr="00317EAF">
        <w:t xml:space="preserve">хотя бы одному из них дает основание отказаться от коммерческого предложения. Исключение делается для поставщиков, предлагающих уникальную, эксклюзивную продукцию. Здесь следует отметить такие инструменты организации работы с предложениями поставщиков, как график договорной работы, график «отработки» категории и картина предложений. График договорной работы и график отработки категории позволяют структурировать во времени поиск, подбор поставщиков, оценку коммерческих предложений, анализ эффективности действующих контрактов. </w:t>
      </w:r>
      <w:r w:rsidR="00E93682" w:rsidRPr="00317EAF">
        <w:t xml:space="preserve">Сотрудники отдела закупок в ООО «Русские продукты» составляют «картину предложений». </w:t>
      </w:r>
      <w:r w:rsidR="00F96E33" w:rsidRPr="00317EAF">
        <w:t>Картина предложений – это документ, в котором сравниваются несколько вариантов предложений либо по товарам-аналогам, либо по контрактам-аналогам. Количество предложений, необходимых для рассмотрения, подчиняется правилу «7-5-3»</w:t>
      </w:r>
      <w:r w:rsidR="00782755" w:rsidRPr="00317EAF">
        <w:t xml:space="preserve"> [</w:t>
      </w:r>
      <w:r w:rsidR="00017F85">
        <w:fldChar w:fldCharType="begin"/>
      </w:r>
      <w:r w:rsidR="00017F85">
        <w:instrText xml:space="preserve"> REF _Ref484174253 \r \h  \* MERGEFORMAT </w:instrText>
      </w:r>
      <w:r w:rsidR="00017F85">
        <w:fldChar w:fldCharType="separate"/>
      </w:r>
      <w:r w:rsidR="00017F85">
        <w:t>8</w:t>
      </w:r>
      <w:r w:rsidR="00017F85">
        <w:fldChar w:fldCharType="end"/>
      </w:r>
      <w:r w:rsidR="00782755" w:rsidRPr="00317EAF">
        <w:t>]</w:t>
      </w:r>
      <w:r w:rsidR="00F96E33" w:rsidRPr="00317EAF">
        <w:t>. Это означает, что на каждое предложение следует рассматривать 7-5 альтернатив и оставить 3 наиболее подходящие альтернативы, заключив контракты, как минимум с 2-мя альтернативными поставщиками, что обеспечит компании стабильн</w:t>
      </w:r>
      <w:r w:rsidR="00E93682" w:rsidRPr="00317EAF">
        <w:t>ость поставок и наличия товара;</w:t>
      </w:r>
    </w:p>
    <w:p w:rsidR="00E93682" w:rsidRPr="00317EAF" w:rsidRDefault="00B65EC7" w:rsidP="00B1504B">
      <w:r>
        <w:t xml:space="preserve">- </w:t>
      </w:r>
      <w:r w:rsidR="00F96E33" w:rsidRPr="00317EAF">
        <w:t>п</w:t>
      </w:r>
      <w:r w:rsidR="00E93682" w:rsidRPr="00317EAF">
        <w:t>орядок ввода новых поставщиков и р</w:t>
      </w:r>
      <w:r w:rsidR="00F96E33" w:rsidRPr="00317EAF">
        <w:t xml:space="preserve">егламент введения сведений о поставщике  и товаре в информационную </w:t>
      </w:r>
      <w:r w:rsidR="00E93682" w:rsidRPr="00317EAF">
        <w:t>систему;</w:t>
      </w:r>
    </w:p>
    <w:p w:rsidR="00E93682" w:rsidRPr="00317EAF" w:rsidRDefault="00B65EC7" w:rsidP="00B1504B">
      <w:r>
        <w:t xml:space="preserve">- </w:t>
      </w:r>
      <w:r w:rsidR="00F96E33" w:rsidRPr="00317EAF">
        <w:t>порядок и процедура оформления заказов</w:t>
      </w:r>
      <w:r w:rsidR="00E93682" w:rsidRPr="00317EAF">
        <w:t>;</w:t>
      </w:r>
    </w:p>
    <w:p w:rsidR="00E93682" w:rsidRPr="00317EAF" w:rsidRDefault="00B65EC7" w:rsidP="00B1504B">
      <w:r>
        <w:t xml:space="preserve">- </w:t>
      </w:r>
      <w:r w:rsidR="00F96E33" w:rsidRPr="00317EAF">
        <w:t>порядок и процедура ведения балансов и оплаты счетов</w:t>
      </w:r>
      <w:r w:rsidR="00E93682" w:rsidRPr="00317EAF">
        <w:t>;</w:t>
      </w:r>
      <w:r w:rsidR="00F96E33" w:rsidRPr="00317EAF">
        <w:t xml:space="preserve"> </w:t>
      </w:r>
    </w:p>
    <w:p w:rsidR="00F96E33" w:rsidRPr="00317EAF" w:rsidRDefault="00B65EC7" w:rsidP="00B1504B">
      <w:r>
        <w:t xml:space="preserve">- </w:t>
      </w:r>
      <w:r w:rsidR="00F96E33" w:rsidRPr="00317EAF">
        <w:t>описание процедур и порядок работы с рекламациями, порядок действий менеджера по закупкам</w:t>
      </w:r>
      <w:r w:rsidR="00E93682" w:rsidRPr="00317EAF">
        <w:t xml:space="preserve"> при проведении данной работы</w:t>
      </w:r>
      <w:r w:rsidR="00A577B3" w:rsidRPr="00317EAF">
        <w:t>.</w:t>
      </w:r>
    </w:p>
    <w:p w:rsidR="00490AEB" w:rsidRPr="00317EAF" w:rsidRDefault="00AF78BE" w:rsidP="00B1504B">
      <w:r w:rsidRPr="00317EAF">
        <w:t>Рассмотрим динамику заключения договоров в ООО «Русские продукты» (табл. 1</w:t>
      </w:r>
      <w:r w:rsidR="00F85B88">
        <w:t>3</w:t>
      </w:r>
      <w:r w:rsidRPr="00317EAF">
        <w:t>) за 2 года, т.к. компания зарегистрирована 10.12.2014 г.</w:t>
      </w:r>
    </w:p>
    <w:p w:rsidR="00AF78BE" w:rsidRPr="00D52D93" w:rsidRDefault="00AF78BE" w:rsidP="00B1504B">
      <w:r w:rsidRPr="00D52D93">
        <w:t>Таблица 1</w:t>
      </w:r>
      <w:r w:rsidR="00F85B88">
        <w:t>3</w:t>
      </w:r>
      <w:r w:rsidRPr="00D52D93">
        <w:t xml:space="preserve"> – Динамика заключенных договоров в ООО «Русские продукты»</w:t>
      </w:r>
    </w:p>
    <w:tbl>
      <w:tblPr>
        <w:tblStyle w:val="af6"/>
        <w:tblW w:w="0" w:type="auto"/>
        <w:tblLook w:val="04A0" w:firstRow="1" w:lastRow="0" w:firstColumn="1" w:lastColumn="0" w:noHBand="0" w:noVBand="1"/>
      </w:tblPr>
      <w:tblGrid>
        <w:gridCol w:w="1618"/>
        <w:gridCol w:w="1566"/>
        <w:gridCol w:w="1189"/>
        <w:gridCol w:w="1574"/>
        <w:gridCol w:w="1189"/>
        <w:gridCol w:w="1566"/>
        <w:gridCol w:w="1152"/>
      </w:tblGrid>
      <w:tr w:rsidR="006617CB" w:rsidRPr="00215BE1" w:rsidTr="009503A4">
        <w:tc>
          <w:tcPr>
            <w:tcW w:w="1618" w:type="dxa"/>
            <w:vMerge w:val="restart"/>
          </w:tcPr>
          <w:p w:rsidR="006617CB" w:rsidRPr="00215BE1" w:rsidRDefault="006617CB" w:rsidP="00B1504B">
            <w:pPr>
              <w:rPr>
                <w:sz w:val="24"/>
                <w:szCs w:val="24"/>
              </w:rPr>
            </w:pPr>
            <w:r w:rsidRPr="00215BE1">
              <w:rPr>
                <w:sz w:val="24"/>
                <w:szCs w:val="24"/>
              </w:rPr>
              <w:t>Вид договора (контракта)</w:t>
            </w:r>
          </w:p>
        </w:tc>
        <w:tc>
          <w:tcPr>
            <w:tcW w:w="2755" w:type="dxa"/>
            <w:gridSpan w:val="2"/>
            <w:vAlign w:val="center"/>
          </w:tcPr>
          <w:p w:rsidR="006617CB" w:rsidRPr="00215BE1" w:rsidRDefault="006617CB" w:rsidP="00215BE1">
            <w:pPr>
              <w:ind w:firstLine="0"/>
              <w:rPr>
                <w:sz w:val="24"/>
                <w:szCs w:val="24"/>
              </w:rPr>
            </w:pPr>
            <w:r w:rsidRPr="00215BE1">
              <w:rPr>
                <w:rFonts w:eastAsia="Calibri"/>
                <w:sz w:val="24"/>
                <w:szCs w:val="24"/>
              </w:rPr>
              <w:t>2 полугодие 2015 г.</w:t>
            </w:r>
          </w:p>
        </w:tc>
        <w:tc>
          <w:tcPr>
            <w:tcW w:w="2763" w:type="dxa"/>
            <w:gridSpan w:val="2"/>
            <w:vAlign w:val="center"/>
          </w:tcPr>
          <w:p w:rsidR="006617CB" w:rsidRPr="00215BE1" w:rsidRDefault="006617CB" w:rsidP="00215BE1">
            <w:pPr>
              <w:ind w:firstLine="0"/>
              <w:rPr>
                <w:sz w:val="24"/>
                <w:szCs w:val="24"/>
              </w:rPr>
            </w:pPr>
            <w:r w:rsidRPr="00215BE1">
              <w:rPr>
                <w:rFonts w:eastAsia="Calibri"/>
                <w:sz w:val="24"/>
                <w:szCs w:val="24"/>
              </w:rPr>
              <w:t>1 полугодие 2016 г.</w:t>
            </w:r>
          </w:p>
        </w:tc>
        <w:tc>
          <w:tcPr>
            <w:tcW w:w="2718" w:type="dxa"/>
            <w:gridSpan w:val="2"/>
            <w:vAlign w:val="center"/>
          </w:tcPr>
          <w:p w:rsidR="006617CB" w:rsidRPr="00215BE1" w:rsidRDefault="006617CB" w:rsidP="00215BE1">
            <w:pPr>
              <w:ind w:firstLine="0"/>
              <w:rPr>
                <w:sz w:val="24"/>
                <w:szCs w:val="24"/>
              </w:rPr>
            </w:pPr>
            <w:r w:rsidRPr="00215BE1">
              <w:rPr>
                <w:rFonts w:eastAsia="Calibri"/>
                <w:sz w:val="24"/>
                <w:szCs w:val="24"/>
              </w:rPr>
              <w:t>2 полугодие 2016 г.</w:t>
            </w:r>
          </w:p>
        </w:tc>
      </w:tr>
      <w:tr w:rsidR="006617CB" w:rsidRPr="00215BE1" w:rsidTr="009503A4">
        <w:tc>
          <w:tcPr>
            <w:tcW w:w="1618" w:type="dxa"/>
            <w:vMerge/>
          </w:tcPr>
          <w:p w:rsidR="006617CB" w:rsidRPr="00215BE1" w:rsidRDefault="006617CB" w:rsidP="00B1504B">
            <w:pPr>
              <w:rPr>
                <w:sz w:val="24"/>
                <w:szCs w:val="24"/>
              </w:rPr>
            </w:pPr>
          </w:p>
        </w:tc>
        <w:tc>
          <w:tcPr>
            <w:tcW w:w="1566" w:type="dxa"/>
            <w:vAlign w:val="center"/>
          </w:tcPr>
          <w:p w:rsidR="006617CB" w:rsidRPr="00215BE1" w:rsidRDefault="006617CB" w:rsidP="00215BE1">
            <w:pPr>
              <w:ind w:firstLine="0"/>
              <w:rPr>
                <w:sz w:val="24"/>
                <w:szCs w:val="24"/>
              </w:rPr>
            </w:pPr>
            <w:r w:rsidRPr="00215BE1">
              <w:rPr>
                <w:sz w:val="24"/>
                <w:szCs w:val="24"/>
              </w:rPr>
              <w:t>количество договоров, шт.</w:t>
            </w:r>
          </w:p>
        </w:tc>
        <w:tc>
          <w:tcPr>
            <w:tcW w:w="1189" w:type="dxa"/>
            <w:vAlign w:val="center"/>
          </w:tcPr>
          <w:p w:rsidR="006617CB" w:rsidRPr="00215BE1" w:rsidRDefault="006617CB" w:rsidP="00215BE1">
            <w:pPr>
              <w:ind w:firstLine="0"/>
              <w:rPr>
                <w:sz w:val="24"/>
                <w:szCs w:val="24"/>
              </w:rPr>
            </w:pPr>
            <w:r w:rsidRPr="00215BE1">
              <w:rPr>
                <w:sz w:val="24"/>
                <w:szCs w:val="24"/>
              </w:rPr>
              <w:t>доля в общем объеме, %</w:t>
            </w:r>
          </w:p>
        </w:tc>
        <w:tc>
          <w:tcPr>
            <w:tcW w:w="1574" w:type="dxa"/>
            <w:vAlign w:val="center"/>
          </w:tcPr>
          <w:p w:rsidR="006617CB" w:rsidRPr="00215BE1" w:rsidRDefault="006617CB" w:rsidP="00215BE1">
            <w:pPr>
              <w:ind w:firstLine="0"/>
              <w:rPr>
                <w:sz w:val="24"/>
                <w:szCs w:val="24"/>
              </w:rPr>
            </w:pPr>
            <w:r w:rsidRPr="00215BE1">
              <w:rPr>
                <w:sz w:val="24"/>
                <w:szCs w:val="24"/>
              </w:rPr>
              <w:t>количество договоров, шт.</w:t>
            </w:r>
          </w:p>
        </w:tc>
        <w:tc>
          <w:tcPr>
            <w:tcW w:w="1189" w:type="dxa"/>
            <w:vAlign w:val="center"/>
          </w:tcPr>
          <w:p w:rsidR="006617CB" w:rsidRPr="00215BE1" w:rsidRDefault="006617CB" w:rsidP="00215BE1">
            <w:pPr>
              <w:ind w:firstLine="0"/>
              <w:rPr>
                <w:sz w:val="24"/>
                <w:szCs w:val="24"/>
              </w:rPr>
            </w:pPr>
            <w:r w:rsidRPr="00215BE1">
              <w:rPr>
                <w:sz w:val="24"/>
                <w:szCs w:val="24"/>
              </w:rPr>
              <w:t>доля в общем объеме, %</w:t>
            </w:r>
          </w:p>
        </w:tc>
        <w:tc>
          <w:tcPr>
            <w:tcW w:w="1566" w:type="dxa"/>
            <w:vAlign w:val="center"/>
          </w:tcPr>
          <w:p w:rsidR="006617CB" w:rsidRPr="00215BE1" w:rsidRDefault="006617CB" w:rsidP="00215BE1">
            <w:pPr>
              <w:ind w:firstLine="0"/>
              <w:rPr>
                <w:sz w:val="24"/>
                <w:szCs w:val="24"/>
              </w:rPr>
            </w:pPr>
            <w:r w:rsidRPr="00215BE1">
              <w:rPr>
                <w:sz w:val="24"/>
                <w:szCs w:val="24"/>
              </w:rPr>
              <w:t>количество договоров, шт.</w:t>
            </w:r>
          </w:p>
        </w:tc>
        <w:tc>
          <w:tcPr>
            <w:tcW w:w="1152" w:type="dxa"/>
            <w:vAlign w:val="center"/>
          </w:tcPr>
          <w:p w:rsidR="006617CB" w:rsidRPr="00215BE1" w:rsidRDefault="006617CB" w:rsidP="00215BE1">
            <w:pPr>
              <w:ind w:firstLine="0"/>
              <w:rPr>
                <w:sz w:val="24"/>
                <w:szCs w:val="24"/>
              </w:rPr>
            </w:pPr>
            <w:r w:rsidRPr="00215BE1">
              <w:rPr>
                <w:sz w:val="24"/>
                <w:szCs w:val="24"/>
              </w:rPr>
              <w:t>доля в общем объеме, %</w:t>
            </w:r>
          </w:p>
        </w:tc>
      </w:tr>
      <w:tr w:rsidR="00225FAB" w:rsidRPr="00215BE1" w:rsidTr="00215BE1">
        <w:tc>
          <w:tcPr>
            <w:tcW w:w="1618" w:type="dxa"/>
          </w:tcPr>
          <w:p w:rsidR="00225FAB" w:rsidRPr="00215BE1" w:rsidRDefault="00225FAB" w:rsidP="00215BE1">
            <w:pPr>
              <w:ind w:firstLine="0"/>
              <w:rPr>
                <w:sz w:val="24"/>
                <w:szCs w:val="24"/>
              </w:rPr>
            </w:pPr>
            <w:r w:rsidRPr="00215BE1">
              <w:rPr>
                <w:sz w:val="24"/>
                <w:szCs w:val="24"/>
              </w:rPr>
              <w:t>Договор поставки</w:t>
            </w:r>
          </w:p>
        </w:tc>
        <w:tc>
          <w:tcPr>
            <w:tcW w:w="1566" w:type="dxa"/>
            <w:vAlign w:val="center"/>
          </w:tcPr>
          <w:p w:rsidR="00225FAB" w:rsidRPr="00215BE1" w:rsidRDefault="00225FAB" w:rsidP="00215BE1">
            <w:pPr>
              <w:jc w:val="center"/>
              <w:rPr>
                <w:sz w:val="24"/>
                <w:szCs w:val="24"/>
              </w:rPr>
            </w:pPr>
            <w:r w:rsidRPr="00215BE1">
              <w:rPr>
                <w:sz w:val="24"/>
                <w:szCs w:val="24"/>
              </w:rPr>
              <w:t>22</w:t>
            </w:r>
          </w:p>
        </w:tc>
        <w:tc>
          <w:tcPr>
            <w:tcW w:w="1189" w:type="dxa"/>
            <w:vAlign w:val="center"/>
          </w:tcPr>
          <w:p w:rsidR="00225FAB" w:rsidRPr="00215BE1" w:rsidRDefault="00225FAB" w:rsidP="00215BE1">
            <w:pPr>
              <w:ind w:firstLine="0"/>
              <w:jc w:val="center"/>
              <w:rPr>
                <w:sz w:val="24"/>
                <w:szCs w:val="24"/>
              </w:rPr>
            </w:pPr>
            <w:r w:rsidRPr="00215BE1">
              <w:rPr>
                <w:sz w:val="24"/>
                <w:szCs w:val="24"/>
              </w:rPr>
              <w:t>30,99</w:t>
            </w:r>
          </w:p>
        </w:tc>
        <w:tc>
          <w:tcPr>
            <w:tcW w:w="1574" w:type="dxa"/>
            <w:vAlign w:val="center"/>
          </w:tcPr>
          <w:p w:rsidR="00225FAB" w:rsidRPr="00215BE1" w:rsidRDefault="00E74C37" w:rsidP="00215BE1">
            <w:pPr>
              <w:jc w:val="center"/>
              <w:rPr>
                <w:sz w:val="24"/>
                <w:szCs w:val="24"/>
              </w:rPr>
            </w:pPr>
            <w:r w:rsidRPr="00215BE1">
              <w:rPr>
                <w:sz w:val="24"/>
                <w:szCs w:val="24"/>
              </w:rPr>
              <w:t>50</w:t>
            </w:r>
          </w:p>
        </w:tc>
        <w:tc>
          <w:tcPr>
            <w:tcW w:w="1189" w:type="dxa"/>
            <w:vAlign w:val="center"/>
          </w:tcPr>
          <w:p w:rsidR="00225FAB" w:rsidRPr="00215BE1" w:rsidRDefault="00E74C37" w:rsidP="00215BE1">
            <w:pPr>
              <w:ind w:firstLine="0"/>
              <w:jc w:val="center"/>
              <w:rPr>
                <w:sz w:val="24"/>
                <w:szCs w:val="24"/>
              </w:rPr>
            </w:pPr>
            <w:r w:rsidRPr="00215BE1">
              <w:rPr>
                <w:sz w:val="24"/>
                <w:szCs w:val="24"/>
              </w:rPr>
              <w:t>38,76</w:t>
            </w:r>
          </w:p>
        </w:tc>
        <w:tc>
          <w:tcPr>
            <w:tcW w:w="1566" w:type="dxa"/>
            <w:vAlign w:val="center"/>
          </w:tcPr>
          <w:p w:rsidR="00225FAB" w:rsidRPr="00215BE1" w:rsidRDefault="00E74C37" w:rsidP="00215BE1">
            <w:pPr>
              <w:jc w:val="center"/>
              <w:rPr>
                <w:sz w:val="24"/>
                <w:szCs w:val="24"/>
              </w:rPr>
            </w:pPr>
            <w:r w:rsidRPr="00215BE1">
              <w:rPr>
                <w:sz w:val="24"/>
                <w:szCs w:val="24"/>
              </w:rPr>
              <w:t>19</w:t>
            </w:r>
          </w:p>
        </w:tc>
        <w:tc>
          <w:tcPr>
            <w:tcW w:w="1152" w:type="dxa"/>
            <w:vAlign w:val="center"/>
          </w:tcPr>
          <w:p w:rsidR="00225FAB" w:rsidRPr="00215BE1" w:rsidRDefault="00E74C37" w:rsidP="00215BE1">
            <w:pPr>
              <w:ind w:firstLine="0"/>
              <w:jc w:val="center"/>
              <w:rPr>
                <w:sz w:val="24"/>
                <w:szCs w:val="24"/>
              </w:rPr>
            </w:pPr>
            <w:r w:rsidRPr="00215BE1">
              <w:rPr>
                <w:sz w:val="24"/>
                <w:szCs w:val="24"/>
              </w:rPr>
              <w:t>26,03</w:t>
            </w:r>
          </w:p>
        </w:tc>
      </w:tr>
      <w:tr w:rsidR="00225FAB" w:rsidRPr="00215BE1" w:rsidTr="00215BE1">
        <w:tc>
          <w:tcPr>
            <w:tcW w:w="1618" w:type="dxa"/>
          </w:tcPr>
          <w:p w:rsidR="00225FAB" w:rsidRPr="00215BE1" w:rsidRDefault="00225FAB" w:rsidP="00215BE1">
            <w:pPr>
              <w:ind w:firstLine="0"/>
              <w:rPr>
                <w:sz w:val="24"/>
                <w:szCs w:val="24"/>
              </w:rPr>
            </w:pPr>
            <w:r w:rsidRPr="00215BE1">
              <w:rPr>
                <w:sz w:val="24"/>
                <w:szCs w:val="24"/>
              </w:rPr>
              <w:t>Договор купли-продажи</w:t>
            </w:r>
          </w:p>
        </w:tc>
        <w:tc>
          <w:tcPr>
            <w:tcW w:w="1566" w:type="dxa"/>
            <w:vAlign w:val="center"/>
          </w:tcPr>
          <w:p w:rsidR="00225FAB" w:rsidRPr="00215BE1" w:rsidRDefault="00225FAB" w:rsidP="00215BE1">
            <w:pPr>
              <w:jc w:val="center"/>
              <w:rPr>
                <w:sz w:val="24"/>
                <w:szCs w:val="24"/>
              </w:rPr>
            </w:pPr>
            <w:r w:rsidRPr="00215BE1">
              <w:rPr>
                <w:sz w:val="24"/>
                <w:szCs w:val="24"/>
              </w:rPr>
              <w:t>28</w:t>
            </w:r>
          </w:p>
        </w:tc>
        <w:tc>
          <w:tcPr>
            <w:tcW w:w="1189" w:type="dxa"/>
            <w:vAlign w:val="center"/>
          </w:tcPr>
          <w:p w:rsidR="00225FAB" w:rsidRPr="00215BE1" w:rsidRDefault="00225FAB" w:rsidP="00215BE1">
            <w:pPr>
              <w:ind w:firstLine="0"/>
              <w:jc w:val="center"/>
              <w:rPr>
                <w:sz w:val="24"/>
                <w:szCs w:val="24"/>
              </w:rPr>
            </w:pPr>
            <w:r w:rsidRPr="00215BE1">
              <w:rPr>
                <w:sz w:val="24"/>
                <w:szCs w:val="24"/>
              </w:rPr>
              <w:t>39,44</w:t>
            </w:r>
          </w:p>
        </w:tc>
        <w:tc>
          <w:tcPr>
            <w:tcW w:w="1574" w:type="dxa"/>
            <w:vAlign w:val="center"/>
          </w:tcPr>
          <w:p w:rsidR="00225FAB" w:rsidRPr="00215BE1" w:rsidRDefault="00E74C37" w:rsidP="00215BE1">
            <w:pPr>
              <w:jc w:val="center"/>
              <w:rPr>
                <w:sz w:val="24"/>
                <w:szCs w:val="24"/>
              </w:rPr>
            </w:pPr>
            <w:r w:rsidRPr="00215BE1">
              <w:rPr>
                <w:sz w:val="24"/>
                <w:szCs w:val="24"/>
              </w:rPr>
              <w:t>28</w:t>
            </w:r>
          </w:p>
        </w:tc>
        <w:tc>
          <w:tcPr>
            <w:tcW w:w="1189" w:type="dxa"/>
            <w:vAlign w:val="center"/>
          </w:tcPr>
          <w:p w:rsidR="00225FAB" w:rsidRPr="00215BE1" w:rsidRDefault="00E74C37" w:rsidP="00215BE1">
            <w:pPr>
              <w:ind w:firstLine="0"/>
              <w:jc w:val="center"/>
              <w:rPr>
                <w:sz w:val="24"/>
                <w:szCs w:val="24"/>
              </w:rPr>
            </w:pPr>
            <w:r w:rsidRPr="00215BE1">
              <w:rPr>
                <w:sz w:val="24"/>
                <w:szCs w:val="24"/>
              </w:rPr>
              <w:t>21,71</w:t>
            </w:r>
          </w:p>
        </w:tc>
        <w:tc>
          <w:tcPr>
            <w:tcW w:w="1566" w:type="dxa"/>
            <w:vAlign w:val="center"/>
          </w:tcPr>
          <w:p w:rsidR="00225FAB" w:rsidRPr="00215BE1" w:rsidRDefault="00E74C37" w:rsidP="00215BE1">
            <w:pPr>
              <w:jc w:val="center"/>
              <w:rPr>
                <w:sz w:val="24"/>
                <w:szCs w:val="24"/>
              </w:rPr>
            </w:pPr>
            <w:r w:rsidRPr="00215BE1">
              <w:rPr>
                <w:sz w:val="24"/>
                <w:szCs w:val="24"/>
              </w:rPr>
              <w:t>23</w:t>
            </w:r>
          </w:p>
        </w:tc>
        <w:tc>
          <w:tcPr>
            <w:tcW w:w="1152" w:type="dxa"/>
            <w:vAlign w:val="center"/>
          </w:tcPr>
          <w:p w:rsidR="00225FAB" w:rsidRPr="00215BE1" w:rsidRDefault="00E74C37" w:rsidP="00215BE1">
            <w:pPr>
              <w:ind w:firstLine="0"/>
              <w:jc w:val="center"/>
              <w:rPr>
                <w:sz w:val="24"/>
                <w:szCs w:val="24"/>
              </w:rPr>
            </w:pPr>
            <w:r w:rsidRPr="00215BE1">
              <w:rPr>
                <w:sz w:val="24"/>
                <w:szCs w:val="24"/>
              </w:rPr>
              <w:t>31,51</w:t>
            </w:r>
          </w:p>
        </w:tc>
      </w:tr>
      <w:tr w:rsidR="00225FAB" w:rsidRPr="00215BE1" w:rsidTr="00215BE1">
        <w:tc>
          <w:tcPr>
            <w:tcW w:w="1618" w:type="dxa"/>
          </w:tcPr>
          <w:p w:rsidR="00225FAB" w:rsidRPr="00215BE1" w:rsidRDefault="00225FAB" w:rsidP="00215BE1">
            <w:pPr>
              <w:ind w:firstLine="0"/>
              <w:rPr>
                <w:sz w:val="24"/>
                <w:szCs w:val="24"/>
              </w:rPr>
            </w:pPr>
            <w:r w:rsidRPr="00215BE1">
              <w:rPr>
                <w:sz w:val="24"/>
                <w:szCs w:val="24"/>
              </w:rPr>
              <w:t>Договор аренды</w:t>
            </w:r>
          </w:p>
        </w:tc>
        <w:tc>
          <w:tcPr>
            <w:tcW w:w="1566" w:type="dxa"/>
            <w:vAlign w:val="center"/>
          </w:tcPr>
          <w:p w:rsidR="00225FAB" w:rsidRPr="00215BE1" w:rsidRDefault="00225FAB" w:rsidP="00215BE1">
            <w:pPr>
              <w:jc w:val="center"/>
              <w:rPr>
                <w:sz w:val="24"/>
                <w:szCs w:val="24"/>
              </w:rPr>
            </w:pPr>
            <w:r w:rsidRPr="00215BE1">
              <w:rPr>
                <w:sz w:val="24"/>
                <w:szCs w:val="24"/>
              </w:rPr>
              <w:t>-</w:t>
            </w:r>
          </w:p>
        </w:tc>
        <w:tc>
          <w:tcPr>
            <w:tcW w:w="1189" w:type="dxa"/>
            <w:vAlign w:val="center"/>
          </w:tcPr>
          <w:p w:rsidR="00225FAB" w:rsidRPr="00215BE1" w:rsidRDefault="00225FAB" w:rsidP="00215BE1">
            <w:pPr>
              <w:jc w:val="center"/>
              <w:rPr>
                <w:sz w:val="24"/>
                <w:szCs w:val="24"/>
              </w:rPr>
            </w:pPr>
            <w:r w:rsidRPr="00215BE1">
              <w:rPr>
                <w:sz w:val="24"/>
                <w:szCs w:val="24"/>
              </w:rPr>
              <w:t>-</w:t>
            </w:r>
          </w:p>
        </w:tc>
        <w:tc>
          <w:tcPr>
            <w:tcW w:w="1574" w:type="dxa"/>
            <w:vAlign w:val="center"/>
          </w:tcPr>
          <w:p w:rsidR="00225FAB" w:rsidRPr="00215BE1" w:rsidRDefault="00E74C37" w:rsidP="00215BE1">
            <w:pPr>
              <w:jc w:val="center"/>
              <w:rPr>
                <w:sz w:val="24"/>
                <w:szCs w:val="24"/>
              </w:rPr>
            </w:pPr>
            <w:r w:rsidRPr="00215BE1">
              <w:rPr>
                <w:sz w:val="24"/>
                <w:szCs w:val="24"/>
              </w:rPr>
              <w:t>2</w:t>
            </w:r>
          </w:p>
        </w:tc>
        <w:tc>
          <w:tcPr>
            <w:tcW w:w="1189" w:type="dxa"/>
            <w:vAlign w:val="center"/>
          </w:tcPr>
          <w:p w:rsidR="00225FAB" w:rsidRPr="00215BE1" w:rsidRDefault="00E74C37" w:rsidP="00215BE1">
            <w:pPr>
              <w:ind w:firstLine="0"/>
              <w:jc w:val="center"/>
              <w:rPr>
                <w:sz w:val="24"/>
                <w:szCs w:val="24"/>
              </w:rPr>
            </w:pPr>
            <w:r w:rsidRPr="00215BE1">
              <w:rPr>
                <w:sz w:val="24"/>
                <w:szCs w:val="24"/>
              </w:rPr>
              <w:t>1,55</w:t>
            </w:r>
          </w:p>
        </w:tc>
        <w:tc>
          <w:tcPr>
            <w:tcW w:w="1566" w:type="dxa"/>
            <w:vAlign w:val="center"/>
          </w:tcPr>
          <w:p w:rsidR="00225FAB" w:rsidRPr="00215BE1" w:rsidRDefault="00E74C37" w:rsidP="00215BE1">
            <w:pPr>
              <w:jc w:val="center"/>
              <w:rPr>
                <w:sz w:val="24"/>
                <w:szCs w:val="24"/>
              </w:rPr>
            </w:pPr>
            <w:r w:rsidRPr="00215BE1">
              <w:rPr>
                <w:sz w:val="24"/>
                <w:szCs w:val="24"/>
              </w:rPr>
              <w:t>-</w:t>
            </w:r>
          </w:p>
        </w:tc>
        <w:tc>
          <w:tcPr>
            <w:tcW w:w="1152" w:type="dxa"/>
            <w:vAlign w:val="center"/>
          </w:tcPr>
          <w:p w:rsidR="00225FAB" w:rsidRPr="00215BE1" w:rsidRDefault="00E74C37" w:rsidP="00215BE1">
            <w:pPr>
              <w:jc w:val="center"/>
              <w:rPr>
                <w:sz w:val="24"/>
                <w:szCs w:val="24"/>
              </w:rPr>
            </w:pPr>
            <w:r w:rsidRPr="00215BE1">
              <w:rPr>
                <w:sz w:val="24"/>
                <w:szCs w:val="24"/>
              </w:rPr>
              <w:t>-</w:t>
            </w:r>
          </w:p>
        </w:tc>
      </w:tr>
      <w:tr w:rsidR="00225FAB" w:rsidRPr="00215BE1" w:rsidTr="00215BE1">
        <w:tc>
          <w:tcPr>
            <w:tcW w:w="1618" w:type="dxa"/>
          </w:tcPr>
          <w:p w:rsidR="00225FAB" w:rsidRPr="00215BE1" w:rsidRDefault="00225FAB" w:rsidP="00215BE1">
            <w:pPr>
              <w:ind w:firstLine="0"/>
              <w:rPr>
                <w:sz w:val="24"/>
                <w:szCs w:val="24"/>
              </w:rPr>
            </w:pPr>
            <w:r w:rsidRPr="00215BE1">
              <w:rPr>
                <w:sz w:val="24"/>
                <w:szCs w:val="24"/>
              </w:rPr>
              <w:t>Договор лизинга</w:t>
            </w:r>
          </w:p>
        </w:tc>
        <w:tc>
          <w:tcPr>
            <w:tcW w:w="1566" w:type="dxa"/>
            <w:vAlign w:val="center"/>
          </w:tcPr>
          <w:p w:rsidR="00225FAB" w:rsidRPr="00215BE1" w:rsidRDefault="00225FAB" w:rsidP="00215BE1">
            <w:pPr>
              <w:jc w:val="center"/>
              <w:rPr>
                <w:sz w:val="24"/>
                <w:szCs w:val="24"/>
              </w:rPr>
            </w:pPr>
            <w:r w:rsidRPr="00215BE1">
              <w:rPr>
                <w:sz w:val="24"/>
                <w:szCs w:val="24"/>
              </w:rPr>
              <w:t>2</w:t>
            </w:r>
          </w:p>
        </w:tc>
        <w:tc>
          <w:tcPr>
            <w:tcW w:w="1189" w:type="dxa"/>
            <w:vAlign w:val="center"/>
          </w:tcPr>
          <w:p w:rsidR="00225FAB" w:rsidRPr="00215BE1" w:rsidRDefault="00225FAB" w:rsidP="00215BE1">
            <w:pPr>
              <w:ind w:firstLine="0"/>
              <w:jc w:val="center"/>
              <w:rPr>
                <w:sz w:val="24"/>
                <w:szCs w:val="24"/>
              </w:rPr>
            </w:pPr>
            <w:r w:rsidRPr="00215BE1">
              <w:rPr>
                <w:sz w:val="24"/>
                <w:szCs w:val="24"/>
              </w:rPr>
              <w:t>2,82</w:t>
            </w:r>
          </w:p>
        </w:tc>
        <w:tc>
          <w:tcPr>
            <w:tcW w:w="1574" w:type="dxa"/>
            <w:vAlign w:val="center"/>
          </w:tcPr>
          <w:p w:rsidR="00225FAB" w:rsidRPr="00215BE1" w:rsidRDefault="00E74C37" w:rsidP="00215BE1">
            <w:pPr>
              <w:jc w:val="center"/>
              <w:rPr>
                <w:sz w:val="24"/>
                <w:szCs w:val="24"/>
              </w:rPr>
            </w:pPr>
            <w:r w:rsidRPr="00215BE1">
              <w:rPr>
                <w:sz w:val="24"/>
                <w:szCs w:val="24"/>
              </w:rPr>
              <w:t>3</w:t>
            </w:r>
          </w:p>
        </w:tc>
        <w:tc>
          <w:tcPr>
            <w:tcW w:w="1189" w:type="dxa"/>
            <w:vAlign w:val="center"/>
          </w:tcPr>
          <w:p w:rsidR="00225FAB" w:rsidRPr="00215BE1" w:rsidRDefault="00E74C37" w:rsidP="00215BE1">
            <w:pPr>
              <w:ind w:firstLine="0"/>
              <w:jc w:val="center"/>
              <w:rPr>
                <w:sz w:val="24"/>
                <w:szCs w:val="24"/>
              </w:rPr>
            </w:pPr>
            <w:r w:rsidRPr="00215BE1">
              <w:rPr>
                <w:sz w:val="24"/>
                <w:szCs w:val="24"/>
              </w:rPr>
              <w:t>2,33</w:t>
            </w:r>
          </w:p>
        </w:tc>
        <w:tc>
          <w:tcPr>
            <w:tcW w:w="1566" w:type="dxa"/>
            <w:vAlign w:val="center"/>
          </w:tcPr>
          <w:p w:rsidR="00225FAB" w:rsidRPr="00215BE1" w:rsidRDefault="00E74C37" w:rsidP="00215BE1">
            <w:pPr>
              <w:jc w:val="center"/>
              <w:rPr>
                <w:sz w:val="24"/>
                <w:szCs w:val="24"/>
              </w:rPr>
            </w:pPr>
            <w:r w:rsidRPr="00215BE1">
              <w:rPr>
                <w:sz w:val="24"/>
                <w:szCs w:val="24"/>
              </w:rPr>
              <w:t>1</w:t>
            </w:r>
          </w:p>
        </w:tc>
        <w:tc>
          <w:tcPr>
            <w:tcW w:w="1152" w:type="dxa"/>
            <w:vAlign w:val="center"/>
          </w:tcPr>
          <w:p w:rsidR="00225FAB" w:rsidRPr="00215BE1" w:rsidRDefault="00E74C37" w:rsidP="00215BE1">
            <w:pPr>
              <w:ind w:firstLine="0"/>
              <w:jc w:val="center"/>
              <w:rPr>
                <w:sz w:val="24"/>
                <w:szCs w:val="24"/>
              </w:rPr>
            </w:pPr>
            <w:r w:rsidRPr="00215BE1">
              <w:rPr>
                <w:sz w:val="24"/>
                <w:szCs w:val="24"/>
              </w:rPr>
              <w:t>1,37</w:t>
            </w:r>
          </w:p>
        </w:tc>
      </w:tr>
      <w:tr w:rsidR="00225FAB" w:rsidRPr="00215BE1" w:rsidTr="00215BE1">
        <w:tc>
          <w:tcPr>
            <w:tcW w:w="1618" w:type="dxa"/>
          </w:tcPr>
          <w:p w:rsidR="00225FAB" w:rsidRPr="00215BE1" w:rsidRDefault="00225FAB" w:rsidP="00215BE1">
            <w:pPr>
              <w:ind w:firstLine="0"/>
              <w:rPr>
                <w:sz w:val="24"/>
                <w:szCs w:val="24"/>
              </w:rPr>
            </w:pPr>
            <w:r w:rsidRPr="00215BE1">
              <w:rPr>
                <w:sz w:val="24"/>
                <w:szCs w:val="24"/>
              </w:rPr>
              <w:t>Договор на оказание услуг</w:t>
            </w:r>
          </w:p>
        </w:tc>
        <w:tc>
          <w:tcPr>
            <w:tcW w:w="1566" w:type="dxa"/>
            <w:vAlign w:val="center"/>
          </w:tcPr>
          <w:p w:rsidR="00225FAB" w:rsidRPr="00215BE1" w:rsidRDefault="00225FAB" w:rsidP="00215BE1">
            <w:pPr>
              <w:jc w:val="center"/>
              <w:rPr>
                <w:sz w:val="24"/>
                <w:szCs w:val="24"/>
              </w:rPr>
            </w:pPr>
            <w:r w:rsidRPr="00215BE1">
              <w:rPr>
                <w:sz w:val="24"/>
                <w:szCs w:val="24"/>
              </w:rPr>
              <w:t>19</w:t>
            </w:r>
          </w:p>
        </w:tc>
        <w:tc>
          <w:tcPr>
            <w:tcW w:w="1189" w:type="dxa"/>
            <w:vAlign w:val="center"/>
          </w:tcPr>
          <w:p w:rsidR="00225FAB" w:rsidRPr="00215BE1" w:rsidRDefault="00225FAB" w:rsidP="00215BE1">
            <w:pPr>
              <w:ind w:firstLine="0"/>
              <w:jc w:val="center"/>
              <w:rPr>
                <w:sz w:val="24"/>
                <w:szCs w:val="24"/>
              </w:rPr>
            </w:pPr>
            <w:r w:rsidRPr="00215BE1">
              <w:rPr>
                <w:sz w:val="24"/>
                <w:szCs w:val="24"/>
              </w:rPr>
              <w:t>26,76</w:t>
            </w:r>
          </w:p>
        </w:tc>
        <w:tc>
          <w:tcPr>
            <w:tcW w:w="1574" w:type="dxa"/>
            <w:vAlign w:val="center"/>
          </w:tcPr>
          <w:p w:rsidR="00225FAB" w:rsidRPr="00215BE1" w:rsidRDefault="00E74C37" w:rsidP="00215BE1">
            <w:pPr>
              <w:jc w:val="center"/>
              <w:rPr>
                <w:sz w:val="24"/>
                <w:szCs w:val="24"/>
              </w:rPr>
            </w:pPr>
            <w:r w:rsidRPr="00215BE1">
              <w:rPr>
                <w:sz w:val="24"/>
                <w:szCs w:val="24"/>
              </w:rPr>
              <w:t>46</w:t>
            </w:r>
          </w:p>
        </w:tc>
        <w:tc>
          <w:tcPr>
            <w:tcW w:w="1189" w:type="dxa"/>
            <w:vAlign w:val="center"/>
          </w:tcPr>
          <w:p w:rsidR="00225FAB" w:rsidRPr="00215BE1" w:rsidRDefault="00E74C37" w:rsidP="00215BE1">
            <w:pPr>
              <w:ind w:firstLine="0"/>
              <w:jc w:val="center"/>
              <w:rPr>
                <w:sz w:val="24"/>
                <w:szCs w:val="24"/>
              </w:rPr>
            </w:pPr>
            <w:r w:rsidRPr="00215BE1">
              <w:rPr>
                <w:sz w:val="24"/>
                <w:szCs w:val="24"/>
              </w:rPr>
              <w:t>35,66</w:t>
            </w:r>
          </w:p>
        </w:tc>
        <w:tc>
          <w:tcPr>
            <w:tcW w:w="1566" w:type="dxa"/>
            <w:vAlign w:val="center"/>
          </w:tcPr>
          <w:p w:rsidR="00225FAB" w:rsidRPr="00215BE1" w:rsidRDefault="00E74C37" w:rsidP="00215BE1">
            <w:pPr>
              <w:jc w:val="center"/>
              <w:rPr>
                <w:sz w:val="24"/>
                <w:szCs w:val="24"/>
              </w:rPr>
            </w:pPr>
            <w:r w:rsidRPr="00215BE1">
              <w:rPr>
                <w:sz w:val="24"/>
                <w:szCs w:val="24"/>
              </w:rPr>
              <w:t>30</w:t>
            </w:r>
          </w:p>
        </w:tc>
        <w:tc>
          <w:tcPr>
            <w:tcW w:w="1152" w:type="dxa"/>
            <w:vAlign w:val="center"/>
          </w:tcPr>
          <w:p w:rsidR="00225FAB" w:rsidRPr="00215BE1" w:rsidRDefault="00E74C37" w:rsidP="00215BE1">
            <w:pPr>
              <w:ind w:firstLine="0"/>
              <w:jc w:val="center"/>
              <w:rPr>
                <w:sz w:val="24"/>
                <w:szCs w:val="24"/>
              </w:rPr>
            </w:pPr>
            <w:r w:rsidRPr="00215BE1">
              <w:rPr>
                <w:sz w:val="24"/>
                <w:szCs w:val="24"/>
              </w:rPr>
              <w:t>41,10</w:t>
            </w:r>
          </w:p>
        </w:tc>
      </w:tr>
      <w:tr w:rsidR="00225FAB" w:rsidRPr="00215BE1" w:rsidTr="00215BE1">
        <w:tc>
          <w:tcPr>
            <w:tcW w:w="1618" w:type="dxa"/>
          </w:tcPr>
          <w:p w:rsidR="00225FAB" w:rsidRPr="00215BE1" w:rsidRDefault="00225FAB" w:rsidP="00B1504B">
            <w:pPr>
              <w:rPr>
                <w:sz w:val="24"/>
                <w:szCs w:val="24"/>
              </w:rPr>
            </w:pPr>
            <w:r w:rsidRPr="00215BE1">
              <w:rPr>
                <w:sz w:val="24"/>
                <w:szCs w:val="24"/>
              </w:rPr>
              <w:t xml:space="preserve">Всего </w:t>
            </w:r>
          </w:p>
        </w:tc>
        <w:tc>
          <w:tcPr>
            <w:tcW w:w="1566" w:type="dxa"/>
            <w:vAlign w:val="center"/>
          </w:tcPr>
          <w:p w:rsidR="00225FAB" w:rsidRPr="00215BE1" w:rsidRDefault="00225FAB" w:rsidP="00215BE1">
            <w:pPr>
              <w:jc w:val="center"/>
              <w:rPr>
                <w:sz w:val="24"/>
                <w:szCs w:val="24"/>
              </w:rPr>
            </w:pPr>
            <w:r w:rsidRPr="00215BE1">
              <w:rPr>
                <w:sz w:val="24"/>
                <w:szCs w:val="24"/>
              </w:rPr>
              <w:t>71</w:t>
            </w:r>
          </w:p>
        </w:tc>
        <w:tc>
          <w:tcPr>
            <w:tcW w:w="1189" w:type="dxa"/>
            <w:vAlign w:val="center"/>
          </w:tcPr>
          <w:p w:rsidR="00225FAB" w:rsidRPr="00215BE1" w:rsidRDefault="00225FAB" w:rsidP="00215BE1">
            <w:pPr>
              <w:ind w:firstLine="0"/>
              <w:jc w:val="center"/>
              <w:rPr>
                <w:sz w:val="24"/>
                <w:szCs w:val="24"/>
              </w:rPr>
            </w:pPr>
            <w:r w:rsidRPr="00215BE1">
              <w:rPr>
                <w:sz w:val="24"/>
                <w:szCs w:val="24"/>
              </w:rPr>
              <w:t>100,00</w:t>
            </w:r>
          </w:p>
        </w:tc>
        <w:tc>
          <w:tcPr>
            <w:tcW w:w="1574" w:type="dxa"/>
            <w:vAlign w:val="center"/>
          </w:tcPr>
          <w:p w:rsidR="00225FAB" w:rsidRPr="00215BE1" w:rsidRDefault="00E74C37" w:rsidP="00215BE1">
            <w:pPr>
              <w:jc w:val="center"/>
              <w:rPr>
                <w:sz w:val="24"/>
                <w:szCs w:val="24"/>
              </w:rPr>
            </w:pPr>
            <w:r w:rsidRPr="00215BE1">
              <w:rPr>
                <w:sz w:val="24"/>
                <w:szCs w:val="24"/>
              </w:rPr>
              <w:t>129</w:t>
            </w:r>
          </w:p>
        </w:tc>
        <w:tc>
          <w:tcPr>
            <w:tcW w:w="1189" w:type="dxa"/>
            <w:vAlign w:val="center"/>
          </w:tcPr>
          <w:p w:rsidR="00225FAB" w:rsidRPr="00215BE1" w:rsidRDefault="00225FAB" w:rsidP="00215BE1">
            <w:pPr>
              <w:ind w:firstLine="0"/>
              <w:jc w:val="center"/>
              <w:rPr>
                <w:sz w:val="24"/>
                <w:szCs w:val="24"/>
              </w:rPr>
            </w:pPr>
            <w:r w:rsidRPr="00215BE1">
              <w:rPr>
                <w:sz w:val="24"/>
                <w:szCs w:val="24"/>
              </w:rPr>
              <w:t>100,00</w:t>
            </w:r>
          </w:p>
        </w:tc>
        <w:tc>
          <w:tcPr>
            <w:tcW w:w="1566" w:type="dxa"/>
            <w:vAlign w:val="center"/>
          </w:tcPr>
          <w:p w:rsidR="00225FAB" w:rsidRPr="00215BE1" w:rsidRDefault="00E74C37" w:rsidP="00215BE1">
            <w:pPr>
              <w:jc w:val="center"/>
              <w:rPr>
                <w:sz w:val="24"/>
                <w:szCs w:val="24"/>
              </w:rPr>
            </w:pPr>
            <w:r w:rsidRPr="00215BE1">
              <w:rPr>
                <w:sz w:val="24"/>
                <w:szCs w:val="24"/>
              </w:rPr>
              <w:t>73</w:t>
            </w:r>
          </w:p>
        </w:tc>
        <w:tc>
          <w:tcPr>
            <w:tcW w:w="1152" w:type="dxa"/>
            <w:vAlign w:val="center"/>
          </w:tcPr>
          <w:p w:rsidR="00225FAB" w:rsidRPr="00215BE1" w:rsidRDefault="00E74C37" w:rsidP="00215BE1">
            <w:pPr>
              <w:ind w:firstLine="0"/>
              <w:jc w:val="center"/>
              <w:rPr>
                <w:sz w:val="24"/>
                <w:szCs w:val="24"/>
              </w:rPr>
            </w:pPr>
            <w:r w:rsidRPr="00215BE1">
              <w:rPr>
                <w:sz w:val="24"/>
                <w:szCs w:val="24"/>
              </w:rPr>
              <w:t>100,00</w:t>
            </w:r>
          </w:p>
        </w:tc>
      </w:tr>
    </w:tbl>
    <w:p w:rsidR="00AF78BE" w:rsidRPr="00D52D93" w:rsidRDefault="00AF78BE" w:rsidP="00B1504B"/>
    <w:p w:rsidR="00F85B88" w:rsidRDefault="009B1DD3" w:rsidP="00B1504B">
      <w:r w:rsidRPr="00D52D93">
        <w:t>Количество договоров увеличилось, т.к. компания развивается, наращивает обороты.</w:t>
      </w:r>
      <w:r w:rsidR="00622556" w:rsidRPr="00D52D93">
        <w:t xml:space="preserve"> В основном заключаются договора поставки и оказания услуг. </w:t>
      </w:r>
      <w:r w:rsidR="00E74C37" w:rsidRPr="00D52D93">
        <w:t xml:space="preserve">Договор поставки заключается на определенный период времени, что позволяет предприятию сформировать производственную программу и определить размер поступлений денежных средств. </w:t>
      </w:r>
      <w:r w:rsidR="00F85B88">
        <w:t xml:space="preserve"> </w:t>
      </w:r>
    </w:p>
    <w:p w:rsidR="00AF78BE" w:rsidRPr="00D52D93" w:rsidRDefault="00622556" w:rsidP="00B1504B">
      <w:r w:rsidRPr="00D52D93">
        <w:t>В 2016 г. был приобретен еще один грузовой автомобиль по договору лизинга и легковой автомобиль. Договоры аренды заключаются на аренду здания и аренду оборудования</w:t>
      </w:r>
      <w:r w:rsidR="00E74C37" w:rsidRPr="00D52D93">
        <w:t xml:space="preserve"> в начале каждого года</w:t>
      </w:r>
      <w:r w:rsidRPr="00D52D93">
        <w:t>.</w:t>
      </w:r>
    </w:p>
    <w:p w:rsidR="00B47CF7" w:rsidRPr="00D52D93" w:rsidRDefault="00622556" w:rsidP="00B1504B">
      <w:r w:rsidRPr="00D52D93">
        <w:t>Расчеты с поставщиками в ООО «Русские продукты» осуществляются в основном в безналичной форме. Для осуществления безналичных расчетов у ООО «Русские продукты» открыт</w:t>
      </w:r>
      <w:r w:rsidR="00B47CF7" w:rsidRPr="00D52D93">
        <w:t>ы</w:t>
      </w:r>
      <w:r w:rsidRPr="00D52D93">
        <w:t xml:space="preserve"> расчетный счет в </w:t>
      </w:r>
      <w:r w:rsidR="00B47CF7" w:rsidRPr="00D52D93">
        <w:t>ПАО Сбербанк и расчетный счет в АО КБ «Хлынов».</w:t>
      </w:r>
      <w:r w:rsidR="00212C0D">
        <w:t xml:space="preserve"> </w:t>
      </w:r>
      <w:r w:rsidR="00B47CF7" w:rsidRPr="00D52D93">
        <w:t>Рассмотрим данные о применяемых формах расчетов в ООО «Русские продукты» (табл. 1</w:t>
      </w:r>
      <w:r w:rsidR="00035ED5">
        <w:t>4</w:t>
      </w:r>
      <w:r w:rsidR="00B47CF7" w:rsidRPr="00D52D93">
        <w:t>).</w:t>
      </w:r>
    </w:p>
    <w:p w:rsidR="00B47CF7" w:rsidRPr="00D52D93" w:rsidRDefault="00B47CF7" w:rsidP="00B1504B">
      <w:r w:rsidRPr="00D52D93">
        <w:t>Таблица 1</w:t>
      </w:r>
      <w:r w:rsidR="00035ED5">
        <w:t>4</w:t>
      </w:r>
      <w:r w:rsidRPr="00D52D93">
        <w:t xml:space="preserve"> – Обороты по формам расчетов в ООО «Русские продукты»</w:t>
      </w:r>
    </w:p>
    <w:tbl>
      <w:tblPr>
        <w:tblStyle w:val="af6"/>
        <w:tblW w:w="0" w:type="auto"/>
        <w:tblLook w:val="04A0" w:firstRow="1" w:lastRow="0" w:firstColumn="1" w:lastColumn="0" w:noHBand="0" w:noVBand="1"/>
      </w:tblPr>
      <w:tblGrid>
        <w:gridCol w:w="2093"/>
        <w:gridCol w:w="1276"/>
        <w:gridCol w:w="1364"/>
        <w:gridCol w:w="1354"/>
        <w:gridCol w:w="1391"/>
        <w:gridCol w:w="1237"/>
        <w:gridCol w:w="1139"/>
      </w:tblGrid>
      <w:tr w:rsidR="0067371D" w:rsidRPr="00215BE1" w:rsidTr="00CC799B">
        <w:tc>
          <w:tcPr>
            <w:tcW w:w="2093" w:type="dxa"/>
            <w:vMerge w:val="restart"/>
            <w:vAlign w:val="center"/>
          </w:tcPr>
          <w:p w:rsidR="0067371D" w:rsidRPr="00215BE1" w:rsidRDefault="0067371D" w:rsidP="00215BE1">
            <w:pPr>
              <w:ind w:firstLine="0"/>
              <w:rPr>
                <w:sz w:val="24"/>
              </w:rPr>
            </w:pPr>
            <w:r w:rsidRPr="00215BE1">
              <w:rPr>
                <w:sz w:val="24"/>
              </w:rPr>
              <w:t>Формы расчетов</w:t>
            </w:r>
          </w:p>
        </w:tc>
        <w:tc>
          <w:tcPr>
            <w:tcW w:w="2640" w:type="dxa"/>
            <w:gridSpan w:val="2"/>
            <w:vAlign w:val="center"/>
          </w:tcPr>
          <w:p w:rsidR="0067371D" w:rsidRPr="00215BE1" w:rsidRDefault="0067371D" w:rsidP="00215BE1">
            <w:pPr>
              <w:ind w:firstLine="0"/>
              <w:rPr>
                <w:sz w:val="24"/>
              </w:rPr>
            </w:pPr>
            <w:r w:rsidRPr="00215BE1">
              <w:rPr>
                <w:rFonts w:eastAsia="Calibri"/>
                <w:sz w:val="24"/>
              </w:rPr>
              <w:t>2 полугодие 2015 г.</w:t>
            </w:r>
          </w:p>
        </w:tc>
        <w:tc>
          <w:tcPr>
            <w:tcW w:w="2745" w:type="dxa"/>
            <w:gridSpan w:val="2"/>
            <w:vAlign w:val="center"/>
          </w:tcPr>
          <w:p w:rsidR="0067371D" w:rsidRPr="00215BE1" w:rsidRDefault="0067371D" w:rsidP="00215BE1">
            <w:pPr>
              <w:ind w:firstLine="0"/>
              <w:rPr>
                <w:sz w:val="24"/>
              </w:rPr>
            </w:pPr>
            <w:r w:rsidRPr="00215BE1">
              <w:rPr>
                <w:rFonts w:eastAsia="Calibri"/>
                <w:sz w:val="24"/>
              </w:rPr>
              <w:t>1 полугодие 2016 г.</w:t>
            </w:r>
          </w:p>
        </w:tc>
        <w:tc>
          <w:tcPr>
            <w:tcW w:w="2376" w:type="dxa"/>
            <w:gridSpan w:val="2"/>
            <w:vAlign w:val="center"/>
          </w:tcPr>
          <w:p w:rsidR="0067371D" w:rsidRPr="00215BE1" w:rsidRDefault="0067371D" w:rsidP="00215BE1">
            <w:pPr>
              <w:ind w:firstLine="0"/>
              <w:rPr>
                <w:sz w:val="24"/>
              </w:rPr>
            </w:pPr>
            <w:r w:rsidRPr="00215BE1">
              <w:rPr>
                <w:rFonts w:eastAsia="Calibri"/>
                <w:sz w:val="24"/>
              </w:rPr>
              <w:t>2 полугодие 2016 г.</w:t>
            </w:r>
          </w:p>
        </w:tc>
      </w:tr>
      <w:tr w:rsidR="0067371D" w:rsidRPr="00215BE1" w:rsidTr="00CC799B">
        <w:tc>
          <w:tcPr>
            <w:tcW w:w="2093" w:type="dxa"/>
            <w:vMerge/>
          </w:tcPr>
          <w:p w:rsidR="0067371D" w:rsidRPr="00215BE1" w:rsidRDefault="0067371D" w:rsidP="00B1504B">
            <w:pPr>
              <w:rPr>
                <w:sz w:val="24"/>
              </w:rPr>
            </w:pPr>
          </w:p>
        </w:tc>
        <w:tc>
          <w:tcPr>
            <w:tcW w:w="1276" w:type="dxa"/>
          </w:tcPr>
          <w:p w:rsidR="0067371D" w:rsidRPr="00215BE1" w:rsidRDefault="0067371D" w:rsidP="00215BE1">
            <w:pPr>
              <w:ind w:firstLine="0"/>
              <w:rPr>
                <w:sz w:val="24"/>
              </w:rPr>
            </w:pPr>
            <w:r w:rsidRPr="00215BE1">
              <w:rPr>
                <w:sz w:val="24"/>
              </w:rPr>
              <w:t>тыс. руб.</w:t>
            </w:r>
          </w:p>
        </w:tc>
        <w:tc>
          <w:tcPr>
            <w:tcW w:w="1364" w:type="dxa"/>
          </w:tcPr>
          <w:p w:rsidR="0067371D" w:rsidRPr="00215BE1" w:rsidRDefault="00CC799B" w:rsidP="00215BE1">
            <w:pPr>
              <w:ind w:firstLine="0"/>
              <w:rPr>
                <w:sz w:val="24"/>
              </w:rPr>
            </w:pPr>
            <w:r w:rsidRPr="00215BE1">
              <w:rPr>
                <w:sz w:val="24"/>
              </w:rPr>
              <w:t xml:space="preserve">Доля в </w:t>
            </w:r>
            <w:r w:rsidR="0067371D" w:rsidRPr="00215BE1">
              <w:rPr>
                <w:sz w:val="24"/>
              </w:rPr>
              <w:t>общем объеме, %</w:t>
            </w:r>
          </w:p>
        </w:tc>
        <w:tc>
          <w:tcPr>
            <w:tcW w:w="1354" w:type="dxa"/>
          </w:tcPr>
          <w:p w:rsidR="0067371D" w:rsidRPr="00215BE1" w:rsidRDefault="0067371D" w:rsidP="00215BE1">
            <w:pPr>
              <w:ind w:firstLine="0"/>
              <w:rPr>
                <w:sz w:val="24"/>
              </w:rPr>
            </w:pPr>
            <w:r w:rsidRPr="00215BE1">
              <w:rPr>
                <w:sz w:val="24"/>
              </w:rPr>
              <w:t>тыс. руб.</w:t>
            </w:r>
          </w:p>
        </w:tc>
        <w:tc>
          <w:tcPr>
            <w:tcW w:w="1391" w:type="dxa"/>
          </w:tcPr>
          <w:p w:rsidR="0067371D" w:rsidRPr="00215BE1" w:rsidRDefault="0067371D" w:rsidP="00215BE1">
            <w:pPr>
              <w:ind w:firstLine="0"/>
              <w:rPr>
                <w:sz w:val="24"/>
              </w:rPr>
            </w:pPr>
            <w:r w:rsidRPr="00215BE1">
              <w:rPr>
                <w:sz w:val="24"/>
              </w:rPr>
              <w:t>доля в общем объеме, %</w:t>
            </w:r>
          </w:p>
        </w:tc>
        <w:tc>
          <w:tcPr>
            <w:tcW w:w="1237" w:type="dxa"/>
          </w:tcPr>
          <w:p w:rsidR="0067371D" w:rsidRPr="00215BE1" w:rsidRDefault="0067371D" w:rsidP="00215BE1">
            <w:pPr>
              <w:ind w:firstLine="0"/>
              <w:rPr>
                <w:sz w:val="24"/>
              </w:rPr>
            </w:pPr>
            <w:r w:rsidRPr="00215BE1">
              <w:rPr>
                <w:sz w:val="24"/>
              </w:rPr>
              <w:t>тыс. руб.</w:t>
            </w:r>
          </w:p>
        </w:tc>
        <w:tc>
          <w:tcPr>
            <w:tcW w:w="1139" w:type="dxa"/>
          </w:tcPr>
          <w:p w:rsidR="0067371D" w:rsidRPr="00215BE1" w:rsidRDefault="0067371D" w:rsidP="00215BE1">
            <w:pPr>
              <w:ind w:firstLine="0"/>
              <w:rPr>
                <w:sz w:val="24"/>
              </w:rPr>
            </w:pPr>
            <w:r w:rsidRPr="00215BE1">
              <w:rPr>
                <w:sz w:val="24"/>
              </w:rPr>
              <w:t>доля в общем объеме, %</w:t>
            </w:r>
          </w:p>
        </w:tc>
      </w:tr>
      <w:tr w:rsidR="0067371D" w:rsidRPr="00215BE1" w:rsidTr="00CC799B">
        <w:tc>
          <w:tcPr>
            <w:tcW w:w="2093" w:type="dxa"/>
          </w:tcPr>
          <w:p w:rsidR="0067371D" w:rsidRPr="00215BE1" w:rsidRDefault="00CC799B" w:rsidP="00B1504B">
            <w:pPr>
              <w:rPr>
                <w:sz w:val="24"/>
              </w:rPr>
            </w:pPr>
            <w:r w:rsidRPr="00215BE1">
              <w:rPr>
                <w:sz w:val="24"/>
              </w:rPr>
              <w:t xml:space="preserve">   </w:t>
            </w:r>
            <w:r w:rsidR="0067371D" w:rsidRPr="00215BE1">
              <w:rPr>
                <w:sz w:val="24"/>
              </w:rPr>
              <w:t>Наличный денежный оборот</w:t>
            </w:r>
          </w:p>
        </w:tc>
        <w:tc>
          <w:tcPr>
            <w:tcW w:w="1276" w:type="dxa"/>
            <w:vAlign w:val="center"/>
          </w:tcPr>
          <w:p w:rsidR="0067371D" w:rsidRPr="00215BE1" w:rsidRDefault="0067371D" w:rsidP="00215BE1">
            <w:pPr>
              <w:jc w:val="center"/>
              <w:rPr>
                <w:sz w:val="24"/>
              </w:rPr>
            </w:pPr>
            <w:r w:rsidRPr="00215BE1">
              <w:rPr>
                <w:sz w:val="24"/>
              </w:rPr>
              <w:t>2840</w:t>
            </w:r>
          </w:p>
        </w:tc>
        <w:tc>
          <w:tcPr>
            <w:tcW w:w="1364" w:type="dxa"/>
            <w:vAlign w:val="center"/>
          </w:tcPr>
          <w:p w:rsidR="0067371D" w:rsidRPr="00215BE1" w:rsidRDefault="0067371D" w:rsidP="00215BE1">
            <w:pPr>
              <w:jc w:val="center"/>
              <w:rPr>
                <w:sz w:val="24"/>
              </w:rPr>
            </w:pPr>
            <w:r w:rsidRPr="00215BE1">
              <w:rPr>
                <w:sz w:val="24"/>
              </w:rPr>
              <w:t>2,60</w:t>
            </w:r>
          </w:p>
        </w:tc>
        <w:tc>
          <w:tcPr>
            <w:tcW w:w="1354" w:type="dxa"/>
            <w:vAlign w:val="center"/>
          </w:tcPr>
          <w:p w:rsidR="0067371D" w:rsidRPr="00215BE1" w:rsidRDefault="0067371D" w:rsidP="00215BE1">
            <w:pPr>
              <w:jc w:val="center"/>
              <w:rPr>
                <w:sz w:val="24"/>
              </w:rPr>
            </w:pPr>
            <w:r w:rsidRPr="00215BE1">
              <w:rPr>
                <w:sz w:val="24"/>
              </w:rPr>
              <w:t>2459</w:t>
            </w:r>
          </w:p>
        </w:tc>
        <w:tc>
          <w:tcPr>
            <w:tcW w:w="1391" w:type="dxa"/>
            <w:vAlign w:val="center"/>
          </w:tcPr>
          <w:p w:rsidR="0067371D" w:rsidRPr="00215BE1" w:rsidRDefault="0067371D" w:rsidP="00215BE1">
            <w:pPr>
              <w:jc w:val="center"/>
              <w:rPr>
                <w:sz w:val="24"/>
              </w:rPr>
            </w:pPr>
            <w:r w:rsidRPr="00215BE1">
              <w:rPr>
                <w:sz w:val="24"/>
              </w:rPr>
              <w:t>1,75</w:t>
            </w:r>
          </w:p>
        </w:tc>
        <w:tc>
          <w:tcPr>
            <w:tcW w:w="1237" w:type="dxa"/>
            <w:vAlign w:val="center"/>
          </w:tcPr>
          <w:p w:rsidR="0067371D" w:rsidRPr="00215BE1" w:rsidRDefault="0067371D" w:rsidP="00215BE1">
            <w:pPr>
              <w:ind w:firstLine="0"/>
              <w:jc w:val="center"/>
              <w:rPr>
                <w:sz w:val="24"/>
              </w:rPr>
            </w:pPr>
            <w:r w:rsidRPr="00215BE1">
              <w:rPr>
                <w:sz w:val="24"/>
              </w:rPr>
              <w:t>3073</w:t>
            </w:r>
          </w:p>
        </w:tc>
        <w:tc>
          <w:tcPr>
            <w:tcW w:w="1139" w:type="dxa"/>
            <w:vAlign w:val="center"/>
          </w:tcPr>
          <w:p w:rsidR="0067371D" w:rsidRPr="00215BE1" w:rsidRDefault="0067371D" w:rsidP="00215BE1">
            <w:pPr>
              <w:ind w:firstLine="0"/>
              <w:jc w:val="center"/>
              <w:rPr>
                <w:sz w:val="24"/>
              </w:rPr>
            </w:pPr>
            <w:r w:rsidRPr="00215BE1">
              <w:rPr>
                <w:sz w:val="24"/>
              </w:rPr>
              <w:t>1,79</w:t>
            </w:r>
          </w:p>
        </w:tc>
      </w:tr>
      <w:tr w:rsidR="0067371D" w:rsidRPr="00215BE1" w:rsidTr="00CC799B">
        <w:tc>
          <w:tcPr>
            <w:tcW w:w="2093" w:type="dxa"/>
          </w:tcPr>
          <w:p w:rsidR="0067371D" w:rsidRPr="00215BE1" w:rsidRDefault="00CC799B" w:rsidP="00B1504B">
            <w:pPr>
              <w:rPr>
                <w:sz w:val="24"/>
              </w:rPr>
            </w:pPr>
            <w:r w:rsidRPr="00215BE1">
              <w:rPr>
                <w:sz w:val="24"/>
              </w:rPr>
              <w:t xml:space="preserve">  Безналичный денежный </w:t>
            </w:r>
            <w:r w:rsidR="0067371D" w:rsidRPr="00215BE1">
              <w:rPr>
                <w:sz w:val="24"/>
              </w:rPr>
              <w:t>оборот</w:t>
            </w:r>
          </w:p>
        </w:tc>
        <w:tc>
          <w:tcPr>
            <w:tcW w:w="1276" w:type="dxa"/>
            <w:vAlign w:val="center"/>
          </w:tcPr>
          <w:p w:rsidR="0067371D" w:rsidRPr="00215BE1" w:rsidRDefault="0067371D" w:rsidP="00215BE1">
            <w:pPr>
              <w:ind w:firstLine="0"/>
              <w:jc w:val="center"/>
              <w:rPr>
                <w:sz w:val="24"/>
              </w:rPr>
            </w:pPr>
            <w:r w:rsidRPr="00215BE1">
              <w:rPr>
                <w:sz w:val="24"/>
              </w:rPr>
              <w:t>106349</w:t>
            </w:r>
          </w:p>
        </w:tc>
        <w:tc>
          <w:tcPr>
            <w:tcW w:w="1364" w:type="dxa"/>
            <w:vAlign w:val="center"/>
          </w:tcPr>
          <w:p w:rsidR="0067371D" w:rsidRPr="00215BE1" w:rsidRDefault="0067371D" w:rsidP="00215BE1">
            <w:pPr>
              <w:ind w:firstLine="0"/>
              <w:jc w:val="center"/>
              <w:rPr>
                <w:sz w:val="24"/>
              </w:rPr>
            </w:pPr>
            <w:r w:rsidRPr="00215BE1">
              <w:rPr>
                <w:sz w:val="24"/>
              </w:rPr>
              <w:t>97,40</w:t>
            </w:r>
          </w:p>
        </w:tc>
        <w:tc>
          <w:tcPr>
            <w:tcW w:w="1354" w:type="dxa"/>
            <w:vAlign w:val="center"/>
          </w:tcPr>
          <w:p w:rsidR="0067371D" w:rsidRPr="00215BE1" w:rsidRDefault="0067371D" w:rsidP="00215BE1">
            <w:pPr>
              <w:ind w:firstLine="0"/>
              <w:jc w:val="center"/>
              <w:rPr>
                <w:sz w:val="24"/>
              </w:rPr>
            </w:pPr>
            <w:r w:rsidRPr="00215BE1">
              <w:rPr>
                <w:sz w:val="24"/>
              </w:rPr>
              <w:t>137851</w:t>
            </w:r>
          </w:p>
        </w:tc>
        <w:tc>
          <w:tcPr>
            <w:tcW w:w="1391" w:type="dxa"/>
            <w:vAlign w:val="center"/>
          </w:tcPr>
          <w:p w:rsidR="0067371D" w:rsidRPr="00215BE1" w:rsidRDefault="0067371D" w:rsidP="00215BE1">
            <w:pPr>
              <w:ind w:firstLine="0"/>
              <w:jc w:val="center"/>
              <w:rPr>
                <w:sz w:val="24"/>
              </w:rPr>
            </w:pPr>
            <w:r w:rsidRPr="00215BE1">
              <w:rPr>
                <w:sz w:val="24"/>
              </w:rPr>
              <w:t>98,25</w:t>
            </w:r>
          </w:p>
        </w:tc>
        <w:tc>
          <w:tcPr>
            <w:tcW w:w="1237" w:type="dxa"/>
            <w:vAlign w:val="center"/>
          </w:tcPr>
          <w:p w:rsidR="0067371D" w:rsidRPr="00215BE1" w:rsidRDefault="0067371D" w:rsidP="00215BE1">
            <w:pPr>
              <w:ind w:firstLine="0"/>
              <w:jc w:val="center"/>
              <w:rPr>
                <w:sz w:val="24"/>
              </w:rPr>
            </w:pPr>
            <w:r w:rsidRPr="00215BE1">
              <w:rPr>
                <w:sz w:val="24"/>
              </w:rPr>
              <w:t>168806</w:t>
            </w:r>
          </w:p>
        </w:tc>
        <w:tc>
          <w:tcPr>
            <w:tcW w:w="1139" w:type="dxa"/>
            <w:vAlign w:val="center"/>
          </w:tcPr>
          <w:p w:rsidR="0067371D" w:rsidRPr="00215BE1" w:rsidRDefault="0067371D" w:rsidP="00215BE1">
            <w:pPr>
              <w:ind w:firstLine="0"/>
              <w:jc w:val="center"/>
              <w:rPr>
                <w:sz w:val="24"/>
              </w:rPr>
            </w:pPr>
            <w:r w:rsidRPr="00215BE1">
              <w:rPr>
                <w:sz w:val="24"/>
              </w:rPr>
              <w:t>98,21</w:t>
            </w:r>
          </w:p>
        </w:tc>
      </w:tr>
      <w:tr w:rsidR="0067371D" w:rsidRPr="00215BE1" w:rsidTr="00CC799B">
        <w:tc>
          <w:tcPr>
            <w:tcW w:w="2093" w:type="dxa"/>
          </w:tcPr>
          <w:p w:rsidR="0067371D" w:rsidRPr="00215BE1" w:rsidRDefault="00CC799B" w:rsidP="00B1504B">
            <w:pPr>
              <w:rPr>
                <w:sz w:val="24"/>
              </w:rPr>
            </w:pPr>
            <w:r w:rsidRPr="00215BE1">
              <w:rPr>
                <w:sz w:val="24"/>
              </w:rPr>
              <w:t xml:space="preserve">  </w:t>
            </w:r>
            <w:r w:rsidR="0067371D" w:rsidRPr="00215BE1">
              <w:rPr>
                <w:sz w:val="24"/>
              </w:rPr>
              <w:t>В том числе по платежным поручениям</w:t>
            </w:r>
          </w:p>
        </w:tc>
        <w:tc>
          <w:tcPr>
            <w:tcW w:w="1276" w:type="dxa"/>
            <w:vAlign w:val="center"/>
          </w:tcPr>
          <w:p w:rsidR="0067371D" w:rsidRPr="00215BE1" w:rsidRDefault="0067371D" w:rsidP="00215BE1">
            <w:pPr>
              <w:ind w:firstLine="0"/>
              <w:jc w:val="center"/>
              <w:rPr>
                <w:sz w:val="24"/>
              </w:rPr>
            </w:pPr>
            <w:r w:rsidRPr="00215BE1">
              <w:rPr>
                <w:sz w:val="24"/>
              </w:rPr>
              <w:t>106349</w:t>
            </w:r>
          </w:p>
        </w:tc>
        <w:tc>
          <w:tcPr>
            <w:tcW w:w="1364" w:type="dxa"/>
            <w:vAlign w:val="center"/>
          </w:tcPr>
          <w:p w:rsidR="0067371D" w:rsidRPr="00215BE1" w:rsidRDefault="0067371D" w:rsidP="00215BE1">
            <w:pPr>
              <w:ind w:firstLine="0"/>
              <w:jc w:val="center"/>
              <w:rPr>
                <w:sz w:val="24"/>
              </w:rPr>
            </w:pPr>
            <w:r w:rsidRPr="00215BE1">
              <w:rPr>
                <w:sz w:val="24"/>
              </w:rPr>
              <w:t>97,40</w:t>
            </w:r>
          </w:p>
        </w:tc>
        <w:tc>
          <w:tcPr>
            <w:tcW w:w="1354" w:type="dxa"/>
            <w:vAlign w:val="center"/>
          </w:tcPr>
          <w:p w:rsidR="0067371D" w:rsidRPr="00215BE1" w:rsidRDefault="0067371D" w:rsidP="00215BE1">
            <w:pPr>
              <w:ind w:firstLine="0"/>
              <w:jc w:val="center"/>
              <w:rPr>
                <w:sz w:val="24"/>
              </w:rPr>
            </w:pPr>
            <w:r w:rsidRPr="00215BE1">
              <w:rPr>
                <w:sz w:val="24"/>
              </w:rPr>
              <w:t>137851</w:t>
            </w:r>
          </w:p>
        </w:tc>
        <w:tc>
          <w:tcPr>
            <w:tcW w:w="1391" w:type="dxa"/>
            <w:vAlign w:val="center"/>
          </w:tcPr>
          <w:p w:rsidR="0067371D" w:rsidRPr="00215BE1" w:rsidRDefault="0067371D" w:rsidP="00215BE1">
            <w:pPr>
              <w:jc w:val="center"/>
              <w:rPr>
                <w:sz w:val="24"/>
              </w:rPr>
            </w:pPr>
            <w:r w:rsidRPr="00215BE1">
              <w:rPr>
                <w:sz w:val="24"/>
              </w:rPr>
              <w:t>98,25</w:t>
            </w:r>
          </w:p>
        </w:tc>
        <w:tc>
          <w:tcPr>
            <w:tcW w:w="1237" w:type="dxa"/>
            <w:vAlign w:val="center"/>
          </w:tcPr>
          <w:p w:rsidR="0067371D" w:rsidRPr="00215BE1" w:rsidRDefault="0067371D" w:rsidP="00215BE1">
            <w:pPr>
              <w:ind w:firstLine="0"/>
              <w:jc w:val="center"/>
              <w:rPr>
                <w:sz w:val="24"/>
              </w:rPr>
            </w:pPr>
            <w:r w:rsidRPr="00215BE1">
              <w:rPr>
                <w:sz w:val="24"/>
              </w:rPr>
              <w:t>168806</w:t>
            </w:r>
          </w:p>
        </w:tc>
        <w:tc>
          <w:tcPr>
            <w:tcW w:w="1139" w:type="dxa"/>
            <w:vAlign w:val="center"/>
          </w:tcPr>
          <w:p w:rsidR="0067371D" w:rsidRPr="00215BE1" w:rsidRDefault="0067371D" w:rsidP="00215BE1">
            <w:pPr>
              <w:ind w:firstLine="0"/>
              <w:jc w:val="center"/>
              <w:rPr>
                <w:sz w:val="24"/>
              </w:rPr>
            </w:pPr>
            <w:r w:rsidRPr="00215BE1">
              <w:rPr>
                <w:sz w:val="24"/>
              </w:rPr>
              <w:t>98,21</w:t>
            </w:r>
          </w:p>
        </w:tc>
      </w:tr>
      <w:tr w:rsidR="0067371D" w:rsidRPr="00215BE1" w:rsidTr="00CC799B">
        <w:tc>
          <w:tcPr>
            <w:tcW w:w="2093" w:type="dxa"/>
          </w:tcPr>
          <w:p w:rsidR="0067371D" w:rsidRPr="00215BE1" w:rsidRDefault="0067371D" w:rsidP="00B1504B">
            <w:pPr>
              <w:rPr>
                <w:sz w:val="24"/>
              </w:rPr>
            </w:pPr>
            <w:r w:rsidRPr="00215BE1">
              <w:rPr>
                <w:sz w:val="24"/>
              </w:rPr>
              <w:t>Всего денежный оборот по кредиторской задолженности</w:t>
            </w:r>
          </w:p>
        </w:tc>
        <w:tc>
          <w:tcPr>
            <w:tcW w:w="1276" w:type="dxa"/>
            <w:vAlign w:val="center"/>
          </w:tcPr>
          <w:p w:rsidR="0067371D" w:rsidRPr="00215BE1" w:rsidRDefault="0067371D" w:rsidP="00215BE1">
            <w:pPr>
              <w:ind w:firstLine="0"/>
              <w:jc w:val="center"/>
              <w:rPr>
                <w:sz w:val="24"/>
              </w:rPr>
            </w:pPr>
            <w:r w:rsidRPr="00215BE1">
              <w:rPr>
                <w:sz w:val="24"/>
              </w:rPr>
              <w:t>109189</w:t>
            </w:r>
          </w:p>
        </w:tc>
        <w:tc>
          <w:tcPr>
            <w:tcW w:w="1364" w:type="dxa"/>
            <w:vAlign w:val="center"/>
          </w:tcPr>
          <w:p w:rsidR="0067371D" w:rsidRPr="00215BE1" w:rsidRDefault="0067371D" w:rsidP="00215BE1">
            <w:pPr>
              <w:ind w:firstLine="0"/>
              <w:jc w:val="center"/>
              <w:rPr>
                <w:sz w:val="24"/>
              </w:rPr>
            </w:pPr>
            <w:r w:rsidRPr="00215BE1">
              <w:rPr>
                <w:sz w:val="24"/>
              </w:rPr>
              <w:t>100,00</w:t>
            </w:r>
          </w:p>
        </w:tc>
        <w:tc>
          <w:tcPr>
            <w:tcW w:w="1354" w:type="dxa"/>
            <w:vAlign w:val="center"/>
          </w:tcPr>
          <w:p w:rsidR="0067371D" w:rsidRPr="00215BE1" w:rsidRDefault="0067371D" w:rsidP="00215BE1">
            <w:pPr>
              <w:ind w:firstLine="0"/>
              <w:jc w:val="center"/>
              <w:rPr>
                <w:sz w:val="24"/>
              </w:rPr>
            </w:pPr>
            <w:r w:rsidRPr="00215BE1">
              <w:rPr>
                <w:sz w:val="24"/>
              </w:rPr>
              <w:t>140310</w:t>
            </w:r>
          </w:p>
        </w:tc>
        <w:tc>
          <w:tcPr>
            <w:tcW w:w="1391" w:type="dxa"/>
            <w:vAlign w:val="center"/>
          </w:tcPr>
          <w:p w:rsidR="0067371D" w:rsidRPr="00215BE1" w:rsidRDefault="0067371D" w:rsidP="00215BE1">
            <w:pPr>
              <w:ind w:firstLine="0"/>
              <w:jc w:val="center"/>
              <w:rPr>
                <w:sz w:val="24"/>
              </w:rPr>
            </w:pPr>
            <w:r w:rsidRPr="00215BE1">
              <w:rPr>
                <w:sz w:val="24"/>
              </w:rPr>
              <w:t>100,00</w:t>
            </w:r>
          </w:p>
        </w:tc>
        <w:tc>
          <w:tcPr>
            <w:tcW w:w="1237" w:type="dxa"/>
            <w:vAlign w:val="center"/>
          </w:tcPr>
          <w:p w:rsidR="0067371D" w:rsidRPr="00215BE1" w:rsidRDefault="0067371D" w:rsidP="00215BE1">
            <w:pPr>
              <w:ind w:firstLine="0"/>
              <w:jc w:val="center"/>
              <w:rPr>
                <w:sz w:val="24"/>
              </w:rPr>
            </w:pPr>
            <w:r w:rsidRPr="00215BE1">
              <w:rPr>
                <w:sz w:val="24"/>
              </w:rPr>
              <w:t>171879</w:t>
            </w:r>
          </w:p>
        </w:tc>
        <w:tc>
          <w:tcPr>
            <w:tcW w:w="1139" w:type="dxa"/>
            <w:vAlign w:val="center"/>
          </w:tcPr>
          <w:p w:rsidR="0067371D" w:rsidRPr="00215BE1" w:rsidRDefault="0067371D" w:rsidP="00215BE1">
            <w:pPr>
              <w:ind w:firstLine="0"/>
              <w:jc w:val="center"/>
              <w:rPr>
                <w:sz w:val="24"/>
              </w:rPr>
            </w:pPr>
            <w:r w:rsidRPr="00215BE1">
              <w:rPr>
                <w:sz w:val="24"/>
              </w:rPr>
              <w:t>100,00</w:t>
            </w:r>
          </w:p>
        </w:tc>
      </w:tr>
    </w:tbl>
    <w:p w:rsidR="00B47CF7" w:rsidRPr="00D52D93" w:rsidRDefault="00B47CF7" w:rsidP="00B1504B"/>
    <w:p w:rsidR="00490AEB" w:rsidRPr="00D52D93" w:rsidRDefault="009E2802" w:rsidP="00B1504B">
      <w:r w:rsidRPr="00D52D93">
        <w:t>В ООО «Русские продукты» в основном расчеты проводятся в безналичной форме</w:t>
      </w:r>
      <w:r w:rsidR="00F55036" w:rsidRPr="00D52D93">
        <w:t>, причем за два года предприятие рассчитывалось с поставщиками только платежными поручениями. За анализируемый период договоры взаимозачета не заключались.</w:t>
      </w:r>
      <w:r w:rsidR="001347C9" w:rsidRPr="00D52D93">
        <w:t xml:space="preserve"> Такие способы погашения задолженности как использование аккредитива, векселей в ООО «Русские продукты» не применялись за анализируемый период.</w:t>
      </w:r>
    </w:p>
    <w:p w:rsidR="001347C9" w:rsidRPr="00215BE1" w:rsidRDefault="001347C9" w:rsidP="00215BE1">
      <w:pPr>
        <w:pStyle w:val="2"/>
        <w:jc w:val="center"/>
        <w:rPr>
          <w:rFonts w:ascii="Times New Roman" w:hAnsi="Times New Roman" w:cs="Times New Roman"/>
          <w:b w:val="0"/>
          <w:color w:val="auto"/>
          <w:sz w:val="28"/>
        </w:rPr>
      </w:pPr>
      <w:bookmarkStart w:id="24" w:name="_Toc484627098"/>
      <w:r w:rsidRPr="00215BE1">
        <w:rPr>
          <w:rFonts w:ascii="Times New Roman" w:hAnsi="Times New Roman" w:cs="Times New Roman"/>
          <w:b w:val="0"/>
          <w:color w:val="auto"/>
          <w:sz w:val="28"/>
        </w:rPr>
        <w:t>3.3 Анализ состояния расчетов на предприятии</w:t>
      </w:r>
      <w:bookmarkEnd w:id="24"/>
    </w:p>
    <w:p w:rsidR="001347C9" w:rsidRPr="0049379E" w:rsidRDefault="001347C9" w:rsidP="00B1504B"/>
    <w:p w:rsidR="00F525B3" w:rsidRPr="00D52D93" w:rsidRDefault="00694AE2" w:rsidP="00B1504B">
      <w:r w:rsidRPr="00D52D93">
        <w:t xml:space="preserve">Кредиторская задолженность означает привлечение в хозяйственный оборот предприятия средств других предприятий, организаций или отдельных лиц. Использование этих привлеченных средств в пределах действующих сроков оплаты счетов и обязательств правомерно. Кредиторская задолженность возникает также в тех случаях, когда предприятие сначала отражает у себя в учете возникновение задолженности (перед работниками по оплате труда, перед бюджетом по разного рода платежам и т.п.), а по истечении определенного времени погашает эту задолженность (выплачивает заработную плату, перечисляет в бюджет деньги с расчетного счета и т. п.), Однако, в большинстве случаев кредиторская задолженность возникает в результате нарушения расчетно-платежной дисциплины. </w:t>
      </w:r>
    </w:p>
    <w:p w:rsidR="00694AE2" w:rsidRPr="00D52D93" w:rsidRDefault="00694AE2" w:rsidP="00B1504B">
      <w:r w:rsidRPr="00D52D93">
        <w:t>Рассмотрим изменение размера кредиторской задолженности в ООО «Русские продукты» (рис. 3).</w:t>
      </w:r>
    </w:p>
    <w:p w:rsidR="002832B0" w:rsidRPr="00D52D93" w:rsidRDefault="002832B0" w:rsidP="00B1504B">
      <w:r w:rsidRPr="00D52D93">
        <w:t>К концу 2016 г. кредиторская задолженность снизилась до уровня  2015 г., при этом предприятие сократило размер кредиторской задолженности на 261 тыс. руб. В составе задолженности наибольшее снижение остатка произошло по расчетам с прочими дебиторами и кредиторами.</w:t>
      </w:r>
    </w:p>
    <w:p w:rsidR="002832B0" w:rsidRPr="00D52D93" w:rsidRDefault="002832B0" w:rsidP="00B1504B">
      <w:r w:rsidRPr="00D52D93">
        <w:rPr>
          <w:noProof/>
        </w:rPr>
        <w:drawing>
          <wp:inline distT="0" distB="0" distL="0" distR="0">
            <wp:extent cx="6064354" cy="3152633"/>
            <wp:effectExtent l="19050" t="0" r="1259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525B3" w:rsidRPr="00D52D93" w:rsidRDefault="00F525B3" w:rsidP="00B1504B"/>
    <w:p w:rsidR="00F525B3" w:rsidRPr="00D52D93" w:rsidRDefault="00F525B3" w:rsidP="00B1504B">
      <w:r w:rsidRPr="00D52D93">
        <w:t>Рисунок 3 – Динамика кредиторской задолженности ООО «Русские продукты», тыс. руб.</w:t>
      </w:r>
    </w:p>
    <w:p w:rsidR="00F525B3" w:rsidRPr="00D52D93" w:rsidRDefault="00F525B3" w:rsidP="00B1504B"/>
    <w:p w:rsidR="00F525B3" w:rsidRPr="00D52D93" w:rsidRDefault="00F525B3" w:rsidP="00B1504B">
      <w:r w:rsidRPr="00D52D93">
        <w:t>На основе данных отчетности составляется аналитическая таблица 1</w:t>
      </w:r>
      <w:r w:rsidR="00035ED5">
        <w:t>5,16</w:t>
      </w:r>
      <w:r w:rsidRPr="00D52D93">
        <w:t>.</w:t>
      </w:r>
    </w:p>
    <w:p w:rsidR="00F525B3" w:rsidRDefault="00F525B3" w:rsidP="00B1504B">
      <w:r w:rsidRPr="00D52D93">
        <w:t>Таблица 1</w:t>
      </w:r>
      <w:r w:rsidR="00035ED5">
        <w:t>5</w:t>
      </w:r>
      <w:r w:rsidRPr="00D52D93">
        <w:t xml:space="preserve"> – Анализ движения кредиторской задолженности </w:t>
      </w:r>
      <w:r w:rsidR="002F7A4F">
        <w:t xml:space="preserve"> по состоянию </w:t>
      </w:r>
      <w:r w:rsidRPr="00D52D93">
        <w:t xml:space="preserve">на </w:t>
      </w:r>
      <w:r w:rsidR="001D455D" w:rsidRPr="00D52D93">
        <w:t>3</w:t>
      </w:r>
      <w:r w:rsidR="00DE3C78" w:rsidRPr="00D52D93">
        <w:t>0</w:t>
      </w:r>
      <w:r w:rsidRPr="00D52D93">
        <w:t>.</w:t>
      </w:r>
      <w:r w:rsidR="00DE3C78" w:rsidRPr="00D52D93">
        <w:t>06</w:t>
      </w:r>
      <w:r w:rsidRPr="00D52D93">
        <w:t>.2016  г.</w:t>
      </w:r>
    </w:p>
    <w:p w:rsidR="00215BE1" w:rsidRPr="00D52D93" w:rsidRDefault="00215BE1" w:rsidP="00B1504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835"/>
        <w:gridCol w:w="678"/>
        <w:gridCol w:w="1104"/>
        <w:gridCol w:w="678"/>
        <w:gridCol w:w="1104"/>
        <w:gridCol w:w="678"/>
        <w:gridCol w:w="877"/>
        <w:gridCol w:w="629"/>
        <w:gridCol w:w="1181"/>
      </w:tblGrid>
      <w:tr w:rsidR="00F525B3" w:rsidRPr="00215BE1" w:rsidTr="00215BE1">
        <w:trPr>
          <w:trHeight w:val="330"/>
        </w:trPr>
        <w:tc>
          <w:tcPr>
            <w:tcW w:w="1061" w:type="pct"/>
            <w:vMerge w:val="restart"/>
            <w:shd w:val="clear" w:color="auto" w:fill="auto"/>
            <w:vAlign w:val="center"/>
            <w:hideMark/>
          </w:tcPr>
          <w:p w:rsidR="00F525B3" w:rsidRPr="00215BE1" w:rsidRDefault="00215BE1" w:rsidP="00215BE1">
            <w:pPr>
              <w:ind w:firstLine="0"/>
              <w:rPr>
                <w:sz w:val="24"/>
                <w:szCs w:val="24"/>
              </w:rPr>
            </w:pPr>
            <w:r>
              <w:rPr>
                <w:sz w:val="24"/>
                <w:szCs w:val="24"/>
              </w:rPr>
              <w:t xml:space="preserve">     </w:t>
            </w:r>
            <w:r w:rsidR="00F525B3" w:rsidRPr="00215BE1">
              <w:rPr>
                <w:sz w:val="24"/>
                <w:szCs w:val="24"/>
              </w:rPr>
              <w:t>Показатели</w:t>
            </w:r>
          </w:p>
        </w:tc>
        <w:tc>
          <w:tcPr>
            <w:tcW w:w="3340" w:type="pct"/>
            <w:gridSpan w:val="8"/>
            <w:shd w:val="clear" w:color="auto" w:fill="auto"/>
            <w:vAlign w:val="center"/>
            <w:hideMark/>
          </w:tcPr>
          <w:p w:rsidR="00F525B3" w:rsidRPr="00215BE1" w:rsidRDefault="00215BE1" w:rsidP="00215BE1">
            <w:pPr>
              <w:ind w:firstLine="0"/>
              <w:rPr>
                <w:sz w:val="24"/>
                <w:szCs w:val="24"/>
              </w:rPr>
            </w:pPr>
            <w:r>
              <w:rPr>
                <w:sz w:val="24"/>
                <w:szCs w:val="24"/>
              </w:rPr>
              <w:t xml:space="preserve">                                  </w:t>
            </w:r>
            <w:r w:rsidR="00F525B3" w:rsidRPr="00215BE1">
              <w:rPr>
                <w:sz w:val="24"/>
                <w:szCs w:val="24"/>
              </w:rPr>
              <w:t>Движение средств</w:t>
            </w:r>
          </w:p>
        </w:tc>
        <w:tc>
          <w:tcPr>
            <w:tcW w:w="599" w:type="pct"/>
            <w:vMerge w:val="restart"/>
            <w:shd w:val="clear" w:color="auto" w:fill="auto"/>
            <w:vAlign w:val="center"/>
            <w:hideMark/>
          </w:tcPr>
          <w:p w:rsidR="00F525B3" w:rsidRPr="00215BE1" w:rsidRDefault="00F525B3" w:rsidP="00215BE1">
            <w:pPr>
              <w:ind w:firstLine="0"/>
              <w:rPr>
                <w:sz w:val="24"/>
                <w:szCs w:val="24"/>
              </w:rPr>
            </w:pPr>
            <w:r w:rsidRPr="00215BE1">
              <w:rPr>
                <w:sz w:val="24"/>
                <w:szCs w:val="24"/>
              </w:rPr>
              <w:t>Темп роста остатка, %</w:t>
            </w:r>
          </w:p>
        </w:tc>
      </w:tr>
      <w:tr w:rsidR="00F525B3" w:rsidRPr="00215BE1" w:rsidTr="00215BE1">
        <w:trPr>
          <w:trHeight w:val="315"/>
        </w:trPr>
        <w:tc>
          <w:tcPr>
            <w:tcW w:w="1061" w:type="pct"/>
            <w:vMerge/>
            <w:vAlign w:val="center"/>
            <w:hideMark/>
          </w:tcPr>
          <w:p w:rsidR="00F525B3" w:rsidRPr="00215BE1" w:rsidRDefault="00F525B3" w:rsidP="00B1504B">
            <w:pPr>
              <w:rPr>
                <w:sz w:val="24"/>
                <w:szCs w:val="24"/>
              </w:rPr>
            </w:pPr>
          </w:p>
        </w:tc>
        <w:tc>
          <w:tcPr>
            <w:tcW w:w="768" w:type="pct"/>
            <w:gridSpan w:val="2"/>
            <w:shd w:val="clear" w:color="auto" w:fill="auto"/>
            <w:vAlign w:val="center"/>
            <w:hideMark/>
          </w:tcPr>
          <w:p w:rsidR="00F525B3" w:rsidRPr="00215BE1" w:rsidRDefault="00F525B3" w:rsidP="00215BE1">
            <w:pPr>
              <w:ind w:firstLine="0"/>
              <w:rPr>
                <w:sz w:val="24"/>
                <w:szCs w:val="24"/>
              </w:rPr>
            </w:pPr>
            <w:r w:rsidRPr="00215BE1">
              <w:rPr>
                <w:sz w:val="24"/>
                <w:szCs w:val="24"/>
              </w:rPr>
              <w:t>Остаток на начала периода</w:t>
            </w:r>
          </w:p>
        </w:tc>
        <w:tc>
          <w:tcPr>
            <w:tcW w:w="904" w:type="pct"/>
            <w:gridSpan w:val="2"/>
            <w:shd w:val="clear" w:color="auto" w:fill="auto"/>
            <w:vAlign w:val="center"/>
            <w:hideMark/>
          </w:tcPr>
          <w:p w:rsidR="00F525B3" w:rsidRPr="00215BE1" w:rsidRDefault="00F525B3" w:rsidP="00215BE1">
            <w:pPr>
              <w:ind w:firstLine="0"/>
              <w:rPr>
                <w:sz w:val="24"/>
                <w:szCs w:val="24"/>
              </w:rPr>
            </w:pPr>
            <w:r w:rsidRPr="00215BE1">
              <w:rPr>
                <w:sz w:val="24"/>
                <w:szCs w:val="24"/>
              </w:rPr>
              <w:t>Возникло</w:t>
            </w:r>
          </w:p>
        </w:tc>
        <w:tc>
          <w:tcPr>
            <w:tcW w:w="904" w:type="pct"/>
            <w:gridSpan w:val="2"/>
            <w:shd w:val="clear" w:color="auto" w:fill="auto"/>
            <w:vAlign w:val="center"/>
            <w:hideMark/>
          </w:tcPr>
          <w:p w:rsidR="00F525B3" w:rsidRPr="00215BE1" w:rsidRDefault="00F525B3" w:rsidP="00215BE1">
            <w:pPr>
              <w:ind w:firstLine="0"/>
              <w:rPr>
                <w:sz w:val="24"/>
                <w:szCs w:val="24"/>
              </w:rPr>
            </w:pPr>
            <w:r w:rsidRPr="00215BE1">
              <w:rPr>
                <w:sz w:val="24"/>
                <w:szCs w:val="24"/>
              </w:rPr>
              <w:t>Погашено</w:t>
            </w:r>
          </w:p>
        </w:tc>
        <w:tc>
          <w:tcPr>
            <w:tcW w:w="763" w:type="pct"/>
            <w:gridSpan w:val="2"/>
            <w:shd w:val="clear" w:color="auto" w:fill="auto"/>
            <w:vAlign w:val="center"/>
            <w:hideMark/>
          </w:tcPr>
          <w:p w:rsidR="00F525B3" w:rsidRPr="00215BE1" w:rsidRDefault="00F525B3" w:rsidP="00215BE1">
            <w:pPr>
              <w:ind w:firstLine="0"/>
              <w:rPr>
                <w:sz w:val="24"/>
                <w:szCs w:val="24"/>
              </w:rPr>
            </w:pPr>
            <w:r w:rsidRPr="00215BE1">
              <w:rPr>
                <w:sz w:val="24"/>
                <w:szCs w:val="24"/>
              </w:rPr>
              <w:t>Остаток на конец периода</w:t>
            </w:r>
          </w:p>
        </w:tc>
        <w:tc>
          <w:tcPr>
            <w:tcW w:w="599" w:type="pct"/>
            <w:vMerge/>
            <w:vAlign w:val="center"/>
            <w:hideMark/>
          </w:tcPr>
          <w:p w:rsidR="00F525B3" w:rsidRPr="00215BE1" w:rsidRDefault="00F525B3" w:rsidP="00B1504B">
            <w:pPr>
              <w:rPr>
                <w:sz w:val="24"/>
                <w:szCs w:val="24"/>
              </w:rPr>
            </w:pPr>
          </w:p>
        </w:tc>
      </w:tr>
      <w:tr w:rsidR="00F525B3" w:rsidRPr="00215BE1" w:rsidTr="00215BE1">
        <w:trPr>
          <w:trHeight w:val="330"/>
        </w:trPr>
        <w:tc>
          <w:tcPr>
            <w:tcW w:w="1061" w:type="pct"/>
            <w:vMerge/>
            <w:vAlign w:val="center"/>
            <w:hideMark/>
          </w:tcPr>
          <w:p w:rsidR="00F525B3" w:rsidRPr="00215BE1" w:rsidRDefault="00F525B3" w:rsidP="00B1504B">
            <w:pPr>
              <w:rPr>
                <w:sz w:val="24"/>
                <w:szCs w:val="24"/>
              </w:rPr>
            </w:pPr>
          </w:p>
        </w:tc>
        <w:tc>
          <w:tcPr>
            <w:tcW w:w="424" w:type="pct"/>
            <w:shd w:val="clear" w:color="auto" w:fill="auto"/>
            <w:vAlign w:val="center"/>
            <w:hideMark/>
          </w:tcPr>
          <w:p w:rsidR="00F525B3" w:rsidRPr="00215BE1" w:rsidRDefault="00F525B3" w:rsidP="00215BE1">
            <w:pPr>
              <w:ind w:firstLine="0"/>
              <w:rPr>
                <w:sz w:val="24"/>
                <w:szCs w:val="24"/>
              </w:rPr>
            </w:pPr>
            <w:r w:rsidRPr="00215BE1">
              <w:rPr>
                <w:sz w:val="24"/>
                <w:szCs w:val="24"/>
              </w:rPr>
              <w:t>тыс. руб.</w:t>
            </w:r>
          </w:p>
        </w:tc>
        <w:tc>
          <w:tcPr>
            <w:tcW w:w="344" w:type="pct"/>
            <w:shd w:val="clear" w:color="auto" w:fill="auto"/>
            <w:vAlign w:val="center"/>
            <w:hideMark/>
          </w:tcPr>
          <w:p w:rsidR="00F525B3" w:rsidRPr="00215BE1" w:rsidRDefault="00CC799B" w:rsidP="00B1504B">
            <w:pPr>
              <w:rPr>
                <w:sz w:val="24"/>
                <w:szCs w:val="24"/>
              </w:rPr>
            </w:pPr>
            <w:r w:rsidRPr="00215BE1">
              <w:rPr>
                <w:sz w:val="24"/>
                <w:szCs w:val="24"/>
              </w:rPr>
              <w:t>-</w:t>
            </w:r>
            <w:r w:rsidR="00F525B3" w:rsidRPr="00215BE1">
              <w:rPr>
                <w:sz w:val="24"/>
                <w:szCs w:val="24"/>
              </w:rPr>
              <w:t>%</w:t>
            </w:r>
          </w:p>
        </w:tc>
        <w:tc>
          <w:tcPr>
            <w:tcW w:w="560" w:type="pct"/>
            <w:shd w:val="clear" w:color="auto" w:fill="auto"/>
            <w:vAlign w:val="center"/>
            <w:hideMark/>
          </w:tcPr>
          <w:p w:rsidR="00F525B3" w:rsidRPr="00215BE1" w:rsidRDefault="00F525B3" w:rsidP="00215BE1">
            <w:pPr>
              <w:ind w:firstLine="0"/>
              <w:rPr>
                <w:sz w:val="24"/>
                <w:szCs w:val="24"/>
              </w:rPr>
            </w:pPr>
            <w:r w:rsidRPr="00215BE1">
              <w:rPr>
                <w:sz w:val="24"/>
                <w:szCs w:val="24"/>
              </w:rPr>
              <w:t>тыс. руб.</w:t>
            </w:r>
          </w:p>
        </w:tc>
        <w:tc>
          <w:tcPr>
            <w:tcW w:w="344" w:type="pct"/>
            <w:shd w:val="clear" w:color="auto" w:fill="auto"/>
            <w:vAlign w:val="center"/>
            <w:hideMark/>
          </w:tcPr>
          <w:p w:rsidR="00F525B3" w:rsidRPr="00215BE1" w:rsidRDefault="00CC799B" w:rsidP="00B1504B">
            <w:pPr>
              <w:rPr>
                <w:sz w:val="24"/>
                <w:szCs w:val="24"/>
              </w:rPr>
            </w:pPr>
            <w:r w:rsidRPr="00215BE1">
              <w:rPr>
                <w:sz w:val="24"/>
                <w:szCs w:val="24"/>
              </w:rPr>
              <w:t>-</w:t>
            </w:r>
            <w:r w:rsidR="00F525B3" w:rsidRPr="00215BE1">
              <w:rPr>
                <w:sz w:val="24"/>
                <w:szCs w:val="24"/>
              </w:rPr>
              <w:t>%</w:t>
            </w:r>
          </w:p>
        </w:tc>
        <w:tc>
          <w:tcPr>
            <w:tcW w:w="560" w:type="pct"/>
            <w:shd w:val="clear" w:color="auto" w:fill="auto"/>
            <w:vAlign w:val="center"/>
            <w:hideMark/>
          </w:tcPr>
          <w:p w:rsidR="00F525B3" w:rsidRPr="00215BE1" w:rsidRDefault="00F525B3" w:rsidP="00215BE1">
            <w:pPr>
              <w:ind w:firstLine="0"/>
              <w:rPr>
                <w:sz w:val="24"/>
                <w:szCs w:val="24"/>
              </w:rPr>
            </w:pPr>
            <w:r w:rsidRPr="00215BE1">
              <w:rPr>
                <w:sz w:val="24"/>
                <w:szCs w:val="24"/>
              </w:rPr>
              <w:t>тыс. руб.</w:t>
            </w:r>
          </w:p>
        </w:tc>
        <w:tc>
          <w:tcPr>
            <w:tcW w:w="344" w:type="pct"/>
            <w:shd w:val="clear" w:color="auto" w:fill="auto"/>
            <w:vAlign w:val="center"/>
            <w:hideMark/>
          </w:tcPr>
          <w:p w:rsidR="00F525B3" w:rsidRPr="00215BE1" w:rsidRDefault="00CC799B" w:rsidP="00B1504B">
            <w:pPr>
              <w:rPr>
                <w:sz w:val="24"/>
                <w:szCs w:val="24"/>
              </w:rPr>
            </w:pPr>
            <w:r w:rsidRPr="00215BE1">
              <w:rPr>
                <w:sz w:val="24"/>
                <w:szCs w:val="24"/>
              </w:rPr>
              <w:t>-</w:t>
            </w:r>
            <w:r w:rsidR="00F525B3" w:rsidRPr="00215BE1">
              <w:rPr>
                <w:sz w:val="24"/>
                <w:szCs w:val="24"/>
              </w:rPr>
              <w:t>%</w:t>
            </w:r>
          </w:p>
        </w:tc>
        <w:tc>
          <w:tcPr>
            <w:tcW w:w="445" w:type="pct"/>
            <w:shd w:val="clear" w:color="auto" w:fill="auto"/>
            <w:vAlign w:val="center"/>
            <w:hideMark/>
          </w:tcPr>
          <w:p w:rsidR="00F525B3" w:rsidRPr="00215BE1" w:rsidRDefault="00F525B3" w:rsidP="00215BE1">
            <w:pPr>
              <w:ind w:firstLine="0"/>
              <w:rPr>
                <w:sz w:val="24"/>
                <w:szCs w:val="24"/>
              </w:rPr>
            </w:pPr>
            <w:r w:rsidRPr="00215BE1">
              <w:rPr>
                <w:sz w:val="24"/>
                <w:szCs w:val="24"/>
              </w:rPr>
              <w:t>тыс. руб.</w:t>
            </w:r>
          </w:p>
        </w:tc>
        <w:tc>
          <w:tcPr>
            <w:tcW w:w="318" w:type="pct"/>
            <w:shd w:val="clear" w:color="auto" w:fill="auto"/>
            <w:vAlign w:val="center"/>
            <w:hideMark/>
          </w:tcPr>
          <w:p w:rsidR="00F525B3" w:rsidRPr="00215BE1" w:rsidRDefault="00CC799B" w:rsidP="00B1504B">
            <w:pPr>
              <w:rPr>
                <w:sz w:val="24"/>
                <w:szCs w:val="24"/>
              </w:rPr>
            </w:pPr>
            <w:r w:rsidRPr="00215BE1">
              <w:rPr>
                <w:sz w:val="24"/>
                <w:szCs w:val="24"/>
              </w:rPr>
              <w:t>-</w:t>
            </w:r>
            <w:r w:rsidR="00F525B3" w:rsidRPr="00215BE1">
              <w:rPr>
                <w:sz w:val="24"/>
                <w:szCs w:val="24"/>
              </w:rPr>
              <w:t>%</w:t>
            </w:r>
          </w:p>
        </w:tc>
        <w:tc>
          <w:tcPr>
            <w:tcW w:w="599" w:type="pct"/>
            <w:vMerge/>
            <w:vAlign w:val="center"/>
            <w:hideMark/>
          </w:tcPr>
          <w:p w:rsidR="00F525B3" w:rsidRPr="00215BE1" w:rsidRDefault="00F525B3" w:rsidP="00B1504B">
            <w:pPr>
              <w:rPr>
                <w:sz w:val="24"/>
                <w:szCs w:val="24"/>
              </w:rPr>
            </w:pPr>
          </w:p>
        </w:tc>
      </w:tr>
      <w:tr w:rsidR="00F525B3" w:rsidRPr="00215BE1" w:rsidTr="00215BE1">
        <w:trPr>
          <w:trHeight w:val="315"/>
        </w:trPr>
        <w:tc>
          <w:tcPr>
            <w:tcW w:w="1061" w:type="pct"/>
            <w:shd w:val="clear" w:color="auto" w:fill="auto"/>
            <w:vAlign w:val="center"/>
            <w:hideMark/>
          </w:tcPr>
          <w:p w:rsidR="00F525B3" w:rsidRPr="00215BE1" w:rsidRDefault="00F525B3" w:rsidP="00215BE1">
            <w:pPr>
              <w:ind w:firstLine="0"/>
              <w:rPr>
                <w:sz w:val="24"/>
                <w:szCs w:val="24"/>
              </w:rPr>
            </w:pPr>
            <w:r w:rsidRPr="00215BE1">
              <w:rPr>
                <w:sz w:val="24"/>
                <w:szCs w:val="24"/>
              </w:rPr>
              <w:t>Кредиторская задолженность – всего</w:t>
            </w:r>
          </w:p>
        </w:tc>
        <w:tc>
          <w:tcPr>
            <w:tcW w:w="424"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18844</w:t>
            </w:r>
          </w:p>
        </w:tc>
        <w:tc>
          <w:tcPr>
            <w:tcW w:w="344"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100</w:t>
            </w:r>
          </w:p>
        </w:tc>
        <w:tc>
          <w:tcPr>
            <w:tcW w:w="560"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w:t>
            </w:r>
            <w:r w:rsidR="0067371D" w:rsidRPr="00215BE1">
              <w:rPr>
                <w:sz w:val="24"/>
                <w:szCs w:val="24"/>
              </w:rPr>
              <w:t>45570</w:t>
            </w:r>
          </w:p>
        </w:tc>
        <w:tc>
          <w:tcPr>
            <w:tcW w:w="344"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100</w:t>
            </w:r>
          </w:p>
        </w:tc>
        <w:tc>
          <w:tcPr>
            <w:tcW w:w="560" w:type="pct"/>
            <w:shd w:val="clear" w:color="auto" w:fill="auto"/>
            <w:vAlign w:val="center"/>
            <w:hideMark/>
          </w:tcPr>
          <w:p w:rsidR="00F525B3" w:rsidRPr="00215BE1" w:rsidRDefault="0067371D" w:rsidP="00215BE1">
            <w:pPr>
              <w:ind w:firstLine="0"/>
              <w:jc w:val="center"/>
              <w:rPr>
                <w:sz w:val="24"/>
                <w:szCs w:val="24"/>
              </w:rPr>
            </w:pPr>
            <w:r w:rsidRPr="00215BE1">
              <w:rPr>
                <w:sz w:val="24"/>
                <w:szCs w:val="24"/>
              </w:rPr>
              <w:t>140310</w:t>
            </w:r>
          </w:p>
        </w:tc>
        <w:tc>
          <w:tcPr>
            <w:tcW w:w="344"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100</w:t>
            </w:r>
          </w:p>
        </w:tc>
        <w:tc>
          <w:tcPr>
            <w:tcW w:w="445"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24104</w:t>
            </w:r>
          </w:p>
        </w:tc>
        <w:tc>
          <w:tcPr>
            <w:tcW w:w="318"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100</w:t>
            </w:r>
          </w:p>
        </w:tc>
        <w:tc>
          <w:tcPr>
            <w:tcW w:w="599"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127,91</w:t>
            </w:r>
          </w:p>
        </w:tc>
      </w:tr>
      <w:tr w:rsidR="00F525B3" w:rsidRPr="00215BE1" w:rsidTr="00215BE1">
        <w:trPr>
          <w:trHeight w:val="772"/>
        </w:trPr>
        <w:tc>
          <w:tcPr>
            <w:tcW w:w="1061" w:type="pct"/>
            <w:shd w:val="clear" w:color="auto" w:fill="auto"/>
            <w:vAlign w:val="center"/>
            <w:hideMark/>
          </w:tcPr>
          <w:p w:rsidR="00F525B3" w:rsidRPr="00215BE1" w:rsidRDefault="00F525B3" w:rsidP="00B1504B">
            <w:pPr>
              <w:rPr>
                <w:sz w:val="24"/>
                <w:szCs w:val="24"/>
              </w:rPr>
            </w:pPr>
            <w:r w:rsidRPr="00215BE1">
              <w:rPr>
                <w:sz w:val="24"/>
                <w:szCs w:val="24"/>
              </w:rPr>
              <w:t>Краткосрочная</w:t>
            </w:r>
            <w:r w:rsidR="00F9433E" w:rsidRPr="00215BE1">
              <w:rPr>
                <w:sz w:val="24"/>
                <w:szCs w:val="24"/>
              </w:rPr>
              <w:t xml:space="preserve"> задолженность</w:t>
            </w:r>
          </w:p>
        </w:tc>
        <w:tc>
          <w:tcPr>
            <w:tcW w:w="424"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18844</w:t>
            </w:r>
          </w:p>
        </w:tc>
        <w:tc>
          <w:tcPr>
            <w:tcW w:w="344"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100</w:t>
            </w:r>
          </w:p>
        </w:tc>
        <w:tc>
          <w:tcPr>
            <w:tcW w:w="560"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w:t>
            </w:r>
            <w:r w:rsidR="0067371D" w:rsidRPr="00215BE1">
              <w:rPr>
                <w:sz w:val="24"/>
                <w:szCs w:val="24"/>
              </w:rPr>
              <w:t>45570</w:t>
            </w:r>
          </w:p>
        </w:tc>
        <w:tc>
          <w:tcPr>
            <w:tcW w:w="344"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100</w:t>
            </w:r>
          </w:p>
        </w:tc>
        <w:tc>
          <w:tcPr>
            <w:tcW w:w="560"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w:t>
            </w:r>
            <w:r w:rsidR="0067371D" w:rsidRPr="00215BE1">
              <w:rPr>
                <w:sz w:val="24"/>
                <w:szCs w:val="24"/>
              </w:rPr>
              <w:t>40310</w:t>
            </w:r>
          </w:p>
        </w:tc>
        <w:tc>
          <w:tcPr>
            <w:tcW w:w="344"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100</w:t>
            </w:r>
          </w:p>
        </w:tc>
        <w:tc>
          <w:tcPr>
            <w:tcW w:w="445"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24104</w:t>
            </w:r>
          </w:p>
        </w:tc>
        <w:tc>
          <w:tcPr>
            <w:tcW w:w="318"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100</w:t>
            </w:r>
          </w:p>
        </w:tc>
        <w:tc>
          <w:tcPr>
            <w:tcW w:w="599" w:type="pct"/>
            <w:shd w:val="clear" w:color="auto" w:fill="auto"/>
            <w:vAlign w:val="center"/>
            <w:hideMark/>
          </w:tcPr>
          <w:p w:rsidR="00F525B3" w:rsidRPr="00215BE1" w:rsidRDefault="00F525B3" w:rsidP="00215BE1">
            <w:pPr>
              <w:ind w:firstLine="0"/>
              <w:jc w:val="center"/>
              <w:rPr>
                <w:sz w:val="24"/>
                <w:szCs w:val="24"/>
              </w:rPr>
            </w:pPr>
            <w:r w:rsidRPr="00215BE1">
              <w:rPr>
                <w:sz w:val="24"/>
                <w:szCs w:val="24"/>
              </w:rPr>
              <w:t>127,91</w:t>
            </w:r>
          </w:p>
        </w:tc>
      </w:tr>
      <w:tr w:rsidR="00F525B3" w:rsidRPr="00215BE1" w:rsidTr="00215BE1">
        <w:trPr>
          <w:trHeight w:val="315"/>
        </w:trPr>
        <w:tc>
          <w:tcPr>
            <w:tcW w:w="1061" w:type="pct"/>
            <w:shd w:val="clear" w:color="auto" w:fill="auto"/>
            <w:vAlign w:val="center"/>
            <w:hideMark/>
          </w:tcPr>
          <w:p w:rsidR="00F525B3" w:rsidRPr="00215BE1" w:rsidRDefault="00F525B3" w:rsidP="00B1504B">
            <w:pPr>
              <w:rPr>
                <w:sz w:val="24"/>
                <w:szCs w:val="24"/>
              </w:rPr>
            </w:pPr>
            <w:r w:rsidRPr="00215BE1">
              <w:rPr>
                <w:sz w:val="24"/>
                <w:szCs w:val="24"/>
              </w:rPr>
              <w:t>в том числе просроченная кредиторская задолженность</w:t>
            </w:r>
          </w:p>
        </w:tc>
        <w:tc>
          <w:tcPr>
            <w:tcW w:w="42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4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560"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4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560"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4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445"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18"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599"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r>
      <w:tr w:rsidR="00F525B3" w:rsidRPr="00215BE1" w:rsidTr="00215BE1">
        <w:trPr>
          <w:trHeight w:val="315"/>
        </w:trPr>
        <w:tc>
          <w:tcPr>
            <w:tcW w:w="1061" w:type="pct"/>
            <w:shd w:val="clear" w:color="auto" w:fill="auto"/>
            <w:vAlign w:val="center"/>
            <w:hideMark/>
          </w:tcPr>
          <w:p w:rsidR="00F525B3" w:rsidRPr="00215BE1" w:rsidRDefault="00F525B3" w:rsidP="00B1504B">
            <w:pPr>
              <w:rPr>
                <w:sz w:val="24"/>
                <w:szCs w:val="24"/>
              </w:rPr>
            </w:pPr>
            <w:r w:rsidRPr="00215BE1">
              <w:rPr>
                <w:sz w:val="24"/>
                <w:szCs w:val="24"/>
              </w:rPr>
              <w:t>– из нее длительностью свыше 3 мес.</w:t>
            </w:r>
          </w:p>
        </w:tc>
        <w:tc>
          <w:tcPr>
            <w:tcW w:w="42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4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560"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4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560"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4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445"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18"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599"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r>
      <w:tr w:rsidR="00F525B3" w:rsidRPr="00215BE1" w:rsidTr="00215BE1">
        <w:trPr>
          <w:trHeight w:val="315"/>
        </w:trPr>
        <w:tc>
          <w:tcPr>
            <w:tcW w:w="1061" w:type="pct"/>
            <w:shd w:val="clear" w:color="auto" w:fill="auto"/>
            <w:vAlign w:val="center"/>
            <w:hideMark/>
          </w:tcPr>
          <w:p w:rsidR="00F525B3" w:rsidRPr="00215BE1" w:rsidRDefault="00F525B3" w:rsidP="00B1504B">
            <w:pPr>
              <w:rPr>
                <w:sz w:val="24"/>
                <w:szCs w:val="24"/>
              </w:rPr>
            </w:pPr>
            <w:r w:rsidRPr="00215BE1">
              <w:rPr>
                <w:sz w:val="24"/>
                <w:szCs w:val="24"/>
              </w:rPr>
              <w:t>Долгосрочная</w:t>
            </w:r>
            <w:r w:rsidR="00F9433E" w:rsidRPr="00215BE1">
              <w:rPr>
                <w:sz w:val="24"/>
                <w:szCs w:val="24"/>
              </w:rPr>
              <w:t xml:space="preserve"> задолженность</w:t>
            </w:r>
          </w:p>
        </w:tc>
        <w:tc>
          <w:tcPr>
            <w:tcW w:w="42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4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560"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4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560"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44"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445"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318"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c>
          <w:tcPr>
            <w:tcW w:w="599" w:type="pct"/>
            <w:shd w:val="clear" w:color="auto" w:fill="auto"/>
            <w:vAlign w:val="center"/>
            <w:hideMark/>
          </w:tcPr>
          <w:p w:rsidR="00F525B3" w:rsidRPr="00215BE1" w:rsidRDefault="00F525B3" w:rsidP="00215BE1">
            <w:pPr>
              <w:jc w:val="center"/>
              <w:rPr>
                <w:sz w:val="24"/>
                <w:szCs w:val="24"/>
              </w:rPr>
            </w:pPr>
            <w:r w:rsidRPr="00215BE1">
              <w:rPr>
                <w:sz w:val="24"/>
                <w:szCs w:val="24"/>
              </w:rPr>
              <w:t>-</w:t>
            </w:r>
          </w:p>
        </w:tc>
      </w:tr>
    </w:tbl>
    <w:p w:rsidR="00F71E32" w:rsidRPr="00D52D93" w:rsidRDefault="00DE3C78" w:rsidP="00215BE1">
      <w:r w:rsidRPr="00D52D93">
        <w:t>Данные таблицы 1</w:t>
      </w:r>
      <w:r w:rsidR="00035ED5">
        <w:t>5</w:t>
      </w:r>
      <w:r w:rsidRPr="00D52D93">
        <w:t xml:space="preserve"> показывают, что к концу периода сумма остатка кредиторской задолженности увеличилась на 27,91%. Положительным является отсутствие долгосрочной кредиторской и просроченной задолженности. </w:t>
      </w:r>
    </w:p>
    <w:p w:rsidR="00DE3C78" w:rsidRPr="00D52D93" w:rsidRDefault="00DE3C78" w:rsidP="00B1504B">
      <w:r w:rsidRPr="00D52D93">
        <w:t>Таблица 1</w:t>
      </w:r>
      <w:r w:rsidR="00035ED5">
        <w:t>6</w:t>
      </w:r>
      <w:r w:rsidRPr="00D52D93">
        <w:t xml:space="preserve"> – Анализ движения кредиторской задолженности</w:t>
      </w:r>
      <w:r w:rsidR="002F7A4F">
        <w:t xml:space="preserve"> по состоянию </w:t>
      </w:r>
      <w:r w:rsidRPr="00D52D93">
        <w:t>на 31.12.2016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917"/>
        <w:gridCol w:w="648"/>
        <w:gridCol w:w="1076"/>
        <w:gridCol w:w="652"/>
        <w:gridCol w:w="1076"/>
        <w:gridCol w:w="652"/>
        <w:gridCol w:w="916"/>
        <w:gridCol w:w="652"/>
        <w:gridCol w:w="1181"/>
      </w:tblGrid>
      <w:tr w:rsidR="00DE3C78" w:rsidRPr="00215BE1" w:rsidTr="00DE3C78">
        <w:trPr>
          <w:trHeight w:val="330"/>
        </w:trPr>
        <w:tc>
          <w:tcPr>
            <w:tcW w:w="1057" w:type="pct"/>
            <w:vMerge w:val="restart"/>
            <w:shd w:val="clear" w:color="auto" w:fill="auto"/>
            <w:vAlign w:val="center"/>
            <w:hideMark/>
          </w:tcPr>
          <w:p w:rsidR="00DE3C78" w:rsidRPr="00215BE1" w:rsidRDefault="00F9433E" w:rsidP="00B1504B">
            <w:pPr>
              <w:rPr>
                <w:sz w:val="24"/>
                <w:szCs w:val="24"/>
              </w:rPr>
            </w:pPr>
            <w:r w:rsidRPr="00215BE1">
              <w:rPr>
                <w:sz w:val="24"/>
                <w:szCs w:val="24"/>
              </w:rPr>
              <w:t xml:space="preserve">    </w:t>
            </w:r>
            <w:r w:rsidR="00DE3C78" w:rsidRPr="00215BE1">
              <w:rPr>
                <w:sz w:val="24"/>
                <w:szCs w:val="24"/>
              </w:rPr>
              <w:t>Показатели</w:t>
            </w:r>
          </w:p>
        </w:tc>
        <w:tc>
          <w:tcPr>
            <w:tcW w:w="3343" w:type="pct"/>
            <w:gridSpan w:val="8"/>
            <w:shd w:val="clear" w:color="auto" w:fill="auto"/>
            <w:vAlign w:val="center"/>
            <w:hideMark/>
          </w:tcPr>
          <w:p w:rsidR="00DE3C78" w:rsidRPr="00215BE1" w:rsidRDefault="00F9433E" w:rsidP="00B1504B">
            <w:pPr>
              <w:rPr>
                <w:sz w:val="24"/>
                <w:szCs w:val="24"/>
              </w:rPr>
            </w:pPr>
            <w:r w:rsidRPr="00215BE1">
              <w:rPr>
                <w:sz w:val="24"/>
                <w:szCs w:val="24"/>
              </w:rPr>
              <w:t xml:space="preserve">                      </w:t>
            </w:r>
            <w:r w:rsidR="00DE3C78" w:rsidRPr="00215BE1">
              <w:rPr>
                <w:sz w:val="24"/>
                <w:szCs w:val="24"/>
              </w:rPr>
              <w:t>Движение средств</w:t>
            </w:r>
          </w:p>
        </w:tc>
        <w:tc>
          <w:tcPr>
            <w:tcW w:w="599" w:type="pct"/>
            <w:vMerge w:val="restart"/>
            <w:shd w:val="clear" w:color="auto" w:fill="auto"/>
            <w:vAlign w:val="center"/>
            <w:hideMark/>
          </w:tcPr>
          <w:p w:rsidR="00DE3C78" w:rsidRPr="00215BE1" w:rsidRDefault="00DE3C78" w:rsidP="00215BE1">
            <w:pPr>
              <w:ind w:firstLine="0"/>
              <w:rPr>
                <w:sz w:val="24"/>
                <w:szCs w:val="24"/>
              </w:rPr>
            </w:pPr>
            <w:r w:rsidRPr="00215BE1">
              <w:rPr>
                <w:sz w:val="24"/>
                <w:szCs w:val="24"/>
              </w:rPr>
              <w:t>Темп роста остатка, %</w:t>
            </w:r>
          </w:p>
        </w:tc>
      </w:tr>
      <w:tr w:rsidR="00DE3C78" w:rsidRPr="00215BE1" w:rsidTr="00F9433E">
        <w:trPr>
          <w:trHeight w:val="315"/>
        </w:trPr>
        <w:tc>
          <w:tcPr>
            <w:tcW w:w="1057" w:type="pct"/>
            <w:vMerge/>
            <w:vAlign w:val="center"/>
            <w:hideMark/>
          </w:tcPr>
          <w:p w:rsidR="00DE3C78" w:rsidRPr="00215BE1" w:rsidRDefault="00DE3C78" w:rsidP="00B1504B">
            <w:pPr>
              <w:rPr>
                <w:sz w:val="24"/>
                <w:szCs w:val="24"/>
              </w:rPr>
            </w:pPr>
          </w:p>
        </w:tc>
        <w:tc>
          <w:tcPr>
            <w:tcW w:w="794" w:type="pct"/>
            <w:gridSpan w:val="2"/>
            <w:shd w:val="clear" w:color="auto" w:fill="auto"/>
            <w:vAlign w:val="center"/>
            <w:hideMark/>
          </w:tcPr>
          <w:p w:rsidR="00DE3C78" w:rsidRPr="00215BE1" w:rsidRDefault="00DE3C78" w:rsidP="00215BE1">
            <w:pPr>
              <w:ind w:firstLine="0"/>
              <w:rPr>
                <w:sz w:val="24"/>
                <w:szCs w:val="24"/>
              </w:rPr>
            </w:pPr>
            <w:r w:rsidRPr="00215BE1">
              <w:rPr>
                <w:sz w:val="24"/>
                <w:szCs w:val="24"/>
              </w:rPr>
              <w:t>Остаток на начала периода</w:t>
            </w:r>
          </w:p>
        </w:tc>
        <w:tc>
          <w:tcPr>
            <w:tcW w:w="877" w:type="pct"/>
            <w:gridSpan w:val="2"/>
            <w:shd w:val="clear" w:color="auto" w:fill="auto"/>
            <w:vAlign w:val="center"/>
            <w:hideMark/>
          </w:tcPr>
          <w:p w:rsidR="00DE3C78" w:rsidRPr="00215BE1" w:rsidRDefault="00DE3C78" w:rsidP="00215BE1">
            <w:pPr>
              <w:ind w:firstLine="0"/>
              <w:rPr>
                <w:sz w:val="24"/>
                <w:szCs w:val="24"/>
              </w:rPr>
            </w:pPr>
            <w:r w:rsidRPr="00215BE1">
              <w:rPr>
                <w:sz w:val="24"/>
                <w:szCs w:val="24"/>
              </w:rPr>
              <w:t>Возникло</w:t>
            </w:r>
          </w:p>
        </w:tc>
        <w:tc>
          <w:tcPr>
            <w:tcW w:w="877" w:type="pct"/>
            <w:gridSpan w:val="2"/>
            <w:shd w:val="clear" w:color="auto" w:fill="auto"/>
            <w:vAlign w:val="center"/>
            <w:hideMark/>
          </w:tcPr>
          <w:p w:rsidR="00DE3C78" w:rsidRPr="00215BE1" w:rsidRDefault="00DE3C78" w:rsidP="00215BE1">
            <w:pPr>
              <w:ind w:firstLine="0"/>
              <w:rPr>
                <w:sz w:val="24"/>
                <w:szCs w:val="24"/>
              </w:rPr>
            </w:pPr>
            <w:r w:rsidRPr="00215BE1">
              <w:rPr>
                <w:sz w:val="24"/>
                <w:szCs w:val="24"/>
              </w:rPr>
              <w:t>Погашено</w:t>
            </w:r>
          </w:p>
        </w:tc>
        <w:tc>
          <w:tcPr>
            <w:tcW w:w="796" w:type="pct"/>
            <w:gridSpan w:val="2"/>
            <w:shd w:val="clear" w:color="auto" w:fill="auto"/>
            <w:vAlign w:val="center"/>
            <w:hideMark/>
          </w:tcPr>
          <w:p w:rsidR="00DE3C78" w:rsidRPr="00215BE1" w:rsidRDefault="00DE3C78" w:rsidP="00215BE1">
            <w:pPr>
              <w:ind w:firstLine="0"/>
              <w:rPr>
                <w:sz w:val="24"/>
                <w:szCs w:val="24"/>
              </w:rPr>
            </w:pPr>
            <w:r w:rsidRPr="00215BE1">
              <w:rPr>
                <w:sz w:val="24"/>
                <w:szCs w:val="24"/>
              </w:rPr>
              <w:t>Остаток на конец периода</w:t>
            </w:r>
          </w:p>
        </w:tc>
        <w:tc>
          <w:tcPr>
            <w:tcW w:w="599" w:type="pct"/>
            <w:vMerge/>
            <w:vAlign w:val="center"/>
            <w:hideMark/>
          </w:tcPr>
          <w:p w:rsidR="00DE3C78" w:rsidRPr="00215BE1" w:rsidRDefault="00DE3C78" w:rsidP="00B1504B">
            <w:pPr>
              <w:rPr>
                <w:sz w:val="24"/>
                <w:szCs w:val="24"/>
              </w:rPr>
            </w:pPr>
          </w:p>
        </w:tc>
      </w:tr>
      <w:tr w:rsidR="00DE3C78" w:rsidRPr="00215BE1" w:rsidTr="00DE3C78">
        <w:trPr>
          <w:trHeight w:val="330"/>
        </w:trPr>
        <w:tc>
          <w:tcPr>
            <w:tcW w:w="1057" w:type="pct"/>
            <w:vMerge/>
            <w:vAlign w:val="center"/>
            <w:hideMark/>
          </w:tcPr>
          <w:p w:rsidR="00DE3C78" w:rsidRPr="00215BE1" w:rsidRDefault="00DE3C78" w:rsidP="00B1504B">
            <w:pPr>
              <w:rPr>
                <w:sz w:val="24"/>
                <w:szCs w:val="24"/>
              </w:rPr>
            </w:pPr>
          </w:p>
        </w:tc>
        <w:tc>
          <w:tcPr>
            <w:tcW w:w="465" w:type="pct"/>
            <w:shd w:val="clear" w:color="auto" w:fill="auto"/>
            <w:vAlign w:val="center"/>
            <w:hideMark/>
          </w:tcPr>
          <w:p w:rsidR="00DE3C78" w:rsidRPr="00215BE1" w:rsidRDefault="00DE3C78" w:rsidP="00215BE1">
            <w:pPr>
              <w:ind w:firstLine="0"/>
              <w:rPr>
                <w:sz w:val="24"/>
                <w:szCs w:val="24"/>
              </w:rPr>
            </w:pPr>
            <w:r w:rsidRPr="00215BE1">
              <w:rPr>
                <w:sz w:val="24"/>
                <w:szCs w:val="24"/>
              </w:rPr>
              <w:t>тыс. руб.</w:t>
            </w:r>
          </w:p>
        </w:tc>
        <w:tc>
          <w:tcPr>
            <w:tcW w:w="329" w:type="pct"/>
            <w:shd w:val="clear" w:color="auto" w:fill="auto"/>
            <w:vAlign w:val="center"/>
            <w:hideMark/>
          </w:tcPr>
          <w:p w:rsidR="00DE3C78" w:rsidRPr="00215BE1" w:rsidRDefault="00F9433E" w:rsidP="00B1504B">
            <w:pPr>
              <w:rPr>
                <w:sz w:val="24"/>
                <w:szCs w:val="24"/>
              </w:rPr>
            </w:pPr>
            <w:r w:rsidRPr="00215BE1">
              <w:rPr>
                <w:sz w:val="24"/>
                <w:szCs w:val="24"/>
              </w:rPr>
              <w:t>-</w:t>
            </w:r>
            <w:r w:rsidR="00DE3C78" w:rsidRPr="00215BE1">
              <w:rPr>
                <w:sz w:val="24"/>
                <w:szCs w:val="24"/>
              </w:rPr>
              <w:t>%</w:t>
            </w:r>
          </w:p>
        </w:tc>
        <w:tc>
          <w:tcPr>
            <w:tcW w:w="546" w:type="pct"/>
            <w:shd w:val="clear" w:color="auto" w:fill="auto"/>
            <w:vAlign w:val="center"/>
            <w:hideMark/>
          </w:tcPr>
          <w:p w:rsidR="00DE3C78" w:rsidRPr="00215BE1" w:rsidRDefault="00DE3C78" w:rsidP="00215BE1">
            <w:pPr>
              <w:ind w:firstLine="0"/>
              <w:rPr>
                <w:sz w:val="24"/>
                <w:szCs w:val="24"/>
              </w:rPr>
            </w:pPr>
            <w:r w:rsidRPr="00215BE1">
              <w:rPr>
                <w:sz w:val="24"/>
                <w:szCs w:val="24"/>
              </w:rPr>
              <w:t>тыс. руб.</w:t>
            </w:r>
          </w:p>
        </w:tc>
        <w:tc>
          <w:tcPr>
            <w:tcW w:w="331" w:type="pct"/>
            <w:shd w:val="clear" w:color="auto" w:fill="auto"/>
            <w:vAlign w:val="center"/>
            <w:hideMark/>
          </w:tcPr>
          <w:p w:rsidR="00DE3C78" w:rsidRPr="00215BE1" w:rsidRDefault="00F9433E" w:rsidP="00B1504B">
            <w:pPr>
              <w:rPr>
                <w:sz w:val="24"/>
                <w:szCs w:val="24"/>
              </w:rPr>
            </w:pPr>
            <w:r w:rsidRPr="00215BE1">
              <w:rPr>
                <w:sz w:val="24"/>
                <w:szCs w:val="24"/>
              </w:rPr>
              <w:t>-</w:t>
            </w:r>
            <w:r w:rsidR="00DE3C78" w:rsidRPr="00215BE1">
              <w:rPr>
                <w:sz w:val="24"/>
                <w:szCs w:val="24"/>
              </w:rPr>
              <w:t>%</w:t>
            </w:r>
          </w:p>
        </w:tc>
        <w:tc>
          <w:tcPr>
            <w:tcW w:w="546" w:type="pct"/>
            <w:shd w:val="clear" w:color="auto" w:fill="auto"/>
            <w:vAlign w:val="center"/>
            <w:hideMark/>
          </w:tcPr>
          <w:p w:rsidR="00DE3C78" w:rsidRPr="00215BE1" w:rsidRDefault="00DE3C78" w:rsidP="00215BE1">
            <w:pPr>
              <w:ind w:firstLine="0"/>
              <w:rPr>
                <w:sz w:val="24"/>
                <w:szCs w:val="24"/>
              </w:rPr>
            </w:pPr>
            <w:r w:rsidRPr="00215BE1">
              <w:rPr>
                <w:sz w:val="24"/>
                <w:szCs w:val="24"/>
              </w:rPr>
              <w:t>тыс. руб.</w:t>
            </w:r>
          </w:p>
        </w:tc>
        <w:tc>
          <w:tcPr>
            <w:tcW w:w="331" w:type="pct"/>
            <w:shd w:val="clear" w:color="auto" w:fill="auto"/>
            <w:vAlign w:val="center"/>
            <w:hideMark/>
          </w:tcPr>
          <w:p w:rsidR="00DE3C78" w:rsidRPr="00215BE1" w:rsidRDefault="00F9433E" w:rsidP="00B1504B">
            <w:pPr>
              <w:rPr>
                <w:sz w:val="24"/>
                <w:szCs w:val="24"/>
              </w:rPr>
            </w:pPr>
            <w:r w:rsidRPr="00215BE1">
              <w:rPr>
                <w:sz w:val="24"/>
                <w:szCs w:val="24"/>
              </w:rPr>
              <w:t>-</w:t>
            </w:r>
            <w:r w:rsidR="00DE3C78" w:rsidRPr="00215BE1">
              <w:rPr>
                <w:sz w:val="24"/>
                <w:szCs w:val="24"/>
              </w:rPr>
              <w:t>%</w:t>
            </w:r>
          </w:p>
        </w:tc>
        <w:tc>
          <w:tcPr>
            <w:tcW w:w="465" w:type="pct"/>
            <w:shd w:val="clear" w:color="auto" w:fill="auto"/>
            <w:vAlign w:val="center"/>
            <w:hideMark/>
          </w:tcPr>
          <w:p w:rsidR="00DE3C78" w:rsidRPr="00215BE1" w:rsidRDefault="00DE3C78" w:rsidP="00215BE1">
            <w:pPr>
              <w:ind w:firstLine="0"/>
              <w:rPr>
                <w:sz w:val="24"/>
                <w:szCs w:val="24"/>
              </w:rPr>
            </w:pPr>
            <w:r w:rsidRPr="00215BE1">
              <w:rPr>
                <w:sz w:val="24"/>
                <w:szCs w:val="24"/>
              </w:rPr>
              <w:t>тыс. руб.</w:t>
            </w:r>
          </w:p>
        </w:tc>
        <w:tc>
          <w:tcPr>
            <w:tcW w:w="331" w:type="pct"/>
            <w:shd w:val="clear" w:color="auto" w:fill="auto"/>
            <w:vAlign w:val="center"/>
            <w:hideMark/>
          </w:tcPr>
          <w:p w:rsidR="00DE3C78" w:rsidRPr="00215BE1" w:rsidRDefault="00F9433E" w:rsidP="00B1504B">
            <w:pPr>
              <w:rPr>
                <w:sz w:val="24"/>
                <w:szCs w:val="24"/>
              </w:rPr>
            </w:pPr>
            <w:r w:rsidRPr="00215BE1">
              <w:rPr>
                <w:sz w:val="24"/>
                <w:szCs w:val="24"/>
              </w:rPr>
              <w:t>-</w:t>
            </w:r>
            <w:r w:rsidR="00DE3C78" w:rsidRPr="00215BE1">
              <w:rPr>
                <w:sz w:val="24"/>
                <w:szCs w:val="24"/>
              </w:rPr>
              <w:t>%</w:t>
            </w:r>
          </w:p>
        </w:tc>
        <w:tc>
          <w:tcPr>
            <w:tcW w:w="599" w:type="pct"/>
            <w:vMerge/>
            <w:vAlign w:val="center"/>
            <w:hideMark/>
          </w:tcPr>
          <w:p w:rsidR="00DE3C78" w:rsidRPr="00215BE1" w:rsidRDefault="00DE3C78" w:rsidP="00B1504B">
            <w:pPr>
              <w:rPr>
                <w:sz w:val="24"/>
                <w:szCs w:val="24"/>
              </w:rPr>
            </w:pPr>
          </w:p>
        </w:tc>
      </w:tr>
      <w:tr w:rsidR="00DE3C78" w:rsidRPr="00215BE1" w:rsidTr="00F9433E">
        <w:trPr>
          <w:trHeight w:val="315"/>
        </w:trPr>
        <w:tc>
          <w:tcPr>
            <w:tcW w:w="1057" w:type="pct"/>
            <w:shd w:val="clear" w:color="auto" w:fill="auto"/>
            <w:vAlign w:val="center"/>
            <w:hideMark/>
          </w:tcPr>
          <w:p w:rsidR="00DE3C78" w:rsidRPr="00215BE1" w:rsidRDefault="00DE3C78" w:rsidP="00B1504B">
            <w:pPr>
              <w:rPr>
                <w:sz w:val="24"/>
                <w:szCs w:val="24"/>
              </w:rPr>
            </w:pPr>
            <w:r w:rsidRPr="00215BE1">
              <w:rPr>
                <w:sz w:val="24"/>
                <w:szCs w:val="24"/>
              </w:rPr>
              <w:t>Кредиторская задолженность – всего</w:t>
            </w:r>
          </w:p>
        </w:tc>
        <w:tc>
          <w:tcPr>
            <w:tcW w:w="465" w:type="pct"/>
            <w:shd w:val="clear" w:color="auto" w:fill="auto"/>
            <w:vAlign w:val="center"/>
            <w:hideMark/>
          </w:tcPr>
          <w:p w:rsidR="00DE3C78" w:rsidRPr="00215BE1" w:rsidRDefault="00DE3C78" w:rsidP="00215BE1">
            <w:pPr>
              <w:ind w:firstLine="0"/>
              <w:rPr>
                <w:sz w:val="24"/>
                <w:szCs w:val="24"/>
              </w:rPr>
            </w:pPr>
            <w:r w:rsidRPr="00215BE1">
              <w:rPr>
                <w:sz w:val="24"/>
                <w:szCs w:val="24"/>
              </w:rPr>
              <w:t>24104</w:t>
            </w:r>
          </w:p>
        </w:tc>
        <w:tc>
          <w:tcPr>
            <w:tcW w:w="329" w:type="pct"/>
            <w:shd w:val="clear" w:color="auto" w:fill="auto"/>
            <w:vAlign w:val="center"/>
            <w:hideMark/>
          </w:tcPr>
          <w:p w:rsidR="00DE3C78" w:rsidRPr="00215BE1" w:rsidRDefault="00DE3C78" w:rsidP="00215BE1">
            <w:pPr>
              <w:ind w:firstLine="0"/>
              <w:rPr>
                <w:sz w:val="24"/>
                <w:szCs w:val="24"/>
              </w:rPr>
            </w:pPr>
            <w:r w:rsidRPr="00215BE1">
              <w:rPr>
                <w:sz w:val="24"/>
                <w:szCs w:val="24"/>
              </w:rPr>
              <w:t>100</w:t>
            </w:r>
          </w:p>
        </w:tc>
        <w:tc>
          <w:tcPr>
            <w:tcW w:w="546" w:type="pct"/>
            <w:shd w:val="clear" w:color="auto" w:fill="auto"/>
            <w:vAlign w:val="center"/>
            <w:hideMark/>
          </w:tcPr>
          <w:p w:rsidR="00DE3C78" w:rsidRPr="00215BE1" w:rsidRDefault="00DE3C78" w:rsidP="00215BE1">
            <w:pPr>
              <w:ind w:firstLine="0"/>
              <w:rPr>
                <w:sz w:val="24"/>
                <w:szCs w:val="24"/>
              </w:rPr>
            </w:pPr>
            <w:r w:rsidRPr="00215BE1">
              <w:rPr>
                <w:sz w:val="24"/>
                <w:szCs w:val="24"/>
              </w:rPr>
              <w:t>1</w:t>
            </w:r>
            <w:r w:rsidR="0067371D" w:rsidRPr="00215BE1">
              <w:rPr>
                <w:sz w:val="24"/>
                <w:szCs w:val="24"/>
              </w:rPr>
              <w:t>66358</w:t>
            </w:r>
          </w:p>
        </w:tc>
        <w:tc>
          <w:tcPr>
            <w:tcW w:w="331" w:type="pct"/>
            <w:shd w:val="clear" w:color="auto" w:fill="auto"/>
            <w:vAlign w:val="center"/>
            <w:hideMark/>
          </w:tcPr>
          <w:p w:rsidR="00DE3C78" w:rsidRPr="00215BE1" w:rsidRDefault="00DE3C78" w:rsidP="00215BE1">
            <w:pPr>
              <w:ind w:firstLine="0"/>
              <w:rPr>
                <w:sz w:val="24"/>
                <w:szCs w:val="24"/>
              </w:rPr>
            </w:pPr>
            <w:r w:rsidRPr="00215BE1">
              <w:rPr>
                <w:sz w:val="24"/>
                <w:szCs w:val="24"/>
              </w:rPr>
              <w:t>100</w:t>
            </w:r>
          </w:p>
        </w:tc>
        <w:tc>
          <w:tcPr>
            <w:tcW w:w="546" w:type="pct"/>
            <w:shd w:val="clear" w:color="auto" w:fill="auto"/>
            <w:vAlign w:val="center"/>
            <w:hideMark/>
          </w:tcPr>
          <w:p w:rsidR="00DE3C78" w:rsidRPr="00215BE1" w:rsidRDefault="00DE3C78" w:rsidP="00215BE1">
            <w:pPr>
              <w:ind w:firstLine="0"/>
              <w:rPr>
                <w:sz w:val="24"/>
                <w:szCs w:val="24"/>
              </w:rPr>
            </w:pPr>
            <w:r w:rsidRPr="00215BE1">
              <w:rPr>
                <w:sz w:val="24"/>
                <w:szCs w:val="24"/>
              </w:rPr>
              <w:t>1</w:t>
            </w:r>
            <w:r w:rsidR="0067371D" w:rsidRPr="00215BE1">
              <w:rPr>
                <w:sz w:val="24"/>
                <w:szCs w:val="24"/>
              </w:rPr>
              <w:t>71879</w:t>
            </w:r>
          </w:p>
        </w:tc>
        <w:tc>
          <w:tcPr>
            <w:tcW w:w="331" w:type="pct"/>
            <w:shd w:val="clear" w:color="auto" w:fill="auto"/>
            <w:vAlign w:val="center"/>
            <w:hideMark/>
          </w:tcPr>
          <w:p w:rsidR="00DE3C78" w:rsidRPr="00215BE1" w:rsidRDefault="00DE3C78" w:rsidP="00215BE1">
            <w:pPr>
              <w:ind w:firstLine="0"/>
              <w:rPr>
                <w:sz w:val="24"/>
                <w:szCs w:val="24"/>
              </w:rPr>
            </w:pPr>
            <w:r w:rsidRPr="00215BE1">
              <w:rPr>
                <w:sz w:val="24"/>
                <w:szCs w:val="24"/>
              </w:rPr>
              <w:t>100</w:t>
            </w:r>
          </w:p>
        </w:tc>
        <w:tc>
          <w:tcPr>
            <w:tcW w:w="465" w:type="pct"/>
            <w:shd w:val="clear" w:color="auto" w:fill="auto"/>
            <w:vAlign w:val="center"/>
            <w:hideMark/>
          </w:tcPr>
          <w:p w:rsidR="00DE3C78" w:rsidRPr="00215BE1" w:rsidRDefault="00DE3C78" w:rsidP="00215BE1">
            <w:pPr>
              <w:ind w:firstLine="0"/>
              <w:rPr>
                <w:sz w:val="24"/>
                <w:szCs w:val="24"/>
              </w:rPr>
            </w:pPr>
            <w:r w:rsidRPr="00215BE1">
              <w:rPr>
                <w:sz w:val="24"/>
                <w:szCs w:val="24"/>
              </w:rPr>
              <w:t>18583</w:t>
            </w:r>
          </w:p>
        </w:tc>
        <w:tc>
          <w:tcPr>
            <w:tcW w:w="331" w:type="pct"/>
            <w:shd w:val="clear" w:color="auto" w:fill="auto"/>
            <w:vAlign w:val="center"/>
            <w:hideMark/>
          </w:tcPr>
          <w:p w:rsidR="00DE3C78" w:rsidRPr="00215BE1" w:rsidRDefault="00DE3C78" w:rsidP="00215BE1">
            <w:pPr>
              <w:ind w:firstLine="0"/>
              <w:rPr>
                <w:sz w:val="24"/>
                <w:szCs w:val="24"/>
              </w:rPr>
            </w:pPr>
            <w:r w:rsidRPr="00215BE1">
              <w:rPr>
                <w:sz w:val="24"/>
                <w:szCs w:val="24"/>
              </w:rPr>
              <w:t>100</w:t>
            </w:r>
          </w:p>
        </w:tc>
        <w:tc>
          <w:tcPr>
            <w:tcW w:w="599" w:type="pct"/>
            <w:shd w:val="clear" w:color="auto" w:fill="auto"/>
            <w:vAlign w:val="center"/>
            <w:hideMark/>
          </w:tcPr>
          <w:p w:rsidR="00DE3C78" w:rsidRPr="00215BE1" w:rsidRDefault="00DE3C78" w:rsidP="00215BE1">
            <w:pPr>
              <w:ind w:firstLine="0"/>
              <w:rPr>
                <w:sz w:val="24"/>
                <w:szCs w:val="24"/>
              </w:rPr>
            </w:pPr>
            <w:r w:rsidRPr="00215BE1">
              <w:rPr>
                <w:sz w:val="24"/>
                <w:szCs w:val="24"/>
              </w:rPr>
              <w:t>77,10</w:t>
            </w:r>
          </w:p>
        </w:tc>
      </w:tr>
      <w:tr w:rsidR="00DE3C78" w:rsidRPr="00215BE1" w:rsidTr="00F9433E">
        <w:trPr>
          <w:trHeight w:val="315"/>
        </w:trPr>
        <w:tc>
          <w:tcPr>
            <w:tcW w:w="1057" w:type="pct"/>
            <w:shd w:val="clear" w:color="auto" w:fill="auto"/>
            <w:vAlign w:val="center"/>
            <w:hideMark/>
          </w:tcPr>
          <w:p w:rsidR="00DE3C78" w:rsidRPr="00215BE1" w:rsidRDefault="00DE3C78" w:rsidP="00B1504B">
            <w:pPr>
              <w:rPr>
                <w:sz w:val="24"/>
                <w:szCs w:val="24"/>
              </w:rPr>
            </w:pPr>
            <w:r w:rsidRPr="00215BE1">
              <w:rPr>
                <w:sz w:val="24"/>
                <w:szCs w:val="24"/>
              </w:rPr>
              <w:t>Краткосрочная</w:t>
            </w:r>
          </w:p>
        </w:tc>
        <w:tc>
          <w:tcPr>
            <w:tcW w:w="465" w:type="pct"/>
            <w:shd w:val="clear" w:color="auto" w:fill="auto"/>
            <w:vAlign w:val="center"/>
            <w:hideMark/>
          </w:tcPr>
          <w:p w:rsidR="00DE3C78" w:rsidRPr="00215BE1" w:rsidRDefault="00DE3C78" w:rsidP="00215BE1">
            <w:pPr>
              <w:ind w:firstLine="0"/>
              <w:rPr>
                <w:sz w:val="24"/>
                <w:szCs w:val="24"/>
              </w:rPr>
            </w:pPr>
            <w:r w:rsidRPr="00215BE1">
              <w:rPr>
                <w:sz w:val="24"/>
                <w:szCs w:val="24"/>
              </w:rPr>
              <w:t>24104</w:t>
            </w:r>
          </w:p>
        </w:tc>
        <w:tc>
          <w:tcPr>
            <w:tcW w:w="329" w:type="pct"/>
            <w:shd w:val="clear" w:color="auto" w:fill="auto"/>
            <w:vAlign w:val="center"/>
            <w:hideMark/>
          </w:tcPr>
          <w:p w:rsidR="00DE3C78" w:rsidRPr="00215BE1" w:rsidRDefault="00DE3C78" w:rsidP="00215BE1">
            <w:pPr>
              <w:ind w:firstLine="0"/>
              <w:rPr>
                <w:sz w:val="24"/>
                <w:szCs w:val="24"/>
              </w:rPr>
            </w:pPr>
            <w:r w:rsidRPr="00215BE1">
              <w:rPr>
                <w:sz w:val="24"/>
                <w:szCs w:val="24"/>
              </w:rPr>
              <w:t>100</w:t>
            </w:r>
          </w:p>
        </w:tc>
        <w:tc>
          <w:tcPr>
            <w:tcW w:w="546" w:type="pct"/>
            <w:shd w:val="clear" w:color="auto" w:fill="auto"/>
            <w:vAlign w:val="center"/>
            <w:hideMark/>
          </w:tcPr>
          <w:p w:rsidR="00DE3C78" w:rsidRPr="00215BE1" w:rsidRDefault="00DE3C78" w:rsidP="00215BE1">
            <w:pPr>
              <w:ind w:firstLine="0"/>
              <w:rPr>
                <w:sz w:val="24"/>
                <w:szCs w:val="24"/>
              </w:rPr>
            </w:pPr>
            <w:r w:rsidRPr="00215BE1">
              <w:rPr>
                <w:sz w:val="24"/>
                <w:szCs w:val="24"/>
              </w:rPr>
              <w:t>1</w:t>
            </w:r>
            <w:r w:rsidR="0067371D" w:rsidRPr="00215BE1">
              <w:rPr>
                <w:sz w:val="24"/>
                <w:szCs w:val="24"/>
              </w:rPr>
              <w:t>66358</w:t>
            </w:r>
          </w:p>
        </w:tc>
        <w:tc>
          <w:tcPr>
            <w:tcW w:w="331" w:type="pct"/>
            <w:shd w:val="clear" w:color="auto" w:fill="auto"/>
            <w:vAlign w:val="center"/>
            <w:hideMark/>
          </w:tcPr>
          <w:p w:rsidR="00DE3C78" w:rsidRPr="00215BE1" w:rsidRDefault="00DE3C78" w:rsidP="00215BE1">
            <w:pPr>
              <w:ind w:firstLine="0"/>
              <w:rPr>
                <w:sz w:val="24"/>
                <w:szCs w:val="24"/>
              </w:rPr>
            </w:pPr>
            <w:r w:rsidRPr="00215BE1">
              <w:rPr>
                <w:sz w:val="24"/>
                <w:szCs w:val="24"/>
              </w:rPr>
              <w:t>100</w:t>
            </w:r>
          </w:p>
        </w:tc>
        <w:tc>
          <w:tcPr>
            <w:tcW w:w="546" w:type="pct"/>
            <w:shd w:val="clear" w:color="auto" w:fill="auto"/>
            <w:vAlign w:val="center"/>
            <w:hideMark/>
          </w:tcPr>
          <w:p w:rsidR="00DE3C78" w:rsidRPr="00215BE1" w:rsidRDefault="00DE3C78" w:rsidP="00215BE1">
            <w:pPr>
              <w:ind w:firstLine="0"/>
              <w:rPr>
                <w:sz w:val="24"/>
                <w:szCs w:val="24"/>
              </w:rPr>
            </w:pPr>
            <w:r w:rsidRPr="00215BE1">
              <w:rPr>
                <w:sz w:val="24"/>
                <w:szCs w:val="24"/>
              </w:rPr>
              <w:t>1</w:t>
            </w:r>
            <w:r w:rsidR="0067371D" w:rsidRPr="00215BE1">
              <w:rPr>
                <w:sz w:val="24"/>
                <w:szCs w:val="24"/>
              </w:rPr>
              <w:t>71879</w:t>
            </w:r>
          </w:p>
        </w:tc>
        <w:tc>
          <w:tcPr>
            <w:tcW w:w="331" w:type="pct"/>
            <w:shd w:val="clear" w:color="auto" w:fill="auto"/>
            <w:vAlign w:val="center"/>
            <w:hideMark/>
          </w:tcPr>
          <w:p w:rsidR="00DE3C78" w:rsidRPr="00215BE1" w:rsidRDefault="00DE3C78" w:rsidP="00215BE1">
            <w:pPr>
              <w:ind w:firstLine="0"/>
              <w:rPr>
                <w:sz w:val="24"/>
                <w:szCs w:val="24"/>
              </w:rPr>
            </w:pPr>
            <w:r w:rsidRPr="00215BE1">
              <w:rPr>
                <w:sz w:val="24"/>
                <w:szCs w:val="24"/>
              </w:rPr>
              <w:t>100</w:t>
            </w:r>
          </w:p>
        </w:tc>
        <w:tc>
          <w:tcPr>
            <w:tcW w:w="465" w:type="pct"/>
            <w:shd w:val="clear" w:color="auto" w:fill="auto"/>
            <w:vAlign w:val="center"/>
            <w:hideMark/>
          </w:tcPr>
          <w:p w:rsidR="00DE3C78" w:rsidRPr="00215BE1" w:rsidRDefault="00DE3C78" w:rsidP="00215BE1">
            <w:pPr>
              <w:ind w:firstLine="0"/>
              <w:rPr>
                <w:sz w:val="24"/>
                <w:szCs w:val="24"/>
              </w:rPr>
            </w:pPr>
            <w:r w:rsidRPr="00215BE1">
              <w:rPr>
                <w:sz w:val="24"/>
                <w:szCs w:val="24"/>
              </w:rPr>
              <w:t>18583</w:t>
            </w:r>
          </w:p>
        </w:tc>
        <w:tc>
          <w:tcPr>
            <w:tcW w:w="331" w:type="pct"/>
            <w:shd w:val="clear" w:color="auto" w:fill="auto"/>
            <w:vAlign w:val="center"/>
            <w:hideMark/>
          </w:tcPr>
          <w:p w:rsidR="00DE3C78" w:rsidRPr="00215BE1" w:rsidRDefault="00DE3C78" w:rsidP="00215BE1">
            <w:pPr>
              <w:ind w:firstLine="0"/>
              <w:rPr>
                <w:sz w:val="24"/>
                <w:szCs w:val="24"/>
              </w:rPr>
            </w:pPr>
            <w:r w:rsidRPr="00215BE1">
              <w:rPr>
                <w:sz w:val="24"/>
                <w:szCs w:val="24"/>
              </w:rPr>
              <w:t>100</w:t>
            </w:r>
          </w:p>
        </w:tc>
        <w:tc>
          <w:tcPr>
            <w:tcW w:w="599" w:type="pct"/>
            <w:shd w:val="clear" w:color="auto" w:fill="auto"/>
            <w:vAlign w:val="center"/>
            <w:hideMark/>
          </w:tcPr>
          <w:p w:rsidR="00DE3C78" w:rsidRPr="00215BE1" w:rsidRDefault="00DE3C78" w:rsidP="00215BE1">
            <w:pPr>
              <w:ind w:firstLine="0"/>
              <w:rPr>
                <w:sz w:val="24"/>
                <w:szCs w:val="24"/>
              </w:rPr>
            </w:pPr>
            <w:r w:rsidRPr="00215BE1">
              <w:rPr>
                <w:sz w:val="24"/>
                <w:szCs w:val="24"/>
              </w:rPr>
              <w:t>77,10</w:t>
            </w:r>
          </w:p>
        </w:tc>
      </w:tr>
      <w:tr w:rsidR="00DE3C78" w:rsidRPr="00215BE1" w:rsidTr="00215BE1">
        <w:trPr>
          <w:trHeight w:val="315"/>
        </w:trPr>
        <w:tc>
          <w:tcPr>
            <w:tcW w:w="1057" w:type="pct"/>
            <w:shd w:val="clear" w:color="auto" w:fill="auto"/>
            <w:vAlign w:val="center"/>
            <w:hideMark/>
          </w:tcPr>
          <w:p w:rsidR="00DE3C78" w:rsidRPr="00215BE1" w:rsidRDefault="00DE3C78" w:rsidP="00B1504B">
            <w:pPr>
              <w:rPr>
                <w:sz w:val="24"/>
                <w:szCs w:val="24"/>
              </w:rPr>
            </w:pPr>
            <w:r w:rsidRPr="00215BE1">
              <w:rPr>
                <w:sz w:val="24"/>
                <w:szCs w:val="24"/>
              </w:rPr>
              <w:t>в том числе просроченная кредиторская задолженность</w:t>
            </w:r>
          </w:p>
        </w:tc>
        <w:tc>
          <w:tcPr>
            <w:tcW w:w="465"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29"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546"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31"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546"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31"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465"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31"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599"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r>
      <w:tr w:rsidR="00DE3C78" w:rsidRPr="00215BE1" w:rsidTr="00215BE1">
        <w:trPr>
          <w:trHeight w:val="315"/>
        </w:trPr>
        <w:tc>
          <w:tcPr>
            <w:tcW w:w="1057" w:type="pct"/>
            <w:shd w:val="clear" w:color="auto" w:fill="auto"/>
            <w:vAlign w:val="center"/>
            <w:hideMark/>
          </w:tcPr>
          <w:p w:rsidR="00DE3C78" w:rsidRPr="00215BE1" w:rsidRDefault="00DE3C78" w:rsidP="00B1504B">
            <w:pPr>
              <w:rPr>
                <w:sz w:val="24"/>
                <w:szCs w:val="24"/>
              </w:rPr>
            </w:pPr>
            <w:r w:rsidRPr="00215BE1">
              <w:rPr>
                <w:sz w:val="24"/>
                <w:szCs w:val="24"/>
              </w:rPr>
              <w:t>– из нее длительностью свыше 3 мес.</w:t>
            </w:r>
          </w:p>
        </w:tc>
        <w:tc>
          <w:tcPr>
            <w:tcW w:w="465"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29"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546"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31"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546"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31"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465"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31"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599"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r>
      <w:tr w:rsidR="00DE3C78" w:rsidRPr="00215BE1" w:rsidTr="00215BE1">
        <w:trPr>
          <w:trHeight w:val="315"/>
        </w:trPr>
        <w:tc>
          <w:tcPr>
            <w:tcW w:w="1057" w:type="pct"/>
            <w:shd w:val="clear" w:color="auto" w:fill="auto"/>
            <w:vAlign w:val="center"/>
            <w:hideMark/>
          </w:tcPr>
          <w:p w:rsidR="00DE3C78" w:rsidRPr="00215BE1" w:rsidRDefault="00DE3C78" w:rsidP="00B1504B">
            <w:pPr>
              <w:rPr>
                <w:sz w:val="24"/>
                <w:szCs w:val="24"/>
              </w:rPr>
            </w:pPr>
            <w:r w:rsidRPr="00215BE1">
              <w:rPr>
                <w:sz w:val="24"/>
                <w:szCs w:val="24"/>
              </w:rPr>
              <w:t>Долгосрочная</w:t>
            </w:r>
          </w:p>
        </w:tc>
        <w:tc>
          <w:tcPr>
            <w:tcW w:w="465"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29"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546"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31"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546"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31"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465"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331"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c>
          <w:tcPr>
            <w:tcW w:w="599" w:type="pct"/>
            <w:shd w:val="clear" w:color="auto" w:fill="auto"/>
            <w:vAlign w:val="center"/>
            <w:hideMark/>
          </w:tcPr>
          <w:p w:rsidR="00DE3C78" w:rsidRPr="00215BE1" w:rsidRDefault="00DE3C78" w:rsidP="00215BE1">
            <w:pPr>
              <w:jc w:val="center"/>
              <w:rPr>
                <w:sz w:val="24"/>
                <w:szCs w:val="24"/>
              </w:rPr>
            </w:pPr>
            <w:r w:rsidRPr="00215BE1">
              <w:rPr>
                <w:sz w:val="24"/>
                <w:szCs w:val="24"/>
              </w:rPr>
              <w:t>-</w:t>
            </w:r>
          </w:p>
        </w:tc>
      </w:tr>
    </w:tbl>
    <w:p w:rsidR="00DE3C78" w:rsidRPr="00D52D93" w:rsidRDefault="00DE3C78" w:rsidP="00B1504B"/>
    <w:p w:rsidR="00DE3C78" w:rsidRPr="00D52D93" w:rsidRDefault="00DE3C78" w:rsidP="00B1504B">
      <w:r w:rsidRPr="00D52D93">
        <w:t>В сравнении с прошлым полугодием кредиторская задолженность ООО «Русские продукты» на 31.12.2016 г. снизилась на 22,9 %. Размер возникших обязательств меньше величины погашенных обязательств, что говорит о том, что предприятие работает по вопросу снижения размера кредиторской задолженности.</w:t>
      </w:r>
    </w:p>
    <w:p w:rsidR="00F525B3" w:rsidRPr="00D52D93" w:rsidRDefault="00F525B3" w:rsidP="00B1504B">
      <w:r w:rsidRPr="00D52D93">
        <w:t>Рассмотрим состав и структуру кредиторской задолженности (табл. 1</w:t>
      </w:r>
      <w:r w:rsidR="00035ED5">
        <w:t>7</w:t>
      </w:r>
      <w:r w:rsidRPr="00D52D93">
        <w:t>).</w:t>
      </w:r>
    </w:p>
    <w:p w:rsidR="00F71E32" w:rsidRPr="00D52D93" w:rsidRDefault="00881A32" w:rsidP="00B1504B">
      <w:r w:rsidRPr="00D52D93">
        <w:t xml:space="preserve">В динамике наблюдается снижение кредиторской задолженности, в частности прочая задолженность уменьшилась на 66,6%, что вызвало снижение доли прочей задолженности с 30,51 % до 10,34 %. Снижение прочей задолженности связано с погашением лизинговых платежей, в состав которой на предприятии отнесена эта задолженность.  </w:t>
      </w:r>
    </w:p>
    <w:p w:rsidR="00F525B3" w:rsidRPr="00D52D93" w:rsidRDefault="00F525B3" w:rsidP="00B1504B">
      <w:r w:rsidRPr="00D52D93">
        <w:t>Таблица 1</w:t>
      </w:r>
      <w:r w:rsidR="00035ED5">
        <w:t>7</w:t>
      </w:r>
      <w:r w:rsidRPr="00D52D93">
        <w:t xml:space="preserve"> – Состав и структура кредиторской задолженности ООО «Русские продукты»</w:t>
      </w:r>
    </w:p>
    <w:tbl>
      <w:tblPr>
        <w:tblStyle w:val="af6"/>
        <w:tblW w:w="0" w:type="auto"/>
        <w:tblLayout w:type="fixed"/>
        <w:tblLook w:val="04A0" w:firstRow="1" w:lastRow="0" w:firstColumn="1" w:lastColumn="0" w:noHBand="0" w:noVBand="1"/>
      </w:tblPr>
      <w:tblGrid>
        <w:gridCol w:w="1951"/>
        <w:gridCol w:w="1198"/>
        <w:gridCol w:w="1341"/>
        <w:gridCol w:w="1288"/>
        <w:gridCol w:w="53"/>
        <w:gridCol w:w="1341"/>
        <w:gridCol w:w="1341"/>
        <w:gridCol w:w="1341"/>
      </w:tblGrid>
      <w:tr w:rsidR="00F525B3" w:rsidRPr="00215BE1" w:rsidTr="00F9433E">
        <w:tc>
          <w:tcPr>
            <w:tcW w:w="1951" w:type="dxa"/>
            <w:vMerge w:val="restart"/>
            <w:vAlign w:val="center"/>
          </w:tcPr>
          <w:p w:rsidR="00F525B3" w:rsidRPr="00215BE1" w:rsidRDefault="00F525B3" w:rsidP="00B1504B">
            <w:pPr>
              <w:rPr>
                <w:sz w:val="24"/>
                <w:szCs w:val="24"/>
              </w:rPr>
            </w:pPr>
            <w:r w:rsidRPr="00215BE1">
              <w:rPr>
                <w:sz w:val="24"/>
                <w:szCs w:val="24"/>
              </w:rPr>
              <w:t>Виды задолженности</w:t>
            </w:r>
          </w:p>
        </w:tc>
        <w:tc>
          <w:tcPr>
            <w:tcW w:w="3827" w:type="dxa"/>
            <w:gridSpan w:val="3"/>
            <w:vAlign w:val="center"/>
          </w:tcPr>
          <w:p w:rsidR="00F525B3" w:rsidRPr="00215BE1" w:rsidRDefault="00F525B3" w:rsidP="00B1504B">
            <w:pPr>
              <w:rPr>
                <w:sz w:val="24"/>
                <w:szCs w:val="24"/>
              </w:rPr>
            </w:pPr>
            <w:r w:rsidRPr="00215BE1">
              <w:rPr>
                <w:sz w:val="24"/>
                <w:szCs w:val="24"/>
              </w:rPr>
              <w:t>Сумма, тыс. руб.</w:t>
            </w:r>
          </w:p>
        </w:tc>
        <w:tc>
          <w:tcPr>
            <w:tcW w:w="4076" w:type="dxa"/>
            <w:gridSpan w:val="4"/>
          </w:tcPr>
          <w:p w:rsidR="00F525B3" w:rsidRPr="00215BE1" w:rsidRDefault="00F9433E" w:rsidP="00B1504B">
            <w:pPr>
              <w:rPr>
                <w:sz w:val="24"/>
                <w:szCs w:val="24"/>
              </w:rPr>
            </w:pPr>
            <w:r w:rsidRPr="00215BE1">
              <w:rPr>
                <w:sz w:val="24"/>
                <w:szCs w:val="24"/>
              </w:rPr>
              <w:t xml:space="preserve">  </w:t>
            </w:r>
            <w:r w:rsidR="00F525B3" w:rsidRPr="00215BE1">
              <w:rPr>
                <w:sz w:val="24"/>
                <w:szCs w:val="24"/>
              </w:rPr>
              <w:t>Структура, %</w:t>
            </w:r>
          </w:p>
        </w:tc>
      </w:tr>
      <w:tr w:rsidR="00F9433E" w:rsidRPr="00215BE1" w:rsidTr="00F9433E">
        <w:tc>
          <w:tcPr>
            <w:tcW w:w="1951" w:type="dxa"/>
            <w:vMerge/>
          </w:tcPr>
          <w:p w:rsidR="003A47C9" w:rsidRPr="00215BE1" w:rsidRDefault="003A47C9" w:rsidP="00B1504B">
            <w:pPr>
              <w:rPr>
                <w:sz w:val="24"/>
                <w:szCs w:val="24"/>
              </w:rPr>
            </w:pPr>
          </w:p>
        </w:tc>
        <w:tc>
          <w:tcPr>
            <w:tcW w:w="1198" w:type="dxa"/>
          </w:tcPr>
          <w:p w:rsidR="003A47C9" w:rsidRPr="00215BE1" w:rsidRDefault="003A47C9" w:rsidP="00B1504B">
            <w:pPr>
              <w:rPr>
                <w:sz w:val="24"/>
                <w:szCs w:val="24"/>
              </w:rPr>
            </w:pPr>
            <w:r w:rsidRPr="00215BE1">
              <w:rPr>
                <w:rFonts w:eastAsia="Calibri"/>
                <w:sz w:val="24"/>
                <w:szCs w:val="24"/>
              </w:rPr>
              <w:t>2 полугодие 2015 г.</w:t>
            </w:r>
          </w:p>
        </w:tc>
        <w:tc>
          <w:tcPr>
            <w:tcW w:w="1341" w:type="dxa"/>
          </w:tcPr>
          <w:p w:rsidR="003A47C9" w:rsidRPr="00215BE1" w:rsidRDefault="003A47C9" w:rsidP="00B1504B">
            <w:pPr>
              <w:rPr>
                <w:sz w:val="24"/>
                <w:szCs w:val="24"/>
              </w:rPr>
            </w:pPr>
            <w:r w:rsidRPr="00215BE1">
              <w:rPr>
                <w:rFonts w:eastAsia="Calibri"/>
                <w:sz w:val="24"/>
                <w:szCs w:val="24"/>
              </w:rPr>
              <w:t>1 полугодие 2016 г.</w:t>
            </w:r>
          </w:p>
        </w:tc>
        <w:tc>
          <w:tcPr>
            <w:tcW w:w="1341" w:type="dxa"/>
            <w:gridSpan w:val="2"/>
          </w:tcPr>
          <w:p w:rsidR="003A47C9" w:rsidRPr="00215BE1" w:rsidRDefault="003A47C9" w:rsidP="00B1504B">
            <w:pPr>
              <w:rPr>
                <w:sz w:val="24"/>
                <w:szCs w:val="24"/>
              </w:rPr>
            </w:pPr>
            <w:r w:rsidRPr="00215BE1">
              <w:rPr>
                <w:rFonts w:eastAsia="Calibri"/>
                <w:sz w:val="24"/>
                <w:szCs w:val="24"/>
              </w:rPr>
              <w:t>2 полугодие 2016 г.</w:t>
            </w:r>
          </w:p>
        </w:tc>
        <w:tc>
          <w:tcPr>
            <w:tcW w:w="1341" w:type="dxa"/>
          </w:tcPr>
          <w:p w:rsidR="003A47C9" w:rsidRPr="00215BE1" w:rsidRDefault="003A47C9" w:rsidP="00B1504B">
            <w:pPr>
              <w:rPr>
                <w:sz w:val="24"/>
                <w:szCs w:val="24"/>
              </w:rPr>
            </w:pPr>
            <w:r w:rsidRPr="00215BE1">
              <w:rPr>
                <w:rFonts w:eastAsia="Calibri"/>
                <w:sz w:val="24"/>
                <w:szCs w:val="24"/>
              </w:rPr>
              <w:t>2 полугодие 2015 г.</w:t>
            </w:r>
          </w:p>
        </w:tc>
        <w:tc>
          <w:tcPr>
            <w:tcW w:w="1341" w:type="dxa"/>
          </w:tcPr>
          <w:p w:rsidR="003A47C9" w:rsidRPr="00215BE1" w:rsidRDefault="003A47C9" w:rsidP="00B1504B">
            <w:pPr>
              <w:rPr>
                <w:sz w:val="24"/>
                <w:szCs w:val="24"/>
              </w:rPr>
            </w:pPr>
            <w:r w:rsidRPr="00215BE1">
              <w:rPr>
                <w:rFonts w:eastAsia="Calibri"/>
                <w:sz w:val="24"/>
                <w:szCs w:val="24"/>
              </w:rPr>
              <w:t>1 полугодие 2016 г.</w:t>
            </w:r>
          </w:p>
        </w:tc>
        <w:tc>
          <w:tcPr>
            <w:tcW w:w="1341" w:type="dxa"/>
          </w:tcPr>
          <w:p w:rsidR="003A47C9" w:rsidRPr="00215BE1" w:rsidRDefault="003A47C9" w:rsidP="00B1504B">
            <w:pPr>
              <w:rPr>
                <w:sz w:val="24"/>
                <w:szCs w:val="24"/>
              </w:rPr>
            </w:pPr>
            <w:r w:rsidRPr="00215BE1">
              <w:rPr>
                <w:rFonts w:eastAsia="Calibri"/>
                <w:sz w:val="24"/>
                <w:szCs w:val="24"/>
              </w:rPr>
              <w:t>2 полугодие 2016 г.</w:t>
            </w:r>
          </w:p>
        </w:tc>
      </w:tr>
      <w:tr w:rsidR="00F9433E" w:rsidRPr="00215BE1" w:rsidTr="00215BE1">
        <w:tc>
          <w:tcPr>
            <w:tcW w:w="1951" w:type="dxa"/>
          </w:tcPr>
          <w:p w:rsidR="00CE3596" w:rsidRPr="00215BE1" w:rsidRDefault="00CE3596" w:rsidP="00B1504B">
            <w:pPr>
              <w:rPr>
                <w:sz w:val="24"/>
                <w:szCs w:val="24"/>
              </w:rPr>
            </w:pPr>
            <w:r w:rsidRPr="00215BE1">
              <w:rPr>
                <w:sz w:val="24"/>
                <w:szCs w:val="24"/>
              </w:rPr>
              <w:t>Задолженность  поставщикам и подрядчикам</w:t>
            </w:r>
          </w:p>
        </w:tc>
        <w:tc>
          <w:tcPr>
            <w:tcW w:w="1198" w:type="dxa"/>
            <w:vAlign w:val="center"/>
          </w:tcPr>
          <w:p w:rsidR="00CE3596" w:rsidRPr="00215BE1" w:rsidRDefault="00CE3596" w:rsidP="00215BE1">
            <w:pPr>
              <w:ind w:firstLine="0"/>
              <w:jc w:val="center"/>
              <w:rPr>
                <w:sz w:val="24"/>
                <w:szCs w:val="24"/>
              </w:rPr>
            </w:pPr>
            <w:r w:rsidRPr="00215BE1">
              <w:rPr>
                <w:sz w:val="24"/>
                <w:szCs w:val="24"/>
              </w:rPr>
              <w:t>11729</w:t>
            </w:r>
          </w:p>
        </w:tc>
        <w:tc>
          <w:tcPr>
            <w:tcW w:w="1341" w:type="dxa"/>
            <w:vAlign w:val="center"/>
          </w:tcPr>
          <w:p w:rsidR="00CE3596" w:rsidRPr="00215BE1" w:rsidRDefault="00CE3596" w:rsidP="00215BE1">
            <w:pPr>
              <w:ind w:firstLine="0"/>
              <w:jc w:val="center"/>
              <w:rPr>
                <w:sz w:val="24"/>
                <w:szCs w:val="24"/>
              </w:rPr>
            </w:pPr>
            <w:r w:rsidRPr="00215BE1">
              <w:rPr>
                <w:sz w:val="24"/>
                <w:szCs w:val="24"/>
              </w:rPr>
              <w:t>14387</w:t>
            </w:r>
          </w:p>
        </w:tc>
        <w:tc>
          <w:tcPr>
            <w:tcW w:w="1341" w:type="dxa"/>
            <w:gridSpan w:val="2"/>
            <w:vAlign w:val="center"/>
          </w:tcPr>
          <w:p w:rsidR="00CE3596" w:rsidRPr="00215BE1" w:rsidRDefault="00CE3596" w:rsidP="00215BE1">
            <w:pPr>
              <w:ind w:firstLine="0"/>
              <w:jc w:val="center"/>
              <w:rPr>
                <w:sz w:val="24"/>
                <w:szCs w:val="24"/>
              </w:rPr>
            </w:pPr>
            <w:r w:rsidRPr="00215BE1">
              <w:rPr>
                <w:sz w:val="24"/>
                <w:szCs w:val="24"/>
              </w:rPr>
              <w:t>15767</w:t>
            </w:r>
          </w:p>
        </w:tc>
        <w:tc>
          <w:tcPr>
            <w:tcW w:w="1341" w:type="dxa"/>
            <w:vAlign w:val="center"/>
          </w:tcPr>
          <w:p w:rsidR="00CE3596" w:rsidRPr="00215BE1" w:rsidRDefault="00CE3596" w:rsidP="00215BE1">
            <w:pPr>
              <w:jc w:val="center"/>
              <w:rPr>
                <w:sz w:val="24"/>
                <w:szCs w:val="24"/>
              </w:rPr>
            </w:pPr>
            <w:r w:rsidRPr="00215BE1">
              <w:rPr>
                <w:sz w:val="24"/>
                <w:szCs w:val="24"/>
              </w:rPr>
              <w:t>62,24</w:t>
            </w:r>
          </w:p>
        </w:tc>
        <w:tc>
          <w:tcPr>
            <w:tcW w:w="1341" w:type="dxa"/>
            <w:vAlign w:val="center"/>
          </w:tcPr>
          <w:p w:rsidR="00CE3596" w:rsidRPr="00215BE1" w:rsidRDefault="00CE3596" w:rsidP="00215BE1">
            <w:pPr>
              <w:jc w:val="center"/>
              <w:rPr>
                <w:sz w:val="24"/>
                <w:szCs w:val="24"/>
              </w:rPr>
            </w:pPr>
            <w:r w:rsidRPr="00215BE1">
              <w:rPr>
                <w:sz w:val="24"/>
                <w:szCs w:val="24"/>
              </w:rPr>
              <w:t>59,69</w:t>
            </w:r>
          </w:p>
        </w:tc>
        <w:tc>
          <w:tcPr>
            <w:tcW w:w="1341" w:type="dxa"/>
            <w:vAlign w:val="center"/>
          </w:tcPr>
          <w:p w:rsidR="00CE3596" w:rsidRPr="00215BE1" w:rsidRDefault="00CE3596" w:rsidP="00215BE1">
            <w:pPr>
              <w:jc w:val="center"/>
              <w:rPr>
                <w:sz w:val="24"/>
                <w:szCs w:val="24"/>
              </w:rPr>
            </w:pPr>
            <w:r w:rsidRPr="00215BE1">
              <w:rPr>
                <w:sz w:val="24"/>
                <w:szCs w:val="24"/>
              </w:rPr>
              <w:t>84,85</w:t>
            </w:r>
          </w:p>
        </w:tc>
      </w:tr>
      <w:tr w:rsidR="00F9433E" w:rsidRPr="00215BE1" w:rsidTr="00215BE1">
        <w:tc>
          <w:tcPr>
            <w:tcW w:w="1951" w:type="dxa"/>
          </w:tcPr>
          <w:p w:rsidR="00CE3596" w:rsidRPr="00215BE1" w:rsidRDefault="00F9433E" w:rsidP="00B1504B">
            <w:pPr>
              <w:rPr>
                <w:sz w:val="24"/>
                <w:szCs w:val="24"/>
              </w:rPr>
            </w:pPr>
            <w:r w:rsidRPr="00215BE1">
              <w:rPr>
                <w:sz w:val="24"/>
                <w:szCs w:val="24"/>
              </w:rPr>
              <w:t xml:space="preserve">Задолженность по оплате </w:t>
            </w:r>
            <w:r w:rsidR="00CE3596" w:rsidRPr="00215BE1">
              <w:rPr>
                <w:sz w:val="24"/>
                <w:szCs w:val="24"/>
              </w:rPr>
              <w:t>труда</w:t>
            </w:r>
          </w:p>
        </w:tc>
        <w:tc>
          <w:tcPr>
            <w:tcW w:w="1198" w:type="dxa"/>
            <w:vAlign w:val="center"/>
          </w:tcPr>
          <w:p w:rsidR="00CE3596" w:rsidRPr="00215BE1" w:rsidRDefault="00CE3596" w:rsidP="00215BE1">
            <w:pPr>
              <w:jc w:val="center"/>
              <w:rPr>
                <w:sz w:val="24"/>
                <w:szCs w:val="24"/>
              </w:rPr>
            </w:pPr>
            <w:r w:rsidRPr="00215BE1">
              <w:rPr>
                <w:sz w:val="24"/>
                <w:szCs w:val="24"/>
              </w:rPr>
              <w:t>201</w:t>
            </w:r>
          </w:p>
        </w:tc>
        <w:tc>
          <w:tcPr>
            <w:tcW w:w="1341" w:type="dxa"/>
            <w:vAlign w:val="center"/>
          </w:tcPr>
          <w:p w:rsidR="00CE3596" w:rsidRPr="00215BE1" w:rsidRDefault="00CE3596" w:rsidP="00215BE1">
            <w:pPr>
              <w:jc w:val="center"/>
              <w:rPr>
                <w:sz w:val="24"/>
                <w:szCs w:val="24"/>
              </w:rPr>
            </w:pPr>
            <w:r w:rsidRPr="00215BE1">
              <w:rPr>
                <w:sz w:val="24"/>
                <w:szCs w:val="24"/>
              </w:rPr>
              <w:t>153</w:t>
            </w:r>
          </w:p>
        </w:tc>
        <w:tc>
          <w:tcPr>
            <w:tcW w:w="1341" w:type="dxa"/>
            <w:gridSpan w:val="2"/>
            <w:vAlign w:val="center"/>
          </w:tcPr>
          <w:p w:rsidR="00CE3596" w:rsidRPr="00215BE1" w:rsidRDefault="00CE3596" w:rsidP="00215BE1">
            <w:pPr>
              <w:jc w:val="center"/>
              <w:rPr>
                <w:sz w:val="24"/>
                <w:szCs w:val="24"/>
              </w:rPr>
            </w:pPr>
            <w:r w:rsidRPr="00215BE1">
              <w:rPr>
                <w:sz w:val="24"/>
                <w:szCs w:val="24"/>
              </w:rPr>
              <w:t>148</w:t>
            </w:r>
          </w:p>
        </w:tc>
        <w:tc>
          <w:tcPr>
            <w:tcW w:w="1341" w:type="dxa"/>
            <w:vAlign w:val="center"/>
          </w:tcPr>
          <w:p w:rsidR="00CE3596" w:rsidRPr="00215BE1" w:rsidRDefault="00CE3596" w:rsidP="00215BE1">
            <w:pPr>
              <w:jc w:val="center"/>
              <w:rPr>
                <w:sz w:val="24"/>
                <w:szCs w:val="24"/>
              </w:rPr>
            </w:pPr>
            <w:r w:rsidRPr="00215BE1">
              <w:rPr>
                <w:sz w:val="24"/>
                <w:szCs w:val="24"/>
              </w:rPr>
              <w:t>1,07</w:t>
            </w:r>
          </w:p>
        </w:tc>
        <w:tc>
          <w:tcPr>
            <w:tcW w:w="1341" w:type="dxa"/>
            <w:vAlign w:val="center"/>
          </w:tcPr>
          <w:p w:rsidR="00CE3596" w:rsidRPr="00215BE1" w:rsidRDefault="00CE3596" w:rsidP="00215BE1">
            <w:pPr>
              <w:jc w:val="center"/>
              <w:rPr>
                <w:sz w:val="24"/>
                <w:szCs w:val="24"/>
              </w:rPr>
            </w:pPr>
            <w:r w:rsidRPr="00215BE1">
              <w:rPr>
                <w:sz w:val="24"/>
                <w:szCs w:val="24"/>
              </w:rPr>
              <w:t>0,63</w:t>
            </w:r>
          </w:p>
        </w:tc>
        <w:tc>
          <w:tcPr>
            <w:tcW w:w="1341" w:type="dxa"/>
            <w:vAlign w:val="center"/>
          </w:tcPr>
          <w:p w:rsidR="00CE3596" w:rsidRPr="00215BE1" w:rsidRDefault="00CE3596" w:rsidP="00215BE1">
            <w:pPr>
              <w:jc w:val="center"/>
              <w:rPr>
                <w:sz w:val="24"/>
                <w:szCs w:val="24"/>
              </w:rPr>
            </w:pPr>
            <w:r w:rsidRPr="00215BE1">
              <w:rPr>
                <w:sz w:val="24"/>
                <w:szCs w:val="24"/>
              </w:rPr>
              <w:t>0,80</w:t>
            </w:r>
          </w:p>
        </w:tc>
      </w:tr>
      <w:tr w:rsidR="00F9433E" w:rsidRPr="00215BE1" w:rsidTr="00215BE1">
        <w:tc>
          <w:tcPr>
            <w:tcW w:w="1951" w:type="dxa"/>
          </w:tcPr>
          <w:p w:rsidR="00CE3596" w:rsidRPr="00215BE1" w:rsidRDefault="00CE3596" w:rsidP="00B1504B">
            <w:pPr>
              <w:rPr>
                <w:sz w:val="24"/>
                <w:szCs w:val="24"/>
              </w:rPr>
            </w:pPr>
            <w:r w:rsidRPr="00215BE1">
              <w:rPr>
                <w:sz w:val="24"/>
                <w:szCs w:val="24"/>
              </w:rPr>
              <w:t>Задолженность по налогам и сборам</w:t>
            </w:r>
          </w:p>
        </w:tc>
        <w:tc>
          <w:tcPr>
            <w:tcW w:w="1198" w:type="dxa"/>
            <w:vAlign w:val="center"/>
          </w:tcPr>
          <w:p w:rsidR="00CE3596" w:rsidRPr="00215BE1" w:rsidRDefault="00CE3596" w:rsidP="00215BE1">
            <w:pPr>
              <w:jc w:val="center"/>
              <w:rPr>
                <w:sz w:val="24"/>
                <w:szCs w:val="24"/>
              </w:rPr>
            </w:pPr>
            <w:r w:rsidRPr="00215BE1">
              <w:rPr>
                <w:sz w:val="24"/>
                <w:szCs w:val="24"/>
              </w:rPr>
              <w:t>1164</w:t>
            </w:r>
          </w:p>
        </w:tc>
        <w:tc>
          <w:tcPr>
            <w:tcW w:w="1341" w:type="dxa"/>
            <w:vAlign w:val="center"/>
          </w:tcPr>
          <w:p w:rsidR="00CE3596" w:rsidRPr="00215BE1" w:rsidRDefault="00CE3596" w:rsidP="00215BE1">
            <w:pPr>
              <w:jc w:val="center"/>
              <w:rPr>
                <w:sz w:val="24"/>
                <w:szCs w:val="24"/>
              </w:rPr>
            </w:pPr>
            <w:r w:rsidRPr="00215BE1">
              <w:rPr>
                <w:sz w:val="24"/>
                <w:szCs w:val="24"/>
              </w:rPr>
              <w:t>916</w:t>
            </w:r>
          </w:p>
        </w:tc>
        <w:tc>
          <w:tcPr>
            <w:tcW w:w="1341" w:type="dxa"/>
            <w:gridSpan w:val="2"/>
            <w:vAlign w:val="center"/>
          </w:tcPr>
          <w:p w:rsidR="00CE3596" w:rsidRPr="00215BE1" w:rsidRDefault="00CE3596" w:rsidP="00215BE1">
            <w:pPr>
              <w:jc w:val="center"/>
              <w:rPr>
                <w:sz w:val="24"/>
                <w:szCs w:val="24"/>
              </w:rPr>
            </w:pPr>
            <w:r w:rsidRPr="00215BE1">
              <w:rPr>
                <w:sz w:val="24"/>
                <w:szCs w:val="24"/>
              </w:rPr>
              <w:t>746</w:t>
            </w:r>
          </w:p>
        </w:tc>
        <w:tc>
          <w:tcPr>
            <w:tcW w:w="1341" w:type="dxa"/>
            <w:vAlign w:val="center"/>
          </w:tcPr>
          <w:p w:rsidR="00CE3596" w:rsidRPr="00215BE1" w:rsidRDefault="00CE3596" w:rsidP="00215BE1">
            <w:pPr>
              <w:jc w:val="center"/>
              <w:rPr>
                <w:sz w:val="24"/>
                <w:szCs w:val="24"/>
              </w:rPr>
            </w:pPr>
            <w:r w:rsidRPr="00215BE1">
              <w:rPr>
                <w:sz w:val="24"/>
                <w:szCs w:val="24"/>
              </w:rPr>
              <w:t>6,18</w:t>
            </w:r>
          </w:p>
        </w:tc>
        <w:tc>
          <w:tcPr>
            <w:tcW w:w="1341" w:type="dxa"/>
            <w:vAlign w:val="center"/>
          </w:tcPr>
          <w:p w:rsidR="00CE3596" w:rsidRPr="00215BE1" w:rsidRDefault="00CE3596" w:rsidP="00215BE1">
            <w:pPr>
              <w:jc w:val="center"/>
              <w:rPr>
                <w:sz w:val="24"/>
                <w:szCs w:val="24"/>
              </w:rPr>
            </w:pPr>
            <w:r w:rsidRPr="00215BE1">
              <w:rPr>
                <w:sz w:val="24"/>
                <w:szCs w:val="24"/>
              </w:rPr>
              <w:t>3,80</w:t>
            </w:r>
          </w:p>
        </w:tc>
        <w:tc>
          <w:tcPr>
            <w:tcW w:w="1341" w:type="dxa"/>
            <w:vAlign w:val="center"/>
          </w:tcPr>
          <w:p w:rsidR="00CE3596" w:rsidRPr="00215BE1" w:rsidRDefault="00CE3596" w:rsidP="00215BE1">
            <w:pPr>
              <w:jc w:val="center"/>
              <w:rPr>
                <w:sz w:val="24"/>
                <w:szCs w:val="24"/>
              </w:rPr>
            </w:pPr>
            <w:r w:rsidRPr="00215BE1">
              <w:rPr>
                <w:sz w:val="24"/>
                <w:szCs w:val="24"/>
              </w:rPr>
              <w:t>4,01</w:t>
            </w:r>
          </w:p>
        </w:tc>
      </w:tr>
      <w:tr w:rsidR="00F9433E" w:rsidRPr="00215BE1" w:rsidTr="00215BE1">
        <w:tc>
          <w:tcPr>
            <w:tcW w:w="1951" w:type="dxa"/>
          </w:tcPr>
          <w:p w:rsidR="00CE3596" w:rsidRPr="00215BE1" w:rsidRDefault="00CE3596" w:rsidP="00B1504B">
            <w:pPr>
              <w:rPr>
                <w:sz w:val="24"/>
                <w:szCs w:val="24"/>
              </w:rPr>
            </w:pPr>
            <w:r w:rsidRPr="00215BE1">
              <w:rPr>
                <w:sz w:val="24"/>
                <w:szCs w:val="24"/>
              </w:rPr>
              <w:t>Прочая задолженность</w:t>
            </w:r>
          </w:p>
        </w:tc>
        <w:tc>
          <w:tcPr>
            <w:tcW w:w="1198" w:type="dxa"/>
            <w:vAlign w:val="center"/>
          </w:tcPr>
          <w:p w:rsidR="00CE3596" w:rsidRPr="00215BE1" w:rsidRDefault="00CE3596" w:rsidP="00215BE1">
            <w:pPr>
              <w:ind w:firstLine="0"/>
              <w:jc w:val="center"/>
              <w:rPr>
                <w:sz w:val="24"/>
                <w:szCs w:val="24"/>
              </w:rPr>
            </w:pPr>
            <w:r w:rsidRPr="00215BE1">
              <w:rPr>
                <w:sz w:val="24"/>
                <w:szCs w:val="24"/>
              </w:rPr>
              <w:t>5750</w:t>
            </w:r>
          </w:p>
        </w:tc>
        <w:tc>
          <w:tcPr>
            <w:tcW w:w="1341" w:type="dxa"/>
            <w:vAlign w:val="center"/>
          </w:tcPr>
          <w:p w:rsidR="00CE3596" w:rsidRPr="00215BE1" w:rsidRDefault="00CE3596" w:rsidP="00215BE1">
            <w:pPr>
              <w:jc w:val="center"/>
              <w:rPr>
                <w:sz w:val="24"/>
                <w:szCs w:val="24"/>
              </w:rPr>
            </w:pPr>
            <w:r w:rsidRPr="00215BE1">
              <w:rPr>
                <w:sz w:val="24"/>
                <w:szCs w:val="24"/>
              </w:rPr>
              <w:t>8648</w:t>
            </w:r>
          </w:p>
        </w:tc>
        <w:tc>
          <w:tcPr>
            <w:tcW w:w="1341" w:type="dxa"/>
            <w:gridSpan w:val="2"/>
            <w:vAlign w:val="center"/>
          </w:tcPr>
          <w:p w:rsidR="00CE3596" w:rsidRPr="00215BE1" w:rsidRDefault="00CE3596" w:rsidP="00215BE1">
            <w:pPr>
              <w:jc w:val="center"/>
              <w:rPr>
                <w:sz w:val="24"/>
                <w:szCs w:val="24"/>
              </w:rPr>
            </w:pPr>
            <w:r w:rsidRPr="00215BE1">
              <w:rPr>
                <w:sz w:val="24"/>
                <w:szCs w:val="24"/>
              </w:rPr>
              <w:t>1922</w:t>
            </w:r>
          </w:p>
        </w:tc>
        <w:tc>
          <w:tcPr>
            <w:tcW w:w="1341" w:type="dxa"/>
            <w:vAlign w:val="center"/>
          </w:tcPr>
          <w:p w:rsidR="00CE3596" w:rsidRPr="00215BE1" w:rsidRDefault="00CE3596" w:rsidP="00215BE1">
            <w:pPr>
              <w:jc w:val="center"/>
              <w:rPr>
                <w:sz w:val="24"/>
                <w:szCs w:val="24"/>
              </w:rPr>
            </w:pPr>
            <w:r w:rsidRPr="00215BE1">
              <w:rPr>
                <w:sz w:val="24"/>
                <w:szCs w:val="24"/>
              </w:rPr>
              <w:t>30,51</w:t>
            </w:r>
          </w:p>
        </w:tc>
        <w:tc>
          <w:tcPr>
            <w:tcW w:w="1341" w:type="dxa"/>
            <w:vAlign w:val="center"/>
          </w:tcPr>
          <w:p w:rsidR="00CE3596" w:rsidRPr="00215BE1" w:rsidRDefault="00CE3596" w:rsidP="00215BE1">
            <w:pPr>
              <w:jc w:val="center"/>
              <w:rPr>
                <w:sz w:val="24"/>
                <w:szCs w:val="24"/>
              </w:rPr>
            </w:pPr>
            <w:r w:rsidRPr="00215BE1">
              <w:rPr>
                <w:sz w:val="24"/>
                <w:szCs w:val="24"/>
              </w:rPr>
              <w:t>35,88</w:t>
            </w:r>
          </w:p>
        </w:tc>
        <w:tc>
          <w:tcPr>
            <w:tcW w:w="1341" w:type="dxa"/>
            <w:vAlign w:val="center"/>
          </w:tcPr>
          <w:p w:rsidR="00CE3596" w:rsidRPr="00215BE1" w:rsidRDefault="00CE3596" w:rsidP="00215BE1">
            <w:pPr>
              <w:jc w:val="center"/>
              <w:rPr>
                <w:sz w:val="24"/>
                <w:szCs w:val="24"/>
              </w:rPr>
            </w:pPr>
            <w:r w:rsidRPr="00215BE1">
              <w:rPr>
                <w:sz w:val="24"/>
                <w:szCs w:val="24"/>
              </w:rPr>
              <w:t>10,34</w:t>
            </w:r>
          </w:p>
        </w:tc>
      </w:tr>
      <w:tr w:rsidR="00F9433E" w:rsidRPr="00215BE1" w:rsidTr="00215BE1">
        <w:tc>
          <w:tcPr>
            <w:tcW w:w="1951" w:type="dxa"/>
          </w:tcPr>
          <w:p w:rsidR="00CE3596" w:rsidRPr="00215BE1" w:rsidRDefault="00CE3596" w:rsidP="00B1504B">
            <w:pPr>
              <w:rPr>
                <w:sz w:val="24"/>
                <w:szCs w:val="24"/>
              </w:rPr>
            </w:pPr>
            <w:r w:rsidRPr="00215BE1">
              <w:rPr>
                <w:sz w:val="24"/>
                <w:szCs w:val="24"/>
              </w:rPr>
              <w:t>Всего краткосрочная кредиторская задолженность</w:t>
            </w:r>
          </w:p>
        </w:tc>
        <w:tc>
          <w:tcPr>
            <w:tcW w:w="1198" w:type="dxa"/>
            <w:vAlign w:val="center"/>
          </w:tcPr>
          <w:p w:rsidR="00CE3596" w:rsidRPr="00215BE1" w:rsidRDefault="00CE3596" w:rsidP="00215BE1">
            <w:pPr>
              <w:ind w:firstLine="0"/>
              <w:jc w:val="center"/>
              <w:rPr>
                <w:sz w:val="24"/>
                <w:szCs w:val="24"/>
              </w:rPr>
            </w:pPr>
            <w:r w:rsidRPr="00215BE1">
              <w:rPr>
                <w:sz w:val="24"/>
                <w:szCs w:val="24"/>
              </w:rPr>
              <w:t>18844</w:t>
            </w:r>
          </w:p>
        </w:tc>
        <w:tc>
          <w:tcPr>
            <w:tcW w:w="1341" w:type="dxa"/>
            <w:vAlign w:val="center"/>
          </w:tcPr>
          <w:p w:rsidR="00CE3596" w:rsidRPr="00215BE1" w:rsidRDefault="00CE3596" w:rsidP="00215BE1">
            <w:pPr>
              <w:ind w:firstLine="0"/>
              <w:jc w:val="center"/>
              <w:rPr>
                <w:sz w:val="24"/>
                <w:szCs w:val="24"/>
              </w:rPr>
            </w:pPr>
            <w:r w:rsidRPr="00215BE1">
              <w:rPr>
                <w:sz w:val="24"/>
                <w:szCs w:val="24"/>
              </w:rPr>
              <w:t>24104</w:t>
            </w:r>
          </w:p>
        </w:tc>
        <w:tc>
          <w:tcPr>
            <w:tcW w:w="1341" w:type="dxa"/>
            <w:gridSpan w:val="2"/>
            <w:vAlign w:val="center"/>
          </w:tcPr>
          <w:p w:rsidR="00CE3596" w:rsidRPr="00215BE1" w:rsidRDefault="00CE3596" w:rsidP="00215BE1">
            <w:pPr>
              <w:ind w:firstLine="0"/>
              <w:jc w:val="center"/>
              <w:rPr>
                <w:sz w:val="24"/>
                <w:szCs w:val="24"/>
              </w:rPr>
            </w:pPr>
            <w:r w:rsidRPr="00215BE1">
              <w:rPr>
                <w:sz w:val="24"/>
                <w:szCs w:val="24"/>
              </w:rPr>
              <w:t>18583</w:t>
            </w:r>
          </w:p>
        </w:tc>
        <w:tc>
          <w:tcPr>
            <w:tcW w:w="1341" w:type="dxa"/>
            <w:vAlign w:val="center"/>
          </w:tcPr>
          <w:p w:rsidR="00CE3596" w:rsidRPr="00215BE1" w:rsidRDefault="00CE3596" w:rsidP="00215BE1">
            <w:pPr>
              <w:ind w:firstLine="0"/>
              <w:jc w:val="center"/>
              <w:rPr>
                <w:sz w:val="24"/>
                <w:szCs w:val="24"/>
              </w:rPr>
            </w:pPr>
            <w:r w:rsidRPr="00215BE1">
              <w:rPr>
                <w:sz w:val="24"/>
                <w:szCs w:val="24"/>
              </w:rPr>
              <w:t>100,00</w:t>
            </w:r>
          </w:p>
        </w:tc>
        <w:tc>
          <w:tcPr>
            <w:tcW w:w="1341" w:type="dxa"/>
            <w:vAlign w:val="center"/>
          </w:tcPr>
          <w:p w:rsidR="00CE3596" w:rsidRPr="00215BE1" w:rsidRDefault="00CE3596" w:rsidP="00215BE1">
            <w:pPr>
              <w:ind w:firstLine="0"/>
              <w:jc w:val="center"/>
              <w:rPr>
                <w:sz w:val="24"/>
                <w:szCs w:val="24"/>
              </w:rPr>
            </w:pPr>
            <w:r w:rsidRPr="00215BE1">
              <w:rPr>
                <w:sz w:val="24"/>
                <w:szCs w:val="24"/>
              </w:rPr>
              <w:t>100,00</w:t>
            </w:r>
          </w:p>
        </w:tc>
        <w:tc>
          <w:tcPr>
            <w:tcW w:w="1341" w:type="dxa"/>
            <w:vAlign w:val="center"/>
          </w:tcPr>
          <w:p w:rsidR="00CE3596" w:rsidRPr="00215BE1" w:rsidRDefault="00CE3596" w:rsidP="00215BE1">
            <w:pPr>
              <w:ind w:firstLine="0"/>
              <w:jc w:val="center"/>
              <w:rPr>
                <w:sz w:val="24"/>
                <w:szCs w:val="24"/>
              </w:rPr>
            </w:pPr>
            <w:r w:rsidRPr="00215BE1">
              <w:rPr>
                <w:sz w:val="24"/>
                <w:szCs w:val="24"/>
              </w:rPr>
              <w:t>100,00</w:t>
            </w:r>
          </w:p>
        </w:tc>
      </w:tr>
    </w:tbl>
    <w:p w:rsidR="001C7297" w:rsidRPr="00D52D93" w:rsidRDefault="001C7297" w:rsidP="00B1504B"/>
    <w:p w:rsidR="00035ED5" w:rsidRPr="00D52D93" w:rsidRDefault="00035ED5" w:rsidP="00B1504B">
      <w:r w:rsidRPr="00D52D93">
        <w:t>Но задолженность перед поставщиками и подрядчиками возросла на 34,4%, соответственно, доля данной задолженности увеличилась на 22,61 п.п. и составила 84,85 %.</w:t>
      </w:r>
    </w:p>
    <w:p w:rsidR="00F525B3" w:rsidRPr="00D52D93" w:rsidRDefault="00F525B3" w:rsidP="00B1504B">
      <w:r w:rsidRPr="00D52D93">
        <w:t>У</w:t>
      </w:r>
      <w:r w:rsidR="000C720F" w:rsidRPr="00D52D93">
        <w:t>меньш</w:t>
      </w:r>
      <w:r w:rsidRPr="00D52D93">
        <w:t xml:space="preserve">илась задолженность по налогам и сборам на </w:t>
      </w:r>
      <w:r w:rsidR="000C720F" w:rsidRPr="00D52D93">
        <w:t>418</w:t>
      </w:r>
      <w:r w:rsidRPr="00D52D93">
        <w:t xml:space="preserve"> тыс. ру</w:t>
      </w:r>
      <w:r w:rsidR="000C720F" w:rsidRPr="00D52D93">
        <w:t xml:space="preserve">б. за анализируемый период, а также </w:t>
      </w:r>
      <w:r w:rsidRPr="00D52D93">
        <w:t>задолженност</w:t>
      </w:r>
      <w:r w:rsidR="000C720F" w:rsidRPr="00D52D93">
        <w:t>ь по оплате труда на 53 тыс. руб.</w:t>
      </w:r>
      <w:r w:rsidRPr="00D52D93">
        <w:t>.</w:t>
      </w:r>
    </w:p>
    <w:p w:rsidR="000C720F" w:rsidRPr="00D52D93" w:rsidRDefault="00F525B3" w:rsidP="00B1504B">
      <w:r w:rsidRPr="00D52D93">
        <w:t xml:space="preserve">Таким образом, ООО «Русские продукты» старается полностью погашать задолженность перед персоналом по оплате труда, </w:t>
      </w:r>
      <w:r w:rsidR="000C720F" w:rsidRPr="00D52D93">
        <w:t xml:space="preserve">но </w:t>
      </w:r>
      <w:r w:rsidRPr="00D52D93">
        <w:t xml:space="preserve">имеются переходящие остатки по оплате труда. Аналогичная ситуация по задолженности по страховым взносам: начисление сумм взносов в текущем месяце, а оплата – до 15 числа месяца следующего за отчетным.  </w:t>
      </w:r>
    </w:p>
    <w:p w:rsidR="00F525B3" w:rsidRPr="00D52D93" w:rsidRDefault="00F525B3" w:rsidP="00B1504B">
      <w:r w:rsidRPr="00D52D93">
        <w:t>Наибольшие обороты и суммы задолженности ООО «Русские продукты» имеет перед следующими поставщиками (по состоянию на 3</w:t>
      </w:r>
      <w:r w:rsidR="00D737D8" w:rsidRPr="00D52D93">
        <w:t>1.12</w:t>
      </w:r>
      <w:r w:rsidRPr="00D52D93">
        <w:t>.2016 г.)</w:t>
      </w:r>
      <w:r w:rsidR="00881A32" w:rsidRPr="00D52D93">
        <w:t xml:space="preserve"> (табл. 1</w:t>
      </w:r>
      <w:r w:rsidR="00035ED5">
        <w:t>8</w:t>
      </w:r>
      <w:r w:rsidR="00881A32" w:rsidRPr="00D52D93">
        <w:t>).</w:t>
      </w:r>
    </w:p>
    <w:p w:rsidR="00881A32" w:rsidRPr="00C22FE3" w:rsidRDefault="00881A32" w:rsidP="00B1504B">
      <w:r w:rsidRPr="00C22FE3">
        <w:t xml:space="preserve">В ООО «Русские продукты» установлено, что стратегическими  партнерами являются поставщики с долей товаров  более 10%. Следовательно, к данной категории относится ООО «Виста» и ООО «Тиста Термик Компани». </w:t>
      </w:r>
    </w:p>
    <w:p w:rsidR="00D737D8" w:rsidRPr="00D52D93" w:rsidRDefault="008A5B35" w:rsidP="00B1504B">
      <w:r w:rsidRPr="00D52D93">
        <w:t>Таблица 1</w:t>
      </w:r>
      <w:r w:rsidR="00035ED5">
        <w:t>8</w:t>
      </w:r>
      <w:r w:rsidR="00ED54DF" w:rsidRPr="00D52D93">
        <w:t xml:space="preserve"> </w:t>
      </w:r>
      <w:r w:rsidR="00D737D8" w:rsidRPr="00D52D93">
        <w:t>–  Перечень организаций-кредиторов, имеющих наибольшую задолженность, руб.</w:t>
      </w:r>
    </w:p>
    <w:tbl>
      <w:tblPr>
        <w:tblStyle w:val="af6"/>
        <w:tblW w:w="4659" w:type="pct"/>
        <w:tblLook w:val="04A0" w:firstRow="1" w:lastRow="0" w:firstColumn="1" w:lastColumn="0" w:noHBand="0" w:noVBand="1"/>
      </w:tblPr>
      <w:tblGrid>
        <w:gridCol w:w="4015"/>
        <w:gridCol w:w="1476"/>
        <w:gridCol w:w="1822"/>
        <w:gridCol w:w="1869"/>
      </w:tblGrid>
      <w:tr w:rsidR="00E466D1" w:rsidRPr="00215BE1" w:rsidTr="00E466D1">
        <w:tc>
          <w:tcPr>
            <w:tcW w:w="2186" w:type="pct"/>
            <w:vMerge w:val="restart"/>
            <w:vAlign w:val="center"/>
          </w:tcPr>
          <w:p w:rsidR="00E466D1" w:rsidRPr="00215BE1" w:rsidRDefault="00E466D1" w:rsidP="00B1504B">
            <w:pPr>
              <w:rPr>
                <w:sz w:val="24"/>
                <w:szCs w:val="24"/>
              </w:rPr>
            </w:pPr>
            <w:r w:rsidRPr="00215BE1">
              <w:rPr>
                <w:sz w:val="24"/>
                <w:szCs w:val="24"/>
              </w:rPr>
              <w:t>Наименование показателя</w:t>
            </w:r>
          </w:p>
        </w:tc>
        <w:tc>
          <w:tcPr>
            <w:tcW w:w="1796" w:type="pct"/>
            <w:gridSpan w:val="2"/>
            <w:vAlign w:val="center"/>
          </w:tcPr>
          <w:p w:rsidR="00E466D1" w:rsidRPr="00215BE1" w:rsidRDefault="00E466D1" w:rsidP="00215BE1">
            <w:pPr>
              <w:ind w:firstLine="0"/>
              <w:rPr>
                <w:sz w:val="24"/>
                <w:szCs w:val="24"/>
              </w:rPr>
            </w:pPr>
            <w:r w:rsidRPr="00215BE1">
              <w:rPr>
                <w:sz w:val="24"/>
                <w:szCs w:val="24"/>
              </w:rPr>
              <w:t>Кредитовый остаток на конец периода</w:t>
            </w:r>
          </w:p>
        </w:tc>
        <w:tc>
          <w:tcPr>
            <w:tcW w:w="1018" w:type="pct"/>
            <w:vMerge w:val="restart"/>
            <w:vAlign w:val="center"/>
          </w:tcPr>
          <w:p w:rsidR="00E466D1" w:rsidRPr="00215BE1" w:rsidRDefault="00E466D1" w:rsidP="00215BE1">
            <w:pPr>
              <w:ind w:firstLine="0"/>
              <w:rPr>
                <w:sz w:val="24"/>
                <w:szCs w:val="24"/>
              </w:rPr>
            </w:pPr>
            <w:r w:rsidRPr="00215BE1">
              <w:rPr>
                <w:sz w:val="24"/>
                <w:szCs w:val="24"/>
              </w:rPr>
              <w:t>Удельный вес, %</w:t>
            </w:r>
          </w:p>
        </w:tc>
      </w:tr>
      <w:tr w:rsidR="00E466D1" w:rsidRPr="00215BE1" w:rsidTr="00E466D1">
        <w:tc>
          <w:tcPr>
            <w:tcW w:w="2186" w:type="pct"/>
            <w:vMerge/>
          </w:tcPr>
          <w:p w:rsidR="00E466D1" w:rsidRPr="00215BE1" w:rsidRDefault="00E466D1" w:rsidP="00B1504B">
            <w:pPr>
              <w:rPr>
                <w:sz w:val="24"/>
                <w:szCs w:val="24"/>
              </w:rPr>
            </w:pPr>
          </w:p>
        </w:tc>
        <w:tc>
          <w:tcPr>
            <w:tcW w:w="804" w:type="pct"/>
            <w:vAlign w:val="center"/>
          </w:tcPr>
          <w:p w:rsidR="00E466D1" w:rsidRPr="00215BE1" w:rsidRDefault="00E466D1" w:rsidP="00215BE1">
            <w:pPr>
              <w:ind w:firstLine="0"/>
              <w:rPr>
                <w:sz w:val="24"/>
                <w:szCs w:val="24"/>
              </w:rPr>
            </w:pPr>
            <w:r w:rsidRPr="00215BE1">
              <w:rPr>
                <w:sz w:val="24"/>
                <w:szCs w:val="24"/>
              </w:rPr>
              <w:t>всего</w:t>
            </w:r>
          </w:p>
        </w:tc>
        <w:tc>
          <w:tcPr>
            <w:tcW w:w="992" w:type="pct"/>
            <w:vAlign w:val="center"/>
          </w:tcPr>
          <w:p w:rsidR="00E466D1" w:rsidRPr="00215BE1" w:rsidRDefault="00E466D1" w:rsidP="00215BE1">
            <w:pPr>
              <w:ind w:firstLine="0"/>
              <w:rPr>
                <w:sz w:val="24"/>
                <w:szCs w:val="24"/>
              </w:rPr>
            </w:pPr>
            <w:r w:rsidRPr="00215BE1">
              <w:rPr>
                <w:sz w:val="24"/>
                <w:szCs w:val="24"/>
              </w:rPr>
              <w:t>в том числе длительностью свыше 3 мес.</w:t>
            </w:r>
          </w:p>
        </w:tc>
        <w:tc>
          <w:tcPr>
            <w:tcW w:w="1018" w:type="pct"/>
            <w:vMerge/>
          </w:tcPr>
          <w:p w:rsidR="00E466D1" w:rsidRPr="00215BE1" w:rsidRDefault="00E466D1" w:rsidP="00B1504B">
            <w:pPr>
              <w:rPr>
                <w:sz w:val="24"/>
                <w:szCs w:val="24"/>
              </w:rPr>
            </w:pP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 «Витапрод»</w:t>
            </w:r>
          </w:p>
        </w:tc>
        <w:tc>
          <w:tcPr>
            <w:tcW w:w="804" w:type="pct"/>
            <w:vAlign w:val="bottom"/>
          </w:tcPr>
          <w:p w:rsidR="00215BE1" w:rsidRDefault="00215BE1" w:rsidP="00B1504B">
            <w:pPr>
              <w:rPr>
                <w:sz w:val="24"/>
                <w:szCs w:val="24"/>
              </w:rPr>
            </w:pPr>
          </w:p>
          <w:p w:rsidR="00E466D1" w:rsidRPr="00215BE1" w:rsidRDefault="00E466D1" w:rsidP="00215BE1">
            <w:pPr>
              <w:ind w:firstLine="0"/>
              <w:rPr>
                <w:sz w:val="24"/>
                <w:szCs w:val="24"/>
              </w:rPr>
            </w:pPr>
            <w:r w:rsidRPr="00215BE1">
              <w:rPr>
                <w:sz w:val="24"/>
                <w:szCs w:val="24"/>
              </w:rPr>
              <w:t>69 600,00</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0,37</w:t>
            </w:r>
          </w:p>
        </w:tc>
      </w:tr>
      <w:tr w:rsidR="00E466D1" w:rsidRPr="00215BE1" w:rsidTr="00E466D1">
        <w:tc>
          <w:tcPr>
            <w:tcW w:w="2186" w:type="pct"/>
          </w:tcPr>
          <w:p w:rsidR="00E466D1" w:rsidRPr="00215BE1" w:rsidRDefault="00E466D1" w:rsidP="00B1504B">
            <w:pPr>
              <w:rPr>
                <w:sz w:val="24"/>
                <w:szCs w:val="24"/>
              </w:rPr>
            </w:pPr>
            <w:r w:rsidRPr="00215BE1">
              <w:rPr>
                <w:sz w:val="24"/>
                <w:szCs w:val="24"/>
              </w:rPr>
              <w:t xml:space="preserve">        ООО«Ново-вятка»      (теплоснабжение)</w:t>
            </w:r>
          </w:p>
        </w:tc>
        <w:tc>
          <w:tcPr>
            <w:tcW w:w="804" w:type="pct"/>
            <w:vAlign w:val="bottom"/>
          </w:tcPr>
          <w:p w:rsidR="00E466D1" w:rsidRPr="00215BE1" w:rsidRDefault="00E466D1" w:rsidP="00215BE1">
            <w:pPr>
              <w:ind w:firstLine="0"/>
              <w:rPr>
                <w:sz w:val="24"/>
                <w:szCs w:val="24"/>
              </w:rPr>
            </w:pPr>
            <w:r w:rsidRPr="00215BE1">
              <w:rPr>
                <w:sz w:val="24"/>
                <w:szCs w:val="24"/>
              </w:rPr>
              <w:t>99 575,40</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0,54</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 «Гефест»</w:t>
            </w:r>
          </w:p>
        </w:tc>
        <w:tc>
          <w:tcPr>
            <w:tcW w:w="804" w:type="pct"/>
            <w:vAlign w:val="bottom"/>
          </w:tcPr>
          <w:p w:rsidR="00E466D1" w:rsidRPr="00215BE1" w:rsidRDefault="00E466D1" w:rsidP="00215BE1">
            <w:pPr>
              <w:ind w:firstLine="0"/>
              <w:rPr>
                <w:sz w:val="24"/>
                <w:szCs w:val="24"/>
              </w:rPr>
            </w:pPr>
            <w:r w:rsidRPr="00215BE1">
              <w:rPr>
                <w:sz w:val="24"/>
                <w:szCs w:val="24"/>
              </w:rPr>
              <w:t>116 250,00</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0,63</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 «Лидер»</w:t>
            </w:r>
          </w:p>
        </w:tc>
        <w:tc>
          <w:tcPr>
            <w:tcW w:w="804" w:type="pct"/>
            <w:vAlign w:val="bottom"/>
          </w:tcPr>
          <w:p w:rsidR="00E466D1" w:rsidRPr="00215BE1" w:rsidRDefault="00E466D1" w:rsidP="00215BE1">
            <w:pPr>
              <w:ind w:firstLine="0"/>
              <w:rPr>
                <w:sz w:val="24"/>
                <w:szCs w:val="24"/>
              </w:rPr>
            </w:pPr>
            <w:r w:rsidRPr="00215BE1">
              <w:rPr>
                <w:sz w:val="24"/>
                <w:szCs w:val="24"/>
              </w:rPr>
              <w:t>127 686,49</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0,69</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 «Фабрика детства»</w:t>
            </w:r>
          </w:p>
        </w:tc>
        <w:tc>
          <w:tcPr>
            <w:tcW w:w="804" w:type="pct"/>
            <w:vAlign w:val="bottom"/>
          </w:tcPr>
          <w:p w:rsidR="00E466D1" w:rsidRPr="00215BE1" w:rsidRDefault="00E466D1" w:rsidP="00215BE1">
            <w:pPr>
              <w:ind w:firstLine="0"/>
              <w:rPr>
                <w:sz w:val="24"/>
                <w:szCs w:val="24"/>
              </w:rPr>
            </w:pPr>
            <w:r w:rsidRPr="00215BE1">
              <w:rPr>
                <w:sz w:val="24"/>
                <w:szCs w:val="24"/>
              </w:rPr>
              <w:t>136 540,00</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0,73</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ОАО «Энергосбыт Плюс»</w:t>
            </w:r>
          </w:p>
        </w:tc>
        <w:tc>
          <w:tcPr>
            <w:tcW w:w="804" w:type="pct"/>
            <w:vAlign w:val="bottom"/>
          </w:tcPr>
          <w:p w:rsidR="00E466D1" w:rsidRPr="00215BE1" w:rsidRDefault="00E466D1" w:rsidP="00215BE1">
            <w:pPr>
              <w:ind w:firstLine="0"/>
              <w:rPr>
                <w:sz w:val="24"/>
                <w:szCs w:val="24"/>
              </w:rPr>
            </w:pPr>
            <w:r w:rsidRPr="00215BE1">
              <w:rPr>
                <w:sz w:val="24"/>
                <w:szCs w:val="24"/>
              </w:rPr>
              <w:t>154 720,53</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0,83</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 «Айдиго»</w:t>
            </w:r>
          </w:p>
        </w:tc>
        <w:tc>
          <w:tcPr>
            <w:tcW w:w="804" w:type="pct"/>
            <w:vAlign w:val="bottom"/>
          </w:tcPr>
          <w:p w:rsidR="00E466D1" w:rsidRPr="00215BE1" w:rsidRDefault="00E466D1" w:rsidP="00215BE1">
            <w:pPr>
              <w:ind w:firstLine="0"/>
              <w:rPr>
                <w:sz w:val="24"/>
                <w:szCs w:val="24"/>
              </w:rPr>
            </w:pPr>
            <w:r w:rsidRPr="00215BE1">
              <w:rPr>
                <w:sz w:val="24"/>
                <w:szCs w:val="24"/>
              </w:rPr>
              <w:t>218 413,54</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1,18</w:t>
            </w:r>
          </w:p>
        </w:tc>
      </w:tr>
      <w:tr w:rsidR="00E466D1" w:rsidRPr="00215BE1" w:rsidTr="00E466D1">
        <w:tc>
          <w:tcPr>
            <w:tcW w:w="2186" w:type="pct"/>
          </w:tcPr>
          <w:p w:rsidR="00E466D1" w:rsidRPr="00215BE1" w:rsidRDefault="00E466D1" w:rsidP="00B1504B">
            <w:pPr>
              <w:rPr>
                <w:sz w:val="24"/>
                <w:szCs w:val="24"/>
              </w:rPr>
            </w:pPr>
            <w:r w:rsidRPr="00215BE1">
              <w:rPr>
                <w:sz w:val="24"/>
                <w:szCs w:val="24"/>
              </w:rPr>
              <w:t>ЗАО «Данафлекс»</w:t>
            </w:r>
          </w:p>
        </w:tc>
        <w:tc>
          <w:tcPr>
            <w:tcW w:w="804" w:type="pct"/>
            <w:vAlign w:val="bottom"/>
          </w:tcPr>
          <w:p w:rsidR="00E466D1" w:rsidRPr="00215BE1" w:rsidRDefault="00E466D1" w:rsidP="00215BE1">
            <w:pPr>
              <w:ind w:firstLine="0"/>
              <w:rPr>
                <w:sz w:val="24"/>
                <w:szCs w:val="24"/>
              </w:rPr>
            </w:pPr>
            <w:r w:rsidRPr="00215BE1">
              <w:rPr>
                <w:sz w:val="24"/>
                <w:szCs w:val="24"/>
              </w:rPr>
              <w:t>545 505,32</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2,94</w:t>
            </w:r>
          </w:p>
        </w:tc>
      </w:tr>
      <w:tr w:rsidR="00E466D1" w:rsidRPr="00215BE1" w:rsidTr="00E466D1">
        <w:tc>
          <w:tcPr>
            <w:tcW w:w="2186" w:type="pct"/>
          </w:tcPr>
          <w:p w:rsidR="00E466D1" w:rsidRPr="00215BE1" w:rsidRDefault="00E466D1" w:rsidP="00B1504B">
            <w:pPr>
              <w:rPr>
                <w:sz w:val="24"/>
                <w:szCs w:val="24"/>
              </w:rPr>
            </w:pPr>
            <w:r w:rsidRPr="00215BE1">
              <w:rPr>
                <w:sz w:val="24"/>
                <w:szCs w:val="24"/>
              </w:rPr>
              <w:t>ИП Махнев А.К.</w:t>
            </w:r>
          </w:p>
        </w:tc>
        <w:tc>
          <w:tcPr>
            <w:tcW w:w="804" w:type="pct"/>
            <w:vAlign w:val="bottom"/>
          </w:tcPr>
          <w:p w:rsidR="00E466D1" w:rsidRPr="00215BE1" w:rsidRDefault="00E466D1" w:rsidP="00215BE1">
            <w:pPr>
              <w:ind w:firstLine="0"/>
              <w:rPr>
                <w:sz w:val="24"/>
                <w:szCs w:val="24"/>
              </w:rPr>
            </w:pPr>
            <w:r w:rsidRPr="00215BE1">
              <w:rPr>
                <w:sz w:val="24"/>
                <w:szCs w:val="24"/>
              </w:rPr>
              <w:t>701 120,00</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3,77</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ООО«ВоронежМаслоПродукт»</w:t>
            </w:r>
          </w:p>
        </w:tc>
        <w:tc>
          <w:tcPr>
            <w:tcW w:w="804" w:type="pct"/>
            <w:vAlign w:val="bottom"/>
          </w:tcPr>
          <w:p w:rsidR="00E466D1" w:rsidRPr="00215BE1" w:rsidRDefault="00E466D1" w:rsidP="00215BE1">
            <w:pPr>
              <w:ind w:firstLine="0"/>
              <w:rPr>
                <w:sz w:val="24"/>
                <w:szCs w:val="24"/>
              </w:rPr>
            </w:pPr>
            <w:r w:rsidRPr="00215BE1">
              <w:rPr>
                <w:sz w:val="24"/>
                <w:szCs w:val="24"/>
              </w:rPr>
              <w:t>880 684,00</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4,74</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 «Оптимастрой»</w:t>
            </w:r>
          </w:p>
        </w:tc>
        <w:tc>
          <w:tcPr>
            <w:tcW w:w="804" w:type="pct"/>
            <w:vAlign w:val="bottom"/>
          </w:tcPr>
          <w:p w:rsidR="00E466D1" w:rsidRPr="00215BE1" w:rsidRDefault="00E466D1" w:rsidP="00215BE1">
            <w:pPr>
              <w:ind w:firstLine="0"/>
              <w:rPr>
                <w:sz w:val="24"/>
                <w:szCs w:val="24"/>
              </w:rPr>
            </w:pPr>
            <w:r w:rsidRPr="00215BE1">
              <w:rPr>
                <w:sz w:val="24"/>
                <w:szCs w:val="24"/>
              </w:rPr>
              <w:t>897 000,00</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4,83</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 «Гринстек»</w:t>
            </w:r>
          </w:p>
        </w:tc>
        <w:tc>
          <w:tcPr>
            <w:tcW w:w="804" w:type="pct"/>
            <w:vAlign w:val="bottom"/>
          </w:tcPr>
          <w:p w:rsidR="00E466D1" w:rsidRPr="00215BE1" w:rsidRDefault="00E466D1" w:rsidP="00215BE1">
            <w:pPr>
              <w:ind w:firstLine="0"/>
              <w:rPr>
                <w:sz w:val="24"/>
                <w:szCs w:val="24"/>
              </w:rPr>
            </w:pPr>
            <w:r w:rsidRPr="00215BE1">
              <w:rPr>
                <w:sz w:val="24"/>
                <w:szCs w:val="24"/>
              </w:rPr>
              <w:t>1 489 835,30</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8,02</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 «Викта»</w:t>
            </w:r>
          </w:p>
        </w:tc>
        <w:tc>
          <w:tcPr>
            <w:tcW w:w="804" w:type="pct"/>
            <w:vAlign w:val="bottom"/>
          </w:tcPr>
          <w:p w:rsidR="00E466D1" w:rsidRPr="00215BE1" w:rsidRDefault="00E466D1" w:rsidP="00215BE1">
            <w:pPr>
              <w:ind w:firstLine="0"/>
              <w:rPr>
                <w:sz w:val="24"/>
                <w:szCs w:val="24"/>
              </w:rPr>
            </w:pPr>
            <w:r w:rsidRPr="00215BE1">
              <w:rPr>
                <w:sz w:val="24"/>
                <w:szCs w:val="24"/>
              </w:rPr>
              <w:t>2 684 511,00</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14,45</w:t>
            </w:r>
          </w:p>
        </w:tc>
      </w:tr>
      <w:tr w:rsidR="00E466D1" w:rsidRPr="00215BE1" w:rsidTr="00E466D1">
        <w:tc>
          <w:tcPr>
            <w:tcW w:w="2186" w:type="pct"/>
          </w:tcPr>
          <w:p w:rsidR="00E466D1" w:rsidRPr="00215BE1" w:rsidRDefault="00E466D1" w:rsidP="00B1504B">
            <w:pPr>
              <w:rPr>
                <w:sz w:val="24"/>
                <w:szCs w:val="24"/>
              </w:rPr>
            </w:pPr>
            <w:r w:rsidRPr="00215BE1">
              <w:rPr>
                <w:sz w:val="24"/>
                <w:szCs w:val="24"/>
              </w:rPr>
              <w:t>ООО «Тиста Термик Компани»</w:t>
            </w:r>
          </w:p>
        </w:tc>
        <w:tc>
          <w:tcPr>
            <w:tcW w:w="804" w:type="pct"/>
            <w:vAlign w:val="bottom"/>
          </w:tcPr>
          <w:p w:rsidR="00E466D1" w:rsidRPr="00215BE1" w:rsidRDefault="00E466D1" w:rsidP="00215BE1">
            <w:pPr>
              <w:ind w:firstLine="0"/>
              <w:rPr>
                <w:sz w:val="24"/>
                <w:szCs w:val="24"/>
              </w:rPr>
            </w:pPr>
            <w:r w:rsidRPr="00215BE1">
              <w:rPr>
                <w:sz w:val="24"/>
                <w:szCs w:val="24"/>
              </w:rPr>
              <w:t>4 523 549,43</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24,34</w:t>
            </w:r>
          </w:p>
        </w:tc>
      </w:tr>
      <w:tr w:rsidR="00E466D1" w:rsidRPr="00215BE1" w:rsidTr="00E466D1">
        <w:tc>
          <w:tcPr>
            <w:tcW w:w="2186" w:type="pct"/>
            <w:vAlign w:val="center"/>
          </w:tcPr>
          <w:p w:rsidR="00E466D1" w:rsidRPr="00215BE1" w:rsidRDefault="00E466D1" w:rsidP="00B1504B">
            <w:pPr>
              <w:rPr>
                <w:sz w:val="24"/>
                <w:szCs w:val="24"/>
              </w:rPr>
            </w:pPr>
            <w:r w:rsidRPr="00215BE1">
              <w:rPr>
                <w:sz w:val="24"/>
                <w:szCs w:val="24"/>
              </w:rPr>
              <w:t>Итого</w:t>
            </w:r>
          </w:p>
        </w:tc>
        <w:tc>
          <w:tcPr>
            <w:tcW w:w="804" w:type="pct"/>
            <w:vAlign w:val="bottom"/>
          </w:tcPr>
          <w:p w:rsidR="00E466D1" w:rsidRPr="00215BE1" w:rsidRDefault="00E466D1" w:rsidP="00215BE1">
            <w:pPr>
              <w:ind w:firstLine="0"/>
              <w:rPr>
                <w:sz w:val="24"/>
                <w:szCs w:val="24"/>
              </w:rPr>
            </w:pPr>
            <w:r w:rsidRPr="00215BE1">
              <w:rPr>
                <w:sz w:val="24"/>
                <w:szCs w:val="24"/>
              </w:rPr>
              <w:t>12644991,01</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68,05</w:t>
            </w:r>
          </w:p>
        </w:tc>
      </w:tr>
      <w:tr w:rsidR="00E466D1" w:rsidRPr="00215BE1" w:rsidTr="00E466D1">
        <w:tc>
          <w:tcPr>
            <w:tcW w:w="2186" w:type="pct"/>
            <w:vAlign w:val="center"/>
          </w:tcPr>
          <w:p w:rsidR="00E466D1" w:rsidRPr="00215BE1" w:rsidRDefault="00E466D1" w:rsidP="00B1504B">
            <w:pPr>
              <w:rPr>
                <w:sz w:val="24"/>
                <w:szCs w:val="24"/>
              </w:rPr>
            </w:pPr>
            <w:r w:rsidRPr="00215BE1">
              <w:rPr>
                <w:sz w:val="24"/>
                <w:szCs w:val="24"/>
              </w:rPr>
              <w:t>Кредиторская задолженность, всего</w:t>
            </w:r>
          </w:p>
        </w:tc>
        <w:tc>
          <w:tcPr>
            <w:tcW w:w="804" w:type="pct"/>
            <w:vAlign w:val="bottom"/>
          </w:tcPr>
          <w:p w:rsidR="00E466D1" w:rsidRPr="00215BE1" w:rsidRDefault="00E466D1" w:rsidP="00215BE1">
            <w:pPr>
              <w:ind w:firstLine="0"/>
              <w:rPr>
                <w:sz w:val="24"/>
                <w:szCs w:val="24"/>
              </w:rPr>
            </w:pPr>
            <w:r w:rsidRPr="00215BE1">
              <w:rPr>
                <w:sz w:val="24"/>
                <w:szCs w:val="24"/>
              </w:rPr>
              <w:t>18582829,83</w:t>
            </w:r>
          </w:p>
        </w:tc>
        <w:tc>
          <w:tcPr>
            <w:tcW w:w="992" w:type="pct"/>
            <w:vAlign w:val="bottom"/>
          </w:tcPr>
          <w:p w:rsidR="00E466D1" w:rsidRPr="00215BE1" w:rsidRDefault="00E466D1" w:rsidP="00B1504B">
            <w:pPr>
              <w:rPr>
                <w:sz w:val="24"/>
                <w:szCs w:val="24"/>
              </w:rPr>
            </w:pPr>
            <w:r w:rsidRPr="00215BE1">
              <w:rPr>
                <w:sz w:val="24"/>
                <w:szCs w:val="24"/>
              </w:rPr>
              <w:t>-</w:t>
            </w:r>
          </w:p>
        </w:tc>
        <w:tc>
          <w:tcPr>
            <w:tcW w:w="1018" w:type="pct"/>
            <w:vAlign w:val="bottom"/>
          </w:tcPr>
          <w:p w:rsidR="00E466D1" w:rsidRPr="00215BE1" w:rsidRDefault="00E466D1" w:rsidP="00B1504B">
            <w:pPr>
              <w:rPr>
                <w:sz w:val="24"/>
                <w:szCs w:val="24"/>
              </w:rPr>
            </w:pPr>
            <w:r w:rsidRPr="00215BE1">
              <w:rPr>
                <w:sz w:val="24"/>
                <w:szCs w:val="24"/>
              </w:rPr>
              <w:t>100,00</w:t>
            </w:r>
          </w:p>
        </w:tc>
      </w:tr>
    </w:tbl>
    <w:p w:rsidR="00BA2914" w:rsidRPr="00D52D93" w:rsidRDefault="00BA2914" w:rsidP="00B1504B"/>
    <w:p w:rsidR="008D54E8" w:rsidRPr="00D52D93" w:rsidRDefault="008D54E8" w:rsidP="00B1504B">
      <w:r w:rsidRPr="00D52D93">
        <w:t>Tiszta Termek Company работает в сфере агромпромышленности уже более 10 лет и является компанией инвестором-трейдером на российском рынке. Tiszta Termek Company вкладывает существенные средства в разные отрасли, занимается прямым и стратегическим инвестированием. Данная компания является основным поставщиком сырья для ООО «Русские продукты».</w:t>
      </w:r>
    </w:p>
    <w:p w:rsidR="00ED54DF" w:rsidRPr="00D52D93" w:rsidRDefault="00ED54DF" w:rsidP="00B1504B">
      <w:r w:rsidRPr="00D52D93">
        <w:t>Можно сказать, что 14 поставщиков осуществляют 68%  всех поставок на предприятие.</w:t>
      </w:r>
    </w:p>
    <w:p w:rsidR="00035ED5" w:rsidRDefault="00F525B3" w:rsidP="00B1504B">
      <w:r w:rsidRPr="00D52D93">
        <w:t>Рассмотрим качество кредиторской задолженности предприятия</w:t>
      </w:r>
      <w:r w:rsidR="00ED54DF" w:rsidRPr="00D52D93">
        <w:t xml:space="preserve"> (табл. </w:t>
      </w:r>
      <w:r w:rsidR="00035ED5">
        <w:t>19</w:t>
      </w:r>
      <w:r w:rsidR="00ED54DF" w:rsidRPr="00D52D93">
        <w:t>)</w:t>
      </w:r>
      <w:r w:rsidRPr="00D52D93">
        <w:t>.</w:t>
      </w:r>
    </w:p>
    <w:p w:rsidR="00F525B3" w:rsidRDefault="00F525B3" w:rsidP="00B1504B">
      <w:r w:rsidRPr="00D52D93">
        <w:t xml:space="preserve">Таблица </w:t>
      </w:r>
      <w:r w:rsidR="00035ED5">
        <w:t>19</w:t>
      </w:r>
      <w:r w:rsidRPr="00D52D93">
        <w:t xml:space="preserve"> – Качество кредиторской задолженности ООО «Русские продукты», тыс. руб.</w:t>
      </w:r>
    </w:p>
    <w:p w:rsidR="00215BE1" w:rsidRPr="00D52D93" w:rsidRDefault="00215BE1" w:rsidP="00B1504B"/>
    <w:tbl>
      <w:tblPr>
        <w:tblStyle w:val="af6"/>
        <w:tblW w:w="0" w:type="auto"/>
        <w:tblLayout w:type="fixed"/>
        <w:tblLook w:val="04A0" w:firstRow="1" w:lastRow="0" w:firstColumn="1" w:lastColumn="0" w:noHBand="0" w:noVBand="1"/>
      </w:tblPr>
      <w:tblGrid>
        <w:gridCol w:w="2660"/>
        <w:gridCol w:w="992"/>
        <w:gridCol w:w="1134"/>
        <w:gridCol w:w="1276"/>
        <w:gridCol w:w="1276"/>
        <w:gridCol w:w="1275"/>
        <w:gridCol w:w="1241"/>
      </w:tblGrid>
      <w:tr w:rsidR="00F525B3" w:rsidRPr="00215BE1" w:rsidTr="00C4436F">
        <w:tc>
          <w:tcPr>
            <w:tcW w:w="2660" w:type="dxa"/>
            <w:vMerge w:val="restart"/>
            <w:vAlign w:val="center"/>
          </w:tcPr>
          <w:p w:rsidR="00F525B3" w:rsidRPr="00215BE1" w:rsidRDefault="00F525B3" w:rsidP="00B1504B">
            <w:pPr>
              <w:rPr>
                <w:sz w:val="24"/>
              </w:rPr>
            </w:pPr>
            <w:r w:rsidRPr="00215BE1">
              <w:rPr>
                <w:sz w:val="24"/>
              </w:rPr>
              <w:t>Год</w:t>
            </w:r>
          </w:p>
        </w:tc>
        <w:tc>
          <w:tcPr>
            <w:tcW w:w="992" w:type="dxa"/>
            <w:vMerge w:val="restart"/>
          </w:tcPr>
          <w:p w:rsidR="00F525B3" w:rsidRPr="00215BE1" w:rsidRDefault="00F525B3" w:rsidP="00B1504B">
            <w:pPr>
              <w:rPr>
                <w:sz w:val="24"/>
              </w:rPr>
            </w:pPr>
            <w:r w:rsidRPr="00215BE1">
              <w:rPr>
                <w:sz w:val="24"/>
              </w:rPr>
              <w:t>Всего</w:t>
            </w:r>
          </w:p>
        </w:tc>
        <w:tc>
          <w:tcPr>
            <w:tcW w:w="6202" w:type="dxa"/>
            <w:gridSpan w:val="5"/>
          </w:tcPr>
          <w:p w:rsidR="00F525B3" w:rsidRPr="00215BE1" w:rsidRDefault="00F525B3" w:rsidP="00B1504B">
            <w:pPr>
              <w:rPr>
                <w:sz w:val="24"/>
              </w:rPr>
            </w:pPr>
            <w:r w:rsidRPr="00215BE1">
              <w:rPr>
                <w:sz w:val="24"/>
              </w:rPr>
              <w:t>В том числе по срокам образования на конец года</w:t>
            </w:r>
          </w:p>
        </w:tc>
      </w:tr>
      <w:tr w:rsidR="00F525B3" w:rsidRPr="00215BE1" w:rsidTr="00AF472C">
        <w:tc>
          <w:tcPr>
            <w:tcW w:w="2660" w:type="dxa"/>
            <w:vMerge/>
          </w:tcPr>
          <w:p w:rsidR="00F525B3" w:rsidRPr="00215BE1" w:rsidRDefault="00F525B3" w:rsidP="00B1504B">
            <w:pPr>
              <w:rPr>
                <w:sz w:val="24"/>
              </w:rPr>
            </w:pPr>
          </w:p>
        </w:tc>
        <w:tc>
          <w:tcPr>
            <w:tcW w:w="992" w:type="dxa"/>
            <w:vMerge/>
          </w:tcPr>
          <w:p w:rsidR="00F525B3" w:rsidRPr="00215BE1" w:rsidRDefault="00F525B3" w:rsidP="00B1504B">
            <w:pPr>
              <w:rPr>
                <w:sz w:val="24"/>
              </w:rPr>
            </w:pPr>
          </w:p>
        </w:tc>
        <w:tc>
          <w:tcPr>
            <w:tcW w:w="1134" w:type="dxa"/>
          </w:tcPr>
          <w:p w:rsidR="00F525B3" w:rsidRPr="00215BE1" w:rsidRDefault="00F525B3" w:rsidP="00215BE1">
            <w:pPr>
              <w:ind w:firstLine="0"/>
              <w:rPr>
                <w:sz w:val="24"/>
              </w:rPr>
            </w:pPr>
            <w:r w:rsidRPr="00215BE1">
              <w:rPr>
                <w:sz w:val="24"/>
              </w:rPr>
              <w:t>до 1 мес.</w:t>
            </w:r>
          </w:p>
        </w:tc>
        <w:tc>
          <w:tcPr>
            <w:tcW w:w="1276" w:type="dxa"/>
          </w:tcPr>
          <w:p w:rsidR="00F525B3" w:rsidRPr="00215BE1" w:rsidRDefault="00F525B3" w:rsidP="00215BE1">
            <w:pPr>
              <w:ind w:firstLine="0"/>
              <w:rPr>
                <w:sz w:val="24"/>
              </w:rPr>
            </w:pPr>
            <w:r w:rsidRPr="00215BE1">
              <w:rPr>
                <w:sz w:val="24"/>
              </w:rPr>
              <w:t>от 1 до 3 мес.</w:t>
            </w:r>
          </w:p>
        </w:tc>
        <w:tc>
          <w:tcPr>
            <w:tcW w:w="1276" w:type="dxa"/>
          </w:tcPr>
          <w:p w:rsidR="00F525B3" w:rsidRPr="00215BE1" w:rsidRDefault="00F525B3" w:rsidP="00215BE1">
            <w:pPr>
              <w:ind w:firstLine="0"/>
              <w:rPr>
                <w:sz w:val="24"/>
              </w:rPr>
            </w:pPr>
            <w:r w:rsidRPr="00215BE1">
              <w:rPr>
                <w:sz w:val="24"/>
              </w:rPr>
              <w:t>от 3 до 6 мес.</w:t>
            </w:r>
          </w:p>
        </w:tc>
        <w:tc>
          <w:tcPr>
            <w:tcW w:w="1275" w:type="dxa"/>
          </w:tcPr>
          <w:p w:rsidR="00F525B3" w:rsidRPr="00215BE1" w:rsidRDefault="00F525B3" w:rsidP="00215BE1">
            <w:pPr>
              <w:ind w:firstLine="0"/>
              <w:rPr>
                <w:sz w:val="24"/>
              </w:rPr>
            </w:pPr>
            <w:r w:rsidRPr="00215BE1">
              <w:rPr>
                <w:sz w:val="24"/>
              </w:rPr>
              <w:t>от 6 до 12 мес.</w:t>
            </w:r>
          </w:p>
        </w:tc>
        <w:tc>
          <w:tcPr>
            <w:tcW w:w="1241" w:type="dxa"/>
          </w:tcPr>
          <w:p w:rsidR="00F525B3" w:rsidRPr="00215BE1" w:rsidRDefault="00F525B3" w:rsidP="00215BE1">
            <w:pPr>
              <w:ind w:firstLine="0"/>
              <w:rPr>
                <w:sz w:val="24"/>
              </w:rPr>
            </w:pPr>
            <w:r w:rsidRPr="00215BE1">
              <w:rPr>
                <w:sz w:val="24"/>
              </w:rPr>
              <w:t>свыше 12 мес.</w:t>
            </w:r>
          </w:p>
        </w:tc>
      </w:tr>
      <w:tr w:rsidR="00F525B3" w:rsidRPr="00215BE1" w:rsidTr="003B19DD">
        <w:tc>
          <w:tcPr>
            <w:tcW w:w="2660" w:type="dxa"/>
          </w:tcPr>
          <w:p w:rsidR="00F525B3" w:rsidRPr="00215BE1" w:rsidRDefault="00AF472C" w:rsidP="00215BE1">
            <w:pPr>
              <w:ind w:firstLine="0"/>
              <w:rPr>
                <w:sz w:val="24"/>
              </w:rPr>
            </w:pPr>
            <w:r w:rsidRPr="00215BE1">
              <w:rPr>
                <w:rFonts w:eastAsia="Calibri"/>
                <w:sz w:val="24"/>
              </w:rPr>
              <w:t>2 полугодие 2015 г.</w:t>
            </w:r>
          </w:p>
        </w:tc>
        <w:tc>
          <w:tcPr>
            <w:tcW w:w="992" w:type="dxa"/>
            <w:vAlign w:val="center"/>
          </w:tcPr>
          <w:p w:rsidR="00F525B3" w:rsidRPr="00215BE1" w:rsidRDefault="00F525B3" w:rsidP="003B19DD">
            <w:pPr>
              <w:ind w:firstLine="0"/>
              <w:jc w:val="center"/>
              <w:rPr>
                <w:sz w:val="24"/>
              </w:rPr>
            </w:pPr>
            <w:r w:rsidRPr="00215BE1">
              <w:rPr>
                <w:sz w:val="24"/>
              </w:rPr>
              <w:t>18844</w:t>
            </w:r>
          </w:p>
        </w:tc>
        <w:tc>
          <w:tcPr>
            <w:tcW w:w="1134" w:type="dxa"/>
            <w:vAlign w:val="center"/>
          </w:tcPr>
          <w:p w:rsidR="00F525B3" w:rsidRPr="00215BE1" w:rsidRDefault="00F525B3" w:rsidP="003B19DD">
            <w:pPr>
              <w:ind w:firstLine="0"/>
              <w:jc w:val="center"/>
              <w:rPr>
                <w:sz w:val="24"/>
              </w:rPr>
            </w:pPr>
            <w:r w:rsidRPr="00215BE1">
              <w:rPr>
                <w:sz w:val="24"/>
              </w:rPr>
              <w:t>11003</w:t>
            </w:r>
          </w:p>
        </w:tc>
        <w:tc>
          <w:tcPr>
            <w:tcW w:w="1276" w:type="dxa"/>
            <w:vAlign w:val="center"/>
          </w:tcPr>
          <w:p w:rsidR="00F525B3" w:rsidRPr="00215BE1" w:rsidRDefault="00F525B3" w:rsidP="003B19DD">
            <w:pPr>
              <w:ind w:firstLine="0"/>
              <w:jc w:val="center"/>
              <w:rPr>
                <w:sz w:val="24"/>
              </w:rPr>
            </w:pPr>
            <w:r w:rsidRPr="00215BE1">
              <w:rPr>
                <w:sz w:val="24"/>
              </w:rPr>
              <w:t>7841</w:t>
            </w:r>
          </w:p>
        </w:tc>
        <w:tc>
          <w:tcPr>
            <w:tcW w:w="1276" w:type="dxa"/>
            <w:vAlign w:val="center"/>
          </w:tcPr>
          <w:p w:rsidR="00F525B3" w:rsidRPr="00215BE1" w:rsidRDefault="00F525B3" w:rsidP="003B19DD">
            <w:pPr>
              <w:jc w:val="center"/>
              <w:rPr>
                <w:sz w:val="24"/>
              </w:rPr>
            </w:pPr>
            <w:r w:rsidRPr="00215BE1">
              <w:rPr>
                <w:sz w:val="24"/>
              </w:rPr>
              <w:t>-</w:t>
            </w:r>
          </w:p>
        </w:tc>
        <w:tc>
          <w:tcPr>
            <w:tcW w:w="1275" w:type="dxa"/>
            <w:vAlign w:val="center"/>
          </w:tcPr>
          <w:p w:rsidR="00F525B3" w:rsidRPr="00215BE1" w:rsidRDefault="00F525B3" w:rsidP="003B19DD">
            <w:pPr>
              <w:jc w:val="center"/>
              <w:rPr>
                <w:sz w:val="24"/>
              </w:rPr>
            </w:pPr>
            <w:r w:rsidRPr="00215BE1">
              <w:rPr>
                <w:sz w:val="24"/>
              </w:rPr>
              <w:t>-</w:t>
            </w:r>
          </w:p>
        </w:tc>
        <w:tc>
          <w:tcPr>
            <w:tcW w:w="1241" w:type="dxa"/>
            <w:vAlign w:val="center"/>
          </w:tcPr>
          <w:p w:rsidR="00F525B3" w:rsidRPr="00215BE1" w:rsidRDefault="00F525B3" w:rsidP="003B19DD">
            <w:pPr>
              <w:jc w:val="center"/>
              <w:rPr>
                <w:sz w:val="24"/>
              </w:rPr>
            </w:pPr>
            <w:r w:rsidRPr="00215BE1">
              <w:rPr>
                <w:sz w:val="24"/>
              </w:rPr>
              <w:t>-</w:t>
            </w:r>
          </w:p>
        </w:tc>
      </w:tr>
      <w:tr w:rsidR="00F525B3" w:rsidRPr="00215BE1" w:rsidTr="003B19DD">
        <w:tc>
          <w:tcPr>
            <w:tcW w:w="2660" w:type="dxa"/>
          </w:tcPr>
          <w:p w:rsidR="00F525B3" w:rsidRPr="00215BE1" w:rsidRDefault="00AF472C" w:rsidP="00215BE1">
            <w:pPr>
              <w:ind w:firstLine="0"/>
              <w:rPr>
                <w:sz w:val="24"/>
              </w:rPr>
            </w:pPr>
            <w:r w:rsidRPr="00215BE1">
              <w:rPr>
                <w:rFonts w:eastAsia="Calibri"/>
                <w:sz w:val="24"/>
              </w:rPr>
              <w:t>1 полугодие 2016 г.</w:t>
            </w:r>
          </w:p>
        </w:tc>
        <w:tc>
          <w:tcPr>
            <w:tcW w:w="992" w:type="dxa"/>
            <w:vAlign w:val="center"/>
          </w:tcPr>
          <w:p w:rsidR="00F525B3" w:rsidRPr="00215BE1" w:rsidRDefault="00F525B3" w:rsidP="003B19DD">
            <w:pPr>
              <w:ind w:firstLine="0"/>
              <w:jc w:val="center"/>
              <w:rPr>
                <w:sz w:val="24"/>
              </w:rPr>
            </w:pPr>
            <w:r w:rsidRPr="00215BE1">
              <w:rPr>
                <w:sz w:val="24"/>
              </w:rPr>
              <w:t>24104</w:t>
            </w:r>
          </w:p>
        </w:tc>
        <w:tc>
          <w:tcPr>
            <w:tcW w:w="1134" w:type="dxa"/>
            <w:vAlign w:val="center"/>
          </w:tcPr>
          <w:p w:rsidR="00F525B3" w:rsidRPr="00215BE1" w:rsidRDefault="00F525B3" w:rsidP="003B19DD">
            <w:pPr>
              <w:ind w:firstLine="0"/>
              <w:jc w:val="center"/>
              <w:rPr>
                <w:sz w:val="24"/>
              </w:rPr>
            </w:pPr>
            <w:r w:rsidRPr="00215BE1">
              <w:rPr>
                <w:sz w:val="24"/>
              </w:rPr>
              <w:t>15188</w:t>
            </w:r>
          </w:p>
        </w:tc>
        <w:tc>
          <w:tcPr>
            <w:tcW w:w="1276" w:type="dxa"/>
            <w:vAlign w:val="center"/>
          </w:tcPr>
          <w:p w:rsidR="00F525B3" w:rsidRPr="00215BE1" w:rsidRDefault="003B19DD" w:rsidP="003B19DD">
            <w:pPr>
              <w:ind w:firstLine="0"/>
              <w:rPr>
                <w:sz w:val="24"/>
              </w:rPr>
            </w:pPr>
            <w:r>
              <w:rPr>
                <w:sz w:val="24"/>
              </w:rPr>
              <w:t xml:space="preserve">    </w:t>
            </w:r>
            <w:r w:rsidR="00F525B3" w:rsidRPr="00215BE1">
              <w:rPr>
                <w:sz w:val="24"/>
              </w:rPr>
              <w:t>8916</w:t>
            </w:r>
          </w:p>
        </w:tc>
        <w:tc>
          <w:tcPr>
            <w:tcW w:w="1276" w:type="dxa"/>
            <w:vAlign w:val="center"/>
          </w:tcPr>
          <w:p w:rsidR="00F525B3" w:rsidRPr="00215BE1" w:rsidRDefault="00F525B3" w:rsidP="003B19DD">
            <w:pPr>
              <w:jc w:val="center"/>
              <w:rPr>
                <w:sz w:val="24"/>
              </w:rPr>
            </w:pPr>
            <w:r w:rsidRPr="00215BE1">
              <w:rPr>
                <w:sz w:val="24"/>
              </w:rPr>
              <w:t>-</w:t>
            </w:r>
          </w:p>
        </w:tc>
        <w:tc>
          <w:tcPr>
            <w:tcW w:w="1275" w:type="dxa"/>
            <w:vAlign w:val="center"/>
          </w:tcPr>
          <w:p w:rsidR="00F525B3" w:rsidRPr="00215BE1" w:rsidRDefault="00F525B3" w:rsidP="003B19DD">
            <w:pPr>
              <w:jc w:val="center"/>
              <w:rPr>
                <w:sz w:val="24"/>
              </w:rPr>
            </w:pPr>
            <w:r w:rsidRPr="00215BE1">
              <w:rPr>
                <w:sz w:val="24"/>
              </w:rPr>
              <w:t>-</w:t>
            </w:r>
          </w:p>
        </w:tc>
        <w:tc>
          <w:tcPr>
            <w:tcW w:w="1241" w:type="dxa"/>
            <w:vAlign w:val="center"/>
          </w:tcPr>
          <w:p w:rsidR="00F525B3" w:rsidRPr="00215BE1" w:rsidRDefault="00F525B3" w:rsidP="003B19DD">
            <w:pPr>
              <w:jc w:val="center"/>
              <w:rPr>
                <w:sz w:val="24"/>
              </w:rPr>
            </w:pPr>
            <w:r w:rsidRPr="00215BE1">
              <w:rPr>
                <w:sz w:val="24"/>
              </w:rPr>
              <w:t>-</w:t>
            </w:r>
          </w:p>
        </w:tc>
      </w:tr>
      <w:tr w:rsidR="00813419" w:rsidRPr="00215BE1" w:rsidTr="003B19DD">
        <w:tc>
          <w:tcPr>
            <w:tcW w:w="2660" w:type="dxa"/>
          </w:tcPr>
          <w:p w:rsidR="00813419" w:rsidRPr="00215BE1" w:rsidRDefault="00AF472C" w:rsidP="00215BE1">
            <w:pPr>
              <w:ind w:firstLine="0"/>
              <w:rPr>
                <w:sz w:val="24"/>
              </w:rPr>
            </w:pPr>
            <w:r w:rsidRPr="00215BE1">
              <w:rPr>
                <w:rFonts w:eastAsia="Calibri"/>
                <w:sz w:val="24"/>
              </w:rPr>
              <w:t>2 полугодие 2016 г.</w:t>
            </w:r>
          </w:p>
        </w:tc>
        <w:tc>
          <w:tcPr>
            <w:tcW w:w="992" w:type="dxa"/>
            <w:vAlign w:val="center"/>
          </w:tcPr>
          <w:p w:rsidR="00813419" w:rsidRPr="00215BE1" w:rsidRDefault="00813419" w:rsidP="003B19DD">
            <w:pPr>
              <w:ind w:firstLine="0"/>
              <w:jc w:val="center"/>
              <w:rPr>
                <w:sz w:val="24"/>
              </w:rPr>
            </w:pPr>
            <w:r w:rsidRPr="00215BE1">
              <w:rPr>
                <w:sz w:val="24"/>
              </w:rPr>
              <w:t>18583</w:t>
            </w:r>
          </w:p>
        </w:tc>
        <w:tc>
          <w:tcPr>
            <w:tcW w:w="1134" w:type="dxa"/>
            <w:vAlign w:val="center"/>
          </w:tcPr>
          <w:p w:rsidR="00813419" w:rsidRPr="00215BE1" w:rsidRDefault="00813419" w:rsidP="003B19DD">
            <w:pPr>
              <w:ind w:firstLine="0"/>
              <w:jc w:val="center"/>
              <w:rPr>
                <w:sz w:val="24"/>
              </w:rPr>
            </w:pPr>
            <w:r w:rsidRPr="00215BE1">
              <w:rPr>
                <w:sz w:val="24"/>
              </w:rPr>
              <w:t>12477</w:t>
            </w:r>
          </w:p>
        </w:tc>
        <w:tc>
          <w:tcPr>
            <w:tcW w:w="1276" w:type="dxa"/>
            <w:vAlign w:val="center"/>
          </w:tcPr>
          <w:p w:rsidR="00813419" w:rsidRPr="00215BE1" w:rsidRDefault="003B19DD" w:rsidP="003B19DD">
            <w:pPr>
              <w:ind w:firstLine="0"/>
              <w:rPr>
                <w:sz w:val="24"/>
              </w:rPr>
            </w:pPr>
            <w:r>
              <w:rPr>
                <w:sz w:val="24"/>
              </w:rPr>
              <w:t xml:space="preserve">    </w:t>
            </w:r>
            <w:r w:rsidR="00813419" w:rsidRPr="00215BE1">
              <w:rPr>
                <w:sz w:val="24"/>
              </w:rPr>
              <w:t>6106</w:t>
            </w:r>
          </w:p>
        </w:tc>
        <w:tc>
          <w:tcPr>
            <w:tcW w:w="1276" w:type="dxa"/>
            <w:vAlign w:val="center"/>
          </w:tcPr>
          <w:p w:rsidR="00813419" w:rsidRPr="00215BE1" w:rsidRDefault="00813419" w:rsidP="003B19DD">
            <w:pPr>
              <w:jc w:val="center"/>
              <w:rPr>
                <w:sz w:val="24"/>
              </w:rPr>
            </w:pPr>
            <w:r w:rsidRPr="00215BE1">
              <w:rPr>
                <w:sz w:val="24"/>
              </w:rPr>
              <w:t>-</w:t>
            </w:r>
          </w:p>
        </w:tc>
        <w:tc>
          <w:tcPr>
            <w:tcW w:w="1275" w:type="dxa"/>
            <w:vAlign w:val="center"/>
          </w:tcPr>
          <w:p w:rsidR="00813419" w:rsidRPr="00215BE1" w:rsidRDefault="00813419" w:rsidP="003B19DD">
            <w:pPr>
              <w:jc w:val="center"/>
              <w:rPr>
                <w:sz w:val="24"/>
              </w:rPr>
            </w:pPr>
            <w:r w:rsidRPr="00215BE1">
              <w:rPr>
                <w:sz w:val="24"/>
              </w:rPr>
              <w:t>-</w:t>
            </w:r>
          </w:p>
        </w:tc>
        <w:tc>
          <w:tcPr>
            <w:tcW w:w="1241" w:type="dxa"/>
            <w:vAlign w:val="center"/>
          </w:tcPr>
          <w:p w:rsidR="00813419" w:rsidRPr="00215BE1" w:rsidRDefault="00813419" w:rsidP="003B19DD">
            <w:pPr>
              <w:jc w:val="center"/>
              <w:rPr>
                <w:sz w:val="24"/>
              </w:rPr>
            </w:pPr>
            <w:r w:rsidRPr="00215BE1">
              <w:rPr>
                <w:sz w:val="24"/>
              </w:rPr>
              <w:t>-</w:t>
            </w:r>
          </w:p>
        </w:tc>
      </w:tr>
    </w:tbl>
    <w:p w:rsidR="00F525B3" w:rsidRDefault="00F525B3" w:rsidP="00B1504B">
      <w:pPr>
        <w:rPr>
          <w:lang w:val="en-US"/>
        </w:rPr>
      </w:pPr>
    </w:p>
    <w:p w:rsidR="00F525B3" w:rsidRPr="00D52D93" w:rsidRDefault="00F525B3" w:rsidP="00B1504B">
      <w:r w:rsidRPr="00D52D93">
        <w:t>В ООО «Русские продукты» отсутствует задолженность сроком свыше 12 мес., т.е. долгосрочная кредиторская задолженность. Основную долю составляет задолженность сроком до 1 мес., в 2015 г. это 58 % от общей суммы задолженности, а в 2016 г. – 6</w:t>
      </w:r>
      <w:r w:rsidR="00441275" w:rsidRPr="00D52D93">
        <w:t>7</w:t>
      </w:r>
      <w:r w:rsidRPr="00D52D93">
        <w:t>%.</w:t>
      </w:r>
    </w:p>
    <w:p w:rsidR="00F525B3" w:rsidRPr="00D52D93" w:rsidRDefault="00F525B3" w:rsidP="00B1504B">
      <w:r w:rsidRPr="00D52D93">
        <w:t xml:space="preserve">Таким образом, предприятие старается погашать свои долги своевременно, чтобы не было финансовых затруднений. Но предприятие не может свободно распоряжаться имеющейся у него кредиторской задолженностью, т.к. срок ее погашения небольшой и высок уровень риска в случае предъявления требований в отношении погашения долга, что свидетельствует о низком уровне устойчивости данной категории заемного капитала. </w:t>
      </w:r>
    </w:p>
    <w:p w:rsidR="00F525B3" w:rsidRPr="00D52D93" w:rsidRDefault="00694AE2" w:rsidP="00B1504B">
      <w:r w:rsidRPr="00D52D93">
        <w:t>Кредиторская задолженность сопряжена с образованием дебиторской задолженности и является основным источником ее покрытия.</w:t>
      </w:r>
    </w:p>
    <w:p w:rsidR="008352B7" w:rsidRPr="00D52D93" w:rsidRDefault="008352B7" w:rsidP="00B1504B">
      <w:r w:rsidRPr="00D52D93">
        <w:t xml:space="preserve">Анализ дебиторской и кредиторской задолженности является важной частью финансового анализа на предприятии и </w:t>
      </w:r>
      <w:r w:rsidRPr="00D52D93">
        <w:rPr>
          <w:iCs/>
        </w:rPr>
        <w:t>позволяет выявлять</w:t>
      </w:r>
      <w:r w:rsidRPr="00D52D93">
        <w:t xml:space="preserve"> не только показатели текущей и перспективной платежеспособности предприятия, но и факторы, влияющие на их динамику, а также </w:t>
      </w:r>
      <w:r w:rsidRPr="00D52D93">
        <w:rPr>
          <w:iCs/>
        </w:rPr>
        <w:t>оценивать</w:t>
      </w:r>
      <w:r w:rsidRPr="00D52D93">
        <w:t xml:space="preserve"> количественные и качественные тенденции изменения финансового состояния предприятия в будущем.</w:t>
      </w:r>
      <w:r w:rsidR="00912454" w:rsidRPr="00D52D93">
        <w:t xml:space="preserve">  </w:t>
      </w:r>
      <w:r w:rsidRPr="00D52D93">
        <w:t>Состояние дебиторской и кредиторской задолженности, их размеры и качество оказывают сильное влияние на финансовое состояние организации.</w:t>
      </w:r>
    </w:p>
    <w:p w:rsidR="00226FD3" w:rsidRPr="00D52D93" w:rsidRDefault="00226FD3" w:rsidP="00B1504B">
      <w:r w:rsidRPr="00D52D93">
        <w:t xml:space="preserve">Анализ дебиторской задолженности начинается с изучения </w:t>
      </w:r>
      <w:r w:rsidR="005B6C52" w:rsidRPr="00D52D93">
        <w:t xml:space="preserve">объема, динамики, </w:t>
      </w:r>
      <w:r w:rsidRPr="00D52D93">
        <w:t>состава</w:t>
      </w:r>
      <w:r w:rsidR="005B6C52" w:rsidRPr="00D52D93">
        <w:t xml:space="preserve"> и структуры задолженности.</w:t>
      </w:r>
    </w:p>
    <w:p w:rsidR="00FA3EBF" w:rsidRPr="00D52D93" w:rsidRDefault="00FA3EBF" w:rsidP="00B1504B"/>
    <w:p w:rsidR="00F71E32" w:rsidRPr="00D52D93" w:rsidRDefault="00F72BF9" w:rsidP="00B1504B">
      <w:r w:rsidRPr="00D52D93">
        <w:rPr>
          <w:noProof/>
        </w:rPr>
        <w:drawing>
          <wp:inline distT="0" distB="0" distL="0" distR="0">
            <wp:extent cx="6122120" cy="3029803"/>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B6C52" w:rsidRDefault="005B6C52" w:rsidP="00B1504B">
      <w:r w:rsidRPr="00D52D93">
        <w:t xml:space="preserve">Рисунок </w:t>
      </w:r>
      <w:r w:rsidR="00FA3EBF" w:rsidRPr="00D52D93">
        <w:t>4</w:t>
      </w:r>
      <w:r w:rsidR="00E51F50" w:rsidRPr="00D52D93">
        <w:t xml:space="preserve"> </w:t>
      </w:r>
      <w:r w:rsidRPr="00D52D93">
        <w:t xml:space="preserve">– Динамика дебиторской задолженности </w:t>
      </w:r>
      <w:r w:rsidR="00B17FE2" w:rsidRPr="00D52D93">
        <w:t>ООО</w:t>
      </w:r>
      <w:r w:rsidRPr="00D52D93">
        <w:t xml:space="preserve"> «</w:t>
      </w:r>
      <w:r w:rsidR="001638E8" w:rsidRPr="00D52D93">
        <w:t>Русские продукты</w:t>
      </w:r>
      <w:r w:rsidRPr="00D52D93">
        <w:t>»</w:t>
      </w:r>
      <w:r w:rsidR="001638E8" w:rsidRPr="00D52D93">
        <w:t>, тыс. руб.</w:t>
      </w:r>
    </w:p>
    <w:p w:rsidR="006B6212" w:rsidRPr="00D52D93" w:rsidRDefault="006B6212" w:rsidP="00B1504B"/>
    <w:p w:rsidR="00451A24" w:rsidRPr="00D52D93" w:rsidRDefault="00ED54DF" w:rsidP="00B1504B">
      <w:r w:rsidRPr="00D52D93">
        <w:t xml:space="preserve">К </w:t>
      </w:r>
      <w:r w:rsidR="00BE3D8B" w:rsidRPr="00D52D93">
        <w:t>3</w:t>
      </w:r>
      <w:r w:rsidR="00466EDC" w:rsidRPr="00D52D93">
        <w:t>1</w:t>
      </w:r>
      <w:r w:rsidR="00BE3D8B" w:rsidRPr="00D52D93">
        <w:t>.</w:t>
      </w:r>
      <w:r w:rsidR="00466EDC" w:rsidRPr="00D52D93">
        <w:t>12</w:t>
      </w:r>
      <w:r w:rsidR="00BE3D8B" w:rsidRPr="00D52D93">
        <w:t xml:space="preserve">.2016 </w:t>
      </w:r>
      <w:r w:rsidR="008352B7" w:rsidRPr="00D52D93">
        <w:t xml:space="preserve">года сумма остатка дебиторской задолженности сократилась на </w:t>
      </w:r>
      <w:r w:rsidR="00FA1B87" w:rsidRPr="00D52D93">
        <w:t>35,29</w:t>
      </w:r>
      <w:r w:rsidR="008352B7" w:rsidRPr="00D52D93">
        <w:t xml:space="preserve">%. Положительным является отсутствие долгосрочной дебиторской задолженности. </w:t>
      </w:r>
    </w:p>
    <w:p w:rsidR="00C4436F" w:rsidRPr="00D52D93" w:rsidRDefault="005F5D82" w:rsidP="003B19DD">
      <w:r w:rsidRPr="00D52D93">
        <w:t xml:space="preserve">Рассмотрим состав и структуру дебиторской задолженности (табл. </w:t>
      </w:r>
      <w:r w:rsidR="008A5B35" w:rsidRPr="00D52D93">
        <w:t>2</w:t>
      </w:r>
      <w:r w:rsidR="00035ED5">
        <w:t>0</w:t>
      </w:r>
      <w:r w:rsidR="00E72236">
        <w:t>)</w:t>
      </w:r>
    </w:p>
    <w:p w:rsidR="005F5D82" w:rsidRPr="00D52D93" w:rsidRDefault="005F5D82" w:rsidP="00B1504B">
      <w:r w:rsidRPr="00D52D93">
        <w:t xml:space="preserve">Таблица </w:t>
      </w:r>
      <w:r w:rsidR="008A5B35" w:rsidRPr="00D52D93">
        <w:t>2</w:t>
      </w:r>
      <w:r w:rsidR="00035ED5">
        <w:t>0</w:t>
      </w:r>
      <w:r w:rsidR="00E51F50" w:rsidRPr="00D52D93">
        <w:t xml:space="preserve"> </w:t>
      </w:r>
      <w:r w:rsidRPr="00D52D93">
        <w:t>– Состав и структура дебиторской задолженности</w:t>
      </w:r>
    </w:p>
    <w:tbl>
      <w:tblPr>
        <w:tblStyle w:val="af6"/>
        <w:tblW w:w="0" w:type="auto"/>
        <w:tblLayout w:type="fixed"/>
        <w:tblLook w:val="04A0" w:firstRow="1" w:lastRow="0" w:firstColumn="1" w:lastColumn="0" w:noHBand="0" w:noVBand="1"/>
      </w:tblPr>
      <w:tblGrid>
        <w:gridCol w:w="3085"/>
        <w:gridCol w:w="1134"/>
        <w:gridCol w:w="1134"/>
        <w:gridCol w:w="1134"/>
        <w:gridCol w:w="1134"/>
        <w:gridCol w:w="1134"/>
        <w:gridCol w:w="1099"/>
      </w:tblGrid>
      <w:tr w:rsidR="005F5D82" w:rsidRPr="003B19DD" w:rsidTr="00C4436F">
        <w:tc>
          <w:tcPr>
            <w:tcW w:w="3085" w:type="dxa"/>
            <w:vMerge w:val="restart"/>
            <w:vAlign w:val="center"/>
          </w:tcPr>
          <w:p w:rsidR="005F5D82" w:rsidRPr="003B19DD" w:rsidRDefault="005F5D82" w:rsidP="00B1504B">
            <w:pPr>
              <w:rPr>
                <w:sz w:val="24"/>
              </w:rPr>
            </w:pPr>
            <w:r w:rsidRPr="003B19DD">
              <w:rPr>
                <w:sz w:val="24"/>
              </w:rPr>
              <w:t>Виды задолженности</w:t>
            </w:r>
          </w:p>
        </w:tc>
        <w:tc>
          <w:tcPr>
            <w:tcW w:w="3402" w:type="dxa"/>
            <w:gridSpan w:val="3"/>
          </w:tcPr>
          <w:p w:rsidR="005F5D82" w:rsidRPr="003B19DD" w:rsidRDefault="005F5D82" w:rsidP="00B1504B">
            <w:pPr>
              <w:rPr>
                <w:sz w:val="24"/>
              </w:rPr>
            </w:pPr>
            <w:r w:rsidRPr="003B19DD">
              <w:rPr>
                <w:sz w:val="24"/>
              </w:rPr>
              <w:t>Сумма, тыс. руб.</w:t>
            </w:r>
          </w:p>
        </w:tc>
        <w:tc>
          <w:tcPr>
            <w:tcW w:w="3367" w:type="dxa"/>
            <w:gridSpan w:val="3"/>
          </w:tcPr>
          <w:p w:rsidR="005F5D82" w:rsidRPr="003B19DD" w:rsidRDefault="005F5D82" w:rsidP="00B1504B">
            <w:pPr>
              <w:rPr>
                <w:sz w:val="24"/>
              </w:rPr>
            </w:pPr>
            <w:r w:rsidRPr="003B19DD">
              <w:rPr>
                <w:sz w:val="24"/>
              </w:rPr>
              <w:t>Структура, %</w:t>
            </w:r>
          </w:p>
        </w:tc>
      </w:tr>
      <w:tr w:rsidR="00AF472C" w:rsidRPr="003B19DD" w:rsidTr="00AF472C">
        <w:tc>
          <w:tcPr>
            <w:tcW w:w="3085" w:type="dxa"/>
            <w:vMerge/>
          </w:tcPr>
          <w:p w:rsidR="00AF472C" w:rsidRPr="003B19DD" w:rsidRDefault="00AF472C" w:rsidP="00B1504B">
            <w:pPr>
              <w:rPr>
                <w:sz w:val="24"/>
              </w:rPr>
            </w:pPr>
          </w:p>
        </w:tc>
        <w:tc>
          <w:tcPr>
            <w:tcW w:w="1134" w:type="dxa"/>
          </w:tcPr>
          <w:p w:rsidR="00AF472C" w:rsidRPr="003B19DD" w:rsidRDefault="00AF472C" w:rsidP="00B1504B">
            <w:pPr>
              <w:rPr>
                <w:sz w:val="24"/>
              </w:rPr>
            </w:pPr>
            <w:r w:rsidRPr="003B19DD">
              <w:rPr>
                <w:rFonts w:eastAsia="Calibri"/>
                <w:sz w:val="24"/>
              </w:rPr>
              <w:t>2 полугодие 2015 г.</w:t>
            </w:r>
          </w:p>
        </w:tc>
        <w:tc>
          <w:tcPr>
            <w:tcW w:w="1134" w:type="dxa"/>
          </w:tcPr>
          <w:p w:rsidR="00AF472C" w:rsidRPr="003B19DD" w:rsidRDefault="00AF472C" w:rsidP="00B1504B">
            <w:pPr>
              <w:rPr>
                <w:sz w:val="24"/>
              </w:rPr>
            </w:pPr>
            <w:r w:rsidRPr="003B19DD">
              <w:rPr>
                <w:rFonts w:eastAsia="Calibri"/>
                <w:sz w:val="24"/>
              </w:rPr>
              <w:t>1 полугодие 2016 г.</w:t>
            </w:r>
          </w:p>
        </w:tc>
        <w:tc>
          <w:tcPr>
            <w:tcW w:w="1134" w:type="dxa"/>
          </w:tcPr>
          <w:p w:rsidR="00AF472C" w:rsidRPr="003B19DD" w:rsidRDefault="00AF472C" w:rsidP="00B1504B">
            <w:pPr>
              <w:rPr>
                <w:sz w:val="24"/>
              </w:rPr>
            </w:pPr>
            <w:r w:rsidRPr="003B19DD">
              <w:rPr>
                <w:rFonts w:eastAsia="Calibri"/>
                <w:sz w:val="24"/>
              </w:rPr>
              <w:t>2 полугодие 2016 г.</w:t>
            </w:r>
          </w:p>
        </w:tc>
        <w:tc>
          <w:tcPr>
            <w:tcW w:w="1134" w:type="dxa"/>
          </w:tcPr>
          <w:p w:rsidR="00AF472C" w:rsidRPr="003B19DD" w:rsidRDefault="00AF472C" w:rsidP="00B1504B">
            <w:pPr>
              <w:rPr>
                <w:sz w:val="24"/>
              </w:rPr>
            </w:pPr>
            <w:r w:rsidRPr="003B19DD">
              <w:rPr>
                <w:rFonts w:eastAsia="Calibri"/>
                <w:sz w:val="24"/>
              </w:rPr>
              <w:t>2 полугодие 2015 г.</w:t>
            </w:r>
          </w:p>
        </w:tc>
        <w:tc>
          <w:tcPr>
            <w:tcW w:w="1134" w:type="dxa"/>
          </w:tcPr>
          <w:p w:rsidR="00AF472C" w:rsidRPr="003B19DD" w:rsidRDefault="00AF472C" w:rsidP="00B1504B">
            <w:pPr>
              <w:rPr>
                <w:sz w:val="24"/>
              </w:rPr>
            </w:pPr>
            <w:r w:rsidRPr="003B19DD">
              <w:rPr>
                <w:rFonts w:eastAsia="Calibri"/>
                <w:sz w:val="24"/>
              </w:rPr>
              <w:t>1 полугодие 2016 г.</w:t>
            </w:r>
          </w:p>
        </w:tc>
        <w:tc>
          <w:tcPr>
            <w:tcW w:w="1099" w:type="dxa"/>
          </w:tcPr>
          <w:p w:rsidR="00AF472C" w:rsidRPr="003B19DD" w:rsidRDefault="00AF472C" w:rsidP="00B1504B">
            <w:pPr>
              <w:rPr>
                <w:sz w:val="24"/>
              </w:rPr>
            </w:pPr>
            <w:r w:rsidRPr="003B19DD">
              <w:rPr>
                <w:rFonts w:eastAsia="Calibri"/>
                <w:sz w:val="24"/>
              </w:rPr>
              <w:t>2 полугодие 2016 г.</w:t>
            </w:r>
          </w:p>
        </w:tc>
      </w:tr>
      <w:tr w:rsidR="00FB3278" w:rsidRPr="003B19DD" w:rsidTr="00C4436F">
        <w:tc>
          <w:tcPr>
            <w:tcW w:w="3085" w:type="dxa"/>
          </w:tcPr>
          <w:p w:rsidR="00FB3278" w:rsidRPr="003B19DD" w:rsidRDefault="00FB3278" w:rsidP="00B1504B">
            <w:pPr>
              <w:rPr>
                <w:sz w:val="24"/>
              </w:rPr>
            </w:pPr>
            <w:r w:rsidRPr="003B19DD">
              <w:rPr>
                <w:sz w:val="24"/>
              </w:rPr>
              <w:t>Авансы выплаченные</w:t>
            </w:r>
          </w:p>
        </w:tc>
        <w:tc>
          <w:tcPr>
            <w:tcW w:w="1134" w:type="dxa"/>
            <w:vAlign w:val="center"/>
          </w:tcPr>
          <w:p w:rsidR="00FB3278" w:rsidRPr="003B19DD" w:rsidRDefault="00FB3278" w:rsidP="003B19DD">
            <w:pPr>
              <w:ind w:firstLine="0"/>
              <w:rPr>
                <w:sz w:val="24"/>
              </w:rPr>
            </w:pPr>
            <w:r w:rsidRPr="003B19DD">
              <w:rPr>
                <w:sz w:val="24"/>
              </w:rPr>
              <w:t>283</w:t>
            </w:r>
          </w:p>
        </w:tc>
        <w:tc>
          <w:tcPr>
            <w:tcW w:w="1134" w:type="dxa"/>
            <w:vAlign w:val="center"/>
          </w:tcPr>
          <w:p w:rsidR="00FB3278" w:rsidRPr="003B19DD" w:rsidRDefault="00FB3278" w:rsidP="003B19DD">
            <w:pPr>
              <w:ind w:firstLine="0"/>
              <w:rPr>
                <w:sz w:val="24"/>
              </w:rPr>
            </w:pPr>
            <w:r w:rsidRPr="003B19DD">
              <w:rPr>
                <w:sz w:val="24"/>
              </w:rPr>
              <w:t>321</w:t>
            </w:r>
          </w:p>
        </w:tc>
        <w:tc>
          <w:tcPr>
            <w:tcW w:w="1134" w:type="dxa"/>
            <w:vAlign w:val="center"/>
          </w:tcPr>
          <w:p w:rsidR="00FB3278" w:rsidRPr="003B19DD" w:rsidRDefault="00FB3278" w:rsidP="003B19DD">
            <w:pPr>
              <w:ind w:firstLine="0"/>
              <w:rPr>
                <w:sz w:val="24"/>
              </w:rPr>
            </w:pPr>
            <w:r w:rsidRPr="003B19DD">
              <w:rPr>
                <w:sz w:val="24"/>
              </w:rPr>
              <w:t>574</w:t>
            </w:r>
          </w:p>
        </w:tc>
        <w:tc>
          <w:tcPr>
            <w:tcW w:w="1134" w:type="dxa"/>
            <w:vAlign w:val="center"/>
          </w:tcPr>
          <w:p w:rsidR="00FB3278" w:rsidRPr="003B19DD" w:rsidRDefault="00FB3278" w:rsidP="003B19DD">
            <w:pPr>
              <w:ind w:firstLine="0"/>
              <w:rPr>
                <w:sz w:val="24"/>
              </w:rPr>
            </w:pPr>
            <w:r w:rsidRPr="003B19DD">
              <w:rPr>
                <w:sz w:val="24"/>
              </w:rPr>
              <w:t>0,69</w:t>
            </w:r>
          </w:p>
        </w:tc>
        <w:tc>
          <w:tcPr>
            <w:tcW w:w="1134" w:type="dxa"/>
            <w:vAlign w:val="center"/>
          </w:tcPr>
          <w:p w:rsidR="00FB3278" w:rsidRPr="003B19DD" w:rsidRDefault="00FB3278" w:rsidP="003B19DD">
            <w:pPr>
              <w:ind w:firstLine="0"/>
              <w:rPr>
                <w:sz w:val="24"/>
              </w:rPr>
            </w:pPr>
            <w:r w:rsidRPr="003B19DD">
              <w:rPr>
                <w:sz w:val="24"/>
              </w:rPr>
              <w:t>0,94</w:t>
            </w:r>
          </w:p>
        </w:tc>
        <w:tc>
          <w:tcPr>
            <w:tcW w:w="1099" w:type="dxa"/>
            <w:vAlign w:val="center"/>
          </w:tcPr>
          <w:p w:rsidR="00FB3278" w:rsidRPr="003B19DD" w:rsidRDefault="00FB3278" w:rsidP="003B19DD">
            <w:pPr>
              <w:ind w:firstLine="0"/>
              <w:rPr>
                <w:sz w:val="24"/>
              </w:rPr>
            </w:pPr>
            <w:r w:rsidRPr="003B19DD">
              <w:rPr>
                <w:sz w:val="24"/>
              </w:rPr>
              <w:t>2,59</w:t>
            </w:r>
          </w:p>
        </w:tc>
      </w:tr>
      <w:tr w:rsidR="00FB3278" w:rsidRPr="003B19DD" w:rsidTr="00C4436F">
        <w:tc>
          <w:tcPr>
            <w:tcW w:w="3085" w:type="dxa"/>
          </w:tcPr>
          <w:p w:rsidR="00FB3278" w:rsidRPr="003B19DD" w:rsidRDefault="00FB3278" w:rsidP="00B1504B">
            <w:pPr>
              <w:rPr>
                <w:sz w:val="24"/>
              </w:rPr>
            </w:pPr>
            <w:r w:rsidRPr="003B19DD">
              <w:rPr>
                <w:sz w:val="24"/>
              </w:rPr>
              <w:t>Расчеты с покупателями</w:t>
            </w:r>
          </w:p>
        </w:tc>
        <w:tc>
          <w:tcPr>
            <w:tcW w:w="1134" w:type="dxa"/>
            <w:vAlign w:val="center"/>
          </w:tcPr>
          <w:p w:rsidR="00FB3278" w:rsidRPr="003B19DD" w:rsidRDefault="00FB3278" w:rsidP="003B19DD">
            <w:pPr>
              <w:ind w:firstLine="0"/>
              <w:rPr>
                <w:sz w:val="24"/>
              </w:rPr>
            </w:pPr>
            <w:r w:rsidRPr="003B19DD">
              <w:rPr>
                <w:sz w:val="24"/>
              </w:rPr>
              <w:t>11035</w:t>
            </w:r>
          </w:p>
        </w:tc>
        <w:tc>
          <w:tcPr>
            <w:tcW w:w="1134" w:type="dxa"/>
            <w:vAlign w:val="center"/>
          </w:tcPr>
          <w:p w:rsidR="00FB3278" w:rsidRPr="003B19DD" w:rsidRDefault="00FB3278" w:rsidP="003B19DD">
            <w:pPr>
              <w:ind w:firstLine="0"/>
              <w:rPr>
                <w:sz w:val="24"/>
              </w:rPr>
            </w:pPr>
            <w:r w:rsidRPr="003B19DD">
              <w:rPr>
                <w:sz w:val="24"/>
              </w:rPr>
              <w:t>8554</w:t>
            </w:r>
          </w:p>
        </w:tc>
        <w:tc>
          <w:tcPr>
            <w:tcW w:w="1134" w:type="dxa"/>
            <w:vAlign w:val="center"/>
          </w:tcPr>
          <w:p w:rsidR="00FB3278" w:rsidRPr="003B19DD" w:rsidRDefault="00FB3278" w:rsidP="003B19DD">
            <w:pPr>
              <w:ind w:firstLine="0"/>
              <w:rPr>
                <w:sz w:val="24"/>
              </w:rPr>
            </w:pPr>
            <w:r w:rsidRPr="003B19DD">
              <w:rPr>
                <w:sz w:val="24"/>
              </w:rPr>
              <w:t>8422</w:t>
            </w:r>
          </w:p>
        </w:tc>
        <w:tc>
          <w:tcPr>
            <w:tcW w:w="1134" w:type="dxa"/>
            <w:vAlign w:val="center"/>
          </w:tcPr>
          <w:p w:rsidR="00FB3278" w:rsidRPr="003B19DD" w:rsidRDefault="00FB3278" w:rsidP="003B19DD">
            <w:pPr>
              <w:ind w:firstLine="0"/>
              <w:rPr>
                <w:sz w:val="24"/>
              </w:rPr>
            </w:pPr>
            <w:r w:rsidRPr="003B19DD">
              <w:rPr>
                <w:sz w:val="24"/>
              </w:rPr>
              <w:t>26,99</w:t>
            </w:r>
          </w:p>
        </w:tc>
        <w:tc>
          <w:tcPr>
            <w:tcW w:w="1134" w:type="dxa"/>
            <w:vAlign w:val="center"/>
          </w:tcPr>
          <w:p w:rsidR="00FB3278" w:rsidRPr="003B19DD" w:rsidRDefault="00FB3278" w:rsidP="003B19DD">
            <w:pPr>
              <w:ind w:firstLine="0"/>
              <w:rPr>
                <w:sz w:val="24"/>
              </w:rPr>
            </w:pPr>
            <w:r w:rsidRPr="003B19DD">
              <w:rPr>
                <w:sz w:val="24"/>
              </w:rPr>
              <w:t>24,99</w:t>
            </w:r>
          </w:p>
        </w:tc>
        <w:tc>
          <w:tcPr>
            <w:tcW w:w="1099" w:type="dxa"/>
            <w:vAlign w:val="center"/>
          </w:tcPr>
          <w:p w:rsidR="00FB3278" w:rsidRPr="003B19DD" w:rsidRDefault="00FB3278" w:rsidP="003B19DD">
            <w:pPr>
              <w:ind w:firstLine="0"/>
              <w:rPr>
                <w:sz w:val="24"/>
              </w:rPr>
            </w:pPr>
            <w:r w:rsidRPr="003B19DD">
              <w:rPr>
                <w:sz w:val="24"/>
              </w:rPr>
              <w:t>38,03</w:t>
            </w:r>
          </w:p>
        </w:tc>
      </w:tr>
      <w:tr w:rsidR="00FB3278" w:rsidRPr="003B19DD" w:rsidTr="00C4436F">
        <w:tc>
          <w:tcPr>
            <w:tcW w:w="3085" w:type="dxa"/>
          </w:tcPr>
          <w:p w:rsidR="00FB3278" w:rsidRPr="003B19DD" w:rsidRDefault="00FB3278" w:rsidP="00B1504B">
            <w:pPr>
              <w:rPr>
                <w:sz w:val="24"/>
              </w:rPr>
            </w:pPr>
            <w:r w:rsidRPr="003B19DD">
              <w:rPr>
                <w:sz w:val="24"/>
              </w:rPr>
              <w:t>Прочая дебиторская задолженность</w:t>
            </w:r>
          </w:p>
        </w:tc>
        <w:tc>
          <w:tcPr>
            <w:tcW w:w="1134" w:type="dxa"/>
            <w:vAlign w:val="center"/>
          </w:tcPr>
          <w:p w:rsidR="00FB3278" w:rsidRPr="003B19DD" w:rsidRDefault="00FB3278" w:rsidP="003B19DD">
            <w:pPr>
              <w:ind w:firstLine="0"/>
              <w:rPr>
                <w:sz w:val="24"/>
              </w:rPr>
            </w:pPr>
            <w:r w:rsidRPr="003B19DD">
              <w:rPr>
                <w:sz w:val="24"/>
              </w:rPr>
              <w:t>29574</w:t>
            </w:r>
          </w:p>
        </w:tc>
        <w:tc>
          <w:tcPr>
            <w:tcW w:w="1134" w:type="dxa"/>
            <w:vAlign w:val="center"/>
          </w:tcPr>
          <w:p w:rsidR="00FB3278" w:rsidRPr="003B19DD" w:rsidRDefault="00FB3278" w:rsidP="003B19DD">
            <w:pPr>
              <w:ind w:firstLine="0"/>
              <w:rPr>
                <w:sz w:val="24"/>
              </w:rPr>
            </w:pPr>
            <w:r w:rsidRPr="003B19DD">
              <w:rPr>
                <w:sz w:val="24"/>
              </w:rPr>
              <w:t>25348</w:t>
            </w:r>
          </w:p>
        </w:tc>
        <w:tc>
          <w:tcPr>
            <w:tcW w:w="1134" w:type="dxa"/>
            <w:vAlign w:val="center"/>
          </w:tcPr>
          <w:p w:rsidR="00FB3278" w:rsidRPr="003B19DD" w:rsidRDefault="00FB3278" w:rsidP="003B19DD">
            <w:pPr>
              <w:ind w:firstLine="0"/>
              <w:rPr>
                <w:sz w:val="24"/>
              </w:rPr>
            </w:pPr>
            <w:r w:rsidRPr="003B19DD">
              <w:rPr>
                <w:sz w:val="24"/>
              </w:rPr>
              <w:t>13150</w:t>
            </w:r>
          </w:p>
        </w:tc>
        <w:tc>
          <w:tcPr>
            <w:tcW w:w="1134" w:type="dxa"/>
            <w:vAlign w:val="center"/>
          </w:tcPr>
          <w:p w:rsidR="00FB3278" w:rsidRPr="003B19DD" w:rsidRDefault="00FB3278" w:rsidP="003B19DD">
            <w:pPr>
              <w:ind w:firstLine="0"/>
              <w:rPr>
                <w:sz w:val="24"/>
              </w:rPr>
            </w:pPr>
            <w:r w:rsidRPr="003B19DD">
              <w:rPr>
                <w:sz w:val="24"/>
              </w:rPr>
              <w:t>72,32</w:t>
            </w:r>
          </w:p>
        </w:tc>
        <w:tc>
          <w:tcPr>
            <w:tcW w:w="1134" w:type="dxa"/>
            <w:vAlign w:val="center"/>
          </w:tcPr>
          <w:p w:rsidR="00FB3278" w:rsidRPr="003B19DD" w:rsidRDefault="00FB3278" w:rsidP="003B19DD">
            <w:pPr>
              <w:ind w:firstLine="0"/>
              <w:rPr>
                <w:sz w:val="24"/>
              </w:rPr>
            </w:pPr>
            <w:r w:rsidRPr="003B19DD">
              <w:rPr>
                <w:sz w:val="24"/>
              </w:rPr>
              <w:t>74,07</w:t>
            </w:r>
          </w:p>
        </w:tc>
        <w:tc>
          <w:tcPr>
            <w:tcW w:w="1099" w:type="dxa"/>
            <w:vAlign w:val="center"/>
          </w:tcPr>
          <w:p w:rsidR="00FB3278" w:rsidRPr="003B19DD" w:rsidRDefault="00FB3278" w:rsidP="003B19DD">
            <w:pPr>
              <w:ind w:firstLine="0"/>
              <w:rPr>
                <w:sz w:val="24"/>
              </w:rPr>
            </w:pPr>
            <w:r w:rsidRPr="003B19DD">
              <w:rPr>
                <w:sz w:val="24"/>
              </w:rPr>
              <w:t>59,38</w:t>
            </w:r>
          </w:p>
        </w:tc>
      </w:tr>
      <w:tr w:rsidR="00FB3278" w:rsidRPr="003B19DD" w:rsidTr="00C4436F">
        <w:tc>
          <w:tcPr>
            <w:tcW w:w="3085" w:type="dxa"/>
          </w:tcPr>
          <w:p w:rsidR="00FB3278" w:rsidRPr="003B19DD" w:rsidRDefault="00FB3278" w:rsidP="00B1504B">
            <w:pPr>
              <w:rPr>
                <w:sz w:val="24"/>
              </w:rPr>
            </w:pPr>
            <w:r w:rsidRPr="003B19DD">
              <w:rPr>
                <w:sz w:val="24"/>
              </w:rPr>
              <w:t>Всего краткосрочная дебиторская задолженность</w:t>
            </w:r>
          </w:p>
        </w:tc>
        <w:tc>
          <w:tcPr>
            <w:tcW w:w="1134" w:type="dxa"/>
            <w:vAlign w:val="center"/>
          </w:tcPr>
          <w:p w:rsidR="00FB3278" w:rsidRPr="003B19DD" w:rsidRDefault="00FB3278" w:rsidP="003B19DD">
            <w:pPr>
              <w:ind w:firstLine="0"/>
              <w:rPr>
                <w:sz w:val="24"/>
              </w:rPr>
            </w:pPr>
            <w:r w:rsidRPr="003B19DD">
              <w:rPr>
                <w:sz w:val="24"/>
              </w:rPr>
              <w:t>40892</w:t>
            </w:r>
          </w:p>
        </w:tc>
        <w:tc>
          <w:tcPr>
            <w:tcW w:w="1134" w:type="dxa"/>
            <w:vAlign w:val="center"/>
          </w:tcPr>
          <w:p w:rsidR="00FB3278" w:rsidRPr="003B19DD" w:rsidRDefault="00FB3278" w:rsidP="003B19DD">
            <w:pPr>
              <w:ind w:firstLine="0"/>
              <w:rPr>
                <w:sz w:val="24"/>
              </w:rPr>
            </w:pPr>
            <w:r w:rsidRPr="003B19DD">
              <w:rPr>
                <w:sz w:val="24"/>
              </w:rPr>
              <w:t>34223</w:t>
            </w:r>
          </w:p>
        </w:tc>
        <w:tc>
          <w:tcPr>
            <w:tcW w:w="1134" w:type="dxa"/>
            <w:vAlign w:val="center"/>
          </w:tcPr>
          <w:p w:rsidR="00FB3278" w:rsidRPr="003B19DD" w:rsidRDefault="00FB3278" w:rsidP="003B19DD">
            <w:pPr>
              <w:ind w:firstLine="0"/>
              <w:rPr>
                <w:sz w:val="24"/>
              </w:rPr>
            </w:pPr>
            <w:r w:rsidRPr="003B19DD">
              <w:rPr>
                <w:sz w:val="24"/>
              </w:rPr>
              <w:t>22146</w:t>
            </w:r>
          </w:p>
        </w:tc>
        <w:tc>
          <w:tcPr>
            <w:tcW w:w="1134" w:type="dxa"/>
            <w:vAlign w:val="center"/>
          </w:tcPr>
          <w:p w:rsidR="00FB3278" w:rsidRPr="003B19DD" w:rsidRDefault="00FB3278" w:rsidP="003B19DD">
            <w:pPr>
              <w:ind w:firstLine="0"/>
              <w:rPr>
                <w:sz w:val="24"/>
              </w:rPr>
            </w:pPr>
            <w:r w:rsidRPr="003B19DD">
              <w:rPr>
                <w:sz w:val="24"/>
              </w:rPr>
              <w:t>100,00</w:t>
            </w:r>
          </w:p>
        </w:tc>
        <w:tc>
          <w:tcPr>
            <w:tcW w:w="1134" w:type="dxa"/>
            <w:vAlign w:val="center"/>
          </w:tcPr>
          <w:p w:rsidR="00FB3278" w:rsidRPr="003B19DD" w:rsidRDefault="00FB3278" w:rsidP="003B19DD">
            <w:pPr>
              <w:ind w:firstLine="0"/>
              <w:rPr>
                <w:sz w:val="24"/>
              </w:rPr>
            </w:pPr>
            <w:r w:rsidRPr="003B19DD">
              <w:rPr>
                <w:sz w:val="24"/>
              </w:rPr>
              <w:t>100,00</w:t>
            </w:r>
          </w:p>
        </w:tc>
        <w:tc>
          <w:tcPr>
            <w:tcW w:w="1099" w:type="dxa"/>
            <w:vAlign w:val="center"/>
          </w:tcPr>
          <w:p w:rsidR="00FB3278" w:rsidRPr="003B19DD" w:rsidRDefault="00FB3278" w:rsidP="003B19DD">
            <w:pPr>
              <w:ind w:firstLine="0"/>
              <w:rPr>
                <w:sz w:val="24"/>
              </w:rPr>
            </w:pPr>
            <w:r w:rsidRPr="003B19DD">
              <w:rPr>
                <w:sz w:val="24"/>
              </w:rPr>
              <w:t>100,00</w:t>
            </w:r>
          </w:p>
        </w:tc>
      </w:tr>
    </w:tbl>
    <w:p w:rsidR="005F5D82" w:rsidRPr="00D52D93" w:rsidRDefault="005F5D82" w:rsidP="00B1504B"/>
    <w:p w:rsidR="00142736" w:rsidRPr="00D52D93" w:rsidRDefault="00142736" w:rsidP="00B1504B">
      <w:r w:rsidRPr="00D52D93">
        <w:tab/>
        <w:t>В структуре дебиторской задолженности у</w:t>
      </w:r>
      <w:r w:rsidR="00FB3278" w:rsidRPr="00D52D93">
        <w:t>меньш</w:t>
      </w:r>
      <w:r w:rsidRPr="00D52D93">
        <w:t xml:space="preserve">илась доля прочей дебиторской задолженности с </w:t>
      </w:r>
      <w:r w:rsidR="00FB3278" w:rsidRPr="00D52D93">
        <w:t>72,32</w:t>
      </w:r>
      <w:r w:rsidRPr="00D52D93">
        <w:t xml:space="preserve"> % до </w:t>
      </w:r>
      <w:r w:rsidR="00FB3278" w:rsidRPr="00D52D93">
        <w:t>59,38</w:t>
      </w:r>
      <w:r w:rsidRPr="00D52D93">
        <w:t xml:space="preserve"> %, что </w:t>
      </w:r>
      <w:r w:rsidR="00FB3278" w:rsidRPr="00D52D93">
        <w:t>положи</w:t>
      </w:r>
      <w:r w:rsidRPr="00D52D93">
        <w:t xml:space="preserve">тельно характеризует состав дебиторской задолженности. </w:t>
      </w:r>
    </w:p>
    <w:p w:rsidR="00652941" w:rsidRPr="00D52D93" w:rsidRDefault="00652941" w:rsidP="00B1504B">
      <w:r w:rsidRPr="00D52D93">
        <w:t>По своей сути, выручка является основным средством для погашения кредиторской задолженности, а основные долги в виде дебиторской задолженности формируются от покупателей, поэтому оборачиваемость дебиторской задолженности влияет на показатели оборачиваемости кредиторской задолженности.</w:t>
      </w:r>
    </w:p>
    <w:p w:rsidR="00F71E32" w:rsidRPr="00D52D93" w:rsidRDefault="00652941" w:rsidP="00B1504B">
      <w:r w:rsidRPr="00D52D93">
        <w:t xml:space="preserve">Анализ оборачиваемости дебиторской задолженности следует проводить в сравнении с предыдущими периодами (таблица </w:t>
      </w:r>
      <w:r w:rsidR="00B55EC6" w:rsidRPr="00D52D93">
        <w:t>2</w:t>
      </w:r>
      <w:r w:rsidR="00035ED5">
        <w:t>1</w:t>
      </w:r>
      <w:r w:rsidRPr="00D52D93">
        <w:t>).</w:t>
      </w:r>
    </w:p>
    <w:p w:rsidR="00652941" w:rsidRPr="00D52D93" w:rsidRDefault="00652941" w:rsidP="00B1504B">
      <w:r w:rsidRPr="00D52D93">
        <w:t xml:space="preserve">Таблица  </w:t>
      </w:r>
      <w:r w:rsidR="00B55EC6" w:rsidRPr="00D52D93">
        <w:t>2</w:t>
      </w:r>
      <w:r w:rsidR="00035ED5">
        <w:t>1</w:t>
      </w:r>
      <w:r w:rsidRPr="00D52D93">
        <w:t xml:space="preserve"> – Анализ  оборачиваемости дебиторской задолженности</w:t>
      </w:r>
    </w:p>
    <w:tbl>
      <w:tblPr>
        <w:tblW w:w="9654" w:type="dxa"/>
        <w:tblInd w:w="93" w:type="dxa"/>
        <w:tblLayout w:type="fixed"/>
        <w:tblLook w:val="04A0" w:firstRow="1" w:lastRow="0" w:firstColumn="1" w:lastColumn="0" w:noHBand="0" w:noVBand="1"/>
      </w:tblPr>
      <w:tblGrid>
        <w:gridCol w:w="4410"/>
        <w:gridCol w:w="1134"/>
        <w:gridCol w:w="1134"/>
        <w:gridCol w:w="1134"/>
        <w:gridCol w:w="1842"/>
      </w:tblGrid>
      <w:tr w:rsidR="00E80CB7" w:rsidRPr="003B19DD" w:rsidTr="00C4436F">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CB7" w:rsidRPr="003B19DD" w:rsidRDefault="00E80CB7" w:rsidP="00B1504B">
            <w:pPr>
              <w:rPr>
                <w:sz w:val="24"/>
              </w:rPr>
            </w:pPr>
            <w:r w:rsidRPr="003B19DD">
              <w:rPr>
                <w:sz w:val="24"/>
              </w:rPr>
              <w:t>Показатели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0CB7" w:rsidRPr="003B19DD" w:rsidRDefault="00E80CB7" w:rsidP="00B1504B">
            <w:pPr>
              <w:rPr>
                <w:sz w:val="24"/>
              </w:rPr>
            </w:pPr>
            <w:r w:rsidRPr="003B19DD">
              <w:rPr>
                <w:rFonts w:eastAsia="Calibri"/>
                <w:sz w:val="24"/>
              </w:rPr>
              <w:t>2 полугодие 2015 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0CB7" w:rsidRPr="003B19DD" w:rsidRDefault="00E80CB7" w:rsidP="00B1504B">
            <w:pPr>
              <w:rPr>
                <w:sz w:val="24"/>
              </w:rPr>
            </w:pPr>
            <w:r w:rsidRPr="003B19DD">
              <w:rPr>
                <w:rFonts w:eastAsia="Calibri"/>
                <w:sz w:val="24"/>
              </w:rPr>
              <w:t>1 полугодие 2016 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0CB7" w:rsidRPr="003B19DD" w:rsidRDefault="00E80CB7" w:rsidP="00B1504B">
            <w:pPr>
              <w:rPr>
                <w:sz w:val="24"/>
              </w:rPr>
            </w:pPr>
            <w:r w:rsidRPr="003B19DD">
              <w:rPr>
                <w:rFonts w:eastAsia="Calibri"/>
                <w:sz w:val="24"/>
              </w:rPr>
              <w:t>2 полугодие 2016 г.</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80CB7" w:rsidRPr="003B19DD" w:rsidRDefault="00C4436F" w:rsidP="00B1504B">
            <w:pPr>
              <w:rPr>
                <w:rFonts w:eastAsia="Calibri"/>
                <w:sz w:val="24"/>
              </w:rPr>
            </w:pPr>
            <w:r w:rsidRPr="003B19DD">
              <w:rPr>
                <w:rFonts w:eastAsia="Calibri"/>
                <w:sz w:val="24"/>
              </w:rPr>
              <w:t xml:space="preserve">  </w:t>
            </w:r>
            <w:r w:rsidR="00E80CB7" w:rsidRPr="003B19DD">
              <w:rPr>
                <w:rFonts w:eastAsia="Calibri"/>
                <w:sz w:val="24"/>
              </w:rPr>
              <w:t>Абсолютное отклонение за период</w:t>
            </w:r>
          </w:p>
        </w:tc>
      </w:tr>
      <w:tr w:rsidR="00DC1F17" w:rsidRPr="003B19DD" w:rsidTr="001F4622">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DC1F17" w:rsidRPr="003B19DD" w:rsidRDefault="00DC1F17" w:rsidP="00B1504B">
            <w:pPr>
              <w:rPr>
                <w:sz w:val="24"/>
              </w:rPr>
            </w:pPr>
            <w:r w:rsidRPr="003B19DD">
              <w:rPr>
                <w:sz w:val="24"/>
              </w:rPr>
              <w:t>Выручка,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F17" w:rsidRPr="003B19DD" w:rsidRDefault="00DC1F17" w:rsidP="003B19DD">
            <w:pPr>
              <w:ind w:firstLine="0"/>
              <w:rPr>
                <w:sz w:val="24"/>
              </w:rPr>
            </w:pPr>
            <w:r w:rsidRPr="003B19DD">
              <w:rPr>
                <w:sz w:val="24"/>
              </w:rPr>
              <w:t>62069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F17" w:rsidRPr="003B19DD" w:rsidRDefault="00DC1F17" w:rsidP="003B19DD">
            <w:pPr>
              <w:ind w:firstLine="0"/>
              <w:rPr>
                <w:sz w:val="24"/>
              </w:rPr>
            </w:pPr>
            <w:r w:rsidRPr="003B19DD">
              <w:rPr>
                <w:sz w:val="24"/>
              </w:rPr>
              <w:t>67999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F17" w:rsidRPr="003B19DD" w:rsidRDefault="00E02101" w:rsidP="003B19DD">
            <w:pPr>
              <w:ind w:firstLine="0"/>
              <w:rPr>
                <w:sz w:val="24"/>
              </w:rPr>
            </w:pPr>
            <w:r w:rsidRPr="003B19DD">
              <w:rPr>
                <w:sz w:val="24"/>
              </w:rPr>
              <w:t>68709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F17" w:rsidRPr="003B19DD" w:rsidRDefault="006465DC" w:rsidP="00B1504B">
            <w:pPr>
              <w:rPr>
                <w:sz w:val="24"/>
              </w:rPr>
            </w:pPr>
            <w:r w:rsidRPr="003B19DD">
              <w:rPr>
                <w:sz w:val="24"/>
              </w:rPr>
              <w:t>6640</w:t>
            </w:r>
          </w:p>
        </w:tc>
      </w:tr>
      <w:tr w:rsidR="00DC1F17" w:rsidRPr="003B19DD" w:rsidTr="001F4622">
        <w:tc>
          <w:tcPr>
            <w:tcW w:w="4410" w:type="dxa"/>
            <w:tcBorders>
              <w:top w:val="single" w:sz="4" w:space="0" w:color="auto"/>
              <w:left w:val="single" w:sz="4" w:space="0" w:color="auto"/>
              <w:bottom w:val="single" w:sz="4" w:space="0" w:color="auto"/>
              <w:right w:val="nil"/>
            </w:tcBorders>
            <w:shd w:val="clear" w:color="auto" w:fill="auto"/>
            <w:vAlign w:val="center"/>
            <w:hideMark/>
          </w:tcPr>
          <w:p w:rsidR="00DC1F17" w:rsidRPr="003B19DD" w:rsidRDefault="00DC1F17" w:rsidP="00B1504B">
            <w:pPr>
              <w:rPr>
                <w:sz w:val="24"/>
              </w:rPr>
            </w:pPr>
            <w:r w:rsidRPr="003B19DD">
              <w:rPr>
                <w:sz w:val="24"/>
              </w:rPr>
              <w:t>Средние остатки дебиторской задолженности,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F17" w:rsidRPr="003B19DD" w:rsidRDefault="00DC1F17" w:rsidP="003B19DD">
            <w:pPr>
              <w:ind w:firstLine="0"/>
              <w:rPr>
                <w:sz w:val="24"/>
              </w:rPr>
            </w:pPr>
            <w:r w:rsidRPr="003B19DD">
              <w:rPr>
                <w:sz w:val="24"/>
              </w:rPr>
              <w:t>45392,0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DC1F17" w:rsidP="003B19DD">
            <w:pPr>
              <w:ind w:firstLine="0"/>
              <w:rPr>
                <w:sz w:val="24"/>
              </w:rPr>
            </w:pPr>
            <w:r w:rsidRPr="003B19DD">
              <w:rPr>
                <w:sz w:val="24"/>
              </w:rPr>
              <w:t>37557,5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E02101" w:rsidP="003B19DD">
            <w:pPr>
              <w:ind w:firstLine="0"/>
              <w:rPr>
                <w:sz w:val="24"/>
              </w:rPr>
            </w:pPr>
            <w:r w:rsidRPr="003B19DD">
              <w:rPr>
                <w:sz w:val="24"/>
              </w:rPr>
              <w:t>28184,5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6465DC" w:rsidP="00B1504B">
            <w:pPr>
              <w:rPr>
                <w:sz w:val="24"/>
              </w:rPr>
            </w:pPr>
            <w:r w:rsidRPr="003B19DD">
              <w:rPr>
                <w:sz w:val="24"/>
              </w:rPr>
              <w:t>-17207,5</w:t>
            </w:r>
          </w:p>
        </w:tc>
      </w:tr>
      <w:tr w:rsidR="00DC1F17" w:rsidRPr="003B19DD" w:rsidTr="001F4622">
        <w:tc>
          <w:tcPr>
            <w:tcW w:w="4410" w:type="dxa"/>
            <w:tcBorders>
              <w:top w:val="single" w:sz="4" w:space="0" w:color="auto"/>
              <w:left w:val="single" w:sz="4" w:space="0" w:color="auto"/>
              <w:bottom w:val="single" w:sz="4" w:space="0" w:color="auto"/>
              <w:right w:val="nil"/>
            </w:tcBorders>
            <w:shd w:val="clear" w:color="auto" w:fill="auto"/>
            <w:vAlign w:val="center"/>
            <w:hideMark/>
          </w:tcPr>
          <w:p w:rsidR="00DC1F17" w:rsidRPr="003B19DD" w:rsidRDefault="00DC1F17" w:rsidP="00B1504B">
            <w:pPr>
              <w:rPr>
                <w:sz w:val="24"/>
              </w:rPr>
            </w:pPr>
            <w:r w:rsidRPr="003B19DD">
              <w:rPr>
                <w:sz w:val="24"/>
              </w:rPr>
              <w:t>Оборачиваемость дебиторской задолженности, в оборотах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F17" w:rsidRPr="003B19DD" w:rsidRDefault="00DC1F17" w:rsidP="003B19DD">
            <w:pPr>
              <w:ind w:firstLine="0"/>
              <w:rPr>
                <w:sz w:val="24"/>
              </w:rPr>
            </w:pPr>
            <w:r w:rsidRPr="003B19DD">
              <w:rPr>
                <w:sz w:val="24"/>
              </w:rPr>
              <w:t>1,37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DC1F17" w:rsidP="003B19DD">
            <w:pPr>
              <w:ind w:firstLine="0"/>
              <w:rPr>
                <w:sz w:val="24"/>
              </w:rPr>
            </w:pPr>
            <w:r w:rsidRPr="003B19DD">
              <w:rPr>
                <w:sz w:val="24"/>
              </w:rPr>
              <w:t>1,81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E02101" w:rsidP="003B19DD">
            <w:pPr>
              <w:ind w:firstLine="0"/>
              <w:rPr>
                <w:sz w:val="24"/>
              </w:rPr>
            </w:pPr>
            <w:r w:rsidRPr="003B19DD">
              <w:rPr>
                <w:sz w:val="24"/>
              </w:rPr>
              <w:t>2,44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6465DC" w:rsidP="00B1504B">
            <w:pPr>
              <w:rPr>
                <w:sz w:val="24"/>
              </w:rPr>
            </w:pPr>
            <w:r w:rsidRPr="003B19DD">
              <w:rPr>
                <w:sz w:val="24"/>
              </w:rPr>
              <w:t>1,07</w:t>
            </w:r>
          </w:p>
        </w:tc>
      </w:tr>
      <w:tr w:rsidR="00DC1F17" w:rsidRPr="003B19DD" w:rsidTr="001F4622">
        <w:tc>
          <w:tcPr>
            <w:tcW w:w="4410" w:type="dxa"/>
            <w:tcBorders>
              <w:top w:val="single" w:sz="4" w:space="0" w:color="auto"/>
              <w:left w:val="single" w:sz="4" w:space="0" w:color="auto"/>
              <w:bottom w:val="single" w:sz="4" w:space="0" w:color="auto"/>
              <w:right w:val="nil"/>
            </w:tcBorders>
            <w:shd w:val="clear" w:color="auto" w:fill="auto"/>
            <w:vAlign w:val="center"/>
            <w:hideMark/>
          </w:tcPr>
          <w:p w:rsidR="00DC1F17" w:rsidRPr="003B19DD" w:rsidRDefault="00DC1F17" w:rsidP="00B1504B">
            <w:pPr>
              <w:rPr>
                <w:sz w:val="24"/>
              </w:rPr>
            </w:pPr>
            <w:r w:rsidRPr="003B19DD">
              <w:rPr>
                <w:sz w:val="24"/>
              </w:rPr>
              <w:t>Период оборачиваемости дебиторской задолженности, в днях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F17" w:rsidRPr="003B19DD" w:rsidRDefault="00DC1F17" w:rsidP="003B19DD">
            <w:pPr>
              <w:ind w:firstLine="0"/>
              <w:rPr>
                <w:sz w:val="24"/>
              </w:rPr>
            </w:pPr>
            <w:r w:rsidRPr="003B19DD">
              <w:rPr>
                <w:sz w:val="24"/>
              </w:rPr>
              <w:t>26</w:t>
            </w:r>
            <w:r w:rsidR="009F0465" w:rsidRPr="003B19DD">
              <w:rPr>
                <w:sz w:val="24"/>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9F0465" w:rsidP="003B19DD">
            <w:pPr>
              <w:ind w:firstLine="0"/>
              <w:rPr>
                <w:sz w:val="24"/>
              </w:rPr>
            </w:pPr>
            <w:r w:rsidRPr="003B19DD">
              <w:rPr>
                <w:sz w:val="24"/>
              </w:rPr>
              <w:t>199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E02101" w:rsidP="003B19DD">
            <w:pPr>
              <w:ind w:firstLine="0"/>
              <w:rPr>
                <w:sz w:val="24"/>
              </w:rPr>
            </w:pPr>
            <w:r w:rsidRPr="003B19DD">
              <w:rPr>
                <w:sz w:val="24"/>
              </w:rPr>
              <w:t>1</w:t>
            </w:r>
            <w:r w:rsidR="009F0465" w:rsidRPr="003B19DD">
              <w:rPr>
                <w:sz w:val="24"/>
              </w:rPr>
              <w:t>48</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6465DC" w:rsidP="00B1504B">
            <w:pPr>
              <w:rPr>
                <w:sz w:val="24"/>
              </w:rPr>
            </w:pPr>
            <w:r w:rsidRPr="003B19DD">
              <w:rPr>
                <w:sz w:val="24"/>
              </w:rPr>
              <w:t>-11</w:t>
            </w:r>
            <w:r w:rsidR="009F0465" w:rsidRPr="003B19DD">
              <w:rPr>
                <w:sz w:val="24"/>
              </w:rPr>
              <w:t>5</w:t>
            </w:r>
          </w:p>
        </w:tc>
      </w:tr>
      <w:tr w:rsidR="00DC1F17" w:rsidRPr="003B19DD" w:rsidTr="001F4622">
        <w:tc>
          <w:tcPr>
            <w:tcW w:w="4410" w:type="dxa"/>
            <w:tcBorders>
              <w:top w:val="single" w:sz="4" w:space="0" w:color="auto"/>
              <w:left w:val="single" w:sz="4" w:space="0" w:color="auto"/>
              <w:bottom w:val="single" w:sz="4" w:space="0" w:color="auto"/>
              <w:right w:val="nil"/>
            </w:tcBorders>
            <w:shd w:val="clear" w:color="auto" w:fill="auto"/>
            <w:vAlign w:val="center"/>
            <w:hideMark/>
          </w:tcPr>
          <w:p w:rsidR="00DC1F17" w:rsidRPr="003B19DD" w:rsidRDefault="00DC1F17" w:rsidP="00B1504B">
            <w:pPr>
              <w:rPr>
                <w:sz w:val="24"/>
              </w:rPr>
            </w:pPr>
            <w:r w:rsidRPr="003B19DD">
              <w:rPr>
                <w:sz w:val="24"/>
              </w:rPr>
              <w:t>Отношение средней величины дебиторской задолженности к выручке,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F17" w:rsidRPr="003B19DD" w:rsidRDefault="00DC1F17" w:rsidP="003B19DD">
            <w:pPr>
              <w:ind w:firstLine="0"/>
              <w:rPr>
                <w:sz w:val="24"/>
              </w:rPr>
            </w:pPr>
            <w:r w:rsidRPr="003B19DD">
              <w:rPr>
                <w:sz w:val="24"/>
              </w:rPr>
              <w:t>73,13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DC1F17" w:rsidP="003B19DD">
            <w:pPr>
              <w:ind w:firstLine="0"/>
              <w:rPr>
                <w:sz w:val="24"/>
              </w:rPr>
            </w:pPr>
            <w:r w:rsidRPr="003B19DD">
              <w:rPr>
                <w:sz w:val="24"/>
              </w:rPr>
              <w:t>55,23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E02101" w:rsidP="003B19DD">
            <w:pPr>
              <w:ind w:firstLine="0"/>
              <w:rPr>
                <w:sz w:val="24"/>
              </w:rPr>
            </w:pPr>
            <w:r w:rsidRPr="003B19DD">
              <w:rPr>
                <w:sz w:val="24"/>
              </w:rPr>
              <w:t>41,02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C1F17" w:rsidRPr="003B19DD" w:rsidRDefault="006465DC" w:rsidP="00B1504B">
            <w:pPr>
              <w:rPr>
                <w:sz w:val="24"/>
              </w:rPr>
            </w:pPr>
            <w:r w:rsidRPr="003B19DD">
              <w:rPr>
                <w:sz w:val="24"/>
              </w:rPr>
              <w:t>-32,11</w:t>
            </w:r>
          </w:p>
        </w:tc>
      </w:tr>
    </w:tbl>
    <w:p w:rsidR="00652941" w:rsidRPr="00D52D93" w:rsidRDefault="00652941" w:rsidP="00B1504B"/>
    <w:p w:rsidR="00652941" w:rsidRPr="00D52D93" w:rsidRDefault="00652941" w:rsidP="00B1504B">
      <w:r w:rsidRPr="00D52D93">
        <w:t xml:space="preserve">Средняя оборачиваемость дебиторской задолженности организации в </w:t>
      </w:r>
      <w:r w:rsidR="006465DC" w:rsidRPr="00D52D93">
        <w:t xml:space="preserve">конце </w:t>
      </w:r>
      <w:r w:rsidR="006C2358" w:rsidRPr="00D52D93">
        <w:t>2016</w:t>
      </w:r>
      <w:r w:rsidRPr="00D52D93">
        <w:t xml:space="preserve"> г</w:t>
      </w:r>
      <w:r w:rsidR="006465DC" w:rsidRPr="00D52D93">
        <w:t>.</w:t>
      </w:r>
      <w:r w:rsidRPr="00D52D93">
        <w:t xml:space="preserve"> составляла </w:t>
      </w:r>
      <w:r w:rsidR="006465DC" w:rsidRPr="00D52D93">
        <w:t>2,44</w:t>
      </w:r>
      <w:r w:rsidRPr="00D52D93">
        <w:t xml:space="preserve"> оборота, а средний срок погашения составил </w:t>
      </w:r>
      <w:r w:rsidR="006465DC" w:rsidRPr="00D52D93">
        <w:t>1</w:t>
      </w:r>
      <w:r w:rsidR="009F0465" w:rsidRPr="00D52D93">
        <w:t>48</w:t>
      </w:r>
      <w:r w:rsidRPr="00D52D93">
        <w:t xml:space="preserve"> дн. У</w:t>
      </w:r>
      <w:r w:rsidR="006465DC" w:rsidRPr="00D52D93">
        <w:t>меньш</w:t>
      </w:r>
      <w:r w:rsidRPr="00D52D93">
        <w:t xml:space="preserve">ение периода оборачиваемости оценивается </w:t>
      </w:r>
      <w:r w:rsidR="006465DC" w:rsidRPr="00D52D93">
        <w:t>положи</w:t>
      </w:r>
      <w:r w:rsidRPr="00D52D93">
        <w:t xml:space="preserve">тельно, т.к. </w:t>
      </w:r>
      <w:r w:rsidR="006465DC" w:rsidRPr="00D52D93">
        <w:t xml:space="preserve">сокращается </w:t>
      </w:r>
      <w:r w:rsidRPr="00D52D93">
        <w:t>время, которое необходимо покупателям для оплаты за продукцию предприятия.</w:t>
      </w:r>
    </w:p>
    <w:p w:rsidR="00652941" w:rsidRPr="00D52D93" w:rsidRDefault="00652941" w:rsidP="00B1504B">
      <w:r w:rsidRPr="00D52D93">
        <w:t xml:space="preserve">Данные таблицы  показывают, что состояние расчетов с дебиторами </w:t>
      </w:r>
      <w:r w:rsidR="006465DC" w:rsidRPr="00D52D93">
        <w:t>улучшается</w:t>
      </w:r>
      <w:r w:rsidRPr="00D52D93">
        <w:t xml:space="preserve">. Произошло это из-за </w:t>
      </w:r>
      <w:r w:rsidR="006465DC" w:rsidRPr="00D52D93">
        <w:t>снижения</w:t>
      </w:r>
      <w:r w:rsidRPr="00D52D93">
        <w:t xml:space="preserve"> краткосрочной дебиторской задолженности. </w:t>
      </w:r>
      <w:r w:rsidR="006465DC" w:rsidRPr="00D52D93">
        <w:t xml:space="preserve">Уменьшение </w:t>
      </w:r>
      <w:r w:rsidRPr="00D52D93">
        <w:t xml:space="preserve">соотношения средней величины дебиторской задолженности в выручке  свидетельствует  о </w:t>
      </w:r>
      <w:r w:rsidR="006465DC" w:rsidRPr="00D52D93">
        <w:t xml:space="preserve">пересмотре положений </w:t>
      </w:r>
      <w:r w:rsidRPr="00D52D93">
        <w:t xml:space="preserve"> кредитной политик</w:t>
      </w:r>
      <w:r w:rsidR="006465DC" w:rsidRPr="00D52D93">
        <w:t>и</w:t>
      </w:r>
      <w:r w:rsidRPr="00D52D93">
        <w:t xml:space="preserve"> </w:t>
      </w:r>
      <w:r w:rsidR="00F71E32" w:rsidRPr="00D52D93">
        <w:t xml:space="preserve"> </w:t>
      </w:r>
      <w:r w:rsidRPr="00D52D93">
        <w:t>ООО «</w:t>
      </w:r>
      <w:r w:rsidR="006C2358" w:rsidRPr="00D52D93">
        <w:t>Русские продукты</w:t>
      </w:r>
      <w:r w:rsidRPr="00D52D93">
        <w:t xml:space="preserve">». </w:t>
      </w:r>
    </w:p>
    <w:p w:rsidR="008F6A83" w:rsidRPr="00D52D93" w:rsidRDefault="00652941" w:rsidP="00B1504B">
      <w:r w:rsidRPr="00D52D93">
        <w:t>Аналогично дебиторской задолженности рассчитываются показатели оборачиваемости кредиторской задолженности. Анализ оборачиваемости кредиторской задолженности следует проводить в сравнении с предыдущими периодами (таблица 2</w:t>
      </w:r>
      <w:r w:rsidR="00035ED5">
        <w:t>2</w:t>
      </w:r>
      <w:r w:rsidRPr="00D52D93">
        <w:t>).</w:t>
      </w:r>
    </w:p>
    <w:p w:rsidR="00652941" w:rsidRPr="00D52D93" w:rsidRDefault="00652941" w:rsidP="00B1504B">
      <w:r w:rsidRPr="00D52D93">
        <w:t>Таблица  2</w:t>
      </w:r>
      <w:r w:rsidR="00035ED5">
        <w:t>2</w:t>
      </w:r>
      <w:r w:rsidRPr="00D52D93">
        <w:t xml:space="preserve"> – Анализ оборачиваемости кредиторской задолженности</w:t>
      </w:r>
    </w:p>
    <w:tbl>
      <w:tblPr>
        <w:tblW w:w="9800" w:type="dxa"/>
        <w:tblInd w:w="93" w:type="dxa"/>
        <w:tblLayout w:type="fixed"/>
        <w:tblLook w:val="04A0" w:firstRow="1" w:lastRow="0" w:firstColumn="1" w:lastColumn="0" w:noHBand="0" w:noVBand="1"/>
      </w:tblPr>
      <w:tblGrid>
        <w:gridCol w:w="3843"/>
        <w:gridCol w:w="1417"/>
        <w:gridCol w:w="1418"/>
        <w:gridCol w:w="1417"/>
        <w:gridCol w:w="1705"/>
      </w:tblGrid>
      <w:tr w:rsidR="0036159B" w:rsidRPr="003B19DD" w:rsidTr="00F3295D">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59B" w:rsidRPr="003B19DD" w:rsidRDefault="0036159B" w:rsidP="00B1504B">
            <w:pPr>
              <w:rPr>
                <w:sz w:val="24"/>
              </w:rPr>
            </w:pPr>
            <w:r w:rsidRPr="003B19DD">
              <w:rPr>
                <w:sz w:val="24"/>
              </w:rPr>
              <w:t>Показатели</w:t>
            </w:r>
          </w:p>
        </w:tc>
        <w:tc>
          <w:tcPr>
            <w:tcW w:w="1417" w:type="dxa"/>
            <w:tcBorders>
              <w:top w:val="single" w:sz="4" w:space="0" w:color="auto"/>
              <w:left w:val="single" w:sz="4" w:space="0" w:color="auto"/>
              <w:bottom w:val="single" w:sz="4" w:space="0" w:color="auto"/>
              <w:right w:val="single" w:sz="4" w:space="0" w:color="auto"/>
            </w:tcBorders>
          </w:tcPr>
          <w:p w:rsidR="0036159B" w:rsidRPr="003B19DD" w:rsidRDefault="0036159B" w:rsidP="00B1504B">
            <w:pPr>
              <w:rPr>
                <w:sz w:val="24"/>
              </w:rPr>
            </w:pPr>
            <w:r w:rsidRPr="003B19DD">
              <w:rPr>
                <w:rFonts w:eastAsia="Calibri"/>
                <w:sz w:val="24"/>
              </w:rPr>
              <w:t>2 полугодие 2015 г.</w:t>
            </w:r>
          </w:p>
        </w:tc>
        <w:tc>
          <w:tcPr>
            <w:tcW w:w="1418" w:type="dxa"/>
            <w:tcBorders>
              <w:top w:val="single" w:sz="4" w:space="0" w:color="auto"/>
              <w:left w:val="single" w:sz="4" w:space="0" w:color="auto"/>
              <w:bottom w:val="single" w:sz="4" w:space="0" w:color="auto"/>
              <w:right w:val="single" w:sz="4" w:space="0" w:color="auto"/>
            </w:tcBorders>
          </w:tcPr>
          <w:p w:rsidR="0036159B" w:rsidRPr="003B19DD" w:rsidRDefault="0036159B" w:rsidP="00B1504B">
            <w:pPr>
              <w:rPr>
                <w:sz w:val="24"/>
              </w:rPr>
            </w:pPr>
            <w:r w:rsidRPr="003B19DD">
              <w:rPr>
                <w:rFonts w:eastAsia="Calibri"/>
                <w:sz w:val="24"/>
              </w:rPr>
              <w:t>1 полугодие 2016 г.</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6159B" w:rsidRPr="003B19DD" w:rsidRDefault="0036159B" w:rsidP="00B1504B">
            <w:pPr>
              <w:rPr>
                <w:sz w:val="24"/>
              </w:rPr>
            </w:pPr>
            <w:r w:rsidRPr="003B19DD">
              <w:rPr>
                <w:rFonts w:eastAsia="Calibri"/>
                <w:sz w:val="24"/>
              </w:rPr>
              <w:t>2 полугодие 2016 г.</w:t>
            </w:r>
          </w:p>
        </w:tc>
        <w:tc>
          <w:tcPr>
            <w:tcW w:w="1705" w:type="dxa"/>
            <w:tcBorders>
              <w:top w:val="single" w:sz="8" w:space="0" w:color="000000"/>
              <w:left w:val="single" w:sz="4" w:space="0" w:color="auto"/>
              <w:bottom w:val="nil"/>
              <w:right w:val="single" w:sz="8" w:space="0" w:color="000000"/>
            </w:tcBorders>
            <w:shd w:val="clear" w:color="auto" w:fill="auto"/>
            <w:hideMark/>
          </w:tcPr>
          <w:p w:rsidR="0036159B" w:rsidRPr="003B19DD" w:rsidRDefault="0036159B" w:rsidP="003B19DD">
            <w:pPr>
              <w:ind w:firstLine="0"/>
              <w:rPr>
                <w:rFonts w:eastAsia="Calibri"/>
                <w:sz w:val="24"/>
              </w:rPr>
            </w:pPr>
            <w:r w:rsidRPr="003B19DD">
              <w:rPr>
                <w:rFonts w:eastAsia="Calibri"/>
                <w:sz w:val="24"/>
              </w:rPr>
              <w:t>Абсолютное отклонение за период</w:t>
            </w:r>
          </w:p>
        </w:tc>
      </w:tr>
      <w:tr w:rsidR="009F0465" w:rsidRPr="003B19DD" w:rsidTr="003B19DD">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465" w:rsidRPr="003B19DD" w:rsidRDefault="009F0465" w:rsidP="00B1504B">
            <w:pPr>
              <w:rPr>
                <w:sz w:val="24"/>
              </w:rPr>
            </w:pPr>
            <w:r w:rsidRPr="003B19DD">
              <w:rPr>
                <w:sz w:val="24"/>
              </w:rPr>
              <w:t>Оборачиваемость кредиторской задолженности, в оборотах</w:t>
            </w:r>
          </w:p>
        </w:tc>
        <w:tc>
          <w:tcPr>
            <w:tcW w:w="1417" w:type="dxa"/>
            <w:tcBorders>
              <w:top w:val="single" w:sz="4" w:space="0" w:color="auto"/>
              <w:left w:val="single" w:sz="4" w:space="0" w:color="auto"/>
              <w:bottom w:val="single" w:sz="4" w:space="0" w:color="auto"/>
              <w:right w:val="single" w:sz="4" w:space="0" w:color="auto"/>
            </w:tcBorders>
            <w:vAlign w:val="center"/>
          </w:tcPr>
          <w:p w:rsidR="009F0465" w:rsidRPr="003B19DD" w:rsidRDefault="009F0465" w:rsidP="003B19DD">
            <w:pPr>
              <w:jc w:val="center"/>
              <w:rPr>
                <w:sz w:val="24"/>
              </w:rPr>
            </w:pPr>
            <w:r w:rsidRPr="003B19DD">
              <w:rPr>
                <w:sz w:val="24"/>
              </w:rPr>
              <w:t>4,41</w:t>
            </w:r>
          </w:p>
        </w:tc>
        <w:tc>
          <w:tcPr>
            <w:tcW w:w="1418" w:type="dxa"/>
            <w:tcBorders>
              <w:top w:val="single" w:sz="4" w:space="0" w:color="auto"/>
              <w:left w:val="single" w:sz="4" w:space="0" w:color="auto"/>
              <w:bottom w:val="single" w:sz="4" w:space="0" w:color="auto"/>
              <w:right w:val="single" w:sz="4" w:space="0" w:color="auto"/>
            </w:tcBorders>
            <w:vAlign w:val="center"/>
          </w:tcPr>
          <w:p w:rsidR="009F0465" w:rsidRPr="003B19DD" w:rsidRDefault="009F0465" w:rsidP="003B19DD">
            <w:pPr>
              <w:jc w:val="center"/>
              <w:rPr>
                <w:sz w:val="24"/>
              </w:rPr>
            </w:pPr>
            <w:r w:rsidRPr="003B19DD">
              <w:rPr>
                <w:sz w:val="24"/>
              </w:rPr>
              <w:t>3,17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465" w:rsidRPr="003B19DD" w:rsidRDefault="009F0465" w:rsidP="003B19DD">
            <w:pPr>
              <w:jc w:val="center"/>
              <w:rPr>
                <w:sz w:val="24"/>
              </w:rPr>
            </w:pPr>
            <w:r w:rsidRPr="003B19DD">
              <w:rPr>
                <w:sz w:val="24"/>
              </w:rPr>
              <w:t>3,22</w:t>
            </w:r>
          </w:p>
        </w:tc>
        <w:tc>
          <w:tcPr>
            <w:tcW w:w="170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F0465" w:rsidRPr="003B19DD" w:rsidRDefault="009A70AD" w:rsidP="003B19DD">
            <w:pPr>
              <w:jc w:val="center"/>
              <w:rPr>
                <w:sz w:val="24"/>
              </w:rPr>
            </w:pPr>
            <w:r w:rsidRPr="003B19DD">
              <w:rPr>
                <w:sz w:val="24"/>
              </w:rPr>
              <w:t>-1,19</w:t>
            </w:r>
          </w:p>
        </w:tc>
      </w:tr>
      <w:tr w:rsidR="009F0465" w:rsidRPr="003B19DD" w:rsidTr="003B19DD">
        <w:tc>
          <w:tcPr>
            <w:tcW w:w="3843" w:type="dxa"/>
            <w:tcBorders>
              <w:top w:val="single" w:sz="4" w:space="0" w:color="auto"/>
              <w:left w:val="single" w:sz="8" w:space="0" w:color="auto"/>
              <w:bottom w:val="single" w:sz="8" w:space="0" w:color="auto"/>
              <w:right w:val="nil"/>
            </w:tcBorders>
            <w:shd w:val="clear" w:color="auto" w:fill="auto"/>
            <w:vAlign w:val="center"/>
            <w:hideMark/>
          </w:tcPr>
          <w:p w:rsidR="009F0465" w:rsidRPr="003B19DD" w:rsidRDefault="009F0465" w:rsidP="00B1504B">
            <w:pPr>
              <w:rPr>
                <w:sz w:val="24"/>
              </w:rPr>
            </w:pPr>
            <w:r w:rsidRPr="003B19DD">
              <w:rPr>
                <w:sz w:val="24"/>
              </w:rPr>
              <w:t>Период погашения кредиторской задолженности, в днях</w:t>
            </w:r>
          </w:p>
        </w:tc>
        <w:tc>
          <w:tcPr>
            <w:tcW w:w="1417" w:type="dxa"/>
            <w:tcBorders>
              <w:top w:val="single" w:sz="4" w:space="0" w:color="auto"/>
              <w:left w:val="single" w:sz="8" w:space="0" w:color="auto"/>
              <w:bottom w:val="single" w:sz="8" w:space="0" w:color="auto"/>
              <w:right w:val="single" w:sz="8" w:space="0" w:color="auto"/>
            </w:tcBorders>
            <w:vAlign w:val="center"/>
          </w:tcPr>
          <w:p w:rsidR="009F0465" w:rsidRPr="003B19DD" w:rsidRDefault="009F0465" w:rsidP="003B19DD">
            <w:pPr>
              <w:jc w:val="center"/>
              <w:rPr>
                <w:sz w:val="24"/>
              </w:rPr>
            </w:pPr>
            <w:r w:rsidRPr="003B19DD">
              <w:rPr>
                <w:sz w:val="24"/>
              </w:rPr>
              <w:t>82</w:t>
            </w:r>
          </w:p>
        </w:tc>
        <w:tc>
          <w:tcPr>
            <w:tcW w:w="1418" w:type="dxa"/>
            <w:tcBorders>
              <w:top w:val="single" w:sz="4" w:space="0" w:color="auto"/>
              <w:left w:val="single" w:sz="8" w:space="0" w:color="auto"/>
              <w:bottom w:val="single" w:sz="8" w:space="0" w:color="auto"/>
              <w:right w:val="single" w:sz="8" w:space="0" w:color="auto"/>
            </w:tcBorders>
            <w:vAlign w:val="center"/>
          </w:tcPr>
          <w:p w:rsidR="009F0465" w:rsidRPr="003B19DD" w:rsidRDefault="009F0465" w:rsidP="003B19DD">
            <w:pPr>
              <w:jc w:val="center"/>
              <w:rPr>
                <w:sz w:val="24"/>
              </w:rPr>
            </w:pPr>
            <w:r w:rsidRPr="003B19DD">
              <w:rPr>
                <w:sz w:val="24"/>
              </w:rPr>
              <w:t>114</w:t>
            </w: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F0465" w:rsidRPr="003B19DD" w:rsidRDefault="009F0465" w:rsidP="003B19DD">
            <w:pPr>
              <w:jc w:val="center"/>
              <w:rPr>
                <w:sz w:val="24"/>
              </w:rPr>
            </w:pPr>
            <w:r w:rsidRPr="003B19DD">
              <w:rPr>
                <w:sz w:val="24"/>
              </w:rPr>
              <w:t>112</w:t>
            </w:r>
          </w:p>
        </w:tc>
        <w:tc>
          <w:tcPr>
            <w:tcW w:w="1705" w:type="dxa"/>
            <w:tcBorders>
              <w:top w:val="nil"/>
              <w:left w:val="nil"/>
              <w:bottom w:val="single" w:sz="8" w:space="0" w:color="auto"/>
              <w:right w:val="single" w:sz="8" w:space="0" w:color="auto"/>
            </w:tcBorders>
            <w:shd w:val="clear" w:color="auto" w:fill="auto"/>
            <w:vAlign w:val="center"/>
            <w:hideMark/>
          </w:tcPr>
          <w:p w:rsidR="009F0465" w:rsidRPr="003B19DD" w:rsidRDefault="009A70AD" w:rsidP="003B19DD">
            <w:pPr>
              <w:jc w:val="center"/>
              <w:rPr>
                <w:sz w:val="24"/>
              </w:rPr>
            </w:pPr>
            <w:r w:rsidRPr="003B19DD">
              <w:rPr>
                <w:sz w:val="24"/>
              </w:rPr>
              <w:t>30</w:t>
            </w:r>
          </w:p>
        </w:tc>
      </w:tr>
      <w:tr w:rsidR="009F0465" w:rsidRPr="003B19DD" w:rsidTr="003B19DD">
        <w:tc>
          <w:tcPr>
            <w:tcW w:w="3843" w:type="dxa"/>
            <w:tcBorders>
              <w:top w:val="nil"/>
              <w:left w:val="single" w:sz="8" w:space="0" w:color="auto"/>
              <w:bottom w:val="single" w:sz="8" w:space="0" w:color="auto"/>
              <w:right w:val="nil"/>
            </w:tcBorders>
            <w:shd w:val="clear" w:color="auto" w:fill="auto"/>
            <w:vAlign w:val="center"/>
            <w:hideMark/>
          </w:tcPr>
          <w:p w:rsidR="009F0465" w:rsidRPr="003B19DD" w:rsidRDefault="001F4622" w:rsidP="00B1504B">
            <w:pPr>
              <w:rPr>
                <w:sz w:val="24"/>
              </w:rPr>
            </w:pPr>
            <w:r w:rsidRPr="003B19DD">
              <w:rPr>
                <w:sz w:val="24"/>
              </w:rPr>
              <w:t xml:space="preserve">Доля </w:t>
            </w:r>
            <w:r w:rsidR="009F0465" w:rsidRPr="003B19DD">
              <w:rPr>
                <w:sz w:val="24"/>
              </w:rPr>
              <w:t>кредиторской задолженности в общем объеме текущих обязательств, %</w:t>
            </w:r>
          </w:p>
        </w:tc>
        <w:tc>
          <w:tcPr>
            <w:tcW w:w="1417" w:type="dxa"/>
            <w:tcBorders>
              <w:top w:val="nil"/>
              <w:left w:val="single" w:sz="8" w:space="0" w:color="auto"/>
              <w:bottom w:val="single" w:sz="8" w:space="0" w:color="auto"/>
              <w:right w:val="single" w:sz="8" w:space="0" w:color="auto"/>
            </w:tcBorders>
            <w:vAlign w:val="center"/>
          </w:tcPr>
          <w:p w:rsidR="009F0465" w:rsidRPr="003B19DD" w:rsidRDefault="009F0465" w:rsidP="003B19DD">
            <w:pPr>
              <w:jc w:val="center"/>
              <w:rPr>
                <w:sz w:val="24"/>
              </w:rPr>
            </w:pPr>
            <w:r w:rsidRPr="003B19DD">
              <w:rPr>
                <w:sz w:val="24"/>
              </w:rPr>
              <w:t>26,27</w:t>
            </w:r>
          </w:p>
        </w:tc>
        <w:tc>
          <w:tcPr>
            <w:tcW w:w="1418" w:type="dxa"/>
            <w:tcBorders>
              <w:top w:val="nil"/>
              <w:left w:val="single" w:sz="8" w:space="0" w:color="auto"/>
              <w:bottom w:val="single" w:sz="8" w:space="0" w:color="auto"/>
              <w:right w:val="single" w:sz="8" w:space="0" w:color="auto"/>
            </w:tcBorders>
            <w:vAlign w:val="center"/>
          </w:tcPr>
          <w:p w:rsidR="009F0465" w:rsidRPr="003B19DD" w:rsidRDefault="009F0465" w:rsidP="003B19DD">
            <w:pPr>
              <w:jc w:val="center"/>
              <w:rPr>
                <w:sz w:val="24"/>
              </w:rPr>
            </w:pPr>
            <w:r w:rsidRPr="003B19DD">
              <w:rPr>
                <w:sz w:val="24"/>
              </w:rPr>
              <w:t>32,46</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9F0465" w:rsidRPr="003B19DD" w:rsidRDefault="009F0465" w:rsidP="003B19DD">
            <w:pPr>
              <w:ind w:firstLine="0"/>
              <w:jc w:val="center"/>
              <w:rPr>
                <w:sz w:val="24"/>
              </w:rPr>
            </w:pPr>
            <w:r w:rsidRPr="003B19DD">
              <w:rPr>
                <w:sz w:val="24"/>
              </w:rPr>
              <w:t>100,00</w:t>
            </w:r>
          </w:p>
        </w:tc>
        <w:tc>
          <w:tcPr>
            <w:tcW w:w="1705" w:type="dxa"/>
            <w:tcBorders>
              <w:top w:val="nil"/>
              <w:left w:val="nil"/>
              <w:bottom w:val="single" w:sz="8" w:space="0" w:color="auto"/>
              <w:right w:val="single" w:sz="8" w:space="0" w:color="auto"/>
            </w:tcBorders>
            <w:shd w:val="clear" w:color="auto" w:fill="auto"/>
            <w:vAlign w:val="center"/>
            <w:hideMark/>
          </w:tcPr>
          <w:p w:rsidR="009F0465" w:rsidRPr="003B19DD" w:rsidRDefault="009A70AD" w:rsidP="003B19DD">
            <w:pPr>
              <w:jc w:val="center"/>
              <w:rPr>
                <w:sz w:val="24"/>
              </w:rPr>
            </w:pPr>
            <w:r w:rsidRPr="003B19DD">
              <w:rPr>
                <w:sz w:val="24"/>
              </w:rPr>
              <w:t>73,73</w:t>
            </w:r>
          </w:p>
        </w:tc>
      </w:tr>
    </w:tbl>
    <w:p w:rsidR="00652941" w:rsidRPr="00D52D93" w:rsidRDefault="00652941" w:rsidP="00B1504B"/>
    <w:p w:rsidR="006C2358" w:rsidRPr="00D52D93" w:rsidRDefault="006C2358" w:rsidP="00B1504B">
      <w:r w:rsidRPr="00D52D93">
        <w:t>Данные таблицы 2</w:t>
      </w:r>
      <w:r w:rsidR="00035ED5">
        <w:t>2</w:t>
      </w:r>
      <w:r w:rsidR="008A5B35" w:rsidRPr="00D52D93">
        <w:t xml:space="preserve"> </w:t>
      </w:r>
      <w:r w:rsidRPr="00D52D93">
        <w:t xml:space="preserve"> показывают, что состояние расчетов с кредиторами по сравнению</w:t>
      </w:r>
      <w:r w:rsidR="007E4C96" w:rsidRPr="00D52D93">
        <w:t xml:space="preserve"> с прошлыми периодами ухуд</w:t>
      </w:r>
      <w:r w:rsidRPr="00D52D93">
        <w:t>шилось. Произошло это отчасти из-за прироста краткосрочной кредиторской задолженности. Необходимо отметить, что доля кредиторской задолженности составила</w:t>
      </w:r>
      <w:r w:rsidR="007E4C96" w:rsidRPr="00D52D93">
        <w:t xml:space="preserve"> в 1-м полугодии 2016 г. </w:t>
      </w:r>
      <w:r w:rsidRPr="00D52D93">
        <w:t xml:space="preserve"> </w:t>
      </w:r>
      <w:r w:rsidR="007E4C96" w:rsidRPr="00D52D93">
        <w:t>32,46</w:t>
      </w:r>
      <w:r w:rsidRPr="00D52D93">
        <w:t xml:space="preserve"> % </w:t>
      </w:r>
      <w:r w:rsidR="007E4C96" w:rsidRPr="00D52D93">
        <w:t xml:space="preserve">от </w:t>
      </w:r>
      <w:r w:rsidRPr="00D52D93">
        <w:t>общего объема текущих обязательств организации</w:t>
      </w:r>
      <w:r w:rsidR="008D14BB" w:rsidRPr="00D52D93">
        <w:t>, а во 2- м полугодии - 100</w:t>
      </w:r>
      <w:r w:rsidR="007E4C96" w:rsidRPr="00D52D93">
        <w:t>%</w:t>
      </w:r>
      <w:r w:rsidR="008D14BB" w:rsidRPr="00D52D93">
        <w:t>, т.е. краткосрочные кредиты были реструктурированы в долгосрочные.</w:t>
      </w:r>
      <w:r w:rsidRPr="00D52D93">
        <w:t>.</w:t>
      </w:r>
    </w:p>
    <w:p w:rsidR="00652941" w:rsidRPr="00D52D93" w:rsidRDefault="00652941" w:rsidP="00B1504B">
      <w:r w:rsidRPr="00D52D93">
        <w:t xml:space="preserve">Средняя оборачиваемость кредиторской задолженности организации в отчетном </w:t>
      </w:r>
      <w:r w:rsidR="007E4C96" w:rsidRPr="00D52D93">
        <w:t>периоде</w:t>
      </w:r>
      <w:r w:rsidRPr="00D52D93">
        <w:t xml:space="preserve"> составляла </w:t>
      </w:r>
      <w:r w:rsidR="007E4C96" w:rsidRPr="00D52D93">
        <w:t>3,</w:t>
      </w:r>
      <w:r w:rsidR="008D14BB" w:rsidRPr="00D52D93">
        <w:t>22</w:t>
      </w:r>
      <w:r w:rsidRPr="00D52D93">
        <w:t xml:space="preserve"> оборота, а средний срок погашения составил </w:t>
      </w:r>
      <w:r w:rsidR="007E4C96" w:rsidRPr="00D52D93">
        <w:t>11</w:t>
      </w:r>
      <w:r w:rsidR="008D14BB" w:rsidRPr="00D52D93">
        <w:t>2</w:t>
      </w:r>
      <w:r w:rsidRPr="00D52D93">
        <w:t xml:space="preserve"> дней. </w:t>
      </w:r>
      <w:r w:rsidR="008D14BB" w:rsidRPr="00D52D93">
        <w:t xml:space="preserve">Снижение </w:t>
      </w:r>
      <w:r w:rsidRPr="00D52D93">
        <w:t xml:space="preserve">тенденции срока возврата </w:t>
      </w:r>
      <w:r w:rsidR="007E4C96" w:rsidRPr="00D52D93">
        <w:t>отрицательно</w:t>
      </w:r>
      <w:r w:rsidRPr="00D52D93">
        <w:t xml:space="preserve"> характеризует репутацию предприятия.</w:t>
      </w:r>
    </w:p>
    <w:p w:rsidR="00652941" w:rsidRPr="00D52D93" w:rsidRDefault="00652941" w:rsidP="00B1504B">
      <w:r w:rsidRPr="00D52D93">
        <w:t>Таблица 2</w:t>
      </w:r>
      <w:r w:rsidR="00035ED5">
        <w:t>3</w:t>
      </w:r>
      <w:r w:rsidRPr="00D52D93">
        <w:t xml:space="preserve"> – Сравнительный анализ оборачиваемости дебиторской и кредиторской задолженности</w:t>
      </w:r>
    </w:p>
    <w:tbl>
      <w:tblPr>
        <w:tblW w:w="9759" w:type="dxa"/>
        <w:tblInd w:w="93" w:type="dxa"/>
        <w:tblLayout w:type="fixed"/>
        <w:tblLook w:val="04A0" w:firstRow="1" w:lastRow="0" w:firstColumn="1" w:lastColumn="0" w:noHBand="0" w:noVBand="1"/>
      </w:tblPr>
      <w:tblGrid>
        <w:gridCol w:w="2992"/>
        <w:gridCol w:w="1134"/>
        <w:gridCol w:w="1134"/>
        <w:gridCol w:w="1134"/>
        <w:gridCol w:w="1134"/>
        <w:gridCol w:w="1134"/>
        <w:gridCol w:w="1097"/>
      </w:tblGrid>
      <w:tr w:rsidR="00652941" w:rsidRPr="003B19DD" w:rsidTr="00F3295D">
        <w:trPr>
          <w:trHeight w:val="427"/>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2941" w:rsidRPr="003B19DD" w:rsidRDefault="00652941" w:rsidP="00B1504B">
            <w:pPr>
              <w:rPr>
                <w:sz w:val="24"/>
              </w:rPr>
            </w:pPr>
            <w:r w:rsidRPr="003B19DD">
              <w:rPr>
                <w:sz w:val="24"/>
              </w:rPr>
              <w:t>Показатели</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652941" w:rsidRPr="003B19DD" w:rsidRDefault="00652941" w:rsidP="003B19DD">
            <w:pPr>
              <w:ind w:firstLine="0"/>
              <w:rPr>
                <w:sz w:val="24"/>
              </w:rPr>
            </w:pPr>
            <w:r w:rsidRPr="003B19DD">
              <w:rPr>
                <w:sz w:val="24"/>
              </w:rPr>
              <w:t>Кредиторская задолженность</w:t>
            </w:r>
          </w:p>
        </w:tc>
        <w:tc>
          <w:tcPr>
            <w:tcW w:w="3365" w:type="dxa"/>
            <w:gridSpan w:val="3"/>
            <w:tcBorders>
              <w:top w:val="single" w:sz="4" w:space="0" w:color="auto"/>
              <w:left w:val="nil"/>
              <w:bottom w:val="single" w:sz="4" w:space="0" w:color="auto"/>
              <w:right w:val="single" w:sz="4" w:space="0" w:color="000000"/>
            </w:tcBorders>
            <w:shd w:val="clear" w:color="auto" w:fill="auto"/>
            <w:vAlign w:val="center"/>
            <w:hideMark/>
          </w:tcPr>
          <w:p w:rsidR="00652941" w:rsidRPr="003B19DD" w:rsidRDefault="00652941" w:rsidP="003B19DD">
            <w:pPr>
              <w:ind w:firstLine="0"/>
              <w:rPr>
                <w:sz w:val="24"/>
              </w:rPr>
            </w:pPr>
            <w:r w:rsidRPr="003B19DD">
              <w:rPr>
                <w:sz w:val="24"/>
              </w:rPr>
              <w:t>Дебиторская задолженность</w:t>
            </w:r>
          </w:p>
        </w:tc>
      </w:tr>
      <w:tr w:rsidR="0036159B" w:rsidRPr="003B19DD" w:rsidTr="0036159B">
        <w:tc>
          <w:tcPr>
            <w:tcW w:w="2992" w:type="dxa"/>
            <w:vMerge/>
            <w:tcBorders>
              <w:top w:val="single" w:sz="4" w:space="0" w:color="auto"/>
              <w:left w:val="single" w:sz="4" w:space="0" w:color="auto"/>
              <w:bottom w:val="single" w:sz="4" w:space="0" w:color="000000"/>
              <w:right w:val="single" w:sz="4" w:space="0" w:color="auto"/>
            </w:tcBorders>
            <w:vAlign w:val="center"/>
            <w:hideMark/>
          </w:tcPr>
          <w:p w:rsidR="0036159B" w:rsidRPr="003B19DD" w:rsidRDefault="0036159B" w:rsidP="00B1504B">
            <w:pPr>
              <w:rPr>
                <w:sz w:val="24"/>
              </w:rPr>
            </w:pPr>
          </w:p>
        </w:tc>
        <w:tc>
          <w:tcPr>
            <w:tcW w:w="1134" w:type="dxa"/>
            <w:tcBorders>
              <w:top w:val="single" w:sz="8" w:space="0" w:color="000000"/>
              <w:left w:val="nil"/>
              <w:bottom w:val="nil"/>
              <w:right w:val="single" w:sz="8" w:space="0" w:color="000000"/>
            </w:tcBorders>
            <w:shd w:val="clear" w:color="auto" w:fill="auto"/>
            <w:hideMark/>
          </w:tcPr>
          <w:p w:rsidR="0036159B" w:rsidRPr="003B19DD" w:rsidRDefault="0036159B" w:rsidP="00B1504B">
            <w:pPr>
              <w:rPr>
                <w:sz w:val="24"/>
              </w:rPr>
            </w:pPr>
            <w:r w:rsidRPr="003B19DD">
              <w:rPr>
                <w:rFonts w:eastAsia="Calibri"/>
                <w:sz w:val="24"/>
              </w:rPr>
              <w:t>2 полугодие 2015 г.</w:t>
            </w:r>
          </w:p>
        </w:tc>
        <w:tc>
          <w:tcPr>
            <w:tcW w:w="1134" w:type="dxa"/>
            <w:tcBorders>
              <w:top w:val="single" w:sz="8" w:space="0" w:color="000000"/>
              <w:left w:val="nil"/>
              <w:bottom w:val="nil"/>
              <w:right w:val="single" w:sz="8" w:space="0" w:color="000000"/>
            </w:tcBorders>
            <w:shd w:val="clear" w:color="auto" w:fill="auto"/>
            <w:hideMark/>
          </w:tcPr>
          <w:p w:rsidR="0036159B" w:rsidRPr="003B19DD" w:rsidRDefault="0036159B" w:rsidP="00B1504B">
            <w:pPr>
              <w:rPr>
                <w:sz w:val="24"/>
              </w:rPr>
            </w:pPr>
            <w:r w:rsidRPr="003B19DD">
              <w:rPr>
                <w:rFonts w:eastAsia="Calibri"/>
                <w:sz w:val="24"/>
              </w:rPr>
              <w:t>1 полугодие 2016 г.</w:t>
            </w:r>
          </w:p>
        </w:tc>
        <w:tc>
          <w:tcPr>
            <w:tcW w:w="1134" w:type="dxa"/>
            <w:tcBorders>
              <w:top w:val="single" w:sz="8" w:space="0" w:color="000000"/>
              <w:left w:val="nil"/>
              <w:bottom w:val="nil"/>
              <w:right w:val="single" w:sz="8" w:space="0" w:color="000000"/>
            </w:tcBorders>
            <w:shd w:val="clear" w:color="auto" w:fill="auto"/>
            <w:hideMark/>
          </w:tcPr>
          <w:p w:rsidR="0036159B" w:rsidRPr="003B19DD" w:rsidRDefault="0036159B" w:rsidP="00B1504B">
            <w:pPr>
              <w:rPr>
                <w:sz w:val="24"/>
              </w:rPr>
            </w:pPr>
            <w:r w:rsidRPr="003B19DD">
              <w:rPr>
                <w:rFonts w:eastAsia="Calibri"/>
                <w:sz w:val="24"/>
              </w:rPr>
              <w:t>2 полугодие 2016 г.</w:t>
            </w:r>
          </w:p>
        </w:tc>
        <w:tc>
          <w:tcPr>
            <w:tcW w:w="1134" w:type="dxa"/>
            <w:tcBorders>
              <w:top w:val="single" w:sz="8" w:space="0" w:color="000000"/>
              <w:left w:val="nil"/>
              <w:bottom w:val="nil"/>
              <w:right w:val="single" w:sz="8" w:space="0" w:color="000000"/>
            </w:tcBorders>
            <w:shd w:val="clear" w:color="auto" w:fill="auto"/>
            <w:hideMark/>
          </w:tcPr>
          <w:p w:rsidR="0036159B" w:rsidRPr="003B19DD" w:rsidRDefault="0036159B" w:rsidP="00B1504B">
            <w:pPr>
              <w:rPr>
                <w:sz w:val="24"/>
              </w:rPr>
            </w:pPr>
            <w:r w:rsidRPr="003B19DD">
              <w:rPr>
                <w:rFonts w:eastAsia="Calibri"/>
                <w:sz w:val="24"/>
              </w:rPr>
              <w:t>2 полугодие 2015 г.</w:t>
            </w:r>
          </w:p>
        </w:tc>
        <w:tc>
          <w:tcPr>
            <w:tcW w:w="1134" w:type="dxa"/>
            <w:tcBorders>
              <w:top w:val="single" w:sz="8" w:space="0" w:color="000000"/>
              <w:left w:val="nil"/>
              <w:bottom w:val="nil"/>
              <w:right w:val="single" w:sz="8" w:space="0" w:color="000000"/>
            </w:tcBorders>
            <w:shd w:val="clear" w:color="auto" w:fill="auto"/>
            <w:hideMark/>
          </w:tcPr>
          <w:p w:rsidR="0036159B" w:rsidRPr="003B19DD" w:rsidRDefault="0036159B" w:rsidP="00B1504B">
            <w:pPr>
              <w:rPr>
                <w:sz w:val="24"/>
              </w:rPr>
            </w:pPr>
            <w:r w:rsidRPr="003B19DD">
              <w:rPr>
                <w:rFonts w:eastAsia="Calibri"/>
                <w:sz w:val="24"/>
              </w:rPr>
              <w:t>1 полугодие 2016 г.</w:t>
            </w:r>
          </w:p>
        </w:tc>
        <w:tc>
          <w:tcPr>
            <w:tcW w:w="1097" w:type="dxa"/>
            <w:tcBorders>
              <w:top w:val="single" w:sz="8" w:space="0" w:color="000000"/>
              <w:left w:val="nil"/>
              <w:bottom w:val="nil"/>
              <w:right w:val="single" w:sz="8" w:space="0" w:color="000000"/>
            </w:tcBorders>
            <w:shd w:val="clear" w:color="auto" w:fill="auto"/>
            <w:hideMark/>
          </w:tcPr>
          <w:p w:rsidR="0036159B" w:rsidRPr="003B19DD" w:rsidRDefault="0036159B" w:rsidP="00B1504B">
            <w:pPr>
              <w:rPr>
                <w:sz w:val="24"/>
              </w:rPr>
            </w:pPr>
            <w:r w:rsidRPr="003B19DD">
              <w:rPr>
                <w:rFonts w:eastAsia="Calibri"/>
                <w:sz w:val="24"/>
              </w:rPr>
              <w:t>2 полугодие 2016 г.</w:t>
            </w:r>
          </w:p>
        </w:tc>
      </w:tr>
      <w:tr w:rsidR="005A099E" w:rsidRPr="003B19DD" w:rsidTr="003B19DD">
        <w:tc>
          <w:tcPr>
            <w:tcW w:w="2992" w:type="dxa"/>
            <w:tcBorders>
              <w:top w:val="nil"/>
              <w:left w:val="single" w:sz="4" w:space="0" w:color="auto"/>
              <w:bottom w:val="single" w:sz="4" w:space="0" w:color="auto"/>
              <w:right w:val="single" w:sz="4" w:space="0" w:color="auto"/>
            </w:tcBorders>
            <w:shd w:val="clear" w:color="auto" w:fill="auto"/>
            <w:vAlign w:val="center"/>
            <w:hideMark/>
          </w:tcPr>
          <w:p w:rsidR="005A099E" w:rsidRPr="003B19DD" w:rsidRDefault="005A099E" w:rsidP="003B19DD">
            <w:pPr>
              <w:ind w:firstLine="0"/>
              <w:rPr>
                <w:sz w:val="24"/>
              </w:rPr>
            </w:pPr>
            <w:r w:rsidRPr="003B19DD">
              <w:rPr>
                <w:sz w:val="24"/>
              </w:rPr>
              <w:t>Темп роста,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099E" w:rsidRPr="003B19DD" w:rsidRDefault="005A099E" w:rsidP="003B19DD">
            <w:pPr>
              <w:ind w:firstLine="0"/>
              <w:jc w:val="center"/>
              <w:rPr>
                <w:sz w:val="24"/>
              </w:rPr>
            </w:pPr>
            <w:r w:rsidRPr="003B19DD">
              <w:rPr>
                <w:sz w:val="24"/>
              </w:rPr>
              <w:t>203,0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099E" w:rsidRPr="003B19DD" w:rsidRDefault="005A099E" w:rsidP="003B19DD">
            <w:pPr>
              <w:ind w:firstLine="0"/>
              <w:jc w:val="center"/>
              <w:rPr>
                <w:sz w:val="24"/>
              </w:rPr>
            </w:pPr>
            <w:r w:rsidRPr="003B19DD">
              <w:rPr>
                <w:sz w:val="24"/>
              </w:rPr>
              <w:t>127,9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099E" w:rsidRPr="003B19DD" w:rsidRDefault="005A099E" w:rsidP="003B19DD">
            <w:pPr>
              <w:ind w:firstLine="0"/>
              <w:jc w:val="center"/>
              <w:rPr>
                <w:sz w:val="24"/>
              </w:rPr>
            </w:pPr>
            <w:r w:rsidRPr="003B19DD">
              <w:rPr>
                <w:sz w:val="24"/>
              </w:rPr>
              <w:t>77,1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099E" w:rsidRPr="003B19DD" w:rsidRDefault="005A099E" w:rsidP="003B19DD">
            <w:pPr>
              <w:ind w:firstLine="0"/>
              <w:jc w:val="center"/>
              <w:rPr>
                <w:sz w:val="24"/>
              </w:rPr>
            </w:pPr>
            <w:r w:rsidRPr="003B19DD">
              <w:rPr>
                <w:sz w:val="24"/>
              </w:rPr>
              <w:t>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099E" w:rsidRPr="003B19DD" w:rsidRDefault="005A099E" w:rsidP="003B19DD">
            <w:pPr>
              <w:ind w:firstLine="0"/>
              <w:jc w:val="center"/>
              <w:rPr>
                <w:sz w:val="24"/>
              </w:rPr>
            </w:pPr>
            <w:r w:rsidRPr="003B19DD">
              <w:rPr>
                <w:sz w:val="24"/>
              </w:rPr>
              <w:t>83,7</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5A099E" w:rsidRPr="003B19DD" w:rsidRDefault="005A099E" w:rsidP="003B19DD">
            <w:pPr>
              <w:ind w:firstLine="0"/>
              <w:jc w:val="center"/>
              <w:rPr>
                <w:sz w:val="24"/>
              </w:rPr>
            </w:pPr>
            <w:r w:rsidRPr="003B19DD">
              <w:rPr>
                <w:sz w:val="24"/>
              </w:rPr>
              <w:t>64,7</w:t>
            </w:r>
          </w:p>
        </w:tc>
      </w:tr>
      <w:tr w:rsidR="005A099E" w:rsidRPr="003B19DD" w:rsidTr="003B19DD">
        <w:tc>
          <w:tcPr>
            <w:tcW w:w="2992" w:type="dxa"/>
            <w:tcBorders>
              <w:top w:val="nil"/>
              <w:left w:val="single" w:sz="4" w:space="0" w:color="auto"/>
              <w:bottom w:val="single" w:sz="4" w:space="0" w:color="auto"/>
              <w:right w:val="single" w:sz="4" w:space="0" w:color="auto"/>
            </w:tcBorders>
            <w:shd w:val="clear" w:color="auto" w:fill="auto"/>
            <w:vAlign w:val="center"/>
            <w:hideMark/>
          </w:tcPr>
          <w:p w:rsidR="005A099E" w:rsidRPr="003B19DD" w:rsidRDefault="005A099E" w:rsidP="003B19DD">
            <w:pPr>
              <w:ind w:firstLine="0"/>
              <w:rPr>
                <w:sz w:val="24"/>
              </w:rPr>
            </w:pPr>
            <w:r w:rsidRPr="003B19DD">
              <w:rPr>
                <w:sz w:val="24"/>
              </w:rPr>
              <w:t>Оборачиваемость, об.</w:t>
            </w:r>
          </w:p>
        </w:tc>
        <w:tc>
          <w:tcPr>
            <w:tcW w:w="1134" w:type="dxa"/>
            <w:tcBorders>
              <w:top w:val="nil"/>
              <w:left w:val="nil"/>
              <w:bottom w:val="single" w:sz="4" w:space="0" w:color="auto"/>
              <w:right w:val="single" w:sz="4" w:space="0" w:color="auto"/>
            </w:tcBorders>
            <w:shd w:val="clear" w:color="auto" w:fill="auto"/>
            <w:vAlign w:val="center"/>
            <w:hideMark/>
          </w:tcPr>
          <w:p w:rsidR="005A099E" w:rsidRPr="003B19DD" w:rsidRDefault="005A099E" w:rsidP="003B19DD">
            <w:pPr>
              <w:ind w:firstLine="0"/>
              <w:jc w:val="center"/>
              <w:rPr>
                <w:sz w:val="24"/>
              </w:rPr>
            </w:pPr>
            <w:r w:rsidRPr="003B19DD">
              <w:rPr>
                <w:sz w:val="24"/>
              </w:rPr>
              <w:t>4,41</w:t>
            </w:r>
          </w:p>
        </w:tc>
        <w:tc>
          <w:tcPr>
            <w:tcW w:w="1134" w:type="dxa"/>
            <w:tcBorders>
              <w:top w:val="nil"/>
              <w:left w:val="nil"/>
              <w:bottom w:val="single" w:sz="4" w:space="0" w:color="auto"/>
              <w:right w:val="single" w:sz="4" w:space="0" w:color="auto"/>
            </w:tcBorders>
            <w:shd w:val="clear" w:color="auto" w:fill="auto"/>
            <w:vAlign w:val="center"/>
            <w:hideMark/>
          </w:tcPr>
          <w:p w:rsidR="005A099E" w:rsidRPr="003B19DD" w:rsidRDefault="005A099E" w:rsidP="003B19DD">
            <w:pPr>
              <w:ind w:firstLine="0"/>
              <w:jc w:val="center"/>
              <w:rPr>
                <w:sz w:val="24"/>
              </w:rPr>
            </w:pPr>
            <w:r w:rsidRPr="003B19DD">
              <w:rPr>
                <w:sz w:val="24"/>
              </w:rPr>
              <w:t>3,17</w:t>
            </w:r>
          </w:p>
        </w:tc>
        <w:tc>
          <w:tcPr>
            <w:tcW w:w="1134" w:type="dxa"/>
            <w:tcBorders>
              <w:top w:val="nil"/>
              <w:left w:val="nil"/>
              <w:bottom w:val="single" w:sz="4" w:space="0" w:color="auto"/>
              <w:right w:val="single" w:sz="4" w:space="0" w:color="auto"/>
            </w:tcBorders>
            <w:shd w:val="clear" w:color="auto" w:fill="auto"/>
            <w:vAlign w:val="center"/>
            <w:hideMark/>
          </w:tcPr>
          <w:p w:rsidR="005A099E" w:rsidRPr="003B19DD" w:rsidRDefault="005A099E" w:rsidP="003B19DD">
            <w:pPr>
              <w:ind w:firstLine="0"/>
              <w:jc w:val="center"/>
              <w:rPr>
                <w:sz w:val="24"/>
              </w:rPr>
            </w:pPr>
            <w:r w:rsidRPr="003B19DD">
              <w:rPr>
                <w:sz w:val="24"/>
              </w:rPr>
              <w:t>3,22</w:t>
            </w:r>
          </w:p>
        </w:tc>
        <w:tc>
          <w:tcPr>
            <w:tcW w:w="1134" w:type="dxa"/>
            <w:tcBorders>
              <w:top w:val="nil"/>
              <w:left w:val="nil"/>
              <w:bottom w:val="single" w:sz="4" w:space="0" w:color="auto"/>
              <w:right w:val="single" w:sz="4" w:space="0" w:color="auto"/>
            </w:tcBorders>
            <w:shd w:val="clear" w:color="auto" w:fill="auto"/>
            <w:vAlign w:val="center"/>
            <w:hideMark/>
          </w:tcPr>
          <w:p w:rsidR="005A099E" w:rsidRPr="003B19DD" w:rsidRDefault="005A099E" w:rsidP="003B19DD">
            <w:pPr>
              <w:ind w:firstLine="0"/>
              <w:jc w:val="center"/>
              <w:rPr>
                <w:sz w:val="24"/>
              </w:rPr>
            </w:pPr>
            <w:r w:rsidRPr="003B19DD">
              <w:rPr>
                <w:sz w:val="24"/>
              </w:rPr>
              <w:t>1,37</w:t>
            </w:r>
          </w:p>
        </w:tc>
        <w:tc>
          <w:tcPr>
            <w:tcW w:w="1134" w:type="dxa"/>
            <w:tcBorders>
              <w:top w:val="nil"/>
              <w:left w:val="nil"/>
              <w:bottom w:val="single" w:sz="4" w:space="0" w:color="auto"/>
              <w:right w:val="single" w:sz="4" w:space="0" w:color="auto"/>
            </w:tcBorders>
            <w:shd w:val="clear" w:color="auto" w:fill="auto"/>
            <w:vAlign w:val="center"/>
            <w:hideMark/>
          </w:tcPr>
          <w:p w:rsidR="005A099E" w:rsidRPr="003B19DD" w:rsidRDefault="005A099E" w:rsidP="003B19DD">
            <w:pPr>
              <w:ind w:firstLine="0"/>
              <w:jc w:val="center"/>
              <w:rPr>
                <w:sz w:val="24"/>
              </w:rPr>
            </w:pPr>
            <w:r w:rsidRPr="003B19DD">
              <w:rPr>
                <w:sz w:val="24"/>
              </w:rPr>
              <w:t>1,81</w:t>
            </w:r>
          </w:p>
        </w:tc>
        <w:tc>
          <w:tcPr>
            <w:tcW w:w="1097" w:type="dxa"/>
            <w:tcBorders>
              <w:top w:val="nil"/>
              <w:left w:val="nil"/>
              <w:bottom w:val="single" w:sz="4" w:space="0" w:color="auto"/>
              <w:right w:val="single" w:sz="4" w:space="0" w:color="auto"/>
            </w:tcBorders>
            <w:shd w:val="clear" w:color="auto" w:fill="auto"/>
            <w:vAlign w:val="center"/>
            <w:hideMark/>
          </w:tcPr>
          <w:p w:rsidR="005A099E" w:rsidRPr="003B19DD" w:rsidRDefault="005A099E" w:rsidP="003B19DD">
            <w:pPr>
              <w:ind w:firstLine="0"/>
              <w:jc w:val="center"/>
              <w:rPr>
                <w:sz w:val="24"/>
              </w:rPr>
            </w:pPr>
            <w:r w:rsidRPr="003B19DD">
              <w:rPr>
                <w:sz w:val="24"/>
              </w:rPr>
              <w:t>2,44</w:t>
            </w:r>
          </w:p>
        </w:tc>
      </w:tr>
      <w:tr w:rsidR="005A099E" w:rsidRPr="003B19DD" w:rsidTr="003B19DD">
        <w:tc>
          <w:tcPr>
            <w:tcW w:w="2992" w:type="dxa"/>
            <w:tcBorders>
              <w:top w:val="nil"/>
              <w:left w:val="single" w:sz="4" w:space="0" w:color="auto"/>
              <w:bottom w:val="single" w:sz="4" w:space="0" w:color="auto"/>
              <w:right w:val="single" w:sz="4" w:space="0" w:color="auto"/>
            </w:tcBorders>
            <w:shd w:val="clear" w:color="auto" w:fill="auto"/>
            <w:vAlign w:val="center"/>
            <w:hideMark/>
          </w:tcPr>
          <w:p w:rsidR="005A099E" w:rsidRPr="003B19DD" w:rsidRDefault="005A099E" w:rsidP="003B19DD">
            <w:pPr>
              <w:ind w:firstLine="0"/>
              <w:rPr>
                <w:sz w:val="24"/>
              </w:rPr>
            </w:pPr>
            <w:r w:rsidRPr="003B19DD">
              <w:rPr>
                <w:sz w:val="24"/>
              </w:rPr>
              <w:t>Оборачиваемость, дн.</w:t>
            </w:r>
          </w:p>
        </w:tc>
        <w:tc>
          <w:tcPr>
            <w:tcW w:w="1134" w:type="dxa"/>
            <w:tcBorders>
              <w:top w:val="nil"/>
              <w:left w:val="nil"/>
              <w:bottom w:val="single" w:sz="4" w:space="0" w:color="auto"/>
              <w:right w:val="single" w:sz="4" w:space="0" w:color="auto"/>
            </w:tcBorders>
            <w:shd w:val="clear" w:color="auto" w:fill="auto"/>
            <w:noWrap/>
            <w:vAlign w:val="center"/>
            <w:hideMark/>
          </w:tcPr>
          <w:p w:rsidR="005A099E" w:rsidRPr="003B19DD" w:rsidRDefault="003B19DD" w:rsidP="003B19DD">
            <w:pPr>
              <w:ind w:firstLine="0"/>
              <w:rPr>
                <w:sz w:val="24"/>
              </w:rPr>
            </w:pPr>
            <w:r>
              <w:rPr>
                <w:sz w:val="24"/>
              </w:rPr>
              <w:t xml:space="preserve">      </w:t>
            </w:r>
            <w:r w:rsidR="005A099E" w:rsidRPr="003B19DD">
              <w:rPr>
                <w:sz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A099E" w:rsidRPr="003B19DD" w:rsidRDefault="003B19DD" w:rsidP="003B19DD">
            <w:pPr>
              <w:ind w:firstLine="0"/>
              <w:rPr>
                <w:sz w:val="24"/>
              </w:rPr>
            </w:pPr>
            <w:r>
              <w:rPr>
                <w:sz w:val="24"/>
              </w:rPr>
              <w:t xml:space="preserve">     </w:t>
            </w:r>
            <w:r w:rsidR="005A099E" w:rsidRPr="003B19DD">
              <w:rPr>
                <w:sz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A099E" w:rsidRPr="003B19DD" w:rsidRDefault="005A099E" w:rsidP="003B19DD">
            <w:pPr>
              <w:ind w:firstLine="0"/>
              <w:jc w:val="center"/>
              <w:rPr>
                <w:sz w:val="24"/>
              </w:rPr>
            </w:pPr>
            <w:r w:rsidRPr="003B19DD">
              <w:rPr>
                <w:sz w:val="24"/>
              </w:rPr>
              <w:t>112</w:t>
            </w:r>
          </w:p>
        </w:tc>
        <w:tc>
          <w:tcPr>
            <w:tcW w:w="1134" w:type="dxa"/>
            <w:tcBorders>
              <w:top w:val="nil"/>
              <w:left w:val="nil"/>
              <w:bottom w:val="single" w:sz="4" w:space="0" w:color="auto"/>
              <w:right w:val="single" w:sz="4" w:space="0" w:color="auto"/>
            </w:tcBorders>
            <w:shd w:val="clear" w:color="auto" w:fill="auto"/>
            <w:noWrap/>
            <w:vAlign w:val="center"/>
            <w:hideMark/>
          </w:tcPr>
          <w:p w:rsidR="005A099E" w:rsidRPr="003B19DD" w:rsidRDefault="005A099E" w:rsidP="003B19DD">
            <w:pPr>
              <w:ind w:firstLine="0"/>
              <w:jc w:val="center"/>
              <w:rPr>
                <w:sz w:val="24"/>
              </w:rPr>
            </w:pPr>
            <w:r w:rsidRPr="003B19DD">
              <w:rPr>
                <w:sz w:val="24"/>
              </w:rPr>
              <w:t>263</w:t>
            </w:r>
          </w:p>
        </w:tc>
        <w:tc>
          <w:tcPr>
            <w:tcW w:w="1134" w:type="dxa"/>
            <w:tcBorders>
              <w:top w:val="nil"/>
              <w:left w:val="nil"/>
              <w:bottom w:val="single" w:sz="4" w:space="0" w:color="auto"/>
              <w:right w:val="single" w:sz="4" w:space="0" w:color="auto"/>
            </w:tcBorders>
            <w:shd w:val="clear" w:color="auto" w:fill="auto"/>
            <w:noWrap/>
            <w:vAlign w:val="center"/>
            <w:hideMark/>
          </w:tcPr>
          <w:p w:rsidR="005A099E" w:rsidRPr="003B19DD" w:rsidRDefault="005A099E" w:rsidP="003B19DD">
            <w:pPr>
              <w:ind w:firstLine="0"/>
              <w:jc w:val="center"/>
              <w:rPr>
                <w:sz w:val="24"/>
              </w:rPr>
            </w:pPr>
            <w:r w:rsidRPr="003B19DD">
              <w:rPr>
                <w:sz w:val="24"/>
              </w:rPr>
              <w:t>199</w:t>
            </w:r>
          </w:p>
        </w:tc>
        <w:tc>
          <w:tcPr>
            <w:tcW w:w="1097" w:type="dxa"/>
            <w:tcBorders>
              <w:top w:val="nil"/>
              <w:left w:val="nil"/>
              <w:bottom w:val="single" w:sz="4" w:space="0" w:color="auto"/>
              <w:right w:val="single" w:sz="4" w:space="0" w:color="auto"/>
            </w:tcBorders>
            <w:shd w:val="clear" w:color="auto" w:fill="auto"/>
            <w:noWrap/>
            <w:vAlign w:val="center"/>
            <w:hideMark/>
          </w:tcPr>
          <w:p w:rsidR="005A099E" w:rsidRPr="003B19DD" w:rsidRDefault="005A099E" w:rsidP="003B19DD">
            <w:pPr>
              <w:ind w:firstLine="0"/>
              <w:jc w:val="center"/>
              <w:rPr>
                <w:sz w:val="24"/>
              </w:rPr>
            </w:pPr>
            <w:r w:rsidRPr="003B19DD">
              <w:rPr>
                <w:sz w:val="24"/>
              </w:rPr>
              <w:t>148</w:t>
            </w:r>
          </w:p>
        </w:tc>
      </w:tr>
    </w:tbl>
    <w:p w:rsidR="00652941" w:rsidRPr="00D52D93" w:rsidRDefault="00652941" w:rsidP="00B1504B"/>
    <w:p w:rsidR="00652941" w:rsidRPr="00D52D93" w:rsidRDefault="00652941" w:rsidP="00B1504B">
      <w:r w:rsidRPr="00D52D93">
        <w:t xml:space="preserve">Сравнение состояния дебиторской и кредиторской задолженности позволяет сделать следующий вывод: в организации преобладает сумма </w:t>
      </w:r>
      <w:r w:rsidR="00705B88" w:rsidRPr="00D52D93">
        <w:t>деби</w:t>
      </w:r>
      <w:r w:rsidRPr="00D52D93">
        <w:t xml:space="preserve">торской задолженности, </w:t>
      </w:r>
      <w:r w:rsidR="00705B88" w:rsidRPr="00D52D93">
        <w:t xml:space="preserve">но </w:t>
      </w:r>
      <w:r w:rsidRPr="00D52D93">
        <w:t xml:space="preserve">темп ее </w:t>
      </w:r>
      <w:r w:rsidR="008C3F70" w:rsidRPr="00D52D93">
        <w:t>снижения больше</w:t>
      </w:r>
      <w:r w:rsidRPr="00D52D93">
        <w:t xml:space="preserve">, чем темп </w:t>
      </w:r>
      <w:r w:rsidR="008C3F70" w:rsidRPr="00D52D93">
        <w:t>снижения</w:t>
      </w:r>
      <w:r w:rsidRPr="00D52D93">
        <w:t xml:space="preserve"> </w:t>
      </w:r>
      <w:r w:rsidR="00705B88" w:rsidRPr="00D52D93">
        <w:t>кред</w:t>
      </w:r>
      <w:r w:rsidRPr="00D52D93">
        <w:t>иторской задолженности</w:t>
      </w:r>
      <w:r w:rsidR="008C3F70" w:rsidRPr="00D52D93">
        <w:t xml:space="preserve"> во 2-м полугодии 2016 г.</w:t>
      </w:r>
      <w:r w:rsidRPr="00D52D93">
        <w:t xml:space="preserve">. Причина этого – в  более высокой скорости обращения </w:t>
      </w:r>
      <w:r w:rsidR="00705B88" w:rsidRPr="00D52D93">
        <w:t xml:space="preserve">кредиторской </w:t>
      </w:r>
      <w:r w:rsidRPr="00D52D93">
        <w:t>задолженности по сравнению с</w:t>
      </w:r>
      <w:r w:rsidR="00705B88" w:rsidRPr="00D52D93">
        <w:t xml:space="preserve"> дебиторской</w:t>
      </w:r>
      <w:r w:rsidRPr="00D52D93">
        <w:t xml:space="preserve">. Такая ситуация ведет к </w:t>
      </w:r>
      <w:r w:rsidR="00705B88" w:rsidRPr="00D52D93">
        <w:t>сниж</w:t>
      </w:r>
      <w:r w:rsidRPr="00D52D93">
        <w:t>ению платежеспособности организации.</w:t>
      </w:r>
    </w:p>
    <w:p w:rsidR="00D5312A" w:rsidRPr="00D52D93" w:rsidRDefault="00D36558" w:rsidP="00B1504B">
      <w:r w:rsidRPr="00D52D93">
        <w:t>Проведем сравнительный анализ дебиторской и кредиторской задолженности</w:t>
      </w:r>
      <w:r w:rsidR="00817DCD" w:rsidRPr="00D52D93">
        <w:t>. Наиболее доступный метод рассмотрения динамики задолженности  - это сопоставление показателей, выраженных в процентах: удельный вес дебиторской задолженности, удельный вес кредиторской задолженности</w:t>
      </w:r>
      <w:r w:rsidRPr="00D52D93">
        <w:t xml:space="preserve"> (табл. </w:t>
      </w:r>
      <w:r w:rsidR="0027224A" w:rsidRPr="00D52D93">
        <w:t>2</w:t>
      </w:r>
      <w:r w:rsidR="00035ED5">
        <w:t>4</w:t>
      </w:r>
      <w:r w:rsidR="00522C22">
        <w:t>)</w:t>
      </w:r>
      <w:r w:rsidR="00817DCD" w:rsidRPr="00D52D93">
        <w:t>.</w:t>
      </w:r>
    </w:p>
    <w:p w:rsidR="00ED54DF" w:rsidRPr="00D52D93" w:rsidRDefault="00522C22" w:rsidP="00B1504B">
      <w:r w:rsidRPr="00D52D93">
        <w:t>Дебиторская задолженность в валюте баланса (активах) предприятия занимает 31,30 % во 2-м полугодии 2016 г., что ниже уровня 1-го полугодия 2016 г. на 14,39 п.п.. Наибольшую долю в активе дебиторская задолженность занимала в 2015 г. Доля кредиторской задолженности в валюте баланса (капитала) предприятия в 2-м полугодии 2016 г. составила 26,27 %, что выше уровня 2-го полугодия 2015 г., но ниже уровня 1-го полугодия 2016 г.</w:t>
      </w:r>
    </w:p>
    <w:p w:rsidR="00522C22" w:rsidRDefault="00522C22" w:rsidP="00B1504B"/>
    <w:p w:rsidR="00817DCD" w:rsidRPr="00D52D93" w:rsidRDefault="00817DCD" w:rsidP="00B1504B">
      <w:r w:rsidRPr="00D52D93">
        <w:t xml:space="preserve">Таблица </w:t>
      </w:r>
      <w:r w:rsidR="008C3F70" w:rsidRPr="00D52D93">
        <w:t>2</w:t>
      </w:r>
      <w:r w:rsidR="00035ED5">
        <w:t>4</w:t>
      </w:r>
      <w:r w:rsidR="00FF197F" w:rsidRPr="00D52D93">
        <w:t xml:space="preserve"> </w:t>
      </w:r>
      <w:r w:rsidRPr="00D52D93">
        <w:t xml:space="preserve">– Сравнительный анализ динамики соотношения дебиторской и кредиторской задолженности к итогу баланса в </w:t>
      </w:r>
      <w:r w:rsidR="00B17FE2" w:rsidRPr="00D52D93">
        <w:t>ООО</w:t>
      </w:r>
      <w:r w:rsidRPr="00D52D93">
        <w:t xml:space="preserve"> «</w:t>
      </w:r>
      <w:r w:rsidR="0027224A" w:rsidRPr="00D52D93">
        <w:t>Русские продукты</w:t>
      </w:r>
      <w:r w:rsidRPr="00D52D93">
        <w:t>»</w:t>
      </w:r>
    </w:p>
    <w:tbl>
      <w:tblPr>
        <w:tblStyle w:val="af6"/>
        <w:tblW w:w="0" w:type="auto"/>
        <w:tblLook w:val="04A0" w:firstRow="1" w:lastRow="0" w:firstColumn="1" w:lastColumn="0" w:noHBand="0" w:noVBand="1"/>
      </w:tblPr>
      <w:tblGrid>
        <w:gridCol w:w="4644"/>
        <w:gridCol w:w="1736"/>
        <w:gridCol w:w="1736"/>
        <w:gridCol w:w="1736"/>
      </w:tblGrid>
      <w:tr w:rsidR="0036159B" w:rsidRPr="003B19DD" w:rsidTr="0036159B">
        <w:tc>
          <w:tcPr>
            <w:tcW w:w="4644" w:type="dxa"/>
          </w:tcPr>
          <w:p w:rsidR="0036159B" w:rsidRPr="003B19DD" w:rsidRDefault="0036159B" w:rsidP="00B1504B">
            <w:pPr>
              <w:rPr>
                <w:sz w:val="24"/>
              </w:rPr>
            </w:pPr>
            <w:r w:rsidRPr="003B19DD">
              <w:rPr>
                <w:sz w:val="24"/>
              </w:rPr>
              <w:t>Показатели</w:t>
            </w:r>
          </w:p>
        </w:tc>
        <w:tc>
          <w:tcPr>
            <w:tcW w:w="1736" w:type="dxa"/>
          </w:tcPr>
          <w:p w:rsidR="0036159B" w:rsidRPr="003B19DD" w:rsidRDefault="0036159B" w:rsidP="00B1504B">
            <w:pPr>
              <w:rPr>
                <w:sz w:val="24"/>
              </w:rPr>
            </w:pPr>
            <w:r w:rsidRPr="003B19DD">
              <w:rPr>
                <w:rFonts w:eastAsia="Calibri"/>
                <w:sz w:val="24"/>
              </w:rPr>
              <w:t>2 полугодие 2015 г.</w:t>
            </w:r>
          </w:p>
        </w:tc>
        <w:tc>
          <w:tcPr>
            <w:tcW w:w="1736" w:type="dxa"/>
          </w:tcPr>
          <w:p w:rsidR="0036159B" w:rsidRPr="003B19DD" w:rsidRDefault="0036159B" w:rsidP="00B1504B">
            <w:pPr>
              <w:rPr>
                <w:sz w:val="24"/>
              </w:rPr>
            </w:pPr>
            <w:r w:rsidRPr="003B19DD">
              <w:rPr>
                <w:rFonts w:eastAsia="Calibri"/>
                <w:sz w:val="24"/>
              </w:rPr>
              <w:t>1 полугодие 2016 г.</w:t>
            </w:r>
          </w:p>
        </w:tc>
        <w:tc>
          <w:tcPr>
            <w:tcW w:w="1736" w:type="dxa"/>
          </w:tcPr>
          <w:p w:rsidR="0036159B" w:rsidRPr="003B19DD" w:rsidRDefault="0036159B" w:rsidP="00B1504B">
            <w:pPr>
              <w:rPr>
                <w:sz w:val="24"/>
              </w:rPr>
            </w:pPr>
            <w:r w:rsidRPr="003B19DD">
              <w:rPr>
                <w:rFonts w:eastAsia="Calibri"/>
                <w:sz w:val="24"/>
              </w:rPr>
              <w:t>2 полугодие 2016 г.</w:t>
            </w:r>
          </w:p>
        </w:tc>
      </w:tr>
      <w:tr w:rsidR="008C3F70" w:rsidRPr="003B19DD" w:rsidTr="007718C8">
        <w:tc>
          <w:tcPr>
            <w:tcW w:w="4644" w:type="dxa"/>
          </w:tcPr>
          <w:p w:rsidR="008C3F70" w:rsidRPr="003B19DD" w:rsidRDefault="008C3F70" w:rsidP="00B1504B">
            <w:pPr>
              <w:rPr>
                <w:sz w:val="24"/>
              </w:rPr>
            </w:pPr>
            <w:r w:rsidRPr="003B19DD">
              <w:rPr>
                <w:sz w:val="24"/>
              </w:rPr>
              <w:t>Дебиторская задолженность, тыс. руб.</w:t>
            </w:r>
          </w:p>
        </w:tc>
        <w:tc>
          <w:tcPr>
            <w:tcW w:w="1736" w:type="dxa"/>
            <w:vAlign w:val="center"/>
          </w:tcPr>
          <w:p w:rsidR="008C3F70" w:rsidRPr="003B19DD" w:rsidRDefault="008C3F70" w:rsidP="00B1504B">
            <w:pPr>
              <w:rPr>
                <w:sz w:val="24"/>
              </w:rPr>
            </w:pPr>
            <w:r w:rsidRPr="003B19DD">
              <w:rPr>
                <w:sz w:val="24"/>
              </w:rPr>
              <w:t>40 892</w:t>
            </w:r>
          </w:p>
        </w:tc>
        <w:tc>
          <w:tcPr>
            <w:tcW w:w="1736" w:type="dxa"/>
            <w:vAlign w:val="center"/>
          </w:tcPr>
          <w:p w:rsidR="008C3F70" w:rsidRPr="003B19DD" w:rsidRDefault="008C3F70" w:rsidP="00B1504B">
            <w:pPr>
              <w:rPr>
                <w:sz w:val="24"/>
              </w:rPr>
            </w:pPr>
            <w:r w:rsidRPr="003B19DD">
              <w:rPr>
                <w:sz w:val="24"/>
              </w:rPr>
              <w:t>34 223</w:t>
            </w:r>
          </w:p>
        </w:tc>
        <w:tc>
          <w:tcPr>
            <w:tcW w:w="1736" w:type="dxa"/>
            <w:vAlign w:val="center"/>
          </w:tcPr>
          <w:p w:rsidR="008C3F70" w:rsidRPr="003B19DD" w:rsidRDefault="008C3F70" w:rsidP="00B1504B">
            <w:pPr>
              <w:rPr>
                <w:sz w:val="24"/>
              </w:rPr>
            </w:pPr>
            <w:r w:rsidRPr="003B19DD">
              <w:rPr>
                <w:sz w:val="24"/>
              </w:rPr>
              <w:t>22 146</w:t>
            </w:r>
          </w:p>
        </w:tc>
      </w:tr>
      <w:tr w:rsidR="008C3F70" w:rsidRPr="003B19DD" w:rsidTr="007718C8">
        <w:tc>
          <w:tcPr>
            <w:tcW w:w="4644" w:type="dxa"/>
          </w:tcPr>
          <w:p w:rsidR="008C3F70" w:rsidRPr="003B19DD" w:rsidRDefault="008C3F70" w:rsidP="00B1504B">
            <w:pPr>
              <w:rPr>
                <w:sz w:val="24"/>
              </w:rPr>
            </w:pPr>
            <w:r w:rsidRPr="003B19DD">
              <w:rPr>
                <w:sz w:val="24"/>
              </w:rPr>
              <w:t>Кредиторская задолженность, тыс. руб.</w:t>
            </w:r>
          </w:p>
        </w:tc>
        <w:tc>
          <w:tcPr>
            <w:tcW w:w="1736" w:type="dxa"/>
            <w:vAlign w:val="center"/>
          </w:tcPr>
          <w:p w:rsidR="008C3F70" w:rsidRPr="003B19DD" w:rsidRDefault="008C3F70" w:rsidP="00B1504B">
            <w:pPr>
              <w:rPr>
                <w:sz w:val="24"/>
              </w:rPr>
            </w:pPr>
            <w:r w:rsidRPr="003B19DD">
              <w:rPr>
                <w:sz w:val="24"/>
              </w:rPr>
              <w:t>18 844</w:t>
            </w:r>
          </w:p>
        </w:tc>
        <w:tc>
          <w:tcPr>
            <w:tcW w:w="1736" w:type="dxa"/>
            <w:vAlign w:val="center"/>
          </w:tcPr>
          <w:p w:rsidR="008C3F70" w:rsidRPr="003B19DD" w:rsidRDefault="008C3F70" w:rsidP="00B1504B">
            <w:pPr>
              <w:rPr>
                <w:sz w:val="24"/>
              </w:rPr>
            </w:pPr>
            <w:r w:rsidRPr="003B19DD">
              <w:rPr>
                <w:sz w:val="24"/>
              </w:rPr>
              <w:t>24 104</w:t>
            </w:r>
          </w:p>
        </w:tc>
        <w:tc>
          <w:tcPr>
            <w:tcW w:w="1736" w:type="dxa"/>
            <w:vAlign w:val="center"/>
          </w:tcPr>
          <w:p w:rsidR="008C3F70" w:rsidRPr="003B19DD" w:rsidRDefault="008C3F70" w:rsidP="00B1504B">
            <w:pPr>
              <w:rPr>
                <w:sz w:val="24"/>
              </w:rPr>
            </w:pPr>
            <w:r w:rsidRPr="003B19DD">
              <w:rPr>
                <w:sz w:val="24"/>
              </w:rPr>
              <w:t>18 583</w:t>
            </w:r>
          </w:p>
        </w:tc>
      </w:tr>
      <w:tr w:rsidR="008C3F70" w:rsidRPr="003B19DD" w:rsidTr="007718C8">
        <w:tc>
          <w:tcPr>
            <w:tcW w:w="4644" w:type="dxa"/>
          </w:tcPr>
          <w:p w:rsidR="008C3F70" w:rsidRPr="003B19DD" w:rsidRDefault="008C3F70" w:rsidP="00B1504B">
            <w:pPr>
              <w:rPr>
                <w:sz w:val="24"/>
              </w:rPr>
            </w:pPr>
            <w:r w:rsidRPr="003B19DD">
              <w:rPr>
                <w:sz w:val="24"/>
              </w:rPr>
              <w:t>Валюта баланса, тыс. руб.</w:t>
            </w:r>
          </w:p>
        </w:tc>
        <w:tc>
          <w:tcPr>
            <w:tcW w:w="1736" w:type="dxa"/>
            <w:vAlign w:val="center"/>
          </w:tcPr>
          <w:p w:rsidR="008C3F70" w:rsidRPr="003B19DD" w:rsidRDefault="008C3F70" w:rsidP="00B1504B">
            <w:pPr>
              <w:rPr>
                <w:sz w:val="24"/>
              </w:rPr>
            </w:pPr>
            <w:r w:rsidRPr="003B19DD">
              <w:rPr>
                <w:sz w:val="24"/>
              </w:rPr>
              <w:t>72 265</w:t>
            </w:r>
          </w:p>
        </w:tc>
        <w:tc>
          <w:tcPr>
            <w:tcW w:w="1736" w:type="dxa"/>
            <w:vAlign w:val="center"/>
          </w:tcPr>
          <w:p w:rsidR="008C3F70" w:rsidRPr="003B19DD" w:rsidRDefault="008C3F70" w:rsidP="00B1504B">
            <w:pPr>
              <w:rPr>
                <w:sz w:val="24"/>
              </w:rPr>
            </w:pPr>
            <w:r w:rsidRPr="003B19DD">
              <w:rPr>
                <w:sz w:val="24"/>
              </w:rPr>
              <w:t>74 908</w:t>
            </w:r>
          </w:p>
        </w:tc>
        <w:tc>
          <w:tcPr>
            <w:tcW w:w="1736" w:type="dxa"/>
            <w:vAlign w:val="center"/>
          </w:tcPr>
          <w:p w:rsidR="008C3F70" w:rsidRPr="003B19DD" w:rsidRDefault="008C3F70" w:rsidP="00B1504B">
            <w:pPr>
              <w:rPr>
                <w:sz w:val="24"/>
              </w:rPr>
            </w:pPr>
            <w:r w:rsidRPr="003B19DD">
              <w:rPr>
                <w:sz w:val="24"/>
              </w:rPr>
              <w:t>70 750</w:t>
            </w:r>
          </w:p>
        </w:tc>
      </w:tr>
      <w:tr w:rsidR="008C3F70" w:rsidRPr="003B19DD" w:rsidTr="007718C8">
        <w:tc>
          <w:tcPr>
            <w:tcW w:w="4644" w:type="dxa"/>
          </w:tcPr>
          <w:p w:rsidR="008C3F70" w:rsidRPr="003B19DD" w:rsidRDefault="008C3F70" w:rsidP="00B1504B">
            <w:pPr>
              <w:rPr>
                <w:sz w:val="24"/>
              </w:rPr>
            </w:pPr>
            <w:r w:rsidRPr="003B19DD">
              <w:rPr>
                <w:sz w:val="24"/>
              </w:rPr>
              <w:t>Удельный вес дебиторской задолженности, %</w:t>
            </w:r>
          </w:p>
        </w:tc>
        <w:tc>
          <w:tcPr>
            <w:tcW w:w="1736" w:type="dxa"/>
            <w:vAlign w:val="center"/>
          </w:tcPr>
          <w:p w:rsidR="008C3F70" w:rsidRPr="003B19DD" w:rsidRDefault="008C3F70" w:rsidP="00B1504B">
            <w:pPr>
              <w:rPr>
                <w:sz w:val="24"/>
              </w:rPr>
            </w:pPr>
            <w:r w:rsidRPr="003B19DD">
              <w:rPr>
                <w:sz w:val="24"/>
              </w:rPr>
              <w:t>56,59</w:t>
            </w:r>
          </w:p>
        </w:tc>
        <w:tc>
          <w:tcPr>
            <w:tcW w:w="1736" w:type="dxa"/>
            <w:vAlign w:val="center"/>
          </w:tcPr>
          <w:p w:rsidR="008C3F70" w:rsidRPr="003B19DD" w:rsidRDefault="008C3F70" w:rsidP="00B1504B">
            <w:pPr>
              <w:rPr>
                <w:sz w:val="24"/>
              </w:rPr>
            </w:pPr>
            <w:r w:rsidRPr="003B19DD">
              <w:rPr>
                <w:sz w:val="24"/>
              </w:rPr>
              <w:t>45,69</w:t>
            </w:r>
          </w:p>
        </w:tc>
        <w:tc>
          <w:tcPr>
            <w:tcW w:w="1736" w:type="dxa"/>
            <w:vAlign w:val="center"/>
          </w:tcPr>
          <w:p w:rsidR="008C3F70" w:rsidRPr="003B19DD" w:rsidRDefault="008C3F70" w:rsidP="00B1504B">
            <w:pPr>
              <w:rPr>
                <w:sz w:val="24"/>
              </w:rPr>
            </w:pPr>
            <w:r w:rsidRPr="003B19DD">
              <w:rPr>
                <w:sz w:val="24"/>
              </w:rPr>
              <w:t>31,30</w:t>
            </w:r>
          </w:p>
        </w:tc>
      </w:tr>
      <w:tr w:rsidR="008C3F70" w:rsidRPr="003B19DD" w:rsidTr="007718C8">
        <w:tc>
          <w:tcPr>
            <w:tcW w:w="4644" w:type="dxa"/>
          </w:tcPr>
          <w:p w:rsidR="008C3F70" w:rsidRPr="003B19DD" w:rsidRDefault="008C3F70" w:rsidP="00B1504B">
            <w:pPr>
              <w:rPr>
                <w:sz w:val="24"/>
              </w:rPr>
            </w:pPr>
            <w:r w:rsidRPr="003B19DD">
              <w:rPr>
                <w:sz w:val="24"/>
              </w:rPr>
              <w:t>Удельный вес кредиторской задолженности, %</w:t>
            </w:r>
          </w:p>
        </w:tc>
        <w:tc>
          <w:tcPr>
            <w:tcW w:w="1736" w:type="dxa"/>
            <w:vAlign w:val="center"/>
          </w:tcPr>
          <w:p w:rsidR="008C3F70" w:rsidRPr="003B19DD" w:rsidRDefault="008C3F70" w:rsidP="00B1504B">
            <w:pPr>
              <w:rPr>
                <w:sz w:val="24"/>
              </w:rPr>
            </w:pPr>
            <w:r w:rsidRPr="003B19DD">
              <w:rPr>
                <w:sz w:val="24"/>
              </w:rPr>
              <w:t>26,08</w:t>
            </w:r>
          </w:p>
        </w:tc>
        <w:tc>
          <w:tcPr>
            <w:tcW w:w="1736" w:type="dxa"/>
            <w:vAlign w:val="center"/>
          </w:tcPr>
          <w:p w:rsidR="008C3F70" w:rsidRPr="003B19DD" w:rsidRDefault="008C3F70" w:rsidP="00B1504B">
            <w:pPr>
              <w:rPr>
                <w:sz w:val="24"/>
              </w:rPr>
            </w:pPr>
            <w:r w:rsidRPr="003B19DD">
              <w:rPr>
                <w:sz w:val="24"/>
              </w:rPr>
              <w:t>32,18</w:t>
            </w:r>
          </w:p>
        </w:tc>
        <w:tc>
          <w:tcPr>
            <w:tcW w:w="1736" w:type="dxa"/>
            <w:vAlign w:val="center"/>
          </w:tcPr>
          <w:p w:rsidR="008C3F70" w:rsidRPr="003B19DD" w:rsidRDefault="008C3F70" w:rsidP="00B1504B">
            <w:pPr>
              <w:rPr>
                <w:sz w:val="24"/>
              </w:rPr>
            </w:pPr>
            <w:r w:rsidRPr="003B19DD">
              <w:rPr>
                <w:sz w:val="24"/>
              </w:rPr>
              <w:t>26,27</w:t>
            </w:r>
          </w:p>
        </w:tc>
      </w:tr>
      <w:tr w:rsidR="008C3F70" w:rsidRPr="003B19DD" w:rsidTr="007718C8">
        <w:tc>
          <w:tcPr>
            <w:tcW w:w="4644" w:type="dxa"/>
          </w:tcPr>
          <w:p w:rsidR="008C3F70" w:rsidRPr="003B19DD" w:rsidRDefault="008C3F70" w:rsidP="00B1504B">
            <w:pPr>
              <w:rPr>
                <w:sz w:val="24"/>
              </w:rPr>
            </w:pPr>
            <w:r w:rsidRPr="003B19DD">
              <w:rPr>
                <w:sz w:val="24"/>
              </w:rPr>
              <w:t>Коэффициент соотношения дебиторской и кредиторской задолженности</w:t>
            </w:r>
          </w:p>
        </w:tc>
        <w:tc>
          <w:tcPr>
            <w:tcW w:w="1736" w:type="dxa"/>
            <w:vAlign w:val="center"/>
          </w:tcPr>
          <w:p w:rsidR="008C3F70" w:rsidRPr="003B19DD" w:rsidRDefault="008C3F70" w:rsidP="00B1504B">
            <w:pPr>
              <w:rPr>
                <w:sz w:val="24"/>
              </w:rPr>
            </w:pPr>
            <w:r w:rsidRPr="003B19DD">
              <w:rPr>
                <w:sz w:val="24"/>
              </w:rPr>
              <w:t>2,17</w:t>
            </w:r>
          </w:p>
        </w:tc>
        <w:tc>
          <w:tcPr>
            <w:tcW w:w="1736" w:type="dxa"/>
            <w:vAlign w:val="center"/>
          </w:tcPr>
          <w:p w:rsidR="008C3F70" w:rsidRPr="003B19DD" w:rsidRDefault="008C3F70" w:rsidP="00B1504B">
            <w:pPr>
              <w:rPr>
                <w:sz w:val="24"/>
              </w:rPr>
            </w:pPr>
            <w:r w:rsidRPr="003B19DD">
              <w:rPr>
                <w:sz w:val="24"/>
              </w:rPr>
              <w:t>1,42</w:t>
            </w:r>
          </w:p>
        </w:tc>
        <w:tc>
          <w:tcPr>
            <w:tcW w:w="1736" w:type="dxa"/>
            <w:vAlign w:val="center"/>
          </w:tcPr>
          <w:p w:rsidR="008C3F70" w:rsidRPr="003B19DD" w:rsidRDefault="008C3F70" w:rsidP="00B1504B">
            <w:pPr>
              <w:rPr>
                <w:sz w:val="24"/>
              </w:rPr>
            </w:pPr>
            <w:r w:rsidRPr="003B19DD">
              <w:rPr>
                <w:sz w:val="24"/>
              </w:rPr>
              <w:t>1,19</w:t>
            </w:r>
          </w:p>
        </w:tc>
      </w:tr>
    </w:tbl>
    <w:p w:rsidR="00817DCD" w:rsidRPr="00D52D93" w:rsidRDefault="00817DCD" w:rsidP="00B1504B"/>
    <w:p w:rsidR="008D22AE" w:rsidRPr="00D52D93" w:rsidRDefault="008D22AE" w:rsidP="00B1504B">
      <w:r w:rsidRPr="00D52D93">
        <w:t>Оценка коэффициента соотношения дебиторской и кредиторской задолженности является одним из способов определения оптимального соотношения задолженностей.  В 201</w:t>
      </w:r>
      <w:r w:rsidR="009E555E" w:rsidRPr="00D52D93">
        <w:t>6</w:t>
      </w:r>
      <w:r w:rsidRPr="00D52D93">
        <w:t xml:space="preserve"> г. на 1 руб. кредиторской задолженности приходилось </w:t>
      </w:r>
      <w:r w:rsidR="009E555E" w:rsidRPr="00D52D93">
        <w:t>1,</w:t>
      </w:r>
      <w:r w:rsidR="00226635" w:rsidRPr="00D52D93">
        <w:t>19</w:t>
      </w:r>
      <w:r w:rsidR="009E555E" w:rsidRPr="00D52D93">
        <w:t xml:space="preserve"> </w:t>
      </w:r>
      <w:r w:rsidRPr="00D52D93">
        <w:t xml:space="preserve"> руб. дебиторской задолженности, что </w:t>
      </w:r>
      <w:r w:rsidR="009E555E" w:rsidRPr="00D52D93">
        <w:t>ниж</w:t>
      </w:r>
      <w:r w:rsidRPr="00D52D93">
        <w:t>е уровня 201</w:t>
      </w:r>
      <w:r w:rsidR="009E555E" w:rsidRPr="00D52D93">
        <w:t>5</w:t>
      </w:r>
      <w:r w:rsidRPr="00D52D93">
        <w:t xml:space="preserve"> г.   </w:t>
      </w:r>
      <w:r w:rsidR="009E555E" w:rsidRPr="00D52D93">
        <w:t xml:space="preserve">Значение </w:t>
      </w:r>
      <w:r w:rsidRPr="00D52D93">
        <w:t>показателя превыша</w:t>
      </w:r>
      <w:r w:rsidR="009E555E" w:rsidRPr="00D52D93">
        <w:t>ет</w:t>
      </w:r>
      <w:r w:rsidRPr="00D52D93">
        <w:t xml:space="preserve"> 1, хотя оптимальным значением является значение меньше 1 (0,9-1), т.е. кредиторская задолженность должна быть на 10 % меньше дебиторской задолженности.</w:t>
      </w:r>
    </w:p>
    <w:p w:rsidR="00F71E32" w:rsidRPr="00D52D93" w:rsidRDefault="00F72BF9" w:rsidP="00B1504B">
      <w:r w:rsidRPr="00D52D93">
        <w:rPr>
          <w:noProof/>
        </w:rPr>
        <w:drawing>
          <wp:inline distT="0" distB="0" distL="0" distR="0">
            <wp:extent cx="6073254" cy="2361063"/>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71E32" w:rsidRPr="00D52D93" w:rsidRDefault="00F71E32" w:rsidP="00B1504B">
      <w:r w:rsidRPr="00D52D93">
        <w:t xml:space="preserve">Рисунок </w:t>
      </w:r>
      <w:r w:rsidR="00035ED5">
        <w:t>5</w:t>
      </w:r>
      <w:r w:rsidRPr="00D52D93">
        <w:t xml:space="preserve"> – Динамика удельных весов дебиторской и кредиторской задолженности в валюте баланса ООО  «Русские продукты»</w:t>
      </w:r>
    </w:p>
    <w:p w:rsidR="00F71E32" w:rsidRPr="00D52D93" w:rsidRDefault="00F71E32" w:rsidP="00B1504B">
      <w:r w:rsidRPr="00D52D93">
        <w:t xml:space="preserve">В динамике наблюдается выравнивание соотношений дебиторской и кредиторской задолженности. </w:t>
      </w:r>
    </w:p>
    <w:p w:rsidR="00EE287A" w:rsidRPr="00D52D93" w:rsidRDefault="00EE287A" w:rsidP="00B1504B">
      <w:r w:rsidRPr="00D52D93">
        <w:t xml:space="preserve">Превышение </w:t>
      </w:r>
      <w:r w:rsidR="009E555E" w:rsidRPr="00D52D93">
        <w:t xml:space="preserve">дебиторской </w:t>
      </w:r>
      <w:r w:rsidRPr="00D52D93">
        <w:t xml:space="preserve">задолженности над </w:t>
      </w:r>
      <w:r w:rsidR="009E555E" w:rsidRPr="00D52D93">
        <w:t xml:space="preserve">кредиторской </w:t>
      </w:r>
      <w:r w:rsidRPr="00D52D93">
        <w:t>задолженностью в абсолютной величине позволяет сделать вывод о том, что О</w:t>
      </w:r>
      <w:r w:rsidR="00B17FE2" w:rsidRPr="00D52D93">
        <w:t>ОО</w:t>
      </w:r>
      <w:r w:rsidRPr="00D52D93">
        <w:t xml:space="preserve"> «</w:t>
      </w:r>
      <w:r w:rsidR="009E555E" w:rsidRPr="00D52D93">
        <w:t>Русские продукты</w:t>
      </w:r>
      <w:r w:rsidRPr="00D52D93">
        <w:t xml:space="preserve">» имеет </w:t>
      </w:r>
      <w:r w:rsidR="009E555E" w:rsidRPr="00D52D93">
        <w:t>положи</w:t>
      </w:r>
      <w:r w:rsidRPr="00D52D93">
        <w:t xml:space="preserve">тельную нетто-монетарную позицию (монетарные </w:t>
      </w:r>
      <w:r w:rsidR="009E555E" w:rsidRPr="00D52D93">
        <w:t xml:space="preserve">активы </w:t>
      </w:r>
      <w:r w:rsidRPr="00D52D93">
        <w:t>превышают монетарные</w:t>
      </w:r>
      <w:r w:rsidR="009E555E" w:rsidRPr="00D52D93">
        <w:t xml:space="preserve"> обязательства</w:t>
      </w:r>
      <w:r w:rsidRPr="00D52D93">
        <w:t xml:space="preserve">). </w:t>
      </w:r>
      <w:r w:rsidRPr="00D52D93">
        <w:rPr>
          <w:rFonts w:eastAsiaTheme="majorEastAsia"/>
        </w:rPr>
        <w:t>Монетарные активы</w:t>
      </w:r>
      <w:r w:rsidRPr="00D52D93">
        <w:t> - это активы, имеющие фиксированную денежную ценность, не зависящую от изменения цен и способную меняться лишь в результате индексации (денежные средства, дебиторская задолженность). Монетарные обязательства – кредиторская задолженность [</w:t>
      </w:r>
      <w:r w:rsidR="00017F85">
        <w:fldChar w:fldCharType="begin"/>
      </w:r>
      <w:r w:rsidR="00017F85">
        <w:instrText xml:space="preserve"> REF _Ref480873185 \r \h  \* MERGEFORMAT </w:instrText>
      </w:r>
      <w:r w:rsidR="00017F85">
        <w:fldChar w:fldCharType="separate"/>
      </w:r>
      <w:r w:rsidR="00017F85">
        <w:t>27</w:t>
      </w:r>
      <w:r w:rsidR="00017F85">
        <w:fldChar w:fldCharType="end"/>
      </w:r>
      <w:r w:rsidRPr="00D52D93">
        <w:t>].</w:t>
      </w:r>
    </w:p>
    <w:p w:rsidR="00080B13" w:rsidRPr="0064092D" w:rsidRDefault="005C745E" w:rsidP="00B1504B">
      <w:r w:rsidRPr="00D52D93">
        <w:t>Таким образом, дебиторская и кредиторская задолженности занимают существенные доли в валюте баланса предприятия.</w:t>
      </w:r>
    </w:p>
    <w:p w:rsidR="00C6269A" w:rsidRPr="003B19DD" w:rsidRDefault="00C6269A" w:rsidP="003B19DD">
      <w:pPr>
        <w:pStyle w:val="2"/>
        <w:jc w:val="center"/>
        <w:rPr>
          <w:rFonts w:ascii="Times New Roman" w:hAnsi="Times New Roman" w:cs="Times New Roman"/>
          <w:b w:val="0"/>
          <w:color w:val="auto"/>
          <w:sz w:val="28"/>
        </w:rPr>
      </w:pPr>
      <w:bookmarkStart w:id="25" w:name="_Toc484627099"/>
      <w:r w:rsidRPr="003B19DD">
        <w:rPr>
          <w:rFonts w:ascii="Times New Roman" w:hAnsi="Times New Roman" w:cs="Times New Roman"/>
          <w:b w:val="0"/>
          <w:color w:val="auto"/>
          <w:sz w:val="28"/>
        </w:rPr>
        <w:t>3.</w:t>
      </w:r>
      <w:r w:rsidR="0064092D" w:rsidRPr="003B19DD">
        <w:rPr>
          <w:rFonts w:ascii="Times New Roman" w:hAnsi="Times New Roman" w:cs="Times New Roman"/>
          <w:b w:val="0"/>
          <w:color w:val="auto"/>
          <w:sz w:val="28"/>
        </w:rPr>
        <w:t>4</w:t>
      </w:r>
      <w:r w:rsidRPr="003B19DD">
        <w:rPr>
          <w:rFonts w:ascii="Times New Roman" w:hAnsi="Times New Roman" w:cs="Times New Roman"/>
          <w:b w:val="0"/>
          <w:color w:val="auto"/>
          <w:sz w:val="28"/>
        </w:rPr>
        <w:t xml:space="preserve"> Оценка рисков и контроль за состоянием расчетной дисциплины</w:t>
      </w:r>
      <w:bookmarkEnd w:id="25"/>
    </w:p>
    <w:p w:rsidR="00C6269A" w:rsidRPr="003B19DD" w:rsidRDefault="00C6269A" w:rsidP="003B19DD">
      <w:pPr>
        <w:jc w:val="center"/>
        <w:rPr>
          <w:color w:val="auto"/>
          <w:sz w:val="32"/>
        </w:rPr>
      </w:pPr>
    </w:p>
    <w:p w:rsidR="00080B13" w:rsidRPr="00D52D93" w:rsidRDefault="000C34A7" w:rsidP="00B1504B">
      <w:r w:rsidRPr="00D52D93">
        <w:t>В ходе осуществления своей деятельности любое предприятие подвержено влиянию огромного количества рисков, которые связаны как с внешней средой функционирования предприятия, так и внутренней. Эффективность деятельности ООО «Русские продукты» во многом зависит от правильной организации внутреннего контроля, который базируется на эффективном управлении рисками. Основной целью управления рисками является повышение эффективности деятельности предприятия.</w:t>
      </w:r>
    </w:p>
    <w:p w:rsidR="000C34A7" w:rsidRPr="00D52D93" w:rsidRDefault="000C34A7" w:rsidP="00B1504B">
      <w:r w:rsidRPr="00D52D93">
        <w:t>Для ООО «Русские продукты» наиболее существенными рисками являются производственный (операционный) и финансовый, в меньшей степени оказывают влияние политические риски.</w:t>
      </w:r>
    </w:p>
    <w:p w:rsidR="00C152A0" w:rsidRPr="00D52D93" w:rsidRDefault="00C152A0" w:rsidP="00B1504B">
      <w:r w:rsidRPr="00D52D93">
        <w:t>Операционные риски связаны с ситуацией невыполнения производственного плана в результате неэффективного использования активов, а также с неопределенной ситуацией в процессе реализации произведенных товаров и услуг. К таким рискам следу отнести риск потери валовой прибыли при внеплановом снижении объема реализации из-за отсутствия продукции на складе, технологическом сбое, риск невозврата долга покупателем продукции и т.п.</w:t>
      </w:r>
    </w:p>
    <w:p w:rsidR="00C152A0" w:rsidRPr="00D52D93" w:rsidRDefault="00C152A0" w:rsidP="00B1504B">
      <w:r w:rsidRPr="00D52D93">
        <w:t>Финансовые риски - вероятность возникновения неблагоприятных финансовых последствий в форме потери дохода или капитала в ситуации неопределенности условий осуществления его финансовой деятельности.</w:t>
      </w:r>
    </w:p>
    <w:p w:rsidR="00650254" w:rsidRPr="00D52D93" w:rsidRDefault="00650254" w:rsidP="00B1504B">
      <w:r w:rsidRPr="00D52D93">
        <w:t xml:space="preserve">Среди финансовых рисков ООО «Русские продукты» важное место занимают риски в части управления дебиторской и кредиторской задолженностью: </w:t>
      </w:r>
    </w:p>
    <w:p w:rsidR="00650254" w:rsidRPr="00D52D93" w:rsidRDefault="00650254" w:rsidP="00B1504B">
      <w:r w:rsidRPr="00D52D93">
        <w:t>- риск ухудшения структуры активов по степени ликвидности;</w:t>
      </w:r>
    </w:p>
    <w:p w:rsidR="00650254" w:rsidRPr="00D52D93" w:rsidRDefault="00650254" w:rsidP="00B1504B">
      <w:r w:rsidRPr="00D52D93">
        <w:t>- риск потери платежеспособности;</w:t>
      </w:r>
    </w:p>
    <w:p w:rsidR="00650254" w:rsidRPr="00D52D93" w:rsidRDefault="00650254" w:rsidP="00B1504B">
      <w:r w:rsidRPr="00D52D93">
        <w:t>- риск потери финансовой устойчивости и др.</w:t>
      </w:r>
    </w:p>
    <w:p w:rsidR="00650254" w:rsidRPr="00D52D93" w:rsidRDefault="00650254" w:rsidP="00B1504B">
      <w:r w:rsidRPr="00D52D93">
        <w:t>Фактором риска является неудовлетворительная структура капитала, а его результатом – зависимость предприятия от кредиторов и инвесторов.</w:t>
      </w:r>
    </w:p>
    <w:p w:rsidR="000C34A7" w:rsidRPr="00D52D93" w:rsidRDefault="000C34A7" w:rsidP="00B1504B">
      <w:r w:rsidRPr="00D52D93">
        <w:t>Оцени</w:t>
      </w:r>
      <w:r w:rsidR="00650254" w:rsidRPr="00D52D93">
        <w:t>м</w:t>
      </w:r>
      <w:r w:rsidRPr="00D52D93">
        <w:t xml:space="preserve"> степень производственного и финансового рисков с помощью левериджа (рычага).</w:t>
      </w:r>
    </w:p>
    <w:p w:rsidR="000C34A7" w:rsidRPr="00D52D93" w:rsidRDefault="000C34A7" w:rsidP="00B1504B">
      <w:r w:rsidRPr="00D52D93">
        <w:t xml:space="preserve">В основе эффекта операционного рычага лежит механизм влияния соотношения переменных и постоянных расходов на финансовые результаты предприятия. После того, как достигнут объем производства, при котором обеспечивается покрытие постоянных расходов, любое его наращение обеспечивает рост прибыли. </w:t>
      </w:r>
      <w:r w:rsidRPr="00D52D93">
        <w:tab/>
      </w:r>
    </w:p>
    <w:p w:rsidR="000C34A7" w:rsidRPr="00D52D93" w:rsidRDefault="000C34A7" w:rsidP="00B1504B">
      <w:r w:rsidRPr="00D52D93">
        <w:tab/>
        <w:t xml:space="preserve">У предприятия, имеющего большую долю переменных расходов, наращение прибыли в условиях роста объема продаж после достижения точки критического объема происходит меньшими темпами, чем у предприятия, имеющего большую долю постоянных расходов. Вместе с тем верно и обратное: в случае уменьшения доходов в большей степени прибыль сократится у того предприятия, которое имеет большую долю постоянных расходов. Данная зависимость получила название операционного рычага. </w:t>
      </w:r>
    </w:p>
    <w:p w:rsidR="00022D3B" w:rsidRPr="00D52D93" w:rsidRDefault="000C34A7" w:rsidP="00B1504B">
      <w:r w:rsidRPr="00D52D93">
        <w:tab/>
        <w:t xml:space="preserve">Эффект операционного рычага характеризует коэффициент, который рассчитывается по формуле:         </w:t>
      </w:r>
    </w:p>
    <w:p w:rsidR="00322BC2" w:rsidRPr="00D52D93" w:rsidRDefault="000C34A7" w:rsidP="00B1504B">
      <w:r w:rsidRPr="00D52D93">
        <w:object w:dxaOrig="1300" w:dyaOrig="680">
          <v:shape id="_x0000_i1030" type="#_x0000_t75" style="width:64.5pt;height:34.5pt" o:ole="">
            <v:imagedata r:id="rId35" o:title=""/>
          </v:shape>
          <o:OLEObject Type="Embed" ProgID="Equation.3" ShapeID="_x0000_i1030" DrawAspect="Content" ObjectID="_1583827510" r:id="rId36"/>
        </w:object>
      </w:r>
    </w:p>
    <w:p w:rsidR="00322BC2" w:rsidRPr="00D52D93" w:rsidRDefault="000C34A7" w:rsidP="00B1504B">
      <w:r w:rsidRPr="00D52D93">
        <w:t xml:space="preserve">где </w:t>
      </w:r>
      <w:r w:rsidRPr="00D52D93">
        <w:object w:dxaOrig="340" w:dyaOrig="320">
          <v:shape id="_x0000_i1031" type="#_x0000_t75" style="width:18pt;height:15.75pt" o:ole="">
            <v:imagedata r:id="rId37" o:title=""/>
          </v:shape>
          <o:OLEObject Type="Embed" ProgID="Equation.3" ShapeID="_x0000_i1031" DrawAspect="Content" ObjectID="_1583827511" r:id="rId38"/>
        </w:object>
      </w:r>
      <w:r w:rsidRPr="00D52D93">
        <w:t xml:space="preserve">- относительное изменение финансового результата; </w:t>
      </w:r>
    </w:p>
    <w:p w:rsidR="000C34A7" w:rsidRPr="00D52D93" w:rsidRDefault="000C34A7" w:rsidP="00B1504B">
      <w:r w:rsidRPr="00D52D93">
        <w:object w:dxaOrig="340" w:dyaOrig="320">
          <v:shape id="_x0000_i1032" type="#_x0000_t75" style="width:18pt;height:15.75pt" o:ole="">
            <v:imagedata r:id="rId39" o:title=""/>
          </v:shape>
          <o:OLEObject Type="Embed" ProgID="Equation.3" ShapeID="_x0000_i1032" DrawAspect="Content" ObjectID="_1583827512" r:id="rId40"/>
        </w:object>
      </w:r>
      <w:r w:rsidRPr="00D52D93">
        <w:t>- относительное изменение объема продаж.</w:t>
      </w:r>
    </w:p>
    <w:p w:rsidR="00CE1C6E" w:rsidRDefault="00FD4E19" w:rsidP="00B1504B">
      <w:r w:rsidRPr="00D52D93">
        <w:t>Также эффект операционного рычага можно определить как разницу между маржинальным доходом и прибылью от операционной деятельности.</w:t>
      </w:r>
      <w:r w:rsidR="00044ABB" w:rsidRPr="00D52D93">
        <w:t xml:space="preserve"> Используя данные отчета о финансовых результатах (Приложение</w:t>
      </w:r>
      <w:r w:rsidR="00216E17">
        <w:t xml:space="preserve"> Б</w:t>
      </w:r>
      <w:r w:rsidR="00044ABB" w:rsidRPr="00D52D93">
        <w:t xml:space="preserve">), проведем расчет эффекта операционного рычага и зоны финансовой безопасности предприятия (табл. </w:t>
      </w:r>
      <w:r w:rsidR="00CE1C6E">
        <w:t>25</w:t>
      </w:r>
      <w:r w:rsidR="00044ABB" w:rsidRPr="00D52D93">
        <w:t>).</w:t>
      </w:r>
    </w:p>
    <w:p w:rsidR="00044ABB" w:rsidRPr="00D52D93" w:rsidRDefault="00044ABB" w:rsidP="00B1504B">
      <w:r w:rsidRPr="00D52D93">
        <w:t xml:space="preserve">Таблица </w:t>
      </w:r>
      <w:r w:rsidR="008A5B35" w:rsidRPr="00D52D93">
        <w:t>2</w:t>
      </w:r>
      <w:r w:rsidR="00CE1C6E">
        <w:t>5</w:t>
      </w:r>
      <w:r w:rsidR="00E90AC2" w:rsidRPr="00D52D93">
        <w:t xml:space="preserve"> </w:t>
      </w:r>
      <w:r w:rsidRPr="00D52D93">
        <w:t>– Расчет эффекта операционного рычага и зоны безопасности ООО «Русские продукты»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1742"/>
        <w:gridCol w:w="1592"/>
        <w:gridCol w:w="1590"/>
      </w:tblGrid>
      <w:tr w:rsidR="00044ABB" w:rsidRPr="003B19DD" w:rsidTr="007718C8">
        <w:trPr>
          <w:trHeight w:val="270"/>
        </w:trPr>
        <w:tc>
          <w:tcPr>
            <w:tcW w:w="2501" w:type="pct"/>
            <w:shd w:val="clear" w:color="auto" w:fill="auto"/>
            <w:vAlign w:val="center"/>
            <w:hideMark/>
          </w:tcPr>
          <w:p w:rsidR="00044ABB" w:rsidRPr="003B19DD" w:rsidRDefault="00044ABB" w:rsidP="00B1504B">
            <w:pPr>
              <w:rPr>
                <w:sz w:val="24"/>
                <w:szCs w:val="24"/>
              </w:rPr>
            </w:pPr>
            <w:r w:rsidRPr="003B19DD">
              <w:rPr>
                <w:sz w:val="24"/>
                <w:szCs w:val="24"/>
              </w:rPr>
              <w:t>Показатели</w:t>
            </w:r>
          </w:p>
        </w:tc>
        <w:tc>
          <w:tcPr>
            <w:tcW w:w="884" w:type="pct"/>
            <w:shd w:val="clear" w:color="auto" w:fill="auto"/>
            <w:hideMark/>
          </w:tcPr>
          <w:p w:rsidR="00044ABB" w:rsidRPr="003B19DD" w:rsidRDefault="00044ABB" w:rsidP="00B1504B">
            <w:pPr>
              <w:rPr>
                <w:sz w:val="24"/>
                <w:szCs w:val="24"/>
              </w:rPr>
            </w:pPr>
            <w:r w:rsidRPr="003B19DD">
              <w:rPr>
                <w:rFonts w:eastAsia="Calibri"/>
                <w:sz w:val="24"/>
                <w:szCs w:val="24"/>
              </w:rPr>
              <w:t>2 полугодие 2015 г.</w:t>
            </w:r>
          </w:p>
        </w:tc>
        <w:tc>
          <w:tcPr>
            <w:tcW w:w="808" w:type="pct"/>
            <w:shd w:val="clear" w:color="auto" w:fill="auto"/>
            <w:hideMark/>
          </w:tcPr>
          <w:p w:rsidR="00044ABB" w:rsidRPr="003B19DD" w:rsidRDefault="00044ABB" w:rsidP="00B1504B">
            <w:pPr>
              <w:rPr>
                <w:sz w:val="24"/>
                <w:szCs w:val="24"/>
              </w:rPr>
            </w:pPr>
            <w:r w:rsidRPr="003B19DD">
              <w:rPr>
                <w:rFonts w:eastAsia="Calibri"/>
                <w:sz w:val="24"/>
                <w:szCs w:val="24"/>
              </w:rPr>
              <w:t>1 полугодие 2016 г.</w:t>
            </w:r>
          </w:p>
        </w:tc>
        <w:tc>
          <w:tcPr>
            <w:tcW w:w="808" w:type="pct"/>
            <w:shd w:val="clear" w:color="auto" w:fill="auto"/>
            <w:noWrap/>
            <w:hideMark/>
          </w:tcPr>
          <w:p w:rsidR="00044ABB" w:rsidRPr="003B19DD" w:rsidRDefault="00044ABB" w:rsidP="00B1504B">
            <w:pPr>
              <w:rPr>
                <w:sz w:val="24"/>
                <w:szCs w:val="24"/>
              </w:rPr>
            </w:pPr>
            <w:r w:rsidRPr="003B19DD">
              <w:rPr>
                <w:rFonts w:eastAsia="Calibri"/>
                <w:sz w:val="24"/>
                <w:szCs w:val="24"/>
              </w:rPr>
              <w:t>2 полугодие 2016 г.</w:t>
            </w:r>
          </w:p>
        </w:tc>
      </w:tr>
      <w:tr w:rsidR="00044ABB" w:rsidRPr="003B19DD" w:rsidTr="007718C8">
        <w:trPr>
          <w:trHeight w:val="270"/>
        </w:trPr>
        <w:tc>
          <w:tcPr>
            <w:tcW w:w="2501" w:type="pct"/>
            <w:shd w:val="clear" w:color="auto" w:fill="auto"/>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1 Выручка, тыс. руб.</w:t>
            </w:r>
          </w:p>
        </w:tc>
        <w:tc>
          <w:tcPr>
            <w:tcW w:w="884" w:type="pct"/>
            <w:shd w:val="clear" w:color="auto" w:fill="auto"/>
            <w:vAlign w:val="center"/>
            <w:hideMark/>
          </w:tcPr>
          <w:p w:rsidR="00044ABB" w:rsidRPr="003B19DD" w:rsidRDefault="00C01627" w:rsidP="00B1504B">
            <w:pPr>
              <w:rPr>
                <w:sz w:val="24"/>
                <w:szCs w:val="24"/>
              </w:rPr>
            </w:pPr>
            <w:r w:rsidRPr="003B19DD">
              <w:rPr>
                <w:sz w:val="24"/>
                <w:szCs w:val="24"/>
              </w:rPr>
              <w:t>62 069</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67 999</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68 709</w:t>
            </w:r>
          </w:p>
        </w:tc>
      </w:tr>
      <w:tr w:rsidR="00044ABB" w:rsidRPr="003B19DD" w:rsidTr="007718C8">
        <w:trPr>
          <w:trHeight w:val="270"/>
        </w:trPr>
        <w:tc>
          <w:tcPr>
            <w:tcW w:w="2501" w:type="pct"/>
            <w:shd w:val="clear" w:color="auto" w:fill="auto"/>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2 Полная себестоимость, тыс. руб.</w:t>
            </w:r>
          </w:p>
        </w:tc>
        <w:tc>
          <w:tcPr>
            <w:tcW w:w="884" w:type="pct"/>
            <w:shd w:val="clear" w:color="auto" w:fill="auto"/>
            <w:vAlign w:val="center"/>
            <w:hideMark/>
          </w:tcPr>
          <w:p w:rsidR="00044ABB" w:rsidRPr="003B19DD" w:rsidRDefault="00C01627" w:rsidP="00B1504B">
            <w:pPr>
              <w:rPr>
                <w:sz w:val="24"/>
                <w:szCs w:val="24"/>
              </w:rPr>
            </w:pPr>
            <w:r w:rsidRPr="003B19DD">
              <w:rPr>
                <w:sz w:val="24"/>
                <w:szCs w:val="24"/>
              </w:rPr>
              <w:t>59 797</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64 913</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63 285</w:t>
            </w:r>
          </w:p>
        </w:tc>
      </w:tr>
      <w:tr w:rsidR="00044ABB" w:rsidRPr="003B19DD" w:rsidTr="007718C8">
        <w:trPr>
          <w:trHeight w:val="270"/>
        </w:trPr>
        <w:tc>
          <w:tcPr>
            <w:tcW w:w="2501" w:type="pct"/>
            <w:shd w:val="clear" w:color="auto" w:fill="auto"/>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3 Прибыль от продаж, тыс. руб.</w:t>
            </w:r>
          </w:p>
        </w:tc>
        <w:tc>
          <w:tcPr>
            <w:tcW w:w="884" w:type="pct"/>
            <w:shd w:val="clear" w:color="auto" w:fill="auto"/>
            <w:vAlign w:val="center"/>
            <w:hideMark/>
          </w:tcPr>
          <w:p w:rsidR="00044ABB" w:rsidRPr="003B19DD" w:rsidRDefault="00C01627" w:rsidP="00B1504B">
            <w:pPr>
              <w:rPr>
                <w:sz w:val="24"/>
                <w:szCs w:val="24"/>
              </w:rPr>
            </w:pPr>
            <w:r w:rsidRPr="003B19DD">
              <w:rPr>
                <w:sz w:val="24"/>
                <w:szCs w:val="24"/>
              </w:rPr>
              <w:t>2 272</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3 086</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5 424</w:t>
            </w:r>
          </w:p>
        </w:tc>
      </w:tr>
      <w:tr w:rsidR="00044ABB" w:rsidRPr="003B19DD" w:rsidTr="007718C8">
        <w:trPr>
          <w:trHeight w:val="270"/>
        </w:trPr>
        <w:tc>
          <w:tcPr>
            <w:tcW w:w="2501" w:type="pct"/>
            <w:shd w:val="clear" w:color="auto" w:fill="auto"/>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4 Сумма переменных затрат, тыс. руб.</w:t>
            </w:r>
          </w:p>
        </w:tc>
        <w:tc>
          <w:tcPr>
            <w:tcW w:w="884" w:type="pct"/>
            <w:shd w:val="clear" w:color="auto" w:fill="auto"/>
            <w:vAlign w:val="center"/>
            <w:hideMark/>
          </w:tcPr>
          <w:p w:rsidR="00044ABB" w:rsidRPr="003B19DD" w:rsidRDefault="00C01627" w:rsidP="00B1504B">
            <w:pPr>
              <w:rPr>
                <w:sz w:val="24"/>
                <w:szCs w:val="24"/>
              </w:rPr>
            </w:pPr>
            <w:r w:rsidRPr="003B19DD">
              <w:rPr>
                <w:sz w:val="24"/>
                <w:szCs w:val="24"/>
              </w:rPr>
              <w:t>55 728</w:t>
            </w:r>
          </w:p>
        </w:tc>
        <w:tc>
          <w:tcPr>
            <w:tcW w:w="808" w:type="pct"/>
            <w:shd w:val="clear" w:color="auto" w:fill="auto"/>
            <w:vAlign w:val="center"/>
            <w:hideMark/>
          </w:tcPr>
          <w:p w:rsidR="00044ABB" w:rsidRPr="003B19DD" w:rsidRDefault="00044ABB" w:rsidP="00B1504B">
            <w:pPr>
              <w:rPr>
                <w:sz w:val="24"/>
                <w:szCs w:val="24"/>
              </w:rPr>
            </w:pPr>
            <w:r w:rsidRPr="003B19DD">
              <w:rPr>
                <w:sz w:val="24"/>
                <w:szCs w:val="24"/>
              </w:rPr>
              <w:t>59 622</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58 498</w:t>
            </w:r>
          </w:p>
        </w:tc>
      </w:tr>
      <w:tr w:rsidR="00044ABB" w:rsidRPr="003B19DD" w:rsidTr="007718C8">
        <w:trPr>
          <w:trHeight w:val="270"/>
        </w:trPr>
        <w:tc>
          <w:tcPr>
            <w:tcW w:w="2501" w:type="pct"/>
            <w:shd w:val="clear" w:color="auto" w:fill="auto"/>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5 Сумма постоянных затрат, тыс. руб.</w:t>
            </w:r>
          </w:p>
        </w:tc>
        <w:tc>
          <w:tcPr>
            <w:tcW w:w="884" w:type="pct"/>
            <w:shd w:val="clear" w:color="auto" w:fill="auto"/>
            <w:vAlign w:val="center"/>
            <w:hideMark/>
          </w:tcPr>
          <w:p w:rsidR="00044ABB" w:rsidRPr="003B19DD" w:rsidRDefault="00C01627" w:rsidP="00B1504B">
            <w:pPr>
              <w:rPr>
                <w:sz w:val="24"/>
                <w:szCs w:val="24"/>
              </w:rPr>
            </w:pPr>
            <w:r w:rsidRPr="003B19DD">
              <w:rPr>
                <w:sz w:val="24"/>
                <w:szCs w:val="24"/>
              </w:rPr>
              <w:t>4 069</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5 291</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4 787</w:t>
            </w:r>
          </w:p>
        </w:tc>
      </w:tr>
      <w:tr w:rsidR="00044ABB" w:rsidRPr="003B19DD" w:rsidTr="007718C8">
        <w:trPr>
          <w:trHeight w:val="270"/>
        </w:trPr>
        <w:tc>
          <w:tcPr>
            <w:tcW w:w="2501" w:type="pct"/>
            <w:shd w:val="clear" w:color="auto" w:fill="auto"/>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 xml:space="preserve">6 Сумма маржинального дохода, тыс. </w:t>
            </w:r>
            <w:r w:rsidRPr="003B19DD">
              <w:rPr>
                <w:sz w:val="24"/>
                <w:szCs w:val="24"/>
              </w:rPr>
              <w:t xml:space="preserve">  </w:t>
            </w:r>
            <w:r w:rsidR="00044ABB" w:rsidRPr="003B19DD">
              <w:rPr>
                <w:sz w:val="24"/>
                <w:szCs w:val="24"/>
              </w:rPr>
              <w:t>руб.</w:t>
            </w:r>
          </w:p>
        </w:tc>
        <w:tc>
          <w:tcPr>
            <w:tcW w:w="884" w:type="pct"/>
            <w:shd w:val="clear" w:color="auto" w:fill="auto"/>
            <w:vAlign w:val="center"/>
            <w:hideMark/>
          </w:tcPr>
          <w:p w:rsidR="00044ABB" w:rsidRPr="003B19DD" w:rsidRDefault="00C01627" w:rsidP="00B1504B">
            <w:pPr>
              <w:rPr>
                <w:sz w:val="24"/>
                <w:szCs w:val="24"/>
              </w:rPr>
            </w:pPr>
            <w:r w:rsidRPr="003B19DD">
              <w:rPr>
                <w:sz w:val="24"/>
                <w:szCs w:val="24"/>
              </w:rPr>
              <w:t>6 341</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8 377</w:t>
            </w:r>
          </w:p>
        </w:tc>
        <w:tc>
          <w:tcPr>
            <w:tcW w:w="808" w:type="pct"/>
            <w:shd w:val="clear" w:color="auto" w:fill="auto"/>
            <w:vAlign w:val="center"/>
            <w:hideMark/>
          </w:tcPr>
          <w:p w:rsidR="00044ABB" w:rsidRPr="003B19DD" w:rsidRDefault="00C01627" w:rsidP="00B1504B">
            <w:pPr>
              <w:rPr>
                <w:sz w:val="24"/>
                <w:szCs w:val="24"/>
              </w:rPr>
            </w:pPr>
            <w:r w:rsidRPr="003B19DD">
              <w:rPr>
                <w:sz w:val="24"/>
                <w:szCs w:val="24"/>
              </w:rPr>
              <w:t>10 211</w:t>
            </w:r>
          </w:p>
        </w:tc>
      </w:tr>
      <w:tr w:rsidR="00044ABB" w:rsidRPr="003B19DD" w:rsidTr="007718C8">
        <w:trPr>
          <w:trHeight w:val="270"/>
        </w:trPr>
        <w:tc>
          <w:tcPr>
            <w:tcW w:w="2501" w:type="pct"/>
            <w:shd w:val="clear" w:color="auto" w:fill="auto"/>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 xml:space="preserve">7 Доля маржинального дохода в выручке, %  </w:t>
            </w:r>
          </w:p>
        </w:tc>
        <w:tc>
          <w:tcPr>
            <w:tcW w:w="884" w:type="pct"/>
            <w:shd w:val="clear" w:color="auto" w:fill="auto"/>
            <w:vAlign w:val="center"/>
            <w:hideMark/>
          </w:tcPr>
          <w:p w:rsidR="00044ABB" w:rsidRPr="003B19DD" w:rsidRDefault="00044ABB" w:rsidP="00B1504B">
            <w:pPr>
              <w:rPr>
                <w:sz w:val="24"/>
                <w:szCs w:val="24"/>
              </w:rPr>
            </w:pPr>
            <w:r w:rsidRPr="003B19DD">
              <w:rPr>
                <w:sz w:val="24"/>
                <w:szCs w:val="24"/>
              </w:rPr>
              <w:t>0,1022</w:t>
            </w:r>
          </w:p>
        </w:tc>
        <w:tc>
          <w:tcPr>
            <w:tcW w:w="808" w:type="pct"/>
            <w:shd w:val="clear" w:color="auto" w:fill="auto"/>
            <w:vAlign w:val="center"/>
            <w:hideMark/>
          </w:tcPr>
          <w:p w:rsidR="00044ABB" w:rsidRPr="003B19DD" w:rsidRDefault="00044ABB" w:rsidP="00B1504B">
            <w:pPr>
              <w:rPr>
                <w:sz w:val="24"/>
                <w:szCs w:val="24"/>
              </w:rPr>
            </w:pPr>
            <w:r w:rsidRPr="003B19DD">
              <w:rPr>
                <w:sz w:val="24"/>
                <w:szCs w:val="24"/>
              </w:rPr>
              <w:t>0,1232</w:t>
            </w:r>
          </w:p>
        </w:tc>
        <w:tc>
          <w:tcPr>
            <w:tcW w:w="808" w:type="pct"/>
            <w:shd w:val="clear" w:color="auto" w:fill="auto"/>
            <w:vAlign w:val="center"/>
            <w:hideMark/>
          </w:tcPr>
          <w:p w:rsidR="00044ABB" w:rsidRPr="003B19DD" w:rsidRDefault="00044ABB" w:rsidP="00B1504B">
            <w:pPr>
              <w:rPr>
                <w:sz w:val="24"/>
                <w:szCs w:val="24"/>
              </w:rPr>
            </w:pPr>
            <w:r w:rsidRPr="003B19DD">
              <w:rPr>
                <w:sz w:val="24"/>
                <w:szCs w:val="24"/>
              </w:rPr>
              <w:t>0,1486</w:t>
            </w:r>
          </w:p>
        </w:tc>
      </w:tr>
      <w:tr w:rsidR="00044ABB" w:rsidRPr="003B19DD" w:rsidTr="007718C8">
        <w:trPr>
          <w:trHeight w:val="270"/>
        </w:trPr>
        <w:tc>
          <w:tcPr>
            <w:tcW w:w="2501" w:type="pct"/>
            <w:shd w:val="clear" w:color="auto" w:fill="auto"/>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8 Порог рентабельности, тыс. руб.  (5)/(7)</w:t>
            </w:r>
          </w:p>
        </w:tc>
        <w:tc>
          <w:tcPr>
            <w:tcW w:w="884" w:type="pct"/>
            <w:shd w:val="clear" w:color="auto" w:fill="auto"/>
            <w:vAlign w:val="center"/>
            <w:hideMark/>
          </w:tcPr>
          <w:p w:rsidR="00044ABB" w:rsidRPr="003B19DD" w:rsidRDefault="00044ABB" w:rsidP="00B1504B">
            <w:pPr>
              <w:rPr>
                <w:sz w:val="24"/>
                <w:szCs w:val="24"/>
              </w:rPr>
            </w:pPr>
            <w:r w:rsidRPr="003B19DD">
              <w:rPr>
                <w:sz w:val="24"/>
                <w:szCs w:val="24"/>
              </w:rPr>
              <w:t>39829</w:t>
            </w:r>
          </w:p>
        </w:tc>
        <w:tc>
          <w:tcPr>
            <w:tcW w:w="808" w:type="pct"/>
            <w:shd w:val="clear" w:color="auto" w:fill="auto"/>
            <w:vAlign w:val="center"/>
            <w:hideMark/>
          </w:tcPr>
          <w:p w:rsidR="00044ABB" w:rsidRPr="003B19DD" w:rsidRDefault="00044ABB" w:rsidP="00B1504B">
            <w:pPr>
              <w:rPr>
                <w:sz w:val="24"/>
                <w:szCs w:val="24"/>
              </w:rPr>
            </w:pPr>
            <w:r w:rsidRPr="003B19DD">
              <w:rPr>
                <w:sz w:val="24"/>
                <w:szCs w:val="24"/>
              </w:rPr>
              <w:t>42949</w:t>
            </w:r>
          </w:p>
        </w:tc>
        <w:tc>
          <w:tcPr>
            <w:tcW w:w="808" w:type="pct"/>
            <w:shd w:val="clear" w:color="auto" w:fill="auto"/>
            <w:vAlign w:val="center"/>
            <w:hideMark/>
          </w:tcPr>
          <w:p w:rsidR="00044ABB" w:rsidRPr="003B19DD" w:rsidRDefault="00044ABB" w:rsidP="00B1504B">
            <w:pPr>
              <w:rPr>
                <w:sz w:val="24"/>
                <w:szCs w:val="24"/>
              </w:rPr>
            </w:pPr>
            <w:r w:rsidRPr="003B19DD">
              <w:rPr>
                <w:sz w:val="24"/>
                <w:szCs w:val="24"/>
              </w:rPr>
              <w:t>32211</w:t>
            </w:r>
          </w:p>
        </w:tc>
      </w:tr>
      <w:tr w:rsidR="00044ABB" w:rsidRPr="003B19DD" w:rsidTr="007718C8">
        <w:trPr>
          <w:trHeight w:val="270"/>
        </w:trPr>
        <w:tc>
          <w:tcPr>
            <w:tcW w:w="2501" w:type="pct"/>
            <w:shd w:val="clear" w:color="auto" w:fill="auto"/>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9 Запас финансовой прочности (зона без</w:t>
            </w:r>
            <w:r w:rsidR="00022D3B" w:rsidRPr="003B19DD">
              <w:rPr>
                <w:sz w:val="24"/>
                <w:szCs w:val="24"/>
              </w:rPr>
              <w:t>опасности)</w:t>
            </w:r>
            <w:r w:rsidR="00044ABB" w:rsidRPr="003B19DD">
              <w:rPr>
                <w:sz w:val="24"/>
                <w:szCs w:val="24"/>
              </w:rPr>
              <w:t xml:space="preserve">    </w:t>
            </w:r>
          </w:p>
        </w:tc>
        <w:tc>
          <w:tcPr>
            <w:tcW w:w="884" w:type="pct"/>
            <w:shd w:val="clear" w:color="auto" w:fill="auto"/>
            <w:vAlign w:val="center"/>
            <w:hideMark/>
          </w:tcPr>
          <w:p w:rsidR="00044ABB" w:rsidRPr="003B19DD" w:rsidRDefault="00044ABB" w:rsidP="00B1504B">
            <w:pPr>
              <w:rPr>
                <w:sz w:val="24"/>
                <w:szCs w:val="24"/>
              </w:rPr>
            </w:pPr>
          </w:p>
        </w:tc>
        <w:tc>
          <w:tcPr>
            <w:tcW w:w="808" w:type="pct"/>
            <w:shd w:val="clear" w:color="auto" w:fill="auto"/>
            <w:vAlign w:val="center"/>
            <w:hideMark/>
          </w:tcPr>
          <w:p w:rsidR="00044ABB" w:rsidRPr="003B19DD" w:rsidRDefault="00044ABB" w:rsidP="00B1504B">
            <w:pPr>
              <w:rPr>
                <w:sz w:val="24"/>
                <w:szCs w:val="24"/>
              </w:rPr>
            </w:pPr>
          </w:p>
        </w:tc>
        <w:tc>
          <w:tcPr>
            <w:tcW w:w="808" w:type="pct"/>
            <w:shd w:val="clear" w:color="auto" w:fill="auto"/>
            <w:noWrap/>
            <w:vAlign w:val="center"/>
            <w:hideMark/>
          </w:tcPr>
          <w:p w:rsidR="00044ABB" w:rsidRPr="003B19DD" w:rsidRDefault="00044ABB" w:rsidP="00B1504B">
            <w:pPr>
              <w:rPr>
                <w:sz w:val="24"/>
                <w:szCs w:val="24"/>
              </w:rPr>
            </w:pPr>
          </w:p>
        </w:tc>
      </w:tr>
      <w:tr w:rsidR="00044ABB" w:rsidRPr="003B19DD" w:rsidTr="007718C8">
        <w:trPr>
          <w:trHeight w:val="270"/>
        </w:trPr>
        <w:tc>
          <w:tcPr>
            <w:tcW w:w="2501" w:type="pct"/>
            <w:shd w:val="clear" w:color="auto" w:fill="auto"/>
            <w:vAlign w:val="bottom"/>
            <w:hideMark/>
          </w:tcPr>
          <w:p w:rsidR="00044ABB" w:rsidRPr="003B19DD" w:rsidRDefault="00044ABB" w:rsidP="00B1504B">
            <w:pPr>
              <w:rPr>
                <w:sz w:val="24"/>
                <w:szCs w:val="24"/>
              </w:rPr>
            </w:pPr>
            <w:r w:rsidRPr="003B19DD">
              <w:rPr>
                <w:sz w:val="24"/>
                <w:szCs w:val="24"/>
              </w:rPr>
              <w:t xml:space="preserve">   тыс. руб. (1) – (8)</w:t>
            </w:r>
          </w:p>
        </w:tc>
        <w:tc>
          <w:tcPr>
            <w:tcW w:w="884" w:type="pct"/>
            <w:shd w:val="clear" w:color="auto" w:fill="auto"/>
            <w:vAlign w:val="center"/>
            <w:hideMark/>
          </w:tcPr>
          <w:p w:rsidR="00044ABB" w:rsidRPr="003B19DD" w:rsidRDefault="00044ABB" w:rsidP="00B1504B">
            <w:pPr>
              <w:rPr>
                <w:sz w:val="24"/>
                <w:szCs w:val="24"/>
              </w:rPr>
            </w:pPr>
            <w:r w:rsidRPr="003B19DD">
              <w:rPr>
                <w:sz w:val="24"/>
                <w:szCs w:val="24"/>
              </w:rPr>
              <w:t>22 240</w:t>
            </w:r>
          </w:p>
        </w:tc>
        <w:tc>
          <w:tcPr>
            <w:tcW w:w="808" w:type="pct"/>
            <w:shd w:val="clear" w:color="auto" w:fill="auto"/>
            <w:vAlign w:val="center"/>
            <w:hideMark/>
          </w:tcPr>
          <w:p w:rsidR="00044ABB" w:rsidRPr="003B19DD" w:rsidRDefault="00044ABB" w:rsidP="00B1504B">
            <w:pPr>
              <w:rPr>
                <w:sz w:val="24"/>
                <w:szCs w:val="24"/>
              </w:rPr>
            </w:pPr>
            <w:r w:rsidRPr="003B19DD">
              <w:rPr>
                <w:sz w:val="24"/>
                <w:szCs w:val="24"/>
              </w:rPr>
              <w:t>25 050</w:t>
            </w:r>
          </w:p>
        </w:tc>
        <w:tc>
          <w:tcPr>
            <w:tcW w:w="808" w:type="pct"/>
            <w:shd w:val="clear" w:color="auto" w:fill="auto"/>
            <w:vAlign w:val="center"/>
            <w:hideMark/>
          </w:tcPr>
          <w:p w:rsidR="00044ABB" w:rsidRPr="003B19DD" w:rsidRDefault="00044ABB" w:rsidP="00B1504B">
            <w:pPr>
              <w:rPr>
                <w:sz w:val="24"/>
                <w:szCs w:val="24"/>
              </w:rPr>
            </w:pPr>
            <w:r w:rsidRPr="003B19DD">
              <w:rPr>
                <w:sz w:val="24"/>
                <w:szCs w:val="24"/>
              </w:rPr>
              <w:t>36 498</w:t>
            </w:r>
          </w:p>
        </w:tc>
      </w:tr>
      <w:tr w:rsidR="00044ABB" w:rsidRPr="003B19DD" w:rsidTr="007718C8">
        <w:trPr>
          <w:trHeight w:val="270"/>
        </w:trPr>
        <w:tc>
          <w:tcPr>
            <w:tcW w:w="2501" w:type="pct"/>
            <w:shd w:val="clear" w:color="auto" w:fill="auto"/>
            <w:vAlign w:val="bottom"/>
            <w:hideMark/>
          </w:tcPr>
          <w:p w:rsidR="00044ABB" w:rsidRPr="003B19DD" w:rsidRDefault="00044ABB" w:rsidP="00B1504B">
            <w:pPr>
              <w:rPr>
                <w:sz w:val="24"/>
                <w:szCs w:val="24"/>
              </w:rPr>
            </w:pPr>
            <w:r w:rsidRPr="003B19DD">
              <w:rPr>
                <w:sz w:val="24"/>
                <w:szCs w:val="24"/>
              </w:rPr>
              <w:t xml:space="preserve">   %   ((1) – (8)) / (1) * 100</w:t>
            </w:r>
          </w:p>
        </w:tc>
        <w:tc>
          <w:tcPr>
            <w:tcW w:w="884" w:type="pct"/>
            <w:shd w:val="clear" w:color="auto" w:fill="auto"/>
            <w:vAlign w:val="center"/>
            <w:hideMark/>
          </w:tcPr>
          <w:p w:rsidR="00044ABB" w:rsidRPr="003B19DD" w:rsidRDefault="00044ABB" w:rsidP="00B1504B">
            <w:pPr>
              <w:rPr>
                <w:sz w:val="24"/>
                <w:szCs w:val="24"/>
              </w:rPr>
            </w:pPr>
            <w:r w:rsidRPr="003B19DD">
              <w:rPr>
                <w:sz w:val="24"/>
                <w:szCs w:val="24"/>
              </w:rPr>
              <w:t>35,8</w:t>
            </w:r>
          </w:p>
        </w:tc>
        <w:tc>
          <w:tcPr>
            <w:tcW w:w="808" w:type="pct"/>
            <w:shd w:val="clear" w:color="auto" w:fill="auto"/>
            <w:vAlign w:val="center"/>
            <w:hideMark/>
          </w:tcPr>
          <w:p w:rsidR="00044ABB" w:rsidRPr="003B19DD" w:rsidRDefault="00044ABB" w:rsidP="00B1504B">
            <w:pPr>
              <w:rPr>
                <w:sz w:val="24"/>
                <w:szCs w:val="24"/>
              </w:rPr>
            </w:pPr>
            <w:r w:rsidRPr="003B19DD">
              <w:rPr>
                <w:sz w:val="24"/>
                <w:szCs w:val="24"/>
              </w:rPr>
              <w:t>36,8</w:t>
            </w:r>
          </w:p>
        </w:tc>
        <w:tc>
          <w:tcPr>
            <w:tcW w:w="808" w:type="pct"/>
            <w:shd w:val="clear" w:color="auto" w:fill="auto"/>
            <w:vAlign w:val="center"/>
            <w:hideMark/>
          </w:tcPr>
          <w:p w:rsidR="00044ABB" w:rsidRPr="003B19DD" w:rsidRDefault="00044ABB" w:rsidP="00B1504B">
            <w:pPr>
              <w:rPr>
                <w:sz w:val="24"/>
                <w:szCs w:val="24"/>
              </w:rPr>
            </w:pPr>
            <w:r w:rsidRPr="003B19DD">
              <w:rPr>
                <w:sz w:val="24"/>
                <w:szCs w:val="24"/>
              </w:rPr>
              <w:t>53,1</w:t>
            </w:r>
          </w:p>
        </w:tc>
      </w:tr>
      <w:tr w:rsidR="00044ABB" w:rsidRPr="003B19DD" w:rsidTr="007718C8">
        <w:trPr>
          <w:trHeight w:val="240"/>
        </w:trPr>
        <w:tc>
          <w:tcPr>
            <w:tcW w:w="2501" w:type="pct"/>
            <w:shd w:val="clear" w:color="auto" w:fill="auto"/>
            <w:noWrap/>
            <w:vAlign w:val="bottom"/>
            <w:hideMark/>
          </w:tcPr>
          <w:p w:rsidR="00044ABB" w:rsidRPr="003B19DD" w:rsidRDefault="007718C8" w:rsidP="00B1504B">
            <w:pPr>
              <w:rPr>
                <w:sz w:val="24"/>
                <w:szCs w:val="24"/>
              </w:rPr>
            </w:pPr>
            <w:r w:rsidRPr="003B19DD">
              <w:rPr>
                <w:sz w:val="24"/>
                <w:szCs w:val="24"/>
              </w:rPr>
              <w:t xml:space="preserve">  </w:t>
            </w:r>
            <w:r w:rsidR="00044ABB" w:rsidRPr="003B19DD">
              <w:rPr>
                <w:sz w:val="24"/>
                <w:szCs w:val="24"/>
              </w:rPr>
              <w:t>10 Эффект операционного рычага, %</w:t>
            </w:r>
          </w:p>
        </w:tc>
        <w:tc>
          <w:tcPr>
            <w:tcW w:w="884" w:type="pct"/>
            <w:shd w:val="clear" w:color="auto" w:fill="auto"/>
            <w:noWrap/>
            <w:vAlign w:val="center"/>
            <w:hideMark/>
          </w:tcPr>
          <w:p w:rsidR="00044ABB" w:rsidRPr="003B19DD" w:rsidRDefault="00044ABB" w:rsidP="00B1504B">
            <w:pPr>
              <w:rPr>
                <w:sz w:val="24"/>
                <w:szCs w:val="24"/>
              </w:rPr>
            </w:pPr>
            <w:r w:rsidRPr="003B19DD">
              <w:rPr>
                <w:sz w:val="24"/>
                <w:szCs w:val="24"/>
              </w:rPr>
              <w:t>2,79</w:t>
            </w:r>
          </w:p>
        </w:tc>
        <w:tc>
          <w:tcPr>
            <w:tcW w:w="808" w:type="pct"/>
            <w:shd w:val="clear" w:color="auto" w:fill="auto"/>
            <w:noWrap/>
            <w:vAlign w:val="center"/>
            <w:hideMark/>
          </w:tcPr>
          <w:p w:rsidR="00044ABB" w:rsidRPr="003B19DD" w:rsidRDefault="00044ABB" w:rsidP="00B1504B">
            <w:pPr>
              <w:rPr>
                <w:sz w:val="24"/>
                <w:szCs w:val="24"/>
              </w:rPr>
            </w:pPr>
            <w:r w:rsidRPr="003B19DD">
              <w:rPr>
                <w:sz w:val="24"/>
                <w:szCs w:val="24"/>
              </w:rPr>
              <w:t>2,71</w:t>
            </w:r>
          </w:p>
        </w:tc>
        <w:tc>
          <w:tcPr>
            <w:tcW w:w="808" w:type="pct"/>
            <w:shd w:val="clear" w:color="auto" w:fill="auto"/>
            <w:noWrap/>
            <w:vAlign w:val="center"/>
            <w:hideMark/>
          </w:tcPr>
          <w:p w:rsidR="00044ABB" w:rsidRPr="003B19DD" w:rsidRDefault="00044ABB" w:rsidP="00B1504B">
            <w:pPr>
              <w:rPr>
                <w:sz w:val="24"/>
                <w:szCs w:val="24"/>
              </w:rPr>
            </w:pPr>
            <w:r w:rsidRPr="003B19DD">
              <w:rPr>
                <w:sz w:val="24"/>
                <w:szCs w:val="24"/>
              </w:rPr>
              <w:t>1,88</w:t>
            </w:r>
          </w:p>
        </w:tc>
      </w:tr>
    </w:tbl>
    <w:p w:rsidR="00044ABB" w:rsidRPr="00D52D93" w:rsidRDefault="00044ABB" w:rsidP="00B1504B"/>
    <w:p w:rsidR="001A5DDC" w:rsidRPr="00D52D93" w:rsidRDefault="000C34A7" w:rsidP="00B1504B">
      <w:r w:rsidRPr="00D52D93">
        <w:tab/>
        <w:t xml:space="preserve">Коэффициент показывает, </w:t>
      </w:r>
      <w:r w:rsidR="00022D3B" w:rsidRPr="00D52D93">
        <w:t>что во 2-м полугодии 2016 г. 1,88 %</w:t>
      </w:r>
      <w:r w:rsidRPr="00D52D93">
        <w:t xml:space="preserve"> прироста прибыли </w:t>
      </w:r>
      <w:r w:rsidR="00022D3B" w:rsidRPr="00D52D93">
        <w:t xml:space="preserve">приходится </w:t>
      </w:r>
      <w:r w:rsidRPr="00D52D93">
        <w:t>на 1 % прироста объема продаж</w:t>
      </w:r>
      <w:r w:rsidR="00022D3B" w:rsidRPr="00D52D93">
        <w:t>, т.е. при увеличении выручки, к примеру, на 5 % прибыль от продаж увеличится на 1,88*5= 9,4%</w:t>
      </w:r>
    </w:p>
    <w:p w:rsidR="000C34A7" w:rsidRPr="00D52D93" w:rsidRDefault="001A5DDC" w:rsidP="00B1504B">
      <w:r w:rsidRPr="00D52D93">
        <w:t>Зона безопасности за период увеличилась и составила во 2-м полугодии 2016 г. 53,1 %, т.е. если выручка снизится на 53,1 %, то предприятие попадет в зону убытков</w:t>
      </w:r>
      <w:r w:rsidR="000C34A7" w:rsidRPr="00D52D93">
        <w:t xml:space="preserve">. </w:t>
      </w:r>
    </w:p>
    <w:p w:rsidR="00C152A0" w:rsidRPr="00D52D93" w:rsidRDefault="00E61B70" w:rsidP="00B1504B">
      <w:r w:rsidRPr="00D52D93">
        <w:t>Финансовый леверидж при динамичес</w:t>
      </w:r>
      <w:r w:rsidRPr="00D52D93">
        <w:softHyphen/>
        <w:t>ком подходе определяется как эластичность чистой прибыли пред</w:t>
      </w:r>
      <w:r w:rsidRPr="00D52D93">
        <w:softHyphen/>
        <w:t>приятия по отношению к прибыли до уплаты про</w:t>
      </w:r>
      <w:r w:rsidRPr="00D52D93">
        <w:softHyphen/>
        <w:t>центов за пользование заемными средствами и налога на прибыль и измеряется показателем отношения темпа изменения чистой при</w:t>
      </w:r>
      <w:r w:rsidRPr="00D52D93">
        <w:softHyphen/>
        <w:t>были к темпу изменения прибыли до вычета процентов по кредитам и налога на прибыль</w:t>
      </w:r>
    </w:p>
    <w:p w:rsidR="00C152A0" w:rsidRPr="00D52D93" w:rsidRDefault="00E61B70" w:rsidP="00B1504B">
      <w:r w:rsidRPr="00D52D93">
        <w:t xml:space="preserve">Расчет </w:t>
      </w:r>
      <w:r w:rsidR="00C152A0" w:rsidRPr="00D52D93">
        <w:t>эффекта финансового рычага (ЭФР)</w:t>
      </w:r>
      <w:r w:rsidRPr="00D52D93">
        <w:t xml:space="preserve"> проводится по формуле:</w:t>
      </w:r>
    </w:p>
    <w:p w:rsidR="000A5F64" w:rsidRPr="00D52D93" w:rsidRDefault="00C152A0" w:rsidP="00B1504B">
      <w:r w:rsidRPr="00D52D93">
        <w:t>ЭФР=(</w:t>
      </w:r>
      <w:r w:rsidRPr="00D52D93">
        <w:rPr>
          <w:lang w:val="en-US"/>
        </w:rPr>
        <w:t>R</w:t>
      </w:r>
      <w:r w:rsidRPr="00D52D93">
        <w:t xml:space="preserve">ск – Цэк)*(1 – Кн)*[ЗК/СК], </w:t>
      </w:r>
    </w:p>
    <w:p w:rsidR="00C152A0" w:rsidRPr="00D52D93" w:rsidRDefault="000A5F64" w:rsidP="00B1504B">
      <w:r w:rsidRPr="00D52D93">
        <w:t xml:space="preserve">где </w:t>
      </w:r>
      <w:r w:rsidR="00C152A0" w:rsidRPr="00D52D93">
        <w:rPr>
          <w:lang w:val="en-US"/>
        </w:rPr>
        <w:t>R</w:t>
      </w:r>
      <w:r w:rsidR="00C152A0" w:rsidRPr="00D52D93">
        <w:t>ск – рентабельность собственного капитала;</w:t>
      </w:r>
    </w:p>
    <w:p w:rsidR="00C152A0" w:rsidRPr="00D52D93" w:rsidRDefault="00C152A0" w:rsidP="00B1504B">
      <w:r w:rsidRPr="00D52D93">
        <w:t>Цэк – цена заемного капитала;</w:t>
      </w:r>
    </w:p>
    <w:p w:rsidR="00C152A0" w:rsidRPr="00D52D93" w:rsidRDefault="00C152A0" w:rsidP="00B1504B">
      <w:r w:rsidRPr="00D52D93">
        <w:t>Цэк =[сумма расходов по обслуживанию долга]:[заемный капитал]</w:t>
      </w:r>
    </w:p>
    <w:p w:rsidR="00C152A0" w:rsidRPr="00D52D93" w:rsidRDefault="00C152A0" w:rsidP="00B1504B">
      <w:r w:rsidRPr="00D52D93">
        <w:t>Кн – коэффициент налогообложения;</w:t>
      </w:r>
    </w:p>
    <w:p w:rsidR="00C152A0" w:rsidRPr="00D52D93" w:rsidRDefault="00C152A0" w:rsidP="00B1504B">
      <w:r w:rsidRPr="00D52D93">
        <w:t>ЗК/СК – плечо финансового рычага;</w:t>
      </w:r>
    </w:p>
    <w:p w:rsidR="00C152A0" w:rsidRPr="00D52D93" w:rsidRDefault="00C152A0" w:rsidP="00B1504B">
      <w:r w:rsidRPr="00D52D93">
        <w:t>ЗК – заемный капитал;</w:t>
      </w:r>
    </w:p>
    <w:p w:rsidR="00C152A0" w:rsidRPr="00D52D93" w:rsidRDefault="00C152A0" w:rsidP="00B1504B">
      <w:r w:rsidRPr="00D52D93">
        <w:t>СК – собственный капитал.</w:t>
      </w:r>
    </w:p>
    <w:p w:rsidR="00171E87" w:rsidRDefault="00C152A0" w:rsidP="003B19DD">
      <w:r w:rsidRPr="00D52D93">
        <w:t>Э</w:t>
      </w:r>
      <w:r w:rsidR="00E61B70" w:rsidRPr="00D52D93">
        <w:t xml:space="preserve">ффект финансового рычага </w:t>
      </w:r>
      <w:r w:rsidRPr="00D52D93">
        <w:t xml:space="preserve">показывает приращенную величину рентабельности собственного капитала, полученную благодаря использованию </w:t>
      </w:r>
      <w:r w:rsidR="00AA2396" w:rsidRPr="00D52D93">
        <w:t>заемных средств (кредитов)</w:t>
      </w:r>
      <w:r w:rsidRPr="00D52D93">
        <w:t>.</w:t>
      </w:r>
    </w:p>
    <w:p w:rsidR="005F2A6A" w:rsidRPr="00D52D93" w:rsidRDefault="005F2A6A" w:rsidP="00B1504B">
      <w:r w:rsidRPr="00D52D93">
        <w:t xml:space="preserve">Таблица </w:t>
      </w:r>
      <w:r w:rsidR="008A5B35" w:rsidRPr="00D52D93">
        <w:t>2</w:t>
      </w:r>
      <w:r w:rsidR="00CD5728">
        <w:t>6</w:t>
      </w:r>
      <w:r w:rsidRPr="00D52D93">
        <w:t xml:space="preserve"> – Расчет эффекта финансового левериджа,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703"/>
        <w:gridCol w:w="1600"/>
        <w:gridCol w:w="1341"/>
      </w:tblGrid>
      <w:tr w:rsidR="00470EAC" w:rsidRPr="003B19DD" w:rsidTr="00171E87">
        <w:trPr>
          <w:trHeight w:val="300"/>
        </w:trPr>
        <w:tc>
          <w:tcPr>
            <w:tcW w:w="2644" w:type="pct"/>
            <w:shd w:val="clear" w:color="auto" w:fill="auto"/>
            <w:vAlign w:val="center"/>
            <w:hideMark/>
          </w:tcPr>
          <w:p w:rsidR="00470EAC" w:rsidRPr="003B19DD" w:rsidRDefault="00470EAC" w:rsidP="00B1504B">
            <w:pPr>
              <w:rPr>
                <w:sz w:val="24"/>
                <w:szCs w:val="24"/>
              </w:rPr>
            </w:pPr>
            <w:r w:rsidRPr="003B19DD">
              <w:rPr>
                <w:sz w:val="24"/>
                <w:szCs w:val="24"/>
              </w:rPr>
              <w:t>Показатель</w:t>
            </w:r>
          </w:p>
        </w:tc>
        <w:tc>
          <w:tcPr>
            <w:tcW w:w="864" w:type="pct"/>
            <w:shd w:val="clear" w:color="auto" w:fill="auto"/>
            <w:hideMark/>
          </w:tcPr>
          <w:p w:rsidR="00470EAC" w:rsidRPr="003B19DD" w:rsidRDefault="00171E87" w:rsidP="00B1504B">
            <w:pPr>
              <w:rPr>
                <w:sz w:val="24"/>
                <w:szCs w:val="24"/>
              </w:rPr>
            </w:pPr>
            <w:r w:rsidRPr="003B19DD">
              <w:rPr>
                <w:rFonts w:eastAsia="Calibri"/>
                <w:sz w:val="24"/>
                <w:szCs w:val="24"/>
              </w:rPr>
              <w:t xml:space="preserve">1 </w:t>
            </w:r>
            <w:r w:rsidR="00470EAC" w:rsidRPr="003B19DD">
              <w:rPr>
                <w:rFonts w:eastAsia="Calibri"/>
                <w:sz w:val="24"/>
                <w:szCs w:val="24"/>
              </w:rPr>
              <w:t>полугодие 2016 г.</w:t>
            </w:r>
          </w:p>
        </w:tc>
        <w:tc>
          <w:tcPr>
            <w:tcW w:w="812" w:type="pct"/>
            <w:shd w:val="clear" w:color="auto" w:fill="auto"/>
            <w:hideMark/>
          </w:tcPr>
          <w:p w:rsidR="00470EAC" w:rsidRPr="003B19DD" w:rsidRDefault="00470EAC" w:rsidP="00B1504B">
            <w:pPr>
              <w:rPr>
                <w:sz w:val="24"/>
                <w:szCs w:val="24"/>
              </w:rPr>
            </w:pPr>
            <w:r w:rsidRPr="003B19DD">
              <w:rPr>
                <w:rFonts w:eastAsia="Calibri"/>
                <w:sz w:val="24"/>
                <w:szCs w:val="24"/>
              </w:rPr>
              <w:t>2 полугодие 2016 г.</w:t>
            </w:r>
          </w:p>
        </w:tc>
        <w:tc>
          <w:tcPr>
            <w:tcW w:w="680" w:type="pct"/>
            <w:shd w:val="clear" w:color="auto" w:fill="auto"/>
            <w:vAlign w:val="center"/>
            <w:hideMark/>
          </w:tcPr>
          <w:p w:rsidR="00470EAC" w:rsidRPr="003B19DD" w:rsidRDefault="00470EAC" w:rsidP="003B19DD">
            <w:pPr>
              <w:ind w:firstLine="0"/>
              <w:rPr>
                <w:sz w:val="24"/>
                <w:szCs w:val="24"/>
              </w:rPr>
            </w:pPr>
            <w:r w:rsidRPr="003B19DD">
              <w:rPr>
                <w:sz w:val="24"/>
                <w:szCs w:val="24"/>
              </w:rPr>
              <w:t>Изменение</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Прибыль от обычной деятельности (ЧП) (с.2400 Ф2)</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98,0</w:t>
            </w:r>
          </w:p>
        </w:tc>
        <w:tc>
          <w:tcPr>
            <w:tcW w:w="812" w:type="pct"/>
            <w:shd w:val="clear" w:color="auto" w:fill="auto"/>
            <w:vAlign w:val="center"/>
            <w:hideMark/>
          </w:tcPr>
          <w:p w:rsidR="00470EAC" w:rsidRPr="003B19DD" w:rsidRDefault="00470EAC" w:rsidP="003B19DD">
            <w:pPr>
              <w:jc w:val="center"/>
              <w:rPr>
                <w:sz w:val="24"/>
                <w:szCs w:val="24"/>
              </w:rPr>
            </w:pPr>
            <w:r w:rsidRPr="003B19DD">
              <w:rPr>
                <w:sz w:val="24"/>
                <w:szCs w:val="24"/>
              </w:rPr>
              <w:t>2 182,0</w:t>
            </w:r>
          </w:p>
        </w:tc>
        <w:tc>
          <w:tcPr>
            <w:tcW w:w="680" w:type="pct"/>
            <w:shd w:val="clear" w:color="auto" w:fill="auto"/>
            <w:vAlign w:val="center"/>
            <w:hideMark/>
          </w:tcPr>
          <w:p w:rsidR="00470EAC" w:rsidRPr="003B19DD" w:rsidRDefault="00470EAC" w:rsidP="003B19DD">
            <w:pPr>
              <w:ind w:firstLine="0"/>
              <w:jc w:val="center"/>
              <w:rPr>
                <w:sz w:val="24"/>
                <w:szCs w:val="24"/>
              </w:rPr>
            </w:pPr>
            <w:r w:rsidRPr="003B19DD">
              <w:rPr>
                <w:sz w:val="24"/>
                <w:szCs w:val="24"/>
              </w:rPr>
              <w:t>2 084,0</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Прибыль до налогообложения (БП), (с.2300 Ф2)</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206,0</w:t>
            </w:r>
          </w:p>
        </w:tc>
        <w:tc>
          <w:tcPr>
            <w:tcW w:w="812" w:type="pct"/>
            <w:shd w:val="clear" w:color="auto" w:fill="auto"/>
            <w:vAlign w:val="center"/>
            <w:hideMark/>
          </w:tcPr>
          <w:p w:rsidR="00470EAC" w:rsidRPr="003B19DD" w:rsidRDefault="00470EAC" w:rsidP="003B19DD">
            <w:pPr>
              <w:jc w:val="center"/>
              <w:rPr>
                <w:sz w:val="24"/>
                <w:szCs w:val="24"/>
              </w:rPr>
            </w:pPr>
            <w:r w:rsidRPr="003B19DD">
              <w:rPr>
                <w:sz w:val="24"/>
                <w:szCs w:val="24"/>
              </w:rPr>
              <w:t>2 253,0</w:t>
            </w:r>
          </w:p>
        </w:tc>
        <w:tc>
          <w:tcPr>
            <w:tcW w:w="680" w:type="pct"/>
            <w:shd w:val="clear" w:color="auto" w:fill="auto"/>
            <w:vAlign w:val="center"/>
            <w:hideMark/>
          </w:tcPr>
          <w:p w:rsidR="00470EAC" w:rsidRPr="003B19DD" w:rsidRDefault="00470EAC" w:rsidP="003B19DD">
            <w:pPr>
              <w:ind w:firstLine="0"/>
              <w:jc w:val="center"/>
              <w:rPr>
                <w:sz w:val="24"/>
                <w:szCs w:val="24"/>
              </w:rPr>
            </w:pPr>
            <w:r w:rsidRPr="003B19DD">
              <w:rPr>
                <w:sz w:val="24"/>
                <w:szCs w:val="24"/>
              </w:rPr>
              <w:t>2 047,0</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Проценты к уплате (ПУ) (с.2330 Ф2)</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3 178,0</w:t>
            </w:r>
          </w:p>
        </w:tc>
        <w:tc>
          <w:tcPr>
            <w:tcW w:w="812" w:type="pct"/>
            <w:shd w:val="clear" w:color="auto" w:fill="auto"/>
            <w:vAlign w:val="center"/>
            <w:hideMark/>
          </w:tcPr>
          <w:p w:rsidR="00470EAC" w:rsidRPr="003B19DD" w:rsidRDefault="00470EAC" w:rsidP="003B19DD">
            <w:pPr>
              <w:jc w:val="center"/>
              <w:rPr>
                <w:sz w:val="24"/>
                <w:szCs w:val="24"/>
              </w:rPr>
            </w:pPr>
            <w:r w:rsidRPr="003B19DD">
              <w:rPr>
                <w:sz w:val="24"/>
                <w:szCs w:val="24"/>
              </w:rPr>
              <w:t>4 123,0</w:t>
            </w:r>
          </w:p>
        </w:tc>
        <w:tc>
          <w:tcPr>
            <w:tcW w:w="680" w:type="pct"/>
            <w:shd w:val="clear" w:color="auto" w:fill="auto"/>
            <w:vAlign w:val="center"/>
            <w:hideMark/>
          </w:tcPr>
          <w:p w:rsidR="00470EAC" w:rsidRPr="003B19DD" w:rsidRDefault="00470EAC" w:rsidP="003B19DD">
            <w:pPr>
              <w:jc w:val="center"/>
              <w:rPr>
                <w:sz w:val="24"/>
                <w:szCs w:val="24"/>
              </w:rPr>
            </w:pPr>
            <w:r w:rsidRPr="003B19DD">
              <w:rPr>
                <w:sz w:val="24"/>
                <w:szCs w:val="24"/>
              </w:rPr>
              <w:t>945,0</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Прибыль до уплаты процентов и налогов (НРЭИ=БП+ПУ),</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3 384,0</w:t>
            </w:r>
          </w:p>
        </w:tc>
        <w:tc>
          <w:tcPr>
            <w:tcW w:w="812" w:type="pct"/>
            <w:shd w:val="clear" w:color="auto" w:fill="auto"/>
            <w:vAlign w:val="center"/>
            <w:hideMark/>
          </w:tcPr>
          <w:p w:rsidR="00470EAC" w:rsidRPr="003B19DD" w:rsidRDefault="00470EAC" w:rsidP="003B19DD">
            <w:pPr>
              <w:jc w:val="center"/>
              <w:rPr>
                <w:sz w:val="24"/>
                <w:szCs w:val="24"/>
              </w:rPr>
            </w:pPr>
            <w:r w:rsidRPr="003B19DD">
              <w:rPr>
                <w:sz w:val="24"/>
                <w:szCs w:val="24"/>
              </w:rPr>
              <w:t>6 376,0</w:t>
            </w:r>
          </w:p>
        </w:tc>
        <w:tc>
          <w:tcPr>
            <w:tcW w:w="680" w:type="pct"/>
            <w:shd w:val="clear" w:color="auto" w:fill="auto"/>
            <w:vAlign w:val="center"/>
            <w:hideMark/>
          </w:tcPr>
          <w:p w:rsidR="00470EAC" w:rsidRPr="003B19DD" w:rsidRDefault="00470EAC" w:rsidP="003B19DD">
            <w:pPr>
              <w:ind w:firstLine="0"/>
              <w:jc w:val="center"/>
              <w:rPr>
                <w:sz w:val="24"/>
                <w:szCs w:val="24"/>
              </w:rPr>
            </w:pPr>
            <w:r w:rsidRPr="003B19DD">
              <w:rPr>
                <w:sz w:val="24"/>
                <w:szCs w:val="24"/>
              </w:rPr>
              <w:t>2 992,0</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Налог на прибыль (ННП=1-ЧП/БП)</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0,52</w:t>
            </w:r>
          </w:p>
        </w:tc>
        <w:tc>
          <w:tcPr>
            <w:tcW w:w="812" w:type="pct"/>
            <w:shd w:val="clear" w:color="auto" w:fill="auto"/>
            <w:vAlign w:val="center"/>
            <w:hideMark/>
          </w:tcPr>
          <w:p w:rsidR="00470EAC" w:rsidRPr="003B19DD" w:rsidRDefault="00470EAC" w:rsidP="003B19DD">
            <w:pPr>
              <w:jc w:val="center"/>
              <w:rPr>
                <w:sz w:val="24"/>
                <w:szCs w:val="24"/>
              </w:rPr>
            </w:pPr>
            <w:r w:rsidRPr="003B19DD">
              <w:rPr>
                <w:sz w:val="24"/>
                <w:szCs w:val="24"/>
              </w:rPr>
              <w:t>0,03</w:t>
            </w:r>
          </w:p>
        </w:tc>
        <w:tc>
          <w:tcPr>
            <w:tcW w:w="680" w:type="pct"/>
            <w:shd w:val="clear" w:color="auto" w:fill="auto"/>
            <w:vAlign w:val="center"/>
            <w:hideMark/>
          </w:tcPr>
          <w:p w:rsidR="00470EAC" w:rsidRPr="003B19DD" w:rsidRDefault="00470EAC" w:rsidP="003B19DD">
            <w:pPr>
              <w:jc w:val="center"/>
              <w:rPr>
                <w:sz w:val="24"/>
                <w:szCs w:val="24"/>
              </w:rPr>
            </w:pPr>
            <w:r w:rsidRPr="003B19DD">
              <w:rPr>
                <w:sz w:val="24"/>
                <w:szCs w:val="24"/>
              </w:rPr>
              <w:t>-0,5</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Заемные средства (ЗС) (с.1400+с.1500)</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74 267,0</w:t>
            </w:r>
          </w:p>
        </w:tc>
        <w:tc>
          <w:tcPr>
            <w:tcW w:w="812" w:type="pct"/>
            <w:shd w:val="clear" w:color="auto" w:fill="auto"/>
            <w:vAlign w:val="center"/>
            <w:hideMark/>
          </w:tcPr>
          <w:p w:rsidR="00470EAC" w:rsidRPr="003B19DD" w:rsidRDefault="00470EAC" w:rsidP="003B19DD">
            <w:pPr>
              <w:ind w:firstLine="0"/>
              <w:jc w:val="center"/>
              <w:rPr>
                <w:sz w:val="24"/>
                <w:szCs w:val="24"/>
              </w:rPr>
            </w:pPr>
            <w:r w:rsidRPr="003B19DD">
              <w:rPr>
                <w:sz w:val="24"/>
                <w:szCs w:val="24"/>
              </w:rPr>
              <w:t>67 926,0</w:t>
            </w:r>
          </w:p>
        </w:tc>
        <w:tc>
          <w:tcPr>
            <w:tcW w:w="680" w:type="pct"/>
            <w:shd w:val="clear" w:color="auto" w:fill="auto"/>
            <w:vAlign w:val="center"/>
            <w:hideMark/>
          </w:tcPr>
          <w:p w:rsidR="00470EAC" w:rsidRPr="003B19DD" w:rsidRDefault="00470EAC" w:rsidP="003B19DD">
            <w:pPr>
              <w:ind w:firstLine="0"/>
              <w:jc w:val="center"/>
              <w:rPr>
                <w:sz w:val="24"/>
                <w:szCs w:val="24"/>
              </w:rPr>
            </w:pPr>
            <w:r w:rsidRPr="003B19DD">
              <w:rPr>
                <w:sz w:val="24"/>
                <w:szCs w:val="24"/>
              </w:rPr>
              <w:t>-6 341,0</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Собственные средства (СС) (с.1300)</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641,0</w:t>
            </w:r>
          </w:p>
        </w:tc>
        <w:tc>
          <w:tcPr>
            <w:tcW w:w="812" w:type="pct"/>
            <w:shd w:val="clear" w:color="auto" w:fill="auto"/>
            <w:vAlign w:val="center"/>
            <w:hideMark/>
          </w:tcPr>
          <w:p w:rsidR="00470EAC" w:rsidRPr="003B19DD" w:rsidRDefault="00470EAC" w:rsidP="003B19DD">
            <w:pPr>
              <w:jc w:val="center"/>
              <w:rPr>
                <w:sz w:val="24"/>
                <w:szCs w:val="24"/>
              </w:rPr>
            </w:pPr>
            <w:r w:rsidRPr="003B19DD">
              <w:rPr>
                <w:sz w:val="24"/>
                <w:szCs w:val="24"/>
              </w:rPr>
              <w:t>2 824,0</w:t>
            </w:r>
          </w:p>
        </w:tc>
        <w:tc>
          <w:tcPr>
            <w:tcW w:w="680" w:type="pct"/>
            <w:shd w:val="clear" w:color="auto" w:fill="auto"/>
            <w:vAlign w:val="center"/>
            <w:hideMark/>
          </w:tcPr>
          <w:p w:rsidR="00470EAC" w:rsidRPr="003B19DD" w:rsidRDefault="00470EAC" w:rsidP="003B19DD">
            <w:pPr>
              <w:ind w:firstLine="0"/>
              <w:jc w:val="center"/>
              <w:rPr>
                <w:sz w:val="24"/>
                <w:szCs w:val="24"/>
              </w:rPr>
            </w:pPr>
            <w:r w:rsidRPr="003B19DD">
              <w:rPr>
                <w:sz w:val="24"/>
                <w:szCs w:val="24"/>
              </w:rPr>
              <w:t>2 183,0</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Капитал компании (К=СС+ЗС)</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74 908,0</w:t>
            </w:r>
          </w:p>
        </w:tc>
        <w:tc>
          <w:tcPr>
            <w:tcW w:w="812" w:type="pct"/>
            <w:shd w:val="clear" w:color="auto" w:fill="auto"/>
            <w:vAlign w:val="center"/>
            <w:hideMark/>
          </w:tcPr>
          <w:p w:rsidR="00470EAC" w:rsidRPr="003B19DD" w:rsidRDefault="00470EAC" w:rsidP="003B19DD">
            <w:pPr>
              <w:ind w:firstLine="0"/>
              <w:jc w:val="center"/>
              <w:rPr>
                <w:sz w:val="24"/>
                <w:szCs w:val="24"/>
              </w:rPr>
            </w:pPr>
            <w:r w:rsidRPr="003B19DD">
              <w:rPr>
                <w:sz w:val="24"/>
                <w:szCs w:val="24"/>
              </w:rPr>
              <w:t>70 750,0</w:t>
            </w:r>
          </w:p>
        </w:tc>
        <w:tc>
          <w:tcPr>
            <w:tcW w:w="680" w:type="pct"/>
            <w:shd w:val="clear" w:color="auto" w:fill="auto"/>
            <w:vAlign w:val="center"/>
            <w:hideMark/>
          </w:tcPr>
          <w:p w:rsidR="00470EAC" w:rsidRPr="003B19DD" w:rsidRDefault="00470EAC" w:rsidP="003B19DD">
            <w:pPr>
              <w:ind w:firstLine="0"/>
              <w:jc w:val="center"/>
              <w:rPr>
                <w:sz w:val="24"/>
                <w:szCs w:val="24"/>
              </w:rPr>
            </w:pPr>
            <w:r w:rsidRPr="003B19DD">
              <w:rPr>
                <w:sz w:val="24"/>
                <w:szCs w:val="24"/>
              </w:rPr>
              <w:t>-4 158,0</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Экономическая рентабельность (ЭР=НРЭИ/К)</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4,52</w:t>
            </w:r>
          </w:p>
        </w:tc>
        <w:tc>
          <w:tcPr>
            <w:tcW w:w="812" w:type="pct"/>
            <w:shd w:val="clear" w:color="auto" w:fill="auto"/>
            <w:vAlign w:val="center"/>
            <w:hideMark/>
          </w:tcPr>
          <w:p w:rsidR="00470EAC" w:rsidRPr="003B19DD" w:rsidRDefault="00470EAC" w:rsidP="003B19DD">
            <w:pPr>
              <w:jc w:val="center"/>
              <w:rPr>
                <w:sz w:val="24"/>
                <w:szCs w:val="24"/>
              </w:rPr>
            </w:pPr>
            <w:r w:rsidRPr="003B19DD">
              <w:rPr>
                <w:sz w:val="24"/>
                <w:szCs w:val="24"/>
              </w:rPr>
              <w:t>9,01</w:t>
            </w:r>
          </w:p>
        </w:tc>
        <w:tc>
          <w:tcPr>
            <w:tcW w:w="680" w:type="pct"/>
            <w:shd w:val="clear" w:color="auto" w:fill="auto"/>
            <w:vAlign w:val="center"/>
            <w:hideMark/>
          </w:tcPr>
          <w:p w:rsidR="00470EAC" w:rsidRPr="003B19DD" w:rsidRDefault="00470EAC" w:rsidP="003B19DD">
            <w:pPr>
              <w:jc w:val="center"/>
              <w:rPr>
                <w:sz w:val="24"/>
                <w:szCs w:val="24"/>
              </w:rPr>
            </w:pPr>
            <w:r w:rsidRPr="003B19DD">
              <w:rPr>
                <w:sz w:val="24"/>
                <w:szCs w:val="24"/>
              </w:rPr>
              <w:t>4,5</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Средняя расчетная ставка процента по кредитам</w:t>
            </w:r>
            <w:r w:rsidR="008F6A83" w:rsidRPr="003B19DD">
              <w:rPr>
                <w:sz w:val="24"/>
                <w:szCs w:val="24"/>
              </w:rPr>
              <w:t xml:space="preserve"> за анализируемый период, за мес. (СРСП=ПУ/ЗС), в %</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4,28</w:t>
            </w:r>
          </w:p>
        </w:tc>
        <w:tc>
          <w:tcPr>
            <w:tcW w:w="812" w:type="pct"/>
            <w:shd w:val="clear" w:color="auto" w:fill="auto"/>
            <w:vAlign w:val="center"/>
            <w:hideMark/>
          </w:tcPr>
          <w:p w:rsidR="00470EAC" w:rsidRPr="003B19DD" w:rsidRDefault="00470EAC" w:rsidP="003B19DD">
            <w:pPr>
              <w:jc w:val="center"/>
              <w:rPr>
                <w:sz w:val="24"/>
                <w:szCs w:val="24"/>
              </w:rPr>
            </w:pPr>
            <w:r w:rsidRPr="003B19DD">
              <w:rPr>
                <w:sz w:val="24"/>
                <w:szCs w:val="24"/>
              </w:rPr>
              <w:t>6,07</w:t>
            </w:r>
          </w:p>
        </w:tc>
        <w:tc>
          <w:tcPr>
            <w:tcW w:w="680" w:type="pct"/>
            <w:shd w:val="clear" w:color="auto" w:fill="auto"/>
            <w:vAlign w:val="center"/>
            <w:hideMark/>
          </w:tcPr>
          <w:p w:rsidR="00470EAC" w:rsidRPr="003B19DD" w:rsidRDefault="00470EAC" w:rsidP="003B19DD">
            <w:pPr>
              <w:jc w:val="center"/>
              <w:rPr>
                <w:sz w:val="24"/>
                <w:szCs w:val="24"/>
              </w:rPr>
            </w:pPr>
            <w:r w:rsidRPr="003B19DD">
              <w:rPr>
                <w:sz w:val="24"/>
                <w:szCs w:val="24"/>
              </w:rPr>
              <w:t>1,8</w:t>
            </w:r>
          </w:p>
        </w:tc>
      </w:tr>
      <w:tr w:rsidR="00470EAC" w:rsidRPr="003B19DD" w:rsidTr="00171E87">
        <w:trPr>
          <w:trHeight w:val="300"/>
        </w:trPr>
        <w:tc>
          <w:tcPr>
            <w:tcW w:w="2644" w:type="pct"/>
            <w:shd w:val="clear" w:color="auto" w:fill="auto"/>
            <w:vAlign w:val="bottom"/>
            <w:hideMark/>
          </w:tcPr>
          <w:p w:rsidR="00470EAC" w:rsidRPr="003B19DD" w:rsidRDefault="00470EAC" w:rsidP="00B1504B">
            <w:pPr>
              <w:rPr>
                <w:sz w:val="24"/>
                <w:szCs w:val="24"/>
              </w:rPr>
            </w:pPr>
            <w:r w:rsidRPr="003B19DD">
              <w:rPr>
                <w:sz w:val="24"/>
                <w:szCs w:val="24"/>
              </w:rPr>
              <w:t>Плечо рычага (ЗС/СС)</w:t>
            </w:r>
          </w:p>
        </w:tc>
        <w:tc>
          <w:tcPr>
            <w:tcW w:w="864" w:type="pct"/>
            <w:shd w:val="clear" w:color="auto" w:fill="auto"/>
            <w:vAlign w:val="center"/>
            <w:hideMark/>
          </w:tcPr>
          <w:p w:rsidR="00470EAC" w:rsidRPr="003B19DD" w:rsidRDefault="00470EAC" w:rsidP="003B19DD">
            <w:pPr>
              <w:jc w:val="center"/>
              <w:rPr>
                <w:sz w:val="24"/>
                <w:szCs w:val="24"/>
              </w:rPr>
            </w:pPr>
            <w:r w:rsidRPr="003B19DD">
              <w:rPr>
                <w:sz w:val="24"/>
                <w:szCs w:val="24"/>
              </w:rPr>
              <w:t>115,86</w:t>
            </w:r>
          </w:p>
        </w:tc>
        <w:tc>
          <w:tcPr>
            <w:tcW w:w="812" w:type="pct"/>
            <w:shd w:val="clear" w:color="auto" w:fill="auto"/>
            <w:vAlign w:val="center"/>
            <w:hideMark/>
          </w:tcPr>
          <w:p w:rsidR="00470EAC" w:rsidRPr="003B19DD" w:rsidRDefault="00470EAC" w:rsidP="003B19DD">
            <w:pPr>
              <w:jc w:val="center"/>
              <w:rPr>
                <w:sz w:val="24"/>
                <w:szCs w:val="24"/>
              </w:rPr>
            </w:pPr>
            <w:r w:rsidRPr="003B19DD">
              <w:rPr>
                <w:sz w:val="24"/>
                <w:szCs w:val="24"/>
              </w:rPr>
              <w:t>24,05</w:t>
            </w:r>
          </w:p>
        </w:tc>
        <w:tc>
          <w:tcPr>
            <w:tcW w:w="680" w:type="pct"/>
            <w:shd w:val="clear" w:color="auto" w:fill="auto"/>
            <w:vAlign w:val="center"/>
            <w:hideMark/>
          </w:tcPr>
          <w:p w:rsidR="00470EAC" w:rsidRPr="003B19DD" w:rsidRDefault="00470EAC" w:rsidP="003B19DD">
            <w:pPr>
              <w:jc w:val="center"/>
              <w:rPr>
                <w:sz w:val="24"/>
                <w:szCs w:val="24"/>
              </w:rPr>
            </w:pPr>
            <w:r w:rsidRPr="003B19DD">
              <w:rPr>
                <w:sz w:val="24"/>
                <w:szCs w:val="24"/>
              </w:rPr>
              <w:t>-91,8</w:t>
            </w:r>
          </w:p>
        </w:tc>
      </w:tr>
      <w:tr w:rsidR="001D7019" w:rsidRPr="003B19DD" w:rsidTr="00171E87">
        <w:trPr>
          <w:trHeight w:val="300"/>
        </w:trPr>
        <w:tc>
          <w:tcPr>
            <w:tcW w:w="2644" w:type="pct"/>
            <w:shd w:val="clear" w:color="auto" w:fill="auto"/>
            <w:vAlign w:val="bottom"/>
            <w:hideMark/>
          </w:tcPr>
          <w:p w:rsidR="001D7019" w:rsidRPr="003B19DD" w:rsidRDefault="001D7019" w:rsidP="00B1504B">
            <w:pPr>
              <w:rPr>
                <w:sz w:val="24"/>
                <w:szCs w:val="24"/>
              </w:rPr>
            </w:pPr>
            <w:r w:rsidRPr="003B19DD">
              <w:rPr>
                <w:sz w:val="24"/>
                <w:szCs w:val="24"/>
              </w:rPr>
              <w:t>Дифференциал (ЭР-СРСП)</w:t>
            </w:r>
          </w:p>
        </w:tc>
        <w:tc>
          <w:tcPr>
            <w:tcW w:w="864" w:type="pct"/>
            <w:shd w:val="clear" w:color="auto" w:fill="auto"/>
            <w:vAlign w:val="center"/>
            <w:hideMark/>
          </w:tcPr>
          <w:p w:rsidR="001D7019" w:rsidRPr="003B19DD" w:rsidRDefault="001D7019" w:rsidP="003B19DD">
            <w:pPr>
              <w:jc w:val="center"/>
              <w:rPr>
                <w:sz w:val="24"/>
                <w:szCs w:val="24"/>
              </w:rPr>
            </w:pPr>
            <w:r w:rsidRPr="003B19DD">
              <w:rPr>
                <w:sz w:val="24"/>
                <w:szCs w:val="24"/>
              </w:rPr>
              <w:t>0,24</w:t>
            </w:r>
          </w:p>
        </w:tc>
        <w:tc>
          <w:tcPr>
            <w:tcW w:w="812" w:type="pct"/>
            <w:shd w:val="clear" w:color="auto" w:fill="auto"/>
            <w:vAlign w:val="center"/>
            <w:hideMark/>
          </w:tcPr>
          <w:p w:rsidR="001D7019" w:rsidRPr="003B19DD" w:rsidRDefault="001D7019" w:rsidP="003B19DD">
            <w:pPr>
              <w:jc w:val="center"/>
              <w:rPr>
                <w:sz w:val="24"/>
                <w:szCs w:val="24"/>
              </w:rPr>
            </w:pPr>
            <w:r w:rsidRPr="003B19DD">
              <w:rPr>
                <w:sz w:val="24"/>
                <w:szCs w:val="24"/>
              </w:rPr>
              <w:t>2,94</w:t>
            </w:r>
          </w:p>
        </w:tc>
        <w:tc>
          <w:tcPr>
            <w:tcW w:w="680" w:type="pct"/>
            <w:shd w:val="clear" w:color="auto" w:fill="auto"/>
            <w:vAlign w:val="center"/>
            <w:hideMark/>
          </w:tcPr>
          <w:p w:rsidR="001D7019" w:rsidRPr="003B19DD" w:rsidRDefault="001D7019" w:rsidP="003B19DD">
            <w:pPr>
              <w:jc w:val="center"/>
              <w:rPr>
                <w:sz w:val="24"/>
                <w:szCs w:val="24"/>
              </w:rPr>
            </w:pPr>
            <w:r w:rsidRPr="003B19DD">
              <w:rPr>
                <w:sz w:val="24"/>
                <w:szCs w:val="24"/>
              </w:rPr>
              <w:t>2,7</w:t>
            </w:r>
          </w:p>
        </w:tc>
      </w:tr>
      <w:tr w:rsidR="001D7019" w:rsidRPr="003B19DD" w:rsidTr="00171E87">
        <w:trPr>
          <w:trHeight w:val="300"/>
        </w:trPr>
        <w:tc>
          <w:tcPr>
            <w:tcW w:w="2644" w:type="pct"/>
            <w:shd w:val="clear" w:color="auto" w:fill="auto"/>
            <w:vAlign w:val="bottom"/>
            <w:hideMark/>
          </w:tcPr>
          <w:p w:rsidR="001D7019" w:rsidRPr="003B19DD" w:rsidRDefault="001D7019" w:rsidP="00B1504B">
            <w:pPr>
              <w:rPr>
                <w:sz w:val="24"/>
                <w:szCs w:val="24"/>
              </w:rPr>
            </w:pPr>
            <w:r w:rsidRPr="003B19DD">
              <w:rPr>
                <w:sz w:val="24"/>
                <w:szCs w:val="24"/>
              </w:rPr>
              <w:t>Эффект финансового рычага (ЭФР)</w:t>
            </w:r>
          </w:p>
        </w:tc>
        <w:tc>
          <w:tcPr>
            <w:tcW w:w="864" w:type="pct"/>
            <w:shd w:val="clear" w:color="auto" w:fill="auto"/>
            <w:vAlign w:val="center"/>
            <w:hideMark/>
          </w:tcPr>
          <w:p w:rsidR="001D7019" w:rsidRPr="003B19DD" w:rsidRDefault="001D7019" w:rsidP="003B19DD">
            <w:pPr>
              <w:jc w:val="center"/>
              <w:rPr>
                <w:sz w:val="24"/>
                <w:szCs w:val="24"/>
              </w:rPr>
            </w:pPr>
            <w:r w:rsidRPr="003B19DD">
              <w:rPr>
                <w:sz w:val="24"/>
                <w:szCs w:val="24"/>
              </w:rPr>
              <w:t>0,13</w:t>
            </w:r>
          </w:p>
        </w:tc>
        <w:tc>
          <w:tcPr>
            <w:tcW w:w="812" w:type="pct"/>
            <w:shd w:val="clear" w:color="auto" w:fill="auto"/>
            <w:vAlign w:val="center"/>
            <w:hideMark/>
          </w:tcPr>
          <w:p w:rsidR="001D7019" w:rsidRPr="003B19DD" w:rsidRDefault="001D7019" w:rsidP="003B19DD">
            <w:pPr>
              <w:jc w:val="center"/>
              <w:rPr>
                <w:sz w:val="24"/>
                <w:szCs w:val="24"/>
              </w:rPr>
            </w:pPr>
            <w:r w:rsidRPr="003B19DD">
              <w:rPr>
                <w:sz w:val="24"/>
                <w:szCs w:val="24"/>
              </w:rPr>
              <w:t>0,69</w:t>
            </w:r>
          </w:p>
        </w:tc>
        <w:tc>
          <w:tcPr>
            <w:tcW w:w="680" w:type="pct"/>
            <w:shd w:val="clear" w:color="auto" w:fill="auto"/>
            <w:vAlign w:val="center"/>
            <w:hideMark/>
          </w:tcPr>
          <w:p w:rsidR="001D7019" w:rsidRPr="003B19DD" w:rsidRDefault="001D7019" w:rsidP="003B19DD">
            <w:pPr>
              <w:jc w:val="center"/>
              <w:rPr>
                <w:sz w:val="24"/>
                <w:szCs w:val="24"/>
              </w:rPr>
            </w:pPr>
            <w:r w:rsidRPr="003B19DD">
              <w:rPr>
                <w:sz w:val="24"/>
                <w:szCs w:val="24"/>
              </w:rPr>
              <w:t>0,</w:t>
            </w:r>
            <w:r w:rsidR="00B77400" w:rsidRPr="003B19DD">
              <w:rPr>
                <w:sz w:val="24"/>
                <w:szCs w:val="24"/>
              </w:rPr>
              <w:t>5</w:t>
            </w:r>
            <w:r w:rsidRPr="003B19DD">
              <w:rPr>
                <w:sz w:val="24"/>
                <w:szCs w:val="24"/>
              </w:rPr>
              <w:t>6</w:t>
            </w:r>
          </w:p>
        </w:tc>
      </w:tr>
      <w:tr w:rsidR="001D7019" w:rsidRPr="003B19DD" w:rsidTr="00171E87">
        <w:trPr>
          <w:trHeight w:val="300"/>
        </w:trPr>
        <w:tc>
          <w:tcPr>
            <w:tcW w:w="2644" w:type="pct"/>
            <w:shd w:val="clear" w:color="auto" w:fill="auto"/>
            <w:vAlign w:val="bottom"/>
            <w:hideMark/>
          </w:tcPr>
          <w:p w:rsidR="001D7019" w:rsidRPr="003B19DD" w:rsidRDefault="001D7019" w:rsidP="00B1504B">
            <w:pPr>
              <w:rPr>
                <w:sz w:val="24"/>
                <w:szCs w:val="24"/>
              </w:rPr>
            </w:pPr>
            <w:r w:rsidRPr="003B19DD">
              <w:rPr>
                <w:sz w:val="24"/>
                <w:szCs w:val="24"/>
              </w:rPr>
              <w:t>Рентабельность собственных средств (РСС=ЧП/СС)</w:t>
            </w:r>
          </w:p>
        </w:tc>
        <w:tc>
          <w:tcPr>
            <w:tcW w:w="864" w:type="pct"/>
            <w:shd w:val="clear" w:color="auto" w:fill="auto"/>
            <w:vAlign w:val="center"/>
            <w:hideMark/>
          </w:tcPr>
          <w:p w:rsidR="001D7019" w:rsidRPr="003B19DD" w:rsidRDefault="001D7019" w:rsidP="003B19DD">
            <w:pPr>
              <w:jc w:val="center"/>
              <w:rPr>
                <w:sz w:val="24"/>
                <w:szCs w:val="24"/>
              </w:rPr>
            </w:pPr>
            <w:r w:rsidRPr="003B19DD">
              <w:rPr>
                <w:sz w:val="24"/>
                <w:szCs w:val="24"/>
              </w:rPr>
              <w:t>15,29</w:t>
            </w:r>
          </w:p>
        </w:tc>
        <w:tc>
          <w:tcPr>
            <w:tcW w:w="812" w:type="pct"/>
            <w:shd w:val="clear" w:color="auto" w:fill="auto"/>
            <w:vAlign w:val="center"/>
            <w:hideMark/>
          </w:tcPr>
          <w:p w:rsidR="001D7019" w:rsidRPr="003B19DD" w:rsidRDefault="001D7019" w:rsidP="003B19DD">
            <w:pPr>
              <w:jc w:val="center"/>
              <w:rPr>
                <w:sz w:val="24"/>
                <w:szCs w:val="24"/>
              </w:rPr>
            </w:pPr>
            <w:r w:rsidRPr="003B19DD">
              <w:rPr>
                <w:sz w:val="24"/>
                <w:szCs w:val="24"/>
              </w:rPr>
              <w:t>77,27</w:t>
            </w:r>
          </w:p>
        </w:tc>
        <w:tc>
          <w:tcPr>
            <w:tcW w:w="680" w:type="pct"/>
            <w:shd w:val="clear" w:color="auto" w:fill="auto"/>
            <w:vAlign w:val="center"/>
            <w:hideMark/>
          </w:tcPr>
          <w:p w:rsidR="001D7019" w:rsidRPr="003B19DD" w:rsidRDefault="001D7019" w:rsidP="003B19DD">
            <w:pPr>
              <w:jc w:val="center"/>
              <w:rPr>
                <w:sz w:val="24"/>
                <w:szCs w:val="24"/>
              </w:rPr>
            </w:pPr>
            <w:r w:rsidRPr="003B19DD">
              <w:rPr>
                <w:sz w:val="24"/>
                <w:szCs w:val="24"/>
              </w:rPr>
              <w:t>62,0</w:t>
            </w:r>
          </w:p>
        </w:tc>
      </w:tr>
      <w:tr w:rsidR="001D7019" w:rsidRPr="003B19DD" w:rsidTr="00171E87">
        <w:trPr>
          <w:trHeight w:val="300"/>
        </w:trPr>
        <w:tc>
          <w:tcPr>
            <w:tcW w:w="2644" w:type="pct"/>
            <w:shd w:val="clear" w:color="auto" w:fill="auto"/>
            <w:vAlign w:val="bottom"/>
            <w:hideMark/>
          </w:tcPr>
          <w:p w:rsidR="001D7019" w:rsidRPr="003B19DD" w:rsidRDefault="001D7019" w:rsidP="00B1504B">
            <w:pPr>
              <w:rPr>
                <w:sz w:val="24"/>
                <w:szCs w:val="24"/>
              </w:rPr>
            </w:pPr>
            <w:r w:rsidRPr="003B19DD">
              <w:rPr>
                <w:sz w:val="24"/>
                <w:szCs w:val="24"/>
              </w:rPr>
              <w:t>Рентабельность собственных средств РСС = (1 - ННП) х ЭР + ЭФР</w:t>
            </w:r>
          </w:p>
        </w:tc>
        <w:tc>
          <w:tcPr>
            <w:tcW w:w="864" w:type="pct"/>
            <w:shd w:val="clear" w:color="auto" w:fill="auto"/>
            <w:vAlign w:val="center"/>
            <w:hideMark/>
          </w:tcPr>
          <w:p w:rsidR="001D7019" w:rsidRPr="003B19DD" w:rsidRDefault="001D7019" w:rsidP="003B19DD">
            <w:pPr>
              <w:jc w:val="center"/>
              <w:rPr>
                <w:sz w:val="24"/>
                <w:szCs w:val="24"/>
              </w:rPr>
            </w:pPr>
            <w:r w:rsidRPr="003B19DD">
              <w:rPr>
                <w:sz w:val="24"/>
                <w:szCs w:val="24"/>
              </w:rPr>
              <w:t>0,15</w:t>
            </w:r>
          </w:p>
        </w:tc>
        <w:tc>
          <w:tcPr>
            <w:tcW w:w="812" w:type="pct"/>
            <w:shd w:val="clear" w:color="auto" w:fill="auto"/>
            <w:vAlign w:val="center"/>
            <w:hideMark/>
          </w:tcPr>
          <w:p w:rsidR="001D7019" w:rsidRPr="003B19DD" w:rsidRDefault="001D7019" w:rsidP="003B19DD">
            <w:pPr>
              <w:jc w:val="center"/>
              <w:rPr>
                <w:sz w:val="24"/>
                <w:szCs w:val="24"/>
              </w:rPr>
            </w:pPr>
            <w:r w:rsidRPr="003B19DD">
              <w:rPr>
                <w:sz w:val="24"/>
                <w:szCs w:val="24"/>
              </w:rPr>
              <w:t>0,77</w:t>
            </w:r>
          </w:p>
        </w:tc>
        <w:tc>
          <w:tcPr>
            <w:tcW w:w="680" w:type="pct"/>
            <w:shd w:val="clear" w:color="auto" w:fill="auto"/>
            <w:vAlign w:val="center"/>
            <w:hideMark/>
          </w:tcPr>
          <w:p w:rsidR="001D7019" w:rsidRPr="003B19DD" w:rsidRDefault="001D7019" w:rsidP="003B19DD">
            <w:pPr>
              <w:jc w:val="center"/>
              <w:rPr>
                <w:sz w:val="24"/>
                <w:szCs w:val="24"/>
              </w:rPr>
            </w:pPr>
            <w:r w:rsidRPr="003B19DD">
              <w:rPr>
                <w:sz w:val="24"/>
                <w:szCs w:val="24"/>
              </w:rPr>
              <w:t>0,62</w:t>
            </w:r>
          </w:p>
        </w:tc>
      </w:tr>
    </w:tbl>
    <w:p w:rsidR="00022D3B" w:rsidRPr="00D52D93" w:rsidRDefault="00022D3B" w:rsidP="00B1504B"/>
    <w:p w:rsidR="008173CD" w:rsidRPr="00D52D93" w:rsidRDefault="00B77400" w:rsidP="00B1504B">
      <w:r w:rsidRPr="00D52D93">
        <w:t>Анализ данных таблицы  показал положительный эффект финансового рычага, поскольку рентабельность совокупного капитала выше средневзвешенной цены заемного капитала</w:t>
      </w:r>
      <w:r w:rsidR="00D34B91" w:rsidRPr="00D52D93">
        <w:t xml:space="preserve">, </w:t>
      </w:r>
      <w:r w:rsidR="00D34B91" w:rsidRPr="00D52D93">
        <w:rPr>
          <w:shd w:val="clear" w:color="auto" w:fill="FFFFFF"/>
        </w:rPr>
        <w:t>предприятию выгодно привлекать заемные средства</w:t>
      </w:r>
      <w:r w:rsidRPr="00D52D93">
        <w:t>. Во 2 полугодии 2016 г. на 0,69 %  увеличи</w:t>
      </w:r>
      <w:r w:rsidR="00D34B91" w:rsidRPr="00D52D93">
        <w:t>лась</w:t>
      </w:r>
      <w:r w:rsidRPr="00D52D93">
        <w:t xml:space="preserve"> сумма собственного капитала за счет привлечения заемных средств.</w:t>
      </w:r>
      <w:r w:rsidRPr="00D52D93">
        <w:rPr>
          <w:rFonts w:eastAsiaTheme="majorEastAsia"/>
        </w:rPr>
        <w:t> </w:t>
      </w:r>
      <w:r w:rsidRPr="00D52D93">
        <w:t xml:space="preserve">В конце 2016 г. произошел рост эффекта финансового рычага на 0,56 п.  по сравнению с показателями </w:t>
      </w:r>
      <w:r w:rsidR="00AA404D" w:rsidRPr="00D52D93">
        <w:t>начала года</w:t>
      </w:r>
      <w:r w:rsidRPr="00D52D93">
        <w:t xml:space="preserve">. Главной причиной роста данного коэффициента стало увеличение </w:t>
      </w:r>
      <w:r w:rsidR="00AA404D" w:rsidRPr="00D52D93">
        <w:t>собствен</w:t>
      </w:r>
      <w:r w:rsidRPr="00D52D93">
        <w:t>ного капитала</w:t>
      </w:r>
      <w:r w:rsidR="008173CD" w:rsidRPr="00D52D93">
        <w:t>.</w:t>
      </w:r>
      <w:r w:rsidRPr="00D52D93">
        <w:t xml:space="preserve"> </w:t>
      </w:r>
      <w:r w:rsidR="008173CD" w:rsidRPr="00D52D93">
        <w:t>Высокий коэффициент финансового левериджа говорит о нехватки собственных ресурсов.</w:t>
      </w:r>
    </w:p>
    <w:p w:rsidR="00B77400" w:rsidRPr="00D52D93" w:rsidRDefault="008173CD" w:rsidP="00B1504B">
      <w:r w:rsidRPr="00D52D93">
        <w:rPr>
          <w:shd w:val="clear" w:color="auto" w:fill="FFFFFF"/>
        </w:rPr>
        <w:t>Эффект финансового рычага может быть использован и для оценки кредитоспособности предприятия. Так как плечо финансового рычага больше 1 (24</w:t>
      </w:r>
      <w:r w:rsidR="00D34B91" w:rsidRPr="00D52D93">
        <w:rPr>
          <w:shd w:val="clear" w:color="auto" w:fill="FFFFFF"/>
        </w:rPr>
        <w:t>,</w:t>
      </w:r>
      <w:r w:rsidRPr="00D52D93">
        <w:rPr>
          <w:shd w:val="clear" w:color="auto" w:fill="FFFFFF"/>
        </w:rPr>
        <w:t xml:space="preserve">05),  то данное предприятие можно расценивать как не кредитоспособное. Предприятию будет трудно претендовать на дополнительный кредит. </w:t>
      </w:r>
    </w:p>
    <w:p w:rsidR="00D34B91" w:rsidRPr="00D52D93" w:rsidRDefault="00D34B91" w:rsidP="00B1504B">
      <w:pPr>
        <w:rPr>
          <w:shd w:val="clear" w:color="auto" w:fill="FFFFFF"/>
        </w:rPr>
      </w:pPr>
      <w:r w:rsidRPr="00D52D93">
        <w:rPr>
          <w:shd w:val="clear" w:color="auto" w:fill="FFFFFF"/>
        </w:rPr>
        <w:t>При уровне нейтрализации налогообложения допустимое плечо финансового рычага составляет 1,0. Определим верхнюю границу цены заемного капитала.</w:t>
      </w:r>
      <w:r w:rsidRPr="00D52D93">
        <w:t xml:space="preserve">  </w:t>
      </w:r>
      <w:r w:rsidRPr="00D52D93">
        <w:rPr>
          <w:shd w:val="clear" w:color="auto" w:fill="FFFFFF"/>
        </w:rPr>
        <w:t>ЭР = 2СРСП  Откуда СРСП = 6,07% / 2 = 3,04%</w:t>
      </w:r>
    </w:p>
    <w:p w:rsidR="00D34B91" w:rsidRPr="00D52D93" w:rsidRDefault="00D34B91" w:rsidP="00B1504B">
      <w:r w:rsidRPr="00D52D93">
        <w:rPr>
          <w:shd w:val="clear" w:color="auto" w:fill="FFFFFF"/>
        </w:rPr>
        <w:t>CPCП = ФИ / ЗС Откуда ФИ = СРСП * ЗС = 3,04% * 67926 = 2062 тыс. руб.</w:t>
      </w:r>
    </w:p>
    <w:p w:rsidR="00D34B91" w:rsidRPr="00D52D93" w:rsidRDefault="00D34B91" w:rsidP="00B1504B">
      <w:r w:rsidRPr="00D52D93">
        <w:t>Таким образом, предприятию, не теряя финансовой устойчивости можно взять дополнительную величину заемных средств на 2062 тыс. руб. Дополнительное заимствование обойдется предприятию в 62 тыс. руб. если средняя ставка процента под кредит не будет превышать 3,04%. Исходя из данных условий ООО «Русские продукты» может взять только «дружественный» займ у предприятий – партнеров.</w:t>
      </w:r>
    </w:p>
    <w:p w:rsidR="00B77400" w:rsidRPr="00D52D93" w:rsidRDefault="00B77400" w:rsidP="00B1504B">
      <w:r w:rsidRPr="00D52D93">
        <w:t>Таким образом, на основании проведенного анализа управление кредиторской задолженностью можно оценить условно положительно.</w:t>
      </w:r>
    </w:p>
    <w:p w:rsidR="00C3779C" w:rsidRDefault="00E978F7" w:rsidP="00B1504B">
      <w:r w:rsidRPr="00D52D93">
        <w:t>Основными задачами при проведении контроля за состоянием расчетов в ООО «Русские продукты» являются:</w:t>
      </w:r>
    </w:p>
    <w:p w:rsidR="00C3779C" w:rsidRDefault="00C3779C" w:rsidP="00B1504B">
      <w:r>
        <w:t xml:space="preserve">- </w:t>
      </w:r>
      <w:r w:rsidR="00E978F7" w:rsidRPr="00D52D93">
        <w:t>снижение уровня дебиторской задолженности до размера, не превышающего уровень кредиторской задолженности;</w:t>
      </w:r>
    </w:p>
    <w:p w:rsidR="00C3779C" w:rsidRDefault="00C3779C" w:rsidP="00B1504B">
      <w:r>
        <w:t xml:space="preserve">-  </w:t>
      </w:r>
      <w:r w:rsidR="00E978F7" w:rsidRPr="00D52D93">
        <w:t>усиление контроля за движением дебиторской задолженности с целью сохранения платежеспособности;</w:t>
      </w:r>
    </w:p>
    <w:p w:rsidR="00E978F7" w:rsidRPr="00D52D93" w:rsidRDefault="00C3779C" w:rsidP="00B1504B">
      <w:r>
        <w:t xml:space="preserve">-  </w:t>
      </w:r>
      <w:r w:rsidR="00E978F7" w:rsidRPr="00D52D93">
        <w:t>своевременное погашение задолженности, не допуская просрочек и штрафных санкций.</w:t>
      </w:r>
    </w:p>
    <w:p w:rsidR="00C3779C" w:rsidRDefault="00307CBD" w:rsidP="00B1504B">
      <w:r w:rsidRPr="00D52D93">
        <w:t>В целях проведения контроля за состоянием расчетов в ООО «</w:t>
      </w:r>
      <w:r w:rsidR="00A646D1" w:rsidRPr="00D52D93">
        <w:t xml:space="preserve">Русские </w:t>
      </w:r>
      <w:r w:rsidRPr="00D52D93">
        <w:t xml:space="preserve">продукты» проводится инвентаризация расчетов с контрагентами. </w:t>
      </w:r>
      <w:r w:rsidR="00E978F7" w:rsidRPr="00D52D93">
        <w:t>Правила проведения инвентаризации регулируются Методическими указаниями по инвентаризации имущ</w:t>
      </w:r>
      <w:r w:rsidRPr="00D52D93">
        <w:t>ества и финансовых обязательств</w:t>
      </w:r>
      <w:r w:rsidR="00E978F7" w:rsidRPr="00D52D93">
        <w:t>.</w:t>
      </w:r>
      <w:r w:rsidRPr="00D52D93">
        <w:t xml:space="preserve"> </w:t>
      </w:r>
    </w:p>
    <w:p w:rsidR="00E978F7" w:rsidRPr="00D52D93" w:rsidRDefault="00E978F7" w:rsidP="00B1504B">
      <w:r w:rsidRPr="00D52D93">
        <w:t>Согласно п. 1.2 Методических указаний</w:t>
      </w:r>
      <w:r w:rsidRPr="00D52D93">
        <w:rPr>
          <w:rFonts w:eastAsiaTheme="majorEastAsia"/>
        </w:rPr>
        <w:t> </w:t>
      </w:r>
      <w:r w:rsidR="00307CBD" w:rsidRPr="00D52D93">
        <w:rPr>
          <w:rFonts w:eastAsiaTheme="majorEastAsia"/>
        </w:rPr>
        <w:t xml:space="preserve">дебиторская задолженность </w:t>
      </w:r>
      <w:r w:rsidRPr="00D52D93">
        <w:t>относится к имуществу организации, а</w:t>
      </w:r>
      <w:r w:rsidR="00307CBD" w:rsidRPr="00D52D93">
        <w:t xml:space="preserve"> кредиторская задолженность </w:t>
      </w:r>
      <w:r w:rsidRPr="00D52D93">
        <w:t>и резервы - к финансовым обязательствам.</w:t>
      </w:r>
      <w:r w:rsidR="00A646D1" w:rsidRPr="00D52D93">
        <w:t xml:space="preserve"> </w:t>
      </w:r>
      <w:r w:rsidR="00307CBD" w:rsidRPr="00D52D93">
        <w:t>В ООО «Русские продукты» для проведения инвентаризации создается постоянно действующая инвентаризационная комиссия. Результаты инвентаризации оформляются документально.</w:t>
      </w:r>
      <w:r w:rsidR="00A646D1" w:rsidRPr="00D52D93">
        <w:t xml:space="preserve"> </w:t>
      </w:r>
      <w:r w:rsidRPr="00D52D93">
        <w:t>Инвентаризация проводится путем проверки сумм, числящихся на соответствующих счетах бухгалтерского учета на конец года, а также выявляется дебиторская и кредиторская задолженность с истекшим сроком исковой давности.</w:t>
      </w:r>
      <w:r w:rsidR="00307CBD" w:rsidRPr="00D52D93">
        <w:t xml:space="preserve"> </w:t>
      </w:r>
      <w:r w:rsidRPr="00D52D93">
        <w:t>Согласно п. 3.44 Методических указаний инвентаризация расчетов заключается в проверке обоснованности сумм, числящихся на счетах бухгалтерского учета.</w:t>
      </w:r>
      <w:r w:rsidRPr="00D52D93">
        <w:rPr>
          <w:rFonts w:eastAsiaTheme="majorEastAsia"/>
        </w:rPr>
        <w:t> </w:t>
      </w:r>
    </w:p>
    <w:p w:rsidR="00E978F7" w:rsidRPr="00D52D93" w:rsidRDefault="00E978F7" w:rsidP="00B1504B">
      <w:r w:rsidRPr="00D52D93">
        <w:t>Достоверно оценить правильность отражения сумм задолженности помогает сверка расчетов с названными лицами.</w:t>
      </w:r>
      <w:r w:rsidR="00307CBD" w:rsidRPr="00D52D93">
        <w:t xml:space="preserve"> </w:t>
      </w:r>
      <w:r w:rsidRPr="00D52D93">
        <w:t>Акт сверки составляется отдельно по каждому дебитору и кредитору в двух экземплярах.</w:t>
      </w:r>
      <w:r w:rsidR="00307CBD" w:rsidRPr="00D52D93">
        <w:t xml:space="preserve"> </w:t>
      </w:r>
      <w:r w:rsidRPr="00D52D93">
        <w:t>Акт сверки позволяет не только выявить ошибки в ведении бухучета, но и избежать разногласий с контрагентами. Если дебитор организации подписывает документ, то он соглашается с состоянием расчетов и выражает готовность оплатить долг.</w:t>
      </w:r>
      <w:r w:rsidR="00307CBD" w:rsidRPr="00D52D93">
        <w:t xml:space="preserve"> </w:t>
      </w:r>
      <w:r w:rsidRPr="00D52D93">
        <w:t>Акт сверки служит основанием для списания безнадежных долгов после окончания срока их исковой давности.</w:t>
      </w:r>
      <w:r w:rsidR="00307CBD" w:rsidRPr="00D52D93">
        <w:t xml:space="preserve"> </w:t>
      </w:r>
      <w:r w:rsidRPr="00D52D93">
        <w:t>Акт сверки необходим также при обращении организации в суд с целью взыскания с контрагента долга за поставленные товары или оказанные услуги.</w:t>
      </w:r>
      <w:r w:rsidR="00307CBD" w:rsidRPr="00D52D93">
        <w:t xml:space="preserve"> </w:t>
      </w:r>
      <w:r w:rsidRPr="00D52D93">
        <w:t>Чтобы акт сверки стал правомерным, он должен быть подписан с обеих сторон уполномоченными лицами.</w:t>
      </w:r>
      <w:r w:rsidR="00307CBD" w:rsidRPr="00D52D93">
        <w:tab/>
      </w:r>
    </w:p>
    <w:p w:rsidR="00AF092C" w:rsidRPr="005436D7" w:rsidRDefault="00272B2D" w:rsidP="00B1504B">
      <w:r w:rsidRPr="00D52D93">
        <w:t>Необходимость контроля за состоянием расчетов является актуальной проблемой для любого предприятия. Правильно разработанная политика контроля дебиторов и кредиторов позволяет своевременно получать денежные средства и в полном объеме выполнять возникшие обязательства, что способствует повышению уровня репутации предприятия.</w:t>
      </w:r>
    </w:p>
    <w:p w:rsidR="00FA092F" w:rsidRPr="003B19DD" w:rsidRDefault="00C6269A" w:rsidP="003B19DD">
      <w:pPr>
        <w:pStyle w:val="2"/>
        <w:jc w:val="center"/>
        <w:rPr>
          <w:rFonts w:ascii="Times New Roman" w:hAnsi="Times New Roman" w:cs="Times New Roman"/>
          <w:b w:val="0"/>
          <w:color w:val="auto"/>
          <w:sz w:val="28"/>
        </w:rPr>
      </w:pPr>
      <w:bookmarkStart w:id="26" w:name="_Toc484627100"/>
      <w:r w:rsidRPr="003B19DD">
        <w:rPr>
          <w:rFonts w:ascii="Times New Roman" w:hAnsi="Times New Roman" w:cs="Times New Roman"/>
          <w:b w:val="0"/>
          <w:color w:val="auto"/>
          <w:sz w:val="28"/>
        </w:rPr>
        <w:t>3.</w:t>
      </w:r>
      <w:r w:rsidR="005436D7" w:rsidRPr="003B19DD">
        <w:rPr>
          <w:rFonts w:ascii="Times New Roman" w:hAnsi="Times New Roman" w:cs="Times New Roman"/>
          <w:b w:val="0"/>
          <w:color w:val="auto"/>
          <w:sz w:val="28"/>
        </w:rPr>
        <w:t>5</w:t>
      </w:r>
      <w:r w:rsidRPr="003B19DD">
        <w:rPr>
          <w:rFonts w:ascii="Times New Roman" w:hAnsi="Times New Roman" w:cs="Times New Roman"/>
          <w:b w:val="0"/>
          <w:color w:val="auto"/>
          <w:sz w:val="28"/>
        </w:rPr>
        <w:t xml:space="preserve"> </w:t>
      </w:r>
      <w:r w:rsidR="00B317A3" w:rsidRPr="003B19DD">
        <w:rPr>
          <w:rFonts w:ascii="Times New Roman" w:hAnsi="Times New Roman" w:cs="Times New Roman"/>
          <w:b w:val="0"/>
          <w:color w:val="auto"/>
          <w:sz w:val="28"/>
        </w:rPr>
        <w:t xml:space="preserve"> </w:t>
      </w:r>
      <w:r w:rsidRPr="003B19DD">
        <w:rPr>
          <w:rFonts w:ascii="Times New Roman" w:hAnsi="Times New Roman" w:cs="Times New Roman"/>
          <w:b w:val="0"/>
          <w:color w:val="auto"/>
          <w:sz w:val="28"/>
        </w:rPr>
        <w:t>Основные направления совершенствования финансовой политики управления кредиторской задолженностью на предприятии</w:t>
      </w:r>
      <w:bookmarkEnd w:id="26"/>
    </w:p>
    <w:p w:rsidR="00FA092F" w:rsidRPr="005436D7" w:rsidRDefault="00FA092F" w:rsidP="00B1504B"/>
    <w:p w:rsidR="00E90AC2" w:rsidRPr="00D52D93" w:rsidRDefault="00E90AC2" w:rsidP="00B1504B">
      <w:r w:rsidRPr="00D52D93">
        <w:t xml:space="preserve">Анализ кредиторской задолженности в ООО «Русские продукты» показал, что объем краткосрочных обязательств уменьшился за счет реструктуризации краткосрочных кредитов в долгосрочные и за счет уменьшения размера кредиторской задолженности, в составе кредиторской задолженности снизилась  доля прочих кредиторов. </w:t>
      </w:r>
    </w:p>
    <w:p w:rsidR="00C3779C" w:rsidRDefault="00ED5916" w:rsidP="00B1504B">
      <w:r w:rsidRPr="00D52D93">
        <w:t xml:space="preserve">Существуют некоторые общие рекомендации, позволяющие управлять </w:t>
      </w:r>
      <w:r w:rsidR="00CA6728" w:rsidRPr="00D52D93">
        <w:t>кред</w:t>
      </w:r>
      <w:r w:rsidRPr="00D52D93">
        <w:t>иторской задолженностью:</w:t>
      </w:r>
    </w:p>
    <w:p w:rsidR="00C3779C" w:rsidRDefault="00C3779C" w:rsidP="00B1504B">
      <w:r>
        <w:t xml:space="preserve">- </w:t>
      </w:r>
      <w:r w:rsidR="00CA6728" w:rsidRPr="00D52D93">
        <w:t>определить их оптимальную структуру для предприятия и конкретной ситуации;</w:t>
      </w:r>
    </w:p>
    <w:p w:rsidR="00C3779C" w:rsidRDefault="00C3779C" w:rsidP="00B1504B">
      <w:r>
        <w:t xml:space="preserve">-  </w:t>
      </w:r>
      <w:r w:rsidR="00CA6728" w:rsidRPr="00D52D93">
        <w:t>составить бюджет кредиторской задолженности;</w:t>
      </w:r>
    </w:p>
    <w:p w:rsidR="00C3779C" w:rsidRDefault="00C3779C" w:rsidP="00B1504B">
      <w:r>
        <w:t xml:space="preserve">-  </w:t>
      </w:r>
      <w:r w:rsidR="00CA6728" w:rsidRPr="00D52D93">
        <w:t>разработать систему показателей (коэффициентов) ,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w:t>
      </w:r>
    </w:p>
    <w:p w:rsidR="00C3779C" w:rsidRDefault="00C3779C" w:rsidP="00B1504B">
      <w:r>
        <w:t xml:space="preserve">-  </w:t>
      </w:r>
      <w:r w:rsidR="00CA6728" w:rsidRPr="00D52D93">
        <w:t>проанализировать соответствия фактических показателей их рамочному уровню;</w:t>
      </w:r>
    </w:p>
    <w:p w:rsidR="00C3779C" w:rsidRDefault="00C3779C" w:rsidP="00B1504B">
      <w:r>
        <w:t xml:space="preserve">-  </w:t>
      </w:r>
      <w:r w:rsidR="00CA6728" w:rsidRPr="00D52D93">
        <w:t>сделать анализ причин возникших отклонений;</w:t>
      </w:r>
    </w:p>
    <w:p w:rsidR="00CA6728" w:rsidRPr="00D52D93" w:rsidRDefault="00C3779C" w:rsidP="00B1504B">
      <w:r>
        <w:t xml:space="preserve">- </w:t>
      </w:r>
      <w:r w:rsidR="00CA6728" w:rsidRPr="00D52D93">
        <w:t>разработать и осуществить комплекс практических мероприятий по приведению структуры долгов в соответствие с плановыми (оптимальными) параметрами.</w:t>
      </w:r>
    </w:p>
    <w:p w:rsidR="00795F5C" w:rsidRPr="00D52D93" w:rsidRDefault="00E90AC2" w:rsidP="00B1504B">
      <w:r w:rsidRPr="00D52D93">
        <w:t xml:space="preserve">В целях </w:t>
      </w:r>
      <w:r w:rsidR="00795F5C" w:rsidRPr="00D52D93">
        <w:t xml:space="preserve">оптимизации структуры капитала и </w:t>
      </w:r>
      <w:r w:rsidRPr="00D52D93">
        <w:t xml:space="preserve">повышения финансовой устойчивости ООО «Русские продукты» необходимо рассмотреть возможности увеличения собственного капитала за счет роста нераспределенной прибыли. </w:t>
      </w:r>
    </w:p>
    <w:p w:rsidR="00CD5728" w:rsidRDefault="00E90AC2" w:rsidP="00B1504B">
      <w:r w:rsidRPr="00D52D93">
        <w:t>Составим прогноз доходов и расходов, определим прогнозные финансовые результаты</w:t>
      </w:r>
      <w:r w:rsidR="00522C22">
        <w:t xml:space="preserve">. </w:t>
      </w:r>
      <w:r w:rsidR="003F62EC">
        <w:t xml:space="preserve">В 2016 г. по сравнению с 2015 г. выручка в ООО «Русские продукты» увеличилась на 25 %, но данных за короткий промежуток деятельности организации для прогнозирования размера выручки недостаточно, поэтому проведем прогнозные расчеты с учетом только уровня инфляции в стране. </w:t>
      </w:r>
      <w:r w:rsidR="00522C22" w:rsidRPr="00522C22">
        <w:t>Уровень инфляции в России в 2017 году уверенно стремится к целевому показателю Центробанка в 4%. По состоянию на май</w:t>
      </w:r>
      <w:r w:rsidR="00522C22">
        <w:t xml:space="preserve"> 2017 г.</w:t>
      </w:r>
      <w:r w:rsidR="00522C22" w:rsidRPr="00522C22">
        <w:t xml:space="preserve">, в годовом исчислении инфляция составила 4,10%. </w:t>
      </w:r>
      <w:r w:rsidR="00522C22">
        <w:t xml:space="preserve">Заложим рост выручки и себестоимости на уровне </w:t>
      </w:r>
      <w:r w:rsidR="00522C22" w:rsidRPr="00D52D93">
        <w:t xml:space="preserve"> </w:t>
      </w:r>
      <w:r w:rsidR="00522C22">
        <w:t xml:space="preserve">инфляции и определим прирост показателей в 5 % </w:t>
      </w:r>
      <w:r w:rsidR="00522C22" w:rsidRPr="00D52D93">
        <w:t>(табл. 2</w:t>
      </w:r>
      <w:r w:rsidR="00CD5728">
        <w:t>7</w:t>
      </w:r>
      <w:r w:rsidR="00522C22" w:rsidRPr="00D52D93">
        <w:t>).</w:t>
      </w:r>
    </w:p>
    <w:p w:rsidR="00E90AC2" w:rsidRPr="00D52D93" w:rsidRDefault="00E90AC2" w:rsidP="00B1504B">
      <w:r w:rsidRPr="00D52D93">
        <w:t xml:space="preserve">Таблица </w:t>
      </w:r>
      <w:r w:rsidR="00AF092C" w:rsidRPr="00D52D93">
        <w:t>2</w:t>
      </w:r>
      <w:r w:rsidR="00CD5728">
        <w:t>7</w:t>
      </w:r>
      <w:r w:rsidRPr="00D52D93">
        <w:t xml:space="preserve"> – Прогноз доходов </w:t>
      </w:r>
      <w:r w:rsidR="00E348D8" w:rsidRPr="00D52D93">
        <w:t xml:space="preserve">и расходов </w:t>
      </w:r>
      <w:r w:rsidRPr="00D52D93">
        <w:t>на 2017 г., тыс. руб.</w:t>
      </w:r>
    </w:p>
    <w:tbl>
      <w:tblPr>
        <w:tblStyle w:val="af6"/>
        <w:tblW w:w="5000" w:type="pct"/>
        <w:tblLook w:val="04A0" w:firstRow="1" w:lastRow="0" w:firstColumn="1" w:lastColumn="0" w:noHBand="0" w:noVBand="1"/>
      </w:tblPr>
      <w:tblGrid>
        <w:gridCol w:w="2444"/>
        <w:gridCol w:w="1482"/>
        <w:gridCol w:w="1482"/>
        <w:gridCol w:w="1482"/>
        <w:gridCol w:w="1482"/>
        <w:gridCol w:w="1482"/>
      </w:tblGrid>
      <w:tr w:rsidR="00E90AC2" w:rsidRPr="003B19DD" w:rsidTr="00C3779C">
        <w:tc>
          <w:tcPr>
            <w:tcW w:w="1240" w:type="pct"/>
          </w:tcPr>
          <w:p w:rsidR="00E90AC2" w:rsidRPr="003B19DD" w:rsidRDefault="00E90AC2" w:rsidP="00B1504B">
            <w:pPr>
              <w:rPr>
                <w:sz w:val="24"/>
              </w:rPr>
            </w:pPr>
            <w:r w:rsidRPr="003B19DD">
              <w:rPr>
                <w:sz w:val="24"/>
              </w:rPr>
              <w:t>Показатель</w:t>
            </w:r>
          </w:p>
        </w:tc>
        <w:tc>
          <w:tcPr>
            <w:tcW w:w="752" w:type="pct"/>
            <w:vAlign w:val="center"/>
          </w:tcPr>
          <w:p w:rsidR="00E90AC2" w:rsidRPr="003B19DD" w:rsidRDefault="00E90AC2" w:rsidP="00B1504B">
            <w:pPr>
              <w:rPr>
                <w:sz w:val="24"/>
              </w:rPr>
            </w:pPr>
            <w:r w:rsidRPr="003B19DD">
              <w:rPr>
                <w:sz w:val="24"/>
              </w:rPr>
              <w:t>1 квартал</w:t>
            </w:r>
          </w:p>
        </w:tc>
        <w:tc>
          <w:tcPr>
            <w:tcW w:w="752" w:type="pct"/>
            <w:vAlign w:val="center"/>
          </w:tcPr>
          <w:p w:rsidR="00E90AC2" w:rsidRPr="003B19DD" w:rsidRDefault="00E90AC2" w:rsidP="00B1504B">
            <w:pPr>
              <w:rPr>
                <w:sz w:val="24"/>
              </w:rPr>
            </w:pPr>
            <w:r w:rsidRPr="003B19DD">
              <w:rPr>
                <w:sz w:val="24"/>
              </w:rPr>
              <w:t>2 квартал</w:t>
            </w:r>
          </w:p>
        </w:tc>
        <w:tc>
          <w:tcPr>
            <w:tcW w:w="752" w:type="pct"/>
            <w:vAlign w:val="center"/>
          </w:tcPr>
          <w:p w:rsidR="00E90AC2" w:rsidRPr="003B19DD" w:rsidRDefault="00E90AC2" w:rsidP="00B1504B">
            <w:pPr>
              <w:rPr>
                <w:sz w:val="24"/>
              </w:rPr>
            </w:pPr>
            <w:r w:rsidRPr="003B19DD">
              <w:rPr>
                <w:sz w:val="24"/>
              </w:rPr>
              <w:t>3 квартал</w:t>
            </w:r>
          </w:p>
        </w:tc>
        <w:tc>
          <w:tcPr>
            <w:tcW w:w="752" w:type="pct"/>
            <w:vAlign w:val="center"/>
          </w:tcPr>
          <w:p w:rsidR="00E90AC2" w:rsidRPr="003B19DD" w:rsidRDefault="00E90AC2" w:rsidP="00B1504B">
            <w:pPr>
              <w:rPr>
                <w:sz w:val="24"/>
              </w:rPr>
            </w:pPr>
            <w:r w:rsidRPr="003B19DD">
              <w:rPr>
                <w:sz w:val="24"/>
              </w:rPr>
              <w:t>4 квартал</w:t>
            </w:r>
          </w:p>
        </w:tc>
        <w:tc>
          <w:tcPr>
            <w:tcW w:w="752" w:type="pct"/>
            <w:vAlign w:val="center"/>
          </w:tcPr>
          <w:p w:rsidR="00E90AC2" w:rsidRPr="003B19DD" w:rsidRDefault="00E90AC2" w:rsidP="003B19DD">
            <w:pPr>
              <w:ind w:firstLine="0"/>
              <w:rPr>
                <w:sz w:val="24"/>
              </w:rPr>
            </w:pPr>
            <w:r w:rsidRPr="003B19DD">
              <w:rPr>
                <w:sz w:val="24"/>
              </w:rPr>
              <w:t>За год</w:t>
            </w:r>
          </w:p>
        </w:tc>
      </w:tr>
      <w:tr w:rsidR="00E90AC2" w:rsidRPr="003B19DD" w:rsidTr="00C3779C">
        <w:tc>
          <w:tcPr>
            <w:tcW w:w="1240" w:type="pct"/>
          </w:tcPr>
          <w:p w:rsidR="00E90AC2" w:rsidRPr="003B19DD" w:rsidRDefault="00E90AC2" w:rsidP="00B1504B">
            <w:pPr>
              <w:rPr>
                <w:sz w:val="24"/>
              </w:rPr>
            </w:pPr>
            <w:r w:rsidRPr="003B19DD">
              <w:rPr>
                <w:sz w:val="24"/>
              </w:rPr>
              <w:t>Выручка</w:t>
            </w:r>
          </w:p>
        </w:tc>
        <w:tc>
          <w:tcPr>
            <w:tcW w:w="752" w:type="pct"/>
            <w:vAlign w:val="center"/>
          </w:tcPr>
          <w:p w:rsidR="00E90AC2" w:rsidRPr="003B19DD" w:rsidRDefault="00E90AC2" w:rsidP="00B1504B">
            <w:pPr>
              <w:rPr>
                <w:sz w:val="24"/>
              </w:rPr>
            </w:pPr>
            <w:r w:rsidRPr="003B19DD">
              <w:rPr>
                <w:sz w:val="24"/>
              </w:rPr>
              <w:t>36000</w:t>
            </w:r>
          </w:p>
        </w:tc>
        <w:tc>
          <w:tcPr>
            <w:tcW w:w="752" w:type="pct"/>
            <w:vAlign w:val="center"/>
          </w:tcPr>
          <w:p w:rsidR="00E90AC2" w:rsidRPr="003B19DD" w:rsidRDefault="00E90AC2" w:rsidP="00B1504B">
            <w:pPr>
              <w:rPr>
                <w:sz w:val="24"/>
              </w:rPr>
            </w:pPr>
            <w:r w:rsidRPr="003B19DD">
              <w:rPr>
                <w:sz w:val="24"/>
              </w:rPr>
              <w:t>36000</w:t>
            </w:r>
          </w:p>
        </w:tc>
        <w:tc>
          <w:tcPr>
            <w:tcW w:w="752" w:type="pct"/>
            <w:vAlign w:val="center"/>
          </w:tcPr>
          <w:p w:rsidR="00E90AC2" w:rsidRPr="003B19DD" w:rsidRDefault="00E90AC2" w:rsidP="00B1504B">
            <w:pPr>
              <w:rPr>
                <w:sz w:val="24"/>
              </w:rPr>
            </w:pPr>
            <w:r w:rsidRPr="003B19DD">
              <w:rPr>
                <w:sz w:val="24"/>
              </w:rPr>
              <w:t>36000</w:t>
            </w:r>
          </w:p>
        </w:tc>
        <w:tc>
          <w:tcPr>
            <w:tcW w:w="752" w:type="pct"/>
            <w:vAlign w:val="center"/>
          </w:tcPr>
          <w:p w:rsidR="00E90AC2" w:rsidRPr="003B19DD" w:rsidRDefault="00E90AC2" w:rsidP="00B1504B">
            <w:pPr>
              <w:rPr>
                <w:sz w:val="24"/>
              </w:rPr>
            </w:pPr>
            <w:r w:rsidRPr="003B19DD">
              <w:rPr>
                <w:sz w:val="24"/>
              </w:rPr>
              <w:t>35543</w:t>
            </w:r>
          </w:p>
        </w:tc>
        <w:tc>
          <w:tcPr>
            <w:tcW w:w="752" w:type="pct"/>
            <w:vAlign w:val="center"/>
          </w:tcPr>
          <w:p w:rsidR="00E90AC2" w:rsidRPr="003B19DD" w:rsidRDefault="00E90AC2" w:rsidP="003B19DD">
            <w:pPr>
              <w:ind w:firstLine="0"/>
              <w:rPr>
                <w:sz w:val="24"/>
              </w:rPr>
            </w:pPr>
            <w:r w:rsidRPr="003B19DD">
              <w:rPr>
                <w:sz w:val="24"/>
              </w:rPr>
              <w:t>143543</w:t>
            </w:r>
          </w:p>
        </w:tc>
      </w:tr>
      <w:tr w:rsidR="00E348D8" w:rsidRPr="003B19DD" w:rsidTr="00C3779C">
        <w:tc>
          <w:tcPr>
            <w:tcW w:w="1240" w:type="pct"/>
          </w:tcPr>
          <w:p w:rsidR="00E348D8" w:rsidRPr="003B19DD" w:rsidRDefault="00E348D8" w:rsidP="00B1504B">
            <w:pPr>
              <w:rPr>
                <w:sz w:val="24"/>
              </w:rPr>
            </w:pPr>
            <w:r w:rsidRPr="003B19DD">
              <w:rPr>
                <w:sz w:val="24"/>
              </w:rPr>
              <w:t>Себестоимость</w:t>
            </w:r>
          </w:p>
        </w:tc>
        <w:tc>
          <w:tcPr>
            <w:tcW w:w="752" w:type="pct"/>
            <w:vAlign w:val="center"/>
          </w:tcPr>
          <w:p w:rsidR="00E348D8" w:rsidRPr="003B19DD" w:rsidRDefault="00E348D8" w:rsidP="00B1504B">
            <w:pPr>
              <w:rPr>
                <w:sz w:val="24"/>
              </w:rPr>
            </w:pPr>
            <w:r w:rsidRPr="003B19DD">
              <w:rPr>
                <w:sz w:val="24"/>
              </w:rPr>
              <w:t>31000</w:t>
            </w:r>
          </w:p>
        </w:tc>
        <w:tc>
          <w:tcPr>
            <w:tcW w:w="752" w:type="pct"/>
            <w:vAlign w:val="center"/>
          </w:tcPr>
          <w:p w:rsidR="00E348D8" w:rsidRPr="003B19DD" w:rsidRDefault="00E348D8" w:rsidP="00B1504B">
            <w:pPr>
              <w:rPr>
                <w:sz w:val="24"/>
              </w:rPr>
            </w:pPr>
            <w:r w:rsidRPr="003B19DD">
              <w:rPr>
                <w:sz w:val="24"/>
              </w:rPr>
              <w:t>32000</w:t>
            </w:r>
          </w:p>
        </w:tc>
        <w:tc>
          <w:tcPr>
            <w:tcW w:w="752" w:type="pct"/>
            <w:vAlign w:val="center"/>
          </w:tcPr>
          <w:p w:rsidR="00E348D8" w:rsidRPr="003B19DD" w:rsidRDefault="00E348D8" w:rsidP="00B1504B">
            <w:pPr>
              <w:rPr>
                <w:sz w:val="24"/>
              </w:rPr>
            </w:pPr>
            <w:r w:rsidRPr="003B19DD">
              <w:rPr>
                <w:sz w:val="24"/>
              </w:rPr>
              <w:t>34000</w:t>
            </w:r>
          </w:p>
        </w:tc>
        <w:tc>
          <w:tcPr>
            <w:tcW w:w="752" w:type="pct"/>
            <w:vAlign w:val="center"/>
          </w:tcPr>
          <w:p w:rsidR="00E348D8" w:rsidRPr="003B19DD" w:rsidRDefault="00E348D8" w:rsidP="00B1504B">
            <w:pPr>
              <w:rPr>
                <w:sz w:val="24"/>
              </w:rPr>
            </w:pPr>
            <w:r w:rsidRPr="003B19DD">
              <w:rPr>
                <w:sz w:val="24"/>
              </w:rPr>
              <w:t>31198</w:t>
            </w:r>
          </w:p>
        </w:tc>
        <w:tc>
          <w:tcPr>
            <w:tcW w:w="752" w:type="pct"/>
            <w:vAlign w:val="center"/>
          </w:tcPr>
          <w:p w:rsidR="00E348D8" w:rsidRPr="003B19DD" w:rsidRDefault="00E348D8" w:rsidP="003B19DD">
            <w:pPr>
              <w:ind w:firstLine="0"/>
              <w:rPr>
                <w:sz w:val="24"/>
              </w:rPr>
            </w:pPr>
            <w:r w:rsidRPr="003B19DD">
              <w:rPr>
                <w:sz w:val="24"/>
              </w:rPr>
              <w:t>128198</w:t>
            </w:r>
          </w:p>
        </w:tc>
      </w:tr>
    </w:tbl>
    <w:p w:rsidR="00C3779C" w:rsidRDefault="00C3779C" w:rsidP="00B1504B"/>
    <w:p w:rsidR="00E90AC2" w:rsidRPr="00D52D93" w:rsidRDefault="00E90AC2" w:rsidP="00B1504B">
      <w:r w:rsidRPr="00D52D93">
        <w:t>Средний срок погашения дебиторской задолженности в ООО  «Р</w:t>
      </w:r>
      <w:r w:rsidR="000C5314" w:rsidRPr="00D52D93">
        <w:t>усские продукты</w:t>
      </w:r>
      <w:r w:rsidRPr="00D52D93">
        <w:t xml:space="preserve">» составляет </w:t>
      </w:r>
      <w:r w:rsidR="000C5314" w:rsidRPr="00D52D93">
        <w:t>5</w:t>
      </w:r>
      <w:r w:rsidRPr="00D52D93">
        <w:t xml:space="preserve"> мес</w:t>
      </w:r>
      <w:r w:rsidR="000C5314" w:rsidRPr="00D52D93">
        <w:t xml:space="preserve">. </w:t>
      </w:r>
      <w:r w:rsidRPr="00D52D93">
        <w:t>в 201</w:t>
      </w:r>
      <w:r w:rsidR="000C5314" w:rsidRPr="00D52D93">
        <w:t>6</w:t>
      </w:r>
      <w:r w:rsidRPr="00D52D93">
        <w:t xml:space="preserve"> г.</w:t>
      </w:r>
      <w:r w:rsidR="000C5314" w:rsidRPr="00D52D93">
        <w:t xml:space="preserve"> При составлении прогнозных расчетов с целью сокращения периода погашения дебиторской задолженности рассмотрены следующие условия: 5</w:t>
      </w:r>
      <w:r w:rsidRPr="00D52D93">
        <w:t xml:space="preserve">0 % дебиторской задолженности оплачивается в течение 1 месяца, </w:t>
      </w:r>
      <w:r w:rsidR="000C5314" w:rsidRPr="00D52D93">
        <w:t>45</w:t>
      </w:r>
      <w:r w:rsidRPr="00D52D93">
        <w:t xml:space="preserve"> % - в течение 2 месяцев, </w:t>
      </w:r>
      <w:r w:rsidR="000C5314" w:rsidRPr="00D52D93">
        <w:t>3</w:t>
      </w:r>
      <w:r w:rsidRPr="00D52D93">
        <w:t xml:space="preserve"> % - в течение 3 месяцев,</w:t>
      </w:r>
      <w:r w:rsidR="000C5314" w:rsidRPr="00D52D93">
        <w:t xml:space="preserve"> 2</w:t>
      </w:r>
      <w:r w:rsidRPr="00D52D93">
        <w:t xml:space="preserve"> %  - в течение 4 месяцев. </w:t>
      </w:r>
      <w:r w:rsidR="000C5314" w:rsidRPr="00D52D93">
        <w:t>Размер прочих доходов определен на уровне прошлого года.</w:t>
      </w:r>
    </w:p>
    <w:p w:rsidR="00CD5728" w:rsidRDefault="00E90AC2" w:rsidP="00B1504B">
      <w:r w:rsidRPr="00D52D93">
        <w:t>Составим план погашения задолженности и расчетов покупателями за оказанные услуги, выполненные работы</w:t>
      </w:r>
      <w:r w:rsidR="000C5314" w:rsidRPr="00D52D93">
        <w:t xml:space="preserve"> (Приложение </w:t>
      </w:r>
      <w:r w:rsidR="00977758" w:rsidRPr="00D52D93">
        <w:t>В</w:t>
      </w:r>
      <w:r w:rsidR="000C5314" w:rsidRPr="00D52D93">
        <w:t>)</w:t>
      </w:r>
      <w:r w:rsidRPr="00D52D93">
        <w:t xml:space="preserve">. Сведем полученные расчеты в таблицу </w:t>
      </w:r>
      <w:r w:rsidR="00CD5728">
        <w:t>28</w:t>
      </w:r>
      <w:r w:rsidRPr="00D52D93">
        <w:t>.</w:t>
      </w:r>
    </w:p>
    <w:p w:rsidR="00E90AC2" w:rsidRPr="00D52D93" w:rsidRDefault="00E90AC2" w:rsidP="00B1504B">
      <w:r w:rsidRPr="00D52D93">
        <w:t xml:space="preserve">Таблица </w:t>
      </w:r>
      <w:r w:rsidR="00CD5728">
        <w:t>28</w:t>
      </w:r>
      <w:r w:rsidRPr="00D52D93">
        <w:t xml:space="preserve"> – Прогноз доходов с графиком поступления денежных средств</w:t>
      </w:r>
    </w:p>
    <w:tbl>
      <w:tblPr>
        <w:tblStyle w:val="af6"/>
        <w:tblW w:w="5000" w:type="pct"/>
        <w:tblLook w:val="04A0" w:firstRow="1" w:lastRow="0" w:firstColumn="1" w:lastColumn="0" w:noHBand="0" w:noVBand="1"/>
      </w:tblPr>
      <w:tblGrid>
        <w:gridCol w:w="2802"/>
        <w:gridCol w:w="1417"/>
        <w:gridCol w:w="1559"/>
        <w:gridCol w:w="1419"/>
        <w:gridCol w:w="1415"/>
        <w:gridCol w:w="1242"/>
      </w:tblGrid>
      <w:tr w:rsidR="00E90AC2" w:rsidRPr="003B19DD" w:rsidTr="00B40719">
        <w:tc>
          <w:tcPr>
            <w:tcW w:w="1422" w:type="pct"/>
          </w:tcPr>
          <w:p w:rsidR="00E90AC2" w:rsidRPr="003B19DD" w:rsidRDefault="00E90AC2" w:rsidP="00B1504B">
            <w:pPr>
              <w:rPr>
                <w:sz w:val="24"/>
                <w:szCs w:val="24"/>
              </w:rPr>
            </w:pPr>
            <w:r w:rsidRPr="003B19DD">
              <w:rPr>
                <w:sz w:val="24"/>
                <w:szCs w:val="24"/>
              </w:rPr>
              <w:t>Показатель</w:t>
            </w:r>
          </w:p>
        </w:tc>
        <w:tc>
          <w:tcPr>
            <w:tcW w:w="719" w:type="pct"/>
          </w:tcPr>
          <w:p w:rsidR="00E90AC2" w:rsidRPr="003B19DD" w:rsidRDefault="00E90AC2" w:rsidP="003B19DD">
            <w:pPr>
              <w:ind w:firstLine="0"/>
              <w:rPr>
                <w:sz w:val="24"/>
                <w:szCs w:val="24"/>
              </w:rPr>
            </w:pPr>
            <w:r w:rsidRPr="003B19DD">
              <w:rPr>
                <w:sz w:val="24"/>
                <w:szCs w:val="24"/>
              </w:rPr>
              <w:t>1 квартал</w:t>
            </w:r>
          </w:p>
        </w:tc>
        <w:tc>
          <w:tcPr>
            <w:tcW w:w="791" w:type="pct"/>
          </w:tcPr>
          <w:p w:rsidR="00E90AC2" w:rsidRPr="003B19DD" w:rsidRDefault="00E90AC2" w:rsidP="003B19DD">
            <w:pPr>
              <w:ind w:firstLine="0"/>
              <w:rPr>
                <w:sz w:val="24"/>
                <w:szCs w:val="24"/>
              </w:rPr>
            </w:pPr>
            <w:r w:rsidRPr="003B19DD">
              <w:rPr>
                <w:sz w:val="24"/>
                <w:szCs w:val="24"/>
              </w:rPr>
              <w:t>2 квартал</w:t>
            </w:r>
          </w:p>
        </w:tc>
        <w:tc>
          <w:tcPr>
            <w:tcW w:w="720" w:type="pct"/>
          </w:tcPr>
          <w:p w:rsidR="00E90AC2" w:rsidRPr="003B19DD" w:rsidRDefault="00E90AC2" w:rsidP="003B19DD">
            <w:pPr>
              <w:ind w:firstLine="0"/>
              <w:rPr>
                <w:sz w:val="24"/>
                <w:szCs w:val="24"/>
              </w:rPr>
            </w:pPr>
            <w:r w:rsidRPr="003B19DD">
              <w:rPr>
                <w:sz w:val="24"/>
                <w:szCs w:val="24"/>
              </w:rPr>
              <w:t>3 квартал</w:t>
            </w:r>
          </w:p>
        </w:tc>
        <w:tc>
          <w:tcPr>
            <w:tcW w:w="718" w:type="pct"/>
          </w:tcPr>
          <w:p w:rsidR="00E90AC2" w:rsidRPr="003B19DD" w:rsidRDefault="00E90AC2" w:rsidP="003B19DD">
            <w:pPr>
              <w:ind w:firstLine="0"/>
              <w:rPr>
                <w:sz w:val="24"/>
                <w:szCs w:val="24"/>
              </w:rPr>
            </w:pPr>
            <w:r w:rsidRPr="003B19DD">
              <w:rPr>
                <w:sz w:val="24"/>
                <w:szCs w:val="24"/>
              </w:rPr>
              <w:t>4 квартал</w:t>
            </w:r>
          </w:p>
        </w:tc>
        <w:tc>
          <w:tcPr>
            <w:tcW w:w="630" w:type="pct"/>
          </w:tcPr>
          <w:p w:rsidR="00E90AC2" w:rsidRPr="003B19DD" w:rsidRDefault="00E90AC2" w:rsidP="003B19DD">
            <w:pPr>
              <w:ind w:firstLine="0"/>
              <w:rPr>
                <w:sz w:val="24"/>
                <w:szCs w:val="24"/>
              </w:rPr>
            </w:pPr>
            <w:r w:rsidRPr="003B19DD">
              <w:rPr>
                <w:sz w:val="24"/>
                <w:szCs w:val="24"/>
              </w:rPr>
              <w:t>За год</w:t>
            </w:r>
          </w:p>
        </w:tc>
      </w:tr>
      <w:tr w:rsidR="00795F5C" w:rsidRPr="003B19DD" w:rsidTr="00C3779C">
        <w:tc>
          <w:tcPr>
            <w:tcW w:w="1422" w:type="pct"/>
            <w:vAlign w:val="center"/>
          </w:tcPr>
          <w:p w:rsidR="00795F5C" w:rsidRPr="003B19DD" w:rsidRDefault="00795F5C" w:rsidP="00B1504B">
            <w:pPr>
              <w:rPr>
                <w:sz w:val="24"/>
                <w:szCs w:val="24"/>
              </w:rPr>
            </w:pPr>
            <w:r w:rsidRPr="003B19DD">
              <w:rPr>
                <w:sz w:val="24"/>
                <w:szCs w:val="24"/>
              </w:rPr>
              <w:t>1</w:t>
            </w:r>
          </w:p>
        </w:tc>
        <w:tc>
          <w:tcPr>
            <w:tcW w:w="719" w:type="pct"/>
            <w:vAlign w:val="center"/>
          </w:tcPr>
          <w:p w:rsidR="00795F5C" w:rsidRPr="003B19DD" w:rsidRDefault="00795F5C" w:rsidP="00B1504B">
            <w:pPr>
              <w:rPr>
                <w:sz w:val="24"/>
                <w:szCs w:val="24"/>
              </w:rPr>
            </w:pPr>
            <w:r w:rsidRPr="003B19DD">
              <w:rPr>
                <w:sz w:val="24"/>
                <w:szCs w:val="24"/>
              </w:rPr>
              <w:t>2</w:t>
            </w:r>
          </w:p>
        </w:tc>
        <w:tc>
          <w:tcPr>
            <w:tcW w:w="791" w:type="pct"/>
            <w:vAlign w:val="center"/>
          </w:tcPr>
          <w:p w:rsidR="00795F5C" w:rsidRPr="003B19DD" w:rsidRDefault="00795F5C" w:rsidP="00B1504B">
            <w:pPr>
              <w:rPr>
                <w:sz w:val="24"/>
                <w:szCs w:val="24"/>
              </w:rPr>
            </w:pPr>
            <w:r w:rsidRPr="003B19DD">
              <w:rPr>
                <w:sz w:val="24"/>
                <w:szCs w:val="24"/>
              </w:rPr>
              <w:t>3</w:t>
            </w:r>
          </w:p>
        </w:tc>
        <w:tc>
          <w:tcPr>
            <w:tcW w:w="720" w:type="pct"/>
            <w:vAlign w:val="center"/>
          </w:tcPr>
          <w:p w:rsidR="00795F5C" w:rsidRPr="003B19DD" w:rsidRDefault="00795F5C" w:rsidP="00B1504B">
            <w:pPr>
              <w:rPr>
                <w:sz w:val="24"/>
                <w:szCs w:val="24"/>
              </w:rPr>
            </w:pPr>
            <w:r w:rsidRPr="003B19DD">
              <w:rPr>
                <w:sz w:val="24"/>
                <w:szCs w:val="24"/>
              </w:rPr>
              <w:t>4</w:t>
            </w:r>
          </w:p>
        </w:tc>
        <w:tc>
          <w:tcPr>
            <w:tcW w:w="718" w:type="pct"/>
            <w:vAlign w:val="center"/>
          </w:tcPr>
          <w:p w:rsidR="00795F5C" w:rsidRPr="003B19DD" w:rsidRDefault="00795F5C" w:rsidP="00B1504B">
            <w:pPr>
              <w:rPr>
                <w:sz w:val="24"/>
                <w:szCs w:val="24"/>
              </w:rPr>
            </w:pPr>
            <w:r w:rsidRPr="003B19DD">
              <w:rPr>
                <w:sz w:val="24"/>
                <w:szCs w:val="24"/>
              </w:rPr>
              <w:t>5</w:t>
            </w:r>
          </w:p>
        </w:tc>
        <w:tc>
          <w:tcPr>
            <w:tcW w:w="630" w:type="pct"/>
            <w:vAlign w:val="center"/>
          </w:tcPr>
          <w:p w:rsidR="00795F5C" w:rsidRPr="003B19DD" w:rsidRDefault="00795F5C" w:rsidP="00B1504B">
            <w:pPr>
              <w:rPr>
                <w:sz w:val="24"/>
                <w:szCs w:val="24"/>
              </w:rPr>
            </w:pPr>
            <w:r w:rsidRPr="003B19DD">
              <w:rPr>
                <w:sz w:val="24"/>
                <w:szCs w:val="24"/>
              </w:rPr>
              <w:t>6</w:t>
            </w:r>
          </w:p>
        </w:tc>
      </w:tr>
      <w:tr w:rsidR="00280701" w:rsidRPr="003B19DD" w:rsidTr="003B19DD">
        <w:tc>
          <w:tcPr>
            <w:tcW w:w="1422" w:type="pct"/>
          </w:tcPr>
          <w:p w:rsidR="00280701" w:rsidRPr="003B19DD" w:rsidRDefault="004F4851" w:rsidP="00B1504B">
            <w:pPr>
              <w:rPr>
                <w:sz w:val="24"/>
                <w:szCs w:val="24"/>
              </w:rPr>
            </w:pPr>
            <w:r w:rsidRPr="003B19DD">
              <w:rPr>
                <w:sz w:val="24"/>
                <w:szCs w:val="24"/>
              </w:rPr>
              <w:t>Выручка</w:t>
            </w:r>
          </w:p>
        </w:tc>
        <w:tc>
          <w:tcPr>
            <w:tcW w:w="719" w:type="pct"/>
            <w:vAlign w:val="center"/>
          </w:tcPr>
          <w:p w:rsidR="00280701" w:rsidRPr="003B19DD" w:rsidRDefault="00280701" w:rsidP="003B19DD">
            <w:pPr>
              <w:jc w:val="center"/>
              <w:rPr>
                <w:sz w:val="24"/>
                <w:szCs w:val="24"/>
              </w:rPr>
            </w:pPr>
            <w:r w:rsidRPr="003B19DD">
              <w:rPr>
                <w:sz w:val="24"/>
                <w:szCs w:val="24"/>
              </w:rPr>
              <w:t>36000</w:t>
            </w:r>
          </w:p>
        </w:tc>
        <w:tc>
          <w:tcPr>
            <w:tcW w:w="791" w:type="pct"/>
            <w:vAlign w:val="center"/>
          </w:tcPr>
          <w:p w:rsidR="00280701" w:rsidRPr="003B19DD" w:rsidRDefault="00280701" w:rsidP="003B19DD">
            <w:pPr>
              <w:jc w:val="center"/>
              <w:rPr>
                <w:sz w:val="24"/>
                <w:szCs w:val="24"/>
              </w:rPr>
            </w:pPr>
            <w:r w:rsidRPr="003B19DD">
              <w:rPr>
                <w:sz w:val="24"/>
                <w:szCs w:val="24"/>
              </w:rPr>
              <w:t>36000</w:t>
            </w:r>
          </w:p>
        </w:tc>
        <w:tc>
          <w:tcPr>
            <w:tcW w:w="720" w:type="pct"/>
            <w:vAlign w:val="center"/>
          </w:tcPr>
          <w:p w:rsidR="00280701" w:rsidRPr="003B19DD" w:rsidRDefault="00280701" w:rsidP="003B19DD">
            <w:pPr>
              <w:jc w:val="center"/>
              <w:rPr>
                <w:sz w:val="24"/>
                <w:szCs w:val="24"/>
              </w:rPr>
            </w:pPr>
            <w:r w:rsidRPr="003B19DD">
              <w:rPr>
                <w:sz w:val="24"/>
                <w:szCs w:val="24"/>
              </w:rPr>
              <w:t>36000</w:t>
            </w:r>
          </w:p>
        </w:tc>
        <w:tc>
          <w:tcPr>
            <w:tcW w:w="718" w:type="pct"/>
            <w:vAlign w:val="center"/>
          </w:tcPr>
          <w:p w:rsidR="00280701" w:rsidRPr="003B19DD" w:rsidRDefault="00280701" w:rsidP="003B19DD">
            <w:pPr>
              <w:jc w:val="center"/>
              <w:rPr>
                <w:sz w:val="24"/>
                <w:szCs w:val="24"/>
              </w:rPr>
            </w:pPr>
            <w:r w:rsidRPr="003B19DD">
              <w:rPr>
                <w:sz w:val="24"/>
                <w:szCs w:val="24"/>
              </w:rPr>
              <w:t>35543</w:t>
            </w:r>
          </w:p>
        </w:tc>
        <w:tc>
          <w:tcPr>
            <w:tcW w:w="630" w:type="pct"/>
            <w:vAlign w:val="center"/>
          </w:tcPr>
          <w:p w:rsidR="00280701" w:rsidRPr="003B19DD" w:rsidRDefault="00280701" w:rsidP="003B19DD">
            <w:pPr>
              <w:ind w:firstLine="0"/>
              <w:jc w:val="center"/>
              <w:rPr>
                <w:sz w:val="24"/>
                <w:szCs w:val="24"/>
              </w:rPr>
            </w:pPr>
            <w:r w:rsidRPr="003B19DD">
              <w:rPr>
                <w:sz w:val="24"/>
                <w:szCs w:val="24"/>
              </w:rPr>
              <w:t>143543</w:t>
            </w:r>
          </w:p>
        </w:tc>
      </w:tr>
      <w:tr w:rsidR="00280701" w:rsidRPr="003B19DD" w:rsidTr="003B19DD">
        <w:tc>
          <w:tcPr>
            <w:tcW w:w="1422" w:type="pct"/>
          </w:tcPr>
          <w:p w:rsidR="00280701" w:rsidRPr="003B19DD" w:rsidRDefault="00280701" w:rsidP="00B1504B">
            <w:pPr>
              <w:rPr>
                <w:sz w:val="24"/>
                <w:szCs w:val="24"/>
              </w:rPr>
            </w:pPr>
            <w:r w:rsidRPr="003B19DD">
              <w:rPr>
                <w:sz w:val="24"/>
                <w:szCs w:val="24"/>
              </w:rPr>
              <w:t>График поступления денежных средств,</w:t>
            </w:r>
          </w:p>
        </w:tc>
        <w:tc>
          <w:tcPr>
            <w:tcW w:w="719" w:type="pct"/>
            <w:vAlign w:val="center"/>
          </w:tcPr>
          <w:p w:rsidR="00280701" w:rsidRPr="003B19DD" w:rsidRDefault="00280701" w:rsidP="003B19DD">
            <w:pPr>
              <w:jc w:val="center"/>
              <w:rPr>
                <w:sz w:val="24"/>
                <w:szCs w:val="24"/>
              </w:rPr>
            </w:pPr>
          </w:p>
        </w:tc>
        <w:tc>
          <w:tcPr>
            <w:tcW w:w="791" w:type="pct"/>
            <w:vAlign w:val="center"/>
          </w:tcPr>
          <w:p w:rsidR="00280701" w:rsidRPr="003B19DD" w:rsidRDefault="00280701" w:rsidP="003B19DD">
            <w:pPr>
              <w:jc w:val="center"/>
              <w:rPr>
                <w:sz w:val="24"/>
                <w:szCs w:val="24"/>
              </w:rPr>
            </w:pPr>
          </w:p>
        </w:tc>
        <w:tc>
          <w:tcPr>
            <w:tcW w:w="720" w:type="pct"/>
            <w:vAlign w:val="center"/>
          </w:tcPr>
          <w:p w:rsidR="00280701" w:rsidRPr="003B19DD" w:rsidRDefault="00280701" w:rsidP="003B19DD">
            <w:pPr>
              <w:jc w:val="center"/>
              <w:rPr>
                <w:sz w:val="24"/>
                <w:szCs w:val="24"/>
              </w:rPr>
            </w:pPr>
          </w:p>
        </w:tc>
        <w:tc>
          <w:tcPr>
            <w:tcW w:w="718" w:type="pct"/>
            <w:vAlign w:val="center"/>
          </w:tcPr>
          <w:p w:rsidR="00280701" w:rsidRPr="003B19DD" w:rsidRDefault="00280701" w:rsidP="003B19DD">
            <w:pPr>
              <w:jc w:val="center"/>
              <w:rPr>
                <w:sz w:val="24"/>
                <w:szCs w:val="24"/>
              </w:rPr>
            </w:pPr>
          </w:p>
        </w:tc>
        <w:tc>
          <w:tcPr>
            <w:tcW w:w="630" w:type="pct"/>
            <w:vAlign w:val="center"/>
          </w:tcPr>
          <w:p w:rsidR="00280701" w:rsidRPr="003B19DD" w:rsidRDefault="00280701" w:rsidP="003B19DD">
            <w:pPr>
              <w:jc w:val="center"/>
              <w:rPr>
                <w:sz w:val="24"/>
                <w:szCs w:val="24"/>
              </w:rPr>
            </w:pPr>
          </w:p>
        </w:tc>
      </w:tr>
      <w:tr w:rsidR="00280701" w:rsidRPr="003B19DD" w:rsidTr="003B19DD">
        <w:tc>
          <w:tcPr>
            <w:tcW w:w="1422" w:type="pct"/>
          </w:tcPr>
          <w:p w:rsidR="00280701" w:rsidRPr="003B19DD" w:rsidRDefault="00280701" w:rsidP="00B1504B">
            <w:pPr>
              <w:rPr>
                <w:sz w:val="24"/>
                <w:szCs w:val="24"/>
              </w:rPr>
            </w:pPr>
            <w:r w:rsidRPr="003B19DD">
              <w:rPr>
                <w:sz w:val="24"/>
                <w:szCs w:val="24"/>
              </w:rPr>
              <w:t>в т.ч. погашение ДЗ, которая имелась на начало года</w:t>
            </w:r>
          </w:p>
        </w:tc>
        <w:tc>
          <w:tcPr>
            <w:tcW w:w="719" w:type="pct"/>
            <w:vAlign w:val="center"/>
          </w:tcPr>
          <w:p w:rsidR="00280701" w:rsidRPr="003B19DD" w:rsidRDefault="00280701" w:rsidP="003B19DD">
            <w:pPr>
              <w:jc w:val="center"/>
              <w:rPr>
                <w:sz w:val="24"/>
                <w:szCs w:val="24"/>
              </w:rPr>
            </w:pPr>
            <w:r w:rsidRPr="003B19DD">
              <w:rPr>
                <w:sz w:val="24"/>
                <w:szCs w:val="24"/>
              </w:rPr>
              <w:t>17717</w:t>
            </w:r>
          </w:p>
        </w:tc>
        <w:tc>
          <w:tcPr>
            <w:tcW w:w="791" w:type="pct"/>
            <w:vAlign w:val="center"/>
          </w:tcPr>
          <w:p w:rsidR="00280701" w:rsidRPr="003B19DD" w:rsidRDefault="00280701" w:rsidP="003B19DD">
            <w:pPr>
              <w:jc w:val="center"/>
              <w:rPr>
                <w:sz w:val="24"/>
                <w:szCs w:val="24"/>
              </w:rPr>
            </w:pPr>
            <w:r w:rsidRPr="003B19DD">
              <w:rPr>
                <w:sz w:val="24"/>
                <w:szCs w:val="24"/>
              </w:rPr>
              <w:t>4429</w:t>
            </w:r>
          </w:p>
        </w:tc>
        <w:tc>
          <w:tcPr>
            <w:tcW w:w="720" w:type="pct"/>
            <w:vAlign w:val="center"/>
          </w:tcPr>
          <w:p w:rsidR="00280701" w:rsidRPr="003B19DD" w:rsidRDefault="00C3779C" w:rsidP="003B19DD">
            <w:pPr>
              <w:jc w:val="center"/>
              <w:rPr>
                <w:sz w:val="24"/>
                <w:szCs w:val="24"/>
              </w:rPr>
            </w:pPr>
            <w:r w:rsidRPr="003B19DD">
              <w:rPr>
                <w:sz w:val="24"/>
                <w:szCs w:val="24"/>
              </w:rPr>
              <w:t>-</w:t>
            </w:r>
          </w:p>
        </w:tc>
        <w:tc>
          <w:tcPr>
            <w:tcW w:w="718" w:type="pct"/>
            <w:vAlign w:val="center"/>
          </w:tcPr>
          <w:p w:rsidR="00280701" w:rsidRPr="003B19DD" w:rsidRDefault="00C3779C" w:rsidP="003B19DD">
            <w:pPr>
              <w:jc w:val="center"/>
              <w:rPr>
                <w:sz w:val="24"/>
                <w:szCs w:val="24"/>
              </w:rPr>
            </w:pPr>
            <w:r w:rsidRPr="003B19DD">
              <w:rPr>
                <w:sz w:val="24"/>
                <w:szCs w:val="24"/>
              </w:rPr>
              <w:t>-</w:t>
            </w:r>
          </w:p>
        </w:tc>
        <w:tc>
          <w:tcPr>
            <w:tcW w:w="630" w:type="pct"/>
            <w:vAlign w:val="center"/>
          </w:tcPr>
          <w:p w:rsidR="00280701" w:rsidRPr="003B19DD" w:rsidRDefault="00280701" w:rsidP="003B19DD">
            <w:pPr>
              <w:ind w:firstLine="0"/>
              <w:jc w:val="center"/>
              <w:rPr>
                <w:sz w:val="24"/>
                <w:szCs w:val="24"/>
              </w:rPr>
            </w:pPr>
            <w:r w:rsidRPr="003B19DD">
              <w:rPr>
                <w:sz w:val="24"/>
                <w:szCs w:val="24"/>
              </w:rPr>
              <w:t>22146</w:t>
            </w:r>
          </w:p>
        </w:tc>
      </w:tr>
      <w:tr w:rsidR="00280701" w:rsidRPr="003B19DD" w:rsidTr="003B19DD">
        <w:tc>
          <w:tcPr>
            <w:tcW w:w="1422" w:type="pct"/>
          </w:tcPr>
          <w:p w:rsidR="00280701" w:rsidRPr="003B19DD" w:rsidRDefault="00280701" w:rsidP="00B1504B">
            <w:pPr>
              <w:rPr>
                <w:sz w:val="24"/>
                <w:szCs w:val="24"/>
              </w:rPr>
            </w:pPr>
            <w:r w:rsidRPr="003B19DD">
              <w:rPr>
                <w:sz w:val="24"/>
                <w:szCs w:val="24"/>
              </w:rPr>
              <w:t>поступление денежных средств от выручки 1 квартала</w:t>
            </w:r>
          </w:p>
        </w:tc>
        <w:tc>
          <w:tcPr>
            <w:tcW w:w="719" w:type="pct"/>
            <w:vAlign w:val="center"/>
          </w:tcPr>
          <w:p w:rsidR="00280701" w:rsidRPr="003B19DD" w:rsidRDefault="00280701" w:rsidP="003B19DD">
            <w:pPr>
              <w:jc w:val="center"/>
              <w:rPr>
                <w:sz w:val="24"/>
                <w:szCs w:val="24"/>
              </w:rPr>
            </w:pPr>
            <w:r w:rsidRPr="003B19DD">
              <w:rPr>
                <w:sz w:val="24"/>
                <w:szCs w:val="24"/>
              </w:rPr>
              <w:t>17115</w:t>
            </w:r>
          </w:p>
        </w:tc>
        <w:tc>
          <w:tcPr>
            <w:tcW w:w="791" w:type="pct"/>
            <w:vAlign w:val="center"/>
          </w:tcPr>
          <w:p w:rsidR="00280701" w:rsidRPr="003B19DD" w:rsidRDefault="00280701" w:rsidP="003B19DD">
            <w:pPr>
              <w:jc w:val="center"/>
              <w:rPr>
                <w:sz w:val="24"/>
                <w:szCs w:val="24"/>
              </w:rPr>
            </w:pPr>
            <w:r w:rsidRPr="003B19DD">
              <w:rPr>
                <w:sz w:val="24"/>
                <w:szCs w:val="24"/>
              </w:rPr>
              <w:t>18639</w:t>
            </w:r>
          </w:p>
        </w:tc>
        <w:tc>
          <w:tcPr>
            <w:tcW w:w="720" w:type="pct"/>
            <w:vAlign w:val="center"/>
          </w:tcPr>
          <w:p w:rsidR="00280701" w:rsidRPr="003B19DD" w:rsidRDefault="00280701" w:rsidP="003B19DD">
            <w:pPr>
              <w:jc w:val="center"/>
              <w:rPr>
                <w:sz w:val="24"/>
                <w:szCs w:val="24"/>
              </w:rPr>
            </w:pPr>
            <w:r w:rsidRPr="003B19DD">
              <w:rPr>
                <w:sz w:val="24"/>
                <w:szCs w:val="24"/>
              </w:rPr>
              <w:t>246</w:t>
            </w:r>
          </w:p>
        </w:tc>
        <w:tc>
          <w:tcPr>
            <w:tcW w:w="718" w:type="pct"/>
            <w:vAlign w:val="center"/>
          </w:tcPr>
          <w:p w:rsidR="00280701" w:rsidRPr="003B19DD" w:rsidRDefault="00C3779C" w:rsidP="003B19DD">
            <w:pPr>
              <w:jc w:val="center"/>
              <w:rPr>
                <w:sz w:val="24"/>
                <w:szCs w:val="24"/>
              </w:rPr>
            </w:pPr>
            <w:r w:rsidRPr="003B19DD">
              <w:rPr>
                <w:sz w:val="24"/>
                <w:szCs w:val="24"/>
              </w:rPr>
              <w:t>-</w:t>
            </w:r>
          </w:p>
        </w:tc>
        <w:tc>
          <w:tcPr>
            <w:tcW w:w="630" w:type="pct"/>
            <w:vAlign w:val="center"/>
          </w:tcPr>
          <w:p w:rsidR="00280701" w:rsidRPr="003B19DD" w:rsidRDefault="00280701" w:rsidP="003B19DD">
            <w:pPr>
              <w:ind w:firstLine="0"/>
              <w:jc w:val="center"/>
              <w:rPr>
                <w:sz w:val="24"/>
                <w:szCs w:val="24"/>
              </w:rPr>
            </w:pPr>
            <w:r w:rsidRPr="003B19DD">
              <w:rPr>
                <w:sz w:val="24"/>
                <w:szCs w:val="24"/>
              </w:rPr>
              <w:t>36000</w:t>
            </w:r>
          </w:p>
        </w:tc>
      </w:tr>
      <w:tr w:rsidR="00280701" w:rsidRPr="003B19DD" w:rsidTr="003B19DD">
        <w:tc>
          <w:tcPr>
            <w:tcW w:w="1422" w:type="pct"/>
            <w:tcBorders>
              <w:bottom w:val="nil"/>
            </w:tcBorders>
          </w:tcPr>
          <w:p w:rsidR="00280701" w:rsidRPr="003B19DD" w:rsidRDefault="00280701" w:rsidP="00B1504B">
            <w:pPr>
              <w:rPr>
                <w:sz w:val="24"/>
                <w:szCs w:val="24"/>
              </w:rPr>
            </w:pPr>
            <w:r w:rsidRPr="003B19DD">
              <w:rPr>
                <w:sz w:val="24"/>
                <w:szCs w:val="24"/>
              </w:rPr>
              <w:t>поступление денежных средств от выручки 2 квартала</w:t>
            </w:r>
          </w:p>
        </w:tc>
        <w:tc>
          <w:tcPr>
            <w:tcW w:w="719" w:type="pct"/>
            <w:tcBorders>
              <w:bottom w:val="nil"/>
            </w:tcBorders>
            <w:vAlign w:val="center"/>
          </w:tcPr>
          <w:p w:rsidR="00280701" w:rsidRPr="003B19DD" w:rsidRDefault="00C3779C" w:rsidP="003B19DD">
            <w:pPr>
              <w:jc w:val="center"/>
              <w:rPr>
                <w:sz w:val="24"/>
                <w:szCs w:val="24"/>
              </w:rPr>
            </w:pPr>
            <w:r w:rsidRPr="003B19DD">
              <w:rPr>
                <w:sz w:val="24"/>
                <w:szCs w:val="24"/>
              </w:rPr>
              <w:t>-</w:t>
            </w:r>
          </w:p>
        </w:tc>
        <w:tc>
          <w:tcPr>
            <w:tcW w:w="791" w:type="pct"/>
            <w:tcBorders>
              <w:bottom w:val="nil"/>
            </w:tcBorders>
            <w:vAlign w:val="center"/>
          </w:tcPr>
          <w:p w:rsidR="00280701" w:rsidRPr="003B19DD" w:rsidRDefault="00280701" w:rsidP="003B19DD">
            <w:pPr>
              <w:jc w:val="center"/>
              <w:rPr>
                <w:sz w:val="24"/>
                <w:szCs w:val="24"/>
              </w:rPr>
            </w:pPr>
            <w:r w:rsidRPr="003B19DD">
              <w:rPr>
                <w:sz w:val="24"/>
                <w:szCs w:val="24"/>
              </w:rPr>
              <w:t>18125</w:t>
            </w:r>
          </w:p>
        </w:tc>
        <w:tc>
          <w:tcPr>
            <w:tcW w:w="720" w:type="pct"/>
            <w:tcBorders>
              <w:bottom w:val="nil"/>
            </w:tcBorders>
            <w:vAlign w:val="center"/>
          </w:tcPr>
          <w:p w:rsidR="00280701" w:rsidRPr="003B19DD" w:rsidRDefault="00280701" w:rsidP="003B19DD">
            <w:pPr>
              <w:jc w:val="center"/>
              <w:rPr>
                <w:sz w:val="24"/>
                <w:szCs w:val="24"/>
              </w:rPr>
            </w:pPr>
            <w:r w:rsidRPr="003B19DD">
              <w:rPr>
                <w:sz w:val="24"/>
                <w:szCs w:val="24"/>
              </w:rPr>
              <w:t>17655</w:t>
            </w:r>
          </w:p>
        </w:tc>
        <w:tc>
          <w:tcPr>
            <w:tcW w:w="718" w:type="pct"/>
            <w:tcBorders>
              <w:bottom w:val="nil"/>
            </w:tcBorders>
            <w:vAlign w:val="center"/>
          </w:tcPr>
          <w:p w:rsidR="00280701" w:rsidRPr="003B19DD" w:rsidRDefault="00280701" w:rsidP="003B19DD">
            <w:pPr>
              <w:jc w:val="center"/>
              <w:rPr>
                <w:sz w:val="24"/>
                <w:szCs w:val="24"/>
              </w:rPr>
            </w:pPr>
            <w:r w:rsidRPr="003B19DD">
              <w:rPr>
                <w:sz w:val="24"/>
                <w:szCs w:val="24"/>
              </w:rPr>
              <w:t>220</w:t>
            </w:r>
          </w:p>
        </w:tc>
        <w:tc>
          <w:tcPr>
            <w:tcW w:w="630" w:type="pct"/>
            <w:tcBorders>
              <w:bottom w:val="nil"/>
            </w:tcBorders>
            <w:vAlign w:val="center"/>
          </w:tcPr>
          <w:p w:rsidR="00280701" w:rsidRPr="003B19DD" w:rsidRDefault="00280701" w:rsidP="003B19DD">
            <w:pPr>
              <w:ind w:firstLine="0"/>
              <w:jc w:val="center"/>
              <w:rPr>
                <w:sz w:val="24"/>
                <w:szCs w:val="24"/>
              </w:rPr>
            </w:pPr>
            <w:r w:rsidRPr="003B19DD">
              <w:rPr>
                <w:sz w:val="24"/>
                <w:szCs w:val="24"/>
              </w:rPr>
              <w:t>36000</w:t>
            </w:r>
          </w:p>
        </w:tc>
      </w:tr>
      <w:tr w:rsidR="00280701" w:rsidRPr="003B19DD" w:rsidTr="003B19DD">
        <w:tc>
          <w:tcPr>
            <w:tcW w:w="1422" w:type="pct"/>
            <w:tcBorders>
              <w:top w:val="single" w:sz="4" w:space="0" w:color="auto"/>
            </w:tcBorders>
          </w:tcPr>
          <w:p w:rsidR="00280701" w:rsidRPr="003B19DD" w:rsidRDefault="00280701" w:rsidP="00B1504B">
            <w:pPr>
              <w:rPr>
                <w:sz w:val="24"/>
                <w:szCs w:val="24"/>
              </w:rPr>
            </w:pPr>
            <w:r w:rsidRPr="003B19DD">
              <w:rPr>
                <w:sz w:val="24"/>
                <w:szCs w:val="24"/>
              </w:rPr>
              <w:t>поступление денежных средств от выручки 3 квартала</w:t>
            </w:r>
          </w:p>
        </w:tc>
        <w:tc>
          <w:tcPr>
            <w:tcW w:w="719" w:type="pct"/>
            <w:tcBorders>
              <w:top w:val="single" w:sz="4" w:space="0" w:color="auto"/>
            </w:tcBorders>
            <w:vAlign w:val="center"/>
          </w:tcPr>
          <w:p w:rsidR="00280701" w:rsidRPr="003B19DD" w:rsidRDefault="00C3779C" w:rsidP="003B19DD">
            <w:pPr>
              <w:jc w:val="center"/>
              <w:rPr>
                <w:sz w:val="24"/>
                <w:szCs w:val="24"/>
              </w:rPr>
            </w:pPr>
            <w:r w:rsidRPr="003B19DD">
              <w:rPr>
                <w:sz w:val="24"/>
                <w:szCs w:val="24"/>
              </w:rPr>
              <w:t>-</w:t>
            </w:r>
          </w:p>
        </w:tc>
        <w:tc>
          <w:tcPr>
            <w:tcW w:w="791" w:type="pct"/>
            <w:tcBorders>
              <w:top w:val="single" w:sz="4" w:space="0" w:color="auto"/>
            </w:tcBorders>
            <w:vAlign w:val="center"/>
          </w:tcPr>
          <w:p w:rsidR="00280701" w:rsidRPr="003B19DD" w:rsidRDefault="00C3779C" w:rsidP="003B19DD">
            <w:pPr>
              <w:jc w:val="center"/>
              <w:rPr>
                <w:sz w:val="24"/>
                <w:szCs w:val="24"/>
              </w:rPr>
            </w:pPr>
            <w:r w:rsidRPr="003B19DD">
              <w:rPr>
                <w:sz w:val="24"/>
                <w:szCs w:val="24"/>
              </w:rPr>
              <w:t>-</w:t>
            </w:r>
          </w:p>
        </w:tc>
        <w:tc>
          <w:tcPr>
            <w:tcW w:w="720" w:type="pct"/>
            <w:tcBorders>
              <w:top w:val="single" w:sz="4" w:space="0" w:color="auto"/>
            </w:tcBorders>
            <w:vAlign w:val="center"/>
          </w:tcPr>
          <w:p w:rsidR="00280701" w:rsidRPr="003B19DD" w:rsidRDefault="00280701" w:rsidP="003B19DD">
            <w:pPr>
              <w:jc w:val="center"/>
              <w:rPr>
                <w:sz w:val="24"/>
                <w:szCs w:val="24"/>
              </w:rPr>
            </w:pPr>
            <w:r w:rsidRPr="003B19DD">
              <w:rPr>
                <w:sz w:val="24"/>
                <w:szCs w:val="24"/>
              </w:rPr>
              <w:t>17875</w:t>
            </w:r>
          </w:p>
        </w:tc>
        <w:tc>
          <w:tcPr>
            <w:tcW w:w="718" w:type="pct"/>
            <w:tcBorders>
              <w:top w:val="single" w:sz="4" w:space="0" w:color="auto"/>
            </w:tcBorders>
            <w:vAlign w:val="center"/>
          </w:tcPr>
          <w:p w:rsidR="00280701" w:rsidRPr="003B19DD" w:rsidRDefault="00280701" w:rsidP="003B19DD">
            <w:pPr>
              <w:jc w:val="center"/>
              <w:rPr>
                <w:sz w:val="24"/>
                <w:szCs w:val="24"/>
              </w:rPr>
            </w:pPr>
            <w:r w:rsidRPr="003B19DD">
              <w:rPr>
                <w:sz w:val="24"/>
                <w:szCs w:val="24"/>
              </w:rPr>
              <w:t>17895</w:t>
            </w:r>
          </w:p>
        </w:tc>
        <w:tc>
          <w:tcPr>
            <w:tcW w:w="630" w:type="pct"/>
            <w:tcBorders>
              <w:top w:val="single" w:sz="4" w:space="0" w:color="auto"/>
            </w:tcBorders>
            <w:vAlign w:val="center"/>
          </w:tcPr>
          <w:p w:rsidR="00280701" w:rsidRPr="003B19DD" w:rsidRDefault="00280701" w:rsidP="003B19DD">
            <w:pPr>
              <w:ind w:firstLine="0"/>
              <w:jc w:val="center"/>
              <w:rPr>
                <w:sz w:val="24"/>
                <w:szCs w:val="24"/>
              </w:rPr>
            </w:pPr>
            <w:r w:rsidRPr="003B19DD">
              <w:rPr>
                <w:sz w:val="24"/>
                <w:szCs w:val="24"/>
              </w:rPr>
              <w:t>35770</w:t>
            </w:r>
          </w:p>
        </w:tc>
      </w:tr>
      <w:tr w:rsidR="00280701" w:rsidRPr="003B19DD" w:rsidTr="003B19DD">
        <w:tc>
          <w:tcPr>
            <w:tcW w:w="1422" w:type="pct"/>
          </w:tcPr>
          <w:p w:rsidR="00280701" w:rsidRPr="003B19DD" w:rsidRDefault="00280701" w:rsidP="00B1504B">
            <w:pPr>
              <w:rPr>
                <w:sz w:val="24"/>
                <w:szCs w:val="24"/>
              </w:rPr>
            </w:pPr>
            <w:r w:rsidRPr="003B19DD">
              <w:rPr>
                <w:sz w:val="24"/>
                <w:szCs w:val="24"/>
              </w:rPr>
              <w:t>поступление денежных средств от выручки 4 квартала</w:t>
            </w:r>
          </w:p>
        </w:tc>
        <w:tc>
          <w:tcPr>
            <w:tcW w:w="719" w:type="pct"/>
            <w:vAlign w:val="center"/>
          </w:tcPr>
          <w:p w:rsidR="00280701" w:rsidRPr="003B19DD" w:rsidRDefault="00C3779C" w:rsidP="003B19DD">
            <w:pPr>
              <w:jc w:val="center"/>
              <w:rPr>
                <w:sz w:val="24"/>
                <w:szCs w:val="24"/>
              </w:rPr>
            </w:pPr>
            <w:r w:rsidRPr="003B19DD">
              <w:rPr>
                <w:sz w:val="24"/>
                <w:szCs w:val="24"/>
              </w:rPr>
              <w:t>-</w:t>
            </w:r>
          </w:p>
        </w:tc>
        <w:tc>
          <w:tcPr>
            <w:tcW w:w="791" w:type="pct"/>
            <w:vAlign w:val="center"/>
          </w:tcPr>
          <w:p w:rsidR="00280701" w:rsidRPr="003B19DD" w:rsidRDefault="00C3779C" w:rsidP="003B19DD">
            <w:pPr>
              <w:jc w:val="center"/>
              <w:rPr>
                <w:sz w:val="24"/>
                <w:szCs w:val="24"/>
              </w:rPr>
            </w:pPr>
            <w:r w:rsidRPr="003B19DD">
              <w:rPr>
                <w:sz w:val="24"/>
                <w:szCs w:val="24"/>
              </w:rPr>
              <w:t>-</w:t>
            </w:r>
          </w:p>
        </w:tc>
        <w:tc>
          <w:tcPr>
            <w:tcW w:w="720" w:type="pct"/>
            <w:vAlign w:val="center"/>
          </w:tcPr>
          <w:p w:rsidR="00280701" w:rsidRPr="003B19DD" w:rsidRDefault="00C3779C" w:rsidP="003B19DD">
            <w:pPr>
              <w:jc w:val="center"/>
              <w:rPr>
                <w:sz w:val="24"/>
                <w:szCs w:val="24"/>
              </w:rPr>
            </w:pPr>
            <w:r w:rsidRPr="003B19DD">
              <w:rPr>
                <w:sz w:val="24"/>
                <w:szCs w:val="24"/>
              </w:rPr>
              <w:t>-</w:t>
            </w:r>
          </w:p>
        </w:tc>
        <w:tc>
          <w:tcPr>
            <w:tcW w:w="718" w:type="pct"/>
            <w:vAlign w:val="center"/>
          </w:tcPr>
          <w:p w:rsidR="00280701" w:rsidRPr="003B19DD" w:rsidRDefault="00280701" w:rsidP="003B19DD">
            <w:pPr>
              <w:jc w:val="center"/>
              <w:rPr>
                <w:sz w:val="24"/>
                <w:szCs w:val="24"/>
              </w:rPr>
            </w:pPr>
            <w:r w:rsidRPr="003B19DD">
              <w:rPr>
                <w:sz w:val="24"/>
                <w:szCs w:val="24"/>
              </w:rPr>
              <w:t>16266</w:t>
            </w:r>
          </w:p>
        </w:tc>
        <w:tc>
          <w:tcPr>
            <w:tcW w:w="630" w:type="pct"/>
            <w:vAlign w:val="center"/>
          </w:tcPr>
          <w:p w:rsidR="00280701" w:rsidRPr="003B19DD" w:rsidRDefault="00280701" w:rsidP="003B19DD">
            <w:pPr>
              <w:ind w:firstLine="0"/>
              <w:jc w:val="center"/>
              <w:rPr>
                <w:sz w:val="24"/>
                <w:szCs w:val="24"/>
              </w:rPr>
            </w:pPr>
            <w:r w:rsidRPr="003B19DD">
              <w:rPr>
                <w:sz w:val="24"/>
                <w:szCs w:val="24"/>
              </w:rPr>
              <w:t>16266</w:t>
            </w:r>
          </w:p>
        </w:tc>
      </w:tr>
      <w:tr w:rsidR="00280701" w:rsidRPr="003B19DD" w:rsidTr="003B19DD">
        <w:tc>
          <w:tcPr>
            <w:tcW w:w="1422" w:type="pct"/>
          </w:tcPr>
          <w:p w:rsidR="00280701" w:rsidRPr="003B19DD" w:rsidRDefault="00280701" w:rsidP="00B1504B">
            <w:pPr>
              <w:rPr>
                <w:sz w:val="24"/>
                <w:szCs w:val="24"/>
              </w:rPr>
            </w:pPr>
            <w:r w:rsidRPr="003B19DD">
              <w:rPr>
                <w:sz w:val="24"/>
                <w:szCs w:val="24"/>
              </w:rPr>
              <w:t>Итого поступление денежных средств</w:t>
            </w:r>
          </w:p>
        </w:tc>
        <w:tc>
          <w:tcPr>
            <w:tcW w:w="719" w:type="pct"/>
            <w:vAlign w:val="center"/>
          </w:tcPr>
          <w:p w:rsidR="00280701" w:rsidRPr="003B19DD" w:rsidRDefault="00280701" w:rsidP="003B19DD">
            <w:pPr>
              <w:jc w:val="center"/>
              <w:rPr>
                <w:sz w:val="24"/>
                <w:szCs w:val="24"/>
              </w:rPr>
            </w:pPr>
            <w:r w:rsidRPr="003B19DD">
              <w:rPr>
                <w:sz w:val="24"/>
                <w:szCs w:val="24"/>
              </w:rPr>
              <w:t>34832</w:t>
            </w:r>
          </w:p>
        </w:tc>
        <w:tc>
          <w:tcPr>
            <w:tcW w:w="791" w:type="pct"/>
            <w:vAlign w:val="center"/>
          </w:tcPr>
          <w:p w:rsidR="00280701" w:rsidRPr="003B19DD" w:rsidRDefault="00280701" w:rsidP="003B19DD">
            <w:pPr>
              <w:jc w:val="center"/>
              <w:rPr>
                <w:sz w:val="24"/>
                <w:szCs w:val="24"/>
              </w:rPr>
            </w:pPr>
            <w:r w:rsidRPr="003B19DD">
              <w:rPr>
                <w:sz w:val="24"/>
                <w:szCs w:val="24"/>
              </w:rPr>
              <w:t>41193</w:t>
            </w:r>
          </w:p>
        </w:tc>
        <w:tc>
          <w:tcPr>
            <w:tcW w:w="720" w:type="pct"/>
            <w:vAlign w:val="center"/>
          </w:tcPr>
          <w:p w:rsidR="00280701" w:rsidRPr="003B19DD" w:rsidRDefault="00280701" w:rsidP="003B19DD">
            <w:pPr>
              <w:jc w:val="center"/>
              <w:rPr>
                <w:sz w:val="24"/>
                <w:szCs w:val="24"/>
              </w:rPr>
            </w:pPr>
            <w:r w:rsidRPr="003B19DD">
              <w:rPr>
                <w:sz w:val="24"/>
                <w:szCs w:val="24"/>
              </w:rPr>
              <w:t>35776</w:t>
            </w:r>
          </w:p>
        </w:tc>
        <w:tc>
          <w:tcPr>
            <w:tcW w:w="718" w:type="pct"/>
            <w:vAlign w:val="center"/>
          </w:tcPr>
          <w:p w:rsidR="00280701" w:rsidRPr="003B19DD" w:rsidRDefault="00280701" w:rsidP="003B19DD">
            <w:pPr>
              <w:jc w:val="center"/>
              <w:rPr>
                <w:sz w:val="24"/>
                <w:szCs w:val="24"/>
              </w:rPr>
            </w:pPr>
            <w:r w:rsidRPr="003B19DD">
              <w:rPr>
                <w:sz w:val="24"/>
                <w:szCs w:val="24"/>
              </w:rPr>
              <w:t>34381</w:t>
            </w:r>
          </w:p>
        </w:tc>
        <w:tc>
          <w:tcPr>
            <w:tcW w:w="630" w:type="pct"/>
            <w:vAlign w:val="center"/>
          </w:tcPr>
          <w:p w:rsidR="00280701" w:rsidRPr="003B19DD" w:rsidRDefault="00280701" w:rsidP="003B19DD">
            <w:pPr>
              <w:ind w:firstLine="0"/>
              <w:jc w:val="center"/>
              <w:rPr>
                <w:sz w:val="24"/>
                <w:szCs w:val="24"/>
              </w:rPr>
            </w:pPr>
            <w:r w:rsidRPr="003B19DD">
              <w:rPr>
                <w:sz w:val="24"/>
                <w:szCs w:val="24"/>
              </w:rPr>
              <w:t>146182</w:t>
            </w:r>
          </w:p>
        </w:tc>
      </w:tr>
    </w:tbl>
    <w:p w:rsidR="00280701" w:rsidRPr="00D52D93" w:rsidRDefault="00280701" w:rsidP="00B1504B"/>
    <w:p w:rsidR="00E90AC2" w:rsidRPr="00D52D93" w:rsidRDefault="00E90AC2" w:rsidP="00B1504B">
      <w:r w:rsidRPr="00D52D93">
        <w:t xml:space="preserve">Дебиторская задолженность на 01.01.2018 г. составит </w:t>
      </w:r>
      <w:r w:rsidR="00280701" w:rsidRPr="00D52D93">
        <w:t>19507</w:t>
      </w:r>
      <w:r w:rsidRPr="00D52D93">
        <w:t xml:space="preserve"> тыс. руб. </w:t>
      </w:r>
    </w:p>
    <w:p w:rsidR="00187186" w:rsidRPr="00D52D93" w:rsidRDefault="00E90AC2" w:rsidP="00B1504B">
      <w:r w:rsidRPr="00D52D93">
        <w:t xml:space="preserve">Основная статья расходов в себестоимости услуг - это </w:t>
      </w:r>
      <w:r w:rsidR="00280701" w:rsidRPr="00D52D93">
        <w:t>затраты на сырье и материалы</w:t>
      </w:r>
      <w:r w:rsidRPr="00D52D93">
        <w:t xml:space="preserve">. </w:t>
      </w:r>
      <w:r w:rsidR="00187186" w:rsidRPr="00D52D93">
        <w:t>Оплата поставщикам коммунальных услуг производится до 10 числа месяца следующего за отчетным. ПАО «Энергосбыт Плюс» предусматривает авансовые платежи за потребление электроэнергии: 30 % - до 10 числа месяца следующего за отчетным, до 18 числа месяца следующего за отчетным – расчет за услуги, до 25  числа месяца следующего за отчетным – аванс 40 %.</w:t>
      </w:r>
      <w:r w:rsidR="00E348D8" w:rsidRPr="00D52D93">
        <w:t xml:space="preserve"> </w:t>
      </w:r>
      <w:r w:rsidR="00187186" w:rsidRPr="00D52D93">
        <w:t>Оплата труда  выплачивается два раза в месяц. Оплата отчислений производится до 15 числа месяца следующего за отчетным.</w:t>
      </w:r>
    </w:p>
    <w:p w:rsidR="00C3779C" w:rsidRDefault="00187186" w:rsidP="003B19DD">
      <w:r w:rsidRPr="00D52D93">
        <w:t xml:space="preserve">Составим план погашения задолженности и расчетов с поставщиками и прочими кредиторами (Приложение </w:t>
      </w:r>
      <w:r w:rsidR="00977758" w:rsidRPr="00D52D93">
        <w:t>Г</w:t>
      </w:r>
      <w:r w:rsidRPr="00D52D93">
        <w:t xml:space="preserve">). Сведем полученные расчеты в таблицу </w:t>
      </w:r>
      <w:r w:rsidR="00CD5728">
        <w:t>29</w:t>
      </w:r>
      <w:r w:rsidRPr="00D52D93">
        <w:t xml:space="preserve"> с поквартальной разбивкой. </w:t>
      </w:r>
    </w:p>
    <w:p w:rsidR="00B40719" w:rsidRPr="00D52D93" w:rsidRDefault="00B40719" w:rsidP="00B1504B">
      <w:r w:rsidRPr="00D52D93">
        <w:t xml:space="preserve">Таблица </w:t>
      </w:r>
      <w:r w:rsidR="00CD5728">
        <w:t>29</w:t>
      </w:r>
      <w:r w:rsidRPr="00D52D93">
        <w:t xml:space="preserve"> – Прогноз расходов с графиком использования денежных средств</w:t>
      </w:r>
    </w:p>
    <w:tbl>
      <w:tblPr>
        <w:tblW w:w="5000" w:type="pct"/>
        <w:tblLook w:val="04A0" w:firstRow="1" w:lastRow="0" w:firstColumn="1" w:lastColumn="0" w:noHBand="0" w:noVBand="1"/>
      </w:tblPr>
      <w:tblGrid>
        <w:gridCol w:w="3255"/>
        <w:gridCol w:w="1334"/>
        <w:gridCol w:w="1334"/>
        <w:gridCol w:w="1334"/>
        <w:gridCol w:w="1334"/>
        <w:gridCol w:w="1263"/>
      </w:tblGrid>
      <w:tr w:rsidR="00B40719" w:rsidRPr="003B19DD" w:rsidTr="00B40719">
        <w:trPr>
          <w:trHeight w:val="270"/>
        </w:trPr>
        <w:tc>
          <w:tcPr>
            <w:tcW w:w="1651" w:type="pct"/>
            <w:tcBorders>
              <w:top w:val="single" w:sz="8" w:space="0" w:color="auto"/>
              <w:left w:val="single" w:sz="8" w:space="0" w:color="auto"/>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Показатель</w:t>
            </w:r>
          </w:p>
        </w:tc>
        <w:tc>
          <w:tcPr>
            <w:tcW w:w="677" w:type="pct"/>
            <w:tcBorders>
              <w:top w:val="single" w:sz="8" w:space="0" w:color="auto"/>
              <w:left w:val="nil"/>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1 квартал</w:t>
            </w:r>
          </w:p>
        </w:tc>
        <w:tc>
          <w:tcPr>
            <w:tcW w:w="677" w:type="pct"/>
            <w:tcBorders>
              <w:top w:val="single" w:sz="8" w:space="0" w:color="auto"/>
              <w:left w:val="nil"/>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2 квартал</w:t>
            </w:r>
          </w:p>
        </w:tc>
        <w:tc>
          <w:tcPr>
            <w:tcW w:w="677" w:type="pct"/>
            <w:tcBorders>
              <w:top w:val="single" w:sz="8" w:space="0" w:color="auto"/>
              <w:left w:val="nil"/>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3 квартал</w:t>
            </w:r>
          </w:p>
        </w:tc>
        <w:tc>
          <w:tcPr>
            <w:tcW w:w="677" w:type="pct"/>
            <w:tcBorders>
              <w:top w:val="single" w:sz="8" w:space="0" w:color="auto"/>
              <w:left w:val="nil"/>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4 квартал</w:t>
            </w:r>
          </w:p>
        </w:tc>
        <w:tc>
          <w:tcPr>
            <w:tcW w:w="642" w:type="pct"/>
            <w:tcBorders>
              <w:top w:val="single" w:sz="8" w:space="0" w:color="auto"/>
              <w:left w:val="nil"/>
              <w:bottom w:val="single" w:sz="8" w:space="0" w:color="auto"/>
              <w:right w:val="single" w:sz="8" w:space="0" w:color="auto"/>
            </w:tcBorders>
            <w:shd w:val="clear" w:color="auto" w:fill="auto"/>
            <w:hideMark/>
          </w:tcPr>
          <w:p w:rsidR="00B40719" w:rsidRPr="003B19DD" w:rsidRDefault="00B40719" w:rsidP="003B19DD">
            <w:pPr>
              <w:ind w:firstLine="0"/>
              <w:rPr>
                <w:sz w:val="24"/>
                <w:szCs w:val="24"/>
              </w:rPr>
            </w:pPr>
            <w:r w:rsidRPr="003B19DD">
              <w:rPr>
                <w:sz w:val="24"/>
                <w:szCs w:val="24"/>
              </w:rPr>
              <w:t>За год</w:t>
            </w:r>
          </w:p>
        </w:tc>
      </w:tr>
      <w:tr w:rsidR="00B40719" w:rsidRPr="003B19DD" w:rsidTr="003B19DD">
        <w:trPr>
          <w:trHeight w:val="270"/>
        </w:trPr>
        <w:tc>
          <w:tcPr>
            <w:tcW w:w="1651" w:type="pct"/>
            <w:tcBorders>
              <w:top w:val="nil"/>
              <w:left w:val="single" w:sz="8" w:space="0" w:color="auto"/>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Платежи, всего</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31000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32000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34000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31198</w:t>
            </w:r>
          </w:p>
        </w:tc>
        <w:tc>
          <w:tcPr>
            <w:tcW w:w="642"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128198</w:t>
            </w:r>
          </w:p>
        </w:tc>
      </w:tr>
      <w:tr w:rsidR="00B40719" w:rsidRPr="003B19DD" w:rsidTr="003B19DD">
        <w:trPr>
          <w:trHeight w:val="525"/>
        </w:trPr>
        <w:tc>
          <w:tcPr>
            <w:tcW w:w="1651" w:type="pct"/>
            <w:tcBorders>
              <w:top w:val="nil"/>
              <w:left w:val="single" w:sz="8" w:space="0" w:color="auto"/>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График выплаты денежных средств,</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jc w:val="center"/>
              <w:rPr>
                <w:sz w:val="24"/>
                <w:szCs w:val="24"/>
              </w:rPr>
            </w:pP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jc w:val="center"/>
              <w:rPr>
                <w:sz w:val="24"/>
                <w:szCs w:val="24"/>
              </w:rPr>
            </w:pP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jc w:val="center"/>
              <w:rPr>
                <w:sz w:val="24"/>
                <w:szCs w:val="24"/>
              </w:rPr>
            </w:pP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jc w:val="center"/>
              <w:rPr>
                <w:sz w:val="24"/>
                <w:szCs w:val="24"/>
              </w:rPr>
            </w:pPr>
          </w:p>
        </w:tc>
        <w:tc>
          <w:tcPr>
            <w:tcW w:w="642"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jc w:val="center"/>
              <w:rPr>
                <w:sz w:val="24"/>
                <w:szCs w:val="24"/>
              </w:rPr>
            </w:pPr>
          </w:p>
        </w:tc>
      </w:tr>
      <w:tr w:rsidR="00B40719" w:rsidRPr="003B19DD" w:rsidTr="003B19DD">
        <w:trPr>
          <w:trHeight w:val="525"/>
        </w:trPr>
        <w:tc>
          <w:tcPr>
            <w:tcW w:w="1651" w:type="pct"/>
            <w:tcBorders>
              <w:top w:val="nil"/>
              <w:left w:val="single" w:sz="8" w:space="0" w:color="auto"/>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в т.ч. погашение КЗ, которая имелась на начало года</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18583</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C3779C" w:rsidP="003B19DD">
            <w:pPr>
              <w:jc w:val="center"/>
              <w:rPr>
                <w:sz w:val="24"/>
                <w:szCs w:val="24"/>
              </w:rPr>
            </w:pPr>
            <w:r w:rsidRPr="003B19DD">
              <w:rPr>
                <w:sz w:val="24"/>
                <w:szCs w:val="24"/>
              </w:rPr>
              <w:t>-</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C3779C" w:rsidP="003B19DD">
            <w:pPr>
              <w:jc w:val="center"/>
              <w:rPr>
                <w:sz w:val="24"/>
                <w:szCs w:val="24"/>
              </w:rPr>
            </w:pPr>
            <w:r w:rsidRPr="003B19DD">
              <w:rPr>
                <w:sz w:val="24"/>
                <w:szCs w:val="24"/>
              </w:rPr>
              <w:t>-</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C3779C" w:rsidP="003B19DD">
            <w:pPr>
              <w:jc w:val="center"/>
              <w:rPr>
                <w:sz w:val="24"/>
                <w:szCs w:val="24"/>
              </w:rPr>
            </w:pPr>
            <w:r w:rsidRPr="003B19DD">
              <w:rPr>
                <w:sz w:val="24"/>
                <w:szCs w:val="24"/>
              </w:rPr>
              <w:t>-</w:t>
            </w:r>
          </w:p>
        </w:tc>
        <w:tc>
          <w:tcPr>
            <w:tcW w:w="642"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18583</w:t>
            </w:r>
          </w:p>
        </w:tc>
      </w:tr>
      <w:tr w:rsidR="00B40719" w:rsidRPr="003B19DD" w:rsidTr="003B19DD">
        <w:trPr>
          <w:trHeight w:val="270"/>
        </w:trPr>
        <w:tc>
          <w:tcPr>
            <w:tcW w:w="1651" w:type="pct"/>
            <w:tcBorders>
              <w:top w:val="nil"/>
              <w:left w:val="single" w:sz="8" w:space="0" w:color="auto"/>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оплата  1 квартала</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15600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15050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jc w:val="center"/>
              <w:rPr>
                <w:sz w:val="24"/>
                <w:szCs w:val="24"/>
              </w:rPr>
            </w:pPr>
            <w:r w:rsidRPr="003B19DD">
              <w:rPr>
                <w:sz w:val="24"/>
                <w:szCs w:val="24"/>
              </w:rPr>
              <w:t>350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jc w:val="center"/>
              <w:rPr>
                <w:sz w:val="24"/>
                <w:szCs w:val="24"/>
              </w:rPr>
            </w:pPr>
          </w:p>
        </w:tc>
        <w:tc>
          <w:tcPr>
            <w:tcW w:w="642"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31000</w:t>
            </w:r>
          </w:p>
        </w:tc>
      </w:tr>
      <w:tr w:rsidR="00B40719" w:rsidRPr="003B19DD" w:rsidTr="003B19DD">
        <w:trPr>
          <w:trHeight w:val="270"/>
        </w:trPr>
        <w:tc>
          <w:tcPr>
            <w:tcW w:w="1651" w:type="pct"/>
            <w:tcBorders>
              <w:top w:val="nil"/>
              <w:left w:val="single" w:sz="8" w:space="0" w:color="auto"/>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оплата  2 квартала</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C3779C" w:rsidP="003B19DD">
            <w:pPr>
              <w:jc w:val="center"/>
              <w:rPr>
                <w:sz w:val="24"/>
                <w:szCs w:val="24"/>
              </w:rPr>
            </w:pPr>
            <w:r w:rsidRPr="003B19DD">
              <w:rPr>
                <w:sz w:val="24"/>
                <w:szCs w:val="24"/>
              </w:rPr>
              <w:t>-</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16890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14790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jc w:val="center"/>
              <w:rPr>
                <w:sz w:val="24"/>
                <w:szCs w:val="24"/>
              </w:rPr>
            </w:pPr>
            <w:r w:rsidRPr="003B19DD">
              <w:rPr>
                <w:sz w:val="24"/>
                <w:szCs w:val="24"/>
              </w:rPr>
              <w:t>320</w:t>
            </w:r>
          </w:p>
        </w:tc>
        <w:tc>
          <w:tcPr>
            <w:tcW w:w="642"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32000</w:t>
            </w:r>
          </w:p>
        </w:tc>
      </w:tr>
      <w:tr w:rsidR="00B40719" w:rsidRPr="003B19DD" w:rsidTr="003B19DD">
        <w:trPr>
          <w:trHeight w:val="270"/>
        </w:trPr>
        <w:tc>
          <w:tcPr>
            <w:tcW w:w="1651" w:type="pct"/>
            <w:tcBorders>
              <w:top w:val="nil"/>
              <w:left w:val="single" w:sz="8" w:space="0" w:color="auto"/>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оплата  3 квартала</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C3779C" w:rsidP="003B19DD">
            <w:pPr>
              <w:jc w:val="center"/>
              <w:rPr>
                <w:sz w:val="24"/>
                <w:szCs w:val="24"/>
              </w:rPr>
            </w:pPr>
            <w:r w:rsidRPr="003B19DD">
              <w:rPr>
                <w:sz w:val="24"/>
                <w:szCs w:val="24"/>
              </w:rPr>
              <w:t>-</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C3779C" w:rsidP="003B19DD">
            <w:pPr>
              <w:jc w:val="center"/>
              <w:rPr>
                <w:sz w:val="24"/>
                <w:szCs w:val="24"/>
              </w:rPr>
            </w:pPr>
            <w:r w:rsidRPr="003B19DD">
              <w:rPr>
                <w:sz w:val="24"/>
                <w:szCs w:val="24"/>
              </w:rPr>
              <w:t>-</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14300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19100</w:t>
            </w:r>
          </w:p>
        </w:tc>
        <w:tc>
          <w:tcPr>
            <w:tcW w:w="642"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33400</w:t>
            </w:r>
          </w:p>
        </w:tc>
      </w:tr>
      <w:tr w:rsidR="00B40719" w:rsidRPr="003B19DD" w:rsidTr="003B19DD">
        <w:trPr>
          <w:trHeight w:val="270"/>
        </w:trPr>
        <w:tc>
          <w:tcPr>
            <w:tcW w:w="1651" w:type="pct"/>
            <w:tcBorders>
              <w:top w:val="nil"/>
              <w:left w:val="single" w:sz="8" w:space="0" w:color="auto"/>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оплата  4 квартала</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C3779C" w:rsidP="003B19DD">
            <w:pPr>
              <w:jc w:val="center"/>
              <w:rPr>
                <w:sz w:val="24"/>
                <w:szCs w:val="24"/>
              </w:rPr>
            </w:pPr>
            <w:r w:rsidRPr="003B19DD">
              <w:rPr>
                <w:sz w:val="24"/>
                <w:szCs w:val="24"/>
              </w:rPr>
              <w:t>-</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C3779C" w:rsidP="003B19DD">
            <w:pPr>
              <w:jc w:val="center"/>
              <w:rPr>
                <w:sz w:val="24"/>
                <w:szCs w:val="24"/>
              </w:rPr>
            </w:pPr>
            <w:r w:rsidRPr="003B19DD">
              <w:rPr>
                <w:sz w:val="24"/>
                <w:szCs w:val="24"/>
              </w:rPr>
              <w:t>-</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C3779C" w:rsidP="003B19DD">
            <w:pPr>
              <w:jc w:val="center"/>
              <w:rPr>
                <w:sz w:val="24"/>
                <w:szCs w:val="24"/>
              </w:rPr>
            </w:pPr>
            <w:r w:rsidRPr="003B19DD">
              <w:rPr>
                <w:sz w:val="24"/>
                <w:szCs w:val="24"/>
              </w:rPr>
              <w:t>-</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13378</w:t>
            </w:r>
          </w:p>
        </w:tc>
        <w:tc>
          <w:tcPr>
            <w:tcW w:w="642"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13378</w:t>
            </w:r>
          </w:p>
        </w:tc>
      </w:tr>
      <w:tr w:rsidR="00B40719" w:rsidRPr="003B19DD" w:rsidTr="003B19DD">
        <w:trPr>
          <w:trHeight w:val="270"/>
        </w:trPr>
        <w:tc>
          <w:tcPr>
            <w:tcW w:w="1651" w:type="pct"/>
            <w:tcBorders>
              <w:top w:val="nil"/>
              <w:left w:val="single" w:sz="8" w:space="0" w:color="auto"/>
              <w:bottom w:val="single" w:sz="8" w:space="0" w:color="auto"/>
              <w:right w:val="single" w:sz="8" w:space="0" w:color="auto"/>
            </w:tcBorders>
            <w:shd w:val="clear" w:color="auto" w:fill="auto"/>
            <w:hideMark/>
          </w:tcPr>
          <w:p w:rsidR="00B40719" w:rsidRPr="003B19DD" w:rsidRDefault="00B40719" w:rsidP="00B1504B">
            <w:pPr>
              <w:rPr>
                <w:sz w:val="24"/>
                <w:szCs w:val="24"/>
              </w:rPr>
            </w:pPr>
            <w:r w:rsidRPr="003B19DD">
              <w:rPr>
                <w:sz w:val="24"/>
                <w:szCs w:val="24"/>
              </w:rPr>
              <w:t>Итого оплата</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34183</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31940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29440</w:t>
            </w:r>
          </w:p>
        </w:tc>
        <w:tc>
          <w:tcPr>
            <w:tcW w:w="677"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32798</w:t>
            </w:r>
          </w:p>
        </w:tc>
        <w:tc>
          <w:tcPr>
            <w:tcW w:w="642" w:type="pct"/>
            <w:tcBorders>
              <w:top w:val="nil"/>
              <w:left w:val="nil"/>
              <w:bottom w:val="single" w:sz="8" w:space="0" w:color="auto"/>
              <w:right w:val="single" w:sz="8" w:space="0" w:color="auto"/>
            </w:tcBorders>
            <w:shd w:val="clear" w:color="auto" w:fill="auto"/>
            <w:vAlign w:val="center"/>
            <w:hideMark/>
          </w:tcPr>
          <w:p w:rsidR="00B40719" w:rsidRPr="003B19DD" w:rsidRDefault="00B40719" w:rsidP="003B19DD">
            <w:pPr>
              <w:ind w:firstLine="0"/>
              <w:jc w:val="center"/>
              <w:rPr>
                <w:sz w:val="24"/>
                <w:szCs w:val="24"/>
              </w:rPr>
            </w:pPr>
            <w:r w:rsidRPr="003B19DD">
              <w:rPr>
                <w:sz w:val="24"/>
                <w:szCs w:val="24"/>
              </w:rPr>
              <w:t>128361</w:t>
            </w:r>
          </w:p>
        </w:tc>
      </w:tr>
    </w:tbl>
    <w:p w:rsidR="00CD5728" w:rsidRDefault="00CD5728" w:rsidP="00B1504B"/>
    <w:p w:rsidR="00B40719" w:rsidRPr="00D52D93" w:rsidRDefault="00B40719" w:rsidP="00B1504B">
      <w:r w:rsidRPr="00D52D93">
        <w:t xml:space="preserve">Кредиторская задолженность по состоянию на 01.01.2018 г. составит 18420  тыс. руб. </w:t>
      </w:r>
    </w:p>
    <w:p w:rsidR="00CD5728" w:rsidRDefault="00E348D8" w:rsidP="00B1504B">
      <w:r w:rsidRPr="00D52D93">
        <w:t>На основе данных о поступлениях денежных средств и погашениях обязательств определим остаток денежных средств  (таблица 3</w:t>
      </w:r>
      <w:r w:rsidR="00CD5728">
        <w:t>0</w:t>
      </w:r>
      <w:r w:rsidRPr="00D52D93">
        <w:t>).</w:t>
      </w:r>
    </w:p>
    <w:p w:rsidR="00E348D8" w:rsidRDefault="00E348D8" w:rsidP="00B1504B">
      <w:r w:rsidRPr="00D52D93">
        <w:t>Таблица 3</w:t>
      </w:r>
      <w:r w:rsidR="00CD5728">
        <w:t>0</w:t>
      </w:r>
      <w:r w:rsidRPr="00D52D93">
        <w:t xml:space="preserve"> – Прогноз остатка денежных средств  по операционной деятельности на 2017 г. нарастающим итогом, тыс. руб.</w:t>
      </w:r>
    </w:p>
    <w:p w:rsidR="003B19DD" w:rsidRPr="00D52D93" w:rsidRDefault="003B19DD" w:rsidP="00B1504B"/>
    <w:tbl>
      <w:tblPr>
        <w:tblW w:w="5000" w:type="pct"/>
        <w:tblLook w:val="04A0" w:firstRow="1" w:lastRow="0" w:firstColumn="1" w:lastColumn="0" w:noHBand="0" w:noVBand="1"/>
      </w:tblPr>
      <w:tblGrid>
        <w:gridCol w:w="2702"/>
        <w:gridCol w:w="1427"/>
        <w:gridCol w:w="1427"/>
        <w:gridCol w:w="1545"/>
        <w:gridCol w:w="1427"/>
        <w:gridCol w:w="1326"/>
      </w:tblGrid>
      <w:tr w:rsidR="00E348D8" w:rsidRPr="003B19DD" w:rsidTr="00DC754C">
        <w:trPr>
          <w:trHeight w:val="20"/>
        </w:trPr>
        <w:tc>
          <w:tcPr>
            <w:tcW w:w="1371" w:type="pct"/>
            <w:tcBorders>
              <w:top w:val="single" w:sz="8" w:space="0" w:color="auto"/>
              <w:left w:val="single" w:sz="8" w:space="0" w:color="auto"/>
              <w:bottom w:val="single" w:sz="8" w:space="0" w:color="auto"/>
              <w:right w:val="single" w:sz="8" w:space="0" w:color="auto"/>
            </w:tcBorders>
            <w:shd w:val="clear" w:color="auto" w:fill="auto"/>
            <w:hideMark/>
          </w:tcPr>
          <w:p w:rsidR="00E348D8" w:rsidRPr="003B19DD" w:rsidRDefault="00E348D8" w:rsidP="00B1504B">
            <w:pPr>
              <w:rPr>
                <w:sz w:val="24"/>
              </w:rPr>
            </w:pPr>
            <w:r w:rsidRPr="003B19DD">
              <w:rPr>
                <w:sz w:val="24"/>
              </w:rPr>
              <w:t>Показатель</w:t>
            </w:r>
          </w:p>
        </w:tc>
        <w:tc>
          <w:tcPr>
            <w:tcW w:w="724" w:type="pct"/>
            <w:tcBorders>
              <w:top w:val="single" w:sz="8" w:space="0" w:color="auto"/>
              <w:left w:val="nil"/>
              <w:bottom w:val="single" w:sz="8" w:space="0" w:color="auto"/>
              <w:right w:val="single" w:sz="8" w:space="0" w:color="auto"/>
            </w:tcBorders>
            <w:shd w:val="clear" w:color="auto" w:fill="auto"/>
            <w:hideMark/>
          </w:tcPr>
          <w:p w:rsidR="00E348D8" w:rsidRPr="003B19DD" w:rsidRDefault="00E348D8" w:rsidP="003B19DD">
            <w:pPr>
              <w:ind w:firstLine="0"/>
              <w:rPr>
                <w:sz w:val="24"/>
              </w:rPr>
            </w:pPr>
            <w:r w:rsidRPr="003B19DD">
              <w:rPr>
                <w:sz w:val="24"/>
              </w:rPr>
              <w:t>1 квартал</w:t>
            </w:r>
          </w:p>
        </w:tc>
        <w:tc>
          <w:tcPr>
            <w:tcW w:w="724" w:type="pct"/>
            <w:tcBorders>
              <w:top w:val="single" w:sz="8" w:space="0" w:color="auto"/>
              <w:left w:val="nil"/>
              <w:bottom w:val="single" w:sz="8" w:space="0" w:color="auto"/>
              <w:right w:val="single" w:sz="8" w:space="0" w:color="auto"/>
            </w:tcBorders>
            <w:shd w:val="clear" w:color="auto" w:fill="auto"/>
            <w:hideMark/>
          </w:tcPr>
          <w:p w:rsidR="00E348D8" w:rsidRPr="003B19DD" w:rsidRDefault="00E348D8" w:rsidP="003B19DD">
            <w:pPr>
              <w:ind w:firstLine="0"/>
              <w:rPr>
                <w:sz w:val="24"/>
              </w:rPr>
            </w:pPr>
            <w:r w:rsidRPr="003B19DD">
              <w:rPr>
                <w:sz w:val="24"/>
              </w:rPr>
              <w:t>2 квартал</w:t>
            </w:r>
          </w:p>
        </w:tc>
        <w:tc>
          <w:tcPr>
            <w:tcW w:w="784" w:type="pct"/>
            <w:tcBorders>
              <w:top w:val="single" w:sz="8" w:space="0" w:color="auto"/>
              <w:left w:val="nil"/>
              <w:bottom w:val="single" w:sz="8" w:space="0" w:color="auto"/>
              <w:right w:val="single" w:sz="8" w:space="0" w:color="auto"/>
            </w:tcBorders>
            <w:shd w:val="clear" w:color="auto" w:fill="auto"/>
            <w:hideMark/>
          </w:tcPr>
          <w:p w:rsidR="00E348D8" w:rsidRPr="003B19DD" w:rsidRDefault="00E348D8" w:rsidP="003B19DD">
            <w:pPr>
              <w:ind w:firstLine="0"/>
              <w:rPr>
                <w:sz w:val="24"/>
              </w:rPr>
            </w:pPr>
            <w:r w:rsidRPr="003B19DD">
              <w:rPr>
                <w:sz w:val="24"/>
              </w:rPr>
              <w:t>3 квартал</w:t>
            </w:r>
          </w:p>
        </w:tc>
        <w:tc>
          <w:tcPr>
            <w:tcW w:w="724" w:type="pct"/>
            <w:tcBorders>
              <w:top w:val="single" w:sz="8" w:space="0" w:color="auto"/>
              <w:left w:val="nil"/>
              <w:bottom w:val="single" w:sz="8" w:space="0" w:color="auto"/>
              <w:right w:val="single" w:sz="8" w:space="0" w:color="auto"/>
            </w:tcBorders>
            <w:shd w:val="clear" w:color="auto" w:fill="auto"/>
            <w:hideMark/>
          </w:tcPr>
          <w:p w:rsidR="00E348D8" w:rsidRPr="003B19DD" w:rsidRDefault="00E348D8" w:rsidP="003B19DD">
            <w:pPr>
              <w:ind w:firstLine="0"/>
              <w:rPr>
                <w:sz w:val="24"/>
              </w:rPr>
            </w:pPr>
            <w:r w:rsidRPr="003B19DD">
              <w:rPr>
                <w:sz w:val="24"/>
              </w:rPr>
              <w:t>4 квартал</w:t>
            </w:r>
          </w:p>
        </w:tc>
        <w:tc>
          <w:tcPr>
            <w:tcW w:w="673" w:type="pct"/>
            <w:tcBorders>
              <w:top w:val="single" w:sz="8" w:space="0" w:color="auto"/>
              <w:left w:val="nil"/>
              <w:bottom w:val="single" w:sz="8" w:space="0" w:color="auto"/>
              <w:right w:val="single" w:sz="8" w:space="0" w:color="auto"/>
            </w:tcBorders>
            <w:shd w:val="clear" w:color="auto" w:fill="auto"/>
            <w:hideMark/>
          </w:tcPr>
          <w:p w:rsidR="00E348D8" w:rsidRPr="003B19DD" w:rsidRDefault="00E348D8" w:rsidP="003B19DD">
            <w:pPr>
              <w:ind w:firstLine="0"/>
              <w:rPr>
                <w:sz w:val="24"/>
              </w:rPr>
            </w:pPr>
            <w:r w:rsidRPr="003B19DD">
              <w:rPr>
                <w:sz w:val="24"/>
              </w:rPr>
              <w:t>За год</w:t>
            </w:r>
          </w:p>
        </w:tc>
      </w:tr>
      <w:tr w:rsidR="00E348D8" w:rsidRPr="003B19DD" w:rsidTr="00C3779C">
        <w:trPr>
          <w:trHeight w:val="20"/>
        </w:trPr>
        <w:tc>
          <w:tcPr>
            <w:tcW w:w="1371" w:type="pct"/>
            <w:tcBorders>
              <w:top w:val="nil"/>
              <w:left w:val="single" w:sz="8" w:space="0" w:color="auto"/>
              <w:bottom w:val="single" w:sz="8" w:space="0" w:color="auto"/>
              <w:right w:val="single" w:sz="8" w:space="0" w:color="auto"/>
            </w:tcBorders>
            <w:shd w:val="clear" w:color="auto" w:fill="auto"/>
            <w:hideMark/>
          </w:tcPr>
          <w:p w:rsidR="00E348D8" w:rsidRPr="003B19DD" w:rsidRDefault="00E348D8" w:rsidP="00B1504B">
            <w:pPr>
              <w:rPr>
                <w:sz w:val="24"/>
              </w:rPr>
            </w:pPr>
            <w:r w:rsidRPr="003B19DD">
              <w:rPr>
                <w:sz w:val="24"/>
              </w:rPr>
              <w:t>Денежные средства на начало года</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132</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4767</w:t>
            </w:r>
          </w:p>
        </w:tc>
        <w:tc>
          <w:tcPr>
            <w:tcW w:w="78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5210</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11546</w:t>
            </w:r>
          </w:p>
        </w:tc>
        <w:tc>
          <w:tcPr>
            <w:tcW w:w="673"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p>
        </w:tc>
      </w:tr>
      <w:tr w:rsidR="00E348D8" w:rsidRPr="003B19DD" w:rsidTr="00C3779C">
        <w:trPr>
          <w:trHeight w:val="20"/>
        </w:trPr>
        <w:tc>
          <w:tcPr>
            <w:tcW w:w="1371" w:type="pct"/>
            <w:tcBorders>
              <w:top w:val="nil"/>
              <w:left w:val="single" w:sz="8" w:space="0" w:color="auto"/>
              <w:bottom w:val="single" w:sz="8" w:space="0" w:color="auto"/>
              <w:right w:val="single" w:sz="8" w:space="0" w:color="auto"/>
            </w:tcBorders>
            <w:shd w:val="clear" w:color="auto" w:fill="auto"/>
            <w:hideMark/>
          </w:tcPr>
          <w:p w:rsidR="00E348D8" w:rsidRPr="003B19DD" w:rsidRDefault="00E348D8" w:rsidP="00B1504B">
            <w:pPr>
              <w:rPr>
                <w:sz w:val="24"/>
              </w:rPr>
            </w:pPr>
            <w:r w:rsidRPr="003B19DD">
              <w:rPr>
                <w:sz w:val="24"/>
              </w:rPr>
              <w:t>Поступления, всего</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38818</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37650</w:t>
            </w:r>
          </w:p>
        </w:tc>
        <w:tc>
          <w:tcPr>
            <w:tcW w:w="78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35776</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34381</w:t>
            </w:r>
          </w:p>
        </w:tc>
        <w:tc>
          <w:tcPr>
            <w:tcW w:w="673"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3B19DD">
            <w:pPr>
              <w:ind w:firstLine="0"/>
              <w:rPr>
                <w:sz w:val="24"/>
              </w:rPr>
            </w:pPr>
            <w:r w:rsidRPr="003B19DD">
              <w:rPr>
                <w:sz w:val="24"/>
              </w:rPr>
              <w:t>146625</w:t>
            </w:r>
          </w:p>
        </w:tc>
      </w:tr>
      <w:tr w:rsidR="00E348D8" w:rsidRPr="003B19DD" w:rsidTr="00C3779C">
        <w:trPr>
          <w:trHeight w:val="20"/>
        </w:trPr>
        <w:tc>
          <w:tcPr>
            <w:tcW w:w="1371" w:type="pct"/>
            <w:tcBorders>
              <w:top w:val="nil"/>
              <w:left w:val="single" w:sz="8" w:space="0" w:color="auto"/>
              <w:bottom w:val="single" w:sz="8" w:space="0" w:color="auto"/>
              <w:right w:val="single" w:sz="8" w:space="0" w:color="auto"/>
            </w:tcBorders>
            <w:shd w:val="clear" w:color="auto" w:fill="auto"/>
            <w:hideMark/>
          </w:tcPr>
          <w:p w:rsidR="00E348D8" w:rsidRPr="003B19DD" w:rsidRDefault="00E348D8" w:rsidP="00B1504B">
            <w:pPr>
              <w:rPr>
                <w:sz w:val="24"/>
              </w:rPr>
            </w:pPr>
            <w:r w:rsidRPr="003B19DD">
              <w:rPr>
                <w:sz w:val="24"/>
              </w:rPr>
              <w:t>Платежи, всего</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34183</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37207</w:t>
            </w:r>
          </w:p>
        </w:tc>
        <w:tc>
          <w:tcPr>
            <w:tcW w:w="78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29440</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32798</w:t>
            </w:r>
          </w:p>
        </w:tc>
        <w:tc>
          <w:tcPr>
            <w:tcW w:w="673"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3B19DD">
            <w:pPr>
              <w:ind w:firstLine="0"/>
              <w:rPr>
                <w:sz w:val="24"/>
              </w:rPr>
            </w:pPr>
            <w:r w:rsidRPr="003B19DD">
              <w:rPr>
                <w:sz w:val="24"/>
              </w:rPr>
              <w:t>125030</w:t>
            </w:r>
          </w:p>
        </w:tc>
      </w:tr>
      <w:tr w:rsidR="00E348D8" w:rsidRPr="003B19DD" w:rsidTr="00C3779C">
        <w:trPr>
          <w:trHeight w:val="20"/>
        </w:trPr>
        <w:tc>
          <w:tcPr>
            <w:tcW w:w="1371" w:type="pct"/>
            <w:tcBorders>
              <w:top w:val="nil"/>
              <w:left w:val="single" w:sz="8" w:space="0" w:color="auto"/>
              <w:bottom w:val="single" w:sz="8" w:space="0" w:color="auto"/>
              <w:right w:val="single" w:sz="8" w:space="0" w:color="auto"/>
            </w:tcBorders>
            <w:shd w:val="clear" w:color="auto" w:fill="auto"/>
            <w:hideMark/>
          </w:tcPr>
          <w:p w:rsidR="00E348D8" w:rsidRPr="003B19DD" w:rsidRDefault="00E348D8" w:rsidP="003B19DD">
            <w:pPr>
              <w:ind w:firstLine="0"/>
              <w:rPr>
                <w:sz w:val="24"/>
              </w:rPr>
            </w:pPr>
            <w:r w:rsidRPr="003B19DD">
              <w:rPr>
                <w:sz w:val="24"/>
              </w:rPr>
              <w:t>Денежные средства на конец года</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4767</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5210</w:t>
            </w:r>
          </w:p>
        </w:tc>
        <w:tc>
          <w:tcPr>
            <w:tcW w:w="78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11546</w:t>
            </w:r>
          </w:p>
        </w:tc>
        <w:tc>
          <w:tcPr>
            <w:tcW w:w="724"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r w:rsidRPr="003B19DD">
              <w:rPr>
                <w:sz w:val="24"/>
              </w:rPr>
              <w:t>13129</w:t>
            </w:r>
          </w:p>
        </w:tc>
        <w:tc>
          <w:tcPr>
            <w:tcW w:w="673" w:type="pct"/>
            <w:tcBorders>
              <w:top w:val="nil"/>
              <w:left w:val="nil"/>
              <w:bottom w:val="single" w:sz="8" w:space="0" w:color="auto"/>
              <w:right w:val="single" w:sz="8" w:space="0" w:color="auto"/>
            </w:tcBorders>
            <w:shd w:val="clear" w:color="auto" w:fill="auto"/>
            <w:vAlign w:val="center"/>
            <w:hideMark/>
          </w:tcPr>
          <w:p w:rsidR="00E348D8" w:rsidRPr="003B19DD" w:rsidRDefault="00E348D8" w:rsidP="00B1504B">
            <w:pPr>
              <w:rPr>
                <w:sz w:val="24"/>
              </w:rPr>
            </w:pPr>
          </w:p>
        </w:tc>
      </w:tr>
    </w:tbl>
    <w:p w:rsidR="00E348D8" w:rsidRPr="00D52D93" w:rsidRDefault="00E348D8" w:rsidP="00B1504B"/>
    <w:p w:rsidR="00E348D8" w:rsidRPr="00D52D93" w:rsidRDefault="00E348D8" w:rsidP="00B1504B">
      <w:r w:rsidRPr="00D52D93">
        <w:t>Таким образом, остаток денежных средств предприятие может направить на инвестиционную иди финансовую деятельность</w:t>
      </w:r>
      <w:r w:rsidR="00013405" w:rsidRPr="00D52D93">
        <w:t>. Так, предприятие может направить данные средства на покрытие кредитов и займов, на погашение задолженности по лизинговым платежам (4563+3672 = 8235 тыс. руб.). следовательно, остаток денежных средств составит 4894 тыс. руб.</w:t>
      </w:r>
    </w:p>
    <w:p w:rsidR="00795F5C" w:rsidRPr="00D52D93" w:rsidRDefault="00795F5C" w:rsidP="00B1504B">
      <w:r w:rsidRPr="00D52D93">
        <w:tab/>
        <w:t>В составе прочих расходы запланируем те расходы, которые предприятие будет нести фактически. Это оплата услуг банка, выплаты материальной помощи, пени и проч.</w:t>
      </w:r>
    </w:p>
    <w:p w:rsidR="00B40719" w:rsidRPr="00D52D93" w:rsidRDefault="00B40719" w:rsidP="00B1504B">
      <w:r w:rsidRPr="00D52D93">
        <w:t xml:space="preserve">На основе данных о доходах и расходах определим финансовый результат  (таблица </w:t>
      </w:r>
      <w:r w:rsidR="00E10706" w:rsidRPr="00D52D93">
        <w:t>3</w:t>
      </w:r>
      <w:r w:rsidR="00CD5728">
        <w:t>1</w:t>
      </w:r>
      <w:r w:rsidRPr="00D52D93">
        <w:t>).</w:t>
      </w:r>
    </w:p>
    <w:p w:rsidR="00B40719" w:rsidRPr="00D52D93" w:rsidRDefault="00B40719" w:rsidP="00B1504B">
      <w:r w:rsidRPr="00D52D93">
        <w:t xml:space="preserve">Таблица </w:t>
      </w:r>
      <w:r w:rsidR="00E348D8" w:rsidRPr="00D52D93">
        <w:t>3</w:t>
      </w:r>
      <w:r w:rsidR="00CD5728">
        <w:t>1</w:t>
      </w:r>
      <w:r w:rsidRPr="00D52D93">
        <w:t xml:space="preserve"> – Прогноз финансовых результатов на 2017 г. нарастающим итогом, тыс. руб.</w:t>
      </w:r>
    </w:p>
    <w:tbl>
      <w:tblPr>
        <w:tblStyle w:val="af6"/>
        <w:tblW w:w="5000" w:type="pct"/>
        <w:tblLook w:val="04A0" w:firstRow="1" w:lastRow="0" w:firstColumn="1" w:lastColumn="0" w:noHBand="0" w:noVBand="1"/>
      </w:tblPr>
      <w:tblGrid>
        <w:gridCol w:w="3084"/>
        <w:gridCol w:w="1693"/>
        <w:gridCol w:w="1693"/>
        <w:gridCol w:w="1693"/>
        <w:gridCol w:w="1691"/>
      </w:tblGrid>
      <w:tr w:rsidR="00B40719" w:rsidRPr="003B19DD" w:rsidTr="00C3779C">
        <w:tc>
          <w:tcPr>
            <w:tcW w:w="1565" w:type="pct"/>
            <w:vAlign w:val="center"/>
          </w:tcPr>
          <w:p w:rsidR="00B40719" w:rsidRPr="003B19DD" w:rsidRDefault="00B40719" w:rsidP="00B1504B">
            <w:pPr>
              <w:rPr>
                <w:sz w:val="24"/>
              </w:rPr>
            </w:pPr>
            <w:r w:rsidRPr="003B19DD">
              <w:rPr>
                <w:sz w:val="24"/>
              </w:rPr>
              <w:t>Показатель</w:t>
            </w:r>
          </w:p>
        </w:tc>
        <w:tc>
          <w:tcPr>
            <w:tcW w:w="859" w:type="pct"/>
          </w:tcPr>
          <w:p w:rsidR="00B40719" w:rsidRPr="003B19DD" w:rsidRDefault="00B40719" w:rsidP="003B19DD">
            <w:pPr>
              <w:ind w:firstLine="0"/>
              <w:rPr>
                <w:sz w:val="24"/>
              </w:rPr>
            </w:pPr>
            <w:r w:rsidRPr="003B19DD">
              <w:rPr>
                <w:sz w:val="24"/>
              </w:rPr>
              <w:t>1 квартал</w:t>
            </w:r>
          </w:p>
        </w:tc>
        <w:tc>
          <w:tcPr>
            <w:tcW w:w="859" w:type="pct"/>
          </w:tcPr>
          <w:p w:rsidR="00B40719" w:rsidRPr="003B19DD" w:rsidRDefault="00B40719" w:rsidP="003B19DD">
            <w:pPr>
              <w:ind w:firstLine="0"/>
              <w:rPr>
                <w:sz w:val="24"/>
              </w:rPr>
            </w:pPr>
            <w:r w:rsidRPr="003B19DD">
              <w:rPr>
                <w:sz w:val="24"/>
              </w:rPr>
              <w:t>2 квартал</w:t>
            </w:r>
          </w:p>
        </w:tc>
        <w:tc>
          <w:tcPr>
            <w:tcW w:w="859" w:type="pct"/>
          </w:tcPr>
          <w:p w:rsidR="00B40719" w:rsidRPr="003B19DD" w:rsidRDefault="00B40719" w:rsidP="003B19DD">
            <w:pPr>
              <w:ind w:firstLine="0"/>
              <w:rPr>
                <w:sz w:val="24"/>
              </w:rPr>
            </w:pPr>
            <w:r w:rsidRPr="003B19DD">
              <w:rPr>
                <w:sz w:val="24"/>
              </w:rPr>
              <w:t>3 квартал</w:t>
            </w:r>
          </w:p>
        </w:tc>
        <w:tc>
          <w:tcPr>
            <w:tcW w:w="859" w:type="pct"/>
          </w:tcPr>
          <w:p w:rsidR="00B40719" w:rsidRPr="003B19DD" w:rsidRDefault="00B40719" w:rsidP="003B19DD">
            <w:pPr>
              <w:ind w:firstLine="0"/>
              <w:rPr>
                <w:sz w:val="24"/>
              </w:rPr>
            </w:pPr>
            <w:r w:rsidRPr="003B19DD">
              <w:rPr>
                <w:sz w:val="24"/>
              </w:rPr>
              <w:t>4 квартал</w:t>
            </w:r>
          </w:p>
        </w:tc>
      </w:tr>
      <w:tr w:rsidR="00E10706" w:rsidRPr="003B19DD" w:rsidTr="00A646D1">
        <w:tc>
          <w:tcPr>
            <w:tcW w:w="1565" w:type="pct"/>
          </w:tcPr>
          <w:p w:rsidR="00E10706" w:rsidRPr="003B19DD" w:rsidRDefault="00E10706" w:rsidP="00B1504B">
            <w:pPr>
              <w:rPr>
                <w:sz w:val="24"/>
              </w:rPr>
            </w:pPr>
            <w:r w:rsidRPr="003B19DD">
              <w:rPr>
                <w:sz w:val="24"/>
              </w:rPr>
              <w:t>Выручка</w:t>
            </w:r>
          </w:p>
        </w:tc>
        <w:tc>
          <w:tcPr>
            <w:tcW w:w="859" w:type="pct"/>
            <w:vAlign w:val="bottom"/>
          </w:tcPr>
          <w:p w:rsidR="00E10706" w:rsidRPr="003B19DD" w:rsidRDefault="00E10706" w:rsidP="00B1504B">
            <w:pPr>
              <w:rPr>
                <w:sz w:val="24"/>
              </w:rPr>
            </w:pPr>
            <w:r w:rsidRPr="003B19DD">
              <w:rPr>
                <w:sz w:val="24"/>
              </w:rPr>
              <w:t>36000</w:t>
            </w:r>
          </w:p>
        </w:tc>
        <w:tc>
          <w:tcPr>
            <w:tcW w:w="859" w:type="pct"/>
            <w:vAlign w:val="bottom"/>
          </w:tcPr>
          <w:p w:rsidR="00E10706" w:rsidRPr="003B19DD" w:rsidRDefault="00E10706" w:rsidP="00B1504B">
            <w:pPr>
              <w:rPr>
                <w:sz w:val="24"/>
              </w:rPr>
            </w:pPr>
            <w:r w:rsidRPr="003B19DD">
              <w:rPr>
                <w:sz w:val="24"/>
              </w:rPr>
              <w:t>72000</w:t>
            </w:r>
          </w:p>
        </w:tc>
        <w:tc>
          <w:tcPr>
            <w:tcW w:w="859" w:type="pct"/>
            <w:vAlign w:val="bottom"/>
          </w:tcPr>
          <w:p w:rsidR="00E10706" w:rsidRPr="003B19DD" w:rsidRDefault="00E10706" w:rsidP="00B1504B">
            <w:pPr>
              <w:rPr>
                <w:sz w:val="24"/>
              </w:rPr>
            </w:pPr>
            <w:r w:rsidRPr="003B19DD">
              <w:rPr>
                <w:sz w:val="24"/>
              </w:rPr>
              <w:t>108000</w:t>
            </w:r>
          </w:p>
        </w:tc>
        <w:tc>
          <w:tcPr>
            <w:tcW w:w="859" w:type="pct"/>
            <w:vAlign w:val="bottom"/>
          </w:tcPr>
          <w:p w:rsidR="00E10706" w:rsidRPr="003B19DD" w:rsidRDefault="00E10706" w:rsidP="00B1504B">
            <w:pPr>
              <w:rPr>
                <w:sz w:val="24"/>
              </w:rPr>
            </w:pPr>
            <w:r w:rsidRPr="003B19DD">
              <w:rPr>
                <w:sz w:val="24"/>
              </w:rPr>
              <w:t>143543</w:t>
            </w:r>
          </w:p>
        </w:tc>
      </w:tr>
      <w:tr w:rsidR="00E10706" w:rsidRPr="003B19DD" w:rsidTr="00A646D1">
        <w:tc>
          <w:tcPr>
            <w:tcW w:w="1565" w:type="pct"/>
          </w:tcPr>
          <w:p w:rsidR="00E10706" w:rsidRPr="003B19DD" w:rsidRDefault="00E10706" w:rsidP="00B1504B">
            <w:pPr>
              <w:rPr>
                <w:sz w:val="24"/>
              </w:rPr>
            </w:pPr>
            <w:r w:rsidRPr="003B19DD">
              <w:rPr>
                <w:sz w:val="24"/>
              </w:rPr>
              <w:t xml:space="preserve">Полная себестоимость </w:t>
            </w:r>
          </w:p>
        </w:tc>
        <w:tc>
          <w:tcPr>
            <w:tcW w:w="859" w:type="pct"/>
            <w:vAlign w:val="bottom"/>
          </w:tcPr>
          <w:p w:rsidR="00E10706" w:rsidRPr="003B19DD" w:rsidRDefault="00E10706" w:rsidP="00B1504B">
            <w:pPr>
              <w:rPr>
                <w:sz w:val="24"/>
              </w:rPr>
            </w:pPr>
            <w:r w:rsidRPr="003B19DD">
              <w:rPr>
                <w:sz w:val="24"/>
              </w:rPr>
              <w:t>31000</w:t>
            </w:r>
          </w:p>
        </w:tc>
        <w:tc>
          <w:tcPr>
            <w:tcW w:w="859" w:type="pct"/>
            <w:vAlign w:val="bottom"/>
          </w:tcPr>
          <w:p w:rsidR="00E10706" w:rsidRPr="003B19DD" w:rsidRDefault="00E10706" w:rsidP="00B1504B">
            <w:pPr>
              <w:rPr>
                <w:sz w:val="24"/>
              </w:rPr>
            </w:pPr>
            <w:r w:rsidRPr="003B19DD">
              <w:rPr>
                <w:sz w:val="24"/>
              </w:rPr>
              <w:t>63000</w:t>
            </w:r>
          </w:p>
        </w:tc>
        <w:tc>
          <w:tcPr>
            <w:tcW w:w="859" w:type="pct"/>
            <w:vAlign w:val="bottom"/>
          </w:tcPr>
          <w:p w:rsidR="00E10706" w:rsidRPr="003B19DD" w:rsidRDefault="00E10706" w:rsidP="00B1504B">
            <w:pPr>
              <w:rPr>
                <w:sz w:val="24"/>
              </w:rPr>
            </w:pPr>
            <w:r w:rsidRPr="003B19DD">
              <w:rPr>
                <w:sz w:val="24"/>
              </w:rPr>
              <w:t>97000</w:t>
            </w:r>
          </w:p>
        </w:tc>
        <w:tc>
          <w:tcPr>
            <w:tcW w:w="859" w:type="pct"/>
            <w:vAlign w:val="bottom"/>
          </w:tcPr>
          <w:p w:rsidR="00E10706" w:rsidRPr="003B19DD" w:rsidRDefault="00E10706" w:rsidP="00B1504B">
            <w:pPr>
              <w:rPr>
                <w:sz w:val="24"/>
              </w:rPr>
            </w:pPr>
            <w:r w:rsidRPr="003B19DD">
              <w:rPr>
                <w:sz w:val="24"/>
              </w:rPr>
              <w:t>128198</w:t>
            </w:r>
          </w:p>
        </w:tc>
      </w:tr>
      <w:tr w:rsidR="00E10706" w:rsidRPr="003B19DD" w:rsidTr="00A646D1">
        <w:tc>
          <w:tcPr>
            <w:tcW w:w="1565" w:type="pct"/>
          </w:tcPr>
          <w:p w:rsidR="00E10706" w:rsidRPr="003B19DD" w:rsidRDefault="00E10706" w:rsidP="00B1504B">
            <w:pPr>
              <w:rPr>
                <w:sz w:val="24"/>
              </w:rPr>
            </w:pPr>
            <w:r w:rsidRPr="003B19DD">
              <w:rPr>
                <w:sz w:val="24"/>
              </w:rPr>
              <w:t>Прибыль от продаж</w:t>
            </w:r>
          </w:p>
        </w:tc>
        <w:tc>
          <w:tcPr>
            <w:tcW w:w="859" w:type="pct"/>
            <w:vAlign w:val="bottom"/>
          </w:tcPr>
          <w:p w:rsidR="00E10706" w:rsidRPr="003B19DD" w:rsidRDefault="00E10706" w:rsidP="00B1504B">
            <w:pPr>
              <w:rPr>
                <w:sz w:val="24"/>
              </w:rPr>
            </w:pPr>
            <w:r w:rsidRPr="003B19DD">
              <w:rPr>
                <w:sz w:val="24"/>
              </w:rPr>
              <w:t>5000</w:t>
            </w:r>
          </w:p>
        </w:tc>
        <w:tc>
          <w:tcPr>
            <w:tcW w:w="859" w:type="pct"/>
            <w:vAlign w:val="bottom"/>
          </w:tcPr>
          <w:p w:rsidR="00E10706" w:rsidRPr="003B19DD" w:rsidRDefault="00E10706" w:rsidP="00B1504B">
            <w:pPr>
              <w:rPr>
                <w:sz w:val="24"/>
              </w:rPr>
            </w:pPr>
            <w:r w:rsidRPr="003B19DD">
              <w:rPr>
                <w:sz w:val="24"/>
              </w:rPr>
              <w:t>9000</w:t>
            </w:r>
          </w:p>
        </w:tc>
        <w:tc>
          <w:tcPr>
            <w:tcW w:w="859" w:type="pct"/>
            <w:vAlign w:val="bottom"/>
          </w:tcPr>
          <w:p w:rsidR="00E10706" w:rsidRPr="003B19DD" w:rsidRDefault="00E10706" w:rsidP="00B1504B">
            <w:pPr>
              <w:rPr>
                <w:sz w:val="24"/>
              </w:rPr>
            </w:pPr>
            <w:r w:rsidRPr="003B19DD">
              <w:rPr>
                <w:sz w:val="24"/>
              </w:rPr>
              <w:t>11000</w:t>
            </w:r>
          </w:p>
        </w:tc>
        <w:tc>
          <w:tcPr>
            <w:tcW w:w="859" w:type="pct"/>
            <w:vAlign w:val="bottom"/>
          </w:tcPr>
          <w:p w:rsidR="00E10706" w:rsidRPr="003B19DD" w:rsidRDefault="00E10706" w:rsidP="00B1504B">
            <w:pPr>
              <w:rPr>
                <w:sz w:val="24"/>
              </w:rPr>
            </w:pPr>
            <w:r w:rsidRPr="003B19DD">
              <w:rPr>
                <w:sz w:val="24"/>
              </w:rPr>
              <w:t>15345</w:t>
            </w:r>
          </w:p>
        </w:tc>
      </w:tr>
      <w:tr w:rsidR="00E10706" w:rsidRPr="003B19DD" w:rsidTr="00A646D1">
        <w:tc>
          <w:tcPr>
            <w:tcW w:w="1565" w:type="pct"/>
          </w:tcPr>
          <w:p w:rsidR="00E10706" w:rsidRPr="003B19DD" w:rsidRDefault="00E10706" w:rsidP="00B1504B">
            <w:pPr>
              <w:rPr>
                <w:sz w:val="24"/>
              </w:rPr>
            </w:pPr>
            <w:r w:rsidRPr="003B19DD">
              <w:rPr>
                <w:sz w:val="24"/>
              </w:rPr>
              <w:t>Прочие доходы</w:t>
            </w:r>
          </w:p>
        </w:tc>
        <w:tc>
          <w:tcPr>
            <w:tcW w:w="859" w:type="pct"/>
            <w:vAlign w:val="bottom"/>
          </w:tcPr>
          <w:p w:rsidR="00E10706" w:rsidRPr="003B19DD" w:rsidRDefault="00E10706" w:rsidP="00B1504B">
            <w:pPr>
              <w:rPr>
                <w:sz w:val="24"/>
              </w:rPr>
            </w:pPr>
            <w:r w:rsidRPr="003B19DD">
              <w:rPr>
                <w:sz w:val="24"/>
              </w:rPr>
              <w:t>6000</w:t>
            </w:r>
          </w:p>
        </w:tc>
        <w:tc>
          <w:tcPr>
            <w:tcW w:w="859" w:type="pct"/>
            <w:vAlign w:val="bottom"/>
          </w:tcPr>
          <w:p w:rsidR="00E10706" w:rsidRPr="003B19DD" w:rsidRDefault="00E10706" w:rsidP="00B1504B">
            <w:pPr>
              <w:rPr>
                <w:sz w:val="24"/>
              </w:rPr>
            </w:pPr>
            <w:r w:rsidRPr="003B19DD">
              <w:rPr>
                <w:sz w:val="24"/>
              </w:rPr>
              <w:t>12000</w:t>
            </w:r>
          </w:p>
        </w:tc>
        <w:tc>
          <w:tcPr>
            <w:tcW w:w="859" w:type="pct"/>
            <w:vAlign w:val="bottom"/>
          </w:tcPr>
          <w:p w:rsidR="00E10706" w:rsidRPr="003B19DD" w:rsidRDefault="00E10706" w:rsidP="00B1504B">
            <w:pPr>
              <w:rPr>
                <w:sz w:val="24"/>
              </w:rPr>
            </w:pPr>
            <w:r w:rsidRPr="003B19DD">
              <w:rPr>
                <w:sz w:val="24"/>
              </w:rPr>
              <w:t>19659</w:t>
            </w:r>
          </w:p>
        </w:tc>
        <w:tc>
          <w:tcPr>
            <w:tcW w:w="859" w:type="pct"/>
            <w:vAlign w:val="bottom"/>
          </w:tcPr>
          <w:p w:rsidR="00E10706" w:rsidRPr="003B19DD" w:rsidRDefault="00E10706" w:rsidP="00B1504B">
            <w:pPr>
              <w:rPr>
                <w:sz w:val="24"/>
              </w:rPr>
            </w:pPr>
            <w:r w:rsidRPr="003B19DD">
              <w:rPr>
                <w:sz w:val="24"/>
              </w:rPr>
              <w:t>26659</w:t>
            </w:r>
          </w:p>
        </w:tc>
      </w:tr>
      <w:tr w:rsidR="00E10706" w:rsidRPr="003B19DD" w:rsidTr="00A646D1">
        <w:tc>
          <w:tcPr>
            <w:tcW w:w="1565" w:type="pct"/>
          </w:tcPr>
          <w:p w:rsidR="00E10706" w:rsidRPr="003B19DD" w:rsidRDefault="00E10706" w:rsidP="00B1504B">
            <w:pPr>
              <w:rPr>
                <w:sz w:val="24"/>
              </w:rPr>
            </w:pPr>
            <w:r w:rsidRPr="003B19DD">
              <w:rPr>
                <w:sz w:val="24"/>
              </w:rPr>
              <w:t>Прочие расходы</w:t>
            </w:r>
          </w:p>
        </w:tc>
        <w:tc>
          <w:tcPr>
            <w:tcW w:w="859" w:type="pct"/>
            <w:vAlign w:val="bottom"/>
          </w:tcPr>
          <w:p w:rsidR="00E10706" w:rsidRPr="003B19DD" w:rsidRDefault="00E10706" w:rsidP="00B1504B">
            <w:pPr>
              <w:rPr>
                <w:sz w:val="24"/>
              </w:rPr>
            </w:pPr>
            <w:r w:rsidRPr="003B19DD">
              <w:rPr>
                <w:sz w:val="24"/>
              </w:rPr>
              <w:t>8000</w:t>
            </w:r>
          </w:p>
        </w:tc>
        <w:tc>
          <w:tcPr>
            <w:tcW w:w="859" w:type="pct"/>
            <w:vAlign w:val="bottom"/>
          </w:tcPr>
          <w:p w:rsidR="00E10706" w:rsidRPr="003B19DD" w:rsidRDefault="00E10706" w:rsidP="00B1504B">
            <w:pPr>
              <w:rPr>
                <w:sz w:val="24"/>
              </w:rPr>
            </w:pPr>
            <w:r w:rsidRPr="003B19DD">
              <w:rPr>
                <w:sz w:val="24"/>
              </w:rPr>
              <w:t>16000</w:t>
            </w:r>
          </w:p>
        </w:tc>
        <w:tc>
          <w:tcPr>
            <w:tcW w:w="859" w:type="pct"/>
            <w:vAlign w:val="bottom"/>
          </w:tcPr>
          <w:p w:rsidR="00E10706" w:rsidRPr="003B19DD" w:rsidRDefault="00E10706" w:rsidP="00B1504B">
            <w:pPr>
              <w:rPr>
                <w:sz w:val="24"/>
              </w:rPr>
            </w:pPr>
            <w:r w:rsidRPr="003B19DD">
              <w:rPr>
                <w:sz w:val="24"/>
              </w:rPr>
              <w:t>24000</w:t>
            </w:r>
          </w:p>
        </w:tc>
        <w:tc>
          <w:tcPr>
            <w:tcW w:w="859" w:type="pct"/>
            <w:vAlign w:val="bottom"/>
          </w:tcPr>
          <w:p w:rsidR="00E10706" w:rsidRPr="003B19DD" w:rsidRDefault="00E10706" w:rsidP="00B1504B">
            <w:pPr>
              <w:rPr>
                <w:sz w:val="24"/>
              </w:rPr>
            </w:pPr>
            <w:r w:rsidRPr="003B19DD">
              <w:rPr>
                <w:sz w:val="24"/>
              </w:rPr>
              <w:t>32710</w:t>
            </w:r>
          </w:p>
        </w:tc>
      </w:tr>
      <w:tr w:rsidR="00E10706" w:rsidRPr="003B19DD" w:rsidTr="00A646D1">
        <w:tc>
          <w:tcPr>
            <w:tcW w:w="1565" w:type="pct"/>
          </w:tcPr>
          <w:p w:rsidR="00E10706" w:rsidRPr="003B19DD" w:rsidRDefault="00E10706" w:rsidP="00B1504B">
            <w:pPr>
              <w:rPr>
                <w:sz w:val="24"/>
              </w:rPr>
            </w:pPr>
            <w:r w:rsidRPr="003B19DD">
              <w:rPr>
                <w:sz w:val="24"/>
              </w:rPr>
              <w:t>Прибыль до налогообложения</w:t>
            </w:r>
          </w:p>
        </w:tc>
        <w:tc>
          <w:tcPr>
            <w:tcW w:w="859" w:type="pct"/>
            <w:vAlign w:val="bottom"/>
          </w:tcPr>
          <w:p w:rsidR="00E10706" w:rsidRPr="003B19DD" w:rsidRDefault="00E10706" w:rsidP="00B1504B">
            <w:pPr>
              <w:rPr>
                <w:sz w:val="24"/>
              </w:rPr>
            </w:pPr>
            <w:r w:rsidRPr="003B19DD">
              <w:rPr>
                <w:sz w:val="24"/>
              </w:rPr>
              <w:t>3000</w:t>
            </w:r>
          </w:p>
        </w:tc>
        <w:tc>
          <w:tcPr>
            <w:tcW w:w="859" w:type="pct"/>
            <w:vAlign w:val="bottom"/>
          </w:tcPr>
          <w:p w:rsidR="00E10706" w:rsidRPr="003B19DD" w:rsidRDefault="00E10706" w:rsidP="00B1504B">
            <w:pPr>
              <w:rPr>
                <w:sz w:val="24"/>
              </w:rPr>
            </w:pPr>
            <w:r w:rsidRPr="003B19DD">
              <w:rPr>
                <w:sz w:val="24"/>
              </w:rPr>
              <w:t>5000</w:t>
            </w:r>
          </w:p>
        </w:tc>
        <w:tc>
          <w:tcPr>
            <w:tcW w:w="859" w:type="pct"/>
            <w:vAlign w:val="bottom"/>
          </w:tcPr>
          <w:p w:rsidR="00E10706" w:rsidRPr="003B19DD" w:rsidRDefault="00E10706" w:rsidP="00B1504B">
            <w:pPr>
              <w:rPr>
                <w:sz w:val="24"/>
              </w:rPr>
            </w:pPr>
            <w:r w:rsidRPr="003B19DD">
              <w:rPr>
                <w:sz w:val="24"/>
              </w:rPr>
              <w:t>6659</w:t>
            </w:r>
          </w:p>
        </w:tc>
        <w:tc>
          <w:tcPr>
            <w:tcW w:w="859" w:type="pct"/>
            <w:vAlign w:val="bottom"/>
          </w:tcPr>
          <w:p w:rsidR="00E10706" w:rsidRPr="003B19DD" w:rsidRDefault="00E10706" w:rsidP="00B1504B">
            <w:pPr>
              <w:rPr>
                <w:sz w:val="24"/>
              </w:rPr>
            </w:pPr>
            <w:r w:rsidRPr="003B19DD">
              <w:rPr>
                <w:sz w:val="24"/>
              </w:rPr>
              <w:t>9294</w:t>
            </w:r>
          </w:p>
        </w:tc>
      </w:tr>
      <w:tr w:rsidR="00E10706" w:rsidRPr="003B19DD" w:rsidTr="00A646D1">
        <w:tc>
          <w:tcPr>
            <w:tcW w:w="1565" w:type="pct"/>
          </w:tcPr>
          <w:p w:rsidR="00E10706" w:rsidRPr="003B19DD" w:rsidRDefault="00E10706" w:rsidP="00B1504B">
            <w:pPr>
              <w:rPr>
                <w:sz w:val="24"/>
              </w:rPr>
            </w:pPr>
            <w:r w:rsidRPr="003B19DD">
              <w:rPr>
                <w:sz w:val="24"/>
              </w:rPr>
              <w:t>Чистая прибыль</w:t>
            </w:r>
          </w:p>
        </w:tc>
        <w:tc>
          <w:tcPr>
            <w:tcW w:w="859" w:type="pct"/>
            <w:vAlign w:val="bottom"/>
          </w:tcPr>
          <w:p w:rsidR="00E10706" w:rsidRPr="003B19DD" w:rsidRDefault="00E10706" w:rsidP="00B1504B">
            <w:pPr>
              <w:rPr>
                <w:sz w:val="24"/>
              </w:rPr>
            </w:pPr>
            <w:r w:rsidRPr="003B19DD">
              <w:rPr>
                <w:sz w:val="24"/>
              </w:rPr>
              <w:t>2700</w:t>
            </w:r>
          </w:p>
        </w:tc>
        <w:tc>
          <w:tcPr>
            <w:tcW w:w="859" w:type="pct"/>
            <w:vAlign w:val="bottom"/>
          </w:tcPr>
          <w:p w:rsidR="00E10706" w:rsidRPr="003B19DD" w:rsidRDefault="00E10706" w:rsidP="00B1504B">
            <w:pPr>
              <w:rPr>
                <w:sz w:val="24"/>
              </w:rPr>
            </w:pPr>
            <w:r w:rsidRPr="003B19DD">
              <w:rPr>
                <w:sz w:val="24"/>
              </w:rPr>
              <w:t>4500</w:t>
            </w:r>
          </w:p>
        </w:tc>
        <w:tc>
          <w:tcPr>
            <w:tcW w:w="859" w:type="pct"/>
            <w:vAlign w:val="bottom"/>
          </w:tcPr>
          <w:p w:rsidR="00E10706" w:rsidRPr="003B19DD" w:rsidRDefault="00E10706" w:rsidP="00B1504B">
            <w:pPr>
              <w:rPr>
                <w:sz w:val="24"/>
              </w:rPr>
            </w:pPr>
            <w:r w:rsidRPr="003B19DD">
              <w:rPr>
                <w:sz w:val="24"/>
              </w:rPr>
              <w:t>5993</w:t>
            </w:r>
          </w:p>
        </w:tc>
        <w:tc>
          <w:tcPr>
            <w:tcW w:w="859" w:type="pct"/>
            <w:vAlign w:val="bottom"/>
          </w:tcPr>
          <w:p w:rsidR="00E10706" w:rsidRPr="003B19DD" w:rsidRDefault="00E10706" w:rsidP="00B1504B">
            <w:pPr>
              <w:rPr>
                <w:sz w:val="24"/>
              </w:rPr>
            </w:pPr>
            <w:r w:rsidRPr="003B19DD">
              <w:rPr>
                <w:sz w:val="24"/>
              </w:rPr>
              <w:t>8365</w:t>
            </w:r>
          </w:p>
        </w:tc>
      </w:tr>
    </w:tbl>
    <w:p w:rsidR="00CD5728" w:rsidRDefault="00CD5728" w:rsidP="00B1504B">
      <w:pPr>
        <w:rPr>
          <w:noProof/>
        </w:rPr>
      </w:pPr>
    </w:p>
    <w:p w:rsidR="00B40719" w:rsidRPr="00D52D93" w:rsidRDefault="00B40719" w:rsidP="00B1504B">
      <w:pPr>
        <w:rPr>
          <w:noProof/>
        </w:rPr>
      </w:pPr>
      <w:r w:rsidRPr="00D52D93">
        <w:rPr>
          <w:noProof/>
        </w:rPr>
        <w:t xml:space="preserve">На основании произведенных расчетов составим прогнозный баланс (таблица </w:t>
      </w:r>
      <w:r w:rsidR="00CD5728">
        <w:rPr>
          <w:noProof/>
        </w:rPr>
        <w:t>32</w:t>
      </w:r>
      <w:r w:rsidRPr="00D52D93">
        <w:rPr>
          <w:noProof/>
        </w:rPr>
        <w:t xml:space="preserve">). </w:t>
      </w:r>
    </w:p>
    <w:p w:rsidR="00695017" w:rsidRDefault="00695017" w:rsidP="003B19DD">
      <w:pPr>
        <w:ind w:left="567" w:firstLine="0"/>
        <w:rPr>
          <w:noProof/>
        </w:rPr>
      </w:pPr>
    </w:p>
    <w:p w:rsidR="00695017" w:rsidRDefault="00695017" w:rsidP="003B19DD">
      <w:pPr>
        <w:ind w:left="567" w:firstLine="0"/>
        <w:rPr>
          <w:noProof/>
        </w:rPr>
      </w:pPr>
    </w:p>
    <w:p w:rsidR="00695017" w:rsidRDefault="00695017" w:rsidP="003B19DD">
      <w:pPr>
        <w:ind w:left="567" w:firstLine="0"/>
        <w:rPr>
          <w:noProof/>
        </w:rPr>
      </w:pPr>
    </w:p>
    <w:p w:rsidR="00695017" w:rsidRDefault="00695017" w:rsidP="003B19DD">
      <w:pPr>
        <w:ind w:left="567" w:firstLine="0"/>
        <w:rPr>
          <w:noProof/>
        </w:rPr>
      </w:pPr>
    </w:p>
    <w:p w:rsidR="00B40719" w:rsidRPr="00D52D93" w:rsidRDefault="00B40719" w:rsidP="003B19DD">
      <w:pPr>
        <w:ind w:left="567" w:firstLine="0"/>
        <w:rPr>
          <w:noProof/>
        </w:rPr>
      </w:pPr>
      <w:r w:rsidRPr="00D52D93">
        <w:rPr>
          <w:noProof/>
        </w:rPr>
        <w:t xml:space="preserve">Таблица </w:t>
      </w:r>
      <w:r w:rsidR="00A646D1" w:rsidRPr="00D52D93">
        <w:rPr>
          <w:noProof/>
        </w:rPr>
        <w:t>3</w:t>
      </w:r>
      <w:r w:rsidR="00CD5728">
        <w:rPr>
          <w:noProof/>
        </w:rPr>
        <w:t>2</w:t>
      </w:r>
      <w:r w:rsidRPr="00D52D93">
        <w:rPr>
          <w:noProof/>
        </w:rPr>
        <w:t xml:space="preserve"> – Прогнозный баланс на 2017 г.</w:t>
      </w:r>
    </w:p>
    <w:tbl>
      <w:tblPr>
        <w:tblStyle w:val="af6"/>
        <w:tblW w:w="0" w:type="auto"/>
        <w:tblLook w:val="04A0" w:firstRow="1" w:lastRow="0" w:firstColumn="1" w:lastColumn="0" w:noHBand="0" w:noVBand="1"/>
      </w:tblPr>
      <w:tblGrid>
        <w:gridCol w:w="2093"/>
        <w:gridCol w:w="1559"/>
        <w:gridCol w:w="1365"/>
        <w:gridCol w:w="2037"/>
        <w:gridCol w:w="1294"/>
        <w:gridCol w:w="1506"/>
      </w:tblGrid>
      <w:tr w:rsidR="00B40719" w:rsidRPr="00695017" w:rsidTr="00083505">
        <w:tc>
          <w:tcPr>
            <w:tcW w:w="2093" w:type="dxa"/>
            <w:vAlign w:val="center"/>
          </w:tcPr>
          <w:p w:rsidR="00B40719" w:rsidRPr="00695017" w:rsidRDefault="00B40719" w:rsidP="00B1504B">
            <w:pPr>
              <w:rPr>
                <w:noProof/>
                <w:sz w:val="24"/>
                <w:szCs w:val="24"/>
              </w:rPr>
            </w:pPr>
            <w:r w:rsidRPr="00695017">
              <w:rPr>
                <w:noProof/>
                <w:sz w:val="24"/>
                <w:szCs w:val="24"/>
              </w:rPr>
              <w:t>Актив</w:t>
            </w:r>
          </w:p>
        </w:tc>
        <w:tc>
          <w:tcPr>
            <w:tcW w:w="1559" w:type="dxa"/>
            <w:vAlign w:val="center"/>
          </w:tcPr>
          <w:p w:rsidR="00B40719" w:rsidRPr="00695017" w:rsidRDefault="00B40719" w:rsidP="00695017">
            <w:pPr>
              <w:ind w:firstLine="0"/>
              <w:rPr>
                <w:noProof/>
                <w:sz w:val="24"/>
                <w:szCs w:val="24"/>
              </w:rPr>
            </w:pPr>
            <w:r w:rsidRPr="00695017">
              <w:rPr>
                <w:noProof/>
                <w:sz w:val="24"/>
                <w:szCs w:val="24"/>
              </w:rPr>
              <w:t>На начало 201</w:t>
            </w:r>
            <w:r w:rsidR="00242532" w:rsidRPr="00695017">
              <w:rPr>
                <w:noProof/>
                <w:sz w:val="24"/>
                <w:szCs w:val="24"/>
              </w:rPr>
              <w:t>7</w:t>
            </w:r>
            <w:r w:rsidRPr="00695017">
              <w:rPr>
                <w:noProof/>
                <w:sz w:val="24"/>
                <w:szCs w:val="24"/>
              </w:rPr>
              <w:t xml:space="preserve"> г.</w:t>
            </w:r>
          </w:p>
        </w:tc>
        <w:tc>
          <w:tcPr>
            <w:tcW w:w="1365" w:type="dxa"/>
            <w:vAlign w:val="center"/>
          </w:tcPr>
          <w:p w:rsidR="00B40719" w:rsidRPr="00695017" w:rsidRDefault="00B40719" w:rsidP="00695017">
            <w:pPr>
              <w:ind w:firstLine="0"/>
              <w:rPr>
                <w:noProof/>
                <w:sz w:val="24"/>
                <w:szCs w:val="24"/>
              </w:rPr>
            </w:pPr>
            <w:r w:rsidRPr="00695017">
              <w:rPr>
                <w:noProof/>
                <w:sz w:val="24"/>
                <w:szCs w:val="24"/>
              </w:rPr>
              <w:t>На конец 2017 г.</w:t>
            </w:r>
          </w:p>
        </w:tc>
        <w:tc>
          <w:tcPr>
            <w:tcW w:w="2037" w:type="dxa"/>
            <w:vAlign w:val="center"/>
          </w:tcPr>
          <w:p w:rsidR="00B40719" w:rsidRPr="00695017" w:rsidRDefault="00B40719" w:rsidP="00B1504B">
            <w:pPr>
              <w:rPr>
                <w:noProof/>
                <w:sz w:val="24"/>
                <w:szCs w:val="24"/>
              </w:rPr>
            </w:pPr>
            <w:r w:rsidRPr="00695017">
              <w:rPr>
                <w:noProof/>
                <w:sz w:val="24"/>
                <w:szCs w:val="24"/>
              </w:rPr>
              <w:t>Пассив</w:t>
            </w:r>
          </w:p>
        </w:tc>
        <w:tc>
          <w:tcPr>
            <w:tcW w:w="1294" w:type="dxa"/>
            <w:vAlign w:val="center"/>
          </w:tcPr>
          <w:p w:rsidR="00B40719" w:rsidRPr="00695017" w:rsidRDefault="00B40719" w:rsidP="00695017">
            <w:pPr>
              <w:ind w:firstLine="0"/>
              <w:rPr>
                <w:noProof/>
                <w:sz w:val="24"/>
                <w:szCs w:val="24"/>
              </w:rPr>
            </w:pPr>
            <w:r w:rsidRPr="00695017">
              <w:rPr>
                <w:noProof/>
                <w:sz w:val="24"/>
                <w:szCs w:val="24"/>
              </w:rPr>
              <w:t>На начало 201</w:t>
            </w:r>
            <w:r w:rsidR="00242532" w:rsidRPr="00695017">
              <w:rPr>
                <w:noProof/>
                <w:sz w:val="24"/>
                <w:szCs w:val="24"/>
              </w:rPr>
              <w:t>7</w:t>
            </w:r>
            <w:r w:rsidRPr="00695017">
              <w:rPr>
                <w:noProof/>
                <w:sz w:val="24"/>
                <w:szCs w:val="24"/>
              </w:rPr>
              <w:t xml:space="preserve"> г.</w:t>
            </w:r>
          </w:p>
        </w:tc>
        <w:tc>
          <w:tcPr>
            <w:tcW w:w="1506" w:type="dxa"/>
            <w:vAlign w:val="center"/>
          </w:tcPr>
          <w:p w:rsidR="00B40719" w:rsidRPr="00695017" w:rsidRDefault="00B40719" w:rsidP="00695017">
            <w:pPr>
              <w:ind w:firstLine="0"/>
              <w:rPr>
                <w:noProof/>
                <w:sz w:val="24"/>
                <w:szCs w:val="24"/>
              </w:rPr>
            </w:pPr>
            <w:r w:rsidRPr="00695017">
              <w:rPr>
                <w:noProof/>
                <w:sz w:val="24"/>
                <w:szCs w:val="24"/>
              </w:rPr>
              <w:t>На конец 2017 г.</w:t>
            </w:r>
          </w:p>
        </w:tc>
      </w:tr>
      <w:tr w:rsidR="00013405" w:rsidRPr="00695017" w:rsidTr="00695017">
        <w:tc>
          <w:tcPr>
            <w:tcW w:w="2093" w:type="dxa"/>
          </w:tcPr>
          <w:p w:rsidR="00013405" w:rsidRPr="00695017" w:rsidRDefault="00013405" w:rsidP="00B1504B">
            <w:pPr>
              <w:rPr>
                <w:noProof/>
                <w:sz w:val="24"/>
                <w:szCs w:val="24"/>
              </w:rPr>
            </w:pPr>
            <w:r w:rsidRPr="00695017">
              <w:rPr>
                <w:noProof/>
                <w:sz w:val="24"/>
                <w:szCs w:val="24"/>
              </w:rPr>
              <w:t>Внеоборотные активы</w:t>
            </w:r>
          </w:p>
        </w:tc>
        <w:tc>
          <w:tcPr>
            <w:tcW w:w="1559" w:type="dxa"/>
            <w:vAlign w:val="center"/>
          </w:tcPr>
          <w:p w:rsidR="00013405" w:rsidRPr="00695017" w:rsidRDefault="00013405" w:rsidP="00695017">
            <w:pPr>
              <w:jc w:val="center"/>
              <w:rPr>
                <w:sz w:val="24"/>
                <w:szCs w:val="24"/>
              </w:rPr>
            </w:pPr>
            <w:r w:rsidRPr="00695017">
              <w:rPr>
                <w:sz w:val="24"/>
                <w:szCs w:val="24"/>
              </w:rPr>
              <w:t>6551</w:t>
            </w:r>
          </w:p>
        </w:tc>
        <w:tc>
          <w:tcPr>
            <w:tcW w:w="1365" w:type="dxa"/>
            <w:vAlign w:val="center"/>
          </w:tcPr>
          <w:p w:rsidR="00013405" w:rsidRPr="00695017" w:rsidRDefault="00013405" w:rsidP="00695017">
            <w:pPr>
              <w:jc w:val="center"/>
              <w:rPr>
                <w:sz w:val="24"/>
                <w:szCs w:val="24"/>
              </w:rPr>
            </w:pPr>
            <w:r w:rsidRPr="00695017">
              <w:rPr>
                <w:sz w:val="24"/>
                <w:szCs w:val="24"/>
              </w:rPr>
              <w:t>5751</w:t>
            </w:r>
          </w:p>
        </w:tc>
        <w:tc>
          <w:tcPr>
            <w:tcW w:w="2037" w:type="dxa"/>
          </w:tcPr>
          <w:p w:rsidR="00013405" w:rsidRPr="00695017" w:rsidRDefault="00013405" w:rsidP="00695017">
            <w:pPr>
              <w:ind w:firstLine="0"/>
              <w:rPr>
                <w:noProof/>
                <w:sz w:val="24"/>
                <w:szCs w:val="24"/>
              </w:rPr>
            </w:pPr>
            <w:r w:rsidRPr="00695017">
              <w:rPr>
                <w:noProof/>
                <w:sz w:val="24"/>
                <w:szCs w:val="24"/>
              </w:rPr>
              <w:t>Собственный капитал</w:t>
            </w:r>
          </w:p>
        </w:tc>
        <w:tc>
          <w:tcPr>
            <w:tcW w:w="1294" w:type="dxa"/>
            <w:vAlign w:val="center"/>
          </w:tcPr>
          <w:p w:rsidR="00013405" w:rsidRPr="00695017" w:rsidRDefault="00013405" w:rsidP="00695017">
            <w:pPr>
              <w:jc w:val="center"/>
              <w:rPr>
                <w:sz w:val="24"/>
                <w:szCs w:val="24"/>
              </w:rPr>
            </w:pPr>
            <w:r w:rsidRPr="00695017">
              <w:rPr>
                <w:sz w:val="24"/>
                <w:szCs w:val="24"/>
              </w:rPr>
              <w:t>2824</w:t>
            </w:r>
          </w:p>
        </w:tc>
        <w:tc>
          <w:tcPr>
            <w:tcW w:w="1506" w:type="dxa"/>
            <w:vAlign w:val="center"/>
          </w:tcPr>
          <w:p w:rsidR="00013405" w:rsidRPr="00695017" w:rsidRDefault="00013405" w:rsidP="00695017">
            <w:pPr>
              <w:jc w:val="center"/>
              <w:rPr>
                <w:sz w:val="24"/>
                <w:szCs w:val="24"/>
              </w:rPr>
            </w:pPr>
            <w:r w:rsidRPr="00695017">
              <w:rPr>
                <w:sz w:val="24"/>
                <w:szCs w:val="24"/>
              </w:rPr>
              <w:t>11189</w:t>
            </w:r>
          </w:p>
        </w:tc>
      </w:tr>
      <w:tr w:rsidR="00013405" w:rsidRPr="00695017" w:rsidTr="00695017">
        <w:tc>
          <w:tcPr>
            <w:tcW w:w="2093" w:type="dxa"/>
          </w:tcPr>
          <w:p w:rsidR="00013405" w:rsidRPr="00695017" w:rsidRDefault="00013405" w:rsidP="00B1504B">
            <w:pPr>
              <w:rPr>
                <w:noProof/>
                <w:sz w:val="24"/>
                <w:szCs w:val="24"/>
              </w:rPr>
            </w:pPr>
            <w:r w:rsidRPr="00695017">
              <w:rPr>
                <w:noProof/>
                <w:sz w:val="24"/>
                <w:szCs w:val="24"/>
              </w:rPr>
              <w:t>Оборотные активы</w:t>
            </w:r>
          </w:p>
        </w:tc>
        <w:tc>
          <w:tcPr>
            <w:tcW w:w="1559" w:type="dxa"/>
            <w:vAlign w:val="center"/>
          </w:tcPr>
          <w:p w:rsidR="00013405" w:rsidRPr="00695017" w:rsidRDefault="00013405" w:rsidP="00695017">
            <w:pPr>
              <w:jc w:val="center"/>
              <w:rPr>
                <w:sz w:val="24"/>
                <w:szCs w:val="24"/>
              </w:rPr>
            </w:pPr>
            <w:r w:rsidRPr="00695017">
              <w:rPr>
                <w:sz w:val="24"/>
                <w:szCs w:val="24"/>
              </w:rPr>
              <w:t>64199</w:t>
            </w:r>
          </w:p>
        </w:tc>
        <w:tc>
          <w:tcPr>
            <w:tcW w:w="1365" w:type="dxa"/>
            <w:vAlign w:val="center"/>
          </w:tcPr>
          <w:p w:rsidR="00013405" w:rsidRPr="00695017" w:rsidRDefault="00013405" w:rsidP="00695017">
            <w:pPr>
              <w:ind w:firstLine="0"/>
              <w:jc w:val="center"/>
              <w:rPr>
                <w:sz w:val="24"/>
                <w:szCs w:val="24"/>
              </w:rPr>
            </w:pPr>
            <w:r w:rsidRPr="00695017">
              <w:rPr>
                <w:sz w:val="24"/>
                <w:szCs w:val="24"/>
              </w:rPr>
              <w:t>68418</w:t>
            </w:r>
          </w:p>
        </w:tc>
        <w:tc>
          <w:tcPr>
            <w:tcW w:w="2037" w:type="dxa"/>
          </w:tcPr>
          <w:p w:rsidR="00013405" w:rsidRPr="00695017" w:rsidRDefault="00013405" w:rsidP="00695017">
            <w:pPr>
              <w:ind w:firstLine="0"/>
              <w:rPr>
                <w:noProof/>
                <w:sz w:val="24"/>
                <w:szCs w:val="24"/>
              </w:rPr>
            </w:pPr>
            <w:r w:rsidRPr="00695017">
              <w:rPr>
                <w:noProof/>
                <w:sz w:val="24"/>
                <w:szCs w:val="24"/>
              </w:rPr>
              <w:t>Долгосрочные обязательства</w:t>
            </w:r>
          </w:p>
        </w:tc>
        <w:tc>
          <w:tcPr>
            <w:tcW w:w="1294" w:type="dxa"/>
            <w:vAlign w:val="center"/>
          </w:tcPr>
          <w:p w:rsidR="00013405" w:rsidRPr="00695017" w:rsidRDefault="00013405" w:rsidP="00695017">
            <w:pPr>
              <w:ind w:firstLine="0"/>
              <w:jc w:val="center"/>
              <w:rPr>
                <w:sz w:val="24"/>
                <w:szCs w:val="24"/>
              </w:rPr>
            </w:pPr>
            <w:r w:rsidRPr="00695017">
              <w:rPr>
                <w:sz w:val="24"/>
                <w:szCs w:val="24"/>
              </w:rPr>
              <w:t>49343</w:t>
            </w:r>
          </w:p>
        </w:tc>
        <w:tc>
          <w:tcPr>
            <w:tcW w:w="1506" w:type="dxa"/>
            <w:vAlign w:val="center"/>
          </w:tcPr>
          <w:p w:rsidR="00013405" w:rsidRPr="00695017" w:rsidRDefault="00013405" w:rsidP="00695017">
            <w:pPr>
              <w:jc w:val="center"/>
              <w:rPr>
                <w:sz w:val="24"/>
                <w:szCs w:val="24"/>
              </w:rPr>
            </w:pPr>
            <w:r w:rsidRPr="00695017">
              <w:rPr>
                <w:sz w:val="24"/>
                <w:szCs w:val="24"/>
              </w:rPr>
              <w:t>44561</w:t>
            </w:r>
          </w:p>
        </w:tc>
      </w:tr>
      <w:tr w:rsidR="00013405" w:rsidRPr="00695017" w:rsidTr="00695017">
        <w:tc>
          <w:tcPr>
            <w:tcW w:w="2093" w:type="dxa"/>
          </w:tcPr>
          <w:p w:rsidR="00013405" w:rsidRPr="00695017" w:rsidRDefault="00013405" w:rsidP="00B1504B">
            <w:pPr>
              <w:rPr>
                <w:noProof/>
                <w:sz w:val="24"/>
                <w:szCs w:val="24"/>
              </w:rPr>
            </w:pPr>
            <w:r w:rsidRPr="00695017">
              <w:rPr>
                <w:noProof/>
                <w:sz w:val="24"/>
                <w:szCs w:val="24"/>
              </w:rPr>
              <w:t>- запасы</w:t>
            </w:r>
          </w:p>
        </w:tc>
        <w:tc>
          <w:tcPr>
            <w:tcW w:w="1559" w:type="dxa"/>
            <w:vAlign w:val="center"/>
          </w:tcPr>
          <w:p w:rsidR="00013405" w:rsidRPr="00695017" w:rsidRDefault="00013405" w:rsidP="00695017">
            <w:pPr>
              <w:jc w:val="center"/>
              <w:rPr>
                <w:sz w:val="24"/>
                <w:szCs w:val="24"/>
              </w:rPr>
            </w:pPr>
            <w:r w:rsidRPr="00695017">
              <w:rPr>
                <w:sz w:val="24"/>
                <w:szCs w:val="24"/>
              </w:rPr>
              <w:t>41921</w:t>
            </w:r>
          </w:p>
        </w:tc>
        <w:tc>
          <w:tcPr>
            <w:tcW w:w="1365" w:type="dxa"/>
            <w:vAlign w:val="center"/>
          </w:tcPr>
          <w:p w:rsidR="00013405" w:rsidRPr="00695017" w:rsidRDefault="00013405" w:rsidP="00695017">
            <w:pPr>
              <w:ind w:firstLine="0"/>
              <w:jc w:val="center"/>
              <w:rPr>
                <w:sz w:val="24"/>
                <w:szCs w:val="24"/>
              </w:rPr>
            </w:pPr>
            <w:r w:rsidRPr="00695017">
              <w:rPr>
                <w:sz w:val="24"/>
                <w:szCs w:val="24"/>
              </w:rPr>
              <w:t>44017</w:t>
            </w:r>
          </w:p>
        </w:tc>
        <w:tc>
          <w:tcPr>
            <w:tcW w:w="2037" w:type="dxa"/>
          </w:tcPr>
          <w:p w:rsidR="00013405" w:rsidRPr="00695017" w:rsidRDefault="00013405" w:rsidP="00695017">
            <w:pPr>
              <w:ind w:firstLine="0"/>
              <w:rPr>
                <w:noProof/>
                <w:sz w:val="24"/>
                <w:szCs w:val="24"/>
              </w:rPr>
            </w:pPr>
            <w:r w:rsidRPr="00695017">
              <w:rPr>
                <w:noProof/>
                <w:sz w:val="24"/>
                <w:szCs w:val="24"/>
              </w:rPr>
              <w:t>Краткосрочные обязательства</w:t>
            </w:r>
          </w:p>
        </w:tc>
        <w:tc>
          <w:tcPr>
            <w:tcW w:w="1294" w:type="dxa"/>
            <w:vAlign w:val="center"/>
          </w:tcPr>
          <w:p w:rsidR="00013405" w:rsidRPr="00695017" w:rsidRDefault="00013405" w:rsidP="00695017">
            <w:pPr>
              <w:ind w:firstLine="0"/>
              <w:jc w:val="center"/>
              <w:rPr>
                <w:sz w:val="24"/>
                <w:szCs w:val="24"/>
              </w:rPr>
            </w:pPr>
            <w:r w:rsidRPr="00695017">
              <w:rPr>
                <w:sz w:val="24"/>
                <w:szCs w:val="24"/>
              </w:rPr>
              <w:t>18583</w:t>
            </w:r>
          </w:p>
        </w:tc>
        <w:tc>
          <w:tcPr>
            <w:tcW w:w="1506" w:type="dxa"/>
            <w:vAlign w:val="center"/>
          </w:tcPr>
          <w:p w:rsidR="00013405" w:rsidRPr="00695017" w:rsidRDefault="00013405" w:rsidP="00695017">
            <w:pPr>
              <w:jc w:val="center"/>
              <w:rPr>
                <w:sz w:val="24"/>
                <w:szCs w:val="24"/>
              </w:rPr>
            </w:pPr>
            <w:r w:rsidRPr="00695017">
              <w:rPr>
                <w:sz w:val="24"/>
                <w:szCs w:val="24"/>
              </w:rPr>
              <w:t>18420</w:t>
            </w:r>
          </w:p>
        </w:tc>
      </w:tr>
      <w:tr w:rsidR="00013405" w:rsidRPr="00695017" w:rsidTr="00695017">
        <w:tc>
          <w:tcPr>
            <w:tcW w:w="2093" w:type="dxa"/>
          </w:tcPr>
          <w:p w:rsidR="00013405" w:rsidRPr="00695017" w:rsidRDefault="00C3779C" w:rsidP="00B1504B">
            <w:pPr>
              <w:rPr>
                <w:noProof/>
                <w:sz w:val="24"/>
                <w:szCs w:val="24"/>
              </w:rPr>
            </w:pPr>
            <w:r w:rsidRPr="00695017">
              <w:rPr>
                <w:noProof/>
                <w:sz w:val="24"/>
                <w:szCs w:val="24"/>
              </w:rPr>
              <w:t>-</w:t>
            </w:r>
            <w:r w:rsidR="00013405" w:rsidRPr="00695017">
              <w:rPr>
                <w:noProof/>
                <w:sz w:val="24"/>
                <w:szCs w:val="24"/>
              </w:rPr>
              <w:t>дебиторская задолженность</w:t>
            </w:r>
          </w:p>
        </w:tc>
        <w:tc>
          <w:tcPr>
            <w:tcW w:w="1559" w:type="dxa"/>
            <w:vAlign w:val="center"/>
          </w:tcPr>
          <w:p w:rsidR="00013405" w:rsidRPr="00695017" w:rsidRDefault="00013405" w:rsidP="00695017">
            <w:pPr>
              <w:jc w:val="center"/>
              <w:rPr>
                <w:sz w:val="24"/>
                <w:szCs w:val="24"/>
              </w:rPr>
            </w:pPr>
            <w:r w:rsidRPr="00695017">
              <w:rPr>
                <w:sz w:val="24"/>
                <w:szCs w:val="24"/>
              </w:rPr>
              <w:t>22146</w:t>
            </w:r>
          </w:p>
        </w:tc>
        <w:tc>
          <w:tcPr>
            <w:tcW w:w="1365" w:type="dxa"/>
            <w:vAlign w:val="center"/>
          </w:tcPr>
          <w:p w:rsidR="00013405" w:rsidRPr="00695017" w:rsidRDefault="00013405" w:rsidP="00695017">
            <w:pPr>
              <w:ind w:firstLine="0"/>
              <w:jc w:val="center"/>
              <w:rPr>
                <w:sz w:val="24"/>
                <w:szCs w:val="24"/>
              </w:rPr>
            </w:pPr>
            <w:r w:rsidRPr="00695017">
              <w:rPr>
                <w:sz w:val="24"/>
                <w:szCs w:val="24"/>
              </w:rPr>
              <w:t>19507</w:t>
            </w:r>
          </w:p>
        </w:tc>
        <w:tc>
          <w:tcPr>
            <w:tcW w:w="2037" w:type="dxa"/>
          </w:tcPr>
          <w:p w:rsidR="00013405" w:rsidRPr="00695017" w:rsidRDefault="00C3779C" w:rsidP="00B1504B">
            <w:pPr>
              <w:rPr>
                <w:noProof/>
                <w:sz w:val="24"/>
                <w:szCs w:val="24"/>
              </w:rPr>
            </w:pPr>
            <w:r w:rsidRPr="00695017">
              <w:rPr>
                <w:noProof/>
                <w:sz w:val="24"/>
                <w:szCs w:val="24"/>
              </w:rPr>
              <w:t xml:space="preserve">- </w:t>
            </w:r>
            <w:r w:rsidR="00013405" w:rsidRPr="00695017">
              <w:rPr>
                <w:noProof/>
                <w:sz w:val="24"/>
                <w:szCs w:val="24"/>
              </w:rPr>
              <w:t>кредиторская задолженность</w:t>
            </w:r>
          </w:p>
        </w:tc>
        <w:tc>
          <w:tcPr>
            <w:tcW w:w="1294" w:type="dxa"/>
            <w:vAlign w:val="center"/>
          </w:tcPr>
          <w:p w:rsidR="00013405" w:rsidRPr="00695017" w:rsidRDefault="00013405" w:rsidP="00695017">
            <w:pPr>
              <w:ind w:firstLine="0"/>
              <w:jc w:val="center"/>
              <w:rPr>
                <w:sz w:val="24"/>
                <w:szCs w:val="24"/>
              </w:rPr>
            </w:pPr>
            <w:r w:rsidRPr="00695017">
              <w:rPr>
                <w:sz w:val="24"/>
                <w:szCs w:val="24"/>
              </w:rPr>
              <w:t>18583</w:t>
            </w:r>
          </w:p>
        </w:tc>
        <w:tc>
          <w:tcPr>
            <w:tcW w:w="1506" w:type="dxa"/>
            <w:vAlign w:val="center"/>
          </w:tcPr>
          <w:p w:rsidR="00013405" w:rsidRPr="00695017" w:rsidRDefault="00013405" w:rsidP="00695017">
            <w:pPr>
              <w:jc w:val="center"/>
              <w:rPr>
                <w:sz w:val="24"/>
                <w:szCs w:val="24"/>
              </w:rPr>
            </w:pPr>
            <w:r w:rsidRPr="00695017">
              <w:rPr>
                <w:sz w:val="24"/>
                <w:szCs w:val="24"/>
              </w:rPr>
              <w:t>18420</w:t>
            </w:r>
          </w:p>
        </w:tc>
      </w:tr>
      <w:tr w:rsidR="00013405" w:rsidRPr="00695017" w:rsidTr="00695017">
        <w:tc>
          <w:tcPr>
            <w:tcW w:w="2093" w:type="dxa"/>
          </w:tcPr>
          <w:p w:rsidR="00013405" w:rsidRPr="00695017" w:rsidRDefault="00695017" w:rsidP="00695017">
            <w:pPr>
              <w:ind w:firstLine="0"/>
              <w:rPr>
                <w:noProof/>
                <w:sz w:val="24"/>
                <w:szCs w:val="24"/>
              </w:rPr>
            </w:pPr>
            <w:r>
              <w:rPr>
                <w:noProof/>
                <w:sz w:val="24"/>
                <w:szCs w:val="24"/>
              </w:rPr>
              <w:t>-</w:t>
            </w:r>
            <w:r w:rsidR="00013405" w:rsidRPr="00695017">
              <w:rPr>
                <w:noProof/>
                <w:sz w:val="24"/>
                <w:szCs w:val="24"/>
              </w:rPr>
              <w:t>денежные средства</w:t>
            </w:r>
          </w:p>
        </w:tc>
        <w:tc>
          <w:tcPr>
            <w:tcW w:w="1559" w:type="dxa"/>
            <w:vAlign w:val="center"/>
          </w:tcPr>
          <w:p w:rsidR="00013405" w:rsidRPr="00695017" w:rsidRDefault="00013405" w:rsidP="00695017">
            <w:pPr>
              <w:jc w:val="center"/>
              <w:rPr>
                <w:sz w:val="24"/>
                <w:szCs w:val="24"/>
              </w:rPr>
            </w:pPr>
            <w:r w:rsidRPr="00695017">
              <w:rPr>
                <w:sz w:val="24"/>
                <w:szCs w:val="24"/>
              </w:rPr>
              <w:t>132</w:t>
            </w:r>
          </w:p>
        </w:tc>
        <w:tc>
          <w:tcPr>
            <w:tcW w:w="1365" w:type="dxa"/>
            <w:vAlign w:val="center"/>
          </w:tcPr>
          <w:p w:rsidR="00013405" w:rsidRPr="00695017" w:rsidRDefault="00013405" w:rsidP="00695017">
            <w:pPr>
              <w:jc w:val="center"/>
              <w:rPr>
                <w:sz w:val="24"/>
                <w:szCs w:val="24"/>
              </w:rPr>
            </w:pPr>
            <w:r w:rsidRPr="00695017">
              <w:rPr>
                <w:sz w:val="24"/>
                <w:szCs w:val="24"/>
              </w:rPr>
              <w:t>4894</w:t>
            </w:r>
          </w:p>
        </w:tc>
        <w:tc>
          <w:tcPr>
            <w:tcW w:w="2037" w:type="dxa"/>
          </w:tcPr>
          <w:p w:rsidR="00013405" w:rsidRPr="00695017" w:rsidRDefault="00C3779C" w:rsidP="00B1504B">
            <w:pPr>
              <w:rPr>
                <w:noProof/>
                <w:sz w:val="24"/>
                <w:szCs w:val="24"/>
              </w:rPr>
            </w:pPr>
            <w:r w:rsidRPr="00695017">
              <w:rPr>
                <w:noProof/>
                <w:sz w:val="24"/>
                <w:szCs w:val="24"/>
              </w:rPr>
              <w:t xml:space="preserve">- </w:t>
            </w:r>
            <w:r w:rsidR="00013405" w:rsidRPr="00695017">
              <w:rPr>
                <w:noProof/>
                <w:sz w:val="24"/>
                <w:szCs w:val="24"/>
              </w:rPr>
              <w:t>краткосрочные кредиты</w:t>
            </w:r>
          </w:p>
        </w:tc>
        <w:tc>
          <w:tcPr>
            <w:tcW w:w="1294" w:type="dxa"/>
            <w:vAlign w:val="center"/>
          </w:tcPr>
          <w:p w:rsidR="00013405" w:rsidRPr="00695017" w:rsidRDefault="00977758" w:rsidP="00695017">
            <w:pPr>
              <w:jc w:val="center"/>
              <w:rPr>
                <w:sz w:val="24"/>
                <w:szCs w:val="24"/>
              </w:rPr>
            </w:pPr>
            <w:r w:rsidRPr="00695017">
              <w:rPr>
                <w:sz w:val="24"/>
                <w:szCs w:val="24"/>
              </w:rPr>
              <w:t>-</w:t>
            </w:r>
          </w:p>
        </w:tc>
        <w:tc>
          <w:tcPr>
            <w:tcW w:w="1506" w:type="dxa"/>
            <w:vAlign w:val="center"/>
          </w:tcPr>
          <w:p w:rsidR="00013405" w:rsidRPr="00695017" w:rsidRDefault="00977758" w:rsidP="00695017">
            <w:pPr>
              <w:jc w:val="center"/>
              <w:rPr>
                <w:sz w:val="24"/>
                <w:szCs w:val="24"/>
              </w:rPr>
            </w:pPr>
            <w:r w:rsidRPr="00695017">
              <w:rPr>
                <w:sz w:val="24"/>
                <w:szCs w:val="24"/>
              </w:rPr>
              <w:t>-</w:t>
            </w:r>
          </w:p>
        </w:tc>
      </w:tr>
      <w:tr w:rsidR="00013405" w:rsidRPr="00695017" w:rsidTr="00695017">
        <w:tc>
          <w:tcPr>
            <w:tcW w:w="2093" w:type="dxa"/>
          </w:tcPr>
          <w:p w:rsidR="00013405" w:rsidRPr="00695017" w:rsidRDefault="00013405" w:rsidP="00B1504B">
            <w:pPr>
              <w:rPr>
                <w:noProof/>
                <w:sz w:val="24"/>
                <w:szCs w:val="24"/>
              </w:rPr>
            </w:pPr>
            <w:r w:rsidRPr="00695017">
              <w:rPr>
                <w:noProof/>
                <w:sz w:val="24"/>
                <w:szCs w:val="24"/>
              </w:rPr>
              <w:t xml:space="preserve">Всего </w:t>
            </w:r>
          </w:p>
        </w:tc>
        <w:tc>
          <w:tcPr>
            <w:tcW w:w="1559" w:type="dxa"/>
            <w:vAlign w:val="center"/>
          </w:tcPr>
          <w:p w:rsidR="00013405" w:rsidRPr="00695017" w:rsidRDefault="00013405" w:rsidP="00695017">
            <w:pPr>
              <w:jc w:val="center"/>
              <w:rPr>
                <w:sz w:val="24"/>
                <w:szCs w:val="24"/>
              </w:rPr>
            </w:pPr>
            <w:r w:rsidRPr="00695017">
              <w:rPr>
                <w:sz w:val="24"/>
                <w:szCs w:val="24"/>
              </w:rPr>
              <w:t>70750</w:t>
            </w:r>
          </w:p>
        </w:tc>
        <w:tc>
          <w:tcPr>
            <w:tcW w:w="1365" w:type="dxa"/>
            <w:vAlign w:val="center"/>
          </w:tcPr>
          <w:p w:rsidR="00013405" w:rsidRPr="00695017" w:rsidRDefault="00013405" w:rsidP="00695017">
            <w:pPr>
              <w:ind w:firstLine="0"/>
              <w:jc w:val="center"/>
              <w:rPr>
                <w:sz w:val="24"/>
                <w:szCs w:val="24"/>
              </w:rPr>
            </w:pPr>
            <w:r w:rsidRPr="00695017">
              <w:rPr>
                <w:sz w:val="24"/>
                <w:szCs w:val="24"/>
              </w:rPr>
              <w:t>74169</w:t>
            </w:r>
          </w:p>
        </w:tc>
        <w:tc>
          <w:tcPr>
            <w:tcW w:w="2037" w:type="dxa"/>
          </w:tcPr>
          <w:p w:rsidR="00013405" w:rsidRPr="00695017" w:rsidRDefault="00013405" w:rsidP="00B1504B">
            <w:pPr>
              <w:rPr>
                <w:noProof/>
                <w:sz w:val="24"/>
                <w:szCs w:val="24"/>
              </w:rPr>
            </w:pPr>
            <w:r w:rsidRPr="00695017">
              <w:rPr>
                <w:noProof/>
                <w:sz w:val="24"/>
                <w:szCs w:val="24"/>
              </w:rPr>
              <w:t>Всего</w:t>
            </w:r>
          </w:p>
        </w:tc>
        <w:tc>
          <w:tcPr>
            <w:tcW w:w="1294" w:type="dxa"/>
            <w:vAlign w:val="center"/>
          </w:tcPr>
          <w:p w:rsidR="00013405" w:rsidRPr="00695017" w:rsidRDefault="00013405" w:rsidP="00695017">
            <w:pPr>
              <w:ind w:firstLine="0"/>
              <w:jc w:val="center"/>
              <w:rPr>
                <w:sz w:val="24"/>
                <w:szCs w:val="24"/>
              </w:rPr>
            </w:pPr>
            <w:r w:rsidRPr="00695017">
              <w:rPr>
                <w:sz w:val="24"/>
                <w:szCs w:val="24"/>
              </w:rPr>
              <w:t>70750</w:t>
            </w:r>
          </w:p>
        </w:tc>
        <w:tc>
          <w:tcPr>
            <w:tcW w:w="1506" w:type="dxa"/>
            <w:vAlign w:val="center"/>
          </w:tcPr>
          <w:p w:rsidR="00013405" w:rsidRPr="00695017" w:rsidRDefault="00013405" w:rsidP="00695017">
            <w:pPr>
              <w:jc w:val="center"/>
              <w:rPr>
                <w:sz w:val="24"/>
                <w:szCs w:val="24"/>
              </w:rPr>
            </w:pPr>
            <w:r w:rsidRPr="00695017">
              <w:rPr>
                <w:sz w:val="24"/>
                <w:szCs w:val="24"/>
              </w:rPr>
              <w:t>74169</w:t>
            </w:r>
          </w:p>
        </w:tc>
      </w:tr>
    </w:tbl>
    <w:p w:rsidR="00B40719" w:rsidRPr="00D52D93" w:rsidRDefault="00B40719" w:rsidP="00B1504B">
      <w:pPr>
        <w:rPr>
          <w:noProof/>
        </w:rPr>
      </w:pPr>
    </w:p>
    <w:p w:rsidR="00B40719" w:rsidRPr="00D52D93" w:rsidRDefault="00B40719" w:rsidP="00B1504B">
      <w:pPr>
        <w:rPr>
          <w:noProof/>
        </w:rPr>
      </w:pPr>
      <w:r w:rsidRPr="00D52D93">
        <w:rPr>
          <w:noProof/>
        </w:rPr>
        <w:tab/>
        <w:t xml:space="preserve">Таким образом, за счет погашения дебиторской и кредиторской задолженности предприятие сможет высвободить средства и направить их на расширение материальной базы предприятия, что позволит </w:t>
      </w:r>
      <w:r w:rsidR="00242532" w:rsidRPr="00D52D93">
        <w:rPr>
          <w:noProof/>
        </w:rPr>
        <w:t>наращивать объемы</w:t>
      </w:r>
      <w:r w:rsidRPr="00D52D93">
        <w:rPr>
          <w:noProof/>
        </w:rPr>
        <w:t>.</w:t>
      </w:r>
    </w:p>
    <w:p w:rsidR="00DC754C" w:rsidRPr="00D52D93" w:rsidRDefault="00DC754C" w:rsidP="00B1504B">
      <w:r w:rsidRPr="00D52D93">
        <w:t xml:space="preserve">Таблица </w:t>
      </w:r>
      <w:r w:rsidR="00CD5728">
        <w:t>33</w:t>
      </w:r>
      <w:r w:rsidRPr="00D52D93">
        <w:t xml:space="preserve"> – Прогнозные аналитические показатели</w:t>
      </w:r>
    </w:p>
    <w:tbl>
      <w:tblPr>
        <w:tblStyle w:val="af6"/>
        <w:tblW w:w="5000" w:type="pct"/>
        <w:tblLook w:val="01E0" w:firstRow="1" w:lastRow="1" w:firstColumn="1" w:lastColumn="1" w:noHBand="0" w:noVBand="0"/>
      </w:tblPr>
      <w:tblGrid>
        <w:gridCol w:w="6451"/>
        <w:gridCol w:w="1454"/>
        <w:gridCol w:w="1949"/>
      </w:tblGrid>
      <w:tr w:rsidR="00DC754C" w:rsidRPr="00695017" w:rsidTr="00083505">
        <w:tc>
          <w:tcPr>
            <w:tcW w:w="3273" w:type="pct"/>
            <w:vAlign w:val="center"/>
          </w:tcPr>
          <w:p w:rsidR="00DC754C" w:rsidRPr="00695017" w:rsidRDefault="00DC754C" w:rsidP="00B1504B">
            <w:pPr>
              <w:rPr>
                <w:sz w:val="24"/>
              </w:rPr>
            </w:pPr>
            <w:r w:rsidRPr="00695017">
              <w:rPr>
                <w:sz w:val="24"/>
              </w:rPr>
              <w:t>Показатель</w:t>
            </w:r>
          </w:p>
        </w:tc>
        <w:tc>
          <w:tcPr>
            <w:tcW w:w="738" w:type="pct"/>
            <w:vAlign w:val="center"/>
          </w:tcPr>
          <w:p w:rsidR="00DC754C" w:rsidRPr="00695017" w:rsidRDefault="00DC754C" w:rsidP="00695017">
            <w:pPr>
              <w:ind w:firstLine="0"/>
              <w:rPr>
                <w:sz w:val="24"/>
              </w:rPr>
            </w:pPr>
            <w:r w:rsidRPr="00695017">
              <w:rPr>
                <w:sz w:val="24"/>
              </w:rPr>
              <w:t>2016 г.</w:t>
            </w:r>
          </w:p>
        </w:tc>
        <w:tc>
          <w:tcPr>
            <w:tcW w:w="989" w:type="pct"/>
            <w:vAlign w:val="center"/>
          </w:tcPr>
          <w:p w:rsidR="00DC754C" w:rsidRPr="00695017" w:rsidRDefault="00DC754C" w:rsidP="00B1504B">
            <w:pPr>
              <w:rPr>
                <w:sz w:val="24"/>
              </w:rPr>
            </w:pPr>
            <w:r w:rsidRPr="00695017">
              <w:rPr>
                <w:sz w:val="24"/>
              </w:rPr>
              <w:t>2017 г.</w:t>
            </w:r>
          </w:p>
        </w:tc>
      </w:tr>
      <w:tr w:rsidR="00DC754C" w:rsidRPr="00695017" w:rsidTr="00083505">
        <w:tc>
          <w:tcPr>
            <w:tcW w:w="3273" w:type="pct"/>
            <w:vAlign w:val="center"/>
          </w:tcPr>
          <w:p w:rsidR="00DC754C" w:rsidRPr="00695017" w:rsidRDefault="00DC754C" w:rsidP="00B1504B">
            <w:pPr>
              <w:rPr>
                <w:sz w:val="24"/>
              </w:rPr>
            </w:pPr>
            <w:r w:rsidRPr="00695017">
              <w:rPr>
                <w:sz w:val="24"/>
              </w:rPr>
              <w:t>Коэффициент оборачиваемости дебиторской задолженности</w:t>
            </w:r>
          </w:p>
        </w:tc>
        <w:tc>
          <w:tcPr>
            <w:tcW w:w="738" w:type="pct"/>
            <w:vAlign w:val="center"/>
          </w:tcPr>
          <w:p w:rsidR="00DC754C" w:rsidRPr="00695017" w:rsidRDefault="00DC754C" w:rsidP="00B1504B">
            <w:pPr>
              <w:rPr>
                <w:sz w:val="24"/>
              </w:rPr>
            </w:pPr>
            <w:r w:rsidRPr="00695017">
              <w:rPr>
                <w:sz w:val="24"/>
              </w:rPr>
              <w:t>7,31</w:t>
            </w:r>
          </w:p>
        </w:tc>
        <w:tc>
          <w:tcPr>
            <w:tcW w:w="989" w:type="pct"/>
            <w:vAlign w:val="center"/>
          </w:tcPr>
          <w:p w:rsidR="00DC754C" w:rsidRPr="00695017" w:rsidRDefault="00DC754C" w:rsidP="00B1504B">
            <w:pPr>
              <w:rPr>
                <w:sz w:val="24"/>
              </w:rPr>
            </w:pPr>
            <w:r w:rsidRPr="00695017">
              <w:rPr>
                <w:sz w:val="24"/>
              </w:rPr>
              <w:t>7,76</w:t>
            </w:r>
          </w:p>
        </w:tc>
      </w:tr>
      <w:tr w:rsidR="00DC754C" w:rsidRPr="00695017" w:rsidTr="00083505">
        <w:tc>
          <w:tcPr>
            <w:tcW w:w="3273" w:type="pct"/>
            <w:vAlign w:val="center"/>
          </w:tcPr>
          <w:p w:rsidR="00DC754C" w:rsidRPr="00695017" w:rsidRDefault="00DC754C" w:rsidP="00B1504B">
            <w:pPr>
              <w:rPr>
                <w:sz w:val="24"/>
              </w:rPr>
            </w:pPr>
            <w:r w:rsidRPr="00695017">
              <w:rPr>
                <w:sz w:val="24"/>
              </w:rPr>
              <w:t>Коэффициент оборачиваемости кредиторской задолженности</w:t>
            </w:r>
          </w:p>
        </w:tc>
        <w:tc>
          <w:tcPr>
            <w:tcW w:w="738" w:type="pct"/>
            <w:vAlign w:val="center"/>
          </w:tcPr>
          <w:p w:rsidR="00DC754C" w:rsidRPr="00695017" w:rsidRDefault="00DC754C" w:rsidP="00B1504B">
            <w:pPr>
              <w:rPr>
                <w:sz w:val="24"/>
              </w:rPr>
            </w:pPr>
            <w:r w:rsidRPr="00695017">
              <w:rPr>
                <w:sz w:val="24"/>
              </w:rPr>
              <w:t>4,34</w:t>
            </w:r>
          </w:p>
        </w:tc>
        <w:tc>
          <w:tcPr>
            <w:tcW w:w="989" w:type="pct"/>
            <w:vAlign w:val="center"/>
          </w:tcPr>
          <w:p w:rsidR="00DC754C" w:rsidRPr="00695017" w:rsidRDefault="00DC754C" w:rsidP="00B1504B">
            <w:pPr>
              <w:rPr>
                <w:sz w:val="24"/>
              </w:rPr>
            </w:pPr>
            <w:r w:rsidRPr="00695017">
              <w:rPr>
                <w:sz w:val="24"/>
              </w:rPr>
              <w:t>6,89</w:t>
            </w:r>
          </w:p>
        </w:tc>
      </w:tr>
      <w:tr w:rsidR="00DC754C" w:rsidRPr="00695017" w:rsidTr="00083505">
        <w:tc>
          <w:tcPr>
            <w:tcW w:w="3273" w:type="pct"/>
            <w:vAlign w:val="center"/>
          </w:tcPr>
          <w:p w:rsidR="00DC754C" w:rsidRPr="00695017" w:rsidRDefault="00DC754C" w:rsidP="00B1504B">
            <w:pPr>
              <w:rPr>
                <w:sz w:val="24"/>
              </w:rPr>
            </w:pPr>
            <w:r w:rsidRPr="00695017">
              <w:rPr>
                <w:sz w:val="24"/>
              </w:rPr>
              <w:t>Период оборачиваемости дебиторской задолженности</w:t>
            </w:r>
          </w:p>
        </w:tc>
        <w:tc>
          <w:tcPr>
            <w:tcW w:w="738" w:type="pct"/>
            <w:vAlign w:val="center"/>
          </w:tcPr>
          <w:p w:rsidR="00DC754C" w:rsidRPr="00695017" w:rsidRDefault="00DC754C" w:rsidP="00B1504B">
            <w:pPr>
              <w:rPr>
                <w:sz w:val="24"/>
              </w:rPr>
            </w:pPr>
            <w:r w:rsidRPr="00695017">
              <w:rPr>
                <w:sz w:val="24"/>
              </w:rPr>
              <w:t>50,0</w:t>
            </w:r>
          </w:p>
        </w:tc>
        <w:tc>
          <w:tcPr>
            <w:tcW w:w="989" w:type="pct"/>
            <w:vAlign w:val="center"/>
          </w:tcPr>
          <w:p w:rsidR="00DC754C" w:rsidRPr="00695017" w:rsidRDefault="00DC754C" w:rsidP="00B1504B">
            <w:pPr>
              <w:rPr>
                <w:sz w:val="24"/>
              </w:rPr>
            </w:pPr>
            <w:r w:rsidRPr="00695017">
              <w:rPr>
                <w:sz w:val="24"/>
              </w:rPr>
              <w:t>47,0</w:t>
            </w:r>
          </w:p>
        </w:tc>
      </w:tr>
      <w:tr w:rsidR="00DC754C" w:rsidRPr="00695017" w:rsidTr="00083505">
        <w:tc>
          <w:tcPr>
            <w:tcW w:w="3273" w:type="pct"/>
            <w:vAlign w:val="center"/>
          </w:tcPr>
          <w:p w:rsidR="00DC754C" w:rsidRPr="00695017" w:rsidRDefault="00DC754C" w:rsidP="00B1504B">
            <w:pPr>
              <w:rPr>
                <w:sz w:val="24"/>
              </w:rPr>
            </w:pPr>
            <w:r w:rsidRPr="00695017">
              <w:rPr>
                <w:sz w:val="24"/>
              </w:rPr>
              <w:t>Период оборачиваемости кредиторской задолженности</w:t>
            </w:r>
          </w:p>
        </w:tc>
        <w:tc>
          <w:tcPr>
            <w:tcW w:w="738" w:type="pct"/>
            <w:vAlign w:val="center"/>
          </w:tcPr>
          <w:p w:rsidR="00DC754C" w:rsidRPr="00695017" w:rsidRDefault="00DC754C" w:rsidP="00B1504B">
            <w:pPr>
              <w:rPr>
                <w:sz w:val="24"/>
              </w:rPr>
            </w:pPr>
            <w:r w:rsidRPr="00695017">
              <w:rPr>
                <w:sz w:val="24"/>
              </w:rPr>
              <w:t>84,2</w:t>
            </w:r>
          </w:p>
        </w:tc>
        <w:tc>
          <w:tcPr>
            <w:tcW w:w="989" w:type="pct"/>
            <w:vAlign w:val="center"/>
          </w:tcPr>
          <w:p w:rsidR="00DC754C" w:rsidRPr="00695017" w:rsidRDefault="00DC754C" w:rsidP="00B1504B">
            <w:pPr>
              <w:rPr>
                <w:sz w:val="24"/>
              </w:rPr>
            </w:pPr>
            <w:r w:rsidRPr="00695017">
              <w:rPr>
                <w:sz w:val="24"/>
              </w:rPr>
              <w:t>53,0</w:t>
            </w:r>
          </w:p>
        </w:tc>
      </w:tr>
      <w:tr w:rsidR="00DC754C" w:rsidRPr="00695017" w:rsidTr="00083505">
        <w:tc>
          <w:tcPr>
            <w:tcW w:w="3273" w:type="pct"/>
            <w:vAlign w:val="center"/>
          </w:tcPr>
          <w:p w:rsidR="00DC754C" w:rsidRPr="00695017" w:rsidRDefault="00DC754C" w:rsidP="00B1504B">
            <w:pPr>
              <w:rPr>
                <w:sz w:val="24"/>
              </w:rPr>
            </w:pPr>
            <w:r w:rsidRPr="00695017">
              <w:rPr>
                <w:sz w:val="24"/>
              </w:rPr>
              <w:t>Финансовый цикл, дн.</w:t>
            </w:r>
          </w:p>
        </w:tc>
        <w:tc>
          <w:tcPr>
            <w:tcW w:w="738" w:type="pct"/>
            <w:vAlign w:val="center"/>
          </w:tcPr>
          <w:p w:rsidR="00DC754C" w:rsidRPr="00695017" w:rsidRDefault="00DC754C" w:rsidP="00B1504B">
            <w:pPr>
              <w:rPr>
                <w:sz w:val="24"/>
              </w:rPr>
            </w:pPr>
            <w:r w:rsidRPr="00695017">
              <w:rPr>
                <w:sz w:val="24"/>
              </w:rPr>
              <w:t>229</w:t>
            </w:r>
          </w:p>
        </w:tc>
        <w:tc>
          <w:tcPr>
            <w:tcW w:w="989" w:type="pct"/>
            <w:vAlign w:val="center"/>
          </w:tcPr>
          <w:p w:rsidR="00DC754C" w:rsidRPr="00695017" w:rsidRDefault="00DC754C" w:rsidP="00B1504B">
            <w:pPr>
              <w:rPr>
                <w:sz w:val="24"/>
              </w:rPr>
            </w:pPr>
            <w:r w:rsidRPr="00695017">
              <w:rPr>
                <w:sz w:val="24"/>
              </w:rPr>
              <w:t>115</w:t>
            </w:r>
          </w:p>
        </w:tc>
      </w:tr>
      <w:tr w:rsidR="00DC754C" w:rsidRPr="00695017" w:rsidTr="00083505">
        <w:tc>
          <w:tcPr>
            <w:tcW w:w="3273" w:type="pct"/>
            <w:vAlign w:val="center"/>
          </w:tcPr>
          <w:p w:rsidR="00DC754C" w:rsidRPr="00695017" w:rsidRDefault="00DC754C" w:rsidP="00B1504B">
            <w:pPr>
              <w:rPr>
                <w:sz w:val="24"/>
              </w:rPr>
            </w:pPr>
            <w:r w:rsidRPr="00695017">
              <w:rPr>
                <w:sz w:val="24"/>
              </w:rPr>
              <w:t>Коэффициент текущей ликвидности</w:t>
            </w:r>
          </w:p>
        </w:tc>
        <w:tc>
          <w:tcPr>
            <w:tcW w:w="738" w:type="pct"/>
            <w:vAlign w:val="center"/>
          </w:tcPr>
          <w:p w:rsidR="00DC754C" w:rsidRPr="00695017" w:rsidRDefault="00DC754C" w:rsidP="00B1504B">
            <w:pPr>
              <w:rPr>
                <w:sz w:val="24"/>
              </w:rPr>
            </w:pPr>
            <w:r w:rsidRPr="00695017">
              <w:rPr>
                <w:sz w:val="24"/>
              </w:rPr>
              <w:t>3,45</w:t>
            </w:r>
          </w:p>
        </w:tc>
        <w:tc>
          <w:tcPr>
            <w:tcW w:w="989" w:type="pct"/>
            <w:vAlign w:val="center"/>
          </w:tcPr>
          <w:p w:rsidR="00DC754C" w:rsidRPr="00695017" w:rsidRDefault="00DC754C" w:rsidP="00B1504B">
            <w:pPr>
              <w:rPr>
                <w:sz w:val="24"/>
              </w:rPr>
            </w:pPr>
            <w:r w:rsidRPr="00695017">
              <w:rPr>
                <w:sz w:val="24"/>
              </w:rPr>
              <w:t>3,71</w:t>
            </w:r>
          </w:p>
        </w:tc>
      </w:tr>
      <w:tr w:rsidR="00DC754C" w:rsidRPr="00695017" w:rsidTr="00083505">
        <w:tc>
          <w:tcPr>
            <w:tcW w:w="3273" w:type="pct"/>
            <w:vAlign w:val="center"/>
          </w:tcPr>
          <w:p w:rsidR="00DC754C" w:rsidRPr="00695017" w:rsidRDefault="00DC754C" w:rsidP="00B1504B">
            <w:pPr>
              <w:rPr>
                <w:sz w:val="24"/>
              </w:rPr>
            </w:pPr>
            <w:r w:rsidRPr="00695017">
              <w:rPr>
                <w:sz w:val="24"/>
              </w:rPr>
              <w:t>Коэффициент автономии</w:t>
            </w:r>
          </w:p>
        </w:tc>
        <w:tc>
          <w:tcPr>
            <w:tcW w:w="738" w:type="pct"/>
            <w:vAlign w:val="center"/>
          </w:tcPr>
          <w:p w:rsidR="00DC754C" w:rsidRPr="00695017" w:rsidRDefault="00DC754C" w:rsidP="00B1504B">
            <w:pPr>
              <w:rPr>
                <w:sz w:val="24"/>
              </w:rPr>
            </w:pPr>
            <w:r w:rsidRPr="00695017">
              <w:rPr>
                <w:sz w:val="24"/>
              </w:rPr>
              <w:t>0,04</w:t>
            </w:r>
          </w:p>
        </w:tc>
        <w:tc>
          <w:tcPr>
            <w:tcW w:w="989" w:type="pct"/>
            <w:vAlign w:val="center"/>
          </w:tcPr>
          <w:p w:rsidR="00DC754C" w:rsidRPr="00695017" w:rsidRDefault="00DC754C" w:rsidP="00B1504B">
            <w:pPr>
              <w:rPr>
                <w:sz w:val="24"/>
              </w:rPr>
            </w:pPr>
            <w:r w:rsidRPr="00695017">
              <w:rPr>
                <w:sz w:val="24"/>
              </w:rPr>
              <w:t>0,15</w:t>
            </w:r>
          </w:p>
        </w:tc>
      </w:tr>
      <w:tr w:rsidR="00DC754C" w:rsidRPr="00695017" w:rsidTr="00083505">
        <w:tc>
          <w:tcPr>
            <w:tcW w:w="3273" w:type="pct"/>
            <w:vAlign w:val="center"/>
          </w:tcPr>
          <w:p w:rsidR="00DC754C" w:rsidRPr="00695017" w:rsidRDefault="00DC754C" w:rsidP="00B1504B">
            <w:pPr>
              <w:rPr>
                <w:sz w:val="24"/>
              </w:rPr>
            </w:pPr>
            <w:r w:rsidRPr="00695017">
              <w:rPr>
                <w:sz w:val="24"/>
              </w:rPr>
              <w:t>Рентабельность продаж, %</w:t>
            </w:r>
          </w:p>
        </w:tc>
        <w:tc>
          <w:tcPr>
            <w:tcW w:w="738" w:type="pct"/>
            <w:vAlign w:val="center"/>
          </w:tcPr>
          <w:p w:rsidR="00DC754C" w:rsidRPr="00695017" w:rsidRDefault="00DC754C" w:rsidP="00B1504B">
            <w:pPr>
              <w:rPr>
                <w:sz w:val="24"/>
              </w:rPr>
            </w:pPr>
            <w:r w:rsidRPr="00695017">
              <w:rPr>
                <w:sz w:val="24"/>
              </w:rPr>
              <w:t>3,18</w:t>
            </w:r>
          </w:p>
        </w:tc>
        <w:tc>
          <w:tcPr>
            <w:tcW w:w="989" w:type="pct"/>
            <w:vAlign w:val="center"/>
          </w:tcPr>
          <w:p w:rsidR="00DC754C" w:rsidRPr="00695017" w:rsidRDefault="00DC754C" w:rsidP="00B1504B">
            <w:pPr>
              <w:rPr>
                <w:sz w:val="24"/>
              </w:rPr>
            </w:pPr>
            <w:r w:rsidRPr="00695017">
              <w:rPr>
                <w:sz w:val="24"/>
              </w:rPr>
              <w:t>5,83</w:t>
            </w:r>
          </w:p>
        </w:tc>
      </w:tr>
      <w:tr w:rsidR="00DC754C" w:rsidRPr="00695017" w:rsidTr="00083505">
        <w:tc>
          <w:tcPr>
            <w:tcW w:w="3273" w:type="pct"/>
            <w:vAlign w:val="center"/>
          </w:tcPr>
          <w:p w:rsidR="00DC754C" w:rsidRPr="00695017" w:rsidRDefault="00DC754C" w:rsidP="00B1504B">
            <w:pPr>
              <w:rPr>
                <w:sz w:val="24"/>
              </w:rPr>
            </w:pPr>
            <w:r w:rsidRPr="00695017">
              <w:rPr>
                <w:sz w:val="24"/>
              </w:rPr>
              <w:t>Рентабельность активов, %</w:t>
            </w:r>
          </w:p>
        </w:tc>
        <w:tc>
          <w:tcPr>
            <w:tcW w:w="738" w:type="pct"/>
            <w:vAlign w:val="center"/>
          </w:tcPr>
          <w:p w:rsidR="00DC754C" w:rsidRPr="00695017" w:rsidRDefault="00DC754C" w:rsidP="00B1504B">
            <w:pPr>
              <w:rPr>
                <w:sz w:val="24"/>
              </w:rPr>
            </w:pPr>
            <w:r w:rsidRPr="00695017">
              <w:rPr>
                <w:sz w:val="24"/>
              </w:rPr>
              <w:t>3,00</w:t>
            </w:r>
          </w:p>
        </w:tc>
        <w:tc>
          <w:tcPr>
            <w:tcW w:w="989" w:type="pct"/>
            <w:vAlign w:val="center"/>
          </w:tcPr>
          <w:p w:rsidR="00DC754C" w:rsidRPr="00695017" w:rsidRDefault="00DC754C" w:rsidP="00B1504B">
            <w:pPr>
              <w:rPr>
                <w:sz w:val="24"/>
              </w:rPr>
            </w:pPr>
            <w:r w:rsidRPr="00695017">
              <w:rPr>
                <w:sz w:val="24"/>
              </w:rPr>
              <w:t>11,54</w:t>
            </w:r>
          </w:p>
        </w:tc>
      </w:tr>
      <w:tr w:rsidR="00DC754C" w:rsidRPr="00695017" w:rsidTr="00083505">
        <w:tc>
          <w:tcPr>
            <w:tcW w:w="3273" w:type="pct"/>
            <w:vAlign w:val="center"/>
          </w:tcPr>
          <w:p w:rsidR="00DC754C" w:rsidRPr="00695017" w:rsidRDefault="00DC754C" w:rsidP="00B1504B">
            <w:pPr>
              <w:rPr>
                <w:sz w:val="24"/>
              </w:rPr>
            </w:pPr>
            <w:r w:rsidRPr="00695017">
              <w:rPr>
                <w:sz w:val="24"/>
              </w:rPr>
              <w:t>Рентабельность собственного капитала, %</w:t>
            </w:r>
          </w:p>
        </w:tc>
        <w:tc>
          <w:tcPr>
            <w:tcW w:w="738" w:type="pct"/>
            <w:vAlign w:val="center"/>
          </w:tcPr>
          <w:p w:rsidR="00DC754C" w:rsidRPr="00695017" w:rsidRDefault="00DC754C" w:rsidP="00B1504B">
            <w:pPr>
              <w:rPr>
                <w:sz w:val="24"/>
              </w:rPr>
            </w:pPr>
            <w:r w:rsidRPr="00695017">
              <w:rPr>
                <w:sz w:val="24"/>
              </w:rPr>
              <w:t>125,95</w:t>
            </w:r>
          </w:p>
        </w:tc>
        <w:tc>
          <w:tcPr>
            <w:tcW w:w="989" w:type="pct"/>
            <w:vAlign w:val="center"/>
          </w:tcPr>
          <w:p w:rsidR="00DC754C" w:rsidRPr="00695017" w:rsidRDefault="00DC754C" w:rsidP="00B1504B">
            <w:pPr>
              <w:rPr>
                <w:sz w:val="24"/>
              </w:rPr>
            </w:pPr>
            <w:r w:rsidRPr="00695017">
              <w:rPr>
                <w:sz w:val="24"/>
              </w:rPr>
              <w:t>119,40</w:t>
            </w:r>
          </w:p>
        </w:tc>
      </w:tr>
    </w:tbl>
    <w:p w:rsidR="00331406" w:rsidRDefault="00331406" w:rsidP="00B1504B"/>
    <w:p w:rsidR="00EB2BD8" w:rsidRPr="00D52D93" w:rsidRDefault="000A50CB" w:rsidP="00B1504B">
      <w:r w:rsidRPr="00D52D93">
        <w:t>Показатели</w:t>
      </w:r>
      <w:r w:rsidR="00DC754C" w:rsidRPr="00D52D93">
        <w:t xml:space="preserve">, характеризующие финансовое состояние предприятия, растут. </w:t>
      </w:r>
      <w:r w:rsidRPr="00D52D93">
        <w:t xml:space="preserve">Практически в два раза сокращается финансовый цикл, время, в течение которого денежные средства предприятия извлечены из оборота. Увеличились показатели рентабельности, что свидетельствует об эффективности деятельности. </w:t>
      </w:r>
    </w:p>
    <w:p w:rsidR="00DC754C" w:rsidRPr="00D52D93" w:rsidRDefault="000A50CB" w:rsidP="00B1504B">
      <w:r w:rsidRPr="00D52D93">
        <w:t>Но для достижения данных результатов предприятие должно жестко контролировать состояние расчетов, оптимизировать затраты на приобретение сырья и материалов за счет совершенствования закупочной работы, и только тогда можно получить заданный объем прибыли и показатели финансовых результатов.</w:t>
      </w:r>
    </w:p>
    <w:p w:rsidR="00503E4D" w:rsidRPr="00331406" w:rsidRDefault="000A50CB" w:rsidP="00B1504B">
      <w:r w:rsidRPr="00D52D93">
        <w:t xml:space="preserve">Для этого мы предлагаем принять на предприятии «Положение о политике управления кредиторской задолженностью», образец которого представлен в Приложении </w:t>
      </w:r>
      <w:r w:rsidR="00795F5C" w:rsidRPr="00D52D93">
        <w:t>Д</w:t>
      </w:r>
      <w:r w:rsidRPr="00D52D93">
        <w:t>.</w:t>
      </w:r>
      <w:r w:rsidR="00503E4D" w:rsidRPr="00D52D93">
        <w:t xml:space="preserve"> </w:t>
      </w:r>
      <w:r w:rsidR="00A3429D" w:rsidRPr="00D52D93">
        <w:t xml:space="preserve"> В данном положении </w:t>
      </w:r>
      <w:r w:rsidR="00CA6728" w:rsidRPr="00D52D93">
        <w:t xml:space="preserve">должны быть </w:t>
      </w:r>
      <w:r w:rsidR="00A3429D" w:rsidRPr="00D52D93">
        <w:t>отражены:</w:t>
      </w:r>
      <w:r w:rsidR="00F55A1E" w:rsidRPr="00D52D93">
        <w:t xml:space="preserve"> </w:t>
      </w:r>
      <w:r w:rsidR="00A3429D" w:rsidRPr="00D52D93">
        <w:t xml:space="preserve"> цели привлечения заемных средств (для приобретения нового оборудования, пополнения оборотных средств, создания запасов);</w:t>
      </w:r>
      <w:r w:rsidR="00CA6728" w:rsidRPr="00D52D93">
        <w:t xml:space="preserve"> </w:t>
      </w:r>
      <w:r w:rsidR="00A3429D" w:rsidRPr="00D52D93">
        <w:t xml:space="preserve"> порядок установления предельной ставки привлечения заемных средств;</w:t>
      </w:r>
      <w:r w:rsidR="00CA6728" w:rsidRPr="00D52D93">
        <w:t xml:space="preserve"> </w:t>
      </w:r>
      <w:r w:rsidR="00A3429D" w:rsidRPr="00D52D93">
        <w:t xml:space="preserve"> форм</w:t>
      </w:r>
      <w:r w:rsidR="00CA6728" w:rsidRPr="00D52D93">
        <w:t>ы</w:t>
      </w:r>
      <w:r w:rsidR="00A3429D" w:rsidRPr="00D52D93">
        <w:t xml:space="preserve"> привлечения заемных средств (банковский кредит, лизинг, товарный кредит и т.п.);</w:t>
      </w:r>
      <w:r w:rsidR="00CA6728" w:rsidRPr="00D52D93">
        <w:t xml:space="preserve"> </w:t>
      </w:r>
      <w:r w:rsidR="00A3429D" w:rsidRPr="00D52D93">
        <w:t xml:space="preserve"> способы обеспечения заемных средств (залог, поручительство, гарантия); меры по своевременному погашению кредиторской задолженности.</w:t>
      </w:r>
      <w:r w:rsidR="00331406">
        <w:t xml:space="preserve"> </w:t>
      </w:r>
      <w:r w:rsidR="00A3429D" w:rsidRPr="00331406">
        <w:t>Так</w:t>
      </w:r>
      <w:r w:rsidR="00CA6728" w:rsidRPr="00331406">
        <w:t xml:space="preserve"> как</w:t>
      </w:r>
      <w:r w:rsidR="00A3429D" w:rsidRPr="00331406">
        <w:t xml:space="preserve"> ф</w:t>
      </w:r>
      <w:r w:rsidR="00503E4D" w:rsidRPr="00331406">
        <w:t>инансовый менеджмент в области управления кредиторской задолженностью реализуется через классические функции - планирование, организацию, учет и отчетность, контроль</w:t>
      </w:r>
      <w:r w:rsidR="00CA6728" w:rsidRPr="00331406">
        <w:t>, то д</w:t>
      </w:r>
      <w:r w:rsidR="00A3429D" w:rsidRPr="00331406">
        <w:t xml:space="preserve">анное положение позволит реализовать </w:t>
      </w:r>
      <w:r w:rsidR="00CA6728" w:rsidRPr="00331406">
        <w:t>эти</w:t>
      </w:r>
      <w:r w:rsidR="00A3429D" w:rsidRPr="00331406">
        <w:t xml:space="preserve"> функции. </w:t>
      </w:r>
    </w:p>
    <w:p w:rsidR="00B40719" w:rsidRPr="00331406" w:rsidRDefault="00B40719" w:rsidP="00B1504B"/>
    <w:p w:rsidR="00187186" w:rsidRPr="00331406" w:rsidRDefault="00187186" w:rsidP="00B1504B"/>
    <w:p w:rsidR="00D42727" w:rsidRPr="00331406" w:rsidRDefault="00D42727" w:rsidP="00B1504B"/>
    <w:p w:rsidR="006422B2" w:rsidRPr="00D52D93" w:rsidRDefault="006422B2" w:rsidP="00B1504B">
      <w:pPr>
        <w:rPr>
          <w:rFonts w:eastAsiaTheme="majorEastAsia" w:cstheme="majorBidi"/>
        </w:rPr>
      </w:pPr>
      <w:r w:rsidRPr="00D52D93">
        <w:br w:type="page"/>
      </w:r>
    </w:p>
    <w:p w:rsidR="00D42727" w:rsidRPr="00D52D93" w:rsidRDefault="00703630" w:rsidP="00695017">
      <w:pPr>
        <w:pStyle w:val="1"/>
        <w:jc w:val="center"/>
      </w:pPr>
      <w:bookmarkStart w:id="27" w:name="_Toc484627101"/>
      <w:r w:rsidRPr="00D52D93">
        <w:t>Заключение</w:t>
      </w:r>
      <w:bookmarkEnd w:id="27"/>
    </w:p>
    <w:p w:rsidR="00D42727" w:rsidRPr="00D52D93" w:rsidRDefault="00D42727" w:rsidP="00B1504B"/>
    <w:p w:rsidR="00CA1D2F" w:rsidRPr="00D52D93" w:rsidRDefault="009625A6" w:rsidP="00083505">
      <w:pPr>
        <w:pStyle w:val="Default"/>
        <w:spacing w:line="360" w:lineRule="auto"/>
        <w:ind w:firstLine="567"/>
        <w:jc w:val="both"/>
        <w:rPr>
          <w:color w:val="auto"/>
          <w:sz w:val="28"/>
          <w:szCs w:val="28"/>
        </w:rPr>
      </w:pPr>
      <w:r w:rsidRPr="00D52D93">
        <w:rPr>
          <w:color w:val="auto"/>
          <w:sz w:val="28"/>
          <w:szCs w:val="28"/>
        </w:rPr>
        <w:t>В ходе выполнения  работы был</w:t>
      </w:r>
      <w:r w:rsidR="00CA1D2F" w:rsidRPr="00D52D93">
        <w:rPr>
          <w:color w:val="auto"/>
          <w:sz w:val="28"/>
          <w:szCs w:val="28"/>
        </w:rPr>
        <w:t>а</w:t>
      </w:r>
      <w:r w:rsidRPr="00D52D93">
        <w:rPr>
          <w:color w:val="auto"/>
          <w:sz w:val="28"/>
          <w:szCs w:val="28"/>
        </w:rPr>
        <w:t xml:space="preserve"> проведен</w:t>
      </w:r>
      <w:r w:rsidR="00CA1D2F" w:rsidRPr="00D52D93">
        <w:rPr>
          <w:color w:val="auto"/>
          <w:sz w:val="28"/>
          <w:szCs w:val="28"/>
        </w:rPr>
        <w:t>а</w:t>
      </w:r>
      <w:r w:rsidRPr="00D52D93">
        <w:rPr>
          <w:color w:val="auto"/>
          <w:sz w:val="28"/>
          <w:szCs w:val="28"/>
        </w:rPr>
        <w:t xml:space="preserve"> </w:t>
      </w:r>
      <w:r w:rsidR="00CA1D2F" w:rsidRPr="00D52D93">
        <w:rPr>
          <w:color w:val="auto"/>
          <w:sz w:val="28"/>
          <w:szCs w:val="28"/>
        </w:rPr>
        <w:t xml:space="preserve">оценка управления кредиторской задолженностью как элемента финансовой устойчивости предприятия. Объект исследования выступило ООО «Русские продукты» г. Киров. ООО «Русские продукты» является приемником компании ООО завод «Принто», производит   и реализует продукцию </w:t>
      </w:r>
      <w:r w:rsidR="00CA1D2F" w:rsidRPr="00D52D93">
        <w:rPr>
          <w:color w:val="auto"/>
          <w:sz w:val="28"/>
          <w:szCs w:val="28"/>
          <w:shd w:val="clear" w:color="auto" w:fill="FFFFFF"/>
        </w:rPr>
        <w:t>ТМ "ПРИНТО", ТМ "Метелёв", ТМ "Сладок"</w:t>
      </w:r>
      <w:r w:rsidR="00CA1D2F" w:rsidRPr="00D52D93">
        <w:rPr>
          <w:color w:val="auto"/>
          <w:sz w:val="28"/>
          <w:szCs w:val="28"/>
        </w:rPr>
        <w:t xml:space="preserve">. </w:t>
      </w:r>
    </w:p>
    <w:p w:rsidR="00B22BE4" w:rsidRPr="00D52D93" w:rsidRDefault="00B22BE4" w:rsidP="00B1504B">
      <w:r w:rsidRPr="00D52D93">
        <w:t>В целом предприятие можно отнести к категории малых, т.к. доходы - до 800000 тыс. руб., а численность  - до 100 человек.</w:t>
      </w:r>
    </w:p>
    <w:p w:rsidR="00711650" w:rsidRPr="00D52D93" w:rsidRDefault="00CA1D2F" w:rsidP="00B1504B">
      <w:r w:rsidRPr="00D52D93">
        <w:t xml:space="preserve">В динамике наблюдается увеличение объема реализации продукции. </w:t>
      </w:r>
      <w:r w:rsidR="00711650" w:rsidRPr="00D52D93">
        <w:t xml:space="preserve">За анализируемый период показатели рентабельности имеют положительное значение.  Увеличение рентабельности продаж по прибыли от продаж свидетельствует о повышении конкурентоспособности организации.         </w:t>
      </w:r>
    </w:p>
    <w:p w:rsidR="00CA1D2F" w:rsidRPr="00D52D93" w:rsidRDefault="00CA1D2F" w:rsidP="00B1504B">
      <w:r w:rsidRPr="00D52D93">
        <w:t>Анализ выявил следующие показатели, имеющие низкие значения:  коэффициент автономии имеет низкое значение (0,04); значение коэффициента обеспеченности собственными оборотными средствами  имеет отрицательное значение; коэффициент абсолютной ликвидности практически равен нулю; срок погашения краткосрочных обязательств почти 8 месяцев.</w:t>
      </w:r>
    </w:p>
    <w:p w:rsidR="00CA1D2F" w:rsidRPr="00D52D93" w:rsidRDefault="00CA1D2F" w:rsidP="00B1504B">
      <w:r w:rsidRPr="00D52D93">
        <w:t>Среди показателей, положительно характеризующих финансовое положение организации, можно выделить следующие:  темп роста выручки выше темпа роста себестоимости; чистые активы превышают уставный капитал, за анализируемый период произошло увеличение величины чистых активов.</w:t>
      </w:r>
    </w:p>
    <w:p w:rsidR="00CA1D2F" w:rsidRPr="00F83727" w:rsidRDefault="00CA1D2F" w:rsidP="00B1504B">
      <w:r w:rsidRPr="00F83727">
        <w:t>В ООО «Русские продукты» в настоящее время отсутствует четко разработанная политика управления кредиторской задолженностью, но уделяется внимание отдельным элементам политики управления кредиторской задолженностью. Основной целью управления кредиторской задолженностью в ООО «Русские продукты»  является обеспечение своевременности начисления и оплаты текущих обязательств.</w:t>
      </w:r>
    </w:p>
    <w:p w:rsidR="006422B2" w:rsidRPr="00F83727" w:rsidRDefault="006422B2" w:rsidP="00B1504B">
      <w:r w:rsidRPr="00F83727">
        <w:t xml:space="preserve">В ООО «Русские продукты» разработано  «Положение о договорной работе». Этот документ регулирует вопросы, связанные с выбором и отношениями с поставщиками, служит для оптимизации и контроля работы менеджеров по закупкам. Количество договоров в 2016 г. увеличилось на 10,38%, т.к. компания развивается, наращивает обороты. В основном заключаются договора поставки и оказания услуг. Договоры аренды заключаются на аренду здания и аренду оборудования. В ООО «Русские продукты» установлено, что стратегическими  партнерами являются поставщики с долей товаров  более 10%. Следовательно, к данной категории относится ООО «Виста» и ООО «Тиста Термик Компани». </w:t>
      </w:r>
    </w:p>
    <w:p w:rsidR="006422B2" w:rsidRPr="00D52D93" w:rsidRDefault="006422B2" w:rsidP="00B1504B">
      <w:r w:rsidRPr="00D52D93">
        <w:t>В сравнении с прошлым полугодием кредиторская задолженность ООО «Русские продукты» на 31.12.2016 г. снизилась на 22,9 %. Размер возникших обязательств меньше величины погашенных обязательств, что говорит о том, что предприятие работает по вопросу снижения размера кредиторской задолженности.</w:t>
      </w:r>
    </w:p>
    <w:p w:rsidR="006422B2" w:rsidRPr="00D52D93" w:rsidRDefault="006422B2" w:rsidP="00B1504B">
      <w:r w:rsidRPr="00D52D93">
        <w:t xml:space="preserve">ООО «Русские продукты» старается полностью погашать задолженность перед персоналом по оплате труда, но имеются переходящие остатки по оплате труда. Аналогичная ситуация по задолженности по страховым взносам.  </w:t>
      </w:r>
    </w:p>
    <w:p w:rsidR="006422B2" w:rsidRPr="00D52D93" w:rsidRDefault="006422B2" w:rsidP="00B1504B">
      <w:r w:rsidRPr="00D52D93">
        <w:t xml:space="preserve">Состояние расчетов с дебиторами улучшается. Произошло это из-за снижения краткосрочной дебиторской задолженности. Уменьшение соотношения средней величины дебиторской задолженности в выручке  свидетельствует  о пересмотре положений  кредитной политики  ООО «Русские продукты». </w:t>
      </w:r>
    </w:p>
    <w:p w:rsidR="006422B2" w:rsidRPr="00D52D93" w:rsidRDefault="006422B2" w:rsidP="00B1504B">
      <w:r w:rsidRPr="00D52D93">
        <w:t xml:space="preserve">Период инкассации дебиторской задолженности, аналогично периоду оборачиваемости дебиторской задолженности, имеет тенденцию к снижению в сравнении соответствующих полугодий, что связано с уменьшением  размера дебиторской задолженности предприятия и ростом погашенных обязательств. </w:t>
      </w:r>
    </w:p>
    <w:p w:rsidR="006422B2" w:rsidRPr="00D52D93" w:rsidRDefault="006422B2" w:rsidP="00B1504B">
      <w:r w:rsidRPr="00D52D93">
        <w:t>Состояние расчетов с кредиторами по сравнению с прошлыми периодами ухудшилось. Произошло это отчасти из-за прироста краткосрочной кредиторской задолженности. Необходимо отметить, что доля кредиторской задолженности составила в 1-м полугодии 2016 г.  32,46 % от общего объема текущих обязательств организации, а во 2- м полугодии - 100%, т.к. краткосрочные кредиты были реструктурированы в долгосрочные.</w:t>
      </w:r>
    </w:p>
    <w:p w:rsidR="006422B2" w:rsidRPr="00D52D93" w:rsidRDefault="006422B2" w:rsidP="00B1504B">
      <w:r w:rsidRPr="00D52D93">
        <w:t>В организации преобладает сумма дебиторской задолженности, но темп ее снижения больше, чем темп снижения кредиторской задолженности во 2-м полугодии 2016 г.. Причина этого – в  более высокой скорости обращения кредиторской задолженности по сравнению с дебиторской. Такая ситуация ведет к снижению платежеспособности организации.</w:t>
      </w:r>
    </w:p>
    <w:p w:rsidR="006422B2" w:rsidRPr="00D52D93" w:rsidRDefault="00CA6728" w:rsidP="00B1504B">
      <w:r w:rsidRPr="00D52D93">
        <w:t>На предприятии сочетаются агрессивная политика управления текущими активами и умеренный тип политики управления текущими пассивами. Таким образом, комплексную политику оперативного управления можно также охарактеризовать как умеренную. Умеренная политика комплексного оперативного управления текущими активами  и  текущими  пассивами  является  наименее  рискованной,  но  и  менее  рентабельной.</w:t>
      </w:r>
    </w:p>
    <w:p w:rsidR="006422B2" w:rsidRPr="00D52D93" w:rsidRDefault="00CA6728" w:rsidP="00B1504B">
      <w:pPr>
        <w:rPr>
          <w:shd w:val="clear" w:color="auto" w:fill="FFFFFF"/>
        </w:rPr>
      </w:pPr>
      <w:r w:rsidRPr="00D52D93">
        <w:t xml:space="preserve">Анализ   показал положительный эффект финансового рычага, поскольку рентабельность совокупного капитала выше средневзвешенной цены заемного капитала, </w:t>
      </w:r>
      <w:r w:rsidRPr="00D52D93">
        <w:rPr>
          <w:shd w:val="clear" w:color="auto" w:fill="FFFFFF"/>
        </w:rPr>
        <w:t>предприятию выгодно привлекать заемные средства</w:t>
      </w:r>
      <w:r w:rsidRPr="00D52D93">
        <w:t xml:space="preserve">. </w:t>
      </w:r>
      <w:r w:rsidRPr="00D52D93">
        <w:rPr>
          <w:shd w:val="clear" w:color="auto" w:fill="FFFFFF"/>
        </w:rPr>
        <w:t>Так как плечо финансового рычага больше 1 (24,05),  то данное предприятие можно расценивать как не кредитоспособное.</w:t>
      </w:r>
    </w:p>
    <w:p w:rsidR="00CA6728" w:rsidRPr="00D52D93" w:rsidRDefault="00CA6728" w:rsidP="00B1504B">
      <w:r w:rsidRPr="00D52D93">
        <w:t>Таким образом, на основании проведенного анализа управление кредиторской задолженностью можно оценить условно положительно.</w:t>
      </w:r>
    </w:p>
    <w:p w:rsidR="00083505" w:rsidRDefault="00877AD3" w:rsidP="00B1504B">
      <w:r w:rsidRPr="00D52D93">
        <w:t>Существуют некоторые общие рекомендации, позволяющие управлять кредиторской задолженностью:</w:t>
      </w:r>
    </w:p>
    <w:p w:rsidR="00083505" w:rsidRDefault="00083505" w:rsidP="00B1504B">
      <w:r>
        <w:t xml:space="preserve">- </w:t>
      </w:r>
      <w:r w:rsidR="00877AD3" w:rsidRPr="00D52D93">
        <w:t>определить их оптимальную структуру для предприятия и конкретной ситуации;</w:t>
      </w:r>
    </w:p>
    <w:p w:rsidR="00083505" w:rsidRDefault="00083505" w:rsidP="00B1504B">
      <w:r>
        <w:t xml:space="preserve">- </w:t>
      </w:r>
      <w:r w:rsidR="00877AD3" w:rsidRPr="00D52D93">
        <w:t>составить бюджет кредиторской задолженности;</w:t>
      </w:r>
    </w:p>
    <w:p w:rsidR="00083505" w:rsidRDefault="00083505" w:rsidP="00B1504B">
      <w:r>
        <w:t xml:space="preserve">- </w:t>
      </w:r>
      <w:r w:rsidR="00877AD3" w:rsidRPr="00D52D93">
        <w:t>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w:t>
      </w:r>
    </w:p>
    <w:p w:rsidR="00083505" w:rsidRDefault="00083505" w:rsidP="00B1504B">
      <w:r>
        <w:t xml:space="preserve">- </w:t>
      </w:r>
      <w:r w:rsidR="00877AD3" w:rsidRPr="00D52D93">
        <w:t>проанализировать соответствия фактических показателей их рамочному уровню;</w:t>
      </w:r>
    </w:p>
    <w:p w:rsidR="00083505" w:rsidRDefault="00083505" w:rsidP="00B1504B">
      <w:r>
        <w:t xml:space="preserve">- </w:t>
      </w:r>
      <w:r w:rsidR="00877AD3" w:rsidRPr="00D52D93">
        <w:t>сделать анализ причин возникших отклонений;</w:t>
      </w:r>
    </w:p>
    <w:p w:rsidR="00877AD3" w:rsidRPr="00D52D93" w:rsidRDefault="00083505" w:rsidP="00B1504B">
      <w:r>
        <w:t xml:space="preserve">- </w:t>
      </w:r>
      <w:r w:rsidR="00877AD3" w:rsidRPr="00D52D93">
        <w:t>разработать и осуществить комплекс практических мероприятий по приведению структуры долгов в соответствие с плановыми (оптимальными) параметрами.</w:t>
      </w:r>
    </w:p>
    <w:p w:rsidR="00CA6728" w:rsidRPr="00D52D93" w:rsidRDefault="00CA6728" w:rsidP="00B1504B">
      <w:r w:rsidRPr="00D52D93">
        <w:t>П</w:t>
      </w:r>
      <w:r w:rsidR="00877AD3" w:rsidRPr="00D52D93">
        <w:t xml:space="preserve">рогнозные </w:t>
      </w:r>
      <w:r w:rsidR="00A646D1" w:rsidRPr="00D52D93">
        <w:t>п</w:t>
      </w:r>
      <w:r w:rsidRPr="00D52D93">
        <w:t xml:space="preserve">оказатели, характеризующие финансовое состояние предприятия, растут. Практически в два раза сокращается финансовый цикл, время, в течение которого денежные средства предприятия извлечены из оборота. Увеличились показатели рентабельности, что свидетельствует об эффективности деятельности. </w:t>
      </w:r>
    </w:p>
    <w:p w:rsidR="00CA6728" w:rsidRPr="00D52D93" w:rsidRDefault="00CA6728" w:rsidP="00B1504B">
      <w:r w:rsidRPr="00D52D93">
        <w:t>Но для достижения данных результатов предприятие должно жестко контролировать состояние расчетов, оптимизировать затраты на приобретение сырья и материалов за счет совершенствования закупочной работы, и только тогда можно получить заданный объем прибыли и показатели финансовых результатов.</w:t>
      </w:r>
    </w:p>
    <w:p w:rsidR="00CA6728" w:rsidRPr="00D52D93" w:rsidRDefault="00CA6728" w:rsidP="00B1504B">
      <w:r w:rsidRPr="00D52D93">
        <w:t>Для этого мы предлагаем принять на предприятии «Положение о политике управления кредиторской задолженностью»</w:t>
      </w:r>
      <w:r w:rsidR="00216E17">
        <w:t xml:space="preserve"> (Приложение Д)</w:t>
      </w:r>
      <w:r w:rsidRPr="00D52D93">
        <w:t>.  В данном положении отражены:  цели привлечения заемных средств;  порядок установления предельной ставки привлечения заемных средств;  формы привлечения заемных средств;  способы обеспечения заемных средств; меры по своевременному погашению кредиторской задолженности.</w:t>
      </w:r>
    </w:p>
    <w:p w:rsidR="00CA6728" w:rsidRPr="00D52D93" w:rsidRDefault="00CA6728" w:rsidP="00B1504B"/>
    <w:p w:rsidR="00CA1D2F" w:rsidRPr="00D52D93" w:rsidRDefault="00CA1D2F" w:rsidP="00695017">
      <w:pPr>
        <w:pStyle w:val="a"/>
        <w:numPr>
          <w:ilvl w:val="0"/>
          <w:numId w:val="0"/>
        </w:numPr>
        <w:ind w:left="360"/>
      </w:pPr>
    </w:p>
    <w:p w:rsidR="00CA1D2F" w:rsidRPr="00D52D93" w:rsidRDefault="00CA1D2F" w:rsidP="00B1504B">
      <w:pPr>
        <w:rPr>
          <w:rFonts w:eastAsiaTheme="majorEastAsia" w:cstheme="majorBidi"/>
        </w:rPr>
      </w:pPr>
      <w:r w:rsidRPr="00D52D93">
        <w:br w:type="page"/>
      </w:r>
    </w:p>
    <w:p w:rsidR="00D52B5C" w:rsidRPr="00805C26" w:rsidRDefault="00ED26DE" w:rsidP="00695017">
      <w:pPr>
        <w:pStyle w:val="1"/>
        <w:jc w:val="center"/>
      </w:pPr>
      <w:bookmarkStart w:id="28" w:name="_Toc484627102"/>
      <w:r w:rsidRPr="00805C26">
        <w:t>Список литературы</w:t>
      </w:r>
      <w:bookmarkEnd w:id="28"/>
    </w:p>
    <w:p w:rsidR="00276535" w:rsidRPr="00805C26" w:rsidRDefault="00276535" w:rsidP="00B1504B"/>
    <w:p w:rsidR="00083505" w:rsidRPr="00083505" w:rsidRDefault="00D52B5C" w:rsidP="00695017">
      <w:pPr>
        <w:pStyle w:val="a4"/>
        <w:numPr>
          <w:ilvl w:val="0"/>
          <w:numId w:val="40"/>
        </w:numPr>
        <w:rPr>
          <w:lang w:val="en-US"/>
        </w:rPr>
      </w:pPr>
      <w:bookmarkStart w:id="29" w:name="_Ref470209252"/>
      <w:r w:rsidRPr="00D52D93">
        <w:t>Гражданский Кодекс Российской Федерации от 30 ноября 1994 года N 51-ФЗ в ред. изм. и доп. Режим</w:t>
      </w:r>
      <w:r w:rsidRPr="00D52D93">
        <w:rPr>
          <w:lang w:val="en-US"/>
        </w:rPr>
        <w:t xml:space="preserve"> </w:t>
      </w:r>
      <w:r w:rsidRPr="00D52D93">
        <w:t>доступа</w:t>
      </w:r>
      <w:r w:rsidRPr="00D52D93">
        <w:rPr>
          <w:lang w:val="en-US"/>
        </w:rPr>
        <w:t xml:space="preserve">: </w:t>
      </w:r>
      <w:hyperlink r:id="rId41" w:history="1">
        <w:r w:rsidR="00307CBD" w:rsidRPr="00D52D93">
          <w:rPr>
            <w:rStyle w:val="ad"/>
            <w:color w:val="auto"/>
            <w:lang w:val="en-US"/>
          </w:rPr>
          <w:t>http://www.consultant.ru/</w:t>
        </w:r>
      </w:hyperlink>
      <w:r w:rsidR="00825FFF" w:rsidRPr="00D52D93">
        <w:rPr>
          <w:lang w:val="en-US"/>
        </w:rPr>
        <w:t xml:space="preserve"> </w:t>
      </w:r>
      <w:r w:rsidRPr="00D52D93">
        <w:rPr>
          <w:lang w:val="en-US"/>
        </w:rPr>
        <w:t>document/cons_doc_LAW_5142</w:t>
      </w:r>
      <w:bookmarkStart w:id="30" w:name="_Ref470209620"/>
      <w:bookmarkEnd w:id="29"/>
    </w:p>
    <w:p w:rsidR="00695017" w:rsidRDefault="00D52B5C" w:rsidP="00695017">
      <w:pPr>
        <w:pStyle w:val="a4"/>
        <w:numPr>
          <w:ilvl w:val="0"/>
          <w:numId w:val="40"/>
        </w:numPr>
      </w:pPr>
      <w:r w:rsidRPr="00D52D93">
        <w:t xml:space="preserve">Налоговый кодекс Российской Федерации (часть вторая) от 05.08.2000 N 117-ФЗ (ред. от 03.07.2016) (с изм. и доп., вступ. в силу с 01.10.2016) </w:t>
      </w:r>
      <w:hyperlink r:id="rId42" w:history="1">
        <w:r w:rsidRPr="00083505">
          <w:rPr>
            <w:rStyle w:val="ad"/>
            <w:rFonts w:eastAsiaTheme="majorEastAsia"/>
            <w:color w:val="auto"/>
            <w:u w:val="none"/>
          </w:rPr>
          <w:t>http://www.consultant.ru/</w:t>
        </w:r>
      </w:hyperlink>
      <w:bookmarkStart w:id="31" w:name="_Ref470209652"/>
      <w:bookmarkEnd w:id="30"/>
    </w:p>
    <w:p w:rsidR="00695017" w:rsidRDefault="00D52B5C" w:rsidP="00695017">
      <w:pPr>
        <w:pStyle w:val="a4"/>
        <w:numPr>
          <w:ilvl w:val="0"/>
          <w:numId w:val="40"/>
        </w:numPr>
      </w:pPr>
      <w:r w:rsidRPr="00D52D93">
        <w:t>Об утверждении Положения по ведению бухгалтерского учета и бухгалтерской отчетности в Российской Федерации</w:t>
      </w:r>
      <w:r w:rsidR="008A14BD" w:rsidRPr="00D52D93">
        <w:t xml:space="preserve">. </w:t>
      </w:r>
      <w:r w:rsidRPr="00D52D93">
        <w:t xml:space="preserve"> </w:t>
      </w:r>
      <w:r w:rsidR="008A14BD" w:rsidRPr="00D52D93">
        <w:t xml:space="preserve">Приказ Минфина РФ от 29.07.1998 N 34н (ред. от 24.12.2010, с изм. от 08.07.2016) </w:t>
      </w:r>
      <w:hyperlink r:id="rId43" w:history="1">
        <w:r w:rsidRPr="00695017">
          <w:rPr>
            <w:rStyle w:val="ad"/>
            <w:rFonts w:eastAsiaTheme="majorEastAsia"/>
            <w:color w:val="auto"/>
            <w:u w:val="none"/>
          </w:rPr>
          <w:t>http://www.consultant.ru/</w:t>
        </w:r>
      </w:hyperlink>
      <w:bookmarkEnd w:id="31"/>
      <w:r w:rsidR="00283A9F" w:rsidRPr="00D52D93">
        <w:t xml:space="preserve"> </w:t>
      </w:r>
      <w:bookmarkStart w:id="32" w:name="_Ref470642753"/>
      <w:bookmarkStart w:id="33" w:name="_Ref470209889"/>
    </w:p>
    <w:p w:rsidR="00695017" w:rsidRDefault="002A7306" w:rsidP="00695017">
      <w:pPr>
        <w:pStyle w:val="a4"/>
        <w:numPr>
          <w:ilvl w:val="0"/>
          <w:numId w:val="40"/>
        </w:numPr>
      </w:pPr>
      <w:r w:rsidRPr="00D52D93">
        <w:t>О признании безнадежным долгом задолженности ИП для ее списания в целях налога на прибыль</w:t>
      </w:r>
      <w:bookmarkEnd w:id="32"/>
      <w:r w:rsidR="008A14BD" w:rsidRPr="00D52D93">
        <w:t>.</w:t>
      </w:r>
      <w:r w:rsidRPr="00D52D93">
        <w:t xml:space="preserve"> </w:t>
      </w:r>
      <w:r w:rsidR="008A14BD" w:rsidRPr="00D52D93">
        <w:t>Письмо Минфина России от 25.05.2015 N 03-03-06/1/29969</w:t>
      </w:r>
      <w:bookmarkStart w:id="34" w:name="_Ref453147308"/>
      <w:bookmarkStart w:id="35" w:name="_Ref480872986"/>
    </w:p>
    <w:p w:rsidR="00695017" w:rsidRDefault="008A14BD" w:rsidP="00695017">
      <w:pPr>
        <w:pStyle w:val="a4"/>
        <w:numPr>
          <w:ilvl w:val="0"/>
          <w:numId w:val="40"/>
        </w:numPr>
      </w:pPr>
      <w:r w:rsidRPr="00D52D93">
        <w:t xml:space="preserve">О правилах осуществления перевода денежных средств [Электронный ресурс]: Положение  Банка России от 19.06.2012 №383-П: ред.от 06.11.2015. </w:t>
      </w:r>
      <w:bookmarkEnd w:id="34"/>
      <w:r w:rsidR="00F05B62" w:rsidRPr="00D52D93">
        <w:fldChar w:fldCharType="begin"/>
      </w:r>
      <w:r w:rsidRPr="00D52D93">
        <w:instrText>HYPERLINK "http://www.consultant.ru/"</w:instrText>
      </w:r>
      <w:r w:rsidR="00F05B62" w:rsidRPr="00D52D93">
        <w:fldChar w:fldCharType="separate"/>
      </w:r>
      <w:r w:rsidRPr="00695017">
        <w:rPr>
          <w:rStyle w:val="ad"/>
          <w:rFonts w:eastAsiaTheme="majorEastAsia"/>
          <w:color w:val="auto"/>
          <w:u w:val="none"/>
        </w:rPr>
        <w:t>http://www.consultant.ru/</w:t>
      </w:r>
      <w:r w:rsidR="00F05B62" w:rsidRPr="00D52D93">
        <w:fldChar w:fldCharType="end"/>
      </w:r>
      <w:r w:rsidRPr="00D52D93">
        <w:t xml:space="preserve"> </w:t>
      </w:r>
      <w:bookmarkStart w:id="36" w:name="_Ref483076057"/>
    </w:p>
    <w:p w:rsidR="00695017" w:rsidRDefault="00F41BE4" w:rsidP="00695017">
      <w:pPr>
        <w:pStyle w:val="a4"/>
        <w:numPr>
          <w:ilvl w:val="0"/>
          <w:numId w:val="40"/>
        </w:numPr>
      </w:pPr>
      <w:r w:rsidRPr="00D52D93">
        <w:t>Абдукаримов, И.Т. Финансово-экономический анализ хозяйственной деятельности коммерческих организаций (анализ деловой активности): Учебное пособие / И.Т. Абдукаримов. - М.: НИЦ ИНФРА-М, 2013. - 320 c.</w:t>
      </w:r>
      <w:bookmarkStart w:id="37" w:name="_Ref483076377"/>
      <w:bookmarkEnd w:id="35"/>
      <w:bookmarkEnd w:id="36"/>
    </w:p>
    <w:p w:rsidR="00695017" w:rsidRDefault="00D52B5C" w:rsidP="00695017">
      <w:pPr>
        <w:pStyle w:val="a4"/>
        <w:numPr>
          <w:ilvl w:val="0"/>
          <w:numId w:val="40"/>
        </w:numPr>
      </w:pPr>
      <w:r w:rsidRPr="00D52D93">
        <w:t>Антаненкова Е.</w:t>
      </w:r>
      <w:r w:rsidR="00BD5A10" w:rsidRPr="00D52D93">
        <w:t>И.</w:t>
      </w:r>
      <w:r w:rsidRPr="00D52D93">
        <w:t xml:space="preserve"> Оцениваем финансовое здоровье контрагента // Консультант. – 2013. - № 13 Режим доступа: Консультант Плюс</w:t>
      </w:r>
      <w:bookmarkStart w:id="38" w:name="_Ref470280367"/>
      <w:bookmarkStart w:id="39" w:name="_Ref470210095"/>
      <w:bookmarkEnd w:id="33"/>
      <w:bookmarkEnd w:id="37"/>
    </w:p>
    <w:p w:rsidR="00695017" w:rsidRDefault="00BD5A10" w:rsidP="00695017">
      <w:pPr>
        <w:pStyle w:val="a4"/>
        <w:numPr>
          <w:ilvl w:val="0"/>
          <w:numId w:val="40"/>
        </w:numPr>
      </w:pPr>
      <w:r w:rsidRPr="00D52D93">
        <w:t>Антаненкова Е.И. Сомнительные долги у организации // Налоговый контроль. – 2016. - № 13-14 Режим доступа: Консультант Плюс</w:t>
      </w:r>
      <w:bookmarkStart w:id="40" w:name="_Ref484174253"/>
      <w:bookmarkEnd w:id="38"/>
    </w:p>
    <w:p w:rsidR="00695017" w:rsidRDefault="00566785" w:rsidP="00695017">
      <w:pPr>
        <w:pStyle w:val="a4"/>
        <w:numPr>
          <w:ilvl w:val="0"/>
          <w:numId w:val="40"/>
        </w:numPr>
      </w:pPr>
      <w:r w:rsidRPr="00D52D93">
        <w:t xml:space="preserve">Антонова Н. Организация работы с поставщиками: успешная практика. Часть 1// Менеджмент сегодня. -  2013.-  №6. – Режим доступа: </w:t>
      </w:r>
      <w:hyperlink r:id="rId44" w:history="1">
        <w:r w:rsidRPr="00695017">
          <w:rPr>
            <w:rStyle w:val="ad"/>
            <w:color w:val="auto"/>
          </w:rPr>
          <w:t>http://www.penza-online.ru/articles/</w:t>
        </w:r>
      </w:hyperlink>
      <w:bookmarkEnd w:id="40"/>
    </w:p>
    <w:p w:rsidR="00695017" w:rsidRDefault="00D277B3" w:rsidP="00695017">
      <w:pPr>
        <w:pStyle w:val="a4"/>
        <w:numPr>
          <w:ilvl w:val="0"/>
          <w:numId w:val="40"/>
        </w:numPr>
      </w:pPr>
      <w:r w:rsidRPr="00D52D93">
        <w:t xml:space="preserve">Берёзкин Ю. М. Финансовый менеджмент : учеб. пособие / Ю. М. Берёзкин, Д. А. Алексеев. – 2-е изд., испр. и доп. – Иркутск : Изд-во БГУЭП, 2015. – 330 с </w:t>
      </w:r>
      <w:hyperlink r:id="rId45" w:history="1">
        <w:r w:rsidR="004518FA" w:rsidRPr="00695017">
          <w:rPr>
            <w:rStyle w:val="ad"/>
            <w:color w:val="auto"/>
          </w:rPr>
          <w:t>http://berezkin.info/wp-content/uploads/ 2015/03/Berezkin-Yu.M.-Alekseev-D.A.-Finansovyy-menedjment.-2015. UMO.pdf</w:t>
        </w:r>
      </w:hyperlink>
      <w:bookmarkStart w:id="41" w:name="_Ref483076517"/>
    </w:p>
    <w:p w:rsidR="00695017" w:rsidRDefault="00566785" w:rsidP="00695017">
      <w:pPr>
        <w:pStyle w:val="a4"/>
        <w:numPr>
          <w:ilvl w:val="0"/>
          <w:numId w:val="40"/>
        </w:numPr>
      </w:pPr>
      <w:r w:rsidRPr="00D52D93">
        <w:t xml:space="preserve">Бланк И.А. Управление привлечением товарного (коммерческого) кредита// Режим доступа:  </w:t>
      </w:r>
      <w:hyperlink r:id="rId46" w:history="1">
        <w:r w:rsidR="00083505" w:rsidRPr="00656E71">
          <w:rPr>
            <w:rStyle w:val="ad"/>
          </w:rPr>
          <w:t>http://www.elitarium.ru/privlechenie_kredita/</w:t>
        </w:r>
      </w:hyperlink>
      <w:bookmarkEnd w:id="41"/>
    </w:p>
    <w:p w:rsidR="00695017" w:rsidRDefault="00083505" w:rsidP="00695017">
      <w:pPr>
        <w:pStyle w:val="a4"/>
        <w:numPr>
          <w:ilvl w:val="0"/>
          <w:numId w:val="40"/>
        </w:numPr>
      </w:pPr>
      <w:r>
        <w:t xml:space="preserve"> </w:t>
      </w:r>
      <w:r w:rsidR="00D277B3" w:rsidRPr="00D52D93">
        <w:t xml:space="preserve">Гаврилова А.Н. Финансовый менеджмент: учебное пособие / А.Н. Гаврилова, Е.Ф. Сысоева, А.И. Барабанов, Г.Г. Чигарев, Л.И. Григорьева, О.В. Долгова, Л.А. Рыжкова. – 5-е изд., стер. – М.: КНОРУС, 2012. – 432 с. </w:t>
      </w:r>
    </w:p>
    <w:p w:rsidR="00695017" w:rsidRDefault="00D52B5C" w:rsidP="00695017">
      <w:pPr>
        <w:pStyle w:val="a4"/>
        <w:numPr>
          <w:ilvl w:val="0"/>
          <w:numId w:val="40"/>
        </w:numPr>
      </w:pPr>
      <w:r w:rsidRPr="00D52D93">
        <w:t>Емелин В. Н., Пивкина Е. И. Управление кредиторской задолженностью организации // Молодой ученый. — 2014. — №8. — С. 465-467.</w:t>
      </w:r>
      <w:bookmarkStart w:id="42" w:name="_Ref470209526"/>
      <w:bookmarkEnd w:id="39"/>
    </w:p>
    <w:p w:rsidR="00695017" w:rsidRDefault="00D52B5C" w:rsidP="00695017">
      <w:pPr>
        <w:pStyle w:val="a4"/>
        <w:numPr>
          <w:ilvl w:val="0"/>
          <w:numId w:val="40"/>
        </w:numPr>
      </w:pPr>
      <w:r w:rsidRPr="00D52D93">
        <w:t>Ефимова О.В. Финансовый анализ: современный инструментарий для принятия экономических решений. – М.: Омега-Л, 2013. – 349 с.</w:t>
      </w:r>
      <w:bookmarkStart w:id="43" w:name="_Ref470209462"/>
      <w:bookmarkEnd w:id="42"/>
    </w:p>
    <w:p w:rsidR="00695017" w:rsidRDefault="00D52B5C" w:rsidP="00695017">
      <w:pPr>
        <w:pStyle w:val="a4"/>
        <w:numPr>
          <w:ilvl w:val="0"/>
          <w:numId w:val="40"/>
        </w:numPr>
      </w:pPr>
      <w:r w:rsidRPr="00D52D93">
        <w:t>Зарецкая, В.Г. Оценка и анализ дебиторской и кредиторской задолженностей с учетом фактора времени // Экономический анализ: терия и практика. – 2014. - № 6(357). – С.58-66</w:t>
      </w:r>
      <w:bookmarkStart w:id="44" w:name="_Ref470209802"/>
      <w:bookmarkEnd w:id="43"/>
    </w:p>
    <w:p w:rsidR="00695017" w:rsidRDefault="00D52B5C" w:rsidP="00695017">
      <w:pPr>
        <w:pStyle w:val="a4"/>
        <w:numPr>
          <w:ilvl w:val="0"/>
          <w:numId w:val="40"/>
        </w:numPr>
      </w:pPr>
      <w:r w:rsidRPr="00D52D93">
        <w:t>Илюшин В. Е., Балабаева Ю. А. Характеристика ключевых подходов управления дебиторской и кредиторской задолженностью организации // Ученые записки Тамбовского отделения РоСМУ. 2015. №4 С.138-143.</w:t>
      </w:r>
      <w:bookmarkStart w:id="45" w:name="_Ref483075683"/>
      <w:bookmarkStart w:id="46" w:name="_Ref470209843"/>
      <w:bookmarkEnd w:id="44"/>
    </w:p>
    <w:p w:rsidR="00695017" w:rsidRDefault="00566785" w:rsidP="00695017">
      <w:pPr>
        <w:pStyle w:val="a4"/>
        <w:numPr>
          <w:ilvl w:val="0"/>
          <w:numId w:val="40"/>
        </w:numPr>
      </w:pPr>
      <w:r w:rsidRPr="00D52D93">
        <w:t>Киров А. В. Информационно-аналитическая система управления финансовой устойчивостью фирмы // Финансовая аналитика: проблемы и решения. - 2011. – 27(69). - С. 9-14</w:t>
      </w:r>
      <w:bookmarkStart w:id="47" w:name="_Ref483076222"/>
      <w:bookmarkEnd w:id="45"/>
    </w:p>
    <w:p w:rsidR="00695017" w:rsidRDefault="00D52B5C" w:rsidP="00695017">
      <w:pPr>
        <w:pStyle w:val="a4"/>
        <w:numPr>
          <w:ilvl w:val="0"/>
          <w:numId w:val="40"/>
        </w:numPr>
      </w:pPr>
      <w:r w:rsidRPr="00D52D93">
        <w:t xml:space="preserve">Климова Н.В. Аналитические исследования в управлении дебиторской и кредиторской задолженностью организации // Финансовый вестник: финансы, налоги, страхование, бухгалтерский учет. – 2011. - № 5 Режим доступа </w:t>
      </w:r>
      <w:hyperlink r:id="rId47" w:history="1">
        <w:r w:rsidR="00083505" w:rsidRPr="00656E71">
          <w:rPr>
            <w:rStyle w:val="ad"/>
          </w:rPr>
          <w:t>http://1-fin.ru</w:t>
        </w:r>
      </w:hyperlink>
      <w:bookmarkStart w:id="48" w:name="_Ref470209436"/>
      <w:bookmarkEnd w:id="46"/>
      <w:bookmarkEnd w:id="47"/>
    </w:p>
    <w:p w:rsidR="00695017" w:rsidRDefault="00D52B5C" w:rsidP="00695017">
      <w:pPr>
        <w:pStyle w:val="a4"/>
        <w:numPr>
          <w:ilvl w:val="0"/>
          <w:numId w:val="40"/>
        </w:numPr>
      </w:pPr>
      <w:r w:rsidRPr="00D52D93">
        <w:t>Кобелева С.В., Кононова О.Ю. Дебиторская задолженность: возникновение, анализ и управление // Теория науки, 2015. - № 2. – С. 109-115</w:t>
      </w:r>
      <w:bookmarkStart w:id="49" w:name="_Ref470209453"/>
      <w:bookmarkEnd w:id="48"/>
    </w:p>
    <w:p w:rsidR="00695017" w:rsidRDefault="00AC68B7" w:rsidP="00695017">
      <w:pPr>
        <w:pStyle w:val="a4"/>
        <w:numPr>
          <w:ilvl w:val="0"/>
          <w:numId w:val="40"/>
        </w:numPr>
      </w:pPr>
      <w:hyperlink r:id="rId48" w:history="1">
        <w:r w:rsidR="00D277B3" w:rsidRPr="00D52D93">
          <w:t>Ковалев, В. В.</w:t>
        </w:r>
      </w:hyperlink>
      <w:r w:rsidR="00D277B3" w:rsidRPr="00D52D93">
        <w:t xml:space="preserve">. </w:t>
      </w:r>
      <w:hyperlink r:id="rId49" w:history="1"/>
      <w:r w:rsidR="00D277B3" w:rsidRPr="00D52D93">
        <w:t>Курс финансового менеджмента [Текст]: учебник / В. В. Ковалев. - 2-е изд., перераб. и доп. - Москва : Проспект, 2009. - 478 с.</w:t>
      </w:r>
      <w:bookmarkStart w:id="50" w:name="_Ref484157218"/>
    </w:p>
    <w:p w:rsidR="00695017" w:rsidRDefault="00E655AD" w:rsidP="00695017">
      <w:pPr>
        <w:pStyle w:val="a4"/>
        <w:numPr>
          <w:ilvl w:val="0"/>
          <w:numId w:val="40"/>
        </w:numPr>
      </w:pPr>
      <w:r w:rsidRPr="00D52D93">
        <w:t>Когденко, В.Г. Экономический анализ: Учебное пособие для студентов вузов / В.Г. Когденко. - М.: ЮНИТИ-ДАНА, 2013. - 392 c.</w:t>
      </w:r>
      <w:bookmarkEnd w:id="50"/>
    </w:p>
    <w:p w:rsidR="00695017" w:rsidRDefault="00D92181" w:rsidP="00695017">
      <w:pPr>
        <w:pStyle w:val="a4"/>
        <w:numPr>
          <w:ilvl w:val="0"/>
          <w:numId w:val="40"/>
        </w:numPr>
      </w:pPr>
      <w:r w:rsidRPr="00D52D93">
        <w:t>Крылов С.И.</w:t>
      </w:r>
      <w:r w:rsidRPr="00695017">
        <w:rPr>
          <w:kern w:val="36"/>
        </w:rPr>
        <w:t xml:space="preserve">Анализ бухгалтерского баланса коммерческой организации с помощью финансовых коэффициентов // </w:t>
      </w:r>
      <w:r w:rsidRPr="00D52D93">
        <w:t xml:space="preserve">Финансовый вестник: финансы, налоги, страхование, бухгалтерский учет.-  №8.- 2013.- Режим доступа </w:t>
      </w:r>
      <w:hyperlink r:id="rId50" w:history="1">
        <w:r w:rsidR="00083505" w:rsidRPr="00656E71">
          <w:rPr>
            <w:rStyle w:val="ad"/>
          </w:rPr>
          <w:t>http://1-fin.ru</w:t>
        </w:r>
      </w:hyperlink>
    </w:p>
    <w:p w:rsidR="00695017" w:rsidRDefault="00F41BE4" w:rsidP="00695017">
      <w:pPr>
        <w:pStyle w:val="a4"/>
        <w:numPr>
          <w:ilvl w:val="0"/>
          <w:numId w:val="40"/>
        </w:numPr>
      </w:pPr>
      <w:r w:rsidRPr="00D52D93">
        <w:t>Кузнецов, С.И. Комплексный анализ хозяйственной деятельности предприятия: Учебное пособие / В.В. Плотникова, Л.К. Плотникова, С.И. Кузнецов. - М.: Форум, 2012. - 464 c.</w:t>
      </w:r>
      <w:bookmarkStart w:id="51" w:name="_Ref470209987"/>
      <w:bookmarkEnd w:id="49"/>
    </w:p>
    <w:p w:rsidR="00695017" w:rsidRDefault="00F41BE4" w:rsidP="00695017">
      <w:pPr>
        <w:pStyle w:val="a4"/>
        <w:numPr>
          <w:ilvl w:val="0"/>
          <w:numId w:val="40"/>
        </w:numPr>
      </w:pPr>
      <w:r w:rsidRPr="00D52D93">
        <w:t>Лысенко, Д.В. Комплексный экономический анализ хозяйственной деятельности: Учебник для вузов / Д.В. Лысенко. - М.: ИНФРА-М, 2013. - 320 c.</w:t>
      </w:r>
      <w:bookmarkEnd w:id="51"/>
    </w:p>
    <w:p w:rsidR="00695017" w:rsidRDefault="00F41BE4" w:rsidP="00695017">
      <w:pPr>
        <w:pStyle w:val="a4"/>
        <w:numPr>
          <w:ilvl w:val="0"/>
          <w:numId w:val="40"/>
        </w:numPr>
      </w:pPr>
      <w:r w:rsidRPr="00D52D93">
        <w:t>Маркарьян, Э.А. Экономический анализ хозяйственной деятельности: Учебное пособие / Э.А. Маркарьян, Г.П. Герасименко, С.Э. Маркарьян. - М.: КноРус, 2013. - 536 c.</w:t>
      </w:r>
    </w:p>
    <w:p w:rsidR="00695017" w:rsidRDefault="00D52B5C" w:rsidP="00695017">
      <w:pPr>
        <w:pStyle w:val="a4"/>
        <w:numPr>
          <w:ilvl w:val="0"/>
          <w:numId w:val="40"/>
        </w:numPr>
      </w:pPr>
      <w:r w:rsidRPr="00D52D93">
        <w:t>Михайлов Е. Е.  Проблемы учетно-аналитического обеспечения дебиторской задолженности и возможные пути их решения // Актуальные проблемы экономики и права. 2014. №1 (29) С.173-180.</w:t>
      </w:r>
      <w:bookmarkStart w:id="52" w:name="_Ref470209578"/>
    </w:p>
    <w:p w:rsidR="00695017" w:rsidRDefault="00D52B5C" w:rsidP="00695017">
      <w:pPr>
        <w:pStyle w:val="a4"/>
        <w:numPr>
          <w:ilvl w:val="0"/>
          <w:numId w:val="40"/>
        </w:numPr>
      </w:pPr>
      <w:r w:rsidRPr="00D52D93">
        <w:t>Науменко Т.С. Основные этапы комплексного анализа дебиторской задолженности // Научный вестник ЮИМ. – 2016. - № 3. – С.50-54</w:t>
      </w:r>
      <w:bookmarkStart w:id="53" w:name="_Ref452484233"/>
      <w:bookmarkStart w:id="54" w:name="_Ref480873185"/>
      <w:bookmarkStart w:id="55" w:name="_Ref470209490"/>
      <w:bookmarkEnd w:id="52"/>
    </w:p>
    <w:p w:rsidR="00695017" w:rsidRDefault="00D277B3" w:rsidP="00695017">
      <w:pPr>
        <w:pStyle w:val="a4"/>
        <w:numPr>
          <w:ilvl w:val="0"/>
          <w:numId w:val="40"/>
        </w:numPr>
      </w:pPr>
      <w:r w:rsidRPr="00083505">
        <w:t>Парушина Н.В. Основные направления анализа и прогнозирования финансового состояния по данным бухгалтерской (финансовой) отчетности организаций [Электронный ресурс]// Международный бухгалтерский учет. – 2012. - N 2</w:t>
      </w:r>
      <w:bookmarkStart w:id="56" w:name="_Ref483075911"/>
      <w:bookmarkEnd w:id="53"/>
    </w:p>
    <w:p w:rsidR="00695017" w:rsidRDefault="008D5618" w:rsidP="00695017">
      <w:pPr>
        <w:pStyle w:val="a4"/>
        <w:numPr>
          <w:ilvl w:val="0"/>
          <w:numId w:val="40"/>
        </w:numPr>
      </w:pPr>
      <w:r w:rsidRPr="00D52D93">
        <w:t>Полюшко Ю.Н. Некоторые аспекты анализа дебиторской и кредиторской задолженности компании // Казанский педагогический журнал. -  2015. - №3</w:t>
      </w:r>
      <w:bookmarkStart w:id="57" w:name="_Ref480872868"/>
      <w:bookmarkStart w:id="58" w:name="_Ref470209735"/>
      <w:bookmarkEnd w:id="54"/>
      <w:bookmarkEnd w:id="55"/>
      <w:bookmarkEnd w:id="56"/>
    </w:p>
    <w:p w:rsidR="00695017" w:rsidRDefault="00D277B3" w:rsidP="00695017">
      <w:pPr>
        <w:pStyle w:val="a4"/>
        <w:numPr>
          <w:ilvl w:val="0"/>
          <w:numId w:val="40"/>
        </w:numPr>
      </w:pPr>
      <w:r w:rsidRPr="00D52D93">
        <w:t xml:space="preserve">Рогова, Е. М. Финансовый менеджмент : учебник / Е. М. Рогова, Е. А. Ткаченко. — М.: Издательство Юрайт, 2015. — 540 с. — Режим доступа  </w:t>
      </w:r>
      <w:hyperlink r:id="rId51" w:history="1">
        <w:r w:rsidRPr="00695017">
          <w:rPr>
            <w:rStyle w:val="ad"/>
            <w:color w:val="auto"/>
          </w:rPr>
          <w:t>http://static1.ozone.ru/multimedia/ book_file/1011490374.pdf</w:t>
        </w:r>
      </w:hyperlink>
      <w:bookmarkStart w:id="59" w:name="_Ref483075937"/>
    </w:p>
    <w:p w:rsidR="00695017" w:rsidRDefault="00F41BE4" w:rsidP="00695017">
      <w:pPr>
        <w:pStyle w:val="a4"/>
        <w:numPr>
          <w:ilvl w:val="0"/>
          <w:numId w:val="40"/>
        </w:numPr>
      </w:pPr>
      <w:r w:rsidRPr="00D52D93">
        <w:t>Савицкая, Г.В. Анализ хозяйственной деятельности: Учебное пособие / Г.В. Савицкая. - М.: НИЦ ИНФРА-М, 2013. - 284 c.</w:t>
      </w:r>
      <w:bookmarkEnd w:id="57"/>
      <w:bookmarkEnd w:id="59"/>
    </w:p>
    <w:p w:rsidR="00695017" w:rsidRDefault="00D52B5C" w:rsidP="00695017">
      <w:pPr>
        <w:pStyle w:val="a4"/>
        <w:numPr>
          <w:ilvl w:val="0"/>
          <w:numId w:val="40"/>
        </w:numPr>
      </w:pPr>
      <w:r w:rsidRPr="00D52D93">
        <w:t>Солдатова А.П., Солдатова Л.И. Анализ задолженности контрагентов как база поиска для управления дебиторской задолженностью // Science Time. 2014. №8 (8) С.276-296.</w:t>
      </w:r>
      <w:bookmarkStart w:id="60" w:name="_Ref483075843"/>
      <w:bookmarkStart w:id="61" w:name="_Ref470209476"/>
      <w:bookmarkEnd w:id="58"/>
    </w:p>
    <w:p w:rsidR="00695017" w:rsidRDefault="00566785" w:rsidP="00695017">
      <w:pPr>
        <w:pStyle w:val="a4"/>
        <w:numPr>
          <w:ilvl w:val="0"/>
          <w:numId w:val="40"/>
        </w:numPr>
      </w:pPr>
      <w:r w:rsidRPr="00D52D93">
        <w:t>Ушаков В. Я. Финансовая политика предприятия: учебное пособие / В.Я.</w:t>
      </w:r>
      <w:bookmarkEnd w:id="60"/>
      <w:r w:rsidRPr="00D52D93">
        <w:t>Ушаков; Моск. ун-т им. С.Ю. Витте. Каф. финансов и кредита. [Электронное издание]. М.: изд. «МУ им. С.Ю. Витте», 2015. 242с.2,37Мб.</w:t>
      </w:r>
      <w:bookmarkStart w:id="62" w:name="_Ref483076106"/>
    </w:p>
    <w:p w:rsidR="00695017" w:rsidRDefault="00D52B5C" w:rsidP="00695017">
      <w:pPr>
        <w:pStyle w:val="a4"/>
        <w:numPr>
          <w:ilvl w:val="0"/>
          <w:numId w:val="40"/>
        </w:numPr>
      </w:pPr>
      <w:r w:rsidRPr="00D52D93">
        <w:t>Филобокова, Л.Ю. Концептуальное обоснование стратегии управления оборотным капиталом в малом предпринимательстве. Учебное пособие. – М.: ИНФРА-М, 2012. – 236 с.</w:t>
      </w:r>
      <w:bookmarkStart w:id="63" w:name="_Ref470210122"/>
      <w:bookmarkEnd w:id="61"/>
      <w:bookmarkEnd w:id="62"/>
    </w:p>
    <w:p w:rsidR="00695017" w:rsidRDefault="00D52B5C" w:rsidP="00695017">
      <w:pPr>
        <w:pStyle w:val="a4"/>
        <w:numPr>
          <w:ilvl w:val="0"/>
          <w:numId w:val="40"/>
        </w:numPr>
      </w:pPr>
      <w:r w:rsidRPr="00D52D93">
        <w:t>Шеремет А.Д. Комплексный анализ хозяйственной деятель</w:t>
      </w:r>
      <w:r w:rsidRPr="00D52D93">
        <w:softHyphen/>
        <w:t>ности. — М.: ИНФРА-М.2006. — 415с.</w:t>
      </w:r>
      <w:bookmarkStart w:id="64" w:name="_Ref483075653"/>
      <w:bookmarkEnd w:id="63"/>
    </w:p>
    <w:p w:rsidR="00695017" w:rsidRDefault="00566785" w:rsidP="00695017">
      <w:pPr>
        <w:pStyle w:val="a4"/>
        <w:numPr>
          <w:ilvl w:val="0"/>
          <w:numId w:val="40"/>
        </w:numPr>
      </w:pPr>
      <w:r w:rsidRPr="00D52D93">
        <w:t>Штейкина М.В. Управление финансовой устойчивостью предприятия // Вопросы экономики и права. 2011. № 6 с151-155</w:t>
      </w:r>
      <w:bookmarkEnd w:id="64"/>
    </w:p>
    <w:p w:rsidR="007A6CEF" w:rsidRPr="00083505" w:rsidRDefault="00083505" w:rsidP="00695017">
      <w:pPr>
        <w:pStyle w:val="a4"/>
        <w:numPr>
          <w:ilvl w:val="0"/>
          <w:numId w:val="40"/>
        </w:numPr>
      </w:pPr>
      <w:r>
        <w:t xml:space="preserve"> </w:t>
      </w:r>
      <w:hyperlink r:id="rId52" w:history="1">
        <w:bookmarkStart w:id="65" w:name="_Ref483076033"/>
        <w:r w:rsidR="007A6CEF" w:rsidRPr="00695017">
          <w:rPr>
            <w:color w:val="auto"/>
          </w:rPr>
          <w:t>https://fd.ru/articles/158366-poshagovyy-analiz-kreditorskoy-zadoljennosti-qqq-16-m12</w:t>
        </w:r>
        <w:bookmarkEnd w:id="65"/>
      </w:hyperlink>
    </w:p>
    <w:p w:rsidR="007A6CEF" w:rsidRPr="00D52D93" w:rsidRDefault="007A6CEF" w:rsidP="00B1504B">
      <w:pPr>
        <w:pStyle w:val="a4"/>
      </w:pPr>
    </w:p>
    <w:p w:rsidR="00566785" w:rsidRPr="00D52D93" w:rsidRDefault="00566785" w:rsidP="00B1504B">
      <w:pPr>
        <w:pStyle w:val="a4"/>
      </w:pPr>
    </w:p>
    <w:p w:rsidR="00192946" w:rsidRPr="00D52D93" w:rsidRDefault="00192946" w:rsidP="00B1504B"/>
    <w:p w:rsidR="00AA3C6E" w:rsidRPr="00D52D93" w:rsidRDefault="00AA3C6E" w:rsidP="00B1504B"/>
    <w:p w:rsidR="0034429A" w:rsidRPr="00D52D93" w:rsidRDefault="0034429A" w:rsidP="00B1504B"/>
    <w:p w:rsidR="005B437F" w:rsidRPr="00D52D93" w:rsidRDefault="005B437F" w:rsidP="00B1504B"/>
    <w:p w:rsidR="00175985" w:rsidRPr="00D52D93" w:rsidRDefault="00175985" w:rsidP="00B1504B"/>
    <w:p w:rsidR="00AA3C6E" w:rsidRPr="00D52D93" w:rsidRDefault="00AA3C6E" w:rsidP="00B1504B"/>
    <w:p w:rsidR="00AA3C6E" w:rsidRPr="00D52D93" w:rsidRDefault="00AA3C6E" w:rsidP="00B1504B"/>
    <w:p w:rsidR="00AA3C6E" w:rsidRPr="00D52D93" w:rsidRDefault="00AA3C6E" w:rsidP="00B1504B"/>
    <w:p w:rsidR="00AA3C6E" w:rsidRPr="00D52D93" w:rsidRDefault="00AA3C6E" w:rsidP="00B1504B"/>
    <w:p w:rsidR="00AA3C6E" w:rsidRPr="00D52D93" w:rsidRDefault="00AA3C6E" w:rsidP="00B1504B"/>
    <w:p w:rsidR="00AA3C6E" w:rsidRPr="00D52D93" w:rsidRDefault="00AA3C6E" w:rsidP="00B1504B"/>
    <w:p w:rsidR="00AA3C6E" w:rsidRPr="00D52D93" w:rsidRDefault="00AA3C6E" w:rsidP="00B1504B"/>
    <w:p w:rsidR="00083505" w:rsidRDefault="00083505" w:rsidP="00695017">
      <w:pPr>
        <w:pStyle w:val="1"/>
        <w:ind w:firstLine="0"/>
      </w:pPr>
      <w:bookmarkStart w:id="66" w:name="_Toc484627103"/>
    </w:p>
    <w:p w:rsidR="00E372EC" w:rsidRPr="00E372EC" w:rsidRDefault="00E372EC" w:rsidP="00B1504B"/>
    <w:p w:rsidR="00AA3C6E" w:rsidRPr="00695017" w:rsidRDefault="00AA3C6E" w:rsidP="00695017">
      <w:pPr>
        <w:pStyle w:val="1"/>
        <w:jc w:val="center"/>
        <w:rPr>
          <w:sz w:val="56"/>
          <w:szCs w:val="56"/>
        </w:rPr>
      </w:pPr>
      <w:r w:rsidRPr="00695017">
        <w:rPr>
          <w:sz w:val="56"/>
          <w:szCs w:val="56"/>
        </w:rPr>
        <w:t>Приложения</w:t>
      </w:r>
      <w:bookmarkEnd w:id="66"/>
    </w:p>
    <w:p w:rsidR="00A41BDF" w:rsidRPr="00695017" w:rsidRDefault="00A41BDF" w:rsidP="00B1504B">
      <w:pPr>
        <w:rPr>
          <w:sz w:val="56"/>
          <w:szCs w:val="56"/>
        </w:rPr>
      </w:pPr>
    </w:p>
    <w:p w:rsidR="00A41BDF" w:rsidRPr="00D52D93" w:rsidRDefault="00A41BDF" w:rsidP="00B1504B"/>
    <w:p w:rsidR="00A41BDF" w:rsidRPr="00D52D93" w:rsidRDefault="00A41BDF" w:rsidP="00B1504B"/>
    <w:p w:rsidR="00A41BDF" w:rsidRPr="00D52D93" w:rsidRDefault="00A41BDF" w:rsidP="00B1504B"/>
    <w:p w:rsidR="00A41BDF" w:rsidRPr="00D52D93" w:rsidRDefault="00A41BDF" w:rsidP="00B1504B"/>
    <w:p w:rsidR="00A41BDF" w:rsidRPr="00D52D93" w:rsidRDefault="00A41BDF" w:rsidP="00B1504B"/>
    <w:p w:rsidR="00A41BDF" w:rsidRPr="00D52D93" w:rsidRDefault="00A41BDF" w:rsidP="00B1504B"/>
    <w:p w:rsidR="00A41BDF" w:rsidRPr="00D52D93" w:rsidRDefault="00A41BDF" w:rsidP="00B1504B"/>
    <w:p w:rsidR="00A41BDF" w:rsidRPr="00D52D93" w:rsidRDefault="00A41BDF" w:rsidP="00B1504B"/>
    <w:p w:rsidR="00A41BDF" w:rsidRPr="00D52D93" w:rsidRDefault="00A41BDF" w:rsidP="00B1504B"/>
    <w:p w:rsidR="00A41BDF" w:rsidRPr="00D52D93" w:rsidRDefault="00A41BDF" w:rsidP="00B1504B"/>
    <w:p w:rsidR="00C52866" w:rsidRDefault="00566785" w:rsidP="00B1504B">
      <w:r w:rsidRPr="00D52D93">
        <w:br w:type="page"/>
      </w:r>
    </w:p>
    <w:p w:rsidR="00FF44C7" w:rsidRPr="00D52D93" w:rsidRDefault="00FF44C7" w:rsidP="00B1504B">
      <w:r w:rsidRPr="00D52D93">
        <w:t>Положение о политике управления кредиторской задолженностью</w:t>
      </w:r>
    </w:p>
    <w:p w:rsidR="00FF44C7" w:rsidRPr="00D52D93" w:rsidRDefault="00FF44C7" w:rsidP="00B1504B"/>
    <w:p w:rsidR="00FF44C7" w:rsidRPr="00D52D93" w:rsidRDefault="00FF44C7" w:rsidP="00B1504B">
      <w:r w:rsidRPr="00D52D93">
        <w:t>Цель настоящей политики - регламентировать порядок привлечения средств посредством кредиторской задолженности, определить правила расчет ее оптимальной величины, регламентировать п</w:t>
      </w:r>
      <w:r w:rsidR="00667289">
        <w:t>роцедуру погашения обязательств.</w:t>
      </w:r>
    </w:p>
    <w:p w:rsidR="00FF44C7" w:rsidRPr="00667289" w:rsidRDefault="00FF44C7" w:rsidP="00667289">
      <w:pPr>
        <w:jc w:val="center"/>
      </w:pPr>
      <w:r w:rsidRPr="00667289">
        <w:t>Основные положения</w:t>
      </w:r>
    </w:p>
    <w:p w:rsidR="00EF730B" w:rsidRPr="00D52D93" w:rsidRDefault="00EF730B" w:rsidP="00B1504B"/>
    <w:p w:rsidR="00C52866" w:rsidRDefault="00FF44C7" w:rsidP="00B1504B">
      <w:r w:rsidRPr="00D52D93">
        <w:t>Основные положения, принятые при формировании политики управления кредиторской задолженностью:</w:t>
      </w:r>
    </w:p>
    <w:p w:rsidR="00C52866" w:rsidRDefault="00C52866" w:rsidP="00B1504B">
      <w:r>
        <w:t xml:space="preserve">- </w:t>
      </w:r>
      <w:r w:rsidR="00FF44C7" w:rsidRPr="00D52D93">
        <w:t>компания стремится максимально использовать средства кредиторской задолженности;</w:t>
      </w:r>
    </w:p>
    <w:p w:rsidR="00FF44C7" w:rsidRPr="00D52D93" w:rsidRDefault="00C52866" w:rsidP="00B1504B">
      <w:r>
        <w:t xml:space="preserve">- </w:t>
      </w:r>
      <w:r w:rsidR="00FF44C7" w:rsidRPr="00D52D93">
        <w:t>компания стремится выстраивать доверительные отношения с поставщиками, банками, фондами и использовать их для снижения стоимости капитала компании;</w:t>
      </w:r>
    </w:p>
    <w:p w:rsidR="00FF44C7" w:rsidRPr="00D52D93" w:rsidRDefault="00FF44C7" w:rsidP="00667289">
      <w:r w:rsidRPr="00D52D93">
        <w:t>Политика ориентирована на среднее количество кредиторов в количестве 50 (персонал компании рассматривается, как 1 кредитор).</w:t>
      </w:r>
    </w:p>
    <w:p w:rsidR="00FF44C7" w:rsidRDefault="00FF44C7" w:rsidP="00667289">
      <w:pPr>
        <w:jc w:val="center"/>
      </w:pPr>
      <w:r w:rsidRPr="00D52D93">
        <w:t>Доля кредиторской задолженности в структуре капитала</w:t>
      </w:r>
    </w:p>
    <w:p w:rsidR="00EF730B" w:rsidRPr="00D52D93" w:rsidRDefault="00EF730B" w:rsidP="00B1504B"/>
    <w:p w:rsidR="00FF44C7" w:rsidRPr="00D52D93" w:rsidRDefault="00FF44C7" w:rsidP="00B1504B">
      <w:r w:rsidRPr="00D52D93">
        <w:t>В структуре капитала компании доля кредиторской задолженности не должна превышать половины переменной части оборотных активов. Расчет постоянной и переменной частей оборотных активов основан на использовании исторических данных и выполняется финансовым менеджером компании.</w:t>
      </w:r>
    </w:p>
    <w:p w:rsidR="00EF730B" w:rsidRPr="00EF730B" w:rsidRDefault="00FF44C7" w:rsidP="00667289">
      <w:r w:rsidRPr="00EF730B">
        <w:t>Система коэффициентов и показателей для управления кредиторской задолженностью</w:t>
      </w:r>
      <w:r w:rsidR="00667289">
        <w:t>.</w:t>
      </w:r>
    </w:p>
    <w:p w:rsidR="00FF44C7" w:rsidRPr="00D52D93" w:rsidRDefault="00FF44C7" w:rsidP="00B1504B">
      <w:r w:rsidRPr="00D52D93">
        <w:t xml:space="preserve">Для управления кредиторской задолженностью в компании принята следующая группа показателей: </w:t>
      </w:r>
    </w:p>
    <w:p w:rsidR="00FF44C7" w:rsidRPr="00D52D93" w:rsidRDefault="00FF44C7" w:rsidP="00B1504B">
      <w:r w:rsidRPr="00D52D93">
        <w:t xml:space="preserve">Период оборачиваемости кредиторской задолженности; </w:t>
      </w:r>
    </w:p>
    <w:p w:rsidR="00FF44C7" w:rsidRPr="00D52D93" w:rsidRDefault="00FF44C7" w:rsidP="00B1504B">
      <w:r w:rsidRPr="00D52D93">
        <w:t>Период оборачиваемости дебиторской задолженности;</w:t>
      </w:r>
    </w:p>
    <w:p w:rsidR="00FF44C7" w:rsidRPr="00D52D93" w:rsidRDefault="00FF44C7" w:rsidP="00B1504B">
      <w:r w:rsidRPr="00D52D93">
        <w:t>Среднемесячное значение кредиторской задолженности;</w:t>
      </w:r>
    </w:p>
    <w:p w:rsidR="00FF44C7" w:rsidRPr="00D52D93" w:rsidRDefault="00FF44C7" w:rsidP="00B1504B">
      <w:r w:rsidRPr="00D52D93">
        <w:t>Среднемесячное значение дебиторской задолженности;</w:t>
      </w:r>
    </w:p>
    <w:p w:rsidR="00FF44C7" w:rsidRPr="00D52D93" w:rsidRDefault="00FF44C7" w:rsidP="00B1504B">
      <w:r w:rsidRPr="00D52D93">
        <w:t>Коэффициент текущей ликвидности;</w:t>
      </w:r>
    </w:p>
    <w:p w:rsidR="00FF44C7" w:rsidRPr="00D52D93" w:rsidRDefault="00FF44C7" w:rsidP="00B1504B">
      <w:r w:rsidRPr="00D52D93">
        <w:t>Коэффициент мгновенной ликвидности;</w:t>
      </w:r>
    </w:p>
    <w:p w:rsidR="00FF44C7" w:rsidRPr="00D52D93" w:rsidRDefault="00FF44C7" w:rsidP="00B1504B">
      <w:r w:rsidRPr="00D52D93">
        <w:t>Инкассируемая дебиторская задолженность за месяц;</w:t>
      </w:r>
    </w:p>
    <w:p w:rsidR="00FF44C7" w:rsidRPr="00D52D93" w:rsidRDefault="00FF44C7" w:rsidP="00B1504B">
      <w:r w:rsidRPr="00D52D93">
        <w:t>Средние выплаты по кредиторской задолженности за месяц.</w:t>
      </w:r>
    </w:p>
    <w:p w:rsidR="00FF44C7" w:rsidRPr="00D52D93" w:rsidRDefault="00FF44C7" w:rsidP="00B1504B">
      <w:r w:rsidRPr="00D52D93">
        <w:t>Целевые значения по показателям текущей и мгновенной ликвидности определены на уровнях 3 и 0,3 соответственно.</w:t>
      </w:r>
    </w:p>
    <w:p w:rsidR="00FF44C7" w:rsidRPr="00D52D93" w:rsidRDefault="00FF44C7" w:rsidP="00B1504B">
      <w:r w:rsidRPr="00D52D93">
        <w:t>Средняя инкассируемая дебиторская задолженность рассчитывается по формуле:</w:t>
      </w:r>
    </w:p>
    <w:p w:rsidR="00FF44C7" w:rsidRPr="00D52D93" w:rsidRDefault="00FF44C7" w:rsidP="00B1504B">
      <m:oMathPara>
        <m:oMath>
          <m:r>
            <w:rPr>
              <w:rFonts w:ascii="Cambria Math" w:hAnsi="Cambria Math"/>
            </w:rPr>
            <m:t>R</m:t>
          </m:r>
          <m:r>
            <m:rPr>
              <m:sty m:val="p"/>
            </m:rPr>
            <w:rPr>
              <w:rFonts w:ascii="Cambria Math" w:hAnsi="Cambria Math"/>
            </w:rPr>
            <m:t>∙</m:t>
          </m:r>
          <m:f>
            <m:fPr>
              <m:ctrlPr>
                <w:rPr>
                  <w:rFonts w:ascii="Cambria Math" w:hAnsi="Cambria Math"/>
                </w:rPr>
              </m:ctrlPr>
            </m:fPr>
            <m:num>
              <m:r>
                <m:rPr>
                  <m:sty m:val="p"/>
                </m:rPr>
                <w:rPr>
                  <w:rFonts w:ascii="Cambria Math" w:hAnsi="Cambria Math"/>
                </w:rPr>
                <m:t>30</m:t>
              </m:r>
            </m:num>
            <m:den>
              <m:r>
                <w:rPr>
                  <w:rFonts w:ascii="Cambria Math" w:hAnsi="Cambria Math"/>
                </w:rPr>
                <m:t>T</m:t>
              </m:r>
            </m:den>
          </m:f>
        </m:oMath>
      </m:oMathPara>
    </w:p>
    <w:p w:rsidR="00FF44C7" w:rsidRPr="00D52D93" w:rsidRDefault="00FF44C7" w:rsidP="00B1504B">
      <w:r w:rsidRPr="00D52D93">
        <w:t xml:space="preserve">где R – среднемесячная величина задолженности, </w:t>
      </w:r>
    </w:p>
    <w:p w:rsidR="00FF44C7" w:rsidRPr="00D52D93" w:rsidRDefault="00FF44C7" w:rsidP="00B1504B">
      <w:r w:rsidRPr="00D52D93">
        <w:t>T – период оборачиваемости дебиторской задолженности.</w:t>
      </w:r>
    </w:p>
    <w:p w:rsidR="00FF44C7" w:rsidRPr="00D52D93" w:rsidRDefault="00FF44C7" w:rsidP="00B1504B">
      <w:r w:rsidRPr="00D52D93">
        <w:t>Средние выплаты по кредиторской задолженности рассчитываются по формуле:</w:t>
      </w:r>
    </w:p>
    <w:p w:rsidR="00FF44C7" w:rsidRPr="00D52D93" w:rsidRDefault="00FF44C7" w:rsidP="00B1504B">
      <m:oMathPara>
        <m:oMath>
          <m:r>
            <w:rPr>
              <w:rFonts w:ascii="Cambria Math" w:hAnsi="Cambria Math"/>
            </w:rPr>
            <m:t>AP</m:t>
          </m:r>
          <m:r>
            <m:rPr>
              <m:sty m:val="p"/>
            </m:rPr>
            <w:rPr>
              <w:rFonts w:ascii="Cambria Math" w:hAnsi="Cambria Math"/>
            </w:rPr>
            <m:t>∙</m:t>
          </m:r>
          <m:f>
            <m:fPr>
              <m:ctrlPr>
                <w:rPr>
                  <w:rFonts w:ascii="Cambria Math" w:hAnsi="Cambria Math"/>
                </w:rPr>
              </m:ctrlPr>
            </m:fPr>
            <m:num>
              <m:r>
                <m:rPr>
                  <m:sty m:val="p"/>
                </m:rPr>
                <w:rPr>
                  <w:rFonts w:ascii="Cambria Math" w:hAnsi="Cambria Math"/>
                </w:rPr>
                <m:t>30</m:t>
              </m:r>
            </m:num>
            <m:den>
              <m:r>
                <w:rPr>
                  <w:rFonts w:ascii="Cambria Math" w:hAnsi="Cambria Math"/>
                </w:rPr>
                <m:t>T</m:t>
              </m:r>
              <m:r>
                <m:rPr>
                  <m:sty m:val="p"/>
                </m:rPr>
                <w:rPr>
                  <w:rFonts w:ascii="Cambria Math" w:hAnsi="Cambria Math"/>
                </w:rPr>
                <m:t>2</m:t>
              </m:r>
            </m:den>
          </m:f>
        </m:oMath>
      </m:oMathPara>
    </w:p>
    <w:p w:rsidR="00FF44C7" w:rsidRPr="00D52D93" w:rsidRDefault="00FF44C7" w:rsidP="00B1504B">
      <w:r w:rsidRPr="00D52D93">
        <w:t xml:space="preserve">где AP – среднемесячная величина кредиторской задолженности, </w:t>
      </w:r>
    </w:p>
    <w:p w:rsidR="00FF44C7" w:rsidRPr="00D52D93" w:rsidRDefault="00FF44C7" w:rsidP="00B1504B">
      <w:r w:rsidRPr="00D52D93">
        <w:t>T2 – период оборачиваемости кредиторской задолженности.</w:t>
      </w:r>
    </w:p>
    <w:p w:rsidR="00FF44C7" w:rsidRPr="00D52D93" w:rsidRDefault="00FF44C7" w:rsidP="00667289">
      <w:r w:rsidRPr="00D52D93">
        <w:t>Инкассируемая дебиторская задолженность за месяц должна быть строго больше средних выплаты по кредиторской задолженности за месяц.</w:t>
      </w:r>
    </w:p>
    <w:p w:rsidR="00FF44C7" w:rsidRDefault="00FF44C7" w:rsidP="00667289">
      <w:pPr>
        <w:jc w:val="center"/>
      </w:pPr>
      <w:r w:rsidRPr="00D52D93">
        <w:t>Ведение бюджета кредиторской задолженности</w:t>
      </w:r>
    </w:p>
    <w:p w:rsidR="00EF730B" w:rsidRPr="00D52D93" w:rsidRDefault="00EF730B" w:rsidP="00B1504B"/>
    <w:p w:rsidR="00FF44C7" w:rsidRPr="00D52D93" w:rsidRDefault="00FF44C7" w:rsidP="00B1504B">
      <w:r w:rsidRPr="00D52D93">
        <w:t>Обязательства компании по выплатам кредиторской задолженности отражаются в бюджете кредиторской задолженности. Бюджет ведет финансовый менеджер компании в Excel. Бюджет призван согласовать выплаты обязательств с прогнозируемыми денежными потоками компании таким образом, чтобы обеспечивать стабильную платежеспособность компании, избегать кассовых разрывов, поддерживать показатели текущей и мгновенной ликвидности компании. Бюджет формируется на основании правил расчета по кредиторской задолженности (п. 6 настоящей политики).</w:t>
      </w:r>
    </w:p>
    <w:p w:rsidR="00667289" w:rsidRPr="00D52D93" w:rsidRDefault="00FF44C7" w:rsidP="00667289">
      <w:r w:rsidRPr="00D52D93">
        <w:t>Еженедельно бюджет пересматривается на предмет соответствия денежным потокам компании. По результатам каждую пятницу вносятся изменения в платежный календарь.</w:t>
      </w:r>
    </w:p>
    <w:p w:rsidR="00FF44C7" w:rsidRPr="00D52D93" w:rsidRDefault="00FF44C7" w:rsidP="00667289">
      <w:pPr>
        <w:jc w:val="center"/>
      </w:pPr>
      <w:r w:rsidRPr="00D52D93">
        <w:t>Рейтинг кредиторов</w:t>
      </w:r>
    </w:p>
    <w:p w:rsidR="00FF44C7" w:rsidRPr="00D52D93" w:rsidRDefault="00FF44C7" w:rsidP="00B1504B">
      <w:r w:rsidRPr="00D52D93">
        <w:t xml:space="preserve">Каждому кредитору компании должен быть присвоен рейтинг от 1 до 3. </w:t>
      </w:r>
    </w:p>
    <w:tbl>
      <w:tblPr>
        <w:tblStyle w:val="af6"/>
        <w:tblW w:w="5000" w:type="pct"/>
        <w:tblLook w:val="04A0" w:firstRow="1" w:lastRow="0" w:firstColumn="1" w:lastColumn="0" w:noHBand="0" w:noVBand="1"/>
      </w:tblPr>
      <w:tblGrid>
        <w:gridCol w:w="2554"/>
        <w:gridCol w:w="7300"/>
      </w:tblGrid>
      <w:tr w:rsidR="00FF44C7" w:rsidRPr="00D52D93" w:rsidTr="00FF44C7">
        <w:tc>
          <w:tcPr>
            <w:tcW w:w="1296" w:type="pct"/>
          </w:tcPr>
          <w:p w:rsidR="00FF44C7" w:rsidRPr="00D52D93" w:rsidRDefault="00FF44C7" w:rsidP="00B1504B">
            <w:r w:rsidRPr="00D52D93">
              <w:t>Рейтинг</w:t>
            </w:r>
          </w:p>
        </w:tc>
        <w:tc>
          <w:tcPr>
            <w:tcW w:w="3704" w:type="pct"/>
          </w:tcPr>
          <w:p w:rsidR="00FF44C7" w:rsidRPr="00D52D93" w:rsidRDefault="00FF44C7" w:rsidP="00B1504B">
            <w:r w:rsidRPr="00D52D93">
              <w:t>Описание</w:t>
            </w:r>
          </w:p>
        </w:tc>
      </w:tr>
      <w:tr w:rsidR="00FF44C7" w:rsidRPr="00D52D93" w:rsidTr="00FF44C7">
        <w:tc>
          <w:tcPr>
            <w:tcW w:w="1296" w:type="pct"/>
          </w:tcPr>
          <w:p w:rsidR="00FF44C7" w:rsidRPr="00D52D93" w:rsidRDefault="00FF44C7" w:rsidP="00B1504B">
            <w:r w:rsidRPr="00D52D93">
              <w:t>1</w:t>
            </w:r>
          </w:p>
        </w:tc>
        <w:tc>
          <w:tcPr>
            <w:tcW w:w="3704" w:type="pct"/>
          </w:tcPr>
          <w:p w:rsidR="00FF44C7" w:rsidRPr="00D52D93" w:rsidRDefault="00FF44C7" w:rsidP="00B1504B">
            <w:r w:rsidRPr="00D52D93">
              <w:t>Своевременная оплата без задержек</w:t>
            </w:r>
          </w:p>
        </w:tc>
      </w:tr>
      <w:tr w:rsidR="00FF44C7" w:rsidRPr="00D52D93" w:rsidTr="00FF44C7">
        <w:tc>
          <w:tcPr>
            <w:tcW w:w="1296" w:type="pct"/>
          </w:tcPr>
          <w:p w:rsidR="00FF44C7" w:rsidRPr="00D52D93" w:rsidRDefault="00FF44C7" w:rsidP="00B1504B">
            <w:r w:rsidRPr="00D52D93">
              <w:t>2</w:t>
            </w:r>
          </w:p>
        </w:tc>
        <w:tc>
          <w:tcPr>
            <w:tcW w:w="3704" w:type="pct"/>
          </w:tcPr>
          <w:p w:rsidR="00FF44C7" w:rsidRPr="00D52D93" w:rsidRDefault="00FF44C7" w:rsidP="00B1504B">
            <w:r w:rsidRPr="00D52D93">
              <w:t>Возможна просрочка на срок 1 неделя</w:t>
            </w:r>
          </w:p>
        </w:tc>
      </w:tr>
      <w:tr w:rsidR="00FF44C7" w:rsidRPr="00D52D93" w:rsidTr="00FF44C7">
        <w:tc>
          <w:tcPr>
            <w:tcW w:w="1296" w:type="pct"/>
          </w:tcPr>
          <w:p w:rsidR="00FF44C7" w:rsidRPr="00D52D93" w:rsidRDefault="00FF44C7" w:rsidP="00B1504B">
            <w:r w:rsidRPr="00D52D93">
              <w:t>3</w:t>
            </w:r>
          </w:p>
        </w:tc>
        <w:tc>
          <w:tcPr>
            <w:tcW w:w="3704" w:type="pct"/>
          </w:tcPr>
          <w:p w:rsidR="00FF44C7" w:rsidRPr="00D52D93" w:rsidRDefault="00FF44C7" w:rsidP="00B1504B">
            <w:r w:rsidRPr="00D52D93">
              <w:t>Возможна просрочка на срок 3 недели</w:t>
            </w:r>
          </w:p>
        </w:tc>
      </w:tr>
    </w:tbl>
    <w:p w:rsidR="00FF44C7" w:rsidRPr="00D52D93" w:rsidRDefault="00FF44C7" w:rsidP="00B1504B"/>
    <w:p w:rsidR="00EF730B" w:rsidRPr="00D52D93" w:rsidRDefault="00FF44C7" w:rsidP="00667289">
      <w:pPr>
        <w:jc w:val="center"/>
      </w:pPr>
      <w:r w:rsidRPr="00D52D93">
        <w:t>Правила расчетов по кредиторской задолженности</w:t>
      </w:r>
    </w:p>
    <w:p w:rsidR="00C52866" w:rsidRDefault="00FF44C7" w:rsidP="00B1504B">
      <w:r w:rsidRPr="00D52D93">
        <w:t>Правила расчетов по кредиторской задолженности описывают порядок выплат кредиторам в следующих ситуациях:</w:t>
      </w:r>
    </w:p>
    <w:p w:rsidR="00C52866" w:rsidRDefault="00C52866" w:rsidP="00B1504B">
      <w:r>
        <w:t xml:space="preserve">- </w:t>
      </w:r>
      <w:r w:rsidR="00FF44C7" w:rsidRPr="00D52D93">
        <w:t>своевременная выплата;</w:t>
      </w:r>
    </w:p>
    <w:p w:rsidR="00C52866" w:rsidRDefault="00C52866" w:rsidP="00B1504B">
      <w:r>
        <w:t xml:space="preserve">- </w:t>
      </w:r>
      <w:r w:rsidR="00FF44C7" w:rsidRPr="00D52D93">
        <w:t>преждевременные выплаты;</w:t>
      </w:r>
    </w:p>
    <w:p w:rsidR="00C52866" w:rsidRDefault="00C52866" w:rsidP="00B1504B">
      <w:r>
        <w:t xml:space="preserve">- </w:t>
      </w:r>
      <w:r w:rsidR="00FF44C7" w:rsidRPr="00D52D93">
        <w:t>выплаты при предоставлении поставщиком скидки за раннюю оплату;</w:t>
      </w:r>
    </w:p>
    <w:p w:rsidR="00C52866" w:rsidRDefault="00C52866" w:rsidP="00B1504B">
      <w:r>
        <w:t xml:space="preserve">- </w:t>
      </w:r>
      <w:r w:rsidR="00FF44C7" w:rsidRPr="00D52D93">
        <w:t>выплаты в условиях нехватки денежных средств;</w:t>
      </w:r>
    </w:p>
    <w:p w:rsidR="00FF44C7" w:rsidRPr="00D52D93" w:rsidRDefault="00C52866" w:rsidP="00B1504B">
      <w:r>
        <w:t xml:space="preserve">- </w:t>
      </w:r>
      <w:r w:rsidR="00FF44C7" w:rsidRPr="00D52D93">
        <w:t>выплаты кредиторской задолженности, номинированной в валюте.</w:t>
      </w:r>
    </w:p>
    <w:p w:rsidR="00FF44C7" w:rsidRPr="00D52D93" w:rsidRDefault="00FF44C7" w:rsidP="00B1504B">
      <w:r w:rsidRPr="00D52D93">
        <w:t>Своевременные выплаты осуществляются в соответствии с платежным календарем.</w:t>
      </w:r>
    </w:p>
    <w:p w:rsidR="00FF44C7" w:rsidRPr="00D52D93" w:rsidRDefault="00FF44C7" w:rsidP="00B1504B">
      <w:r w:rsidRPr="00D52D93">
        <w:t>Преждевременные выплаты возникают в случаях, когда необходимо поддержать структуру капитала компании или сбалансировать денежные потоки. В этом случае оплачиваются ближайшие к оплате задолженности кредиторам с наивысшим рейтингом. Для приведения в соответствие выплат задолженности и прогнозируемых денежных потоков допускается распределение отдельных сумм задолженностей в течение периода (месяц) пропорционально денежному потоку.</w:t>
      </w:r>
    </w:p>
    <w:p w:rsidR="00FF44C7" w:rsidRPr="00D52D93" w:rsidRDefault="00FF44C7" w:rsidP="00B1504B">
      <w:r w:rsidRPr="00D52D93">
        <w:t>В случае выплат при предоставлении поставщиком скидки за раннюю оплату следует рассчитать стоимость кредиторской задолженности по формуле:</w:t>
      </w:r>
    </w:p>
    <w:p w:rsidR="00FF44C7" w:rsidRPr="00D52D93" w:rsidRDefault="00FF44C7" w:rsidP="00B1504B">
      <w:pPr>
        <w:rPr>
          <w:rFonts w:eastAsiaTheme="minorEastAsia"/>
        </w:rPr>
      </w:pPr>
      <m:oMathPara>
        <m:oMath>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d</m:t>
              </m:r>
            </m:num>
            <m:den>
              <m:r>
                <m:rPr>
                  <m:sty m:val="p"/>
                </m:rPr>
                <w:rPr>
                  <w:rFonts w:ascii="Cambria Math" w:hAnsi="Cambria Math"/>
                </w:rPr>
                <m:t>1-</m:t>
              </m:r>
              <m:r>
                <w:rPr>
                  <w:rFonts w:ascii="Cambria Math" w:hAnsi="Cambria Math"/>
                </w:rPr>
                <m:t>d</m:t>
              </m:r>
            </m:den>
          </m:f>
          <m:r>
            <m:rPr>
              <m:sty m:val="p"/>
            </m:rPr>
            <w:rPr>
              <w:rFonts w:ascii="Cambria Math" w:hAnsi="Cambria Math"/>
            </w:rPr>
            <m:t>∙100%∙</m:t>
          </m:r>
          <m:f>
            <m:fPr>
              <m:ctrlPr>
                <w:rPr>
                  <w:rFonts w:ascii="Cambria Math" w:hAnsi="Cambria Math"/>
                </w:rPr>
              </m:ctrlPr>
            </m:fPr>
            <m:num>
              <m:r>
                <m:rPr>
                  <m:sty m:val="p"/>
                </m:rPr>
                <w:rPr>
                  <w:rFonts w:ascii="Cambria Math" w:hAnsi="Cambria Math"/>
                </w:rPr>
                <m:t>365</m:t>
              </m:r>
            </m:num>
            <m:den>
              <m:r>
                <w:rPr>
                  <w:rFonts w:ascii="Cambria Math" w:hAnsi="Cambria Math"/>
                </w:rPr>
                <m:t>T</m:t>
              </m:r>
              <m:r>
                <m:rPr>
                  <m:sty m:val="p"/>
                </m:rPr>
                <w:rPr>
                  <w:rFonts w:ascii="Cambria Math" w:hAnsi="Cambria Math"/>
                </w:rPr>
                <m:t>-</m:t>
              </m:r>
              <m:r>
                <w:rPr>
                  <w:rFonts w:ascii="Cambria Math" w:hAnsi="Cambria Math"/>
                </w:rPr>
                <m:t>P</m:t>
              </m:r>
            </m:den>
          </m:f>
        </m:oMath>
      </m:oMathPara>
    </w:p>
    <w:p w:rsidR="00FF44C7" w:rsidRPr="00D52D93" w:rsidRDefault="00FF44C7" w:rsidP="00B1504B">
      <w:pPr>
        <w:rPr>
          <w:rFonts w:eastAsiaTheme="minorEastAsia"/>
        </w:rPr>
      </w:pPr>
      <w:r w:rsidRPr="00D52D93">
        <w:rPr>
          <w:rFonts w:eastAsiaTheme="minorEastAsia"/>
        </w:rPr>
        <w:t xml:space="preserve">где r – стоимость кредиторской задолженности, </w:t>
      </w:r>
    </w:p>
    <w:p w:rsidR="00FF44C7" w:rsidRPr="00D52D93" w:rsidRDefault="00FF44C7" w:rsidP="00B1504B">
      <w:pPr>
        <w:rPr>
          <w:rFonts w:eastAsiaTheme="minorEastAsia"/>
        </w:rPr>
      </w:pPr>
      <w:r w:rsidRPr="00D52D93">
        <w:rPr>
          <w:rFonts w:eastAsiaTheme="minorEastAsia"/>
        </w:rPr>
        <w:t xml:space="preserve">d – скидка, </w:t>
      </w:r>
    </w:p>
    <w:p w:rsidR="00FF44C7" w:rsidRPr="00D52D93" w:rsidRDefault="00FF44C7" w:rsidP="00B1504B">
      <w:pPr>
        <w:rPr>
          <w:rFonts w:eastAsiaTheme="minorEastAsia"/>
        </w:rPr>
      </w:pPr>
      <w:r w:rsidRPr="00D52D93">
        <w:rPr>
          <w:rFonts w:eastAsiaTheme="minorEastAsia"/>
        </w:rPr>
        <w:t xml:space="preserve">T – период отсрочки платежа, </w:t>
      </w:r>
    </w:p>
    <w:p w:rsidR="00FF44C7" w:rsidRPr="00D52D93" w:rsidRDefault="00FF44C7" w:rsidP="00B1504B">
      <w:pPr>
        <w:rPr>
          <w:rFonts w:eastAsiaTheme="minorEastAsia"/>
        </w:rPr>
      </w:pPr>
      <w:r w:rsidRPr="00D52D93">
        <w:rPr>
          <w:rFonts w:eastAsiaTheme="minorEastAsia"/>
        </w:rPr>
        <w:t>P – период действия скидки.</w:t>
      </w:r>
    </w:p>
    <w:p w:rsidR="00FF44C7" w:rsidRPr="00D52D93" w:rsidRDefault="00FF44C7" w:rsidP="00B1504B">
      <w:r w:rsidRPr="00D52D93">
        <w:rPr>
          <w:rFonts w:eastAsiaTheme="minorEastAsia"/>
        </w:rPr>
        <w:t>Значение стоимости r следует сравнить со стоимостью краткосрочного банковского кредита. Если r выше стоимости кредита, оформить кредит для оплаты кредиторской задолженности с течение периода отсрочки.</w:t>
      </w:r>
    </w:p>
    <w:p w:rsidR="00C52866" w:rsidRDefault="00FF44C7" w:rsidP="00B1504B">
      <w:r w:rsidRPr="00D52D93">
        <w:t>Выплаты в условиях нехватки денежных средств осуществляются по следующим правилам:</w:t>
      </w:r>
    </w:p>
    <w:p w:rsidR="00C52866" w:rsidRDefault="00C52866" w:rsidP="00B1504B">
      <w:r>
        <w:t xml:space="preserve">- </w:t>
      </w:r>
      <w:r w:rsidR="00FF44C7" w:rsidRPr="00D52D93">
        <w:t>Оценить возможности привлечь беспроцентный займ у дружественной или родственной компании (дочерняя или материнская структура) и получить его если такая возможность есть. Если нет, то</w:t>
      </w:r>
      <w:r>
        <w:t xml:space="preserve"> </w:t>
      </w:r>
    </w:p>
    <w:p w:rsidR="00C52866" w:rsidRDefault="00C52866" w:rsidP="00B1504B">
      <w:r>
        <w:t>-  П</w:t>
      </w:r>
      <w:r w:rsidR="00FF44C7" w:rsidRPr="00D52D93">
        <w:t>ерераспределить выплаты по другим проектам/кредиторам. Если нет, то</w:t>
      </w:r>
    </w:p>
    <w:p w:rsidR="00C52866" w:rsidRDefault="00C52866" w:rsidP="00B1504B">
      <w:r>
        <w:t xml:space="preserve">- </w:t>
      </w:r>
      <w:r w:rsidR="00FF44C7" w:rsidRPr="00D52D93">
        <w:t>Провести переговоры об отсрочке платежа (при хорошей кредитной истории вполне вероятно получить отсрочку), получить отсрочку. Если нет, то</w:t>
      </w:r>
    </w:p>
    <w:p w:rsidR="00FF44C7" w:rsidRPr="00D52D93" w:rsidRDefault="00C52866" w:rsidP="00B1504B">
      <w:r>
        <w:t xml:space="preserve"> - </w:t>
      </w:r>
      <w:r w:rsidR="00FF44C7" w:rsidRPr="00D52D93">
        <w:t>Обратиться за получением краткосрочного кредита в банк.</w:t>
      </w:r>
    </w:p>
    <w:p w:rsidR="00667289" w:rsidRDefault="00FF44C7" w:rsidP="00667289">
      <w:r w:rsidRPr="00D52D93">
        <w:t>При выплатах кредиторской задолженности, номинированной в валюте сравнить показатели рентабельности активов по EBITDA и оценочный рост курса за время отсрочки в процентах. Если рост курса превышает рентабельность, рассмотреть один из вариантов преждевременных выплат или банков</w:t>
      </w:r>
      <w:r w:rsidR="00667289">
        <w:t>ского кредита.</w:t>
      </w:r>
    </w:p>
    <w:p w:rsidR="00C52866" w:rsidRDefault="00FF44C7" w:rsidP="00667289">
      <w:pPr>
        <w:ind w:firstLine="0"/>
        <w:jc w:val="center"/>
      </w:pPr>
      <w:r w:rsidRPr="00D52D93">
        <w:t>Контроль</w:t>
      </w:r>
    </w:p>
    <w:p w:rsidR="00C52866" w:rsidRDefault="00C52866" w:rsidP="00B1504B">
      <w:r>
        <w:t xml:space="preserve">- </w:t>
      </w:r>
      <w:r w:rsidR="00FF44C7" w:rsidRPr="00D52D93">
        <w:t>Ответственными за исполнение политики компании назначить:</w:t>
      </w:r>
    </w:p>
    <w:p w:rsidR="00C52866" w:rsidRDefault="00C52866" w:rsidP="00B1504B">
      <w:r>
        <w:t xml:space="preserve">- </w:t>
      </w:r>
      <w:r w:rsidR="00FF44C7" w:rsidRPr="00D52D93">
        <w:t>За общее исполнение политики - финансовый директор.</w:t>
      </w:r>
    </w:p>
    <w:p w:rsidR="00C52866" w:rsidRDefault="00C52866" w:rsidP="00B1504B">
      <w:r>
        <w:t xml:space="preserve">- </w:t>
      </w:r>
      <w:r w:rsidR="00FF44C7" w:rsidRPr="00D52D93">
        <w:t>За ведение бюджета кредиторской задолженности, расчет коэффициентов и показателей, формирование рейтинга кредиторов – менеджер по финансам.</w:t>
      </w:r>
    </w:p>
    <w:p w:rsidR="000C5314" w:rsidRPr="00D52D93" w:rsidRDefault="00C52866" w:rsidP="00667289">
      <w:r>
        <w:t xml:space="preserve">- </w:t>
      </w:r>
      <w:r w:rsidR="00FF44C7" w:rsidRPr="00D52D93">
        <w:t>За сво</w:t>
      </w:r>
      <w:r w:rsidR="00667289">
        <w:t>евременность выплат – бухгалтер.</w:t>
      </w:r>
    </w:p>
    <w:p w:rsidR="000C5314" w:rsidRPr="00D52D93" w:rsidRDefault="000C5314" w:rsidP="00B1504B"/>
    <w:p w:rsidR="000C5314" w:rsidRPr="00D52D93" w:rsidRDefault="000C5314" w:rsidP="00B1504B"/>
    <w:p w:rsidR="000C5314" w:rsidRPr="00D52D93" w:rsidRDefault="000C5314" w:rsidP="00B1504B"/>
    <w:p w:rsidR="000C5314" w:rsidRPr="00D52D93" w:rsidRDefault="000C5314" w:rsidP="00B1504B"/>
    <w:p w:rsidR="000C5314" w:rsidRPr="00D52D93" w:rsidRDefault="000C5314" w:rsidP="00B1504B"/>
    <w:p w:rsidR="000C5314" w:rsidRPr="00D52D93" w:rsidRDefault="000C5314" w:rsidP="00B1504B"/>
    <w:p w:rsidR="000C5314" w:rsidRPr="00D52D93" w:rsidRDefault="000C5314" w:rsidP="00667289">
      <w:pPr>
        <w:ind w:firstLine="0"/>
        <w:sectPr w:rsidR="000C5314" w:rsidRPr="00D52D93" w:rsidSect="00017F85">
          <w:footerReference w:type="default" r:id="rId53"/>
          <w:endnotePr>
            <w:numFmt w:val="decimal"/>
          </w:endnotePr>
          <w:pgSz w:w="11906" w:h="16838"/>
          <w:pgMar w:top="851" w:right="567" w:bottom="851" w:left="1701" w:header="709" w:footer="567" w:gutter="0"/>
          <w:pgNumType w:start="3"/>
          <w:cols w:space="708"/>
          <w:docGrid w:linePitch="381"/>
        </w:sectPr>
      </w:pPr>
    </w:p>
    <w:p w:rsidR="003836BD" w:rsidRDefault="003836BD" w:rsidP="00667289">
      <w:pPr>
        <w:ind w:firstLine="0"/>
      </w:pPr>
      <w:r>
        <w:t>Таблица В.1 – График погашения дебиторской задолженности</w:t>
      </w:r>
    </w:p>
    <w:tbl>
      <w:tblPr>
        <w:tblW w:w="5000" w:type="pct"/>
        <w:tblLook w:val="04A0" w:firstRow="1" w:lastRow="0" w:firstColumn="1" w:lastColumn="0" w:noHBand="0" w:noVBand="1"/>
      </w:tblPr>
      <w:tblGrid>
        <w:gridCol w:w="2091"/>
        <w:gridCol w:w="1090"/>
        <w:gridCol w:w="916"/>
        <w:gridCol w:w="916"/>
        <w:gridCol w:w="916"/>
        <w:gridCol w:w="916"/>
        <w:gridCol w:w="916"/>
        <w:gridCol w:w="1032"/>
        <w:gridCol w:w="916"/>
        <w:gridCol w:w="916"/>
        <w:gridCol w:w="916"/>
        <w:gridCol w:w="916"/>
        <w:gridCol w:w="916"/>
        <w:gridCol w:w="916"/>
        <w:gridCol w:w="1063"/>
      </w:tblGrid>
      <w:tr w:rsidR="003836BD" w:rsidRPr="000C5314" w:rsidTr="00083505">
        <w:trPr>
          <w:trHeight w:val="270"/>
        </w:trPr>
        <w:tc>
          <w:tcPr>
            <w:tcW w:w="682" w:type="pct"/>
            <w:tcBorders>
              <w:top w:val="single" w:sz="8" w:space="0" w:color="auto"/>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 </w:t>
            </w:r>
          </w:p>
        </w:tc>
        <w:tc>
          <w:tcPr>
            <w:tcW w:w="356" w:type="pct"/>
            <w:tcBorders>
              <w:top w:val="single" w:sz="8" w:space="0" w:color="auto"/>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963" w:type="pct"/>
            <w:gridSpan w:val="13"/>
            <w:tcBorders>
              <w:top w:val="single" w:sz="8" w:space="0" w:color="auto"/>
              <w:left w:val="nil"/>
              <w:bottom w:val="single" w:sz="8" w:space="0" w:color="auto"/>
              <w:right w:val="single" w:sz="8" w:space="0" w:color="000000"/>
            </w:tcBorders>
            <w:shd w:val="clear" w:color="auto" w:fill="auto"/>
            <w:hideMark/>
          </w:tcPr>
          <w:p w:rsidR="003836BD" w:rsidRPr="000C5314" w:rsidRDefault="003836BD" w:rsidP="00B1504B">
            <w:r w:rsidRPr="000C5314">
              <w:t>Оплата</w:t>
            </w:r>
          </w:p>
        </w:tc>
      </w:tr>
      <w:tr w:rsidR="003836BD" w:rsidRPr="000C5314" w:rsidTr="00083505">
        <w:trPr>
          <w:trHeight w:val="1408"/>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 </w:t>
            </w:r>
          </w:p>
        </w:tc>
        <w:tc>
          <w:tcPr>
            <w:tcW w:w="356" w:type="pct"/>
            <w:tcBorders>
              <w:top w:val="nil"/>
              <w:left w:val="nil"/>
              <w:bottom w:val="single" w:sz="8" w:space="0" w:color="auto"/>
              <w:right w:val="single" w:sz="8" w:space="0" w:color="auto"/>
            </w:tcBorders>
            <w:shd w:val="clear" w:color="auto" w:fill="auto"/>
            <w:textDirection w:val="btLr"/>
            <w:vAlign w:val="bottom"/>
            <w:hideMark/>
          </w:tcPr>
          <w:p w:rsidR="003836BD" w:rsidRPr="000C5314" w:rsidRDefault="003836BD" w:rsidP="00667289">
            <w:pPr>
              <w:ind w:firstLine="0"/>
            </w:pPr>
            <w:r w:rsidRPr="000C5314">
              <w:t>Предыдущ Год</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firstLine="0"/>
            </w:pPr>
            <w:r w:rsidRPr="000C5314">
              <w:t>Январь</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firstLine="0"/>
            </w:pPr>
            <w:r w:rsidRPr="000C5314">
              <w:t>Февраль</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left="113" w:firstLine="0"/>
            </w:pPr>
            <w:r w:rsidRPr="000C5314">
              <w:t>Март</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firstLine="0"/>
            </w:pPr>
            <w:r w:rsidRPr="000C5314">
              <w:t>Апрель</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left="113" w:firstLine="0"/>
            </w:pPr>
            <w:r w:rsidRPr="000C5314">
              <w:t>Май</w:t>
            </w:r>
          </w:p>
        </w:tc>
        <w:tc>
          <w:tcPr>
            <w:tcW w:w="337"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left="113" w:firstLine="0"/>
            </w:pPr>
            <w:r w:rsidRPr="000C5314">
              <w:t>Июнь</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left="113" w:firstLine="0"/>
            </w:pPr>
            <w:r w:rsidRPr="000C5314">
              <w:t>Июль</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left="113" w:firstLine="0"/>
            </w:pPr>
            <w:r w:rsidRPr="000C5314">
              <w:t>Август</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firstLine="0"/>
            </w:pPr>
            <w:r w:rsidRPr="000C5314">
              <w:t>Сентябрь</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firstLine="0"/>
            </w:pPr>
            <w:r w:rsidRPr="000C5314">
              <w:t>Октябрь</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firstLine="0"/>
            </w:pPr>
            <w:r w:rsidRPr="000C5314">
              <w:t>Ноябрь</w:t>
            </w:r>
          </w:p>
        </w:tc>
        <w:tc>
          <w:tcPr>
            <w:tcW w:w="298" w:type="pct"/>
            <w:tcBorders>
              <w:top w:val="nil"/>
              <w:left w:val="nil"/>
              <w:bottom w:val="single" w:sz="8" w:space="0" w:color="auto"/>
              <w:right w:val="single" w:sz="8" w:space="0" w:color="auto"/>
            </w:tcBorders>
            <w:shd w:val="clear" w:color="auto" w:fill="auto"/>
            <w:textDirection w:val="btLr"/>
            <w:hideMark/>
          </w:tcPr>
          <w:p w:rsidR="003836BD" w:rsidRPr="000C5314" w:rsidRDefault="003836BD" w:rsidP="00667289">
            <w:pPr>
              <w:ind w:firstLine="0"/>
            </w:pPr>
            <w:r w:rsidRPr="000C5314">
              <w:t>Декабрь</w:t>
            </w:r>
          </w:p>
        </w:tc>
        <w:tc>
          <w:tcPr>
            <w:tcW w:w="344" w:type="pct"/>
            <w:tcBorders>
              <w:top w:val="nil"/>
              <w:left w:val="nil"/>
              <w:bottom w:val="single" w:sz="8" w:space="0" w:color="auto"/>
              <w:right w:val="single" w:sz="8" w:space="0" w:color="auto"/>
            </w:tcBorders>
            <w:shd w:val="clear" w:color="auto" w:fill="auto"/>
            <w:textDirection w:val="btLr"/>
            <w:vAlign w:val="bottom"/>
            <w:hideMark/>
          </w:tcPr>
          <w:p w:rsidR="003836BD" w:rsidRPr="000C5314" w:rsidRDefault="00C52866" w:rsidP="00B1504B">
            <w:r>
              <w:t xml:space="preserve">Итого нат </w:t>
            </w:r>
            <w:r w:rsidR="003836BD" w:rsidRPr="000C5314">
              <w:t>конец периода</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Остаток ДЗ на конец</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22146</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11700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12000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12300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12500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12500</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11000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12500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12000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11500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10543</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12500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12500</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143543</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Задолже</w:t>
            </w:r>
            <w:r w:rsidR="00083505">
              <w:t>н</w:t>
            </w:r>
            <w:r w:rsidRPr="000C5314">
              <w:t>ност</w:t>
            </w:r>
            <w:r w:rsidR="00083505">
              <w:t>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11073</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9966</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664</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443</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22146</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Январь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5850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5265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351</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234</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11700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Февраль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6000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5400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360</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240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12000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Март</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6150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5535</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369</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246</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12300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Апрель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6250</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5625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375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250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12500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Май</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6250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5625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375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250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12500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Июнь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5500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4950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330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220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11000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Июль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6250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5625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375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250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12500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Август</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6000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5400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360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240</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12000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Сентябрь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5750</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5175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345</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11270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Октябрь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5272</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4744</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10016</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Ноябрь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6250</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6250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Декабрь</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0</w:t>
            </w:r>
          </w:p>
        </w:tc>
      </w:tr>
      <w:tr w:rsidR="003836BD" w:rsidRPr="000C5314"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0C5314" w:rsidRDefault="003836BD" w:rsidP="00B1504B">
            <w:r w:rsidRPr="000C5314">
              <w:t>Всего</w:t>
            </w:r>
          </w:p>
        </w:tc>
        <w:tc>
          <w:tcPr>
            <w:tcW w:w="356"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 </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11073</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15816</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11929</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12344</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12379</w:t>
            </w:r>
          </w:p>
        </w:tc>
        <w:tc>
          <w:tcPr>
            <w:tcW w:w="337"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12484</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11746</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11825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12205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11745</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11057</w:t>
            </w:r>
          </w:p>
        </w:tc>
        <w:tc>
          <w:tcPr>
            <w:tcW w:w="298"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11579</w:t>
            </w:r>
          </w:p>
        </w:tc>
        <w:tc>
          <w:tcPr>
            <w:tcW w:w="344" w:type="pct"/>
            <w:tcBorders>
              <w:top w:val="nil"/>
              <w:left w:val="nil"/>
              <w:bottom w:val="single" w:sz="8" w:space="0" w:color="auto"/>
              <w:right w:val="single" w:sz="8" w:space="0" w:color="auto"/>
            </w:tcBorders>
            <w:shd w:val="clear" w:color="auto" w:fill="auto"/>
            <w:hideMark/>
          </w:tcPr>
          <w:p w:rsidR="003836BD" w:rsidRPr="000C5314" w:rsidRDefault="003836BD" w:rsidP="00B1504B">
            <w:r w:rsidRPr="000C5314">
              <w:t>146182</w:t>
            </w:r>
          </w:p>
        </w:tc>
      </w:tr>
    </w:tbl>
    <w:p w:rsidR="000C5314" w:rsidRPr="00D52D93" w:rsidRDefault="000C5314" w:rsidP="00B1504B"/>
    <w:p w:rsidR="00187186" w:rsidRPr="00D52D93" w:rsidRDefault="00187186" w:rsidP="00B1504B">
      <w:r w:rsidRPr="00D52D93">
        <w:br w:type="page"/>
      </w:r>
    </w:p>
    <w:p w:rsidR="003836BD" w:rsidRDefault="003836BD" w:rsidP="00B1504B">
      <w:r>
        <w:t>Приложение Г</w:t>
      </w:r>
    </w:p>
    <w:p w:rsidR="003836BD" w:rsidRDefault="003836BD" w:rsidP="00B1504B">
      <w:r>
        <w:t>Таблица Г.1 –  График погашения кредиторской задолженности</w:t>
      </w:r>
    </w:p>
    <w:tbl>
      <w:tblPr>
        <w:tblW w:w="5000" w:type="pct"/>
        <w:tblLayout w:type="fixed"/>
        <w:tblLook w:val="04A0" w:firstRow="1" w:lastRow="0" w:firstColumn="1" w:lastColumn="0" w:noHBand="0" w:noVBand="1"/>
      </w:tblPr>
      <w:tblGrid>
        <w:gridCol w:w="2093"/>
        <w:gridCol w:w="1132"/>
        <w:gridCol w:w="850"/>
        <w:gridCol w:w="992"/>
        <w:gridCol w:w="1016"/>
        <w:gridCol w:w="967"/>
        <w:gridCol w:w="992"/>
        <w:gridCol w:w="989"/>
        <w:gridCol w:w="998"/>
        <w:gridCol w:w="851"/>
        <w:gridCol w:w="851"/>
        <w:gridCol w:w="851"/>
        <w:gridCol w:w="851"/>
        <w:gridCol w:w="851"/>
        <w:gridCol w:w="1068"/>
      </w:tblGrid>
      <w:tr w:rsidR="003836BD" w:rsidRPr="00187186" w:rsidTr="00083505">
        <w:trPr>
          <w:trHeight w:val="270"/>
        </w:trPr>
        <w:tc>
          <w:tcPr>
            <w:tcW w:w="682" w:type="pct"/>
            <w:tcBorders>
              <w:top w:val="single" w:sz="8" w:space="0" w:color="auto"/>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 </w:t>
            </w:r>
          </w:p>
        </w:tc>
        <w:tc>
          <w:tcPr>
            <w:tcW w:w="369" w:type="pct"/>
            <w:tcBorders>
              <w:top w:val="single" w:sz="8" w:space="0" w:color="auto"/>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950" w:type="pct"/>
            <w:gridSpan w:val="13"/>
            <w:tcBorders>
              <w:top w:val="single" w:sz="8" w:space="0" w:color="auto"/>
              <w:left w:val="nil"/>
              <w:bottom w:val="single" w:sz="8" w:space="0" w:color="auto"/>
              <w:right w:val="single" w:sz="8" w:space="0" w:color="000000"/>
            </w:tcBorders>
            <w:shd w:val="clear" w:color="auto" w:fill="auto"/>
            <w:hideMark/>
          </w:tcPr>
          <w:p w:rsidR="003836BD" w:rsidRPr="00187186" w:rsidRDefault="003836BD" w:rsidP="00B1504B">
            <w:r w:rsidRPr="00187186">
              <w:t>Опла</w:t>
            </w:r>
            <w:r>
              <w:t>та</w:t>
            </w:r>
          </w:p>
        </w:tc>
      </w:tr>
      <w:tr w:rsidR="003836BD" w:rsidRPr="00187186" w:rsidTr="00083505">
        <w:trPr>
          <w:trHeight w:val="1408"/>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 </w:t>
            </w:r>
          </w:p>
        </w:tc>
        <w:tc>
          <w:tcPr>
            <w:tcW w:w="369" w:type="pct"/>
            <w:tcBorders>
              <w:top w:val="nil"/>
              <w:left w:val="nil"/>
              <w:bottom w:val="single" w:sz="8" w:space="0" w:color="auto"/>
              <w:right w:val="single" w:sz="8" w:space="0" w:color="auto"/>
            </w:tcBorders>
            <w:shd w:val="clear" w:color="auto" w:fill="auto"/>
            <w:textDirection w:val="btLr"/>
            <w:vAlign w:val="bottom"/>
            <w:hideMark/>
          </w:tcPr>
          <w:p w:rsidR="003836BD" w:rsidRPr="00187186" w:rsidRDefault="003836BD" w:rsidP="00667289">
            <w:pPr>
              <w:ind w:firstLine="0"/>
            </w:pPr>
            <w:r w:rsidRPr="00187186">
              <w:t>Предыдущ. Год</w:t>
            </w:r>
          </w:p>
        </w:tc>
        <w:tc>
          <w:tcPr>
            <w:tcW w:w="277"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firstLine="0"/>
            </w:pPr>
            <w:r w:rsidRPr="00187186">
              <w:t>Январь</w:t>
            </w:r>
          </w:p>
        </w:tc>
        <w:tc>
          <w:tcPr>
            <w:tcW w:w="323"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firstLine="0"/>
            </w:pPr>
            <w:r w:rsidRPr="00187186">
              <w:t>Февраль</w:t>
            </w:r>
          </w:p>
        </w:tc>
        <w:tc>
          <w:tcPr>
            <w:tcW w:w="331"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left="113" w:firstLine="0"/>
            </w:pPr>
            <w:r w:rsidRPr="00187186">
              <w:t>Март</w:t>
            </w:r>
          </w:p>
        </w:tc>
        <w:tc>
          <w:tcPr>
            <w:tcW w:w="315"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firstLine="0"/>
            </w:pPr>
            <w:r w:rsidRPr="00187186">
              <w:t>Апрель</w:t>
            </w:r>
          </w:p>
        </w:tc>
        <w:tc>
          <w:tcPr>
            <w:tcW w:w="323"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left="113" w:firstLine="0"/>
            </w:pPr>
            <w:r w:rsidRPr="00187186">
              <w:t>Май</w:t>
            </w:r>
          </w:p>
        </w:tc>
        <w:tc>
          <w:tcPr>
            <w:tcW w:w="322"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left="113" w:firstLine="0"/>
            </w:pPr>
            <w:r w:rsidRPr="00187186">
              <w:t>Июнь</w:t>
            </w:r>
          </w:p>
        </w:tc>
        <w:tc>
          <w:tcPr>
            <w:tcW w:w="325"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left="113" w:firstLine="0"/>
            </w:pPr>
            <w:r w:rsidRPr="00187186">
              <w:t>Июль</w:t>
            </w:r>
          </w:p>
        </w:tc>
        <w:tc>
          <w:tcPr>
            <w:tcW w:w="277"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left="113" w:firstLine="0"/>
            </w:pPr>
            <w:r w:rsidRPr="00187186">
              <w:t>Август</w:t>
            </w:r>
          </w:p>
        </w:tc>
        <w:tc>
          <w:tcPr>
            <w:tcW w:w="277"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firstLine="0"/>
            </w:pPr>
            <w:r w:rsidRPr="00187186">
              <w:t>Сентябрь</w:t>
            </w:r>
          </w:p>
        </w:tc>
        <w:tc>
          <w:tcPr>
            <w:tcW w:w="277"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firstLine="0"/>
            </w:pPr>
            <w:r w:rsidRPr="00187186">
              <w:t>Октябрь</w:t>
            </w:r>
          </w:p>
        </w:tc>
        <w:tc>
          <w:tcPr>
            <w:tcW w:w="277"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firstLine="0"/>
            </w:pPr>
            <w:r w:rsidRPr="00187186">
              <w:t>Ноябрь</w:t>
            </w:r>
          </w:p>
        </w:tc>
        <w:tc>
          <w:tcPr>
            <w:tcW w:w="277" w:type="pct"/>
            <w:tcBorders>
              <w:top w:val="nil"/>
              <w:left w:val="nil"/>
              <w:bottom w:val="single" w:sz="8" w:space="0" w:color="auto"/>
              <w:right w:val="single" w:sz="8" w:space="0" w:color="auto"/>
            </w:tcBorders>
            <w:shd w:val="clear" w:color="auto" w:fill="auto"/>
            <w:textDirection w:val="btLr"/>
            <w:hideMark/>
          </w:tcPr>
          <w:p w:rsidR="003836BD" w:rsidRPr="00187186" w:rsidRDefault="003836BD" w:rsidP="00667289">
            <w:pPr>
              <w:ind w:firstLine="0"/>
            </w:pPr>
            <w:r w:rsidRPr="00187186">
              <w:t>Декабрь</w:t>
            </w:r>
          </w:p>
        </w:tc>
        <w:tc>
          <w:tcPr>
            <w:tcW w:w="348" w:type="pct"/>
            <w:tcBorders>
              <w:top w:val="nil"/>
              <w:left w:val="nil"/>
              <w:bottom w:val="single" w:sz="8" w:space="0" w:color="auto"/>
              <w:right w:val="single" w:sz="8" w:space="0" w:color="auto"/>
            </w:tcBorders>
            <w:shd w:val="clear" w:color="auto" w:fill="auto"/>
            <w:textDirection w:val="btLr"/>
            <w:vAlign w:val="bottom"/>
            <w:hideMark/>
          </w:tcPr>
          <w:p w:rsidR="003836BD" w:rsidRPr="00187186" w:rsidRDefault="003836BD" w:rsidP="00B1504B">
            <w:r w:rsidRPr="00187186">
              <w:t>Итого на конец периода</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Остаток КЗ на конец</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18583</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12000</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12000</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7000</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13300</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12300</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6400</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11000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11000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12000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10198</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10500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10500</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128198</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Задолженнос</w:t>
            </w:r>
            <w:r>
              <w:t>ть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9292</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5575</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3717</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18583</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Январь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4800</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6000</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600</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600</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12000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Февраль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4800</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6000</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600</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600</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12000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Март</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2800</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3500</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350</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350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7000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Апрель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5320</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6650</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665</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665</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13300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Май</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4920</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6150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615</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615</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12300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Июнь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2560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3200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320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320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6400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Июль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4400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5500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550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550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11000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Август</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4400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5500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550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550</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11000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Сентябрь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4800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6000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600</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11400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Октябрь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4079</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5099</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9178</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Ноябрь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4200</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4200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Декабрь</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0</w:t>
            </w:r>
          </w:p>
        </w:tc>
      </w:tr>
      <w:tr w:rsidR="003836BD" w:rsidRPr="00187186" w:rsidTr="00083505">
        <w:trPr>
          <w:trHeight w:val="270"/>
        </w:trPr>
        <w:tc>
          <w:tcPr>
            <w:tcW w:w="682" w:type="pct"/>
            <w:tcBorders>
              <w:top w:val="nil"/>
              <w:left w:val="single" w:sz="8" w:space="0" w:color="auto"/>
              <w:bottom w:val="single" w:sz="8" w:space="0" w:color="auto"/>
              <w:right w:val="single" w:sz="8" w:space="0" w:color="auto"/>
            </w:tcBorders>
            <w:shd w:val="clear" w:color="auto" w:fill="auto"/>
            <w:hideMark/>
          </w:tcPr>
          <w:p w:rsidR="003836BD" w:rsidRPr="00187186" w:rsidRDefault="003836BD" w:rsidP="00B1504B">
            <w:r w:rsidRPr="00187186">
              <w:t>Всего</w:t>
            </w:r>
          </w:p>
        </w:tc>
        <w:tc>
          <w:tcPr>
            <w:tcW w:w="369"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 </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9292</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10375</w:t>
            </w:r>
          </w:p>
        </w:tc>
        <w:tc>
          <w:tcPr>
            <w:tcW w:w="331"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14517</w:t>
            </w:r>
          </w:p>
        </w:tc>
        <w:tc>
          <w:tcPr>
            <w:tcW w:w="31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9400</w:t>
            </w:r>
          </w:p>
        </w:tc>
        <w:tc>
          <w:tcPr>
            <w:tcW w:w="323"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10020</w:t>
            </w:r>
          </w:p>
        </w:tc>
        <w:tc>
          <w:tcPr>
            <w:tcW w:w="322"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12520</w:t>
            </w:r>
          </w:p>
        </w:tc>
        <w:tc>
          <w:tcPr>
            <w:tcW w:w="325"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9725</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8880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10835</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11170</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11179</w:t>
            </w:r>
          </w:p>
        </w:tc>
        <w:tc>
          <w:tcPr>
            <w:tcW w:w="277"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10449</w:t>
            </w:r>
          </w:p>
        </w:tc>
        <w:tc>
          <w:tcPr>
            <w:tcW w:w="348" w:type="pct"/>
            <w:tcBorders>
              <w:top w:val="nil"/>
              <w:left w:val="nil"/>
              <w:bottom w:val="single" w:sz="8" w:space="0" w:color="auto"/>
              <w:right w:val="single" w:sz="8" w:space="0" w:color="auto"/>
            </w:tcBorders>
            <w:shd w:val="clear" w:color="auto" w:fill="auto"/>
            <w:hideMark/>
          </w:tcPr>
          <w:p w:rsidR="003836BD" w:rsidRPr="00187186" w:rsidRDefault="003836BD" w:rsidP="00B1504B">
            <w:r w:rsidRPr="00187186">
              <w:t>128361</w:t>
            </w:r>
          </w:p>
        </w:tc>
      </w:tr>
    </w:tbl>
    <w:p w:rsidR="00FF44C7" w:rsidRPr="00D52D93" w:rsidRDefault="00FF44C7" w:rsidP="00B1504B"/>
    <w:p w:rsidR="00FF44C7" w:rsidRPr="00D52D93" w:rsidRDefault="00FF44C7" w:rsidP="00B1504B"/>
    <w:p w:rsidR="00FF44C7" w:rsidRPr="00D52D93" w:rsidRDefault="00FF44C7" w:rsidP="00B1504B"/>
    <w:sectPr w:rsidR="00FF44C7" w:rsidRPr="00D52D93" w:rsidSect="000C5314">
      <w:endnotePr>
        <w:numFmt w:val="decimal"/>
      </w:endnotePr>
      <w:pgSz w:w="16838" w:h="11906" w:orient="landscape"/>
      <w:pgMar w:top="567" w:right="851" w:bottom="1701" w:left="851" w:header="709" w:footer="567"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BB" w:rsidRDefault="00B548BB" w:rsidP="00B1504B">
      <w:r>
        <w:separator/>
      </w:r>
    </w:p>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p w:rsidR="00B548BB" w:rsidRDefault="00B548BB" w:rsidP="00B65F46"/>
    <w:p w:rsidR="00B548BB" w:rsidRDefault="00B548BB" w:rsidP="00B65F46"/>
    <w:p w:rsidR="00B548BB" w:rsidRDefault="00B548BB" w:rsidP="00B65F46"/>
    <w:p w:rsidR="00B548BB" w:rsidRDefault="00B548BB" w:rsidP="00215BE1"/>
    <w:p w:rsidR="00B548BB" w:rsidRDefault="00B548BB" w:rsidP="00215BE1"/>
    <w:p w:rsidR="00B548BB" w:rsidRDefault="00B548BB" w:rsidP="00215BE1"/>
    <w:p w:rsidR="00B548BB" w:rsidRDefault="00B548BB" w:rsidP="003B19DD"/>
    <w:p w:rsidR="00B548BB" w:rsidRDefault="00B548BB" w:rsidP="003B19DD"/>
    <w:p w:rsidR="00B548BB" w:rsidRDefault="00B548BB" w:rsidP="003B19DD"/>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endnote>
  <w:endnote w:type="continuationSeparator" w:id="0">
    <w:p w:rsidR="00B548BB" w:rsidRDefault="00B548BB" w:rsidP="00B1504B">
      <w:r>
        <w:continuationSeparator/>
      </w:r>
    </w:p>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p w:rsidR="00B548BB" w:rsidRDefault="00B548BB" w:rsidP="00B65F46"/>
    <w:p w:rsidR="00B548BB" w:rsidRDefault="00B548BB" w:rsidP="00B65F46"/>
    <w:p w:rsidR="00B548BB" w:rsidRDefault="00B548BB" w:rsidP="00B65F46"/>
    <w:p w:rsidR="00B548BB" w:rsidRDefault="00B548BB" w:rsidP="00215BE1"/>
    <w:p w:rsidR="00B548BB" w:rsidRDefault="00B548BB" w:rsidP="00215BE1"/>
    <w:p w:rsidR="00B548BB" w:rsidRDefault="00B548BB" w:rsidP="00215BE1"/>
    <w:p w:rsidR="00B548BB" w:rsidRDefault="00B548BB" w:rsidP="003B19DD"/>
    <w:p w:rsidR="00B548BB" w:rsidRDefault="00B548BB" w:rsidP="003B19DD"/>
    <w:p w:rsidR="00B548BB" w:rsidRDefault="00B548BB" w:rsidP="003B19DD"/>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70179"/>
      <w:docPartObj>
        <w:docPartGallery w:val="Page Numbers (Bottom of Page)"/>
        <w:docPartUnique/>
      </w:docPartObj>
    </w:sdtPr>
    <w:sdtEndPr/>
    <w:sdtContent>
      <w:p w:rsidR="00695017" w:rsidRDefault="00017F85" w:rsidP="00B1504B">
        <w:pPr>
          <w:pStyle w:val="ab"/>
        </w:pPr>
        <w:r>
          <w:fldChar w:fldCharType="begin"/>
        </w:r>
        <w:r>
          <w:instrText xml:space="preserve"> PAGE   \* MERGEFORMAT </w:instrText>
        </w:r>
        <w:r>
          <w:fldChar w:fldCharType="separate"/>
        </w:r>
        <w:r w:rsidR="00AC68B7">
          <w:rPr>
            <w:noProof/>
          </w:rPr>
          <w:t>31</w:t>
        </w:r>
        <w:r>
          <w:rPr>
            <w:noProof/>
          </w:rPr>
          <w:fldChar w:fldCharType="end"/>
        </w:r>
      </w:p>
    </w:sdtContent>
  </w:sdt>
  <w:p w:rsidR="00695017" w:rsidRDefault="00695017" w:rsidP="00B150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BB" w:rsidRDefault="00B548BB" w:rsidP="00B1504B">
      <w:r>
        <w:separator/>
      </w:r>
    </w:p>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p w:rsidR="00B548BB" w:rsidRDefault="00B548BB" w:rsidP="00B65F46"/>
    <w:p w:rsidR="00B548BB" w:rsidRDefault="00B548BB" w:rsidP="00B65F46"/>
    <w:p w:rsidR="00B548BB" w:rsidRDefault="00B548BB" w:rsidP="00B65F46"/>
    <w:p w:rsidR="00B548BB" w:rsidRDefault="00B548BB" w:rsidP="00215BE1"/>
    <w:p w:rsidR="00B548BB" w:rsidRDefault="00B548BB" w:rsidP="00215BE1"/>
    <w:p w:rsidR="00B548BB" w:rsidRDefault="00B548BB" w:rsidP="00215BE1"/>
    <w:p w:rsidR="00B548BB" w:rsidRDefault="00B548BB" w:rsidP="003B19DD"/>
    <w:p w:rsidR="00B548BB" w:rsidRDefault="00B548BB" w:rsidP="003B19DD"/>
    <w:p w:rsidR="00B548BB" w:rsidRDefault="00B548BB" w:rsidP="003B19DD"/>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footnote>
  <w:footnote w:type="continuationSeparator" w:id="0">
    <w:p w:rsidR="00B548BB" w:rsidRDefault="00B548BB" w:rsidP="00B1504B">
      <w:r>
        <w:continuationSeparator/>
      </w:r>
    </w:p>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rsidP="00B1504B"/>
    <w:p w:rsidR="00B548BB" w:rsidRDefault="00B548BB"/>
    <w:p w:rsidR="00B548BB" w:rsidRDefault="00B548BB" w:rsidP="00B65F46"/>
    <w:p w:rsidR="00B548BB" w:rsidRDefault="00B548BB" w:rsidP="00B65F46"/>
    <w:p w:rsidR="00B548BB" w:rsidRDefault="00B548BB" w:rsidP="00B65F46"/>
    <w:p w:rsidR="00B548BB" w:rsidRDefault="00B548BB" w:rsidP="00215BE1"/>
    <w:p w:rsidR="00B548BB" w:rsidRDefault="00B548BB" w:rsidP="00215BE1"/>
    <w:p w:rsidR="00B548BB" w:rsidRDefault="00B548BB" w:rsidP="00215BE1"/>
    <w:p w:rsidR="00B548BB" w:rsidRDefault="00B548BB" w:rsidP="003B19DD"/>
    <w:p w:rsidR="00B548BB" w:rsidRDefault="00B548BB" w:rsidP="003B19DD"/>
    <w:p w:rsidR="00B548BB" w:rsidRDefault="00B548BB" w:rsidP="003B19DD"/>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p w:rsidR="00B548BB" w:rsidRDefault="00B548BB" w:rsidP="006672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340FE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4D3C5574"/>
    <w:lvl w:ilvl="0">
      <w:numFmt w:val="bullet"/>
      <w:lvlText w:val="*"/>
      <w:lvlJc w:val="left"/>
    </w:lvl>
  </w:abstractNum>
  <w:abstractNum w:abstractNumId="2">
    <w:nsid w:val="00B968C9"/>
    <w:multiLevelType w:val="hybridMultilevel"/>
    <w:tmpl w:val="584CE730"/>
    <w:lvl w:ilvl="0" w:tplc="5E764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EA6810"/>
    <w:multiLevelType w:val="multilevel"/>
    <w:tmpl w:val="1700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937D0"/>
    <w:multiLevelType w:val="hybridMultilevel"/>
    <w:tmpl w:val="1A1C096A"/>
    <w:lvl w:ilvl="0" w:tplc="7DEC3E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4717B"/>
    <w:multiLevelType w:val="hybridMultilevel"/>
    <w:tmpl w:val="9678F4D4"/>
    <w:lvl w:ilvl="0" w:tplc="5E764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387268"/>
    <w:multiLevelType w:val="multilevel"/>
    <w:tmpl w:val="920C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9B4C2A"/>
    <w:multiLevelType w:val="hybridMultilevel"/>
    <w:tmpl w:val="4CD61098"/>
    <w:lvl w:ilvl="0" w:tplc="2DA206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10A5A"/>
    <w:multiLevelType w:val="hybridMultilevel"/>
    <w:tmpl w:val="A81A6148"/>
    <w:lvl w:ilvl="0" w:tplc="5B9CCB5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926C9"/>
    <w:multiLevelType w:val="hybridMultilevel"/>
    <w:tmpl w:val="EABCE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CC76CD"/>
    <w:multiLevelType w:val="hybridMultilevel"/>
    <w:tmpl w:val="AB1A86D2"/>
    <w:lvl w:ilvl="0" w:tplc="5E764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E34D87"/>
    <w:multiLevelType w:val="hybridMultilevel"/>
    <w:tmpl w:val="EE527DA8"/>
    <w:lvl w:ilvl="0" w:tplc="5E76431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B7916E8"/>
    <w:multiLevelType w:val="multilevel"/>
    <w:tmpl w:val="FEBC1FA8"/>
    <w:lvl w:ilvl="0">
      <w:start w:val="1"/>
      <w:numFmt w:val="decimal"/>
      <w:lvlText w:val="%1"/>
      <w:lvlJc w:val="left"/>
      <w:pPr>
        <w:ind w:left="1035" w:hanging="1035"/>
      </w:pPr>
      <w:rPr>
        <w:rFonts w:hint="default"/>
      </w:rPr>
    </w:lvl>
    <w:lvl w:ilvl="1">
      <w:start w:val="1"/>
      <w:numFmt w:val="decimal"/>
      <w:lvlText w:val="%1.%2"/>
      <w:lvlJc w:val="left"/>
      <w:pPr>
        <w:ind w:left="1611" w:hanging="1035"/>
      </w:pPr>
      <w:rPr>
        <w:rFonts w:hint="default"/>
      </w:rPr>
    </w:lvl>
    <w:lvl w:ilvl="2">
      <w:start w:val="1"/>
      <w:numFmt w:val="decimal"/>
      <w:lvlText w:val="%1.%2.%3"/>
      <w:lvlJc w:val="left"/>
      <w:pPr>
        <w:ind w:left="2187" w:hanging="1035"/>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3">
    <w:nsid w:val="1B7E789F"/>
    <w:multiLevelType w:val="multilevel"/>
    <w:tmpl w:val="615C6D9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1C6D38E1"/>
    <w:multiLevelType w:val="hybridMultilevel"/>
    <w:tmpl w:val="BCE63660"/>
    <w:lvl w:ilvl="0" w:tplc="F0D833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D0C1F23"/>
    <w:multiLevelType w:val="hybridMultilevel"/>
    <w:tmpl w:val="7BA4E3AA"/>
    <w:lvl w:ilvl="0" w:tplc="E982C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45248E"/>
    <w:multiLevelType w:val="hybridMultilevel"/>
    <w:tmpl w:val="12489A2A"/>
    <w:lvl w:ilvl="0" w:tplc="E982C6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A0751E"/>
    <w:multiLevelType w:val="hybridMultilevel"/>
    <w:tmpl w:val="9328101E"/>
    <w:lvl w:ilvl="0" w:tplc="5E764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874E1D"/>
    <w:multiLevelType w:val="hybridMultilevel"/>
    <w:tmpl w:val="C1D48A6C"/>
    <w:lvl w:ilvl="0" w:tplc="AD3C43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DC930FD"/>
    <w:multiLevelType w:val="multilevel"/>
    <w:tmpl w:val="27FA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F0773A"/>
    <w:multiLevelType w:val="hybridMultilevel"/>
    <w:tmpl w:val="8A8A31E4"/>
    <w:lvl w:ilvl="0" w:tplc="E982C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1F002D"/>
    <w:multiLevelType w:val="hybridMultilevel"/>
    <w:tmpl w:val="510224C0"/>
    <w:lvl w:ilvl="0" w:tplc="F198EE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8DC0D7B"/>
    <w:multiLevelType w:val="hybridMultilevel"/>
    <w:tmpl w:val="7B6A10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097070"/>
    <w:multiLevelType w:val="hybridMultilevel"/>
    <w:tmpl w:val="A9F49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9802E4"/>
    <w:multiLevelType w:val="hybridMultilevel"/>
    <w:tmpl w:val="4C4A3DFE"/>
    <w:lvl w:ilvl="0" w:tplc="5E764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F745EB"/>
    <w:multiLevelType w:val="hybridMultilevel"/>
    <w:tmpl w:val="272AD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D677F"/>
    <w:multiLevelType w:val="hybridMultilevel"/>
    <w:tmpl w:val="79E81B44"/>
    <w:lvl w:ilvl="0" w:tplc="2DA206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6580B"/>
    <w:multiLevelType w:val="hybridMultilevel"/>
    <w:tmpl w:val="CE649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71A54"/>
    <w:multiLevelType w:val="hybridMultilevel"/>
    <w:tmpl w:val="BDDE6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741287"/>
    <w:multiLevelType w:val="hybridMultilevel"/>
    <w:tmpl w:val="267A7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D256DF"/>
    <w:multiLevelType w:val="hybridMultilevel"/>
    <w:tmpl w:val="333255F4"/>
    <w:lvl w:ilvl="0" w:tplc="325071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A93EA1"/>
    <w:multiLevelType w:val="hybridMultilevel"/>
    <w:tmpl w:val="B57AB942"/>
    <w:lvl w:ilvl="0" w:tplc="8F68F4E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E64097"/>
    <w:multiLevelType w:val="hybridMultilevel"/>
    <w:tmpl w:val="648A5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5A0FF0"/>
    <w:multiLevelType w:val="hybridMultilevel"/>
    <w:tmpl w:val="1DD4A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44D1B"/>
    <w:multiLevelType w:val="multilevel"/>
    <w:tmpl w:val="7D48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244102"/>
    <w:multiLevelType w:val="hybridMultilevel"/>
    <w:tmpl w:val="74C66DEC"/>
    <w:lvl w:ilvl="0" w:tplc="E982C6FA">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36">
    <w:nsid w:val="6C1C2D7B"/>
    <w:multiLevelType w:val="hybridMultilevel"/>
    <w:tmpl w:val="073A8128"/>
    <w:lvl w:ilvl="0" w:tplc="E982C6FA">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7">
    <w:nsid w:val="712740AE"/>
    <w:multiLevelType w:val="hybridMultilevel"/>
    <w:tmpl w:val="21F4D14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6"/>
  </w:num>
  <w:num w:numId="2">
    <w:abstractNumId w:val="22"/>
  </w:num>
  <w:num w:numId="3">
    <w:abstractNumId w:val="36"/>
  </w:num>
  <w:num w:numId="4">
    <w:abstractNumId w:val="15"/>
  </w:num>
  <w:num w:numId="5">
    <w:abstractNumId w:val="35"/>
  </w:num>
  <w:num w:numId="6">
    <w:abstractNumId w:val="20"/>
  </w:num>
  <w:num w:numId="7">
    <w:abstractNumId w:val="33"/>
  </w:num>
  <w:num w:numId="8">
    <w:abstractNumId w:val="12"/>
  </w:num>
  <w:num w:numId="9">
    <w:abstractNumId w:val="8"/>
  </w:num>
  <w:num w:numId="10">
    <w:abstractNumId w:val="0"/>
  </w:num>
  <w:num w:numId="11">
    <w:abstractNumId w:val="11"/>
  </w:num>
  <w:num w:numId="12">
    <w:abstractNumId w:val="21"/>
  </w:num>
  <w:num w:numId="13">
    <w:abstractNumId w:val="26"/>
  </w:num>
  <w:num w:numId="14">
    <w:abstractNumId w:val="17"/>
  </w:num>
  <w:num w:numId="15">
    <w:abstractNumId w:val="5"/>
  </w:num>
  <w:num w:numId="16">
    <w:abstractNumId w:val="37"/>
  </w:num>
  <w:num w:numId="17">
    <w:abstractNumId w:val="23"/>
  </w:num>
  <w:num w:numId="18">
    <w:abstractNumId w:val="25"/>
  </w:num>
  <w:num w:numId="19">
    <w:abstractNumId w:val="28"/>
  </w:num>
  <w:num w:numId="20">
    <w:abstractNumId w:val="29"/>
  </w:num>
  <w:num w:numId="21">
    <w:abstractNumId w:val="27"/>
  </w:num>
  <w:num w:numId="22">
    <w:abstractNumId w:val="2"/>
  </w:num>
  <w:num w:numId="23">
    <w:abstractNumId w:val="10"/>
  </w:num>
  <w:num w:numId="24">
    <w:abstractNumId w:val="30"/>
  </w:num>
  <w:num w:numId="25">
    <w:abstractNumId w:val="0"/>
  </w:num>
  <w:num w:numId="26">
    <w:abstractNumId w:val="24"/>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num>
  <w:num w:numId="30">
    <w:abstractNumId w:val="9"/>
  </w:num>
  <w:num w:numId="31">
    <w:abstractNumId w:val="7"/>
  </w:num>
  <w:num w:numId="32">
    <w:abstractNumId w:val="3"/>
  </w:num>
  <w:num w:numId="33">
    <w:abstractNumId w:val="19"/>
  </w:num>
  <w:num w:numId="34">
    <w:abstractNumId w:val="13"/>
  </w:num>
  <w:num w:numId="35">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6">
    <w:abstractNumId w:val="32"/>
  </w:num>
  <w:num w:numId="37">
    <w:abstractNumId w:val="34"/>
  </w:num>
  <w:num w:numId="38">
    <w:abstractNumId w:val="6"/>
  </w:num>
  <w:num w:numId="39">
    <w:abstractNumId w:val="18"/>
  </w:num>
  <w:num w:numId="4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
  <w:rsids>
    <w:rsidRoot w:val="00B55E56"/>
    <w:rsid w:val="00001EE5"/>
    <w:rsid w:val="00003F87"/>
    <w:rsid w:val="0000604C"/>
    <w:rsid w:val="00010B5C"/>
    <w:rsid w:val="00013405"/>
    <w:rsid w:val="000153F6"/>
    <w:rsid w:val="00016AAB"/>
    <w:rsid w:val="00017F85"/>
    <w:rsid w:val="00022D3B"/>
    <w:rsid w:val="000236F5"/>
    <w:rsid w:val="00024011"/>
    <w:rsid w:val="00026B43"/>
    <w:rsid w:val="000319F5"/>
    <w:rsid w:val="00033391"/>
    <w:rsid w:val="00034B8F"/>
    <w:rsid w:val="00035ED5"/>
    <w:rsid w:val="000364FC"/>
    <w:rsid w:val="00040C21"/>
    <w:rsid w:val="00043A87"/>
    <w:rsid w:val="00044ABB"/>
    <w:rsid w:val="00044B4E"/>
    <w:rsid w:val="00044E4E"/>
    <w:rsid w:val="00050DA0"/>
    <w:rsid w:val="0005159B"/>
    <w:rsid w:val="00057B2B"/>
    <w:rsid w:val="0006232E"/>
    <w:rsid w:val="000626C8"/>
    <w:rsid w:val="00062DE2"/>
    <w:rsid w:val="000634BC"/>
    <w:rsid w:val="000651D6"/>
    <w:rsid w:val="00065A0B"/>
    <w:rsid w:val="0006629B"/>
    <w:rsid w:val="000668DC"/>
    <w:rsid w:val="00070C36"/>
    <w:rsid w:val="0007429D"/>
    <w:rsid w:val="00075693"/>
    <w:rsid w:val="00077845"/>
    <w:rsid w:val="00080B13"/>
    <w:rsid w:val="00081136"/>
    <w:rsid w:val="00083505"/>
    <w:rsid w:val="00094CF0"/>
    <w:rsid w:val="00096EB6"/>
    <w:rsid w:val="00097689"/>
    <w:rsid w:val="000A0B27"/>
    <w:rsid w:val="000A1BDF"/>
    <w:rsid w:val="000A26BD"/>
    <w:rsid w:val="000A50CB"/>
    <w:rsid w:val="000A5F64"/>
    <w:rsid w:val="000A661D"/>
    <w:rsid w:val="000A7637"/>
    <w:rsid w:val="000B0692"/>
    <w:rsid w:val="000B2325"/>
    <w:rsid w:val="000B28EE"/>
    <w:rsid w:val="000B62C1"/>
    <w:rsid w:val="000B67F1"/>
    <w:rsid w:val="000C0E26"/>
    <w:rsid w:val="000C34A7"/>
    <w:rsid w:val="000C3FFA"/>
    <w:rsid w:val="000C4030"/>
    <w:rsid w:val="000C5314"/>
    <w:rsid w:val="000C720F"/>
    <w:rsid w:val="000D246F"/>
    <w:rsid w:val="000D4E6A"/>
    <w:rsid w:val="000D77B9"/>
    <w:rsid w:val="000D795D"/>
    <w:rsid w:val="000E0807"/>
    <w:rsid w:val="000E2399"/>
    <w:rsid w:val="000E2B63"/>
    <w:rsid w:val="000E33B8"/>
    <w:rsid w:val="000E4E3A"/>
    <w:rsid w:val="000F3495"/>
    <w:rsid w:val="000F3C22"/>
    <w:rsid w:val="000F764B"/>
    <w:rsid w:val="0010235B"/>
    <w:rsid w:val="00102A81"/>
    <w:rsid w:val="00104983"/>
    <w:rsid w:val="001050D3"/>
    <w:rsid w:val="00106F57"/>
    <w:rsid w:val="00110B98"/>
    <w:rsid w:val="00112E2D"/>
    <w:rsid w:val="00115D03"/>
    <w:rsid w:val="00116861"/>
    <w:rsid w:val="001223D2"/>
    <w:rsid w:val="00123D3D"/>
    <w:rsid w:val="00132D99"/>
    <w:rsid w:val="0013420F"/>
    <w:rsid w:val="001347C9"/>
    <w:rsid w:val="00136655"/>
    <w:rsid w:val="0013703F"/>
    <w:rsid w:val="00141E71"/>
    <w:rsid w:val="00142736"/>
    <w:rsid w:val="0014717C"/>
    <w:rsid w:val="00152328"/>
    <w:rsid w:val="001524A7"/>
    <w:rsid w:val="001549E1"/>
    <w:rsid w:val="00161D81"/>
    <w:rsid w:val="001638E8"/>
    <w:rsid w:val="001702AF"/>
    <w:rsid w:val="00171E87"/>
    <w:rsid w:val="001727F1"/>
    <w:rsid w:val="00172876"/>
    <w:rsid w:val="00173EFF"/>
    <w:rsid w:val="00175985"/>
    <w:rsid w:val="00185283"/>
    <w:rsid w:val="00187186"/>
    <w:rsid w:val="00187964"/>
    <w:rsid w:val="00192946"/>
    <w:rsid w:val="00197786"/>
    <w:rsid w:val="0019782D"/>
    <w:rsid w:val="001A0C56"/>
    <w:rsid w:val="001A5DDC"/>
    <w:rsid w:val="001A5DFC"/>
    <w:rsid w:val="001A60A3"/>
    <w:rsid w:val="001A68FA"/>
    <w:rsid w:val="001A6F59"/>
    <w:rsid w:val="001A7183"/>
    <w:rsid w:val="001B73CC"/>
    <w:rsid w:val="001C5667"/>
    <w:rsid w:val="001C5DE4"/>
    <w:rsid w:val="001C5FA8"/>
    <w:rsid w:val="001C7297"/>
    <w:rsid w:val="001D1EC1"/>
    <w:rsid w:val="001D3B73"/>
    <w:rsid w:val="001D455D"/>
    <w:rsid w:val="001D7019"/>
    <w:rsid w:val="001E1355"/>
    <w:rsid w:val="001E50E5"/>
    <w:rsid w:val="001F0097"/>
    <w:rsid w:val="001F103C"/>
    <w:rsid w:val="001F4622"/>
    <w:rsid w:val="001F6ED0"/>
    <w:rsid w:val="00200064"/>
    <w:rsid w:val="00202261"/>
    <w:rsid w:val="00203C68"/>
    <w:rsid w:val="00211CC8"/>
    <w:rsid w:val="002120EB"/>
    <w:rsid w:val="002121DB"/>
    <w:rsid w:val="00212C0D"/>
    <w:rsid w:val="00215BE1"/>
    <w:rsid w:val="00216958"/>
    <w:rsid w:val="00216E17"/>
    <w:rsid w:val="00217C84"/>
    <w:rsid w:val="00217E72"/>
    <w:rsid w:val="002213A5"/>
    <w:rsid w:val="002215E0"/>
    <w:rsid w:val="00222809"/>
    <w:rsid w:val="00225FAB"/>
    <w:rsid w:val="00226635"/>
    <w:rsid w:val="00226FD3"/>
    <w:rsid w:val="002337C4"/>
    <w:rsid w:val="002354F4"/>
    <w:rsid w:val="00235C20"/>
    <w:rsid w:val="00237852"/>
    <w:rsid w:val="002405F1"/>
    <w:rsid w:val="00241637"/>
    <w:rsid w:val="00242532"/>
    <w:rsid w:val="00247ABB"/>
    <w:rsid w:val="00251B5F"/>
    <w:rsid w:val="002541A9"/>
    <w:rsid w:val="00254409"/>
    <w:rsid w:val="00254D48"/>
    <w:rsid w:val="0026018C"/>
    <w:rsid w:val="002616E2"/>
    <w:rsid w:val="00264691"/>
    <w:rsid w:val="00265C95"/>
    <w:rsid w:val="002665D5"/>
    <w:rsid w:val="0027224A"/>
    <w:rsid w:val="00272B2D"/>
    <w:rsid w:val="00275AAB"/>
    <w:rsid w:val="00276535"/>
    <w:rsid w:val="00280701"/>
    <w:rsid w:val="0028228F"/>
    <w:rsid w:val="002832B0"/>
    <w:rsid w:val="00283A9F"/>
    <w:rsid w:val="00287DBC"/>
    <w:rsid w:val="002919C6"/>
    <w:rsid w:val="00292874"/>
    <w:rsid w:val="00296857"/>
    <w:rsid w:val="00296EF9"/>
    <w:rsid w:val="00297934"/>
    <w:rsid w:val="002A2EA0"/>
    <w:rsid w:val="002A72D0"/>
    <w:rsid w:val="002A7306"/>
    <w:rsid w:val="002A77BD"/>
    <w:rsid w:val="002B09BD"/>
    <w:rsid w:val="002B2373"/>
    <w:rsid w:val="002B5089"/>
    <w:rsid w:val="002B72FC"/>
    <w:rsid w:val="002C2A89"/>
    <w:rsid w:val="002C46D0"/>
    <w:rsid w:val="002D11BB"/>
    <w:rsid w:val="002D6E77"/>
    <w:rsid w:val="002D7D33"/>
    <w:rsid w:val="002E3EE2"/>
    <w:rsid w:val="002E73B3"/>
    <w:rsid w:val="002F2048"/>
    <w:rsid w:val="002F2B67"/>
    <w:rsid w:val="002F559C"/>
    <w:rsid w:val="002F5FCB"/>
    <w:rsid w:val="002F7235"/>
    <w:rsid w:val="002F7A4F"/>
    <w:rsid w:val="002F7FC8"/>
    <w:rsid w:val="00302BD5"/>
    <w:rsid w:val="003038FD"/>
    <w:rsid w:val="00305161"/>
    <w:rsid w:val="0030738C"/>
    <w:rsid w:val="00307CBD"/>
    <w:rsid w:val="00310A7B"/>
    <w:rsid w:val="003150A9"/>
    <w:rsid w:val="00315A41"/>
    <w:rsid w:val="00317EAF"/>
    <w:rsid w:val="003208D4"/>
    <w:rsid w:val="00320A98"/>
    <w:rsid w:val="00321127"/>
    <w:rsid w:val="00321615"/>
    <w:rsid w:val="00322BC2"/>
    <w:rsid w:val="00325C72"/>
    <w:rsid w:val="00327AC3"/>
    <w:rsid w:val="00331406"/>
    <w:rsid w:val="00333D81"/>
    <w:rsid w:val="003353D4"/>
    <w:rsid w:val="0034111A"/>
    <w:rsid w:val="003413FC"/>
    <w:rsid w:val="003432D0"/>
    <w:rsid w:val="0034429A"/>
    <w:rsid w:val="003465AD"/>
    <w:rsid w:val="00347C3D"/>
    <w:rsid w:val="003517A2"/>
    <w:rsid w:val="0035198B"/>
    <w:rsid w:val="00352C00"/>
    <w:rsid w:val="00353057"/>
    <w:rsid w:val="003552CA"/>
    <w:rsid w:val="0036159B"/>
    <w:rsid w:val="00363626"/>
    <w:rsid w:val="003649DD"/>
    <w:rsid w:val="0036793F"/>
    <w:rsid w:val="00373037"/>
    <w:rsid w:val="00373682"/>
    <w:rsid w:val="003747B1"/>
    <w:rsid w:val="00382F65"/>
    <w:rsid w:val="003836BD"/>
    <w:rsid w:val="00386078"/>
    <w:rsid w:val="003914F2"/>
    <w:rsid w:val="00396214"/>
    <w:rsid w:val="00396D86"/>
    <w:rsid w:val="003A0E87"/>
    <w:rsid w:val="003A3445"/>
    <w:rsid w:val="003A44C6"/>
    <w:rsid w:val="003A47C9"/>
    <w:rsid w:val="003A4FB4"/>
    <w:rsid w:val="003A6F8F"/>
    <w:rsid w:val="003A6FA9"/>
    <w:rsid w:val="003B19DD"/>
    <w:rsid w:val="003B37B0"/>
    <w:rsid w:val="003B3AE6"/>
    <w:rsid w:val="003B6E2D"/>
    <w:rsid w:val="003D34D0"/>
    <w:rsid w:val="003D69CF"/>
    <w:rsid w:val="003E1CD0"/>
    <w:rsid w:val="003E2CDF"/>
    <w:rsid w:val="003E637B"/>
    <w:rsid w:val="003F404E"/>
    <w:rsid w:val="003F62EC"/>
    <w:rsid w:val="0041009D"/>
    <w:rsid w:val="004126BE"/>
    <w:rsid w:val="004206D8"/>
    <w:rsid w:val="00426650"/>
    <w:rsid w:val="0043124E"/>
    <w:rsid w:val="004335D5"/>
    <w:rsid w:val="004358D8"/>
    <w:rsid w:val="00435D77"/>
    <w:rsid w:val="00436C55"/>
    <w:rsid w:val="00437C92"/>
    <w:rsid w:val="0044099D"/>
    <w:rsid w:val="00441275"/>
    <w:rsid w:val="0044611A"/>
    <w:rsid w:val="004518FA"/>
    <w:rsid w:val="00451A24"/>
    <w:rsid w:val="0045319D"/>
    <w:rsid w:val="004532EF"/>
    <w:rsid w:val="00457DDF"/>
    <w:rsid w:val="00466EDC"/>
    <w:rsid w:val="00470EAC"/>
    <w:rsid w:val="004725C1"/>
    <w:rsid w:val="00476DFE"/>
    <w:rsid w:val="00476EB3"/>
    <w:rsid w:val="00480944"/>
    <w:rsid w:val="00483E55"/>
    <w:rsid w:val="004873A7"/>
    <w:rsid w:val="00490721"/>
    <w:rsid w:val="00490AEB"/>
    <w:rsid w:val="00492282"/>
    <w:rsid w:val="0049379E"/>
    <w:rsid w:val="004A2ED1"/>
    <w:rsid w:val="004A31A0"/>
    <w:rsid w:val="004A69B9"/>
    <w:rsid w:val="004A7561"/>
    <w:rsid w:val="004B288C"/>
    <w:rsid w:val="004B526D"/>
    <w:rsid w:val="004B5877"/>
    <w:rsid w:val="004C68E6"/>
    <w:rsid w:val="004C733E"/>
    <w:rsid w:val="004C7877"/>
    <w:rsid w:val="004C7BA2"/>
    <w:rsid w:val="004D37B4"/>
    <w:rsid w:val="004D5594"/>
    <w:rsid w:val="004D5A27"/>
    <w:rsid w:val="004E4E36"/>
    <w:rsid w:val="004F1004"/>
    <w:rsid w:val="004F15AE"/>
    <w:rsid w:val="004F343E"/>
    <w:rsid w:val="004F4851"/>
    <w:rsid w:val="004F7B80"/>
    <w:rsid w:val="00503E4D"/>
    <w:rsid w:val="00503F91"/>
    <w:rsid w:val="00506879"/>
    <w:rsid w:val="00506A84"/>
    <w:rsid w:val="005133CF"/>
    <w:rsid w:val="00515A65"/>
    <w:rsid w:val="00522C22"/>
    <w:rsid w:val="00524291"/>
    <w:rsid w:val="0053237E"/>
    <w:rsid w:val="005326D5"/>
    <w:rsid w:val="005436D7"/>
    <w:rsid w:val="005453FC"/>
    <w:rsid w:val="005466E7"/>
    <w:rsid w:val="005475A0"/>
    <w:rsid w:val="00547725"/>
    <w:rsid w:val="00550297"/>
    <w:rsid w:val="00550B4E"/>
    <w:rsid w:val="005527CE"/>
    <w:rsid w:val="00561B4A"/>
    <w:rsid w:val="005622B2"/>
    <w:rsid w:val="00566785"/>
    <w:rsid w:val="00567832"/>
    <w:rsid w:val="00567D31"/>
    <w:rsid w:val="00574FB4"/>
    <w:rsid w:val="0057514D"/>
    <w:rsid w:val="00583BEF"/>
    <w:rsid w:val="00584BEE"/>
    <w:rsid w:val="00585660"/>
    <w:rsid w:val="00596C8E"/>
    <w:rsid w:val="00597D2F"/>
    <w:rsid w:val="005A05EE"/>
    <w:rsid w:val="005A099E"/>
    <w:rsid w:val="005A3710"/>
    <w:rsid w:val="005A62E5"/>
    <w:rsid w:val="005B053F"/>
    <w:rsid w:val="005B0ADE"/>
    <w:rsid w:val="005B1965"/>
    <w:rsid w:val="005B241F"/>
    <w:rsid w:val="005B437F"/>
    <w:rsid w:val="005B68C8"/>
    <w:rsid w:val="005B6C52"/>
    <w:rsid w:val="005C745E"/>
    <w:rsid w:val="005D2EA5"/>
    <w:rsid w:val="005D64C1"/>
    <w:rsid w:val="005D79AF"/>
    <w:rsid w:val="005E0261"/>
    <w:rsid w:val="005E2CE1"/>
    <w:rsid w:val="005E4642"/>
    <w:rsid w:val="005E64E0"/>
    <w:rsid w:val="005F0CC1"/>
    <w:rsid w:val="005F20D5"/>
    <w:rsid w:val="005F2A6A"/>
    <w:rsid w:val="005F5D82"/>
    <w:rsid w:val="005F605D"/>
    <w:rsid w:val="005F6F52"/>
    <w:rsid w:val="005F7026"/>
    <w:rsid w:val="00602461"/>
    <w:rsid w:val="0060322A"/>
    <w:rsid w:val="006035DD"/>
    <w:rsid w:val="00604564"/>
    <w:rsid w:val="006048D3"/>
    <w:rsid w:val="00604C4B"/>
    <w:rsid w:val="006053E4"/>
    <w:rsid w:val="00606246"/>
    <w:rsid w:val="00606714"/>
    <w:rsid w:val="00614629"/>
    <w:rsid w:val="00621FBA"/>
    <w:rsid w:val="00622556"/>
    <w:rsid w:val="0062379A"/>
    <w:rsid w:val="0062428E"/>
    <w:rsid w:val="00624CE9"/>
    <w:rsid w:val="00636987"/>
    <w:rsid w:val="006370A0"/>
    <w:rsid w:val="006377EE"/>
    <w:rsid w:val="0064092D"/>
    <w:rsid w:val="006422B2"/>
    <w:rsid w:val="006428D8"/>
    <w:rsid w:val="006465DC"/>
    <w:rsid w:val="00650254"/>
    <w:rsid w:val="00652941"/>
    <w:rsid w:val="00653423"/>
    <w:rsid w:val="006545B4"/>
    <w:rsid w:val="0065468F"/>
    <w:rsid w:val="0065528F"/>
    <w:rsid w:val="0065716F"/>
    <w:rsid w:val="006617CB"/>
    <w:rsid w:val="006632A8"/>
    <w:rsid w:val="00663BFD"/>
    <w:rsid w:val="00667289"/>
    <w:rsid w:val="006701FD"/>
    <w:rsid w:val="0067371D"/>
    <w:rsid w:val="00673A5B"/>
    <w:rsid w:val="00677BC2"/>
    <w:rsid w:val="00680A90"/>
    <w:rsid w:val="00685535"/>
    <w:rsid w:val="0068580B"/>
    <w:rsid w:val="006858E4"/>
    <w:rsid w:val="00687ED8"/>
    <w:rsid w:val="0069249E"/>
    <w:rsid w:val="00694AE2"/>
    <w:rsid w:val="00695017"/>
    <w:rsid w:val="006A3C13"/>
    <w:rsid w:val="006B11AE"/>
    <w:rsid w:val="006B19B3"/>
    <w:rsid w:val="006B3B74"/>
    <w:rsid w:val="006B6212"/>
    <w:rsid w:val="006C0952"/>
    <w:rsid w:val="006C096B"/>
    <w:rsid w:val="006C2358"/>
    <w:rsid w:val="006C306E"/>
    <w:rsid w:val="006C5D24"/>
    <w:rsid w:val="006C7247"/>
    <w:rsid w:val="006D01D5"/>
    <w:rsid w:val="006D206E"/>
    <w:rsid w:val="006D3F5E"/>
    <w:rsid w:val="006E2FC9"/>
    <w:rsid w:val="006E4097"/>
    <w:rsid w:val="006E5DFA"/>
    <w:rsid w:val="006E7116"/>
    <w:rsid w:val="006E7D3A"/>
    <w:rsid w:val="006F0F30"/>
    <w:rsid w:val="006F702C"/>
    <w:rsid w:val="006F7933"/>
    <w:rsid w:val="007019F3"/>
    <w:rsid w:val="007020AD"/>
    <w:rsid w:val="00703630"/>
    <w:rsid w:val="00704EDC"/>
    <w:rsid w:val="00705B88"/>
    <w:rsid w:val="007066F1"/>
    <w:rsid w:val="0071036C"/>
    <w:rsid w:val="00710BE9"/>
    <w:rsid w:val="00711029"/>
    <w:rsid w:val="00711650"/>
    <w:rsid w:val="00713210"/>
    <w:rsid w:val="00713F42"/>
    <w:rsid w:val="007149D9"/>
    <w:rsid w:val="007207B4"/>
    <w:rsid w:val="00727552"/>
    <w:rsid w:val="007305EE"/>
    <w:rsid w:val="007307EE"/>
    <w:rsid w:val="00731A82"/>
    <w:rsid w:val="00735346"/>
    <w:rsid w:val="00740FD8"/>
    <w:rsid w:val="00741B99"/>
    <w:rsid w:val="00746CDA"/>
    <w:rsid w:val="007505D0"/>
    <w:rsid w:val="00755393"/>
    <w:rsid w:val="00757473"/>
    <w:rsid w:val="00757775"/>
    <w:rsid w:val="007616E6"/>
    <w:rsid w:val="00762F7E"/>
    <w:rsid w:val="007639BC"/>
    <w:rsid w:val="007718C8"/>
    <w:rsid w:val="007728F8"/>
    <w:rsid w:val="00780141"/>
    <w:rsid w:val="007806AF"/>
    <w:rsid w:val="007826A6"/>
    <w:rsid w:val="00782755"/>
    <w:rsid w:val="00786DA8"/>
    <w:rsid w:val="0079064B"/>
    <w:rsid w:val="0079276D"/>
    <w:rsid w:val="0079502C"/>
    <w:rsid w:val="00795F5C"/>
    <w:rsid w:val="007A4A92"/>
    <w:rsid w:val="007A66EB"/>
    <w:rsid w:val="007A6CEF"/>
    <w:rsid w:val="007B1ACF"/>
    <w:rsid w:val="007B3BD4"/>
    <w:rsid w:val="007B4F60"/>
    <w:rsid w:val="007C0951"/>
    <w:rsid w:val="007C267C"/>
    <w:rsid w:val="007C60FA"/>
    <w:rsid w:val="007D4A4C"/>
    <w:rsid w:val="007D6E2D"/>
    <w:rsid w:val="007D79A2"/>
    <w:rsid w:val="007E1161"/>
    <w:rsid w:val="007E2607"/>
    <w:rsid w:val="007E4C96"/>
    <w:rsid w:val="007E5710"/>
    <w:rsid w:val="007E6A09"/>
    <w:rsid w:val="007F0369"/>
    <w:rsid w:val="007F0CC9"/>
    <w:rsid w:val="007F2B32"/>
    <w:rsid w:val="007F3DF2"/>
    <w:rsid w:val="007F5C99"/>
    <w:rsid w:val="007F6BC8"/>
    <w:rsid w:val="008038AC"/>
    <w:rsid w:val="00805C26"/>
    <w:rsid w:val="0081203B"/>
    <w:rsid w:val="008123D8"/>
    <w:rsid w:val="00812F46"/>
    <w:rsid w:val="00813419"/>
    <w:rsid w:val="00814607"/>
    <w:rsid w:val="00814617"/>
    <w:rsid w:val="008164F3"/>
    <w:rsid w:val="008173CD"/>
    <w:rsid w:val="00817DCD"/>
    <w:rsid w:val="0082328E"/>
    <w:rsid w:val="00825FFF"/>
    <w:rsid w:val="00826B1A"/>
    <w:rsid w:val="00826FB2"/>
    <w:rsid w:val="008352B7"/>
    <w:rsid w:val="00836372"/>
    <w:rsid w:val="00844C15"/>
    <w:rsid w:val="00852A4D"/>
    <w:rsid w:val="0085386F"/>
    <w:rsid w:val="00854D58"/>
    <w:rsid w:val="00855169"/>
    <w:rsid w:val="00855CED"/>
    <w:rsid w:val="00866CBA"/>
    <w:rsid w:val="00866EB2"/>
    <w:rsid w:val="00871118"/>
    <w:rsid w:val="0087138C"/>
    <w:rsid w:val="00872AEF"/>
    <w:rsid w:val="00874624"/>
    <w:rsid w:val="00876C28"/>
    <w:rsid w:val="00877AD3"/>
    <w:rsid w:val="00881A32"/>
    <w:rsid w:val="00884212"/>
    <w:rsid w:val="00884906"/>
    <w:rsid w:val="0088532F"/>
    <w:rsid w:val="00890B7F"/>
    <w:rsid w:val="00893F0D"/>
    <w:rsid w:val="008974EA"/>
    <w:rsid w:val="008A14BD"/>
    <w:rsid w:val="008A28AA"/>
    <w:rsid w:val="008A2B70"/>
    <w:rsid w:val="008A4D98"/>
    <w:rsid w:val="008A5B35"/>
    <w:rsid w:val="008A7FD1"/>
    <w:rsid w:val="008B0ADC"/>
    <w:rsid w:val="008B1031"/>
    <w:rsid w:val="008B38D5"/>
    <w:rsid w:val="008B3A26"/>
    <w:rsid w:val="008B66C5"/>
    <w:rsid w:val="008C17BA"/>
    <w:rsid w:val="008C18C0"/>
    <w:rsid w:val="008C3F70"/>
    <w:rsid w:val="008D0588"/>
    <w:rsid w:val="008D14BB"/>
    <w:rsid w:val="008D20DB"/>
    <w:rsid w:val="008D22AE"/>
    <w:rsid w:val="008D54E8"/>
    <w:rsid w:val="008D5618"/>
    <w:rsid w:val="008D6B8E"/>
    <w:rsid w:val="008E1E5C"/>
    <w:rsid w:val="008E287A"/>
    <w:rsid w:val="008E372B"/>
    <w:rsid w:val="008E4504"/>
    <w:rsid w:val="008E5F77"/>
    <w:rsid w:val="008F3421"/>
    <w:rsid w:val="008F5325"/>
    <w:rsid w:val="008F5D3B"/>
    <w:rsid w:val="008F61D9"/>
    <w:rsid w:val="008F6A83"/>
    <w:rsid w:val="00901B24"/>
    <w:rsid w:val="00901F96"/>
    <w:rsid w:val="00903D5D"/>
    <w:rsid w:val="009061B7"/>
    <w:rsid w:val="00907A57"/>
    <w:rsid w:val="00912454"/>
    <w:rsid w:val="00912C85"/>
    <w:rsid w:val="00915D99"/>
    <w:rsid w:val="0091758E"/>
    <w:rsid w:val="00931BB0"/>
    <w:rsid w:val="009335E5"/>
    <w:rsid w:val="00940951"/>
    <w:rsid w:val="00941F79"/>
    <w:rsid w:val="00944C32"/>
    <w:rsid w:val="009452CC"/>
    <w:rsid w:val="009503A4"/>
    <w:rsid w:val="00951324"/>
    <w:rsid w:val="009527F5"/>
    <w:rsid w:val="0095543F"/>
    <w:rsid w:val="009625A6"/>
    <w:rsid w:val="009630B1"/>
    <w:rsid w:val="0096457D"/>
    <w:rsid w:val="00966B4E"/>
    <w:rsid w:val="00967B4A"/>
    <w:rsid w:val="00972F8C"/>
    <w:rsid w:val="00974C67"/>
    <w:rsid w:val="00975761"/>
    <w:rsid w:val="0097755A"/>
    <w:rsid w:val="00977758"/>
    <w:rsid w:val="00985516"/>
    <w:rsid w:val="00994899"/>
    <w:rsid w:val="009A70AD"/>
    <w:rsid w:val="009B1BDD"/>
    <w:rsid w:val="009B1DD3"/>
    <w:rsid w:val="009B2769"/>
    <w:rsid w:val="009B28EC"/>
    <w:rsid w:val="009B5A12"/>
    <w:rsid w:val="009B5D66"/>
    <w:rsid w:val="009C4345"/>
    <w:rsid w:val="009D2E13"/>
    <w:rsid w:val="009D345E"/>
    <w:rsid w:val="009E2802"/>
    <w:rsid w:val="009E555E"/>
    <w:rsid w:val="009E6A81"/>
    <w:rsid w:val="009F0465"/>
    <w:rsid w:val="00A007D2"/>
    <w:rsid w:val="00A06F4C"/>
    <w:rsid w:val="00A14012"/>
    <w:rsid w:val="00A15BA4"/>
    <w:rsid w:val="00A1625E"/>
    <w:rsid w:val="00A3249C"/>
    <w:rsid w:val="00A327BD"/>
    <w:rsid w:val="00A3429D"/>
    <w:rsid w:val="00A3530E"/>
    <w:rsid w:val="00A41BDF"/>
    <w:rsid w:val="00A44095"/>
    <w:rsid w:val="00A455A2"/>
    <w:rsid w:val="00A459DA"/>
    <w:rsid w:val="00A577B3"/>
    <w:rsid w:val="00A578D7"/>
    <w:rsid w:val="00A61068"/>
    <w:rsid w:val="00A646D1"/>
    <w:rsid w:val="00A74076"/>
    <w:rsid w:val="00A80C39"/>
    <w:rsid w:val="00A85864"/>
    <w:rsid w:val="00A906EC"/>
    <w:rsid w:val="00A9080D"/>
    <w:rsid w:val="00A937EE"/>
    <w:rsid w:val="00A9611F"/>
    <w:rsid w:val="00AA186D"/>
    <w:rsid w:val="00AA2396"/>
    <w:rsid w:val="00AA2C68"/>
    <w:rsid w:val="00AA3C6E"/>
    <w:rsid w:val="00AA3F90"/>
    <w:rsid w:val="00AA404D"/>
    <w:rsid w:val="00AB3E6B"/>
    <w:rsid w:val="00AB6341"/>
    <w:rsid w:val="00AB639C"/>
    <w:rsid w:val="00AC2C9A"/>
    <w:rsid w:val="00AC66A1"/>
    <w:rsid w:val="00AC68B7"/>
    <w:rsid w:val="00AD16B2"/>
    <w:rsid w:val="00AD20DD"/>
    <w:rsid w:val="00AD3DA6"/>
    <w:rsid w:val="00AD3F60"/>
    <w:rsid w:val="00AD5C23"/>
    <w:rsid w:val="00AE2302"/>
    <w:rsid w:val="00AE3D24"/>
    <w:rsid w:val="00AF092C"/>
    <w:rsid w:val="00AF472C"/>
    <w:rsid w:val="00AF78BE"/>
    <w:rsid w:val="00B00B00"/>
    <w:rsid w:val="00B01ED5"/>
    <w:rsid w:val="00B01FC0"/>
    <w:rsid w:val="00B02FEE"/>
    <w:rsid w:val="00B03B17"/>
    <w:rsid w:val="00B04582"/>
    <w:rsid w:val="00B07C19"/>
    <w:rsid w:val="00B14BF2"/>
    <w:rsid w:val="00B1504B"/>
    <w:rsid w:val="00B15C1B"/>
    <w:rsid w:val="00B164F5"/>
    <w:rsid w:val="00B17F22"/>
    <w:rsid w:val="00B17FE2"/>
    <w:rsid w:val="00B224E5"/>
    <w:rsid w:val="00B22BE4"/>
    <w:rsid w:val="00B24F73"/>
    <w:rsid w:val="00B25D80"/>
    <w:rsid w:val="00B317A3"/>
    <w:rsid w:val="00B37D41"/>
    <w:rsid w:val="00B37E74"/>
    <w:rsid w:val="00B40719"/>
    <w:rsid w:val="00B43191"/>
    <w:rsid w:val="00B47CF7"/>
    <w:rsid w:val="00B53DBD"/>
    <w:rsid w:val="00B548BB"/>
    <w:rsid w:val="00B54FC3"/>
    <w:rsid w:val="00B55E56"/>
    <w:rsid w:val="00B55EC6"/>
    <w:rsid w:val="00B56070"/>
    <w:rsid w:val="00B638DF"/>
    <w:rsid w:val="00B65EC7"/>
    <w:rsid w:val="00B65F46"/>
    <w:rsid w:val="00B67197"/>
    <w:rsid w:val="00B67E3D"/>
    <w:rsid w:val="00B77400"/>
    <w:rsid w:val="00B80AC6"/>
    <w:rsid w:val="00B83CC4"/>
    <w:rsid w:val="00B862DC"/>
    <w:rsid w:val="00B87497"/>
    <w:rsid w:val="00B976A1"/>
    <w:rsid w:val="00BA2914"/>
    <w:rsid w:val="00BA4594"/>
    <w:rsid w:val="00BA7D99"/>
    <w:rsid w:val="00BB3136"/>
    <w:rsid w:val="00BB6F53"/>
    <w:rsid w:val="00BB747F"/>
    <w:rsid w:val="00BD0CFF"/>
    <w:rsid w:val="00BD206E"/>
    <w:rsid w:val="00BD2B5D"/>
    <w:rsid w:val="00BD43D9"/>
    <w:rsid w:val="00BD5A10"/>
    <w:rsid w:val="00BE02B0"/>
    <w:rsid w:val="00BE2ED0"/>
    <w:rsid w:val="00BE3D8B"/>
    <w:rsid w:val="00BE4DD9"/>
    <w:rsid w:val="00BE743A"/>
    <w:rsid w:val="00BF3209"/>
    <w:rsid w:val="00BF3821"/>
    <w:rsid w:val="00BF3E09"/>
    <w:rsid w:val="00BF5842"/>
    <w:rsid w:val="00BF7DE8"/>
    <w:rsid w:val="00C00788"/>
    <w:rsid w:val="00C01627"/>
    <w:rsid w:val="00C06230"/>
    <w:rsid w:val="00C111AF"/>
    <w:rsid w:val="00C11A77"/>
    <w:rsid w:val="00C12D50"/>
    <w:rsid w:val="00C152A0"/>
    <w:rsid w:val="00C22FE3"/>
    <w:rsid w:val="00C25FA6"/>
    <w:rsid w:val="00C264EA"/>
    <w:rsid w:val="00C31FE1"/>
    <w:rsid w:val="00C35663"/>
    <w:rsid w:val="00C36D40"/>
    <w:rsid w:val="00C3779C"/>
    <w:rsid w:val="00C4436F"/>
    <w:rsid w:val="00C4658B"/>
    <w:rsid w:val="00C52866"/>
    <w:rsid w:val="00C55653"/>
    <w:rsid w:val="00C56AC0"/>
    <w:rsid w:val="00C6269A"/>
    <w:rsid w:val="00C62E8A"/>
    <w:rsid w:val="00C63A1F"/>
    <w:rsid w:val="00C64614"/>
    <w:rsid w:val="00C666EF"/>
    <w:rsid w:val="00C669A8"/>
    <w:rsid w:val="00C670A5"/>
    <w:rsid w:val="00C672A0"/>
    <w:rsid w:val="00C72CE6"/>
    <w:rsid w:val="00C760D2"/>
    <w:rsid w:val="00C7708E"/>
    <w:rsid w:val="00C8218B"/>
    <w:rsid w:val="00C82AF2"/>
    <w:rsid w:val="00C833FF"/>
    <w:rsid w:val="00C8596B"/>
    <w:rsid w:val="00C92039"/>
    <w:rsid w:val="00C92539"/>
    <w:rsid w:val="00C93520"/>
    <w:rsid w:val="00C94BD5"/>
    <w:rsid w:val="00C95BB4"/>
    <w:rsid w:val="00C9630E"/>
    <w:rsid w:val="00CA1D2F"/>
    <w:rsid w:val="00CA1F57"/>
    <w:rsid w:val="00CA222F"/>
    <w:rsid w:val="00CA2C57"/>
    <w:rsid w:val="00CA5689"/>
    <w:rsid w:val="00CA6728"/>
    <w:rsid w:val="00CA67EC"/>
    <w:rsid w:val="00CB0342"/>
    <w:rsid w:val="00CB23FA"/>
    <w:rsid w:val="00CB427E"/>
    <w:rsid w:val="00CC1AE5"/>
    <w:rsid w:val="00CC3BEB"/>
    <w:rsid w:val="00CC4CC7"/>
    <w:rsid w:val="00CC799B"/>
    <w:rsid w:val="00CC7C19"/>
    <w:rsid w:val="00CD45DB"/>
    <w:rsid w:val="00CD5728"/>
    <w:rsid w:val="00CD7855"/>
    <w:rsid w:val="00CE17FC"/>
    <w:rsid w:val="00CE19F5"/>
    <w:rsid w:val="00CE1C6E"/>
    <w:rsid w:val="00CE2B83"/>
    <w:rsid w:val="00CE2DBC"/>
    <w:rsid w:val="00CE3596"/>
    <w:rsid w:val="00CE4A34"/>
    <w:rsid w:val="00CF311E"/>
    <w:rsid w:val="00CF6922"/>
    <w:rsid w:val="00D074CF"/>
    <w:rsid w:val="00D07A80"/>
    <w:rsid w:val="00D10912"/>
    <w:rsid w:val="00D17B5B"/>
    <w:rsid w:val="00D20496"/>
    <w:rsid w:val="00D23178"/>
    <w:rsid w:val="00D23314"/>
    <w:rsid w:val="00D24C8B"/>
    <w:rsid w:val="00D265B1"/>
    <w:rsid w:val="00D277B3"/>
    <w:rsid w:val="00D27AD8"/>
    <w:rsid w:val="00D34B91"/>
    <w:rsid w:val="00D35017"/>
    <w:rsid w:val="00D35235"/>
    <w:rsid w:val="00D35EF3"/>
    <w:rsid w:val="00D36558"/>
    <w:rsid w:val="00D36E3E"/>
    <w:rsid w:val="00D376BA"/>
    <w:rsid w:val="00D424EB"/>
    <w:rsid w:val="00D42727"/>
    <w:rsid w:val="00D45288"/>
    <w:rsid w:val="00D469A6"/>
    <w:rsid w:val="00D46D71"/>
    <w:rsid w:val="00D51084"/>
    <w:rsid w:val="00D51130"/>
    <w:rsid w:val="00D51E1F"/>
    <w:rsid w:val="00D5282D"/>
    <w:rsid w:val="00D52B5C"/>
    <w:rsid w:val="00D52D93"/>
    <w:rsid w:val="00D5312A"/>
    <w:rsid w:val="00D53B1F"/>
    <w:rsid w:val="00D555EC"/>
    <w:rsid w:val="00D559DB"/>
    <w:rsid w:val="00D568E2"/>
    <w:rsid w:val="00D71B47"/>
    <w:rsid w:val="00D73263"/>
    <w:rsid w:val="00D735EE"/>
    <w:rsid w:val="00D737D8"/>
    <w:rsid w:val="00D75AEA"/>
    <w:rsid w:val="00D81335"/>
    <w:rsid w:val="00D8140A"/>
    <w:rsid w:val="00D81781"/>
    <w:rsid w:val="00D81BCA"/>
    <w:rsid w:val="00D82EB0"/>
    <w:rsid w:val="00D830E4"/>
    <w:rsid w:val="00D84106"/>
    <w:rsid w:val="00D860EE"/>
    <w:rsid w:val="00D909E8"/>
    <w:rsid w:val="00D92181"/>
    <w:rsid w:val="00D92B4C"/>
    <w:rsid w:val="00DA042D"/>
    <w:rsid w:val="00DA178D"/>
    <w:rsid w:val="00DA4A2A"/>
    <w:rsid w:val="00DA4AFC"/>
    <w:rsid w:val="00DC1F17"/>
    <w:rsid w:val="00DC34C7"/>
    <w:rsid w:val="00DC4515"/>
    <w:rsid w:val="00DC5EB7"/>
    <w:rsid w:val="00DC754C"/>
    <w:rsid w:val="00DC7601"/>
    <w:rsid w:val="00DD1A67"/>
    <w:rsid w:val="00DD30AD"/>
    <w:rsid w:val="00DE339F"/>
    <w:rsid w:val="00DE3C78"/>
    <w:rsid w:val="00DE7760"/>
    <w:rsid w:val="00DF0738"/>
    <w:rsid w:val="00DF14F1"/>
    <w:rsid w:val="00DF1A86"/>
    <w:rsid w:val="00DF2FDD"/>
    <w:rsid w:val="00DF3F34"/>
    <w:rsid w:val="00DF7278"/>
    <w:rsid w:val="00E010CB"/>
    <w:rsid w:val="00E0183E"/>
    <w:rsid w:val="00E01C7D"/>
    <w:rsid w:val="00E02101"/>
    <w:rsid w:val="00E0352C"/>
    <w:rsid w:val="00E0393C"/>
    <w:rsid w:val="00E04351"/>
    <w:rsid w:val="00E0480F"/>
    <w:rsid w:val="00E0491F"/>
    <w:rsid w:val="00E06050"/>
    <w:rsid w:val="00E0757E"/>
    <w:rsid w:val="00E1059F"/>
    <w:rsid w:val="00E10706"/>
    <w:rsid w:val="00E12F55"/>
    <w:rsid w:val="00E13688"/>
    <w:rsid w:val="00E14FAF"/>
    <w:rsid w:val="00E215F7"/>
    <w:rsid w:val="00E2372D"/>
    <w:rsid w:val="00E2606C"/>
    <w:rsid w:val="00E27346"/>
    <w:rsid w:val="00E32E5F"/>
    <w:rsid w:val="00E3338B"/>
    <w:rsid w:val="00E3342A"/>
    <w:rsid w:val="00E348D8"/>
    <w:rsid w:val="00E359AA"/>
    <w:rsid w:val="00E372EC"/>
    <w:rsid w:val="00E40E3A"/>
    <w:rsid w:val="00E4351A"/>
    <w:rsid w:val="00E4394D"/>
    <w:rsid w:val="00E43F57"/>
    <w:rsid w:val="00E45D64"/>
    <w:rsid w:val="00E466D1"/>
    <w:rsid w:val="00E46834"/>
    <w:rsid w:val="00E47318"/>
    <w:rsid w:val="00E51005"/>
    <w:rsid w:val="00E51185"/>
    <w:rsid w:val="00E51F50"/>
    <w:rsid w:val="00E534B1"/>
    <w:rsid w:val="00E5413F"/>
    <w:rsid w:val="00E619FD"/>
    <w:rsid w:val="00E61B70"/>
    <w:rsid w:val="00E64058"/>
    <w:rsid w:val="00E655AD"/>
    <w:rsid w:val="00E72236"/>
    <w:rsid w:val="00E74C37"/>
    <w:rsid w:val="00E80CB7"/>
    <w:rsid w:val="00E83280"/>
    <w:rsid w:val="00E85D93"/>
    <w:rsid w:val="00E90AC2"/>
    <w:rsid w:val="00E93682"/>
    <w:rsid w:val="00E978F7"/>
    <w:rsid w:val="00EA3FED"/>
    <w:rsid w:val="00EA42BC"/>
    <w:rsid w:val="00EA4A9B"/>
    <w:rsid w:val="00EA58A6"/>
    <w:rsid w:val="00EA6F46"/>
    <w:rsid w:val="00EB2BD8"/>
    <w:rsid w:val="00EC043F"/>
    <w:rsid w:val="00EC1BDF"/>
    <w:rsid w:val="00EC2008"/>
    <w:rsid w:val="00EC2876"/>
    <w:rsid w:val="00EC37BA"/>
    <w:rsid w:val="00EC5A18"/>
    <w:rsid w:val="00EC5A9D"/>
    <w:rsid w:val="00ED0196"/>
    <w:rsid w:val="00ED26DE"/>
    <w:rsid w:val="00ED45DB"/>
    <w:rsid w:val="00ED49C5"/>
    <w:rsid w:val="00ED54DF"/>
    <w:rsid w:val="00ED5916"/>
    <w:rsid w:val="00EE282E"/>
    <w:rsid w:val="00EE287A"/>
    <w:rsid w:val="00EE4F30"/>
    <w:rsid w:val="00EE4F3F"/>
    <w:rsid w:val="00EF223E"/>
    <w:rsid w:val="00EF26B9"/>
    <w:rsid w:val="00EF381E"/>
    <w:rsid w:val="00EF6F15"/>
    <w:rsid w:val="00EF730B"/>
    <w:rsid w:val="00F01E06"/>
    <w:rsid w:val="00F0384E"/>
    <w:rsid w:val="00F05B62"/>
    <w:rsid w:val="00F065D7"/>
    <w:rsid w:val="00F15D2D"/>
    <w:rsid w:val="00F21C76"/>
    <w:rsid w:val="00F2244F"/>
    <w:rsid w:val="00F24195"/>
    <w:rsid w:val="00F25D6F"/>
    <w:rsid w:val="00F30C27"/>
    <w:rsid w:val="00F3295D"/>
    <w:rsid w:val="00F32EC0"/>
    <w:rsid w:val="00F331DD"/>
    <w:rsid w:val="00F36AB9"/>
    <w:rsid w:val="00F36B70"/>
    <w:rsid w:val="00F37E34"/>
    <w:rsid w:val="00F4144E"/>
    <w:rsid w:val="00F416E2"/>
    <w:rsid w:val="00F41BE4"/>
    <w:rsid w:val="00F43828"/>
    <w:rsid w:val="00F45F11"/>
    <w:rsid w:val="00F46EED"/>
    <w:rsid w:val="00F50247"/>
    <w:rsid w:val="00F516B4"/>
    <w:rsid w:val="00F525B3"/>
    <w:rsid w:val="00F539BE"/>
    <w:rsid w:val="00F54007"/>
    <w:rsid w:val="00F55036"/>
    <w:rsid w:val="00F55A1E"/>
    <w:rsid w:val="00F60AF3"/>
    <w:rsid w:val="00F62D3B"/>
    <w:rsid w:val="00F6440E"/>
    <w:rsid w:val="00F71E32"/>
    <w:rsid w:val="00F72AE7"/>
    <w:rsid w:val="00F72BF9"/>
    <w:rsid w:val="00F73418"/>
    <w:rsid w:val="00F83727"/>
    <w:rsid w:val="00F840C8"/>
    <w:rsid w:val="00F84FC8"/>
    <w:rsid w:val="00F85B88"/>
    <w:rsid w:val="00F865CE"/>
    <w:rsid w:val="00F86A26"/>
    <w:rsid w:val="00F90AF2"/>
    <w:rsid w:val="00F936C5"/>
    <w:rsid w:val="00F93E9F"/>
    <w:rsid w:val="00F9433E"/>
    <w:rsid w:val="00F96E33"/>
    <w:rsid w:val="00F97691"/>
    <w:rsid w:val="00FA092F"/>
    <w:rsid w:val="00FA0DBE"/>
    <w:rsid w:val="00FA1B87"/>
    <w:rsid w:val="00FA3EBF"/>
    <w:rsid w:val="00FA6465"/>
    <w:rsid w:val="00FA6B34"/>
    <w:rsid w:val="00FB02F2"/>
    <w:rsid w:val="00FB10E9"/>
    <w:rsid w:val="00FB2579"/>
    <w:rsid w:val="00FB3278"/>
    <w:rsid w:val="00FB6631"/>
    <w:rsid w:val="00FC03A4"/>
    <w:rsid w:val="00FC0DCA"/>
    <w:rsid w:val="00FC10DE"/>
    <w:rsid w:val="00FC269D"/>
    <w:rsid w:val="00FD3B37"/>
    <w:rsid w:val="00FD4E19"/>
    <w:rsid w:val="00FD5B21"/>
    <w:rsid w:val="00FE42DD"/>
    <w:rsid w:val="00FE7266"/>
    <w:rsid w:val="00FE7DEB"/>
    <w:rsid w:val="00FF175A"/>
    <w:rsid w:val="00FF197F"/>
    <w:rsid w:val="00FF4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B1504B"/>
    <w:pPr>
      <w:spacing w:after="0" w:line="360" w:lineRule="auto"/>
      <w:ind w:firstLine="567"/>
      <w:jc w:val="both"/>
    </w:pPr>
    <w:rPr>
      <w:rFonts w:ascii="Times New Roman" w:eastAsia="Times New Roman" w:hAnsi="Times New Roman" w:cs="Times New Roman"/>
      <w:bCs/>
      <w:color w:val="000000"/>
      <w:sz w:val="28"/>
      <w:szCs w:val="28"/>
      <w:lang w:eastAsia="ru-RU"/>
    </w:rPr>
  </w:style>
  <w:style w:type="paragraph" w:styleId="1">
    <w:name w:val="heading 1"/>
    <w:basedOn w:val="a0"/>
    <w:next w:val="a0"/>
    <w:link w:val="10"/>
    <w:uiPriority w:val="9"/>
    <w:qFormat/>
    <w:rsid w:val="00B55E56"/>
    <w:pPr>
      <w:keepNext/>
      <w:keepLines/>
      <w:spacing w:before="480"/>
      <w:outlineLvl w:val="0"/>
    </w:pPr>
    <w:rPr>
      <w:rFonts w:eastAsiaTheme="majorEastAsia" w:cstheme="majorBidi"/>
      <w:bCs w:val="0"/>
      <w:color w:val="auto"/>
    </w:rPr>
  </w:style>
  <w:style w:type="paragraph" w:styleId="2">
    <w:name w:val="heading 2"/>
    <w:basedOn w:val="a0"/>
    <w:next w:val="a0"/>
    <w:link w:val="20"/>
    <w:uiPriority w:val="9"/>
    <w:unhideWhenUsed/>
    <w:qFormat/>
    <w:rsid w:val="00B55E56"/>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0"/>
    <w:next w:val="a0"/>
    <w:link w:val="30"/>
    <w:uiPriority w:val="9"/>
    <w:semiHidden/>
    <w:unhideWhenUsed/>
    <w:qFormat/>
    <w:rsid w:val="00E215F7"/>
    <w:pPr>
      <w:keepNext/>
      <w:keepLines/>
      <w:spacing w:before="200"/>
      <w:outlineLvl w:val="2"/>
    </w:pPr>
    <w:rPr>
      <w:rFonts w:asciiTheme="majorHAnsi" w:eastAsiaTheme="majorEastAsia" w:hAnsiTheme="majorHAnsi" w:cstheme="majorBidi"/>
      <w:b/>
      <w:bCs w:val="0"/>
      <w:color w:val="4F81BD" w:themeColor="accent1"/>
    </w:rPr>
  </w:style>
  <w:style w:type="paragraph" w:styleId="8">
    <w:name w:val="heading 8"/>
    <w:basedOn w:val="a0"/>
    <w:next w:val="a0"/>
    <w:link w:val="80"/>
    <w:uiPriority w:val="9"/>
    <w:semiHidden/>
    <w:unhideWhenUsed/>
    <w:qFormat/>
    <w:rsid w:val="00D737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55E56"/>
    <w:rPr>
      <w:rFonts w:ascii="Times New Roman" w:eastAsiaTheme="majorEastAsia" w:hAnsi="Times New Roman" w:cstheme="majorBidi"/>
      <w:sz w:val="28"/>
      <w:szCs w:val="28"/>
      <w:lang w:eastAsia="ru-RU"/>
    </w:rPr>
  </w:style>
  <w:style w:type="character" w:customStyle="1" w:styleId="20">
    <w:name w:val="Заголовок 2 Знак"/>
    <w:basedOn w:val="a1"/>
    <w:link w:val="2"/>
    <w:uiPriority w:val="9"/>
    <w:rsid w:val="00B55E56"/>
    <w:rPr>
      <w:rFonts w:asciiTheme="majorHAnsi" w:eastAsiaTheme="majorEastAsia" w:hAnsiTheme="majorHAnsi" w:cstheme="majorBidi"/>
      <w:b/>
      <w:color w:val="4F81BD" w:themeColor="accent1"/>
      <w:sz w:val="26"/>
      <w:szCs w:val="26"/>
      <w:lang w:eastAsia="ru-RU"/>
    </w:rPr>
  </w:style>
  <w:style w:type="paragraph" w:styleId="a4">
    <w:name w:val="List Paragraph"/>
    <w:basedOn w:val="a0"/>
    <w:uiPriority w:val="34"/>
    <w:qFormat/>
    <w:rsid w:val="00B55E56"/>
    <w:pPr>
      <w:ind w:left="720"/>
      <w:contextualSpacing/>
    </w:pPr>
  </w:style>
  <w:style w:type="paragraph" w:styleId="a5">
    <w:name w:val="endnote text"/>
    <w:basedOn w:val="a0"/>
    <w:link w:val="a6"/>
    <w:uiPriority w:val="99"/>
    <w:unhideWhenUsed/>
    <w:rsid w:val="00B55E56"/>
    <w:pPr>
      <w:spacing w:line="240" w:lineRule="auto"/>
    </w:pPr>
    <w:rPr>
      <w:sz w:val="20"/>
      <w:szCs w:val="20"/>
    </w:rPr>
  </w:style>
  <w:style w:type="character" w:customStyle="1" w:styleId="a6">
    <w:name w:val="Текст концевой сноски Знак"/>
    <w:basedOn w:val="a1"/>
    <w:link w:val="a5"/>
    <w:uiPriority w:val="99"/>
    <w:rsid w:val="00B55E56"/>
    <w:rPr>
      <w:rFonts w:ascii="Times New Roman" w:eastAsia="Times New Roman" w:hAnsi="Times New Roman" w:cs="Times New Roman"/>
      <w:bCs/>
      <w:color w:val="000000"/>
      <w:sz w:val="20"/>
      <w:szCs w:val="20"/>
      <w:lang w:eastAsia="ru-RU"/>
    </w:rPr>
  </w:style>
  <w:style w:type="character" w:styleId="a7">
    <w:name w:val="endnote reference"/>
    <w:basedOn w:val="a1"/>
    <w:uiPriority w:val="99"/>
    <w:semiHidden/>
    <w:unhideWhenUsed/>
    <w:rsid w:val="00B55E56"/>
    <w:rPr>
      <w:vertAlign w:val="superscript"/>
    </w:rPr>
  </w:style>
  <w:style w:type="character" w:customStyle="1" w:styleId="apple-converted-space">
    <w:name w:val="apple-converted-space"/>
    <w:basedOn w:val="a1"/>
    <w:rsid w:val="00B55E56"/>
  </w:style>
  <w:style w:type="paragraph" w:styleId="a8">
    <w:name w:val="Normal (Web)"/>
    <w:basedOn w:val="a0"/>
    <w:uiPriority w:val="99"/>
    <w:unhideWhenUsed/>
    <w:rsid w:val="00B55E56"/>
    <w:pPr>
      <w:spacing w:before="100" w:beforeAutospacing="1" w:after="100" w:afterAutospacing="1" w:line="240" w:lineRule="auto"/>
      <w:ind w:firstLine="0"/>
      <w:jc w:val="left"/>
    </w:pPr>
    <w:rPr>
      <w:bCs w:val="0"/>
      <w:color w:val="auto"/>
      <w:sz w:val="24"/>
      <w:szCs w:val="24"/>
    </w:rPr>
  </w:style>
  <w:style w:type="paragraph" w:styleId="a9">
    <w:name w:val="header"/>
    <w:basedOn w:val="a0"/>
    <w:link w:val="aa"/>
    <w:uiPriority w:val="99"/>
    <w:unhideWhenUsed/>
    <w:rsid w:val="00EE4F3F"/>
    <w:pPr>
      <w:tabs>
        <w:tab w:val="center" w:pos="4677"/>
        <w:tab w:val="right" w:pos="9355"/>
      </w:tabs>
      <w:spacing w:line="240" w:lineRule="auto"/>
    </w:pPr>
  </w:style>
  <w:style w:type="character" w:customStyle="1" w:styleId="aa">
    <w:name w:val="Верхний колонтитул Знак"/>
    <w:basedOn w:val="a1"/>
    <w:link w:val="a9"/>
    <w:uiPriority w:val="99"/>
    <w:rsid w:val="00EE4F3F"/>
    <w:rPr>
      <w:rFonts w:ascii="Times New Roman" w:eastAsia="Times New Roman" w:hAnsi="Times New Roman" w:cs="Times New Roman"/>
      <w:bCs/>
      <w:color w:val="000000"/>
      <w:sz w:val="28"/>
      <w:szCs w:val="28"/>
      <w:lang w:eastAsia="ru-RU"/>
    </w:rPr>
  </w:style>
  <w:style w:type="paragraph" w:styleId="ab">
    <w:name w:val="footer"/>
    <w:basedOn w:val="a0"/>
    <w:link w:val="ac"/>
    <w:uiPriority w:val="99"/>
    <w:unhideWhenUsed/>
    <w:rsid w:val="00EE4F3F"/>
    <w:pPr>
      <w:tabs>
        <w:tab w:val="center" w:pos="4677"/>
        <w:tab w:val="right" w:pos="9355"/>
      </w:tabs>
      <w:spacing w:line="240" w:lineRule="auto"/>
    </w:pPr>
  </w:style>
  <w:style w:type="character" w:customStyle="1" w:styleId="ac">
    <w:name w:val="Нижний колонтитул Знак"/>
    <w:basedOn w:val="a1"/>
    <w:link w:val="ab"/>
    <w:uiPriority w:val="99"/>
    <w:rsid w:val="00EE4F3F"/>
    <w:rPr>
      <w:rFonts w:ascii="Times New Roman" w:eastAsia="Times New Roman" w:hAnsi="Times New Roman" w:cs="Times New Roman"/>
      <w:bCs/>
      <w:color w:val="000000"/>
      <w:sz w:val="28"/>
      <w:szCs w:val="28"/>
      <w:lang w:eastAsia="ru-RU"/>
    </w:rPr>
  </w:style>
  <w:style w:type="character" w:styleId="ad">
    <w:name w:val="Hyperlink"/>
    <w:basedOn w:val="a1"/>
    <w:uiPriority w:val="99"/>
    <w:unhideWhenUsed/>
    <w:rsid w:val="00584BEE"/>
    <w:rPr>
      <w:color w:val="0000FF"/>
      <w:u w:val="single"/>
    </w:rPr>
  </w:style>
  <w:style w:type="paragraph" w:styleId="ae">
    <w:name w:val="footnote text"/>
    <w:basedOn w:val="a0"/>
    <w:link w:val="af"/>
    <w:uiPriority w:val="99"/>
    <w:semiHidden/>
    <w:unhideWhenUsed/>
    <w:rsid w:val="002C46D0"/>
    <w:pPr>
      <w:spacing w:line="240" w:lineRule="auto"/>
    </w:pPr>
    <w:rPr>
      <w:sz w:val="20"/>
      <w:szCs w:val="20"/>
    </w:rPr>
  </w:style>
  <w:style w:type="character" w:customStyle="1" w:styleId="af">
    <w:name w:val="Текст сноски Знак"/>
    <w:basedOn w:val="a1"/>
    <w:link w:val="ae"/>
    <w:uiPriority w:val="99"/>
    <w:semiHidden/>
    <w:rsid w:val="002C46D0"/>
    <w:rPr>
      <w:rFonts w:ascii="Times New Roman" w:eastAsia="Times New Roman" w:hAnsi="Times New Roman" w:cs="Times New Roman"/>
      <w:bCs/>
      <w:color w:val="000000"/>
      <w:sz w:val="20"/>
      <w:szCs w:val="20"/>
      <w:lang w:eastAsia="ru-RU"/>
    </w:rPr>
  </w:style>
  <w:style w:type="character" w:styleId="af0">
    <w:name w:val="footnote reference"/>
    <w:basedOn w:val="a1"/>
    <w:uiPriority w:val="99"/>
    <w:semiHidden/>
    <w:unhideWhenUsed/>
    <w:rsid w:val="002C46D0"/>
    <w:rPr>
      <w:vertAlign w:val="superscript"/>
    </w:rPr>
  </w:style>
  <w:style w:type="character" w:styleId="af1">
    <w:name w:val="Emphasis"/>
    <w:basedOn w:val="a1"/>
    <w:uiPriority w:val="20"/>
    <w:qFormat/>
    <w:rsid w:val="009D2E13"/>
    <w:rPr>
      <w:i/>
      <w:iCs/>
    </w:rPr>
  </w:style>
  <w:style w:type="paragraph" w:customStyle="1" w:styleId="Default">
    <w:name w:val="Default"/>
    <w:rsid w:val="00F62D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TOC Heading"/>
    <w:basedOn w:val="1"/>
    <w:next w:val="a0"/>
    <w:uiPriority w:val="39"/>
    <w:unhideWhenUsed/>
    <w:qFormat/>
    <w:rsid w:val="003A6FA9"/>
    <w:pPr>
      <w:spacing w:line="276" w:lineRule="auto"/>
      <w:ind w:firstLine="0"/>
      <w:jc w:val="left"/>
      <w:outlineLvl w:val="9"/>
    </w:pPr>
    <w:rPr>
      <w:rFonts w:asciiTheme="majorHAnsi" w:hAnsiTheme="majorHAnsi"/>
      <w:b/>
      <w:bCs/>
      <w:color w:val="365F91" w:themeColor="accent1" w:themeShade="BF"/>
      <w:lang w:eastAsia="en-US"/>
    </w:rPr>
  </w:style>
  <w:style w:type="paragraph" w:styleId="11">
    <w:name w:val="toc 1"/>
    <w:basedOn w:val="a0"/>
    <w:next w:val="a0"/>
    <w:autoRedefine/>
    <w:uiPriority w:val="39"/>
    <w:unhideWhenUsed/>
    <w:rsid w:val="00EE4F30"/>
    <w:pPr>
      <w:tabs>
        <w:tab w:val="right" w:leader="dot" w:pos="9628"/>
      </w:tabs>
      <w:spacing w:after="100"/>
      <w:ind w:firstLine="0"/>
    </w:pPr>
  </w:style>
  <w:style w:type="paragraph" w:styleId="af3">
    <w:name w:val="Balloon Text"/>
    <w:basedOn w:val="a0"/>
    <w:link w:val="af4"/>
    <w:uiPriority w:val="99"/>
    <w:semiHidden/>
    <w:unhideWhenUsed/>
    <w:rsid w:val="003A6FA9"/>
    <w:pPr>
      <w:spacing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3A6FA9"/>
    <w:rPr>
      <w:rFonts w:ascii="Tahoma" w:eastAsia="Times New Roman" w:hAnsi="Tahoma" w:cs="Tahoma"/>
      <w:bCs/>
      <w:color w:val="000000"/>
      <w:sz w:val="16"/>
      <w:szCs w:val="16"/>
      <w:lang w:eastAsia="ru-RU"/>
    </w:rPr>
  </w:style>
  <w:style w:type="paragraph" w:customStyle="1" w:styleId="AcntHeading2">
    <w:name w:val="Acnt Heading 2"/>
    <w:uiPriority w:val="99"/>
    <w:rsid w:val="004A2ED1"/>
    <w:pPr>
      <w:widowControl w:val="0"/>
      <w:suppressAutoHyphens/>
      <w:autoSpaceDE w:val="0"/>
      <w:spacing w:before="360" w:after="40" w:line="240" w:lineRule="auto"/>
      <w:jc w:val="center"/>
    </w:pPr>
    <w:rPr>
      <w:rFonts w:ascii="Times New Roman" w:eastAsia="Times New Roman" w:hAnsi="Times New Roman" w:cs="Times New Roman"/>
      <w:b/>
      <w:bCs/>
      <w:sz w:val="24"/>
      <w:szCs w:val="24"/>
      <w:lang w:eastAsia="ar-SA"/>
    </w:rPr>
  </w:style>
  <w:style w:type="character" w:styleId="af5">
    <w:name w:val="Strong"/>
    <w:basedOn w:val="a1"/>
    <w:uiPriority w:val="22"/>
    <w:qFormat/>
    <w:rsid w:val="0044611A"/>
    <w:rPr>
      <w:b/>
      <w:bCs/>
    </w:rPr>
  </w:style>
  <w:style w:type="table" w:styleId="af6">
    <w:name w:val="Table Grid"/>
    <w:basedOn w:val="a2"/>
    <w:uiPriority w:val="59"/>
    <w:rsid w:val="005F5D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toc 2"/>
    <w:basedOn w:val="a0"/>
    <w:next w:val="a0"/>
    <w:autoRedefine/>
    <w:uiPriority w:val="39"/>
    <w:unhideWhenUsed/>
    <w:rsid w:val="00302BD5"/>
    <w:pPr>
      <w:tabs>
        <w:tab w:val="right" w:leader="dot" w:pos="9628"/>
      </w:tabs>
      <w:spacing w:after="100"/>
    </w:pPr>
  </w:style>
  <w:style w:type="paragraph" w:customStyle="1" w:styleId="12">
    <w:name w:val="Список1"/>
    <w:basedOn w:val="a0"/>
    <w:rsid w:val="000C3FFA"/>
    <w:pPr>
      <w:spacing w:before="100" w:beforeAutospacing="1" w:after="100" w:afterAutospacing="1" w:line="240" w:lineRule="auto"/>
      <w:ind w:firstLine="0"/>
      <w:jc w:val="left"/>
    </w:pPr>
    <w:rPr>
      <w:bCs w:val="0"/>
      <w:color w:val="auto"/>
      <w:sz w:val="24"/>
      <w:szCs w:val="24"/>
    </w:rPr>
  </w:style>
  <w:style w:type="paragraph" w:customStyle="1" w:styleId="tbltitle">
    <w:name w:val="tbl_title"/>
    <w:basedOn w:val="a0"/>
    <w:rsid w:val="00D51084"/>
    <w:pPr>
      <w:spacing w:before="100" w:beforeAutospacing="1" w:after="100" w:afterAutospacing="1" w:line="240" w:lineRule="auto"/>
      <w:ind w:firstLine="0"/>
      <w:jc w:val="left"/>
    </w:pPr>
    <w:rPr>
      <w:bCs w:val="0"/>
      <w:color w:val="auto"/>
      <w:sz w:val="24"/>
      <w:szCs w:val="24"/>
    </w:rPr>
  </w:style>
  <w:style w:type="paragraph" w:styleId="22">
    <w:name w:val="Body Text 2"/>
    <w:basedOn w:val="a0"/>
    <w:link w:val="23"/>
    <w:rsid w:val="00D265B1"/>
    <w:pPr>
      <w:tabs>
        <w:tab w:val="num" w:pos="0"/>
      </w:tabs>
      <w:spacing w:line="240" w:lineRule="auto"/>
      <w:ind w:firstLine="0"/>
      <w:jc w:val="left"/>
    </w:pPr>
    <w:rPr>
      <w:bCs w:val="0"/>
      <w:color w:val="auto"/>
      <w:szCs w:val="24"/>
    </w:rPr>
  </w:style>
  <w:style w:type="character" w:customStyle="1" w:styleId="23">
    <w:name w:val="Основной текст 2 Знак"/>
    <w:basedOn w:val="a1"/>
    <w:link w:val="22"/>
    <w:rsid w:val="00D265B1"/>
    <w:rPr>
      <w:rFonts w:ascii="Times New Roman" w:eastAsia="Times New Roman" w:hAnsi="Times New Roman" w:cs="Times New Roman"/>
      <w:sz w:val="28"/>
      <w:szCs w:val="24"/>
      <w:lang w:eastAsia="ru-RU"/>
    </w:rPr>
  </w:style>
  <w:style w:type="character" w:styleId="af7">
    <w:name w:val="Placeholder Text"/>
    <w:basedOn w:val="a1"/>
    <w:uiPriority w:val="99"/>
    <w:semiHidden/>
    <w:rsid w:val="00C264EA"/>
    <w:rPr>
      <w:color w:val="808080"/>
    </w:rPr>
  </w:style>
  <w:style w:type="paragraph" w:customStyle="1" w:styleId="ConsPlusNormal">
    <w:name w:val="ConsPlusNormal"/>
    <w:rsid w:val="0045319D"/>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semiHidden/>
    <w:rsid w:val="00E215F7"/>
    <w:rPr>
      <w:rFonts w:asciiTheme="majorHAnsi" w:eastAsiaTheme="majorEastAsia" w:hAnsiTheme="majorHAnsi" w:cstheme="majorBidi"/>
      <w:b/>
      <w:color w:val="4F81BD" w:themeColor="accent1"/>
      <w:sz w:val="28"/>
      <w:szCs w:val="28"/>
      <w:lang w:eastAsia="ru-RU"/>
    </w:rPr>
  </w:style>
  <w:style w:type="paragraph" w:customStyle="1" w:styleId="af8">
    <w:name w:val="Стиль курсовых и рефератов"/>
    <w:basedOn w:val="a0"/>
    <w:link w:val="af9"/>
    <w:rsid w:val="00040C21"/>
    <w:pPr>
      <w:ind w:firstLine="709"/>
    </w:pPr>
    <w:rPr>
      <w:bCs w:val="0"/>
      <w:color w:val="auto"/>
      <w:szCs w:val="24"/>
    </w:rPr>
  </w:style>
  <w:style w:type="character" w:customStyle="1" w:styleId="af9">
    <w:name w:val="Стиль курсовых и рефератов Знак"/>
    <w:basedOn w:val="a1"/>
    <w:link w:val="af8"/>
    <w:locked/>
    <w:rsid w:val="00040C21"/>
    <w:rPr>
      <w:rFonts w:ascii="Times New Roman" w:eastAsia="Times New Roman" w:hAnsi="Times New Roman" w:cs="Times New Roman"/>
      <w:sz w:val="28"/>
      <w:szCs w:val="24"/>
      <w:lang w:eastAsia="ru-RU"/>
    </w:rPr>
  </w:style>
  <w:style w:type="paragraph" w:styleId="a">
    <w:name w:val="List Bullet"/>
    <w:basedOn w:val="a0"/>
    <w:rsid w:val="00B54FC3"/>
    <w:pPr>
      <w:numPr>
        <w:numId w:val="10"/>
      </w:numPr>
      <w:spacing w:line="240" w:lineRule="auto"/>
      <w:jc w:val="left"/>
    </w:pPr>
    <w:rPr>
      <w:bCs w:val="0"/>
      <w:color w:val="auto"/>
      <w:sz w:val="24"/>
      <w:szCs w:val="24"/>
    </w:rPr>
  </w:style>
  <w:style w:type="paragraph" w:styleId="31">
    <w:name w:val="Body Text Indent 3"/>
    <w:basedOn w:val="a0"/>
    <w:link w:val="32"/>
    <w:rsid w:val="00347C3D"/>
    <w:pPr>
      <w:spacing w:after="120" w:line="240" w:lineRule="auto"/>
      <w:ind w:left="283" w:firstLine="0"/>
      <w:jc w:val="left"/>
    </w:pPr>
    <w:rPr>
      <w:bCs w:val="0"/>
      <w:color w:val="auto"/>
      <w:sz w:val="16"/>
      <w:szCs w:val="16"/>
    </w:rPr>
  </w:style>
  <w:style w:type="character" w:customStyle="1" w:styleId="32">
    <w:name w:val="Основной текст с отступом 3 Знак"/>
    <w:basedOn w:val="a1"/>
    <w:link w:val="31"/>
    <w:rsid w:val="00347C3D"/>
    <w:rPr>
      <w:rFonts w:ascii="Times New Roman" w:eastAsia="Times New Roman" w:hAnsi="Times New Roman" w:cs="Times New Roman"/>
      <w:sz w:val="16"/>
      <w:szCs w:val="16"/>
      <w:lang w:eastAsia="ru-RU"/>
    </w:rPr>
  </w:style>
  <w:style w:type="character" w:customStyle="1" w:styleId="80">
    <w:name w:val="Заголовок 8 Знак"/>
    <w:basedOn w:val="a1"/>
    <w:link w:val="8"/>
    <w:uiPriority w:val="9"/>
    <w:semiHidden/>
    <w:rsid w:val="00D737D8"/>
    <w:rPr>
      <w:rFonts w:asciiTheme="majorHAnsi" w:eastAsiaTheme="majorEastAsia" w:hAnsiTheme="majorHAnsi" w:cstheme="majorBidi"/>
      <w:bCs/>
      <w:color w:val="404040" w:themeColor="text1" w:themeTint="BF"/>
      <w:sz w:val="20"/>
      <w:szCs w:val="20"/>
      <w:lang w:eastAsia="ru-RU"/>
    </w:rPr>
  </w:style>
  <w:style w:type="paragraph" w:styleId="afa">
    <w:name w:val="Body Text Indent"/>
    <w:basedOn w:val="a0"/>
    <w:link w:val="afb"/>
    <w:uiPriority w:val="99"/>
    <w:semiHidden/>
    <w:unhideWhenUsed/>
    <w:rsid w:val="00D737D8"/>
    <w:pPr>
      <w:spacing w:after="120"/>
      <w:ind w:left="283"/>
    </w:pPr>
  </w:style>
  <w:style w:type="character" w:customStyle="1" w:styleId="afb">
    <w:name w:val="Основной текст с отступом Знак"/>
    <w:basedOn w:val="a1"/>
    <w:link w:val="afa"/>
    <w:uiPriority w:val="99"/>
    <w:semiHidden/>
    <w:rsid w:val="00D737D8"/>
    <w:rPr>
      <w:rFonts w:ascii="Times New Roman" w:eastAsia="Times New Roman" w:hAnsi="Times New Roman" w:cs="Times New Roman"/>
      <w:bCs/>
      <w:color w:val="000000"/>
      <w:sz w:val="28"/>
      <w:szCs w:val="28"/>
      <w:lang w:eastAsia="ru-RU"/>
    </w:rPr>
  </w:style>
  <w:style w:type="paragraph" w:customStyle="1" w:styleId="psection">
    <w:name w:val="psection"/>
    <w:basedOn w:val="a0"/>
    <w:rsid w:val="00BE743A"/>
    <w:pPr>
      <w:spacing w:before="100" w:beforeAutospacing="1" w:after="100" w:afterAutospacing="1" w:line="240" w:lineRule="auto"/>
      <w:ind w:firstLine="0"/>
      <w:jc w:val="left"/>
    </w:pPr>
    <w:rPr>
      <w:bCs w:val="0"/>
      <w:color w:val="auto"/>
      <w:sz w:val="24"/>
      <w:szCs w:val="24"/>
    </w:rPr>
  </w:style>
  <w:style w:type="paragraph" w:styleId="afc">
    <w:name w:val="Body Text"/>
    <w:basedOn w:val="a0"/>
    <w:link w:val="afd"/>
    <w:uiPriority w:val="99"/>
    <w:semiHidden/>
    <w:unhideWhenUsed/>
    <w:rsid w:val="00C152A0"/>
    <w:pPr>
      <w:spacing w:after="120"/>
    </w:pPr>
  </w:style>
  <w:style w:type="character" w:customStyle="1" w:styleId="afd">
    <w:name w:val="Основной текст Знак"/>
    <w:basedOn w:val="a1"/>
    <w:link w:val="afc"/>
    <w:uiPriority w:val="99"/>
    <w:semiHidden/>
    <w:rsid w:val="00C152A0"/>
    <w:rPr>
      <w:rFonts w:ascii="Times New Roman" w:eastAsia="Times New Roman" w:hAnsi="Times New Roman" w:cs="Times New Roman"/>
      <w:bCs/>
      <w:color w:val="000000"/>
      <w:sz w:val="28"/>
      <w:szCs w:val="28"/>
      <w:lang w:eastAsia="ru-RU"/>
    </w:rPr>
  </w:style>
  <w:style w:type="character" w:customStyle="1" w:styleId="afe">
    <w:name w:val="Основной текст + Курсив"/>
    <w:aliases w:val="Интервал 0 pt"/>
    <w:basedOn w:val="afd"/>
    <w:rsid w:val="00C152A0"/>
    <w:rPr>
      <w:rFonts w:ascii="Times New Roman" w:eastAsia="Times New Roman" w:hAnsi="Times New Roman" w:cs="Times New Roman"/>
      <w:bCs/>
      <w:i/>
      <w:iCs/>
      <w:color w:val="000000"/>
      <w:sz w:val="28"/>
      <w:szCs w:val="28"/>
      <w:shd w:val="clear" w:color="auto" w:fill="FFFFFF"/>
      <w:lang w:eastAsia="ru-RU"/>
    </w:rPr>
  </w:style>
  <w:style w:type="paragraph" w:customStyle="1" w:styleId="ConsPlusTitle">
    <w:name w:val="ConsPlusTitle"/>
    <w:uiPriority w:val="99"/>
    <w:rsid w:val="00D277B3"/>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1"/>
    <w:rsid w:val="00DA042D"/>
  </w:style>
  <w:style w:type="paragraph" w:customStyle="1" w:styleId="s1">
    <w:name w:val="s_1"/>
    <w:basedOn w:val="a0"/>
    <w:rsid w:val="000D77B9"/>
    <w:pPr>
      <w:spacing w:before="100" w:beforeAutospacing="1" w:after="100" w:afterAutospacing="1" w:line="240" w:lineRule="auto"/>
      <w:ind w:firstLine="0"/>
      <w:jc w:val="left"/>
    </w:pPr>
    <w:rPr>
      <w:bCs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27">
      <w:bodyDiv w:val="1"/>
      <w:marLeft w:val="0"/>
      <w:marRight w:val="0"/>
      <w:marTop w:val="0"/>
      <w:marBottom w:val="0"/>
      <w:divBdr>
        <w:top w:val="none" w:sz="0" w:space="0" w:color="auto"/>
        <w:left w:val="none" w:sz="0" w:space="0" w:color="auto"/>
        <w:bottom w:val="none" w:sz="0" w:space="0" w:color="auto"/>
        <w:right w:val="none" w:sz="0" w:space="0" w:color="auto"/>
      </w:divBdr>
    </w:div>
    <w:div w:id="16738411">
      <w:bodyDiv w:val="1"/>
      <w:marLeft w:val="0"/>
      <w:marRight w:val="0"/>
      <w:marTop w:val="0"/>
      <w:marBottom w:val="0"/>
      <w:divBdr>
        <w:top w:val="none" w:sz="0" w:space="0" w:color="auto"/>
        <w:left w:val="none" w:sz="0" w:space="0" w:color="auto"/>
        <w:bottom w:val="none" w:sz="0" w:space="0" w:color="auto"/>
        <w:right w:val="none" w:sz="0" w:space="0" w:color="auto"/>
      </w:divBdr>
    </w:div>
    <w:div w:id="21713455">
      <w:bodyDiv w:val="1"/>
      <w:marLeft w:val="0"/>
      <w:marRight w:val="0"/>
      <w:marTop w:val="0"/>
      <w:marBottom w:val="0"/>
      <w:divBdr>
        <w:top w:val="none" w:sz="0" w:space="0" w:color="auto"/>
        <w:left w:val="none" w:sz="0" w:space="0" w:color="auto"/>
        <w:bottom w:val="none" w:sz="0" w:space="0" w:color="auto"/>
        <w:right w:val="none" w:sz="0" w:space="0" w:color="auto"/>
      </w:divBdr>
    </w:div>
    <w:div w:id="30960902">
      <w:bodyDiv w:val="1"/>
      <w:marLeft w:val="0"/>
      <w:marRight w:val="0"/>
      <w:marTop w:val="0"/>
      <w:marBottom w:val="0"/>
      <w:divBdr>
        <w:top w:val="none" w:sz="0" w:space="0" w:color="auto"/>
        <w:left w:val="none" w:sz="0" w:space="0" w:color="auto"/>
        <w:bottom w:val="none" w:sz="0" w:space="0" w:color="auto"/>
        <w:right w:val="none" w:sz="0" w:space="0" w:color="auto"/>
      </w:divBdr>
    </w:div>
    <w:div w:id="38284378">
      <w:bodyDiv w:val="1"/>
      <w:marLeft w:val="0"/>
      <w:marRight w:val="0"/>
      <w:marTop w:val="0"/>
      <w:marBottom w:val="0"/>
      <w:divBdr>
        <w:top w:val="none" w:sz="0" w:space="0" w:color="auto"/>
        <w:left w:val="none" w:sz="0" w:space="0" w:color="auto"/>
        <w:bottom w:val="none" w:sz="0" w:space="0" w:color="auto"/>
        <w:right w:val="none" w:sz="0" w:space="0" w:color="auto"/>
      </w:divBdr>
    </w:div>
    <w:div w:id="46495733">
      <w:bodyDiv w:val="1"/>
      <w:marLeft w:val="0"/>
      <w:marRight w:val="0"/>
      <w:marTop w:val="0"/>
      <w:marBottom w:val="0"/>
      <w:divBdr>
        <w:top w:val="none" w:sz="0" w:space="0" w:color="auto"/>
        <w:left w:val="none" w:sz="0" w:space="0" w:color="auto"/>
        <w:bottom w:val="none" w:sz="0" w:space="0" w:color="auto"/>
        <w:right w:val="none" w:sz="0" w:space="0" w:color="auto"/>
      </w:divBdr>
    </w:div>
    <w:div w:id="50469681">
      <w:bodyDiv w:val="1"/>
      <w:marLeft w:val="0"/>
      <w:marRight w:val="0"/>
      <w:marTop w:val="0"/>
      <w:marBottom w:val="0"/>
      <w:divBdr>
        <w:top w:val="none" w:sz="0" w:space="0" w:color="auto"/>
        <w:left w:val="none" w:sz="0" w:space="0" w:color="auto"/>
        <w:bottom w:val="none" w:sz="0" w:space="0" w:color="auto"/>
        <w:right w:val="none" w:sz="0" w:space="0" w:color="auto"/>
      </w:divBdr>
    </w:div>
    <w:div w:id="54160676">
      <w:bodyDiv w:val="1"/>
      <w:marLeft w:val="0"/>
      <w:marRight w:val="0"/>
      <w:marTop w:val="0"/>
      <w:marBottom w:val="0"/>
      <w:divBdr>
        <w:top w:val="none" w:sz="0" w:space="0" w:color="auto"/>
        <w:left w:val="none" w:sz="0" w:space="0" w:color="auto"/>
        <w:bottom w:val="none" w:sz="0" w:space="0" w:color="auto"/>
        <w:right w:val="none" w:sz="0" w:space="0" w:color="auto"/>
      </w:divBdr>
    </w:div>
    <w:div w:id="62797601">
      <w:bodyDiv w:val="1"/>
      <w:marLeft w:val="0"/>
      <w:marRight w:val="0"/>
      <w:marTop w:val="0"/>
      <w:marBottom w:val="0"/>
      <w:divBdr>
        <w:top w:val="none" w:sz="0" w:space="0" w:color="auto"/>
        <w:left w:val="none" w:sz="0" w:space="0" w:color="auto"/>
        <w:bottom w:val="none" w:sz="0" w:space="0" w:color="auto"/>
        <w:right w:val="none" w:sz="0" w:space="0" w:color="auto"/>
      </w:divBdr>
      <w:divsChild>
        <w:div w:id="796676749">
          <w:marLeft w:val="0"/>
          <w:marRight w:val="0"/>
          <w:marTop w:val="0"/>
          <w:marBottom w:val="0"/>
          <w:divBdr>
            <w:top w:val="none" w:sz="0" w:space="0" w:color="auto"/>
            <w:left w:val="none" w:sz="0" w:space="0" w:color="auto"/>
            <w:bottom w:val="none" w:sz="0" w:space="0" w:color="auto"/>
            <w:right w:val="none" w:sz="0" w:space="0" w:color="auto"/>
          </w:divBdr>
          <w:divsChild>
            <w:div w:id="17323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8455">
      <w:bodyDiv w:val="1"/>
      <w:marLeft w:val="0"/>
      <w:marRight w:val="0"/>
      <w:marTop w:val="0"/>
      <w:marBottom w:val="0"/>
      <w:divBdr>
        <w:top w:val="none" w:sz="0" w:space="0" w:color="auto"/>
        <w:left w:val="none" w:sz="0" w:space="0" w:color="auto"/>
        <w:bottom w:val="none" w:sz="0" w:space="0" w:color="auto"/>
        <w:right w:val="none" w:sz="0" w:space="0" w:color="auto"/>
      </w:divBdr>
    </w:div>
    <w:div w:id="67655693">
      <w:bodyDiv w:val="1"/>
      <w:marLeft w:val="0"/>
      <w:marRight w:val="0"/>
      <w:marTop w:val="0"/>
      <w:marBottom w:val="0"/>
      <w:divBdr>
        <w:top w:val="none" w:sz="0" w:space="0" w:color="auto"/>
        <w:left w:val="none" w:sz="0" w:space="0" w:color="auto"/>
        <w:bottom w:val="none" w:sz="0" w:space="0" w:color="auto"/>
        <w:right w:val="none" w:sz="0" w:space="0" w:color="auto"/>
      </w:divBdr>
    </w:div>
    <w:div w:id="69154637">
      <w:bodyDiv w:val="1"/>
      <w:marLeft w:val="0"/>
      <w:marRight w:val="0"/>
      <w:marTop w:val="0"/>
      <w:marBottom w:val="0"/>
      <w:divBdr>
        <w:top w:val="none" w:sz="0" w:space="0" w:color="auto"/>
        <w:left w:val="none" w:sz="0" w:space="0" w:color="auto"/>
        <w:bottom w:val="none" w:sz="0" w:space="0" w:color="auto"/>
        <w:right w:val="none" w:sz="0" w:space="0" w:color="auto"/>
      </w:divBdr>
    </w:div>
    <w:div w:id="69927513">
      <w:bodyDiv w:val="1"/>
      <w:marLeft w:val="0"/>
      <w:marRight w:val="0"/>
      <w:marTop w:val="0"/>
      <w:marBottom w:val="0"/>
      <w:divBdr>
        <w:top w:val="none" w:sz="0" w:space="0" w:color="auto"/>
        <w:left w:val="none" w:sz="0" w:space="0" w:color="auto"/>
        <w:bottom w:val="none" w:sz="0" w:space="0" w:color="auto"/>
        <w:right w:val="none" w:sz="0" w:space="0" w:color="auto"/>
      </w:divBdr>
    </w:div>
    <w:div w:id="72556016">
      <w:bodyDiv w:val="1"/>
      <w:marLeft w:val="0"/>
      <w:marRight w:val="0"/>
      <w:marTop w:val="0"/>
      <w:marBottom w:val="0"/>
      <w:divBdr>
        <w:top w:val="none" w:sz="0" w:space="0" w:color="auto"/>
        <w:left w:val="none" w:sz="0" w:space="0" w:color="auto"/>
        <w:bottom w:val="none" w:sz="0" w:space="0" w:color="auto"/>
        <w:right w:val="none" w:sz="0" w:space="0" w:color="auto"/>
      </w:divBdr>
      <w:divsChild>
        <w:div w:id="760761513">
          <w:marLeft w:val="0"/>
          <w:marRight w:val="0"/>
          <w:marTop w:val="0"/>
          <w:marBottom w:val="0"/>
          <w:divBdr>
            <w:top w:val="none" w:sz="0" w:space="0" w:color="auto"/>
            <w:left w:val="none" w:sz="0" w:space="0" w:color="auto"/>
            <w:bottom w:val="none" w:sz="0" w:space="0" w:color="auto"/>
            <w:right w:val="none" w:sz="0" w:space="0" w:color="auto"/>
          </w:divBdr>
        </w:div>
        <w:div w:id="77404849">
          <w:marLeft w:val="0"/>
          <w:marRight w:val="0"/>
          <w:marTop w:val="0"/>
          <w:marBottom w:val="0"/>
          <w:divBdr>
            <w:top w:val="none" w:sz="0" w:space="0" w:color="auto"/>
            <w:left w:val="none" w:sz="0" w:space="0" w:color="auto"/>
            <w:bottom w:val="none" w:sz="0" w:space="0" w:color="auto"/>
            <w:right w:val="none" w:sz="0" w:space="0" w:color="auto"/>
          </w:divBdr>
        </w:div>
        <w:div w:id="2112779917">
          <w:marLeft w:val="0"/>
          <w:marRight w:val="0"/>
          <w:marTop w:val="0"/>
          <w:marBottom w:val="0"/>
          <w:divBdr>
            <w:top w:val="none" w:sz="0" w:space="0" w:color="auto"/>
            <w:left w:val="none" w:sz="0" w:space="0" w:color="auto"/>
            <w:bottom w:val="none" w:sz="0" w:space="0" w:color="auto"/>
            <w:right w:val="none" w:sz="0" w:space="0" w:color="auto"/>
          </w:divBdr>
        </w:div>
        <w:div w:id="830174212">
          <w:marLeft w:val="0"/>
          <w:marRight w:val="0"/>
          <w:marTop w:val="0"/>
          <w:marBottom w:val="0"/>
          <w:divBdr>
            <w:top w:val="none" w:sz="0" w:space="0" w:color="auto"/>
            <w:left w:val="none" w:sz="0" w:space="0" w:color="auto"/>
            <w:bottom w:val="none" w:sz="0" w:space="0" w:color="auto"/>
            <w:right w:val="none" w:sz="0" w:space="0" w:color="auto"/>
          </w:divBdr>
        </w:div>
        <w:div w:id="1907955616">
          <w:marLeft w:val="0"/>
          <w:marRight w:val="0"/>
          <w:marTop w:val="0"/>
          <w:marBottom w:val="0"/>
          <w:divBdr>
            <w:top w:val="none" w:sz="0" w:space="0" w:color="auto"/>
            <w:left w:val="none" w:sz="0" w:space="0" w:color="auto"/>
            <w:bottom w:val="none" w:sz="0" w:space="0" w:color="auto"/>
            <w:right w:val="none" w:sz="0" w:space="0" w:color="auto"/>
          </w:divBdr>
        </w:div>
        <w:div w:id="1731804021">
          <w:marLeft w:val="0"/>
          <w:marRight w:val="0"/>
          <w:marTop w:val="0"/>
          <w:marBottom w:val="0"/>
          <w:divBdr>
            <w:top w:val="none" w:sz="0" w:space="0" w:color="auto"/>
            <w:left w:val="none" w:sz="0" w:space="0" w:color="auto"/>
            <w:bottom w:val="none" w:sz="0" w:space="0" w:color="auto"/>
            <w:right w:val="none" w:sz="0" w:space="0" w:color="auto"/>
          </w:divBdr>
        </w:div>
        <w:div w:id="100884603">
          <w:marLeft w:val="0"/>
          <w:marRight w:val="0"/>
          <w:marTop w:val="0"/>
          <w:marBottom w:val="0"/>
          <w:divBdr>
            <w:top w:val="none" w:sz="0" w:space="0" w:color="auto"/>
            <w:left w:val="none" w:sz="0" w:space="0" w:color="auto"/>
            <w:bottom w:val="none" w:sz="0" w:space="0" w:color="auto"/>
            <w:right w:val="none" w:sz="0" w:space="0" w:color="auto"/>
          </w:divBdr>
        </w:div>
        <w:div w:id="1708795483">
          <w:marLeft w:val="0"/>
          <w:marRight w:val="0"/>
          <w:marTop w:val="0"/>
          <w:marBottom w:val="0"/>
          <w:divBdr>
            <w:top w:val="none" w:sz="0" w:space="0" w:color="auto"/>
            <w:left w:val="none" w:sz="0" w:space="0" w:color="auto"/>
            <w:bottom w:val="none" w:sz="0" w:space="0" w:color="auto"/>
            <w:right w:val="none" w:sz="0" w:space="0" w:color="auto"/>
          </w:divBdr>
        </w:div>
        <w:div w:id="2114208300">
          <w:marLeft w:val="0"/>
          <w:marRight w:val="0"/>
          <w:marTop w:val="0"/>
          <w:marBottom w:val="0"/>
          <w:divBdr>
            <w:top w:val="none" w:sz="0" w:space="0" w:color="auto"/>
            <w:left w:val="none" w:sz="0" w:space="0" w:color="auto"/>
            <w:bottom w:val="none" w:sz="0" w:space="0" w:color="auto"/>
            <w:right w:val="none" w:sz="0" w:space="0" w:color="auto"/>
          </w:divBdr>
        </w:div>
        <w:div w:id="774592952">
          <w:marLeft w:val="0"/>
          <w:marRight w:val="0"/>
          <w:marTop w:val="0"/>
          <w:marBottom w:val="0"/>
          <w:divBdr>
            <w:top w:val="none" w:sz="0" w:space="0" w:color="auto"/>
            <w:left w:val="none" w:sz="0" w:space="0" w:color="auto"/>
            <w:bottom w:val="none" w:sz="0" w:space="0" w:color="auto"/>
            <w:right w:val="none" w:sz="0" w:space="0" w:color="auto"/>
          </w:divBdr>
        </w:div>
      </w:divsChild>
    </w:div>
    <w:div w:id="106509136">
      <w:bodyDiv w:val="1"/>
      <w:marLeft w:val="0"/>
      <w:marRight w:val="0"/>
      <w:marTop w:val="0"/>
      <w:marBottom w:val="0"/>
      <w:divBdr>
        <w:top w:val="none" w:sz="0" w:space="0" w:color="auto"/>
        <w:left w:val="none" w:sz="0" w:space="0" w:color="auto"/>
        <w:bottom w:val="none" w:sz="0" w:space="0" w:color="auto"/>
        <w:right w:val="none" w:sz="0" w:space="0" w:color="auto"/>
      </w:divBdr>
      <w:divsChild>
        <w:div w:id="72163691">
          <w:marLeft w:val="0"/>
          <w:marRight w:val="0"/>
          <w:marTop w:val="0"/>
          <w:marBottom w:val="0"/>
          <w:divBdr>
            <w:top w:val="none" w:sz="0" w:space="0" w:color="auto"/>
            <w:left w:val="none" w:sz="0" w:space="0" w:color="auto"/>
            <w:bottom w:val="none" w:sz="0" w:space="0" w:color="auto"/>
            <w:right w:val="none" w:sz="0" w:space="0" w:color="auto"/>
          </w:divBdr>
        </w:div>
      </w:divsChild>
    </w:div>
    <w:div w:id="111752863">
      <w:bodyDiv w:val="1"/>
      <w:marLeft w:val="0"/>
      <w:marRight w:val="0"/>
      <w:marTop w:val="0"/>
      <w:marBottom w:val="0"/>
      <w:divBdr>
        <w:top w:val="none" w:sz="0" w:space="0" w:color="auto"/>
        <w:left w:val="none" w:sz="0" w:space="0" w:color="auto"/>
        <w:bottom w:val="none" w:sz="0" w:space="0" w:color="auto"/>
        <w:right w:val="none" w:sz="0" w:space="0" w:color="auto"/>
      </w:divBdr>
    </w:div>
    <w:div w:id="122384084">
      <w:bodyDiv w:val="1"/>
      <w:marLeft w:val="0"/>
      <w:marRight w:val="0"/>
      <w:marTop w:val="0"/>
      <w:marBottom w:val="0"/>
      <w:divBdr>
        <w:top w:val="none" w:sz="0" w:space="0" w:color="auto"/>
        <w:left w:val="none" w:sz="0" w:space="0" w:color="auto"/>
        <w:bottom w:val="none" w:sz="0" w:space="0" w:color="auto"/>
        <w:right w:val="none" w:sz="0" w:space="0" w:color="auto"/>
      </w:divBdr>
    </w:div>
    <w:div w:id="127893025">
      <w:bodyDiv w:val="1"/>
      <w:marLeft w:val="0"/>
      <w:marRight w:val="0"/>
      <w:marTop w:val="0"/>
      <w:marBottom w:val="0"/>
      <w:divBdr>
        <w:top w:val="none" w:sz="0" w:space="0" w:color="auto"/>
        <w:left w:val="none" w:sz="0" w:space="0" w:color="auto"/>
        <w:bottom w:val="none" w:sz="0" w:space="0" w:color="auto"/>
        <w:right w:val="none" w:sz="0" w:space="0" w:color="auto"/>
      </w:divBdr>
    </w:div>
    <w:div w:id="129137342">
      <w:bodyDiv w:val="1"/>
      <w:marLeft w:val="0"/>
      <w:marRight w:val="0"/>
      <w:marTop w:val="0"/>
      <w:marBottom w:val="0"/>
      <w:divBdr>
        <w:top w:val="none" w:sz="0" w:space="0" w:color="auto"/>
        <w:left w:val="none" w:sz="0" w:space="0" w:color="auto"/>
        <w:bottom w:val="none" w:sz="0" w:space="0" w:color="auto"/>
        <w:right w:val="none" w:sz="0" w:space="0" w:color="auto"/>
      </w:divBdr>
    </w:div>
    <w:div w:id="144322479">
      <w:bodyDiv w:val="1"/>
      <w:marLeft w:val="0"/>
      <w:marRight w:val="0"/>
      <w:marTop w:val="0"/>
      <w:marBottom w:val="0"/>
      <w:divBdr>
        <w:top w:val="none" w:sz="0" w:space="0" w:color="auto"/>
        <w:left w:val="none" w:sz="0" w:space="0" w:color="auto"/>
        <w:bottom w:val="none" w:sz="0" w:space="0" w:color="auto"/>
        <w:right w:val="none" w:sz="0" w:space="0" w:color="auto"/>
      </w:divBdr>
    </w:div>
    <w:div w:id="151798055">
      <w:bodyDiv w:val="1"/>
      <w:marLeft w:val="0"/>
      <w:marRight w:val="0"/>
      <w:marTop w:val="0"/>
      <w:marBottom w:val="0"/>
      <w:divBdr>
        <w:top w:val="none" w:sz="0" w:space="0" w:color="auto"/>
        <w:left w:val="none" w:sz="0" w:space="0" w:color="auto"/>
        <w:bottom w:val="none" w:sz="0" w:space="0" w:color="auto"/>
        <w:right w:val="none" w:sz="0" w:space="0" w:color="auto"/>
      </w:divBdr>
    </w:div>
    <w:div w:id="161241380">
      <w:bodyDiv w:val="1"/>
      <w:marLeft w:val="0"/>
      <w:marRight w:val="0"/>
      <w:marTop w:val="0"/>
      <w:marBottom w:val="0"/>
      <w:divBdr>
        <w:top w:val="none" w:sz="0" w:space="0" w:color="auto"/>
        <w:left w:val="none" w:sz="0" w:space="0" w:color="auto"/>
        <w:bottom w:val="none" w:sz="0" w:space="0" w:color="auto"/>
        <w:right w:val="none" w:sz="0" w:space="0" w:color="auto"/>
      </w:divBdr>
    </w:div>
    <w:div w:id="169877065">
      <w:bodyDiv w:val="1"/>
      <w:marLeft w:val="0"/>
      <w:marRight w:val="0"/>
      <w:marTop w:val="0"/>
      <w:marBottom w:val="0"/>
      <w:divBdr>
        <w:top w:val="none" w:sz="0" w:space="0" w:color="auto"/>
        <w:left w:val="none" w:sz="0" w:space="0" w:color="auto"/>
        <w:bottom w:val="none" w:sz="0" w:space="0" w:color="auto"/>
        <w:right w:val="none" w:sz="0" w:space="0" w:color="auto"/>
      </w:divBdr>
    </w:div>
    <w:div w:id="176192435">
      <w:bodyDiv w:val="1"/>
      <w:marLeft w:val="0"/>
      <w:marRight w:val="0"/>
      <w:marTop w:val="0"/>
      <w:marBottom w:val="0"/>
      <w:divBdr>
        <w:top w:val="none" w:sz="0" w:space="0" w:color="auto"/>
        <w:left w:val="none" w:sz="0" w:space="0" w:color="auto"/>
        <w:bottom w:val="none" w:sz="0" w:space="0" w:color="auto"/>
        <w:right w:val="none" w:sz="0" w:space="0" w:color="auto"/>
      </w:divBdr>
    </w:div>
    <w:div w:id="190150807">
      <w:bodyDiv w:val="1"/>
      <w:marLeft w:val="0"/>
      <w:marRight w:val="0"/>
      <w:marTop w:val="0"/>
      <w:marBottom w:val="0"/>
      <w:divBdr>
        <w:top w:val="none" w:sz="0" w:space="0" w:color="auto"/>
        <w:left w:val="none" w:sz="0" w:space="0" w:color="auto"/>
        <w:bottom w:val="none" w:sz="0" w:space="0" w:color="auto"/>
        <w:right w:val="none" w:sz="0" w:space="0" w:color="auto"/>
      </w:divBdr>
    </w:div>
    <w:div w:id="205143017">
      <w:bodyDiv w:val="1"/>
      <w:marLeft w:val="0"/>
      <w:marRight w:val="0"/>
      <w:marTop w:val="0"/>
      <w:marBottom w:val="0"/>
      <w:divBdr>
        <w:top w:val="none" w:sz="0" w:space="0" w:color="auto"/>
        <w:left w:val="none" w:sz="0" w:space="0" w:color="auto"/>
        <w:bottom w:val="none" w:sz="0" w:space="0" w:color="auto"/>
        <w:right w:val="none" w:sz="0" w:space="0" w:color="auto"/>
      </w:divBdr>
    </w:div>
    <w:div w:id="205946356">
      <w:bodyDiv w:val="1"/>
      <w:marLeft w:val="0"/>
      <w:marRight w:val="0"/>
      <w:marTop w:val="0"/>
      <w:marBottom w:val="0"/>
      <w:divBdr>
        <w:top w:val="none" w:sz="0" w:space="0" w:color="auto"/>
        <w:left w:val="none" w:sz="0" w:space="0" w:color="auto"/>
        <w:bottom w:val="none" w:sz="0" w:space="0" w:color="auto"/>
        <w:right w:val="none" w:sz="0" w:space="0" w:color="auto"/>
      </w:divBdr>
    </w:div>
    <w:div w:id="221411995">
      <w:bodyDiv w:val="1"/>
      <w:marLeft w:val="0"/>
      <w:marRight w:val="0"/>
      <w:marTop w:val="0"/>
      <w:marBottom w:val="0"/>
      <w:divBdr>
        <w:top w:val="none" w:sz="0" w:space="0" w:color="auto"/>
        <w:left w:val="none" w:sz="0" w:space="0" w:color="auto"/>
        <w:bottom w:val="none" w:sz="0" w:space="0" w:color="auto"/>
        <w:right w:val="none" w:sz="0" w:space="0" w:color="auto"/>
      </w:divBdr>
    </w:div>
    <w:div w:id="230770416">
      <w:bodyDiv w:val="1"/>
      <w:marLeft w:val="0"/>
      <w:marRight w:val="0"/>
      <w:marTop w:val="0"/>
      <w:marBottom w:val="0"/>
      <w:divBdr>
        <w:top w:val="none" w:sz="0" w:space="0" w:color="auto"/>
        <w:left w:val="none" w:sz="0" w:space="0" w:color="auto"/>
        <w:bottom w:val="none" w:sz="0" w:space="0" w:color="auto"/>
        <w:right w:val="none" w:sz="0" w:space="0" w:color="auto"/>
      </w:divBdr>
    </w:div>
    <w:div w:id="245770889">
      <w:bodyDiv w:val="1"/>
      <w:marLeft w:val="0"/>
      <w:marRight w:val="0"/>
      <w:marTop w:val="0"/>
      <w:marBottom w:val="0"/>
      <w:divBdr>
        <w:top w:val="none" w:sz="0" w:space="0" w:color="auto"/>
        <w:left w:val="none" w:sz="0" w:space="0" w:color="auto"/>
        <w:bottom w:val="none" w:sz="0" w:space="0" w:color="auto"/>
        <w:right w:val="none" w:sz="0" w:space="0" w:color="auto"/>
      </w:divBdr>
    </w:div>
    <w:div w:id="260913764">
      <w:bodyDiv w:val="1"/>
      <w:marLeft w:val="0"/>
      <w:marRight w:val="0"/>
      <w:marTop w:val="0"/>
      <w:marBottom w:val="0"/>
      <w:divBdr>
        <w:top w:val="none" w:sz="0" w:space="0" w:color="auto"/>
        <w:left w:val="none" w:sz="0" w:space="0" w:color="auto"/>
        <w:bottom w:val="none" w:sz="0" w:space="0" w:color="auto"/>
        <w:right w:val="none" w:sz="0" w:space="0" w:color="auto"/>
      </w:divBdr>
    </w:div>
    <w:div w:id="271019444">
      <w:bodyDiv w:val="1"/>
      <w:marLeft w:val="0"/>
      <w:marRight w:val="0"/>
      <w:marTop w:val="0"/>
      <w:marBottom w:val="0"/>
      <w:divBdr>
        <w:top w:val="none" w:sz="0" w:space="0" w:color="auto"/>
        <w:left w:val="none" w:sz="0" w:space="0" w:color="auto"/>
        <w:bottom w:val="none" w:sz="0" w:space="0" w:color="auto"/>
        <w:right w:val="none" w:sz="0" w:space="0" w:color="auto"/>
      </w:divBdr>
    </w:div>
    <w:div w:id="273829767">
      <w:bodyDiv w:val="1"/>
      <w:marLeft w:val="0"/>
      <w:marRight w:val="0"/>
      <w:marTop w:val="0"/>
      <w:marBottom w:val="0"/>
      <w:divBdr>
        <w:top w:val="none" w:sz="0" w:space="0" w:color="auto"/>
        <w:left w:val="none" w:sz="0" w:space="0" w:color="auto"/>
        <w:bottom w:val="none" w:sz="0" w:space="0" w:color="auto"/>
        <w:right w:val="none" w:sz="0" w:space="0" w:color="auto"/>
      </w:divBdr>
    </w:div>
    <w:div w:id="292760265">
      <w:bodyDiv w:val="1"/>
      <w:marLeft w:val="0"/>
      <w:marRight w:val="0"/>
      <w:marTop w:val="0"/>
      <w:marBottom w:val="0"/>
      <w:divBdr>
        <w:top w:val="none" w:sz="0" w:space="0" w:color="auto"/>
        <w:left w:val="none" w:sz="0" w:space="0" w:color="auto"/>
        <w:bottom w:val="none" w:sz="0" w:space="0" w:color="auto"/>
        <w:right w:val="none" w:sz="0" w:space="0" w:color="auto"/>
      </w:divBdr>
    </w:div>
    <w:div w:id="293413123">
      <w:bodyDiv w:val="1"/>
      <w:marLeft w:val="0"/>
      <w:marRight w:val="0"/>
      <w:marTop w:val="0"/>
      <w:marBottom w:val="0"/>
      <w:divBdr>
        <w:top w:val="none" w:sz="0" w:space="0" w:color="auto"/>
        <w:left w:val="none" w:sz="0" w:space="0" w:color="auto"/>
        <w:bottom w:val="none" w:sz="0" w:space="0" w:color="auto"/>
        <w:right w:val="none" w:sz="0" w:space="0" w:color="auto"/>
      </w:divBdr>
    </w:div>
    <w:div w:id="300235688">
      <w:bodyDiv w:val="1"/>
      <w:marLeft w:val="0"/>
      <w:marRight w:val="0"/>
      <w:marTop w:val="0"/>
      <w:marBottom w:val="0"/>
      <w:divBdr>
        <w:top w:val="none" w:sz="0" w:space="0" w:color="auto"/>
        <w:left w:val="none" w:sz="0" w:space="0" w:color="auto"/>
        <w:bottom w:val="none" w:sz="0" w:space="0" w:color="auto"/>
        <w:right w:val="none" w:sz="0" w:space="0" w:color="auto"/>
      </w:divBdr>
    </w:div>
    <w:div w:id="315229191">
      <w:bodyDiv w:val="1"/>
      <w:marLeft w:val="0"/>
      <w:marRight w:val="0"/>
      <w:marTop w:val="0"/>
      <w:marBottom w:val="0"/>
      <w:divBdr>
        <w:top w:val="none" w:sz="0" w:space="0" w:color="auto"/>
        <w:left w:val="none" w:sz="0" w:space="0" w:color="auto"/>
        <w:bottom w:val="none" w:sz="0" w:space="0" w:color="auto"/>
        <w:right w:val="none" w:sz="0" w:space="0" w:color="auto"/>
      </w:divBdr>
      <w:divsChild>
        <w:div w:id="342633185">
          <w:marLeft w:val="0"/>
          <w:marRight w:val="0"/>
          <w:marTop w:val="0"/>
          <w:marBottom w:val="0"/>
          <w:divBdr>
            <w:top w:val="none" w:sz="0" w:space="0" w:color="auto"/>
            <w:left w:val="none" w:sz="0" w:space="0" w:color="auto"/>
            <w:bottom w:val="none" w:sz="0" w:space="0" w:color="auto"/>
            <w:right w:val="none" w:sz="0" w:space="0" w:color="auto"/>
          </w:divBdr>
          <w:divsChild>
            <w:div w:id="19367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5308">
      <w:bodyDiv w:val="1"/>
      <w:marLeft w:val="0"/>
      <w:marRight w:val="0"/>
      <w:marTop w:val="0"/>
      <w:marBottom w:val="0"/>
      <w:divBdr>
        <w:top w:val="none" w:sz="0" w:space="0" w:color="auto"/>
        <w:left w:val="none" w:sz="0" w:space="0" w:color="auto"/>
        <w:bottom w:val="none" w:sz="0" w:space="0" w:color="auto"/>
        <w:right w:val="none" w:sz="0" w:space="0" w:color="auto"/>
      </w:divBdr>
    </w:div>
    <w:div w:id="336006453">
      <w:bodyDiv w:val="1"/>
      <w:marLeft w:val="0"/>
      <w:marRight w:val="0"/>
      <w:marTop w:val="0"/>
      <w:marBottom w:val="0"/>
      <w:divBdr>
        <w:top w:val="none" w:sz="0" w:space="0" w:color="auto"/>
        <w:left w:val="none" w:sz="0" w:space="0" w:color="auto"/>
        <w:bottom w:val="none" w:sz="0" w:space="0" w:color="auto"/>
        <w:right w:val="none" w:sz="0" w:space="0" w:color="auto"/>
      </w:divBdr>
    </w:div>
    <w:div w:id="341661088">
      <w:bodyDiv w:val="1"/>
      <w:marLeft w:val="0"/>
      <w:marRight w:val="0"/>
      <w:marTop w:val="0"/>
      <w:marBottom w:val="0"/>
      <w:divBdr>
        <w:top w:val="none" w:sz="0" w:space="0" w:color="auto"/>
        <w:left w:val="none" w:sz="0" w:space="0" w:color="auto"/>
        <w:bottom w:val="none" w:sz="0" w:space="0" w:color="auto"/>
        <w:right w:val="none" w:sz="0" w:space="0" w:color="auto"/>
      </w:divBdr>
    </w:div>
    <w:div w:id="349768339">
      <w:bodyDiv w:val="1"/>
      <w:marLeft w:val="0"/>
      <w:marRight w:val="0"/>
      <w:marTop w:val="0"/>
      <w:marBottom w:val="0"/>
      <w:divBdr>
        <w:top w:val="none" w:sz="0" w:space="0" w:color="auto"/>
        <w:left w:val="none" w:sz="0" w:space="0" w:color="auto"/>
        <w:bottom w:val="none" w:sz="0" w:space="0" w:color="auto"/>
        <w:right w:val="none" w:sz="0" w:space="0" w:color="auto"/>
      </w:divBdr>
    </w:div>
    <w:div w:id="356279194">
      <w:bodyDiv w:val="1"/>
      <w:marLeft w:val="0"/>
      <w:marRight w:val="0"/>
      <w:marTop w:val="0"/>
      <w:marBottom w:val="0"/>
      <w:divBdr>
        <w:top w:val="none" w:sz="0" w:space="0" w:color="auto"/>
        <w:left w:val="none" w:sz="0" w:space="0" w:color="auto"/>
        <w:bottom w:val="none" w:sz="0" w:space="0" w:color="auto"/>
        <w:right w:val="none" w:sz="0" w:space="0" w:color="auto"/>
      </w:divBdr>
    </w:div>
    <w:div w:id="386732646">
      <w:bodyDiv w:val="1"/>
      <w:marLeft w:val="0"/>
      <w:marRight w:val="0"/>
      <w:marTop w:val="0"/>
      <w:marBottom w:val="0"/>
      <w:divBdr>
        <w:top w:val="none" w:sz="0" w:space="0" w:color="auto"/>
        <w:left w:val="none" w:sz="0" w:space="0" w:color="auto"/>
        <w:bottom w:val="none" w:sz="0" w:space="0" w:color="auto"/>
        <w:right w:val="none" w:sz="0" w:space="0" w:color="auto"/>
      </w:divBdr>
    </w:div>
    <w:div w:id="439298231">
      <w:bodyDiv w:val="1"/>
      <w:marLeft w:val="0"/>
      <w:marRight w:val="0"/>
      <w:marTop w:val="0"/>
      <w:marBottom w:val="0"/>
      <w:divBdr>
        <w:top w:val="none" w:sz="0" w:space="0" w:color="auto"/>
        <w:left w:val="none" w:sz="0" w:space="0" w:color="auto"/>
        <w:bottom w:val="none" w:sz="0" w:space="0" w:color="auto"/>
        <w:right w:val="none" w:sz="0" w:space="0" w:color="auto"/>
      </w:divBdr>
    </w:div>
    <w:div w:id="449714127">
      <w:bodyDiv w:val="1"/>
      <w:marLeft w:val="0"/>
      <w:marRight w:val="0"/>
      <w:marTop w:val="0"/>
      <w:marBottom w:val="0"/>
      <w:divBdr>
        <w:top w:val="none" w:sz="0" w:space="0" w:color="auto"/>
        <w:left w:val="none" w:sz="0" w:space="0" w:color="auto"/>
        <w:bottom w:val="none" w:sz="0" w:space="0" w:color="auto"/>
        <w:right w:val="none" w:sz="0" w:space="0" w:color="auto"/>
      </w:divBdr>
    </w:div>
    <w:div w:id="464660037">
      <w:bodyDiv w:val="1"/>
      <w:marLeft w:val="0"/>
      <w:marRight w:val="0"/>
      <w:marTop w:val="0"/>
      <w:marBottom w:val="0"/>
      <w:divBdr>
        <w:top w:val="none" w:sz="0" w:space="0" w:color="auto"/>
        <w:left w:val="none" w:sz="0" w:space="0" w:color="auto"/>
        <w:bottom w:val="none" w:sz="0" w:space="0" w:color="auto"/>
        <w:right w:val="none" w:sz="0" w:space="0" w:color="auto"/>
      </w:divBdr>
    </w:div>
    <w:div w:id="474298201">
      <w:bodyDiv w:val="1"/>
      <w:marLeft w:val="0"/>
      <w:marRight w:val="0"/>
      <w:marTop w:val="0"/>
      <w:marBottom w:val="0"/>
      <w:divBdr>
        <w:top w:val="none" w:sz="0" w:space="0" w:color="auto"/>
        <w:left w:val="none" w:sz="0" w:space="0" w:color="auto"/>
        <w:bottom w:val="none" w:sz="0" w:space="0" w:color="auto"/>
        <w:right w:val="none" w:sz="0" w:space="0" w:color="auto"/>
      </w:divBdr>
    </w:div>
    <w:div w:id="502159413">
      <w:bodyDiv w:val="1"/>
      <w:marLeft w:val="0"/>
      <w:marRight w:val="0"/>
      <w:marTop w:val="0"/>
      <w:marBottom w:val="0"/>
      <w:divBdr>
        <w:top w:val="none" w:sz="0" w:space="0" w:color="auto"/>
        <w:left w:val="none" w:sz="0" w:space="0" w:color="auto"/>
        <w:bottom w:val="none" w:sz="0" w:space="0" w:color="auto"/>
        <w:right w:val="none" w:sz="0" w:space="0" w:color="auto"/>
      </w:divBdr>
    </w:div>
    <w:div w:id="505098478">
      <w:bodyDiv w:val="1"/>
      <w:marLeft w:val="0"/>
      <w:marRight w:val="0"/>
      <w:marTop w:val="0"/>
      <w:marBottom w:val="0"/>
      <w:divBdr>
        <w:top w:val="none" w:sz="0" w:space="0" w:color="auto"/>
        <w:left w:val="none" w:sz="0" w:space="0" w:color="auto"/>
        <w:bottom w:val="none" w:sz="0" w:space="0" w:color="auto"/>
        <w:right w:val="none" w:sz="0" w:space="0" w:color="auto"/>
      </w:divBdr>
    </w:div>
    <w:div w:id="509294330">
      <w:bodyDiv w:val="1"/>
      <w:marLeft w:val="0"/>
      <w:marRight w:val="0"/>
      <w:marTop w:val="0"/>
      <w:marBottom w:val="0"/>
      <w:divBdr>
        <w:top w:val="none" w:sz="0" w:space="0" w:color="auto"/>
        <w:left w:val="none" w:sz="0" w:space="0" w:color="auto"/>
        <w:bottom w:val="none" w:sz="0" w:space="0" w:color="auto"/>
        <w:right w:val="none" w:sz="0" w:space="0" w:color="auto"/>
      </w:divBdr>
    </w:div>
    <w:div w:id="523910282">
      <w:bodyDiv w:val="1"/>
      <w:marLeft w:val="0"/>
      <w:marRight w:val="0"/>
      <w:marTop w:val="0"/>
      <w:marBottom w:val="0"/>
      <w:divBdr>
        <w:top w:val="none" w:sz="0" w:space="0" w:color="auto"/>
        <w:left w:val="none" w:sz="0" w:space="0" w:color="auto"/>
        <w:bottom w:val="none" w:sz="0" w:space="0" w:color="auto"/>
        <w:right w:val="none" w:sz="0" w:space="0" w:color="auto"/>
      </w:divBdr>
    </w:div>
    <w:div w:id="524245308">
      <w:bodyDiv w:val="1"/>
      <w:marLeft w:val="0"/>
      <w:marRight w:val="0"/>
      <w:marTop w:val="0"/>
      <w:marBottom w:val="0"/>
      <w:divBdr>
        <w:top w:val="none" w:sz="0" w:space="0" w:color="auto"/>
        <w:left w:val="none" w:sz="0" w:space="0" w:color="auto"/>
        <w:bottom w:val="none" w:sz="0" w:space="0" w:color="auto"/>
        <w:right w:val="none" w:sz="0" w:space="0" w:color="auto"/>
      </w:divBdr>
    </w:div>
    <w:div w:id="525409714">
      <w:bodyDiv w:val="1"/>
      <w:marLeft w:val="0"/>
      <w:marRight w:val="0"/>
      <w:marTop w:val="0"/>
      <w:marBottom w:val="0"/>
      <w:divBdr>
        <w:top w:val="none" w:sz="0" w:space="0" w:color="auto"/>
        <w:left w:val="none" w:sz="0" w:space="0" w:color="auto"/>
        <w:bottom w:val="none" w:sz="0" w:space="0" w:color="auto"/>
        <w:right w:val="none" w:sz="0" w:space="0" w:color="auto"/>
      </w:divBdr>
    </w:div>
    <w:div w:id="530261537">
      <w:bodyDiv w:val="1"/>
      <w:marLeft w:val="0"/>
      <w:marRight w:val="0"/>
      <w:marTop w:val="0"/>
      <w:marBottom w:val="0"/>
      <w:divBdr>
        <w:top w:val="none" w:sz="0" w:space="0" w:color="auto"/>
        <w:left w:val="none" w:sz="0" w:space="0" w:color="auto"/>
        <w:bottom w:val="none" w:sz="0" w:space="0" w:color="auto"/>
        <w:right w:val="none" w:sz="0" w:space="0" w:color="auto"/>
      </w:divBdr>
    </w:div>
    <w:div w:id="539320539">
      <w:bodyDiv w:val="1"/>
      <w:marLeft w:val="0"/>
      <w:marRight w:val="0"/>
      <w:marTop w:val="0"/>
      <w:marBottom w:val="0"/>
      <w:divBdr>
        <w:top w:val="none" w:sz="0" w:space="0" w:color="auto"/>
        <w:left w:val="none" w:sz="0" w:space="0" w:color="auto"/>
        <w:bottom w:val="none" w:sz="0" w:space="0" w:color="auto"/>
        <w:right w:val="none" w:sz="0" w:space="0" w:color="auto"/>
      </w:divBdr>
    </w:div>
    <w:div w:id="540289709">
      <w:bodyDiv w:val="1"/>
      <w:marLeft w:val="0"/>
      <w:marRight w:val="0"/>
      <w:marTop w:val="0"/>
      <w:marBottom w:val="0"/>
      <w:divBdr>
        <w:top w:val="none" w:sz="0" w:space="0" w:color="auto"/>
        <w:left w:val="none" w:sz="0" w:space="0" w:color="auto"/>
        <w:bottom w:val="none" w:sz="0" w:space="0" w:color="auto"/>
        <w:right w:val="none" w:sz="0" w:space="0" w:color="auto"/>
      </w:divBdr>
    </w:div>
    <w:div w:id="540827354">
      <w:bodyDiv w:val="1"/>
      <w:marLeft w:val="0"/>
      <w:marRight w:val="0"/>
      <w:marTop w:val="0"/>
      <w:marBottom w:val="0"/>
      <w:divBdr>
        <w:top w:val="none" w:sz="0" w:space="0" w:color="auto"/>
        <w:left w:val="none" w:sz="0" w:space="0" w:color="auto"/>
        <w:bottom w:val="none" w:sz="0" w:space="0" w:color="auto"/>
        <w:right w:val="none" w:sz="0" w:space="0" w:color="auto"/>
      </w:divBdr>
    </w:div>
    <w:div w:id="560213472">
      <w:bodyDiv w:val="1"/>
      <w:marLeft w:val="0"/>
      <w:marRight w:val="0"/>
      <w:marTop w:val="0"/>
      <w:marBottom w:val="0"/>
      <w:divBdr>
        <w:top w:val="none" w:sz="0" w:space="0" w:color="auto"/>
        <w:left w:val="none" w:sz="0" w:space="0" w:color="auto"/>
        <w:bottom w:val="none" w:sz="0" w:space="0" w:color="auto"/>
        <w:right w:val="none" w:sz="0" w:space="0" w:color="auto"/>
      </w:divBdr>
    </w:div>
    <w:div w:id="588805891">
      <w:bodyDiv w:val="1"/>
      <w:marLeft w:val="0"/>
      <w:marRight w:val="0"/>
      <w:marTop w:val="0"/>
      <w:marBottom w:val="0"/>
      <w:divBdr>
        <w:top w:val="none" w:sz="0" w:space="0" w:color="auto"/>
        <w:left w:val="none" w:sz="0" w:space="0" w:color="auto"/>
        <w:bottom w:val="none" w:sz="0" w:space="0" w:color="auto"/>
        <w:right w:val="none" w:sz="0" w:space="0" w:color="auto"/>
      </w:divBdr>
    </w:div>
    <w:div w:id="593631040">
      <w:bodyDiv w:val="1"/>
      <w:marLeft w:val="0"/>
      <w:marRight w:val="0"/>
      <w:marTop w:val="0"/>
      <w:marBottom w:val="0"/>
      <w:divBdr>
        <w:top w:val="none" w:sz="0" w:space="0" w:color="auto"/>
        <w:left w:val="none" w:sz="0" w:space="0" w:color="auto"/>
        <w:bottom w:val="none" w:sz="0" w:space="0" w:color="auto"/>
        <w:right w:val="none" w:sz="0" w:space="0" w:color="auto"/>
      </w:divBdr>
    </w:div>
    <w:div w:id="634483414">
      <w:bodyDiv w:val="1"/>
      <w:marLeft w:val="0"/>
      <w:marRight w:val="0"/>
      <w:marTop w:val="0"/>
      <w:marBottom w:val="0"/>
      <w:divBdr>
        <w:top w:val="none" w:sz="0" w:space="0" w:color="auto"/>
        <w:left w:val="none" w:sz="0" w:space="0" w:color="auto"/>
        <w:bottom w:val="none" w:sz="0" w:space="0" w:color="auto"/>
        <w:right w:val="none" w:sz="0" w:space="0" w:color="auto"/>
      </w:divBdr>
    </w:div>
    <w:div w:id="634991707">
      <w:bodyDiv w:val="1"/>
      <w:marLeft w:val="0"/>
      <w:marRight w:val="0"/>
      <w:marTop w:val="0"/>
      <w:marBottom w:val="0"/>
      <w:divBdr>
        <w:top w:val="none" w:sz="0" w:space="0" w:color="auto"/>
        <w:left w:val="none" w:sz="0" w:space="0" w:color="auto"/>
        <w:bottom w:val="none" w:sz="0" w:space="0" w:color="auto"/>
        <w:right w:val="none" w:sz="0" w:space="0" w:color="auto"/>
      </w:divBdr>
    </w:div>
    <w:div w:id="638850058">
      <w:bodyDiv w:val="1"/>
      <w:marLeft w:val="0"/>
      <w:marRight w:val="0"/>
      <w:marTop w:val="0"/>
      <w:marBottom w:val="0"/>
      <w:divBdr>
        <w:top w:val="none" w:sz="0" w:space="0" w:color="auto"/>
        <w:left w:val="none" w:sz="0" w:space="0" w:color="auto"/>
        <w:bottom w:val="none" w:sz="0" w:space="0" w:color="auto"/>
        <w:right w:val="none" w:sz="0" w:space="0" w:color="auto"/>
      </w:divBdr>
    </w:div>
    <w:div w:id="646129952">
      <w:bodyDiv w:val="1"/>
      <w:marLeft w:val="0"/>
      <w:marRight w:val="0"/>
      <w:marTop w:val="0"/>
      <w:marBottom w:val="0"/>
      <w:divBdr>
        <w:top w:val="none" w:sz="0" w:space="0" w:color="auto"/>
        <w:left w:val="none" w:sz="0" w:space="0" w:color="auto"/>
        <w:bottom w:val="none" w:sz="0" w:space="0" w:color="auto"/>
        <w:right w:val="none" w:sz="0" w:space="0" w:color="auto"/>
      </w:divBdr>
    </w:div>
    <w:div w:id="649596004">
      <w:bodyDiv w:val="1"/>
      <w:marLeft w:val="0"/>
      <w:marRight w:val="0"/>
      <w:marTop w:val="0"/>
      <w:marBottom w:val="0"/>
      <w:divBdr>
        <w:top w:val="none" w:sz="0" w:space="0" w:color="auto"/>
        <w:left w:val="none" w:sz="0" w:space="0" w:color="auto"/>
        <w:bottom w:val="none" w:sz="0" w:space="0" w:color="auto"/>
        <w:right w:val="none" w:sz="0" w:space="0" w:color="auto"/>
      </w:divBdr>
    </w:div>
    <w:div w:id="659307308">
      <w:bodyDiv w:val="1"/>
      <w:marLeft w:val="0"/>
      <w:marRight w:val="0"/>
      <w:marTop w:val="0"/>
      <w:marBottom w:val="0"/>
      <w:divBdr>
        <w:top w:val="none" w:sz="0" w:space="0" w:color="auto"/>
        <w:left w:val="none" w:sz="0" w:space="0" w:color="auto"/>
        <w:bottom w:val="none" w:sz="0" w:space="0" w:color="auto"/>
        <w:right w:val="none" w:sz="0" w:space="0" w:color="auto"/>
      </w:divBdr>
    </w:div>
    <w:div w:id="664355271">
      <w:bodyDiv w:val="1"/>
      <w:marLeft w:val="0"/>
      <w:marRight w:val="0"/>
      <w:marTop w:val="0"/>
      <w:marBottom w:val="0"/>
      <w:divBdr>
        <w:top w:val="none" w:sz="0" w:space="0" w:color="auto"/>
        <w:left w:val="none" w:sz="0" w:space="0" w:color="auto"/>
        <w:bottom w:val="none" w:sz="0" w:space="0" w:color="auto"/>
        <w:right w:val="none" w:sz="0" w:space="0" w:color="auto"/>
      </w:divBdr>
    </w:div>
    <w:div w:id="667751180">
      <w:bodyDiv w:val="1"/>
      <w:marLeft w:val="0"/>
      <w:marRight w:val="0"/>
      <w:marTop w:val="0"/>
      <w:marBottom w:val="0"/>
      <w:divBdr>
        <w:top w:val="none" w:sz="0" w:space="0" w:color="auto"/>
        <w:left w:val="none" w:sz="0" w:space="0" w:color="auto"/>
        <w:bottom w:val="none" w:sz="0" w:space="0" w:color="auto"/>
        <w:right w:val="none" w:sz="0" w:space="0" w:color="auto"/>
      </w:divBdr>
    </w:div>
    <w:div w:id="669136113">
      <w:bodyDiv w:val="1"/>
      <w:marLeft w:val="0"/>
      <w:marRight w:val="0"/>
      <w:marTop w:val="0"/>
      <w:marBottom w:val="0"/>
      <w:divBdr>
        <w:top w:val="none" w:sz="0" w:space="0" w:color="auto"/>
        <w:left w:val="none" w:sz="0" w:space="0" w:color="auto"/>
        <w:bottom w:val="none" w:sz="0" w:space="0" w:color="auto"/>
        <w:right w:val="none" w:sz="0" w:space="0" w:color="auto"/>
      </w:divBdr>
    </w:div>
    <w:div w:id="677851408">
      <w:bodyDiv w:val="1"/>
      <w:marLeft w:val="0"/>
      <w:marRight w:val="0"/>
      <w:marTop w:val="0"/>
      <w:marBottom w:val="0"/>
      <w:divBdr>
        <w:top w:val="none" w:sz="0" w:space="0" w:color="auto"/>
        <w:left w:val="none" w:sz="0" w:space="0" w:color="auto"/>
        <w:bottom w:val="none" w:sz="0" w:space="0" w:color="auto"/>
        <w:right w:val="none" w:sz="0" w:space="0" w:color="auto"/>
      </w:divBdr>
    </w:div>
    <w:div w:id="688022098">
      <w:bodyDiv w:val="1"/>
      <w:marLeft w:val="0"/>
      <w:marRight w:val="0"/>
      <w:marTop w:val="0"/>
      <w:marBottom w:val="0"/>
      <w:divBdr>
        <w:top w:val="none" w:sz="0" w:space="0" w:color="auto"/>
        <w:left w:val="none" w:sz="0" w:space="0" w:color="auto"/>
        <w:bottom w:val="none" w:sz="0" w:space="0" w:color="auto"/>
        <w:right w:val="none" w:sz="0" w:space="0" w:color="auto"/>
      </w:divBdr>
    </w:div>
    <w:div w:id="697044331">
      <w:bodyDiv w:val="1"/>
      <w:marLeft w:val="0"/>
      <w:marRight w:val="0"/>
      <w:marTop w:val="0"/>
      <w:marBottom w:val="0"/>
      <w:divBdr>
        <w:top w:val="none" w:sz="0" w:space="0" w:color="auto"/>
        <w:left w:val="none" w:sz="0" w:space="0" w:color="auto"/>
        <w:bottom w:val="none" w:sz="0" w:space="0" w:color="auto"/>
        <w:right w:val="none" w:sz="0" w:space="0" w:color="auto"/>
      </w:divBdr>
    </w:div>
    <w:div w:id="740449808">
      <w:bodyDiv w:val="1"/>
      <w:marLeft w:val="0"/>
      <w:marRight w:val="0"/>
      <w:marTop w:val="0"/>
      <w:marBottom w:val="0"/>
      <w:divBdr>
        <w:top w:val="none" w:sz="0" w:space="0" w:color="auto"/>
        <w:left w:val="none" w:sz="0" w:space="0" w:color="auto"/>
        <w:bottom w:val="none" w:sz="0" w:space="0" w:color="auto"/>
        <w:right w:val="none" w:sz="0" w:space="0" w:color="auto"/>
      </w:divBdr>
    </w:div>
    <w:div w:id="746656784">
      <w:bodyDiv w:val="1"/>
      <w:marLeft w:val="0"/>
      <w:marRight w:val="0"/>
      <w:marTop w:val="0"/>
      <w:marBottom w:val="0"/>
      <w:divBdr>
        <w:top w:val="none" w:sz="0" w:space="0" w:color="auto"/>
        <w:left w:val="none" w:sz="0" w:space="0" w:color="auto"/>
        <w:bottom w:val="none" w:sz="0" w:space="0" w:color="auto"/>
        <w:right w:val="none" w:sz="0" w:space="0" w:color="auto"/>
      </w:divBdr>
    </w:div>
    <w:div w:id="756484387">
      <w:bodyDiv w:val="1"/>
      <w:marLeft w:val="0"/>
      <w:marRight w:val="0"/>
      <w:marTop w:val="0"/>
      <w:marBottom w:val="0"/>
      <w:divBdr>
        <w:top w:val="none" w:sz="0" w:space="0" w:color="auto"/>
        <w:left w:val="none" w:sz="0" w:space="0" w:color="auto"/>
        <w:bottom w:val="none" w:sz="0" w:space="0" w:color="auto"/>
        <w:right w:val="none" w:sz="0" w:space="0" w:color="auto"/>
      </w:divBdr>
    </w:div>
    <w:div w:id="768702088">
      <w:bodyDiv w:val="1"/>
      <w:marLeft w:val="0"/>
      <w:marRight w:val="0"/>
      <w:marTop w:val="0"/>
      <w:marBottom w:val="0"/>
      <w:divBdr>
        <w:top w:val="none" w:sz="0" w:space="0" w:color="auto"/>
        <w:left w:val="none" w:sz="0" w:space="0" w:color="auto"/>
        <w:bottom w:val="none" w:sz="0" w:space="0" w:color="auto"/>
        <w:right w:val="none" w:sz="0" w:space="0" w:color="auto"/>
      </w:divBdr>
    </w:div>
    <w:div w:id="791484439">
      <w:bodyDiv w:val="1"/>
      <w:marLeft w:val="0"/>
      <w:marRight w:val="0"/>
      <w:marTop w:val="0"/>
      <w:marBottom w:val="0"/>
      <w:divBdr>
        <w:top w:val="none" w:sz="0" w:space="0" w:color="auto"/>
        <w:left w:val="none" w:sz="0" w:space="0" w:color="auto"/>
        <w:bottom w:val="none" w:sz="0" w:space="0" w:color="auto"/>
        <w:right w:val="none" w:sz="0" w:space="0" w:color="auto"/>
      </w:divBdr>
    </w:div>
    <w:div w:id="803503605">
      <w:bodyDiv w:val="1"/>
      <w:marLeft w:val="0"/>
      <w:marRight w:val="0"/>
      <w:marTop w:val="0"/>
      <w:marBottom w:val="0"/>
      <w:divBdr>
        <w:top w:val="none" w:sz="0" w:space="0" w:color="auto"/>
        <w:left w:val="none" w:sz="0" w:space="0" w:color="auto"/>
        <w:bottom w:val="none" w:sz="0" w:space="0" w:color="auto"/>
        <w:right w:val="none" w:sz="0" w:space="0" w:color="auto"/>
      </w:divBdr>
    </w:div>
    <w:div w:id="824123404">
      <w:bodyDiv w:val="1"/>
      <w:marLeft w:val="0"/>
      <w:marRight w:val="0"/>
      <w:marTop w:val="0"/>
      <w:marBottom w:val="0"/>
      <w:divBdr>
        <w:top w:val="none" w:sz="0" w:space="0" w:color="auto"/>
        <w:left w:val="none" w:sz="0" w:space="0" w:color="auto"/>
        <w:bottom w:val="none" w:sz="0" w:space="0" w:color="auto"/>
        <w:right w:val="none" w:sz="0" w:space="0" w:color="auto"/>
      </w:divBdr>
    </w:div>
    <w:div w:id="828637751">
      <w:bodyDiv w:val="1"/>
      <w:marLeft w:val="0"/>
      <w:marRight w:val="0"/>
      <w:marTop w:val="0"/>
      <w:marBottom w:val="0"/>
      <w:divBdr>
        <w:top w:val="none" w:sz="0" w:space="0" w:color="auto"/>
        <w:left w:val="none" w:sz="0" w:space="0" w:color="auto"/>
        <w:bottom w:val="none" w:sz="0" w:space="0" w:color="auto"/>
        <w:right w:val="none" w:sz="0" w:space="0" w:color="auto"/>
      </w:divBdr>
    </w:div>
    <w:div w:id="842012738">
      <w:bodyDiv w:val="1"/>
      <w:marLeft w:val="0"/>
      <w:marRight w:val="0"/>
      <w:marTop w:val="0"/>
      <w:marBottom w:val="0"/>
      <w:divBdr>
        <w:top w:val="none" w:sz="0" w:space="0" w:color="auto"/>
        <w:left w:val="none" w:sz="0" w:space="0" w:color="auto"/>
        <w:bottom w:val="none" w:sz="0" w:space="0" w:color="auto"/>
        <w:right w:val="none" w:sz="0" w:space="0" w:color="auto"/>
      </w:divBdr>
      <w:divsChild>
        <w:div w:id="667170127">
          <w:marLeft w:val="0"/>
          <w:marRight w:val="0"/>
          <w:marTop w:val="0"/>
          <w:marBottom w:val="0"/>
          <w:divBdr>
            <w:top w:val="none" w:sz="0" w:space="0" w:color="auto"/>
            <w:left w:val="none" w:sz="0" w:space="0" w:color="auto"/>
            <w:bottom w:val="none" w:sz="0" w:space="0" w:color="auto"/>
            <w:right w:val="none" w:sz="0" w:space="0" w:color="auto"/>
          </w:divBdr>
        </w:div>
        <w:div w:id="864251475">
          <w:marLeft w:val="0"/>
          <w:marRight w:val="0"/>
          <w:marTop w:val="0"/>
          <w:marBottom w:val="0"/>
          <w:divBdr>
            <w:top w:val="none" w:sz="0" w:space="0" w:color="auto"/>
            <w:left w:val="none" w:sz="0" w:space="0" w:color="auto"/>
            <w:bottom w:val="none" w:sz="0" w:space="0" w:color="auto"/>
            <w:right w:val="none" w:sz="0" w:space="0" w:color="auto"/>
          </w:divBdr>
        </w:div>
        <w:div w:id="421340127">
          <w:marLeft w:val="0"/>
          <w:marRight w:val="0"/>
          <w:marTop w:val="0"/>
          <w:marBottom w:val="0"/>
          <w:divBdr>
            <w:top w:val="none" w:sz="0" w:space="0" w:color="auto"/>
            <w:left w:val="none" w:sz="0" w:space="0" w:color="auto"/>
            <w:bottom w:val="none" w:sz="0" w:space="0" w:color="auto"/>
            <w:right w:val="none" w:sz="0" w:space="0" w:color="auto"/>
          </w:divBdr>
        </w:div>
        <w:div w:id="907493989">
          <w:marLeft w:val="0"/>
          <w:marRight w:val="0"/>
          <w:marTop w:val="0"/>
          <w:marBottom w:val="0"/>
          <w:divBdr>
            <w:top w:val="none" w:sz="0" w:space="0" w:color="auto"/>
            <w:left w:val="none" w:sz="0" w:space="0" w:color="auto"/>
            <w:bottom w:val="none" w:sz="0" w:space="0" w:color="auto"/>
            <w:right w:val="none" w:sz="0" w:space="0" w:color="auto"/>
          </w:divBdr>
        </w:div>
      </w:divsChild>
    </w:div>
    <w:div w:id="857432491">
      <w:bodyDiv w:val="1"/>
      <w:marLeft w:val="0"/>
      <w:marRight w:val="0"/>
      <w:marTop w:val="0"/>
      <w:marBottom w:val="0"/>
      <w:divBdr>
        <w:top w:val="none" w:sz="0" w:space="0" w:color="auto"/>
        <w:left w:val="none" w:sz="0" w:space="0" w:color="auto"/>
        <w:bottom w:val="none" w:sz="0" w:space="0" w:color="auto"/>
        <w:right w:val="none" w:sz="0" w:space="0" w:color="auto"/>
      </w:divBdr>
    </w:div>
    <w:div w:id="866985723">
      <w:bodyDiv w:val="1"/>
      <w:marLeft w:val="0"/>
      <w:marRight w:val="0"/>
      <w:marTop w:val="0"/>
      <w:marBottom w:val="0"/>
      <w:divBdr>
        <w:top w:val="none" w:sz="0" w:space="0" w:color="auto"/>
        <w:left w:val="none" w:sz="0" w:space="0" w:color="auto"/>
        <w:bottom w:val="none" w:sz="0" w:space="0" w:color="auto"/>
        <w:right w:val="none" w:sz="0" w:space="0" w:color="auto"/>
      </w:divBdr>
      <w:divsChild>
        <w:div w:id="70734472">
          <w:marLeft w:val="0"/>
          <w:marRight w:val="0"/>
          <w:marTop w:val="0"/>
          <w:marBottom w:val="0"/>
          <w:divBdr>
            <w:top w:val="none" w:sz="0" w:space="0" w:color="auto"/>
            <w:left w:val="none" w:sz="0" w:space="0" w:color="auto"/>
            <w:bottom w:val="none" w:sz="0" w:space="0" w:color="auto"/>
            <w:right w:val="none" w:sz="0" w:space="0" w:color="auto"/>
          </w:divBdr>
        </w:div>
        <w:div w:id="1044403775">
          <w:marLeft w:val="0"/>
          <w:marRight w:val="0"/>
          <w:marTop w:val="0"/>
          <w:marBottom w:val="0"/>
          <w:divBdr>
            <w:top w:val="none" w:sz="0" w:space="0" w:color="auto"/>
            <w:left w:val="none" w:sz="0" w:space="0" w:color="auto"/>
            <w:bottom w:val="none" w:sz="0" w:space="0" w:color="auto"/>
            <w:right w:val="none" w:sz="0" w:space="0" w:color="auto"/>
          </w:divBdr>
        </w:div>
        <w:div w:id="1373462752">
          <w:marLeft w:val="0"/>
          <w:marRight w:val="0"/>
          <w:marTop w:val="0"/>
          <w:marBottom w:val="0"/>
          <w:divBdr>
            <w:top w:val="none" w:sz="0" w:space="0" w:color="auto"/>
            <w:left w:val="none" w:sz="0" w:space="0" w:color="auto"/>
            <w:bottom w:val="none" w:sz="0" w:space="0" w:color="auto"/>
            <w:right w:val="none" w:sz="0" w:space="0" w:color="auto"/>
          </w:divBdr>
        </w:div>
        <w:div w:id="407731251">
          <w:marLeft w:val="0"/>
          <w:marRight w:val="0"/>
          <w:marTop w:val="0"/>
          <w:marBottom w:val="0"/>
          <w:divBdr>
            <w:top w:val="none" w:sz="0" w:space="0" w:color="auto"/>
            <w:left w:val="none" w:sz="0" w:space="0" w:color="auto"/>
            <w:bottom w:val="none" w:sz="0" w:space="0" w:color="auto"/>
            <w:right w:val="none" w:sz="0" w:space="0" w:color="auto"/>
          </w:divBdr>
        </w:div>
        <w:div w:id="1467119608">
          <w:marLeft w:val="0"/>
          <w:marRight w:val="0"/>
          <w:marTop w:val="0"/>
          <w:marBottom w:val="0"/>
          <w:divBdr>
            <w:top w:val="none" w:sz="0" w:space="0" w:color="auto"/>
            <w:left w:val="none" w:sz="0" w:space="0" w:color="auto"/>
            <w:bottom w:val="none" w:sz="0" w:space="0" w:color="auto"/>
            <w:right w:val="none" w:sz="0" w:space="0" w:color="auto"/>
          </w:divBdr>
        </w:div>
        <w:div w:id="589196971">
          <w:marLeft w:val="0"/>
          <w:marRight w:val="0"/>
          <w:marTop w:val="0"/>
          <w:marBottom w:val="0"/>
          <w:divBdr>
            <w:top w:val="none" w:sz="0" w:space="0" w:color="auto"/>
            <w:left w:val="none" w:sz="0" w:space="0" w:color="auto"/>
            <w:bottom w:val="none" w:sz="0" w:space="0" w:color="auto"/>
            <w:right w:val="none" w:sz="0" w:space="0" w:color="auto"/>
          </w:divBdr>
        </w:div>
      </w:divsChild>
    </w:div>
    <w:div w:id="867523908">
      <w:bodyDiv w:val="1"/>
      <w:marLeft w:val="0"/>
      <w:marRight w:val="0"/>
      <w:marTop w:val="0"/>
      <w:marBottom w:val="0"/>
      <w:divBdr>
        <w:top w:val="none" w:sz="0" w:space="0" w:color="auto"/>
        <w:left w:val="none" w:sz="0" w:space="0" w:color="auto"/>
        <w:bottom w:val="none" w:sz="0" w:space="0" w:color="auto"/>
        <w:right w:val="none" w:sz="0" w:space="0" w:color="auto"/>
      </w:divBdr>
      <w:divsChild>
        <w:div w:id="267547855">
          <w:marLeft w:val="0"/>
          <w:marRight w:val="0"/>
          <w:marTop w:val="0"/>
          <w:marBottom w:val="0"/>
          <w:divBdr>
            <w:top w:val="none" w:sz="0" w:space="0" w:color="auto"/>
            <w:left w:val="none" w:sz="0" w:space="0" w:color="auto"/>
            <w:bottom w:val="none" w:sz="0" w:space="0" w:color="auto"/>
            <w:right w:val="none" w:sz="0" w:space="0" w:color="auto"/>
          </w:divBdr>
        </w:div>
      </w:divsChild>
    </w:div>
    <w:div w:id="878903897">
      <w:bodyDiv w:val="1"/>
      <w:marLeft w:val="0"/>
      <w:marRight w:val="0"/>
      <w:marTop w:val="0"/>
      <w:marBottom w:val="0"/>
      <w:divBdr>
        <w:top w:val="none" w:sz="0" w:space="0" w:color="auto"/>
        <w:left w:val="none" w:sz="0" w:space="0" w:color="auto"/>
        <w:bottom w:val="none" w:sz="0" w:space="0" w:color="auto"/>
        <w:right w:val="none" w:sz="0" w:space="0" w:color="auto"/>
      </w:divBdr>
    </w:div>
    <w:div w:id="888032341">
      <w:bodyDiv w:val="1"/>
      <w:marLeft w:val="0"/>
      <w:marRight w:val="0"/>
      <w:marTop w:val="0"/>
      <w:marBottom w:val="0"/>
      <w:divBdr>
        <w:top w:val="none" w:sz="0" w:space="0" w:color="auto"/>
        <w:left w:val="none" w:sz="0" w:space="0" w:color="auto"/>
        <w:bottom w:val="none" w:sz="0" w:space="0" w:color="auto"/>
        <w:right w:val="none" w:sz="0" w:space="0" w:color="auto"/>
      </w:divBdr>
    </w:div>
    <w:div w:id="905650889">
      <w:bodyDiv w:val="1"/>
      <w:marLeft w:val="0"/>
      <w:marRight w:val="0"/>
      <w:marTop w:val="0"/>
      <w:marBottom w:val="0"/>
      <w:divBdr>
        <w:top w:val="none" w:sz="0" w:space="0" w:color="auto"/>
        <w:left w:val="none" w:sz="0" w:space="0" w:color="auto"/>
        <w:bottom w:val="none" w:sz="0" w:space="0" w:color="auto"/>
        <w:right w:val="none" w:sz="0" w:space="0" w:color="auto"/>
      </w:divBdr>
      <w:divsChild>
        <w:div w:id="1947033448">
          <w:marLeft w:val="0"/>
          <w:marRight w:val="0"/>
          <w:marTop w:val="0"/>
          <w:marBottom w:val="0"/>
          <w:divBdr>
            <w:top w:val="none" w:sz="0" w:space="0" w:color="auto"/>
            <w:left w:val="none" w:sz="0" w:space="0" w:color="auto"/>
            <w:bottom w:val="none" w:sz="0" w:space="0" w:color="auto"/>
            <w:right w:val="none" w:sz="0" w:space="0" w:color="auto"/>
          </w:divBdr>
        </w:div>
        <w:div w:id="786003928">
          <w:marLeft w:val="0"/>
          <w:marRight w:val="0"/>
          <w:marTop w:val="0"/>
          <w:marBottom w:val="0"/>
          <w:divBdr>
            <w:top w:val="none" w:sz="0" w:space="0" w:color="auto"/>
            <w:left w:val="none" w:sz="0" w:space="0" w:color="auto"/>
            <w:bottom w:val="none" w:sz="0" w:space="0" w:color="auto"/>
            <w:right w:val="none" w:sz="0" w:space="0" w:color="auto"/>
          </w:divBdr>
        </w:div>
        <w:div w:id="1173909263">
          <w:marLeft w:val="0"/>
          <w:marRight w:val="0"/>
          <w:marTop w:val="0"/>
          <w:marBottom w:val="0"/>
          <w:divBdr>
            <w:top w:val="none" w:sz="0" w:space="0" w:color="auto"/>
            <w:left w:val="none" w:sz="0" w:space="0" w:color="auto"/>
            <w:bottom w:val="none" w:sz="0" w:space="0" w:color="auto"/>
            <w:right w:val="none" w:sz="0" w:space="0" w:color="auto"/>
          </w:divBdr>
        </w:div>
      </w:divsChild>
    </w:div>
    <w:div w:id="924416071">
      <w:bodyDiv w:val="1"/>
      <w:marLeft w:val="0"/>
      <w:marRight w:val="0"/>
      <w:marTop w:val="0"/>
      <w:marBottom w:val="0"/>
      <w:divBdr>
        <w:top w:val="none" w:sz="0" w:space="0" w:color="auto"/>
        <w:left w:val="none" w:sz="0" w:space="0" w:color="auto"/>
        <w:bottom w:val="none" w:sz="0" w:space="0" w:color="auto"/>
        <w:right w:val="none" w:sz="0" w:space="0" w:color="auto"/>
      </w:divBdr>
    </w:div>
    <w:div w:id="934366162">
      <w:bodyDiv w:val="1"/>
      <w:marLeft w:val="0"/>
      <w:marRight w:val="0"/>
      <w:marTop w:val="0"/>
      <w:marBottom w:val="0"/>
      <w:divBdr>
        <w:top w:val="none" w:sz="0" w:space="0" w:color="auto"/>
        <w:left w:val="none" w:sz="0" w:space="0" w:color="auto"/>
        <w:bottom w:val="none" w:sz="0" w:space="0" w:color="auto"/>
        <w:right w:val="none" w:sz="0" w:space="0" w:color="auto"/>
      </w:divBdr>
    </w:div>
    <w:div w:id="937980053">
      <w:bodyDiv w:val="1"/>
      <w:marLeft w:val="0"/>
      <w:marRight w:val="0"/>
      <w:marTop w:val="0"/>
      <w:marBottom w:val="0"/>
      <w:divBdr>
        <w:top w:val="none" w:sz="0" w:space="0" w:color="auto"/>
        <w:left w:val="none" w:sz="0" w:space="0" w:color="auto"/>
        <w:bottom w:val="none" w:sz="0" w:space="0" w:color="auto"/>
        <w:right w:val="none" w:sz="0" w:space="0" w:color="auto"/>
      </w:divBdr>
    </w:div>
    <w:div w:id="956108460">
      <w:bodyDiv w:val="1"/>
      <w:marLeft w:val="0"/>
      <w:marRight w:val="0"/>
      <w:marTop w:val="0"/>
      <w:marBottom w:val="0"/>
      <w:divBdr>
        <w:top w:val="none" w:sz="0" w:space="0" w:color="auto"/>
        <w:left w:val="none" w:sz="0" w:space="0" w:color="auto"/>
        <w:bottom w:val="none" w:sz="0" w:space="0" w:color="auto"/>
        <w:right w:val="none" w:sz="0" w:space="0" w:color="auto"/>
      </w:divBdr>
    </w:div>
    <w:div w:id="963921295">
      <w:bodyDiv w:val="1"/>
      <w:marLeft w:val="0"/>
      <w:marRight w:val="0"/>
      <w:marTop w:val="0"/>
      <w:marBottom w:val="0"/>
      <w:divBdr>
        <w:top w:val="none" w:sz="0" w:space="0" w:color="auto"/>
        <w:left w:val="none" w:sz="0" w:space="0" w:color="auto"/>
        <w:bottom w:val="none" w:sz="0" w:space="0" w:color="auto"/>
        <w:right w:val="none" w:sz="0" w:space="0" w:color="auto"/>
      </w:divBdr>
    </w:div>
    <w:div w:id="965962708">
      <w:bodyDiv w:val="1"/>
      <w:marLeft w:val="0"/>
      <w:marRight w:val="0"/>
      <w:marTop w:val="0"/>
      <w:marBottom w:val="0"/>
      <w:divBdr>
        <w:top w:val="none" w:sz="0" w:space="0" w:color="auto"/>
        <w:left w:val="none" w:sz="0" w:space="0" w:color="auto"/>
        <w:bottom w:val="none" w:sz="0" w:space="0" w:color="auto"/>
        <w:right w:val="none" w:sz="0" w:space="0" w:color="auto"/>
      </w:divBdr>
    </w:div>
    <w:div w:id="991254047">
      <w:bodyDiv w:val="1"/>
      <w:marLeft w:val="0"/>
      <w:marRight w:val="0"/>
      <w:marTop w:val="0"/>
      <w:marBottom w:val="0"/>
      <w:divBdr>
        <w:top w:val="none" w:sz="0" w:space="0" w:color="auto"/>
        <w:left w:val="none" w:sz="0" w:space="0" w:color="auto"/>
        <w:bottom w:val="none" w:sz="0" w:space="0" w:color="auto"/>
        <w:right w:val="none" w:sz="0" w:space="0" w:color="auto"/>
      </w:divBdr>
    </w:div>
    <w:div w:id="997222553">
      <w:bodyDiv w:val="1"/>
      <w:marLeft w:val="0"/>
      <w:marRight w:val="0"/>
      <w:marTop w:val="0"/>
      <w:marBottom w:val="0"/>
      <w:divBdr>
        <w:top w:val="none" w:sz="0" w:space="0" w:color="auto"/>
        <w:left w:val="none" w:sz="0" w:space="0" w:color="auto"/>
        <w:bottom w:val="none" w:sz="0" w:space="0" w:color="auto"/>
        <w:right w:val="none" w:sz="0" w:space="0" w:color="auto"/>
      </w:divBdr>
    </w:div>
    <w:div w:id="1002129167">
      <w:bodyDiv w:val="1"/>
      <w:marLeft w:val="0"/>
      <w:marRight w:val="0"/>
      <w:marTop w:val="0"/>
      <w:marBottom w:val="0"/>
      <w:divBdr>
        <w:top w:val="none" w:sz="0" w:space="0" w:color="auto"/>
        <w:left w:val="none" w:sz="0" w:space="0" w:color="auto"/>
        <w:bottom w:val="none" w:sz="0" w:space="0" w:color="auto"/>
        <w:right w:val="none" w:sz="0" w:space="0" w:color="auto"/>
      </w:divBdr>
    </w:div>
    <w:div w:id="1003898099">
      <w:bodyDiv w:val="1"/>
      <w:marLeft w:val="0"/>
      <w:marRight w:val="0"/>
      <w:marTop w:val="0"/>
      <w:marBottom w:val="0"/>
      <w:divBdr>
        <w:top w:val="none" w:sz="0" w:space="0" w:color="auto"/>
        <w:left w:val="none" w:sz="0" w:space="0" w:color="auto"/>
        <w:bottom w:val="none" w:sz="0" w:space="0" w:color="auto"/>
        <w:right w:val="none" w:sz="0" w:space="0" w:color="auto"/>
      </w:divBdr>
    </w:div>
    <w:div w:id="1012338778">
      <w:bodyDiv w:val="1"/>
      <w:marLeft w:val="0"/>
      <w:marRight w:val="0"/>
      <w:marTop w:val="0"/>
      <w:marBottom w:val="0"/>
      <w:divBdr>
        <w:top w:val="none" w:sz="0" w:space="0" w:color="auto"/>
        <w:left w:val="none" w:sz="0" w:space="0" w:color="auto"/>
        <w:bottom w:val="none" w:sz="0" w:space="0" w:color="auto"/>
        <w:right w:val="none" w:sz="0" w:space="0" w:color="auto"/>
      </w:divBdr>
    </w:div>
    <w:div w:id="1012728973">
      <w:bodyDiv w:val="1"/>
      <w:marLeft w:val="0"/>
      <w:marRight w:val="0"/>
      <w:marTop w:val="0"/>
      <w:marBottom w:val="0"/>
      <w:divBdr>
        <w:top w:val="none" w:sz="0" w:space="0" w:color="auto"/>
        <w:left w:val="none" w:sz="0" w:space="0" w:color="auto"/>
        <w:bottom w:val="none" w:sz="0" w:space="0" w:color="auto"/>
        <w:right w:val="none" w:sz="0" w:space="0" w:color="auto"/>
      </w:divBdr>
    </w:div>
    <w:div w:id="1040594030">
      <w:bodyDiv w:val="1"/>
      <w:marLeft w:val="0"/>
      <w:marRight w:val="0"/>
      <w:marTop w:val="0"/>
      <w:marBottom w:val="0"/>
      <w:divBdr>
        <w:top w:val="none" w:sz="0" w:space="0" w:color="auto"/>
        <w:left w:val="none" w:sz="0" w:space="0" w:color="auto"/>
        <w:bottom w:val="none" w:sz="0" w:space="0" w:color="auto"/>
        <w:right w:val="none" w:sz="0" w:space="0" w:color="auto"/>
      </w:divBdr>
    </w:div>
    <w:div w:id="1044328080">
      <w:bodyDiv w:val="1"/>
      <w:marLeft w:val="0"/>
      <w:marRight w:val="0"/>
      <w:marTop w:val="0"/>
      <w:marBottom w:val="0"/>
      <w:divBdr>
        <w:top w:val="none" w:sz="0" w:space="0" w:color="auto"/>
        <w:left w:val="none" w:sz="0" w:space="0" w:color="auto"/>
        <w:bottom w:val="none" w:sz="0" w:space="0" w:color="auto"/>
        <w:right w:val="none" w:sz="0" w:space="0" w:color="auto"/>
      </w:divBdr>
    </w:div>
    <w:div w:id="1046835716">
      <w:bodyDiv w:val="1"/>
      <w:marLeft w:val="0"/>
      <w:marRight w:val="0"/>
      <w:marTop w:val="0"/>
      <w:marBottom w:val="0"/>
      <w:divBdr>
        <w:top w:val="none" w:sz="0" w:space="0" w:color="auto"/>
        <w:left w:val="none" w:sz="0" w:space="0" w:color="auto"/>
        <w:bottom w:val="none" w:sz="0" w:space="0" w:color="auto"/>
        <w:right w:val="none" w:sz="0" w:space="0" w:color="auto"/>
      </w:divBdr>
    </w:div>
    <w:div w:id="1085997986">
      <w:bodyDiv w:val="1"/>
      <w:marLeft w:val="0"/>
      <w:marRight w:val="0"/>
      <w:marTop w:val="0"/>
      <w:marBottom w:val="0"/>
      <w:divBdr>
        <w:top w:val="none" w:sz="0" w:space="0" w:color="auto"/>
        <w:left w:val="none" w:sz="0" w:space="0" w:color="auto"/>
        <w:bottom w:val="none" w:sz="0" w:space="0" w:color="auto"/>
        <w:right w:val="none" w:sz="0" w:space="0" w:color="auto"/>
      </w:divBdr>
    </w:div>
    <w:div w:id="1114515121">
      <w:bodyDiv w:val="1"/>
      <w:marLeft w:val="0"/>
      <w:marRight w:val="0"/>
      <w:marTop w:val="0"/>
      <w:marBottom w:val="0"/>
      <w:divBdr>
        <w:top w:val="none" w:sz="0" w:space="0" w:color="auto"/>
        <w:left w:val="none" w:sz="0" w:space="0" w:color="auto"/>
        <w:bottom w:val="none" w:sz="0" w:space="0" w:color="auto"/>
        <w:right w:val="none" w:sz="0" w:space="0" w:color="auto"/>
      </w:divBdr>
    </w:div>
    <w:div w:id="1114521936">
      <w:bodyDiv w:val="1"/>
      <w:marLeft w:val="0"/>
      <w:marRight w:val="0"/>
      <w:marTop w:val="0"/>
      <w:marBottom w:val="0"/>
      <w:divBdr>
        <w:top w:val="none" w:sz="0" w:space="0" w:color="auto"/>
        <w:left w:val="none" w:sz="0" w:space="0" w:color="auto"/>
        <w:bottom w:val="none" w:sz="0" w:space="0" w:color="auto"/>
        <w:right w:val="none" w:sz="0" w:space="0" w:color="auto"/>
      </w:divBdr>
    </w:div>
    <w:div w:id="1130823865">
      <w:bodyDiv w:val="1"/>
      <w:marLeft w:val="0"/>
      <w:marRight w:val="0"/>
      <w:marTop w:val="0"/>
      <w:marBottom w:val="0"/>
      <w:divBdr>
        <w:top w:val="none" w:sz="0" w:space="0" w:color="auto"/>
        <w:left w:val="none" w:sz="0" w:space="0" w:color="auto"/>
        <w:bottom w:val="none" w:sz="0" w:space="0" w:color="auto"/>
        <w:right w:val="none" w:sz="0" w:space="0" w:color="auto"/>
      </w:divBdr>
    </w:div>
    <w:div w:id="1143235580">
      <w:bodyDiv w:val="1"/>
      <w:marLeft w:val="0"/>
      <w:marRight w:val="0"/>
      <w:marTop w:val="0"/>
      <w:marBottom w:val="0"/>
      <w:divBdr>
        <w:top w:val="none" w:sz="0" w:space="0" w:color="auto"/>
        <w:left w:val="none" w:sz="0" w:space="0" w:color="auto"/>
        <w:bottom w:val="none" w:sz="0" w:space="0" w:color="auto"/>
        <w:right w:val="none" w:sz="0" w:space="0" w:color="auto"/>
      </w:divBdr>
    </w:div>
    <w:div w:id="1151292884">
      <w:bodyDiv w:val="1"/>
      <w:marLeft w:val="0"/>
      <w:marRight w:val="0"/>
      <w:marTop w:val="0"/>
      <w:marBottom w:val="0"/>
      <w:divBdr>
        <w:top w:val="none" w:sz="0" w:space="0" w:color="auto"/>
        <w:left w:val="none" w:sz="0" w:space="0" w:color="auto"/>
        <w:bottom w:val="none" w:sz="0" w:space="0" w:color="auto"/>
        <w:right w:val="none" w:sz="0" w:space="0" w:color="auto"/>
      </w:divBdr>
    </w:div>
    <w:div w:id="1209754862">
      <w:bodyDiv w:val="1"/>
      <w:marLeft w:val="0"/>
      <w:marRight w:val="0"/>
      <w:marTop w:val="0"/>
      <w:marBottom w:val="0"/>
      <w:divBdr>
        <w:top w:val="none" w:sz="0" w:space="0" w:color="auto"/>
        <w:left w:val="none" w:sz="0" w:space="0" w:color="auto"/>
        <w:bottom w:val="none" w:sz="0" w:space="0" w:color="auto"/>
        <w:right w:val="none" w:sz="0" w:space="0" w:color="auto"/>
      </w:divBdr>
    </w:div>
    <w:div w:id="1227572710">
      <w:bodyDiv w:val="1"/>
      <w:marLeft w:val="0"/>
      <w:marRight w:val="0"/>
      <w:marTop w:val="0"/>
      <w:marBottom w:val="0"/>
      <w:divBdr>
        <w:top w:val="none" w:sz="0" w:space="0" w:color="auto"/>
        <w:left w:val="none" w:sz="0" w:space="0" w:color="auto"/>
        <w:bottom w:val="none" w:sz="0" w:space="0" w:color="auto"/>
        <w:right w:val="none" w:sz="0" w:space="0" w:color="auto"/>
      </w:divBdr>
    </w:div>
    <w:div w:id="1241912235">
      <w:bodyDiv w:val="1"/>
      <w:marLeft w:val="0"/>
      <w:marRight w:val="0"/>
      <w:marTop w:val="0"/>
      <w:marBottom w:val="0"/>
      <w:divBdr>
        <w:top w:val="none" w:sz="0" w:space="0" w:color="auto"/>
        <w:left w:val="none" w:sz="0" w:space="0" w:color="auto"/>
        <w:bottom w:val="none" w:sz="0" w:space="0" w:color="auto"/>
        <w:right w:val="none" w:sz="0" w:space="0" w:color="auto"/>
      </w:divBdr>
    </w:div>
    <w:div w:id="1244795477">
      <w:bodyDiv w:val="1"/>
      <w:marLeft w:val="0"/>
      <w:marRight w:val="0"/>
      <w:marTop w:val="0"/>
      <w:marBottom w:val="0"/>
      <w:divBdr>
        <w:top w:val="none" w:sz="0" w:space="0" w:color="auto"/>
        <w:left w:val="none" w:sz="0" w:space="0" w:color="auto"/>
        <w:bottom w:val="none" w:sz="0" w:space="0" w:color="auto"/>
        <w:right w:val="none" w:sz="0" w:space="0" w:color="auto"/>
      </w:divBdr>
    </w:div>
    <w:div w:id="1249732732">
      <w:bodyDiv w:val="1"/>
      <w:marLeft w:val="0"/>
      <w:marRight w:val="0"/>
      <w:marTop w:val="0"/>
      <w:marBottom w:val="0"/>
      <w:divBdr>
        <w:top w:val="none" w:sz="0" w:space="0" w:color="auto"/>
        <w:left w:val="none" w:sz="0" w:space="0" w:color="auto"/>
        <w:bottom w:val="none" w:sz="0" w:space="0" w:color="auto"/>
        <w:right w:val="none" w:sz="0" w:space="0" w:color="auto"/>
      </w:divBdr>
    </w:div>
    <w:div w:id="1266770976">
      <w:bodyDiv w:val="1"/>
      <w:marLeft w:val="0"/>
      <w:marRight w:val="0"/>
      <w:marTop w:val="0"/>
      <w:marBottom w:val="0"/>
      <w:divBdr>
        <w:top w:val="none" w:sz="0" w:space="0" w:color="auto"/>
        <w:left w:val="none" w:sz="0" w:space="0" w:color="auto"/>
        <w:bottom w:val="none" w:sz="0" w:space="0" w:color="auto"/>
        <w:right w:val="none" w:sz="0" w:space="0" w:color="auto"/>
      </w:divBdr>
    </w:div>
    <w:div w:id="1294171779">
      <w:bodyDiv w:val="1"/>
      <w:marLeft w:val="0"/>
      <w:marRight w:val="0"/>
      <w:marTop w:val="0"/>
      <w:marBottom w:val="0"/>
      <w:divBdr>
        <w:top w:val="none" w:sz="0" w:space="0" w:color="auto"/>
        <w:left w:val="none" w:sz="0" w:space="0" w:color="auto"/>
        <w:bottom w:val="none" w:sz="0" w:space="0" w:color="auto"/>
        <w:right w:val="none" w:sz="0" w:space="0" w:color="auto"/>
      </w:divBdr>
    </w:div>
    <w:div w:id="1298680541">
      <w:bodyDiv w:val="1"/>
      <w:marLeft w:val="0"/>
      <w:marRight w:val="0"/>
      <w:marTop w:val="0"/>
      <w:marBottom w:val="0"/>
      <w:divBdr>
        <w:top w:val="none" w:sz="0" w:space="0" w:color="auto"/>
        <w:left w:val="none" w:sz="0" w:space="0" w:color="auto"/>
        <w:bottom w:val="none" w:sz="0" w:space="0" w:color="auto"/>
        <w:right w:val="none" w:sz="0" w:space="0" w:color="auto"/>
      </w:divBdr>
    </w:div>
    <w:div w:id="1310741738">
      <w:bodyDiv w:val="1"/>
      <w:marLeft w:val="0"/>
      <w:marRight w:val="0"/>
      <w:marTop w:val="0"/>
      <w:marBottom w:val="0"/>
      <w:divBdr>
        <w:top w:val="none" w:sz="0" w:space="0" w:color="auto"/>
        <w:left w:val="none" w:sz="0" w:space="0" w:color="auto"/>
        <w:bottom w:val="none" w:sz="0" w:space="0" w:color="auto"/>
        <w:right w:val="none" w:sz="0" w:space="0" w:color="auto"/>
      </w:divBdr>
    </w:div>
    <w:div w:id="1313946381">
      <w:bodyDiv w:val="1"/>
      <w:marLeft w:val="0"/>
      <w:marRight w:val="0"/>
      <w:marTop w:val="0"/>
      <w:marBottom w:val="0"/>
      <w:divBdr>
        <w:top w:val="none" w:sz="0" w:space="0" w:color="auto"/>
        <w:left w:val="none" w:sz="0" w:space="0" w:color="auto"/>
        <w:bottom w:val="none" w:sz="0" w:space="0" w:color="auto"/>
        <w:right w:val="none" w:sz="0" w:space="0" w:color="auto"/>
      </w:divBdr>
    </w:div>
    <w:div w:id="1315833642">
      <w:bodyDiv w:val="1"/>
      <w:marLeft w:val="0"/>
      <w:marRight w:val="0"/>
      <w:marTop w:val="0"/>
      <w:marBottom w:val="0"/>
      <w:divBdr>
        <w:top w:val="none" w:sz="0" w:space="0" w:color="auto"/>
        <w:left w:val="none" w:sz="0" w:space="0" w:color="auto"/>
        <w:bottom w:val="none" w:sz="0" w:space="0" w:color="auto"/>
        <w:right w:val="none" w:sz="0" w:space="0" w:color="auto"/>
      </w:divBdr>
    </w:div>
    <w:div w:id="1338072670">
      <w:bodyDiv w:val="1"/>
      <w:marLeft w:val="0"/>
      <w:marRight w:val="0"/>
      <w:marTop w:val="0"/>
      <w:marBottom w:val="0"/>
      <w:divBdr>
        <w:top w:val="none" w:sz="0" w:space="0" w:color="auto"/>
        <w:left w:val="none" w:sz="0" w:space="0" w:color="auto"/>
        <w:bottom w:val="none" w:sz="0" w:space="0" w:color="auto"/>
        <w:right w:val="none" w:sz="0" w:space="0" w:color="auto"/>
      </w:divBdr>
      <w:divsChild>
        <w:div w:id="995844293">
          <w:marLeft w:val="0"/>
          <w:marRight w:val="0"/>
          <w:marTop w:val="0"/>
          <w:marBottom w:val="0"/>
          <w:divBdr>
            <w:top w:val="none" w:sz="0" w:space="0" w:color="auto"/>
            <w:left w:val="none" w:sz="0" w:space="0" w:color="auto"/>
            <w:bottom w:val="none" w:sz="0" w:space="0" w:color="auto"/>
            <w:right w:val="none" w:sz="0" w:space="0" w:color="auto"/>
          </w:divBdr>
        </w:div>
        <w:div w:id="370887313">
          <w:marLeft w:val="0"/>
          <w:marRight w:val="0"/>
          <w:marTop w:val="0"/>
          <w:marBottom w:val="0"/>
          <w:divBdr>
            <w:top w:val="none" w:sz="0" w:space="0" w:color="auto"/>
            <w:left w:val="none" w:sz="0" w:space="0" w:color="auto"/>
            <w:bottom w:val="none" w:sz="0" w:space="0" w:color="auto"/>
            <w:right w:val="none" w:sz="0" w:space="0" w:color="auto"/>
          </w:divBdr>
        </w:div>
        <w:div w:id="913126791">
          <w:marLeft w:val="0"/>
          <w:marRight w:val="0"/>
          <w:marTop w:val="0"/>
          <w:marBottom w:val="0"/>
          <w:divBdr>
            <w:top w:val="none" w:sz="0" w:space="0" w:color="auto"/>
            <w:left w:val="none" w:sz="0" w:space="0" w:color="auto"/>
            <w:bottom w:val="none" w:sz="0" w:space="0" w:color="auto"/>
            <w:right w:val="none" w:sz="0" w:space="0" w:color="auto"/>
          </w:divBdr>
        </w:div>
        <w:div w:id="464738279">
          <w:marLeft w:val="0"/>
          <w:marRight w:val="0"/>
          <w:marTop w:val="0"/>
          <w:marBottom w:val="0"/>
          <w:divBdr>
            <w:top w:val="none" w:sz="0" w:space="0" w:color="auto"/>
            <w:left w:val="none" w:sz="0" w:space="0" w:color="auto"/>
            <w:bottom w:val="none" w:sz="0" w:space="0" w:color="auto"/>
            <w:right w:val="none" w:sz="0" w:space="0" w:color="auto"/>
          </w:divBdr>
        </w:div>
        <w:div w:id="1220550440">
          <w:marLeft w:val="0"/>
          <w:marRight w:val="0"/>
          <w:marTop w:val="0"/>
          <w:marBottom w:val="0"/>
          <w:divBdr>
            <w:top w:val="none" w:sz="0" w:space="0" w:color="auto"/>
            <w:left w:val="none" w:sz="0" w:space="0" w:color="auto"/>
            <w:bottom w:val="none" w:sz="0" w:space="0" w:color="auto"/>
            <w:right w:val="none" w:sz="0" w:space="0" w:color="auto"/>
          </w:divBdr>
        </w:div>
      </w:divsChild>
    </w:div>
    <w:div w:id="1347974239">
      <w:bodyDiv w:val="1"/>
      <w:marLeft w:val="0"/>
      <w:marRight w:val="0"/>
      <w:marTop w:val="0"/>
      <w:marBottom w:val="0"/>
      <w:divBdr>
        <w:top w:val="none" w:sz="0" w:space="0" w:color="auto"/>
        <w:left w:val="none" w:sz="0" w:space="0" w:color="auto"/>
        <w:bottom w:val="none" w:sz="0" w:space="0" w:color="auto"/>
        <w:right w:val="none" w:sz="0" w:space="0" w:color="auto"/>
      </w:divBdr>
    </w:div>
    <w:div w:id="1349258267">
      <w:bodyDiv w:val="1"/>
      <w:marLeft w:val="0"/>
      <w:marRight w:val="0"/>
      <w:marTop w:val="0"/>
      <w:marBottom w:val="0"/>
      <w:divBdr>
        <w:top w:val="none" w:sz="0" w:space="0" w:color="auto"/>
        <w:left w:val="none" w:sz="0" w:space="0" w:color="auto"/>
        <w:bottom w:val="none" w:sz="0" w:space="0" w:color="auto"/>
        <w:right w:val="none" w:sz="0" w:space="0" w:color="auto"/>
      </w:divBdr>
    </w:div>
    <w:div w:id="1358041066">
      <w:bodyDiv w:val="1"/>
      <w:marLeft w:val="0"/>
      <w:marRight w:val="0"/>
      <w:marTop w:val="0"/>
      <w:marBottom w:val="0"/>
      <w:divBdr>
        <w:top w:val="none" w:sz="0" w:space="0" w:color="auto"/>
        <w:left w:val="none" w:sz="0" w:space="0" w:color="auto"/>
        <w:bottom w:val="none" w:sz="0" w:space="0" w:color="auto"/>
        <w:right w:val="none" w:sz="0" w:space="0" w:color="auto"/>
      </w:divBdr>
    </w:div>
    <w:div w:id="1374842645">
      <w:bodyDiv w:val="1"/>
      <w:marLeft w:val="0"/>
      <w:marRight w:val="0"/>
      <w:marTop w:val="0"/>
      <w:marBottom w:val="0"/>
      <w:divBdr>
        <w:top w:val="none" w:sz="0" w:space="0" w:color="auto"/>
        <w:left w:val="none" w:sz="0" w:space="0" w:color="auto"/>
        <w:bottom w:val="none" w:sz="0" w:space="0" w:color="auto"/>
        <w:right w:val="none" w:sz="0" w:space="0" w:color="auto"/>
      </w:divBdr>
    </w:div>
    <w:div w:id="1384020404">
      <w:bodyDiv w:val="1"/>
      <w:marLeft w:val="0"/>
      <w:marRight w:val="0"/>
      <w:marTop w:val="0"/>
      <w:marBottom w:val="0"/>
      <w:divBdr>
        <w:top w:val="none" w:sz="0" w:space="0" w:color="auto"/>
        <w:left w:val="none" w:sz="0" w:space="0" w:color="auto"/>
        <w:bottom w:val="none" w:sz="0" w:space="0" w:color="auto"/>
        <w:right w:val="none" w:sz="0" w:space="0" w:color="auto"/>
      </w:divBdr>
    </w:div>
    <w:div w:id="1394352054">
      <w:bodyDiv w:val="1"/>
      <w:marLeft w:val="0"/>
      <w:marRight w:val="0"/>
      <w:marTop w:val="0"/>
      <w:marBottom w:val="0"/>
      <w:divBdr>
        <w:top w:val="none" w:sz="0" w:space="0" w:color="auto"/>
        <w:left w:val="none" w:sz="0" w:space="0" w:color="auto"/>
        <w:bottom w:val="none" w:sz="0" w:space="0" w:color="auto"/>
        <w:right w:val="none" w:sz="0" w:space="0" w:color="auto"/>
      </w:divBdr>
    </w:div>
    <w:div w:id="1420903265">
      <w:bodyDiv w:val="1"/>
      <w:marLeft w:val="0"/>
      <w:marRight w:val="0"/>
      <w:marTop w:val="0"/>
      <w:marBottom w:val="0"/>
      <w:divBdr>
        <w:top w:val="none" w:sz="0" w:space="0" w:color="auto"/>
        <w:left w:val="none" w:sz="0" w:space="0" w:color="auto"/>
        <w:bottom w:val="none" w:sz="0" w:space="0" w:color="auto"/>
        <w:right w:val="none" w:sz="0" w:space="0" w:color="auto"/>
      </w:divBdr>
    </w:div>
    <w:div w:id="1427505398">
      <w:bodyDiv w:val="1"/>
      <w:marLeft w:val="0"/>
      <w:marRight w:val="0"/>
      <w:marTop w:val="0"/>
      <w:marBottom w:val="0"/>
      <w:divBdr>
        <w:top w:val="none" w:sz="0" w:space="0" w:color="auto"/>
        <w:left w:val="none" w:sz="0" w:space="0" w:color="auto"/>
        <w:bottom w:val="none" w:sz="0" w:space="0" w:color="auto"/>
        <w:right w:val="none" w:sz="0" w:space="0" w:color="auto"/>
      </w:divBdr>
    </w:div>
    <w:div w:id="1444031384">
      <w:bodyDiv w:val="1"/>
      <w:marLeft w:val="0"/>
      <w:marRight w:val="0"/>
      <w:marTop w:val="0"/>
      <w:marBottom w:val="0"/>
      <w:divBdr>
        <w:top w:val="none" w:sz="0" w:space="0" w:color="auto"/>
        <w:left w:val="none" w:sz="0" w:space="0" w:color="auto"/>
        <w:bottom w:val="none" w:sz="0" w:space="0" w:color="auto"/>
        <w:right w:val="none" w:sz="0" w:space="0" w:color="auto"/>
      </w:divBdr>
    </w:div>
    <w:div w:id="1446732380">
      <w:bodyDiv w:val="1"/>
      <w:marLeft w:val="0"/>
      <w:marRight w:val="0"/>
      <w:marTop w:val="0"/>
      <w:marBottom w:val="0"/>
      <w:divBdr>
        <w:top w:val="none" w:sz="0" w:space="0" w:color="auto"/>
        <w:left w:val="none" w:sz="0" w:space="0" w:color="auto"/>
        <w:bottom w:val="none" w:sz="0" w:space="0" w:color="auto"/>
        <w:right w:val="none" w:sz="0" w:space="0" w:color="auto"/>
      </w:divBdr>
    </w:div>
    <w:div w:id="1449351723">
      <w:bodyDiv w:val="1"/>
      <w:marLeft w:val="0"/>
      <w:marRight w:val="0"/>
      <w:marTop w:val="0"/>
      <w:marBottom w:val="0"/>
      <w:divBdr>
        <w:top w:val="none" w:sz="0" w:space="0" w:color="auto"/>
        <w:left w:val="none" w:sz="0" w:space="0" w:color="auto"/>
        <w:bottom w:val="none" w:sz="0" w:space="0" w:color="auto"/>
        <w:right w:val="none" w:sz="0" w:space="0" w:color="auto"/>
      </w:divBdr>
    </w:div>
    <w:div w:id="1458796112">
      <w:bodyDiv w:val="1"/>
      <w:marLeft w:val="0"/>
      <w:marRight w:val="0"/>
      <w:marTop w:val="0"/>
      <w:marBottom w:val="0"/>
      <w:divBdr>
        <w:top w:val="none" w:sz="0" w:space="0" w:color="auto"/>
        <w:left w:val="none" w:sz="0" w:space="0" w:color="auto"/>
        <w:bottom w:val="none" w:sz="0" w:space="0" w:color="auto"/>
        <w:right w:val="none" w:sz="0" w:space="0" w:color="auto"/>
      </w:divBdr>
    </w:div>
    <w:div w:id="1464621303">
      <w:bodyDiv w:val="1"/>
      <w:marLeft w:val="0"/>
      <w:marRight w:val="0"/>
      <w:marTop w:val="0"/>
      <w:marBottom w:val="0"/>
      <w:divBdr>
        <w:top w:val="none" w:sz="0" w:space="0" w:color="auto"/>
        <w:left w:val="none" w:sz="0" w:space="0" w:color="auto"/>
        <w:bottom w:val="none" w:sz="0" w:space="0" w:color="auto"/>
        <w:right w:val="none" w:sz="0" w:space="0" w:color="auto"/>
      </w:divBdr>
    </w:div>
    <w:div w:id="1468469046">
      <w:bodyDiv w:val="1"/>
      <w:marLeft w:val="0"/>
      <w:marRight w:val="0"/>
      <w:marTop w:val="0"/>
      <w:marBottom w:val="0"/>
      <w:divBdr>
        <w:top w:val="none" w:sz="0" w:space="0" w:color="auto"/>
        <w:left w:val="none" w:sz="0" w:space="0" w:color="auto"/>
        <w:bottom w:val="none" w:sz="0" w:space="0" w:color="auto"/>
        <w:right w:val="none" w:sz="0" w:space="0" w:color="auto"/>
      </w:divBdr>
    </w:div>
    <w:div w:id="1468661940">
      <w:bodyDiv w:val="1"/>
      <w:marLeft w:val="0"/>
      <w:marRight w:val="0"/>
      <w:marTop w:val="0"/>
      <w:marBottom w:val="0"/>
      <w:divBdr>
        <w:top w:val="none" w:sz="0" w:space="0" w:color="auto"/>
        <w:left w:val="none" w:sz="0" w:space="0" w:color="auto"/>
        <w:bottom w:val="none" w:sz="0" w:space="0" w:color="auto"/>
        <w:right w:val="none" w:sz="0" w:space="0" w:color="auto"/>
      </w:divBdr>
      <w:divsChild>
        <w:div w:id="708072569">
          <w:marLeft w:val="0"/>
          <w:marRight w:val="0"/>
          <w:marTop w:val="0"/>
          <w:marBottom w:val="0"/>
          <w:divBdr>
            <w:top w:val="none" w:sz="0" w:space="0" w:color="auto"/>
            <w:left w:val="none" w:sz="0" w:space="0" w:color="auto"/>
            <w:bottom w:val="none" w:sz="0" w:space="0" w:color="auto"/>
            <w:right w:val="none" w:sz="0" w:space="0" w:color="auto"/>
          </w:divBdr>
        </w:div>
        <w:div w:id="1301693997">
          <w:marLeft w:val="0"/>
          <w:marRight w:val="0"/>
          <w:marTop w:val="0"/>
          <w:marBottom w:val="0"/>
          <w:divBdr>
            <w:top w:val="none" w:sz="0" w:space="0" w:color="auto"/>
            <w:left w:val="none" w:sz="0" w:space="0" w:color="auto"/>
            <w:bottom w:val="none" w:sz="0" w:space="0" w:color="auto"/>
            <w:right w:val="none" w:sz="0" w:space="0" w:color="auto"/>
          </w:divBdr>
        </w:div>
        <w:div w:id="1056274771">
          <w:marLeft w:val="0"/>
          <w:marRight w:val="0"/>
          <w:marTop w:val="0"/>
          <w:marBottom w:val="0"/>
          <w:divBdr>
            <w:top w:val="none" w:sz="0" w:space="0" w:color="auto"/>
            <w:left w:val="none" w:sz="0" w:space="0" w:color="auto"/>
            <w:bottom w:val="none" w:sz="0" w:space="0" w:color="auto"/>
            <w:right w:val="none" w:sz="0" w:space="0" w:color="auto"/>
          </w:divBdr>
        </w:div>
        <w:div w:id="78675138">
          <w:marLeft w:val="0"/>
          <w:marRight w:val="0"/>
          <w:marTop w:val="0"/>
          <w:marBottom w:val="0"/>
          <w:divBdr>
            <w:top w:val="none" w:sz="0" w:space="0" w:color="auto"/>
            <w:left w:val="none" w:sz="0" w:space="0" w:color="auto"/>
            <w:bottom w:val="none" w:sz="0" w:space="0" w:color="auto"/>
            <w:right w:val="none" w:sz="0" w:space="0" w:color="auto"/>
          </w:divBdr>
        </w:div>
        <w:div w:id="1239092782">
          <w:marLeft w:val="0"/>
          <w:marRight w:val="0"/>
          <w:marTop w:val="0"/>
          <w:marBottom w:val="0"/>
          <w:divBdr>
            <w:top w:val="none" w:sz="0" w:space="0" w:color="auto"/>
            <w:left w:val="none" w:sz="0" w:space="0" w:color="auto"/>
            <w:bottom w:val="none" w:sz="0" w:space="0" w:color="auto"/>
            <w:right w:val="none" w:sz="0" w:space="0" w:color="auto"/>
          </w:divBdr>
        </w:div>
        <w:div w:id="2057313544">
          <w:marLeft w:val="0"/>
          <w:marRight w:val="0"/>
          <w:marTop w:val="0"/>
          <w:marBottom w:val="0"/>
          <w:divBdr>
            <w:top w:val="none" w:sz="0" w:space="0" w:color="auto"/>
            <w:left w:val="none" w:sz="0" w:space="0" w:color="auto"/>
            <w:bottom w:val="none" w:sz="0" w:space="0" w:color="auto"/>
            <w:right w:val="none" w:sz="0" w:space="0" w:color="auto"/>
          </w:divBdr>
        </w:div>
        <w:div w:id="1332948092">
          <w:marLeft w:val="0"/>
          <w:marRight w:val="0"/>
          <w:marTop w:val="0"/>
          <w:marBottom w:val="0"/>
          <w:divBdr>
            <w:top w:val="none" w:sz="0" w:space="0" w:color="auto"/>
            <w:left w:val="none" w:sz="0" w:space="0" w:color="auto"/>
            <w:bottom w:val="none" w:sz="0" w:space="0" w:color="auto"/>
            <w:right w:val="none" w:sz="0" w:space="0" w:color="auto"/>
          </w:divBdr>
        </w:div>
        <w:div w:id="847059497">
          <w:marLeft w:val="0"/>
          <w:marRight w:val="0"/>
          <w:marTop w:val="0"/>
          <w:marBottom w:val="0"/>
          <w:divBdr>
            <w:top w:val="none" w:sz="0" w:space="0" w:color="auto"/>
            <w:left w:val="none" w:sz="0" w:space="0" w:color="auto"/>
            <w:bottom w:val="none" w:sz="0" w:space="0" w:color="auto"/>
            <w:right w:val="none" w:sz="0" w:space="0" w:color="auto"/>
          </w:divBdr>
        </w:div>
        <w:div w:id="341322663">
          <w:marLeft w:val="0"/>
          <w:marRight w:val="0"/>
          <w:marTop w:val="0"/>
          <w:marBottom w:val="0"/>
          <w:divBdr>
            <w:top w:val="none" w:sz="0" w:space="0" w:color="auto"/>
            <w:left w:val="none" w:sz="0" w:space="0" w:color="auto"/>
            <w:bottom w:val="none" w:sz="0" w:space="0" w:color="auto"/>
            <w:right w:val="none" w:sz="0" w:space="0" w:color="auto"/>
          </w:divBdr>
        </w:div>
        <w:div w:id="1193373982">
          <w:marLeft w:val="0"/>
          <w:marRight w:val="0"/>
          <w:marTop w:val="0"/>
          <w:marBottom w:val="0"/>
          <w:divBdr>
            <w:top w:val="none" w:sz="0" w:space="0" w:color="auto"/>
            <w:left w:val="none" w:sz="0" w:space="0" w:color="auto"/>
            <w:bottom w:val="none" w:sz="0" w:space="0" w:color="auto"/>
            <w:right w:val="none" w:sz="0" w:space="0" w:color="auto"/>
          </w:divBdr>
        </w:div>
        <w:div w:id="734669513">
          <w:marLeft w:val="0"/>
          <w:marRight w:val="0"/>
          <w:marTop w:val="0"/>
          <w:marBottom w:val="0"/>
          <w:divBdr>
            <w:top w:val="none" w:sz="0" w:space="0" w:color="auto"/>
            <w:left w:val="none" w:sz="0" w:space="0" w:color="auto"/>
            <w:bottom w:val="none" w:sz="0" w:space="0" w:color="auto"/>
            <w:right w:val="none" w:sz="0" w:space="0" w:color="auto"/>
          </w:divBdr>
        </w:div>
        <w:div w:id="2020043922">
          <w:marLeft w:val="0"/>
          <w:marRight w:val="0"/>
          <w:marTop w:val="0"/>
          <w:marBottom w:val="0"/>
          <w:divBdr>
            <w:top w:val="none" w:sz="0" w:space="0" w:color="auto"/>
            <w:left w:val="none" w:sz="0" w:space="0" w:color="auto"/>
            <w:bottom w:val="none" w:sz="0" w:space="0" w:color="auto"/>
            <w:right w:val="none" w:sz="0" w:space="0" w:color="auto"/>
          </w:divBdr>
        </w:div>
        <w:div w:id="853226018">
          <w:marLeft w:val="0"/>
          <w:marRight w:val="0"/>
          <w:marTop w:val="0"/>
          <w:marBottom w:val="0"/>
          <w:divBdr>
            <w:top w:val="none" w:sz="0" w:space="0" w:color="auto"/>
            <w:left w:val="none" w:sz="0" w:space="0" w:color="auto"/>
            <w:bottom w:val="none" w:sz="0" w:space="0" w:color="auto"/>
            <w:right w:val="none" w:sz="0" w:space="0" w:color="auto"/>
          </w:divBdr>
        </w:div>
        <w:div w:id="1379470499">
          <w:marLeft w:val="0"/>
          <w:marRight w:val="0"/>
          <w:marTop w:val="0"/>
          <w:marBottom w:val="0"/>
          <w:divBdr>
            <w:top w:val="none" w:sz="0" w:space="0" w:color="auto"/>
            <w:left w:val="none" w:sz="0" w:space="0" w:color="auto"/>
            <w:bottom w:val="none" w:sz="0" w:space="0" w:color="auto"/>
            <w:right w:val="none" w:sz="0" w:space="0" w:color="auto"/>
          </w:divBdr>
        </w:div>
        <w:div w:id="1512991891">
          <w:marLeft w:val="0"/>
          <w:marRight w:val="0"/>
          <w:marTop w:val="0"/>
          <w:marBottom w:val="0"/>
          <w:divBdr>
            <w:top w:val="none" w:sz="0" w:space="0" w:color="auto"/>
            <w:left w:val="none" w:sz="0" w:space="0" w:color="auto"/>
            <w:bottom w:val="none" w:sz="0" w:space="0" w:color="auto"/>
            <w:right w:val="none" w:sz="0" w:space="0" w:color="auto"/>
          </w:divBdr>
        </w:div>
        <w:div w:id="1495678781">
          <w:marLeft w:val="0"/>
          <w:marRight w:val="0"/>
          <w:marTop w:val="0"/>
          <w:marBottom w:val="0"/>
          <w:divBdr>
            <w:top w:val="none" w:sz="0" w:space="0" w:color="auto"/>
            <w:left w:val="none" w:sz="0" w:space="0" w:color="auto"/>
            <w:bottom w:val="none" w:sz="0" w:space="0" w:color="auto"/>
            <w:right w:val="none" w:sz="0" w:space="0" w:color="auto"/>
          </w:divBdr>
        </w:div>
        <w:div w:id="778647663">
          <w:marLeft w:val="0"/>
          <w:marRight w:val="0"/>
          <w:marTop w:val="0"/>
          <w:marBottom w:val="0"/>
          <w:divBdr>
            <w:top w:val="none" w:sz="0" w:space="0" w:color="auto"/>
            <w:left w:val="none" w:sz="0" w:space="0" w:color="auto"/>
            <w:bottom w:val="none" w:sz="0" w:space="0" w:color="auto"/>
            <w:right w:val="none" w:sz="0" w:space="0" w:color="auto"/>
          </w:divBdr>
        </w:div>
        <w:div w:id="364521297">
          <w:marLeft w:val="0"/>
          <w:marRight w:val="0"/>
          <w:marTop w:val="0"/>
          <w:marBottom w:val="0"/>
          <w:divBdr>
            <w:top w:val="none" w:sz="0" w:space="0" w:color="auto"/>
            <w:left w:val="none" w:sz="0" w:space="0" w:color="auto"/>
            <w:bottom w:val="none" w:sz="0" w:space="0" w:color="auto"/>
            <w:right w:val="none" w:sz="0" w:space="0" w:color="auto"/>
          </w:divBdr>
        </w:div>
        <w:div w:id="1848131683">
          <w:marLeft w:val="0"/>
          <w:marRight w:val="0"/>
          <w:marTop w:val="0"/>
          <w:marBottom w:val="0"/>
          <w:divBdr>
            <w:top w:val="none" w:sz="0" w:space="0" w:color="auto"/>
            <w:left w:val="none" w:sz="0" w:space="0" w:color="auto"/>
            <w:bottom w:val="none" w:sz="0" w:space="0" w:color="auto"/>
            <w:right w:val="none" w:sz="0" w:space="0" w:color="auto"/>
          </w:divBdr>
        </w:div>
        <w:div w:id="693458135">
          <w:marLeft w:val="0"/>
          <w:marRight w:val="0"/>
          <w:marTop w:val="0"/>
          <w:marBottom w:val="0"/>
          <w:divBdr>
            <w:top w:val="none" w:sz="0" w:space="0" w:color="auto"/>
            <w:left w:val="none" w:sz="0" w:space="0" w:color="auto"/>
            <w:bottom w:val="none" w:sz="0" w:space="0" w:color="auto"/>
            <w:right w:val="none" w:sz="0" w:space="0" w:color="auto"/>
          </w:divBdr>
        </w:div>
        <w:div w:id="1668054879">
          <w:marLeft w:val="0"/>
          <w:marRight w:val="0"/>
          <w:marTop w:val="0"/>
          <w:marBottom w:val="0"/>
          <w:divBdr>
            <w:top w:val="none" w:sz="0" w:space="0" w:color="auto"/>
            <w:left w:val="none" w:sz="0" w:space="0" w:color="auto"/>
            <w:bottom w:val="none" w:sz="0" w:space="0" w:color="auto"/>
            <w:right w:val="none" w:sz="0" w:space="0" w:color="auto"/>
          </w:divBdr>
        </w:div>
        <w:div w:id="355543482">
          <w:marLeft w:val="0"/>
          <w:marRight w:val="0"/>
          <w:marTop w:val="0"/>
          <w:marBottom w:val="0"/>
          <w:divBdr>
            <w:top w:val="none" w:sz="0" w:space="0" w:color="auto"/>
            <w:left w:val="none" w:sz="0" w:space="0" w:color="auto"/>
            <w:bottom w:val="none" w:sz="0" w:space="0" w:color="auto"/>
            <w:right w:val="none" w:sz="0" w:space="0" w:color="auto"/>
          </w:divBdr>
        </w:div>
        <w:div w:id="1455518396">
          <w:marLeft w:val="0"/>
          <w:marRight w:val="0"/>
          <w:marTop w:val="0"/>
          <w:marBottom w:val="0"/>
          <w:divBdr>
            <w:top w:val="none" w:sz="0" w:space="0" w:color="auto"/>
            <w:left w:val="none" w:sz="0" w:space="0" w:color="auto"/>
            <w:bottom w:val="none" w:sz="0" w:space="0" w:color="auto"/>
            <w:right w:val="none" w:sz="0" w:space="0" w:color="auto"/>
          </w:divBdr>
        </w:div>
        <w:div w:id="793790366">
          <w:marLeft w:val="0"/>
          <w:marRight w:val="0"/>
          <w:marTop w:val="0"/>
          <w:marBottom w:val="0"/>
          <w:divBdr>
            <w:top w:val="none" w:sz="0" w:space="0" w:color="auto"/>
            <w:left w:val="none" w:sz="0" w:space="0" w:color="auto"/>
            <w:bottom w:val="none" w:sz="0" w:space="0" w:color="auto"/>
            <w:right w:val="none" w:sz="0" w:space="0" w:color="auto"/>
          </w:divBdr>
        </w:div>
        <w:div w:id="132988671">
          <w:marLeft w:val="0"/>
          <w:marRight w:val="0"/>
          <w:marTop w:val="0"/>
          <w:marBottom w:val="0"/>
          <w:divBdr>
            <w:top w:val="none" w:sz="0" w:space="0" w:color="auto"/>
            <w:left w:val="none" w:sz="0" w:space="0" w:color="auto"/>
            <w:bottom w:val="none" w:sz="0" w:space="0" w:color="auto"/>
            <w:right w:val="none" w:sz="0" w:space="0" w:color="auto"/>
          </w:divBdr>
        </w:div>
        <w:div w:id="1462184700">
          <w:marLeft w:val="0"/>
          <w:marRight w:val="0"/>
          <w:marTop w:val="0"/>
          <w:marBottom w:val="0"/>
          <w:divBdr>
            <w:top w:val="none" w:sz="0" w:space="0" w:color="auto"/>
            <w:left w:val="none" w:sz="0" w:space="0" w:color="auto"/>
            <w:bottom w:val="none" w:sz="0" w:space="0" w:color="auto"/>
            <w:right w:val="none" w:sz="0" w:space="0" w:color="auto"/>
          </w:divBdr>
        </w:div>
        <w:div w:id="646665516">
          <w:marLeft w:val="0"/>
          <w:marRight w:val="0"/>
          <w:marTop w:val="0"/>
          <w:marBottom w:val="0"/>
          <w:divBdr>
            <w:top w:val="none" w:sz="0" w:space="0" w:color="auto"/>
            <w:left w:val="none" w:sz="0" w:space="0" w:color="auto"/>
            <w:bottom w:val="none" w:sz="0" w:space="0" w:color="auto"/>
            <w:right w:val="none" w:sz="0" w:space="0" w:color="auto"/>
          </w:divBdr>
        </w:div>
        <w:div w:id="149563625">
          <w:marLeft w:val="0"/>
          <w:marRight w:val="0"/>
          <w:marTop w:val="0"/>
          <w:marBottom w:val="0"/>
          <w:divBdr>
            <w:top w:val="none" w:sz="0" w:space="0" w:color="auto"/>
            <w:left w:val="none" w:sz="0" w:space="0" w:color="auto"/>
            <w:bottom w:val="none" w:sz="0" w:space="0" w:color="auto"/>
            <w:right w:val="none" w:sz="0" w:space="0" w:color="auto"/>
          </w:divBdr>
        </w:div>
        <w:div w:id="2028672989">
          <w:marLeft w:val="0"/>
          <w:marRight w:val="0"/>
          <w:marTop w:val="0"/>
          <w:marBottom w:val="0"/>
          <w:divBdr>
            <w:top w:val="none" w:sz="0" w:space="0" w:color="auto"/>
            <w:left w:val="none" w:sz="0" w:space="0" w:color="auto"/>
            <w:bottom w:val="none" w:sz="0" w:space="0" w:color="auto"/>
            <w:right w:val="none" w:sz="0" w:space="0" w:color="auto"/>
          </w:divBdr>
        </w:div>
        <w:div w:id="188372341">
          <w:marLeft w:val="0"/>
          <w:marRight w:val="0"/>
          <w:marTop w:val="0"/>
          <w:marBottom w:val="0"/>
          <w:divBdr>
            <w:top w:val="none" w:sz="0" w:space="0" w:color="auto"/>
            <w:left w:val="none" w:sz="0" w:space="0" w:color="auto"/>
            <w:bottom w:val="none" w:sz="0" w:space="0" w:color="auto"/>
            <w:right w:val="none" w:sz="0" w:space="0" w:color="auto"/>
          </w:divBdr>
        </w:div>
        <w:div w:id="345985225">
          <w:marLeft w:val="0"/>
          <w:marRight w:val="0"/>
          <w:marTop w:val="0"/>
          <w:marBottom w:val="0"/>
          <w:divBdr>
            <w:top w:val="none" w:sz="0" w:space="0" w:color="auto"/>
            <w:left w:val="none" w:sz="0" w:space="0" w:color="auto"/>
            <w:bottom w:val="none" w:sz="0" w:space="0" w:color="auto"/>
            <w:right w:val="none" w:sz="0" w:space="0" w:color="auto"/>
          </w:divBdr>
        </w:div>
        <w:div w:id="1400712573">
          <w:marLeft w:val="0"/>
          <w:marRight w:val="0"/>
          <w:marTop w:val="0"/>
          <w:marBottom w:val="0"/>
          <w:divBdr>
            <w:top w:val="none" w:sz="0" w:space="0" w:color="auto"/>
            <w:left w:val="none" w:sz="0" w:space="0" w:color="auto"/>
            <w:bottom w:val="none" w:sz="0" w:space="0" w:color="auto"/>
            <w:right w:val="none" w:sz="0" w:space="0" w:color="auto"/>
          </w:divBdr>
        </w:div>
        <w:div w:id="685138382">
          <w:marLeft w:val="0"/>
          <w:marRight w:val="0"/>
          <w:marTop w:val="0"/>
          <w:marBottom w:val="0"/>
          <w:divBdr>
            <w:top w:val="none" w:sz="0" w:space="0" w:color="auto"/>
            <w:left w:val="none" w:sz="0" w:space="0" w:color="auto"/>
            <w:bottom w:val="none" w:sz="0" w:space="0" w:color="auto"/>
            <w:right w:val="none" w:sz="0" w:space="0" w:color="auto"/>
          </w:divBdr>
        </w:div>
        <w:div w:id="1162626843">
          <w:marLeft w:val="0"/>
          <w:marRight w:val="0"/>
          <w:marTop w:val="0"/>
          <w:marBottom w:val="0"/>
          <w:divBdr>
            <w:top w:val="none" w:sz="0" w:space="0" w:color="auto"/>
            <w:left w:val="none" w:sz="0" w:space="0" w:color="auto"/>
            <w:bottom w:val="none" w:sz="0" w:space="0" w:color="auto"/>
            <w:right w:val="none" w:sz="0" w:space="0" w:color="auto"/>
          </w:divBdr>
        </w:div>
        <w:div w:id="2020618750">
          <w:marLeft w:val="0"/>
          <w:marRight w:val="0"/>
          <w:marTop w:val="0"/>
          <w:marBottom w:val="0"/>
          <w:divBdr>
            <w:top w:val="none" w:sz="0" w:space="0" w:color="auto"/>
            <w:left w:val="none" w:sz="0" w:space="0" w:color="auto"/>
            <w:bottom w:val="none" w:sz="0" w:space="0" w:color="auto"/>
            <w:right w:val="none" w:sz="0" w:space="0" w:color="auto"/>
          </w:divBdr>
        </w:div>
        <w:div w:id="1758556635">
          <w:marLeft w:val="0"/>
          <w:marRight w:val="0"/>
          <w:marTop w:val="0"/>
          <w:marBottom w:val="0"/>
          <w:divBdr>
            <w:top w:val="none" w:sz="0" w:space="0" w:color="auto"/>
            <w:left w:val="none" w:sz="0" w:space="0" w:color="auto"/>
            <w:bottom w:val="none" w:sz="0" w:space="0" w:color="auto"/>
            <w:right w:val="none" w:sz="0" w:space="0" w:color="auto"/>
          </w:divBdr>
        </w:div>
        <w:div w:id="262962955">
          <w:marLeft w:val="0"/>
          <w:marRight w:val="0"/>
          <w:marTop w:val="0"/>
          <w:marBottom w:val="0"/>
          <w:divBdr>
            <w:top w:val="none" w:sz="0" w:space="0" w:color="auto"/>
            <w:left w:val="none" w:sz="0" w:space="0" w:color="auto"/>
            <w:bottom w:val="none" w:sz="0" w:space="0" w:color="auto"/>
            <w:right w:val="none" w:sz="0" w:space="0" w:color="auto"/>
          </w:divBdr>
        </w:div>
        <w:div w:id="2018994557">
          <w:marLeft w:val="0"/>
          <w:marRight w:val="0"/>
          <w:marTop w:val="0"/>
          <w:marBottom w:val="0"/>
          <w:divBdr>
            <w:top w:val="none" w:sz="0" w:space="0" w:color="auto"/>
            <w:left w:val="none" w:sz="0" w:space="0" w:color="auto"/>
            <w:bottom w:val="none" w:sz="0" w:space="0" w:color="auto"/>
            <w:right w:val="none" w:sz="0" w:space="0" w:color="auto"/>
          </w:divBdr>
        </w:div>
        <w:div w:id="197469351">
          <w:marLeft w:val="0"/>
          <w:marRight w:val="0"/>
          <w:marTop w:val="0"/>
          <w:marBottom w:val="0"/>
          <w:divBdr>
            <w:top w:val="none" w:sz="0" w:space="0" w:color="auto"/>
            <w:left w:val="none" w:sz="0" w:space="0" w:color="auto"/>
            <w:bottom w:val="none" w:sz="0" w:space="0" w:color="auto"/>
            <w:right w:val="none" w:sz="0" w:space="0" w:color="auto"/>
          </w:divBdr>
        </w:div>
        <w:div w:id="486747114">
          <w:marLeft w:val="0"/>
          <w:marRight w:val="0"/>
          <w:marTop w:val="0"/>
          <w:marBottom w:val="0"/>
          <w:divBdr>
            <w:top w:val="none" w:sz="0" w:space="0" w:color="auto"/>
            <w:left w:val="none" w:sz="0" w:space="0" w:color="auto"/>
            <w:bottom w:val="none" w:sz="0" w:space="0" w:color="auto"/>
            <w:right w:val="none" w:sz="0" w:space="0" w:color="auto"/>
          </w:divBdr>
        </w:div>
        <w:div w:id="840050756">
          <w:marLeft w:val="0"/>
          <w:marRight w:val="0"/>
          <w:marTop w:val="0"/>
          <w:marBottom w:val="0"/>
          <w:divBdr>
            <w:top w:val="none" w:sz="0" w:space="0" w:color="auto"/>
            <w:left w:val="none" w:sz="0" w:space="0" w:color="auto"/>
            <w:bottom w:val="none" w:sz="0" w:space="0" w:color="auto"/>
            <w:right w:val="none" w:sz="0" w:space="0" w:color="auto"/>
          </w:divBdr>
        </w:div>
        <w:div w:id="1479105261">
          <w:marLeft w:val="0"/>
          <w:marRight w:val="0"/>
          <w:marTop w:val="0"/>
          <w:marBottom w:val="0"/>
          <w:divBdr>
            <w:top w:val="none" w:sz="0" w:space="0" w:color="auto"/>
            <w:left w:val="none" w:sz="0" w:space="0" w:color="auto"/>
            <w:bottom w:val="none" w:sz="0" w:space="0" w:color="auto"/>
            <w:right w:val="none" w:sz="0" w:space="0" w:color="auto"/>
          </w:divBdr>
        </w:div>
        <w:div w:id="1597134938">
          <w:marLeft w:val="0"/>
          <w:marRight w:val="0"/>
          <w:marTop w:val="0"/>
          <w:marBottom w:val="0"/>
          <w:divBdr>
            <w:top w:val="none" w:sz="0" w:space="0" w:color="auto"/>
            <w:left w:val="none" w:sz="0" w:space="0" w:color="auto"/>
            <w:bottom w:val="none" w:sz="0" w:space="0" w:color="auto"/>
            <w:right w:val="none" w:sz="0" w:space="0" w:color="auto"/>
          </w:divBdr>
        </w:div>
        <w:div w:id="410935501">
          <w:marLeft w:val="0"/>
          <w:marRight w:val="0"/>
          <w:marTop w:val="0"/>
          <w:marBottom w:val="0"/>
          <w:divBdr>
            <w:top w:val="none" w:sz="0" w:space="0" w:color="auto"/>
            <w:left w:val="none" w:sz="0" w:space="0" w:color="auto"/>
            <w:bottom w:val="none" w:sz="0" w:space="0" w:color="auto"/>
            <w:right w:val="none" w:sz="0" w:space="0" w:color="auto"/>
          </w:divBdr>
        </w:div>
        <w:div w:id="787701586">
          <w:marLeft w:val="0"/>
          <w:marRight w:val="0"/>
          <w:marTop w:val="0"/>
          <w:marBottom w:val="0"/>
          <w:divBdr>
            <w:top w:val="none" w:sz="0" w:space="0" w:color="auto"/>
            <w:left w:val="none" w:sz="0" w:space="0" w:color="auto"/>
            <w:bottom w:val="none" w:sz="0" w:space="0" w:color="auto"/>
            <w:right w:val="none" w:sz="0" w:space="0" w:color="auto"/>
          </w:divBdr>
        </w:div>
        <w:div w:id="2706516">
          <w:marLeft w:val="0"/>
          <w:marRight w:val="0"/>
          <w:marTop w:val="0"/>
          <w:marBottom w:val="0"/>
          <w:divBdr>
            <w:top w:val="none" w:sz="0" w:space="0" w:color="auto"/>
            <w:left w:val="none" w:sz="0" w:space="0" w:color="auto"/>
            <w:bottom w:val="none" w:sz="0" w:space="0" w:color="auto"/>
            <w:right w:val="none" w:sz="0" w:space="0" w:color="auto"/>
          </w:divBdr>
        </w:div>
        <w:div w:id="1467897493">
          <w:marLeft w:val="0"/>
          <w:marRight w:val="0"/>
          <w:marTop w:val="0"/>
          <w:marBottom w:val="0"/>
          <w:divBdr>
            <w:top w:val="none" w:sz="0" w:space="0" w:color="auto"/>
            <w:left w:val="none" w:sz="0" w:space="0" w:color="auto"/>
            <w:bottom w:val="none" w:sz="0" w:space="0" w:color="auto"/>
            <w:right w:val="none" w:sz="0" w:space="0" w:color="auto"/>
          </w:divBdr>
        </w:div>
        <w:div w:id="816804907">
          <w:marLeft w:val="0"/>
          <w:marRight w:val="0"/>
          <w:marTop w:val="0"/>
          <w:marBottom w:val="0"/>
          <w:divBdr>
            <w:top w:val="none" w:sz="0" w:space="0" w:color="auto"/>
            <w:left w:val="none" w:sz="0" w:space="0" w:color="auto"/>
            <w:bottom w:val="none" w:sz="0" w:space="0" w:color="auto"/>
            <w:right w:val="none" w:sz="0" w:space="0" w:color="auto"/>
          </w:divBdr>
        </w:div>
        <w:div w:id="820464397">
          <w:marLeft w:val="0"/>
          <w:marRight w:val="0"/>
          <w:marTop w:val="0"/>
          <w:marBottom w:val="0"/>
          <w:divBdr>
            <w:top w:val="none" w:sz="0" w:space="0" w:color="auto"/>
            <w:left w:val="none" w:sz="0" w:space="0" w:color="auto"/>
            <w:bottom w:val="none" w:sz="0" w:space="0" w:color="auto"/>
            <w:right w:val="none" w:sz="0" w:space="0" w:color="auto"/>
          </w:divBdr>
        </w:div>
        <w:div w:id="1124614508">
          <w:marLeft w:val="0"/>
          <w:marRight w:val="0"/>
          <w:marTop w:val="0"/>
          <w:marBottom w:val="0"/>
          <w:divBdr>
            <w:top w:val="none" w:sz="0" w:space="0" w:color="auto"/>
            <w:left w:val="none" w:sz="0" w:space="0" w:color="auto"/>
            <w:bottom w:val="none" w:sz="0" w:space="0" w:color="auto"/>
            <w:right w:val="none" w:sz="0" w:space="0" w:color="auto"/>
          </w:divBdr>
        </w:div>
      </w:divsChild>
    </w:div>
    <w:div w:id="1469518394">
      <w:bodyDiv w:val="1"/>
      <w:marLeft w:val="0"/>
      <w:marRight w:val="0"/>
      <w:marTop w:val="0"/>
      <w:marBottom w:val="0"/>
      <w:divBdr>
        <w:top w:val="none" w:sz="0" w:space="0" w:color="auto"/>
        <w:left w:val="none" w:sz="0" w:space="0" w:color="auto"/>
        <w:bottom w:val="none" w:sz="0" w:space="0" w:color="auto"/>
        <w:right w:val="none" w:sz="0" w:space="0" w:color="auto"/>
      </w:divBdr>
    </w:div>
    <w:div w:id="1487015371">
      <w:bodyDiv w:val="1"/>
      <w:marLeft w:val="0"/>
      <w:marRight w:val="0"/>
      <w:marTop w:val="0"/>
      <w:marBottom w:val="0"/>
      <w:divBdr>
        <w:top w:val="none" w:sz="0" w:space="0" w:color="auto"/>
        <w:left w:val="none" w:sz="0" w:space="0" w:color="auto"/>
        <w:bottom w:val="none" w:sz="0" w:space="0" w:color="auto"/>
        <w:right w:val="none" w:sz="0" w:space="0" w:color="auto"/>
      </w:divBdr>
    </w:div>
    <w:div w:id="1495147055">
      <w:bodyDiv w:val="1"/>
      <w:marLeft w:val="0"/>
      <w:marRight w:val="0"/>
      <w:marTop w:val="0"/>
      <w:marBottom w:val="0"/>
      <w:divBdr>
        <w:top w:val="none" w:sz="0" w:space="0" w:color="auto"/>
        <w:left w:val="none" w:sz="0" w:space="0" w:color="auto"/>
        <w:bottom w:val="none" w:sz="0" w:space="0" w:color="auto"/>
        <w:right w:val="none" w:sz="0" w:space="0" w:color="auto"/>
      </w:divBdr>
    </w:div>
    <w:div w:id="1504469355">
      <w:bodyDiv w:val="1"/>
      <w:marLeft w:val="0"/>
      <w:marRight w:val="0"/>
      <w:marTop w:val="0"/>
      <w:marBottom w:val="0"/>
      <w:divBdr>
        <w:top w:val="none" w:sz="0" w:space="0" w:color="auto"/>
        <w:left w:val="none" w:sz="0" w:space="0" w:color="auto"/>
        <w:bottom w:val="none" w:sz="0" w:space="0" w:color="auto"/>
        <w:right w:val="none" w:sz="0" w:space="0" w:color="auto"/>
      </w:divBdr>
    </w:div>
    <w:div w:id="1505241211">
      <w:bodyDiv w:val="1"/>
      <w:marLeft w:val="0"/>
      <w:marRight w:val="0"/>
      <w:marTop w:val="0"/>
      <w:marBottom w:val="0"/>
      <w:divBdr>
        <w:top w:val="none" w:sz="0" w:space="0" w:color="auto"/>
        <w:left w:val="none" w:sz="0" w:space="0" w:color="auto"/>
        <w:bottom w:val="none" w:sz="0" w:space="0" w:color="auto"/>
        <w:right w:val="none" w:sz="0" w:space="0" w:color="auto"/>
      </w:divBdr>
    </w:div>
    <w:div w:id="1516076441">
      <w:bodyDiv w:val="1"/>
      <w:marLeft w:val="0"/>
      <w:marRight w:val="0"/>
      <w:marTop w:val="0"/>
      <w:marBottom w:val="0"/>
      <w:divBdr>
        <w:top w:val="none" w:sz="0" w:space="0" w:color="auto"/>
        <w:left w:val="none" w:sz="0" w:space="0" w:color="auto"/>
        <w:bottom w:val="none" w:sz="0" w:space="0" w:color="auto"/>
        <w:right w:val="none" w:sz="0" w:space="0" w:color="auto"/>
      </w:divBdr>
    </w:div>
    <w:div w:id="1522863491">
      <w:bodyDiv w:val="1"/>
      <w:marLeft w:val="0"/>
      <w:marRight w:val="0"/>
      <w:marTop w:val="0"/>
      <w:marBottom w:val="0"/>
      <w:divBdr>
        <w:top w:val="none" w:sz="0" w:space="0" w:color="auto"/>
        <w:left w:val="none" w:sz="0" w:space="0" w:color="auto"/>
        <w:bottom w:val="none" w:sz="0" w:space="0" w:color="auto"/>
        <w:right w:val="none" w:sz="0" w:space="0" w:color="auto"/>
      </w:divBdr>
    </w:div>
    <w:div w:id="1538926349">
      <w:bodyDiv w:val="1"/>
      <w:marLeft w:val="0"/>
      <w:marRight w:val="0"/>
      <w:marTop w:val="0"/>
      <w:marBottom w:val="0"/>
      <w:divBdr>
        <w:top w:val="none" w:sz="0" w:space="0" w:color="auto"/>
        <w:left w:val="none" w:sz="0" w:space="0" w:color="auto"/>
        <w:bottom w:val="none" w:sz="0" w:space="0" w:color="auto"/>
        <w:right w:val="none" w:sz="0" w:space="0" w:color="auto"/>
      </w:divBdr>
    </w:div>
    <w:div w:id="1544126003">
      <w:bodyDiv w:val="1"/>
      <w:marLeft w:val="0"/>
      <w:marRight w:val="0"/>
      <w:marTop w:val="0"/>
      <w:marBottom w:val="0"/>
      <w:divBdr>
        <w:top w:val="none" w:sz="0" w:space="0" w:color="auto"/>
        <w:left w:val="none" w:sz="0" w:space="0" w:color="auto"/>
        <w:bottom w:val="none" w:sz="0" w:space="0" w:color="auto"/>
        <w:right w:val="none" w:sz="0" w:space="0" w:color="auto"/>
      </w:divBdr>
    </w:div>
    <w:div w:id="1555509399">
      <w:bodyDiv w:val="1"/>
      <w:marLeft w:val="0"/>
      <w:marRight w:val="0"/>
      <w:marTop w:val="0"/>
      <w:marBottom w:val="0"/>
      <w:divBdr>
        <w:top w:val="none" w:sz="0" w:space="0" w:color="auto"/>
        <w:left w:val="none" w:sz="0" w:space="0" w:color="auto"/>
        <w:bottom w:val="none" w:sz="0" w:space="0" w:color="auto"/>
        <w:right w:val="none" w:sz="0" w:space="0" w:color="auto"/>
      </w:divBdr>
      <w:divsChild>
        <w:div w:id="20864773">
          <w:marLeft w:val="0"/>
          <w:marRight w:val="0"/>
          <w:marTop w:val="0"/>
          <w:marBottom w:val="0"/>
          <w:divBdr>
            <w:top w:val="none" w:sz="0" w:space="0" w:color="auto"/>
            <w:left w:val="none" w:sz="0" w:space="0" w:color="auto"/>
            <w:bottom w:val="none" w:sz="0" w:space="0" w:color="auto"/>
            <w:right w:val="none" w:sz="0" w:space="0" w:color="auto"/>
          </w:divBdr>
          <w:divsChild>
            <w:div w:id="2064064278">
              <w:marLeft w:val="0"/>
              <w:marRight w:val="0"/>
              <w:marTop w:val="0"/>
              <w:marBottom w:val="0"/>
              <w:divBdr>
                <w:top w:val="none" w:sz="0" w:space="0" w:color="auto"/>
                <w:left w:val="none" w:sz="0" w:space="0" w:color="auto"/>
                <w:bottom w:val="none" w:sz="0" w:space="0" w:color="auto"/>
                <w:right w:val="none" w:sz="0" w:space="0" w:color="auto"/>
              </w:divBdr>
            </w:div>
            <w:div w:id="562764676">
              <w:marLeft w:val="0"/>
              <w:marRight w:val="0"/>
              <w:marTop w:val="0"/>
              <w:marBottom w:val="0"/>
              <w:divBdr>
                <w:top w:val="none" w:sz="0" w:space="0" w:color="auto"/>
                <w:left w:val="none" w:sz="0" w:space="0" w:color="auto"/>
                <w:bottom w:val="none" w:sz="0" w:space="0" w:color="auto"/>
                <w:right w:val="none" w:sz="0" w:space="0" w:color="auto"/>
              </w:divBdr>
            </w:div>
            <w:div w:id="848906598">
              <w:marLeft w:val="0"/>
              <w:marRight w:val="0"/>
              <w:marTop w:val="0"/>
              <w:marBottom w:val="0"/>
              <w:divBdr>
                <w:top w:val="none" w:sz="0" w:space="0" w:color="auto"/>
                <w:left w:val="none" w:sz="0" w:space="0" w:color="auto"/>
                <w:bottom w:val="none" w:sz="0" w:space="0" w:color="auto"/>
                <w:right w:val="none" w:sz="0" w:space="0" w:color="auto"/>
              </w:divBdr>
            </w:div>
            <w:div w:id="1594315885">
              <w:marLeft w:val="0"/>
              <w:marRight w:val="0"/>
              <w:marTop w:val="0"/>
              <w:marBottom w:val="0"/>
              <w:divBdr>
                <w:top w:val="none" w:sz="0" w:space="0" w:color="auto"/>
                <w:left w:val="none" w:sz="0" w:space="0" w:color="auto"/>
                <w:bottom w:val="none" w:sz="0" w:space="0" w:color="auto"/>
                <w:right w:val="none" w:sz="0" w:space="0" w:color="auto"/>
              </w:divBdr>
            </w:div>
            <w:div w:id="1988320415">
              <w:marLeft w:val="0"/>
              <w:marRight w:val="0"/>
              <w:marTop w:val="0"/>
              <w:marBottom w:val="0"/>
              <w:divBdr>
                <w:top w:val="none" w:sz="0" w:space="0" w:color="auto"/>
                <w:left w:val="none" w:sz="0" w:space="0" w:color="auto"/>
                <w:bottom w:val="none" w:sz="0" w:space="0" w:color="auto"/>
                <w:right w:val="none" w:sz="0" w:space="0" w:color="auto"/>
              </w:divBdr>
            </w:div>
            <w:div w:id="1745293432">
              <w:marLeft w:val="0"/>
              <w:marRight w:val="0"/>
              <w:marTop w:val="0"/>
              <w:marBottom w:val="0"/>
              <w:divBdr>
                <w:top w:val="none" w:sz="0" w:space="0" w:color="auto"/>
                <w:left w:val="none" w:sz="0" w:space="0" w:color="auto"/>
                <w:bottom w:val="none" w:sz="0" w:space="0" w:color="auto"/>
                <w:right w:val="none" w:sz="0" w:space="0" w:color="auto"/>
              </w:divBdr>
            </w:div>
            <w:div w:id="1459226653">
              <w:marLeft w:val="0"/>
              <w:marRight w:val="0"/>
              <w:marTop w:val="0"/>
              <w:marBottom w:val="0"/>
              <w:divBdr>
                <w:top w:val="none" w:sz="0" w:space="0" w:color="auto"/>
                <w:left w:val="none" w:sz="0" w:space="0" w:color="auto"/>
                <w:bottom w:val="none" w:sz="0" w:space="0" w:color="auto"/>
                <w:right w:val="none" w:sz="0" w:space="0" w:color="auto"/>
              </w:divBdr>
            </w:div>
            <w:div w:id="1085879182">
              <w:marLeft w:val="0"/>
              <w:marRight w:val="0"/>
              <w:marTop w:val="0"/>
              <w:marBottom w:val="0"/>
              <w:divBdr>
                <w:top w:val="none" w:sz="0" w:space="0" w:color="auto"/>
                <w:left w:val="none" w:sz="0" w:space="0" w:color="auto"/>
                <w:bottom w:val="none" w:sz="0" w:space="0" w:color="auto"/>
                <w:right w:val="none" w:sz="0" w:space="0" w:color="auto"/>
              </w:divBdr>
            </w:div>
            <w:div w:id="1691495327">
              <w:marLeft w:val="0"/>
              <w:marRight w:val="0"/>
              <w:marTop w:val="0"/>
              <w:marBottom w:val="0"/>
              <w:divBdr>
                <w:top w:val="none" w:sz="0" w:space="0" w:color="auto"/>
                <w:left w:val="none" w:sz="0" w:space="0" w:color="auto"/>
                <w:bottom w:val="none" w:sz="0" w:space="0" w:color="auto"/>
                <w:right w:val="none" w:sz="0" w:space="0" w:color="auto"/>
              </w:divBdr>
            </w:div>
            <w:div w:id="20207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7199">
      <w:bodyDiv w:val="1"/>
      <w:marLeft w:val="0"/>
      <w:marRight w:val="0"/>
      <w:marTop w:val="0"/>
      <w:marBottom w:val="0"/>
      <w:divBdr>
        <w:top w:val="none" w:sz="0" w:space="0" w:color="auto"/>
        <w:left w:val="none" w:sz="0" w:space="0" w:color="auto"/>
        <w:bottom w:val="none" w:sz="0" w:space="0" w:color="auto"/>
        <w:right w:val="none" w:sz="0" w:space="0" w:color="auto"/>
      </w:divBdr>
    </w:div>
    <w:div w:id="1577938429">
      <w:bodyDiv w:val="1"/>
      <w:marLeft w:val="0"/>
      <w:marRight w:val="0"/>
      <w:marTop w:val="0"/>
      <w:marBottom w:val="0"/>
      <w:divBdr>
        <w:top w:val="none" w:sz="0" w:space="0" w:color="auto"/>
        <w:left w:val="none" w:sz="0" w:space="0" w:color="auto"/>
        <w:bottom w:val="none" w:sz="0" w:space="0" w:color="auto"/>
        <w:right w:val="none" w:sz="0" w:space="0" w:color="auto"/>
      </w:divBdr>
    </w:div>
    <w:div w:id="1582133564">
      <w:bodyDiv w:val="1"/>
      <w:marLeft w:val="0"/>
      <w:marRight w:val="0"/>
      <w:marTop w:val="0"/>
      <w:marBottom w:val="0"/>
      <w:divBdr>
        <w:top w:val="none" w:sz="0" w:space="0" w:color="auto"/>
        <w:left w:val="none" w:sz="0" w:space="0" w:color="auto"/>
        <w:bottom w:val="none" w:sz="0" w:space="0" w:color="auto"/>
        <w:right w:val="none" w:sz="0" w:space="0" w:color="auto"/>
      </w:divBdr>
    </w:div>
    <w:div w:id="1586692253">
      <w:bodyDiv w:val="1"/>
      <w:marLeft w:val="0"/>
      <w:marRight w:val="0"/>
      <w:marTop w:val="0"/>
      <w:marBottom w:val="0"/>
      <w:divBdr>
        <w:top w:val="none" w:sz="0" w:space="0" w:color="auto"/>
        <w:left w:val="none" w:sz="0" w:space="0" w:color="auto"/>
        <w:bottom w:val="none" w:sz="0" w:space="0" w:color="auto"/>
        <w:right w:val="none" w:sz="0" w:space="0" w:color="auto"/>
      </w:divBdr>
    </w:div>
    <w:div w:id="1591547347">
      <w:bodyDiv w:val="1"/>
      <w:marLeft w:val="0"/>
      <w:marRight w:val="0"/>
      <w:marTop w:val="0"/>
      <w:marBottom w:val="0"/>
      <w:divBdr>
        <w:top w:val="none" w:sz="0" w:space="0" w:color="auto"/>
        <w:left w:val="none" w:sz="0" w:space="0" w:color="auto"/>
        <w:bottom w:val="none" w:sz="0" w:space="0" w:color="auto"/>
        <w:right w:val="none" w:sz="0" w:space="0" w:color="auto"/>
      </w:divBdr>
    </w:div>
    <w:div w:id="1600024534">
      <w:bodyDiv w:val="1"/>
      <w:marLeft w:val="0"/>
      <w:marRight w:val="0"/>
      <w:marTop w:val="0"/>
      <w:marBottom w:val="0"/>
      <w:divBdr>
        <w:top w:val="none" w:sz="0" w:space="0" w:color="auto"/>
        <w:left w:val="none" w:sz="0" w:space="0" w:color="auto"/>
        <w:bottom w:val="none" w:sz="0" w:space="0" w:color="auto"/>
        <w:right w:val="none" w:sz="0" w:space="0" w:color="auto"/>
      </w:divBdr>
      <w:divsChild>
        <w:div w:id="586882335">
          <w:marLeft w:val="0"/>
          <w:marRight w:val="0"/>
          <w:marTop w:val="0"/>
          <w:marBottom w:val="0"/>
          <w:divBdr>
            <w:top w:val="none" w:sz="0" w:space="0" w:color="auto"/>
            <w:left w:val="none" w:sz="0" w:space="0" w:color="auto"/>
            <w:bottom w:val="none" w:sz="0" w:space="0" w:color="auto"/>
            <w:right w:val="none" w:sz="0" w:space="0" w:color="auto"/>
          </w:divBdr>
        </w:div>
        <w:div w:id="825171277">
          <w:marLeft w:val="0"/>
          <w:marRight w:val="0"/>
          <w:marTop w:val="0"/>
          <w:marBottom w:val="0"/>
          <w:divBdr>
            <w:top w:val="none" w:sz="0" w:space="0" w:color="auto"/>
            <w:left w:val="none" w:sz="0" w:space="0" w:color="auto"/>
            <w:bottom w:val="none" w:sz="0" w:space="0" w:color="auto"/>
            <w:right w:val="none" w:sz="0" w:space="0" w:color="auto"/>
          </w:divBdr>
        </w:div>
        <w:div w:id="491213607">
          <w:marLeft w:val="0"/>
          <w:marRight w:val="0"/>
          <w:marTop w:val="0"/>
          <w:marBottom w:val="0"/>
          <w:divBdr>
            <w:top w:val="none" w:sz="0" w:space="0" w:color="auto"/>
            <w:left w:val="none" w:sz="0" w:space="0" w:color="auto"/>
            <w:bottom w:val="none" w:sz="0" w:space="0" w:color="auto"/>
            <w:right w:val="none" w:sz="0" w:space="0" w:color="auto"/>
          </w:divBdr>
        </w:div>
        <w:div w:id="807286005">
          <w:marLeft w:val="0"/>
          <w:marRight w:val="0"/>
          <w:marTop w:val="0"/>
          <w:marBottom w:val="0"/>
          <w:divBdr>
            <w:top w:val="none" w:sz="0" w:space="0" w:color="auto"/>
            <w:left w:val="none" w:sz="0" w:space="0" w:color="auto"/>
            <w:bottom w:val="none" w:sz="0" w:space="0" w:color="auto"/>
            <w:right w:val="none" w:sz="0" w:space="0" w:color="auto"/>
          </w:divBdr>
        </w:div>
        <w:div w:id="664362008">
          <w:marLeft w:val="0"/>
          <w:marRight w:val="0"/>
          <w:marTop w:val="0"/>
          <w:marBottom w:val="0"/>
          <w:divBdr>
            <w:top w:val="none" w:sz="0" w:space="0" w:color="auto"/>
            <w:left w:val="none" w:sz="0" w:space="0" w:color="auto"/>
            <w:bottom w:val="none" w:sz="0" w:space="0" w:color="auto"/>
            <w:right w:val="none" w:sz="0" w:space="0" w:color="auto"/>
          </w:divBdr>
        </w:div>
        <w:div w:id="742874860">
          <w:marLeft w:val="0"/>
          <w:marRight w:val="0"/>
          <w:marTop w:val="0"/>
          <w:marBottom w:val="0"/>
          <w:divBdr>
            <w:top w:val="none" w:sz="0" w:space="0" w:color="auto"/>
            <w:left w:val="none" w:sz="0" w:space="0" w:color="auto"/>
            <w:bottom w:val="none" w:sz="0" w:space="0" w:color="auto"/>
            <w:right w:val="none" w:sz="0" w:space="0" w:color="auto"/>
          </w:divBdr>
        </w:div>
        <w:div w:id="984772445">
          <w:marLeft w:val="0"/>
          <w:marRight w:val="0"/>
          <w:marTop w:val="0"/>
          <w:marBottom w:val="0"/>
          <w:divBdr>
            <w:top w:val="none" w:sz="0" w:space="0" w:color="auto"/>
            <w:left w:val="none" w:sz="0" w:space="0" w:color="auto"/>
            <w:bottom w:val="none" w:sz="0" w:space="0" w:color="auto"/>
            <w:right w:val="none" w:sz="0" w:space="0" w:color="auto"/>
          </w:divBdr>
        </w:div>
        <w:div w:id="1913617801">
          <w:marLeft w:val="0"/>
          <w:marRight w:val="0"/>
          <w:marTop w:val="0"/>
          <w:marBottom w:val="0"/>
          <w:divBdr>
            <w:top w:val="none" w:sz="0" w:space="0" w:color="auto"/>
            <w:left w:val="none" w:sz="0" w:space="0" w:color="auto"/>
            <w:bottom w:val="none" w:sz="0" w:space="0" w:color="auto"/>
            <w:right w:val="none" w:sz="0" w:space="0" w:color="auto"/>
          </w:divBdr>
        </w:div>
        <w:div w:id="484051162">
          <w:marLeft w:val="0"/>
          <w:marRight w:val="0"/>
          <w:marTop w:val="0"/>
          <w:marBottom w:val="0"/>
          <w:divBdr>
            <w:top w:val="none" w:sz="0" w:space="0" w:color="auto"/>
            <w:left w:val="none" w:sz="0" w:space="0" w:color="auto"/>
            <w:bottom w:val="none" w:sz="0" w:space="0" w:color="auto"/>
            <w:right w:val="none" w:sz="0" w:space="0" w:color="auto"/>
          </w:divBdr>
        </w:div>
        <w:div w:id="619187741">
          <w:marLeft w:val="0"/>
          <w:marRight w:val="0"/>
          <w:marTop w:val="0"/>
          <w:marBottom w:val="0"/>
          <w:divBdr>
            <w:top w:val="none" w:sz="0" w:space="0" w:color="auto"/>
            <w:left w:val="none" w:sz="0" w:space="0" w:color="auto"/>
            <w:bottom w:val="none" w:sz="0" w:space="0" w:color="auto"/>
            <w:right w:val="none" w:sz="0" w:space="0" w:color="auto"/>
          </w:divBdr>
        </w:div>
        <w:div w:id="88619852">
          <w:marLeft w:val="0"/>
          <w:marRight w:val="0"/>
          <w:marTop w:val="0"/>
          <w:marBottom w:val="0"/>
          <w:divBdr>
            <w:top w:val="none" w:sz="0" w:space="0" w:color="auto"/>
            <w:left w:val="none" w:sz="0" w:space="0" w:color="auto"/>
            <w:bottom w:val="none" w:sz="0" w:space="0" w:color="auto"/>
            <w:right w:val="none" w:sz="0" w:space="0" w:color="auto"/>
          </w:divBdr>
        </w:div>
        <w:div w:id="1714695315">
          <w:marLeft w:val="0"/>
          <w:marRight w:val="0"/>
          <w:marTop w:val="0"/>
          <w:marBottom w:val="0"/>
          <w:divBdr>
            <w:top w:val="none" w:sz="0" w:space="0" w:color="auto"/>
            <w:left w:val="none" w:sz="0" w:space="0" w:color="auto"/>
            <w:bottom w:val="none" w:sz="0" w:space="0" w:color="auto"/>
            <w:right w:val="none" w:sz="0" w:space="0" w:color="auto"/>
          </w:divBdr>
        </w:div>
        <w:div w:id="584850025">
          <w:marLeft w:val="0"/>
          <w:marRight w:val="0"/>
          <w:marTop w:val="0"/>
          <w:marBottom w:val="0"/>
          <w:divBdr>
            <w:top w:val="none" w:sz="0" w:space="0" w:color="auto"/>
            <w:left w:val="none" w:sz="0" w:space="0" w:color="auto"/>
            <w:bottom w:val="none" w:sz="0" w:space="0" w:color="auto"/>
            <w:right w:val="none" w:sz="0" w:space="0" w:color="auto"/>
          </w:divBdr>
        </w:div>
        <w:div w:id="919676001">
          <w:marLeft w:val="0"/>
          <w:marRight w:val="0"/>
          <w:marTop w:val="0"/>
          <w:marBottom w:val="0"/>
          <w:divBdr>
            <w:top w:val="none" w:sz="0" w:space="0" w:color="auto"/>
            <w:left w:val="none" w:sz="0" w:space="0" w:color="auto"/>
            <w:bottom w:val="none" w:sz="0" w:space="0" w:color="auto"/>
            <w:right w:val="none" w:sz="0" w:space="0" w:color="auto"/>
          </w:divBdr>
        </w:div>
        <w:div w:id="881870953">
          <w:marLeft w:val="0"/>
          <w:marRight w:val="0"/>
          <w:marTop w:val="0"/>
          <w:marBottom w:val="0"/>
          <w:divBdr>
            <w:top w:val="none" w:sz="0" w:space="0" w:color="auto"/>
            <w:left w:val="none" w:sz="0" w:space="0" w:color="auto"/>
            <w:bottom w:val="none" w:sz="0" w:space="0" w:color="auto"/>
            <w:right w:val="none" w:sz="0" w:space="0" w:color="auto"/>
          </w:divBdr>
        </w:div>
        <w:div w:id="115685124">
          <w:marLeft w:val="0"/>
          <w:marRight w:val="0"/>
          <w:marTop w:val="0"/>
          <w:marBottom w:val="0"/>
          <w:divBdr>
            <w:top w:val="none" w:sz="0" w:space="0" w:color="auto"/>
            <w:left w:val="none" w:sz="0" w:space="0" w:color="auto"/>
            <w:bottom w:val="none" w:sz="0" w:space="0" w:color="auto"/>
            <w:right w:val="none" w:sz="0" w:space="0" w:color="auto"/>
          </w:divBdr>
        </w:div>
        <w:div w:id="479426067">
          <w:marLeft w:val="0"/>
          <w:marRight w:val="0"/>
          <w:marTop w:val="0"/>
          <w:marBottom w:val="0"/>
          <w:divBdr>
            <w:top w:val="none" w:sz="0" w:space="0" w:color="auto"/>
            <w:left w:val="none" w:sz="0" w:space="0" w:color="auto"/>
            <w:bottom w:val="none" w:sz="0" w:space="0" w:color="auto"/>
            <w:right w:val="none" w:sz="0" w:space="0" w:color="auto"/>
          </w:divBdr>
        </w:div>
        <w:div w:id="1940288827">
          <w:marLeft w:val="0"/>
          <w:marRight w:val="0"/>
          <w:marTop w:val="0"/>
          <w:marBottom w:val="0"/>
          <w:divBdr>
            <w:top w:val="none" w:sz="0" w:space="0" w:color="auto"/>
            <w:left w:val="none" w:sz="0" w:space="0" w:color="auto"/>
            <w:bottom w:val="none" w:sz="0" w:space="0" w:color="auto"/>
            <w:right w:val="none" w:sz="0" w:space="0" w:color="auto"/>
          </w:divBdr>
        </w:div>
        <w:div w:id="120735061">
          <w:marLeft w:val="0"/>
          <w:marRight w:val="0"/>
          <w:marTop w:val="0"/>
          <w:marBottom w:val="0"/>
          <w:divBdr>
            <w:top w:val="none" w:sz="0" w:space="0" w:color="auto"/>
            <w:left w:val="none" w:sz="0" w:space="0" w:color="auto"/>
            <w:bottom w:val="none" w:sz="0" w:space="0" w:color="auto"/>
            <w:right w:val="none" w:sz="0" w:space="0" w:color="auto"/>
          </w:divBdr>
        </w:div>
      </w:divsChild>
    </w:div>
    <w:div w:id="1627614070">
      <w:bodyDiv w:val="1"/>
      <w:marLeft w:val="0"/>
      <w:marRight w:val="0"/>
      <w:marTop w:val="0"/>
      <w:marBottom w:val="0"/>
      <w:divBdr>
        <w:top w:val="none" w:sz="0" w:space="0" w:color="auto"/>
        <w:left w:val="none" w:sz="0" w:space="0" w:color="auto"/>
        <w:bottom w:val="none" w:sz="0" w:space="0" w:color="auto"/>
        <w:right w:val="none" w:sz="0" w:space="0" w:color="auto"/>
      </w:divBdr>
    </w:div>
    <w:div w:id="1629968736">
      <w:bodyDiv w:val="1"/>
      <w:marLeft w:val="0"/>
      <w:marRight w:val="0"/>
      <w:marTop w:val="0"/>
      <w:marBottom w:val="0"/>
      <w:divBdr>
        <w:top w:val="none" w:sz="0" w:space="0" w:color="auto"/>
        <w:left w:val="none" w:sz="0" w:space="0" w:color="auto"/>
        <w:bottom w:val="none" w:sz="0" w:space="0" w:color="auto"/>
        <w:right w:val="none" w:sz="0" w:space="0" w:color="auto"/>
      </w:divBdr>
    </w:div>
    <w:div w:id="1666516954">
      <w:bodyDiv w:val="1"/>
      <w:marLeft w:val="0"/>
      <w:marRight w:val="0"/>
      <w:marTop w:val="0"/>
      <w:marBottom w:val="0"/>
      <w:divBdr>
        <w:top w:val="none" w:sz="0" w:space="0" w:color="auto"/>
        <w:left w:val="none" w:sz="0" w:space="0" w:color="auto"/>
        <w:bottom w:val="none" w:sz="0" w:space="0" w:color="auto"/>
        <w:right w:val="none" w:sz="0" w:space="0" w:color="auto"/>
      </w:divBdr>
    </w:div>
    <w:div w:id="1671134357">
      <w:bodyDiv w:val="1"/>
      <w:marLeft w:val="0"/>
      <w:marRight w:val="0"/>
      <w:marTop w:val="0"/>
      <w:marBottom w:val="0"/>
      <w:divBdr>
        <w:top w:val="none" w:sz="0" w:space="0" w:color="auto"/>
        <w:left w:val="none" w:sz="0" w:space="0" w:color="auto"/>
        <w:bottom w:val="none" w:sz="0" w:space="0" w:color="auto"/>
        <w:right w:val="none" w:sz="0" w:space="0" w:color="auto"/>
      </w:divBdr>
      <w:divsChild>
        <w:div w:id="2114277413">
          <w:marLeft w:val="0"/>
          <w:marRight w:val="0"/>
          <w:marTop w:val="0"/>
          <w:marBottom w:val="0"/>
          <w:divBdr>
            <w:top w:val="none" w:sz="0" w:space="0" w:color="auto"/>
            <w:left w:val="none" w:sz="0" w:space="0" w:color="auto"/>
            <w:bottom w:val="none" w:sz="0" w:space="0" w:color="auto"/>
            <w:right w:val="none" w:sz="0" w:space="0" w:color="auto"/>
          </w:divBdr>
        </w:div>
        <w:div w:id="738557126">
          <w:marLeft w:val="0"/>
          <w:marRight w:val="0"/>
          <w:marTop w:val="0"/>
          <w:marBottom w:val="0"/>
          <w:divBdr>
            <w:top w:val="none" w:sz="0" w:space="0" w:color="auto"/>
            <w:left w:val="none" w:sz="0" w:space="0" w:color="auto"/>
            <w:bottom w:val="none" w:sz="0" w:space="0" w:color="auto"/>
            <w:right w:val="none" w:sz="0" w:space="0" w:color="auto"/>
          </w:divBdr>
        </w:div>
        <w:div w:id="1907492476">
          <w:marLeft w:val="0"/>
          <w:marRight w:val="0"/>
          <w:marTop w:val="0"/>
          <w:marBottom w:val="0"/>
          <w:divBdr>
            <w:top w:val="none" w:sz="0" w:space="0" w:color="auto"/>
            <w:left w:val="none" w:sz="0" w:space="0" w:color="auto"/>
            <w:bottom w:val="none" w:sz="0" w:space="0" w:color="auto"/>
            <w:right w:val="none" w:sz="0" w:space="0" w:color="auto"/>
          </w:divBdr>
        </w:div>
        <w:div w:id="1014188048">
          <w:marLeft w:val="0"/>
          <w:marRight w:val="0"/>
          <w:marTop w:val="0"/>
          <w:marBottom w:val="0"/>
          <w:divBdr>
            <w:top w:val="none" w:sz="0" w:space="0" w:color="auto"/>
            <w:left w:val="none" w:sz="0" w:space="0" w:color="auto"/>
            <w:bottom w:val="none" w:sz="0" w:space="0" w:color="auto"/>
            <w:right w:val="none" w:sz="0" w:space="0" w:color="auto"/>
          </w:divBdr>
        </w:div>
        <w:div w:id="628509777">
          <w:marLeft w:val="0"/>
          <w:marRight w:val="0"/>
          <w:marTop w:val="0"/>
          <w:marBottom w:val="0"/>
          <w:divBdr>
            <w:top w:val="none" w:sz="0" w:space="0" w:color="auto"/>
            <w:left w:val="none" w:sz="0" w:space="0" w:color="auto"/>
            <w:bottom w:val="none" w:sz="0" w:space="0" w:color="auto"/>
            <w:right w:val="none" w:sz="0" w:space="0" w:color="auto"/>
          </w:divBdr>
        </w:div>
        <w:div w:id="1628585647">
          <w:marLeft w:val="0"/>
          <w:marRight w:val="0"/>
          <w:marTop w:val="0"/>
          <w:marBottom w:val="0"/>
          <w:divBdr>
            <w:top w:val="none" w:sz="0" w:space="0" w:color="auto"/>
            <w:left w:val="none" w:sz="0" w:space="0" w:color="auto"/>
            <w:bottom w:val="none" w:sz="0" w:space="0" w:color="auto"/>
            <w:right w:val="none" w:sz="0" w:space="0" w:color="auto"/>
          </w:divBdr>
        </w:div>
        <w:div w:id="1223754626">
          <w:marLeft w:val="0"/>
          <w:marRight w:val="0"/>
          <w:marTop w:val="0"/>
          <w:marBottom w:val="0"/>
          <w:divBdr>
            <w:top w:val="none" w:sz="0" w:space="0" w:color="auto"/>
            <w:left w:val="none" w:sz="0" w:space="0" w:color="auto"/>
            <w:bottom w:val="none" w:sz="0" w:space="0" w:color="auto"/>
            <w:right w:val="none" w:sz="0" w:space="0" w:color="auto"/>
          </w:divBdr>
        </w:div>
        <w:div w:id="195391750">
          <w:marLeft w:val="0"/>
          <w:marRight w:val="0"/>
          <w:marTop w:val="0"/>
          <w:marBottom w:val="0"/>
          <w:divBdr>
            <w:top w:val="none" w:sz="0" w:space="0" w:color="auto"/>
            <w:left w:val="none" w:sz="0" w:space="0" w:color="auto"/>
            <w:bottom w:val="none" w:sz="0" w:space="0" w:color="auto"/>
            <w:right w:val="none" w:sz="0" w:space="0" w:color="auto"/>
          </w:divBdr>
        </w:div>
        <w:div w:id="480997484">
          <w:marLeft w:val="0"/>
          <w:marRight w:val="0"/>
          <w:marTop w:val="0"/>
          <w:marBottom w:val="0"/>
          <w:divBdr>
            <w:top w:val="none" w:sz="0" w:space="0" w:color="auto"/>
            <w:left w:val="none" w:sz="0" w:space="0" w:color="auto"/>
            <w:bottom w:val="none" w:sz="0" w:space="0" w:color="auto"/>
            <w:right w:val="none" w:sz="0" w:space="0" w:color="auto"/>
          </w:divBdr>
        </w:div>
        <w:div w:id="1998991856">
          <w:marLeft w:val="0"/>
          <w:marRight w:val="0"/>
          <w:marTop w:val="0"/>
          <w:marBottom w:val="0"/>
          <w:divBdr>
            <w:top w:val="none" w:sz="0" w:space="0" w:color="auto"/>
            <w:left w:val="none" w:sz="0" w:space="0" w:color="auto"/>
            <w:bottom w:val="none" w:sz="0" w:space="0" w:color="auto"/>
            <w:right w:val="none" w:sz="0" w:space="0" w:color="auto"/>
          </w:divBdr>
        </w:div>
        <w:div w:id="1481574290">
          <w:marLeft w:val="0"/>
          <w:marRight w:val="0"/>
          <w:marTop w:val="0"/>
          <w:marBottom w:val="0"/>
          <w:divBdr>
            <w:top w:val="none" w:sz="0" w:space="0" w:color="auto"/>
            <w:left w:val="none" w:sz="0" w:space="0" w:color="auto"/>
            <w:bottom w:val="none" w:sz="0" w:space="0" w:color="auto"/>
            <w:right w:val="none" w:sz="0" w:space="0" w:color="auto"/>
          </w:divBdr>
        </w:div>
        <w:div w:id="2064937171">
          <w:marLeft w:val="0"/>
          <w:marRight w:val="0"/>
          <w:marTop w:val="0"/>
          <w:marBottom w:val="0"/>
          <w:divBdr>
            <w:top w:val="none" w:sz="0" w:space="0" w:color="auto"/>
            <w:left w:val="none" w:sz="0" w:space="0" w:color="auto"/>
            <w:bottom w:val="none" w:sz="0" w:space="0" w:color="auto"/>
            <w:right w:val="none" w:sz="0" w:space="0" w:color="auto"/>
          </w:divBdr>
        </w:div>
        <w:div w:id="2108579605">
          <w:marLeft w:val="0"/>
          <w:marRight w:val="0"/>
          <w:marTop w:val="0"/>
          <w:marBottom w:val="0"/>
          <w:divBdr>
            <w:top w:val="none" w:sz="0" w:space="0" w:color="auto"/>
            <w:left w:val="none" w:sz="0" w:space="0" w:color="auto"/>
            <w:bottom w:val="none" w:sz="0" w:space="0" w:color="auto"/>
            <w:right w:val="none" w:sz="0" w:space="0" w:color="auto"/>
          </w:divBdr>
        </w:div>
        <w:div w:id="1548487548">
          <w:marLeft w:val="0"/>
          <w:marRight w:val="0"/>
          <w:marTop w:val="0"/>
          <w:marBottom w:val="0"/>
          <w:divBdr>
            <w:top w:val="none" w:sz="0" w:space="0" w:color="auto"/>
            <w:left w:val="none" w:sz="0" w:space="0" w:color="auto"/>
            <w:bottom w:val="none" w:sz="0" w:space="0" w:color="auto"/>
            <w:right w:val="none" w:sz="0" w:space="0" w:color="auto"/>
          </w:divBdr>
        </w:div>
        <w:div w:id="734548800">
          <w:marLeft w:val="0"/>
          <w:marRight w:val="0"/>
          <w:marTop w:val="0"/>
          <w:marBottom w:val="0"/>
          <w:divBdr>
            <w:top w:val="none" w:sz="0" w:space="0" w:color="auto"/>
            <w:left w:val="none" w:sz="0" w:space="0" w:color="auto"/>
            <w:bottom w:val="none" w:sz="0" w:space="0" w:color="auto"/>
            <w:right w:val="none" w:sz="0" w:space="0" w:color="auto"/>
          </w:divBdr>
        </w:div>
      </w:divsChild>
    </w:div>
    <w:div w:id="1688865674">
      <w:bodyDiv w:val="1"/>
      <w:marLeft w:val="0"/>
      <w:marRight w:val="0"/>
      <w:marTop w:val="0"/>
      <w:marBottom w:val="0"/>
      <w:divBdr>
        <w:top w:val="none" w:sz="0" w:space="0" w:color="auto"/>
        <w:left w:val="none" w:sz="0" w:space="0" w:color="auto"/>
        <w:bottom w:val="none" w:sz="0" w:space="0" w:color="auto"/>
        <w:right w:val="none" w:sz="0" w:space="0" w:color="auto"/>
      </w:divBdr>
    </w:div>
    <w:div w:id="1693068142">
      <w:bodyDiv w:val="1"/>
      <w:marLeft w:val="0"/>
      <w:marRight w:val="0"/>
      <w:marTop w:val="0"/>
      <w:marBottom w:val="0"/>
      <w:divBdr>
        <w:top w:val="none" w:sz="0" w:space="0" w:color="auto"/>
        <w:left w:val="none" w:sz="0" w:space="0" w:color="auto"/>
        <w:bottom w:val="none" w:sz="0" w:space="0" w:color="auto"/>
        <w:right w:val="none" w:sz="0" w:space="0" w:color="auto"/>
      </w:divBdr>
    </w:div>
    <w:div w:id="1704557770">
      <w:bodyDiv w:val="1"/>
      <w:marLeft w:val="0"/>
      <w:marRight w:val="0"/>
      <w:marTop w:val="0"/>
      <w:marBottom w:val="0"/>
      <w:divBdr>
        <w:top w:val="none" w:sz="0" w:space="0" w:color="auto"/>
        <w:left w:val="none" w:sz="0" w:space="0" w:color="auto"/>
        <w:bottom w:val="none" w:sz="0" w:space="0" w:color="auto"/>
        <w:right w:val="none" w:sz="0" w:space="0" w:color="auto"/>
      </w:divBdr>
    </w:div>
    <w:div w:id="1706565610">
      <w:bodyDiv w:val="1"/>
      <w:marLeft w:val="0"/>
      <w:marRight w:val="0"/>
      <w:marTop w:val="0"/>
      <w:marBottom w:val="0"/>
      <w:divBdr>
        <w:top w:val="none" w:sz="0" w:space="0" w:color="auto"/>
        <w:left w:val="none" w:sz="0" w:space="0" w:color="auto"/>
        <w:bottom w:val="none" w:sz="0" w:space="0" w:color="auto"/>
        <w:right w:val="none" w:sz="0" w:space="0" w:color="auto"/>
      </w:divBdr>
    </w:div>
    <w:div w:id="1710955938">
      <w:bodyDiv w:val="1"/>
      <w:marLeft w:val="0"/>
      <w:marRight w:val="0"/>
      <w:marTop w:val="0"/>
      <w:marBottom w:val="0"/>
      <w:divBdr>
        <w:top w:val="none" w:sz="0" w:space="0" w:color="auto"/>
        <w:left w:val="none" w:sz="0" w:space="0" w:color="auto"/>
        <w:bottom w:val="none" w:sz="0" w:space="0" w:color="auto"/>
        <w:right w:val="none" w:sz="0" w:space="0" w:color="auto"/>
      </w:divBdr>
    </w:div>
    <w:div w:id="1725762010">
      <w:bodyDiv w:val="1"/>
      <w:marLeft w:val="0"/>
      <w:marRight w:val="0"/>
      <w:marTop w:val="0"/>
      <w:marBottom w:val="0"/>
      <w:divBdr>
        <w:top w:val="none" w:sz="0" w:space="0" w:color="auto"/>
        <w:left w:val="none" w:sz="0" w:space="0" w:color="auto"/>
        <w:bottom w:val="none" w:sz="0" w:space="0" w:color="auto"/>
        <w:right w:val="none" w:sz="0" w:space="0" w:color="auto"/>
      </w:divBdr>
    </w:div>
    <w:div w:id="1730306837">
      <w:bodyDiv w:val="1"/>
      <w:marLeft w:val="0"/>
      <w:marRight w:val="0"/>
      <w:marTop w:val="0"/>
      <w:marBottom w:val="0"/>
      <w:divBdr>
        <w:top w:val="none" w:sz="0" w:space="0" w:color="auto"/>
        <w:left w:val="none" w:sz="0" w:space="0" w:color="auto"/>
        <w:bottom w:val="none" w:sz="0" w:space="0" w:color="auto"/>
        <w:right w:val="none" w:sz="0" w:space="0" w:color="auto"/>
      </w:divBdr>
    </w:div>
    <w:div w:id="1733430043">
      <w:bodyDiv w:val="1"/>
      <w:marLeft w:val="0"/>
      <w:marRight w:val="0"/>
      <w:marTop w:val="0"/>
      <w:marBottom w:val="0"/>
      <w:divBdr>
        <w:top w:val="none" w:sz="0" w:space="0" w:color="auto"/>
        <w:left w:val="none" w:sz="0" w:space="0" w:color="auto"/>
        <w:bottom w:val="none" w:sz="0" w:space="0" w:color="auto"/>
        <w:right w:val="none" w:sz="0" w:space="0" w:color="auto"/>
      </w:divBdr>
    </w:div>
    <w:div w:id="1734502822">
      <w:bodyDiv w:val="1"/>
      <w:marLeft w:val="0"/>
      <w:marRight w:val="0"/>
      <w:marTop w:val="0"/>
      <w:marBottom w:val="0"/>
      <w:divBdr>
        <w:top w:val="none" w:sz="0" w:space="0" w:color="auto"/>
        <w:left w:val="none" w:sz="0" w:space="0" w:color="auto"/>
        <w:bottom w:val="none" w:sz="0" w:space="0" w:color="auto"/>
        <w:right w:val="none" w:sz="0" w:space="0" w:color="auto"/>
      </w:divBdr>
    </w:div>
    <w:div w:id="1748652377">
      <w:bodyDiv w:val="1"/>
      <w:marLeft w:val="0"/>
      <w:marRight w:val="0"/>
      <w:marTop w:val="0"/>
      <w:marBottom w:val="0"/>
      <w:divBdr>
        <w:top w:val="none" w:sz="0" w:space="0" w:color="auto"/>
        <w:left w:val="none" w:sz="0" w:space="0" w:color="auto"/>
        <w:bottom w:val="none" w:sz="0" w:space="0" w:color="auto"/>
        <w:right w:val="none" w:sz="0" w:space="0" w:color="auto"/>
      </w:divBdr>
    </w:div>
    <w:div w:id="1750689505">
      <w:bodyDiv w:val="1"/>
      <w:marLeft w:val="0"/>
      <w:marRight w:val="0"/>
      <w:marTop w:val="0"/>
      <w:marBottom w:val="0"/>
      <w:divBdr>
        <w:top w:val="none" w:sz="0" w:space="0" w:color="auto"/>
        <w:left w:val="none" w:sz="0" w:space="0" w:color="auto"/>
        <w:bottom w:val="none" w:sz="0" w:space="0" w:color="auto"/>
        <w:right w:val="none" w:sz="0" w:space="0" w:color="auto"/>
      </w:divBdr>
    </w:div>
    <w:div w:id="1751344061">
      <w:bodyDiv w:val="1"/>
      <w:marLeft w:val="0"/>
      <w:marRight w:val="0"/>
      <w:marTop w:val="0"/>
      <w:marBottom w:val="0"/>
      <w:divBdr>
        <w:top w:val="none" w:sz="0" w:space="0" w:color="auto"/>
        <w:left w:val="none" w:sz="0" w:space="0" w:color="auto"/>
        <w:bottom w:val="none" w:sz="0" w:space="0" w:color="auto"/>
        <w:right w:val="none" w:sz="0" w:space="0" w:color="auto"/>
      </w:divBdr>
    </w:div>
    <w:div w:id="1765108366">
      <w:bodyDiv w:val="1"/>
      <w:marLeft w:val="0"/>
      <w:marRight w:val="0"/>
      <w:marTop w:val="0"/>
      <w:marBottom w:val="0"/>
      <w:divBdr>
        <w:top w:val="none" w:sz="0" w:space="0" w:color="auto"/>
        <w:left w:val="none" w:sz="0" w:space="0" w:color="auto"/>
        <w:bottom w:val="none" w:sz="0" w:space="0" w:color="auto"/>
        <w:right w:val="none" w:sz="0" w:space="0" w:color="auto"/>
      </w:divBdr>
    </w:div>
    <w:div w:id="1765495029">
      <w:bodyDiv w:val="1"/>
      <w:marLeft w:val="0"/>
      <w:marRight w:val="0"/>
      <w:marTop w:val="0"/>
      <w:marBottom w:val="0"/>
      <w:divBdr>
        <w:top w:val="none" w:sz="0" w:space="0" w:color="auto"/>
        <w:left w:val="none" w:sz="0" w:space="0" w:color="auto"/>
        <w:bottom w:val="none" w:sz="0" w:space="0" w:color="auto"/>
        <w:right w:val="none" w:sz="0" w:space="0" w:color="auto"/>
      </w:divBdr>
    </w:div>
    <w:div w:id="1770154572">
      <w:bodyDiv w:val="1"/>
      <w:marLeft w:val="0"/>
      <w:marRight w:val="0"/>
      <w:marTop w:val="0"/>
      <w:marBottom w:val="0"/>
      <w:divBdr>
        <w:top w:val="none" w:sz="0" w:space="0" w:color="auto"/>
        <w:left w:val="none" w:sz="0" w:space="0" w:color="auto"/>
        <w:bottom w:val="none" w:sz="0" w:space="0" w:color="auto"/>
        <w:right w:val="none" w:sz="0" w:space="0" w:color="auto"/>
      </w:divBdr>
    </w:div>
    <w:div w:id="1783301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8847">
          <w:marLeft w:val="0"/>
          <w:marRight w:val="0"/>
          <w:marTop w:val="0"/>
          <w:marBottom w:val="0"/>
          <w:divBdr>
            <w:top w:val="none" w:sz="0" w:space="0" w:color="auto"/>
            <w:left w:val="none" w:sz="0" w:space="0" w:color="auto"/>
            <w:bottom w:val="none" w:sz="0" w:space="0" w:color="auto"/>
            <w:right w:val="none" w:sz="0" w:space="0" w:color="auto"/>
          </w:divBdr>
        </w:div>
        <w:div w:id="1529760790">
          <w:marLeft w:val="0"/>
          <w:marRight w:val="0"/>
          <w:marTop w:val="0"/>
          <w:marBottom w:val="0"/>
          <w:divBdr>
            <w:top w:val="none" w:sz="0" w:space="0" w:color="auto"/>
            <w:left w:val="none" w:sz="0" w:space="0" w:color="auto"/>
            <w:bottom w:val="none" w:sz="0" w:space="0" w:color="auto"/>
            <w:right w:val="none" w:sz="0" w:space="0" w:color="auto"/>
          </w:divBdr>
        </w:div>
        <w:div w:id="863812">
          <w:marLeft w:val="0"/>
          <w:marRight w:val="0"/>
          <w:marTop w:val="0"/>
          <w:marBottom w:val="0"/>
          <w:divBdr>
            <w:top w:val="none" w:sz="0" w:space="0" w:color="auto"/>
            <w:left w:val="none" w:sz="0" w:space="0" w:color="auto"/>
            <w:bottom w:val="none" w:sz="0" w:space="0" w:color="auto"/>
            <w:right w:val="none" w:sz="0" w:space="0" w:color="auto"/>
          </w:divBdr>
        </w:div>
      </w:divsChild>
    </w:div>
    <w:div w:id="1832671646">
      <w:bodyDiv w:val="1"/>
      <w:marLeft w:val="0"/>
      <w:marRight w:val="0"/>
      <w:marTop w:val="0"/>
      <w:marBottom w:val="0"/>
      <w:divBdr>
        <w:top w:val="none" w:sz="0" w:space="0" w:color="auto"/>
        <w:left w:val="none" w:sz="0" w:space="0" w:color="auto"/>
        <w:bottom w:val="none" w:sz="0" w:space="0" w:color="auto"/>
        <w:right w:val="none" w:sz="0" w:space="0" w:color="auto"/>
      </w:divBdr>
    </w:div>
    <w:div w:id="1834949811">
      <w:bodyDiv w:val="1"/>
      <w:marLeft w:val="0"/>
      <w:marRight w:val="0"/>
      <w:marTop w:val="0"/>
      <w:marBottom w:val="0"/>
      <w:divBdr>
        <w:top w:val="none" w:sz="0" w:space="0" w:color="auto"/>
        <w:left w:val="none" w:sz="0" w:space="0" w:color="auto"/>
        <w:bottom w:val="none" w:sz="0" w:space="0" w:color="auto"/>
        <w:right w:val="none" w:sz="0" w:space="0" w:color="auto"/>
      </w:divBdr>
    </w:div>
    <w:div w:id="1845969511">
      <w:bodyDiv w:val="1"/>
      <w:marLeft w:val="0"/>
      <w:marRight w:val="0"/>
      <w:marTop w:val="0"/>
      <w:marBottom w:val="0"/>
      <w:divBdr>
        <w:top w:val="none" w:sz="0" w:space="0" w:color="auto"/>
        <w:left w:val="none" w:sz="0" w:space="0" w:color="auto"/>
        <w:bottom w:val="none" w:sz="0" w:space="0" w:color="auto"/>
        <w:right w:val="none" w:sz="0" w:space="0" w:color="auto"/>
      </w:divBdr>
    </w:div>
    <w:div w:id="1875847937">
      <w:bodyDiv w:val="1"/>
      <w:marLeft w:val="0"/>
      <w:marRight w:val="0"/>
      <w:marTop w:val="0"/>
      <w:marBottom w:val="0"/>
      <w:divBdr>
        <w:top w:val="none" w:sz="0" w:space="0" w:color="auto"/>
        <w:left w:val="none" w:sz="0" w:space="0" w:color="auto"/>
        <w:bottom w:val="none" w:sz="0" w:space="0" w:color="auto"/>
        <w:right w:val="none" w:sz="0" w:space="0" w:color="auto"/>
      </w:divBdr>
    </w:div>
    <w:div w:id="1886061472">
      <w:bodyDiv w:val="1"/>
      <w:marLeft w:val="0"/>
      <w:marRight w:val="0"/>
      <w:marTop w:val="0"/>
      <w:marBottom w:val="0"/>
      <w:divBdr>
        <w:top w:val="none" w:sz="0" w:space="0" w:color="auto"/>
        <w:left w:val="none" w:sz="0" w:space="0" w:color="auto"/>
        <w:bottom w:val="none" w:sz="0" w:space="0" w:color="auto"/>
        <w:right w:val="none" w:sz="0" w:space="0" w:color="auto"/>
      </w:divBdr>
    </w:div>
    <w:div w:id="1902207921">
      <w:bodyDiv w:val="1"/>
      <w:marLeft w:val="0"/>
      <w:marRight w:val="0"/>
      <w:marTop w:val="0"/>
      <w:marBottom w:val="0"/>
      <w:divBdr>
        <w:top w:val="none" w:sz="0" w:space="0" w:color="auto"/>
        <w:left w:val="none" w:sz="0" w:space="0" w:color="auto"/>
        <w:bottom w:val="none" w:sz="0" w:space="0" w:color="auto"/>
        <w:right w:val="none" w:sz="0" w:space="0" w:color="auto"/>
      </w:divBdr>
    </w:div>
    <w:div w:id="1910193198">
      <w:bodyDiv w:val="1"/>
      <w:marLeft w:val="0"/>
      <w:marRight w:val="0"/>
      <w:marTop w:val="0"/>
      <w:marBottom w:val="0"/>
      <w:divBdr>
        <w:top w:val="none" w:sz="0" w:space="0" w:color="auto"/>
        <w:left w:val="none" w:sz="0" w:space="0" w:color="auto"/>
        <w:bottom w:val="none" w:sz="0" w:space="0" w:color="auto"/>
        <w:right w:val="none" w:sz="0" w:space="0" w:color="auto"/>
      </w:divBdr>
    </w:div>
    <w:div w:id="1913345956">
      <w:bodyDiv w:val="1"/>
      <w:marLeft w:val="0"/>
      <w:marRight w:val="0"/>
      <w:marTop w:val="0"/>
      <w:marBottom w:val="0"/>
      <w:divBdr>
        <w:top w:val="none" w:sz="0" w:space="0" w:color="auto"/>
        <w:left w:val="none" w:sz="0" w:space="0" w:color="auto"/>
        <w:bottom w:val="none" w:sz="0" w:space="0" w:color="auto"/>
        <w:right w:val="none" w:sz="0" w:space="0" w:color="auto"/>
      </w:divBdr>
    </w:div>
    <w:div w:id="1920091675">
      <w:bodyDiv w:val="1"/>
      <w:marLeft w:val="0"/>
      <w:marRight w:val="0"/>
      <w:marTop w:val="0"/>
      <w:marBottom w:val="0"/>
      <w:divBdr>
        <w:top w:val="none" w:sz="0" w:space="0" w:color="auto"/>
        <w:left w:val="none" w:sz="0" w:space="0" w:color="auto"/>
        <w:bottom w:val="none" w:sz="0" w:space="0" w:color="auto"/>
        <w:right w:val="none" w:sz="0" w:space="0" w:color="auto"/>
      </w:divBdr>
    </w:div>
    <w:div w:id="1930113122">
      <w:bodyDiv w:val="1"/>
      <w:marLeft w:val="0"/>
      <w:marRight w:val="0"/>
      <w:marTop w:val="0"/>
      <w:marBottom w:val="0"/>
      <w:divBdr>
        <w:top w:val="none" w:sz="0" w:space="0" w:color="auto"/>
        <w:left w:val="none" w:sz="0" w:space="0" w:color="auto"/>
        <w:bottom w:val="none" w:sz="0" w:space="0" w:color="auto"/>
        <w:right w:val="none" w:sz="0" w:space="0" w:color="auto"/>
      </w:divBdr>
    </w:div>
    <w:div w:id="1973174822">
      <w:bodyDiv w:val="1"/>
      <w:marLeft w:val="0"/>
      <w:marRight w:val="0"/>
      <w:marTop w:val="0"/>
      <w:marBottom w:val="0"/>
      <w:divBdr>
        <w:top w:val="none" w:sz="0" w:space="0" w:color="auto"/>
        <w:left w:val="none" w:sz="0" w:space="0" w:color="auto"/>
        <w:bottom w:val="none" w:sz="0" w:space="0" w:color="auto"/>
        <w:right w:val="none" w:sz="0" w:space="0" w:color="auto"/>
      </w:divBdr>
      <w:divsChild>
        <w:div w:id="1576554571">
          <w:marLeft w:val="0"/>
          <w:marRight w:val="0"/>
          <w:marTop w:val="0"/>
          <w:marBottom w:val="0"/>
          <w:divBdr>
            <w:top w:val="none" w:sz="0" w:space="0" w:color="auto"/>
            <w:left w:val="none" w:sz="0" w:space="0" w:color="auto"/>
            <w:bottom w:val="none" w:sz="0" w:space="0" w:color="auto"/>
            <w:right w:val="none" w:sz="0" w:space="0" w:color="auto"/>
          </w:divBdr>
        </w:div>
        <w:div w:id="1943998144">
          <w:marLeft w:val="0"/>
          <w:marRight w:val="0"/>
          <w:marTop w:val="0"/>
          <w:marBottom w:val="0"/>
          <w:divBdr>
            <w:top w:val="none" w:sz="0" w:space="0" w:color="auto"/>
            <w:left w:val="none" w:sz="0" w:space="0" w:color="auto"/>
            <w:bottom w:val="none" w:sz="0" w:space="0" w:color="auto"/>
            <w:right w:val="none" w:sz="0" w:space="0" w:color="auto"/>
          </w:divBdr>
        </w:div>
        <w:div w:id="1531988262">
          <w:marLeft w:val="0"/>
          <w:marRight w:val="0"/>
          <w:marTop w:val="0"/>
          <w:marBottom w:val="0"/>
          <w:divBdr>
            <w:top w:val="none" w:sz="0" w:space="0" w:color="auto"/>
            <w:left w:val="none" w:sz="0" w:space="0" w:color="auto"/>
            <w:bottom w:val="none" w:sz="0" w:space="0" w:color="auto"/>
            <w:right w:val="none" w:sz="0" w:space="0" w:color="auto"/>
          </w:divBdr>
        </w:div>
        <w:div w:id="1637491439">
          <w:marLeft w:val="0"/>
          <w:marRight w:val="0"/>
          <w:marTop w:val="0"/>
          <w:marBottom w:val="0"/>
          <w:divBdr>
            <w:top w:val="none" w:sz="0" w:space="0" w:color="auto"/>
            <w:left w:val="none" w:sz="0" w:space="0" w:color="auto"/>
            <w:bottom w:val="none" w:sz="0" w:space="0" w:color="auto"/>
            <w:right w:val="none" w:sz="0" w:space="0" w:color="auto"/>
          </w:divBdr>
        </w:div>
        <w:div w:id="1110514946">
          <w:marLeft w:val="0"/>
          <w:marRight w:val="0"/>
          <w:marTop w:val="0"/>
          <w:marBottom w:val="0"/>
          <w:divBdr>
            <w:top w:val="none" w:sz="0" w:space="0" w:color="auto"/>
            <w:left w:val="none" w:sz="0" w:space="0" w:color="auto"/>
            <w:bottom w:val="none" w:sz="0" w:space="0" w:color="auto"/>
            <w:right w:val="none" w:sz="0" w:space="0" w:color="auto"/>
          </w:divBdr>
        </w:div>
        <w:div w:id="1930575211">
          <w:marLeft w:val="0"/>
          <w:marRight w:val="0"/>
          <w:marTop w:val="0"/>
          <w:marBottom w:val="0"/>
          <w:divBdr>
            <w:top w:val="none" w:sz="0" w:space="0" w:color="auto"/>
            <w:left w:val="none" w:sz="0" w:space="0" w:color="auto"/>
            <w:bottom w:val="none" w:sz="0" w:space="0" w:color="auto"/>
            <w:right w:val="none" w:sz="0" w:space="0" w:color="auto"/>
          </w:divBdr>
        </w:div>
        <w:div w:id="1526481056">
          <w:marLeft w:val="0"/>
          <w:marRight w:val="0"/>
          <w:marTop w:val="0"/>
          <w:marBottom w:val="0"/>
          <w:divBdr>
            <w:top w:val="none" w:sz="0" w:space="0" w:color="auto"/>
            <w:left w:val="none" w:sz="0" w:space="0" w:color="auto"/>
            <w:bottom w:val="none" w:sz="0" w:space="0" w:color="auto"/>
            <w:right w:val="none" w:sz="0" w:space="0" w:color="auto"/>
          </w:divBdr>
        </w:div>
        <w:div w:id="1666394147">
          <w:marLeft w:val="0"/>
          <w:marRight w:val="0"/>
          <w:marTop w:val="0"/>
          <w:marBottom w:val="0"/>
          <w:divBdr>
            <w:top w:val="none" w:sz="0" w:space="0" w:color="auto"/>
            <w:left w:val="none" w:sz="0" w:space="0" w:color="auto"/>
            <w:bottom w:val="none" w:sz="0" w:space="0" w:color="auto"/>
            <w:right w:val="none" w:sz="0" w:space="0" w:color="auto"/>
          </w:divBdr>
        </w:div>
        <w:div w:id="1383555586">
          <w:marLeft w:val="0"/>
          <w:marRight w:val="0"/>
          <w:marTop w:val="0"/>
          <w:marBottom w:val="0"/>
          <w:divBdr>
            <w:top w:val="none" w:sz="0" w:space="0" w:color="auto"/>
            <w:left w:val="none" w:sz="0" w:space="0" w:color="auto"/>
            <w:bottom w:val="none" w:sz="0" w:space="0" w:color="auto"/>
            <w:right w:val="none" w:sz="0" w:space="0" w:color="auto"/>
          </w:divBdr>
        </w:div>
        <w:div w:id="383218781">
          <w:marLeft w:val="0"/>
          <w:marRight w:val="0"/>
          <w:marTop w:val="0"/>
          <w:marBottom w:val="0"/>
          <w:divBdr>
            <w:top w:val="none" w:sz="0" w:space="0" w:color="auto"/>
            <w:left w:val="none" w:sz="0" w:space="0" w:color="auto"/>
            <w:bottom w:val="none" w:sz="0" w:space="0" w:color="auto"/>
            <w:right w:val="none" w:sz="0" w:space="0" w:color="auto"/>
          </w:divBdr>
        </w:div>
        <w:div w:id="922227246">
          <w:marLeft w:val="0"/>
          <w:marRight w:val="0"/>
          <w:marTop w:val="0"/>
          <w:marBottom w:val="0"/>
          <w:divBdr>
            <w:top w:val="none" w:sz="0" w:space="0" w:color="auto"/>
            <w:left w:val="none" w:sz="0" w:space="0" w:color="auto"/>
            <w:bottom w:val="none" w:sz="0" w:space="0" w:color="auto"/>
            <w:right w:val="none" w:sz="0" w:space="0" w:color="auto"/>
          </w:divBdr>
        </w:div>
      </w:divsChild>
    </w:div>
    <w:div w:id="1979263221">
      <w:bodyDiv w:val="1"/>
      <w:marLeft w:val="0"/>
      <w:marRight w:val="0"/>
      <w:marTop w:val="0"/>
      <w:marBottom w:val="0"/>
      <w:divBdr>
        <w:top w:val="none" w:sz="0" w:space="0" w:color="auto"/>
        <w:left w:val="none" w:sz="0" w:space="0" w:color="auto"/>
        <w:bottom w:val="none" w:sz="0" w:space="0" w:color="auto"/>
        <w:right w:val="none" w:sz="0" w:space="0" w:color="auto"/>
      </w:divBdr>
    </w:div>
    <w:div w:id="1989507194">
      <w:bodyDiv w:val="1"/>
      <w:marLeft w:val="0"/>
      <w:marRight w:val="0"/>
      <w:marTop w:val="0"/>
      <w:marBottom w:val="0"/>
      <w:divBdr>
        <w:top w:val="none" w:sz="0" w:space="0" w:color="auto"/>
        <w:left w:val="none" w:sz="0" w:space="0" w:color="auto"/>
        <w:bottom w:val="none" w:sz="0" w:space="0" w:color="auto"/>
        <w:right w:val="none" w:sz="0" w:space="0" w:color="auto"/>
      </w:divBdr>
    </w:div>
    <w:div w:id="1992101153">
      <w:bodyDiv w:val="1"/>
      <w:marLeft w:val="0"/>
      <w:marRight w:val="0"/>
      <w:marTop w:val="0"/>
      <w:marBottom w:val="0"/>
      <w:divBdr>
        <w:top w:val="none" w:sz="0" w:space="0" w:color="auto"/>
        <w:left w:val="none" w:sz="0" w:space="0" w:color="auto"/>
        <w:bottom w:val="none" w:sz="0" w:space="0" w:color="auto"/>
        <w:right w:val="none" w:sz="0" w:space="0" w:color="auto"/>
      </w:divBdr>
    </w:div>
    <w:div w:id="1995143218">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7492876">
      <w:bodyDiv w:val="1"/>
      <w:marLeft w:val="0"/>
      <w:marRight w:val="0"/>
      <w:marTop w:val="0"/>
      <w:marBottom w:val="0"/>
      <w:divBdr>
        <w:top w:val="none" w:sz="0" w:space="0" w:color="auto"/>
        <w:left w:val="none" w:sz="0" w:space="0" w:color="auto"/>
        <w:bottom w:val="none" w:sz="0" w:space="0" w:color="auto"/>
        <w:right w:val="none" w:sz="0" w:space="0" w:color="auto"/>
      </w:divBdr>
      <w:divsChild>
        <w:div w:id="2010523530">
          <w:marLeft w:val="0"/>
          <w:marRight w:val="0"/>
          <w:marTop w:val="0"/>
          <w:marBottom w:val="0"/>
          <w:divBdr>
            <w:top w:val="none" w:sz="0" w:space="0" w:color="auto"/>
            <w:left w:val="none" w:sz="0" w:space="0" w:color="auto"/>
            <w:bottom w:val="none" w:sz="0" w:space="0" w:color="auto"/>
            <w:right w:val="none" w:sz="0" w:space="0" w:color="auto"/>
          </w:divBdr>
          <w:divsChild>
            <w:div w:id="188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1957">
      <w:bodyDiv w:val="1"/>
      <w:marLeft w:val="0"/>
      <w:marRight w:val="0"/>
      <w:marTop w:val="0"/>
      <w:marBottom w:val="0"/>
      <w:divBdr>
        <w:top w:val="none" w:sz="0" w:space="0" w:color="auto"/>
        <w:left w:val="none" w:sz="0" w:space="0" w:color="auto"/>
        <w:bottom w:val="none" w:sz="0" w:space="0" w:color="auto"/>
        <w:right w:val="none" w:sz="0" w:space="0" w:color="auto"/>
      </w:divBdr>
    </w:div>
    <w:div w:id="2018654438">
      <w:bodyDiv w:val="1"/>
      <w:marLeft w:val="0"/>
      <w:marRight w:val="0"/>
      <w:marTop w:val="0"/>
      <w:marBottom w:val="0"/>
      <w:divBdr>
        <w:top w:val="none" w:sz="0" w:space="0" w:color="auto"/>
        <w:left w:val="none" w:sz="0" w:space="0" w:color="auto"/>
        <w:bottom w:val="none" w:sz="0" w:space="0" w:color="auto"/>
        <w:right w:val="none" w:sz="0" w:space="0" w:color="auto"/>
      </w:divBdr>
    </w:div>
    <w:div w:id="2032536635">
      <w:bodyDiv w:val="1"/>
      <w:marLeft w:val="0"/>
      <w:marRight w:val="0"/>
      <w:marTop w:val="0"/>
      <w:marBottom w:val="0"/>
      <w:divBdr>
        <w:top w:val="none" w:sz="0" w:space="0" w:color="auto"/>
        <w:left w:val="none" w:sz="0" w:space="0" w:color="auto"/>
        <w:bottom w:val="none" w:sz="0" w:space="0" w:color="auto"/>
        <w:right w:val="none" w:sz="0" w:space="0" w:color="auto"/>
      </w:divBdr>
    </w:div>
    <w:div w:id="2033070852">
      <w:bodyDiv w:val="1"/>
      <w:marLeft w:val="0"/>
      <w:marRight w:val="0"/>
      <w:marTop w:val="0"/>
      <w:marBottom w:val="0"/>
      <w:divBdr>
        <w:top w:val="none" w:sz="0" w:space="0" w:color="auto"/>
        <w:left w:val="none" w:sz="0" w:space="0" w:color="auto"/>
        <w:bottom w:val="none" w:sz="0" w:space="0" w:color="auto"/>
        <w:right w:val="none" w:sz="0" w:space="0" w:color="auto"/>
      </w:divBdr>
    </w:div>
    <w:div w:id="2037652829">
      <w:bodyDiv w:val="1"/>
      <w:marLeft w:val="0"/>
      <w:marRight w:val="0"/>
      <w:marTop w:val="0"/>
      <w:marBottom w:val="0"/>
      <w:divBdr>
        <w:top w:val="none" w:sz="0" w:space="0" w:color="auto"/>
        <w:left w:val="none" w:sz="0" w:space="0" w:color="auto"/>
        <w:bottom w:val="none" w:sz="0" w:space="0" w:color="auto"/>
        <w:right w:val="none" w:sz="0" w:space="0" w:color="auto"/>
      </w:divBdr>
    </w:div>
    <w:div w:id="2040620273">
      <w:bodyDiv w:val="1"/>
      <w:marLeft w:val="0"/>
      <w:marRight w:val="0"/>
      <w:marTop w:val="0"/>
      <w:marBottom w:val="0"/>
      <w:divBdr>
        <w:top w:val="none" w:sz="0" w:space="0" w:color="auto"/>
        <w:left w:val="none" w:sz="0" w:space="0" w:color="auto"/>
        <w:bottom w:val="none" w:sz="0" w:space="0" w:color="auto"/>
        <w:right w:val="none" w:sz="0" w:space="0" w:color="auto"/>
      </w:divBdr>
    </w:div>
    <w:div w:id="2040928540">
      <w:bodyDiv w:val="1"/>
      <w:marLeft w:val="0"/>
      <w:marRight w:val="0"/>
      <w:marTop w:val="0"/>
      <w:marBottom w:val="0"/>
      <w:divBdr>
        <w:top w:val="none" w:sz="0" w:space="0" w:color="auto"/>
        <w:left w:val="none" w:sz="0" w:space="0" w:color="auto"/>
        <w:bottom w:val="none" w:sz="0" w:space="0" w:color="auto"/>
        <w:right w:val="none" w:sz="0" w:space="0" w:color="auto"/>
      </w:divBdr>
    </w:div>
    <w:div w:id="2041129032">
      <w:bodyDiv w:val="1"/>
      <w:marLeft w:val="0"/>
      <w:marRight w:val="0"/>
      <w:marTop w:val="0"/>
      <w:marBottom w:val="0"/>
      <w:divBdr>
        <w:top w:val="none" w:sz="0" w:space="0" w:color="auto"/>
        <w:left w:val="none" w:sz="0" w:space="0" w:color="auto"/>
        <w:bottom w:val="none" w:sz="0" w:space="0" w:color="auto"/>
        <w:right w:val="none" w:sz="0" w:space="0" w:color="auto"/>
      </w:divBdr>
    </w:div>
    <w:div w:id="2045053445">
      <w:bodyDiv w:val="1"/>
      <w:marLeft w:val="0"/>
      <w:marRight w:val="0"/>
      <w:marTop w:val="0"/>
      <w:marBottom w:val="0"/>
      <w:divBdr>
        <w:top w:val="none" w:sz="0" w:space="0" w:color="auto"/>
        <w:left w:val="none" w:sz="0" w:space="0" w:color="auto"/>
        <w:bottom w:val="none" w:sz="0" w:space="0" w:color="auto"/>
        <w:right w:val="none" w:sz="0" w:space="0" w:color="auto"/>
      </w:divBdr>
    </w:div>
    <w:div w:id="2045062179">
      <w:bodyDiv w:val="1"/>
      <w:marLeft w:val="0"/>
      <w:marRight w:val="0"/>
      <w:marTop w:val="0"/>
      <w:marBottom w:val="0"/>
      <w:divBdr>
        <w:top w:val="none" w:sz="0" w:space="0" w:color="auto"/>
        <w:left w:val="none" w:sz="0" w:space="0" w:color="auto"/>
        <w:bottom w:val="none" w:sz="0" w:space="0" w:color="auto"/>
        <w:right w:val="none" w:sz="0" w:space="0" w:color="auto"/>
      </w:divBdr>
    </w:div>
    <w:div w:id="2050494840">
      <w:bodyDiv w:val="1"/>
      <w:marLeft w:val="0"/>
      <w:marRight w:val="0"/>
      <w:marTop w:val="0"/>
      <w:marBottom w:val="0"/>
      <w:divBdr>
        <w:top w:val="none" w:sz="0" w:space="0" w:color="auto"/>
        <w:left w:val="none" w:sz="0" w:space="0" w:color="auto"/>
        <w:bottom w:val="none" w:sz="0" w:space="0" w:color="auto"/>
        <w:right w:val="none" w:sz="0" w:space="0" w:color="auto"/>
      </w:divBdr>
      <w:divsChild>
        <w:div w:id="1362437737">
          <w:marLeft w:val="0"/>
          <w:marRight w:val="0"/>
          <w:marTop w:val="0"/>
          <w:marBottom w:val="0"/>
          <w:divBdr>
            <w:top w:val="none" w:sz="0" w:space="0" w:color="auto"/>
            <w:left w:val="none" w:sz="0" w:space="0" w:color="auto"/>
            <w:bottom w:val="none" w:sz="0" w:space="0" w:color="auto"/>
            <w:right w:val="none" w:sz="0" w:space="0" w:color="auto"/>
          </w:divBdr>
        </w:div>
        <w:div w:id="588660781">
          <w:marLeft w:val="0"/>
          <w:marRight w:val="0"/>
          <w:marTop w:val="0"/>
          <w:marBottom w:val="0"/>
          <w:divBdr>
            <w:top w:val="none" w:sz="0" w:space="0" w:color="auto"/>
            <w:left w:val="none" w:sz="0" w:space="0" w:color="auto"/>
            <w:bottom w:val="none" w:sz="0" w:space="0" w:color="auto"/>
            <w:right w:val="none" w:sz="0" w:space="0" w:color="auto"/>
          </w:divBdr>
        </w:div>
        <w:div w:id="419451379">
          <w:marLeft w:val="0"/>
          <w:marRight w:val="0"/>
          <w:marTop w:val="0"/>
          <w:marBottom w:val="0"/>
          <w:divBdr>
            <w:top w:val="none" w:sz="0" w:space="0" w:color="auto"/>
            <w:left w:val="none" w:sz="0" w:space="0" w:color="auto"/>
            <w:bottom w:val="none" w:sz="0" w:space="0" w:color="auto"/>
            <w:right w:val="none" w:sz="0" w:space="0" w:color="auto"/>
          </w:divBdr>
        </w:div>
        <w:div w:id="1766344425">
          <w:marLeft w:val="0"/>
          <w:marRight w:val="0"/>
          <w:marTop w:val="0"/>
          <w:marBottom w:val="0"/>
          <w:divBdr>
            <w:top w:val="none" w:sz="0" w:space="0" w:color="auto"/>
            <w:left w:val="none" w:sz="0" w:space="0" w:color="auto"/>
            <w:bottom w:val="none" w:sz="0" w:space="0" w:color="auto"/>
            <w:right w:val="none" w:sz="0" w:space="0" w:color="auto"/>
          </w:divBdr>
        </w:div>
        <w:div w:id="1723409559">
          <w:marLeft w:val="0"/>
          <w:marRight w:val="0"/>
          <w:marTop w:val="0"/>
          <w:marBottom w:val="0"/>
          <w:divBdr>
            <w:top w:val="none" w:sz="0" w:space="0" w:color="auto"/>
            <w:left w:val="none" w:sz="0" w:space="0" w:color="auto"/>
            <w:bottom w:val="none" w:sz="0" w:space="0" w:color="auto"/>
            <w:right w:val="none" w:sz="0" w:space="0" w:color="auto"/>
          </w:divBdr>
        </w:div>
        <w:div w:id="1201552896">
          <w:marLeft w:val="0"/>
          <w:marRight w:val="0"/>
          <w:marTop w:val="0"/>
          <w:marBottom w:val="0"/>
          <w:divBdr>
            <w:top w:val="none" w:sz="0" w:space="0" w:color="auto"/>
            <w:left w:val="none" w:sz="0" w:space="0" w:color="auto"/>
            <w:bottom w:val="none" w:sz="0" w:space="0" w:color="auto"/>
            <w:right w:val="none" w:sz="0" w:space="0" w:color="auto"/>
          </w:divBdr>
        </w:div>
        <w:div w:id="641664153">
          <w:marLeft w:val="0"/>
          <w:marRight w:val="0"/>
          <w:marTop w:val="0"/>
          <w:marBottom w:val="0"/>
          <w:divBdr>
            <w:top w:val="none" w:sz="0" w:space="0" w:color="auto"/>
            <w:left w:val="none" w:sz="0" w:space="0" w:color="auto"/>
            <w:bottom w:val="none" w:sz="0" w:space="0" w:color="auto"/>
            <w:right w:val="none" w:sz="0" w:space="0" w:color="auto"/>
          </w:divBdr>
        </w:div>
        <w:div w:id="1926720388">
          <w:marLeft w:val="0"/>
          <w:marRight w:val="0"/>
          <w:marTop w:val="0"/>
          <w:marBottom w:val="0"/>
          <w:divBdr>
            <w:top w:val="none" w:sz="0" w:space="0" w:color="auto"/>
            <w:left w:val="none" w:sz="0" w:space="0" w:color="auto"/>
            <w:bottom w:val="none" w:sz="0" w:space="0" w:color="auto"/>
            <w:right w:val="none" w:sz="0" w:space="0" w:color="auto"/>
          </w:divBdr>
        </w:div>
        <w:div w:id="1089544403">
          <w:marLeft w:val="0"/>
          <w:marRight w:val="0"/>
          <w:marTop w:val="0"/>
          <w:marBottom w:val="0"/>
          <w:divBdr>
            <w:top w:val="none" w:sz="0" w:space="0" w:color="auto"/>
            <w:left w:val="none" w:sz="0" w:space="0" w:color="auto"/>
            <w:bottom w:val="none" w:sz="0" w:space="0" w:color="auto"/>
            <w:right w:val="none" w:sz="0" w:space="0" w:color="auto"/>
          </w:divBdr>
        </w:div>
        <w:div w:id="1037893812">
          <w:marLeft w:val="0"/>
          <w:marRight w:val="0"/>
          <w:marTop w:val="0"/>
          <w:marBottom w:val="0"/>
          <w:divBdr>
            <w:top w:val="none" w:sz="0" w:space="0" w:color="auto"/>
            <w:left w:val="none" w:sz="0" w:space="0" w:color="auto"/>
            <w:bottom w:val="none" w:sz="0" w:space="0" w:color="auto"/>
            <w:right w:val="none" w:sz="0" w:space="0" w:color="auto"/>
          </w:divBdr>
        </w:div>
        <w:div w:id="47075680">
          <w:marLeft w:val="0"/>
          <w:marRight w:val="0"/>
          <w:marTop w:val="0"/>
          <w:marBottom w:val="0"/>
          <w:divBdr>
            <w:top w:val="none" w:sz="0" w:space="0" w:color="auto"/>
            <w:left w:val="none" w:sz="0" w:space="0" w:color="auto"/>
            <w:bottom w:val="none" w:sz="0" w:space="0" w:color="auto"/>
            <w:right w:val="none" w:sz="0" w:space="0" w:color="auto"/>
          </w:divBdr>
        </w:div>
        <w:div w:id="1813207270">
          <w:marLeft w:val="0"/>
          <w:marRight w:val="0"/>
          <w:marTop w:val="0"/>
          <w:marBottom w:val="0"/>
          <w:divBdr>
            <w:top w:val="none" w:sz="0" w:space="0" w:color="auto"/>
            <w:left w:val="none" w:sz="0" w:space="0" w:color="auto"/>
            <w:bottom w:val="none" w:sz="0" w:space="0" w:color="auto"/>
            <w:right w:val="none" w:sz="0" w:space="0" w:color="auto"/>
          </w:divBdr>
        </w:div>
        <w:div w:id="291063486">
          <w:marLeft w:val="0"/>
          <w:marRight w:val="0"/>
          <w:marTop w:val="0"/>
          <w:marBottom w:val="0"/>
          <w:divBdr>
            <w:top w:val="none" w:sz="0" w:space="0" w:color="auto"/>
            <w:left w:val="none" w:sz="0" w:space="0" w:color="auto"/>
            <w:bottom w:val="none" w:sz="0" w:space="0" w:color="auto"/>
            <w:right w:val="none" w:sz="0" w:space="0" w:color="auto"/>
          </w:divBdr>
        </w:div>
        <w:div w:id="182282521">
          <w:marLeft w:val="0"/>
          <w:marRight w:val="0"/>
          <w:marTop w:val="0"/>
          <w:marBottom w:val="0"/>
          <w:divBdr>
            <w:top w:val="none" w:sz="0" w:space="0" w:color="auto"/>
            <w:left w:val="none" w:sz="0" w:space="0" w:color="auto"/>
            <w:bottom w:val="none" w:sz="0" w:space="0" w:color="auto"/>
            <w:right w:val="none" w:sz="0" w:space="0" w:color="auto"/>
          </w:divBdr>
        </w:div>
        <w:div w:id="470827066">
          <w:marLeft w:val="0"/>
          <w:marRight w:val="0"/>
          <w:marTop w:val="0"/>
          <w:marBottom w:val="0"/>
          <w:divBdr>
            <w:top w:val="none" w:sz="0" w:space="0" w:color="auto"/>
            <w:left w:val="none" w:sz="0" w:space="0" w:color="auto"/>
            <w:bottom w:val="none" w:sz="0" w:space="0" w:color="auto"/>
            <w:right w:val="none" w:sz="0" w:space="0" w:color="auto"/>
          </w:divBdr>
        </w:div>
        <w:div w:id="216475136">
          <w:marLeft w:val="0"/>
          <w:marRight w:val="0"/>
          <w:marTop w:val="0"/>
          <w:marBottom w:val="0"/>
          <w:divBdr>
            <w:top w:val="none" w:sz="0" w:space="0" w:color="auto"/>
            <w:left w:val="none" w:sz="0" w:space="0" w:color="auto"/>
            <w:bottom w:val="none" w:sz="0" w:space="0" w:color="auto"/>
            <w:right w:val="none" w:sz="0" w:space="0" w:color="auto"/>
          </w:divBdr>
        </w:div>
        <w:div w:id="1374765054">
          <w:marLeft w:val="0"/>
          <w:marRight w:val="0"/>
          <w:marTop w:val="0"/>
          <w:marBottom w:val="0"/>
          <w:divBdr>
            <w:top w:val="none" w:sz="0" w:space="0" w:color="auto"/>
            <w:left w:val="none" w:sz="0" w:space="0" w:color="auto"/>
            <w:bottom w:val="none" w:sz="0" w:space="0" w:color="auto"/>
            <w:right w:val="none" w:sz="0" w:space="0" w:color="auto"/>
          </w:divBdr>
        </w:div>
        <w:div w:id="184835137">
          <w:marLeft w:val="0"/>
          <w:marRight w:val="0"/>
          <w:marTop w:val="0"/>
          <w:marBottom w:val="0"/>
          <w:divBdr>
            <w:top w:val="none" w:sz="0" w:space="0" w:color="auto"/>
            <w:left w:val="none" w:sz="0" w:space="0" w:color="auto"/>
            <w:bottom w:val="none" w:sz="0" w:space="0" w:color="auto"/>
            <w:right w:val="none" w:sz="0" w:space="0" w:color="auto"/>
          </w:divBdr>
        </w:div>
        <w:div w:id="1118182282">
          <w:marLeft w:val="0"/>
          <w:marRight w:val="0"/>
          <w:marTop w:val="0"/>
          <w:marBottom w:val="0"/>
          <w:divBdr>
            <w:top w:val="none" w:sz="0" w:space="0" w:color="auto"/>
            <w:left w:val="none" w:sz="0" w:space="0" w:color="auto"/>
            <w:bottom w:val="none" w:sz="0" w:space="0" w:color="auto"/>
            <w:right w:val="none" w:sz="0" w:space="0" w:color="auto"/>
          </w:divBdr>
        </w:div>
        <w:div w:id="89471849">
          <w:marLeft w:val="0"/>
          <w:marRight w:val="0"/>
          <w:marTop w:val="0"/>
          <w:marBottom w:val="0"/>
          <w:divBdr>
            <w:top w:val="none" w:sz="0" w:space="0" w:color="auto"/>
            <w:left w:val="none" w:sz="0" w:space="0" w:color="auto"/>
            <w:bottom w:val="none" w:sz="0" w:space="0" w:color="auto"/>
            <w:right w:val="none" w:sz="0" w:space="0" w:color="auto"/>
          </w:divBdr>
        </w:div>
        <w:div w:id="1296565248">
          <w:marLeft w:val="0"/>
          <w:marRight w:val="0"/>
          <w:marTop w:val="0"/>
          <w:marBottom w:val="0"/>
          <w:divBdr>
            <w:top w:val="none" w:sz="0" w:space="0" w:color="auto"/>
            <w:left w:val="none" w:sz="0" w:space="0" w:color="auto"/>
            <w:bottom w:val="none" w:sz="0" w:space="0" w:color="auto"/>
            <w:right w:val="none" w:sz="0" w:space="0" w:color="auto"/>
          </w:divBdr>
        </w:div>
      </w:divsChild>
    </w:div>
    <w:div w:id="2077431161">
      <w:bodyDiv w:val="1"/>
      <w:marLeft w:val="0"/>
      <w:marRight w:val="0"/>
      <w:marTop w:val="0"/>
      <w:marBottom w:val="0"/>
      <w:divBdr>
        <w:top w:val="none" w:sz="0" w:space="0" w:color="auto"/>
        <w:left w:val="none" w:sz="0" w:space="0" w:color="auto"/>
        <w:bottom w:val="none" w:sz="0" w:space="0" w:color="auto"/>
        <w:right w:val="none" w:sz="0" w:space="0" w:color="auto"/>
      </w:divBdr>
    </w:div>
    <w:div w:id="2102942693">
      <w:bodyDiv w:val="1"/>
      <w:marLeft w:val="0"/>
      <w:marRight w:val="0"/>
      <w:marTop w:val="0"/>
      <w:marBottom w:val="0"/>
      <w:divBdr>
        <w:top w:val="none" w:sz="0" w:space="0" w:color="auto"/>
        <w:left w:val="none" w:sz="0" w:space="0" w:color="auto"/>
        <w:bottom w:val="none" w:sz="0" w:space="0" w:color="auto"/>
        <w:right w:val="none" w:sz="0" w:space="0" w:color="auto"/>
      </w:divBdr>
    </w:div>
    <w:div w:id="2103184897">
      <w:bodyDiv w:val="1"/>
      <w:marLeft w:val="0"/>
      <w:marRight w:val="0"/>
      <w:marTop w:val="0"/>
      <w:marBottom w:val="0"/>
      <w:divBdr>
        <w:top w:val="none" w:sz="0" w:space="0" w:color="auto"/>
        <w:left w:val="none" w:sz="0" w:space="0" w:color="auto"/>
        <w:bottom w:val="none" w:sz="0" w:space="0" w:color="auto"/>
        <w:right w:val="none" w:sz="0" w:space="0" w:color="auto"/>
      </w:divBdr>
    </w:div>
    <w:div w:id="2104912995">
      <w:bodyDiv w:val="1"/>
      <w:marLeft w:val="0"/>
      <w:marRight w:val="0"/>
      <w:marTop w:val="0"/>
      <w:marBottom w:val="0"/>
      <w:divBdr>
        <w:top w:val="none" w:sz="0" w:space="0" w:color="auto"/>
        <w:left w:val="none" w:sz="0" w:space="0" w:color="auto"/>
        <w:bottom w:val="none" w:sz="0" w:space="0" w:color="auto"/>
        <w:right w:val="none" w:sz="0" w:space="0" w:color="auto"/>
      </w:divBdr>
    </w:div>
    <w:div w:id="2128355515">
      <w:bodyDiv w:val="1"/>
      <w:marLeft w:val="0"/>
      <w:marRight w:val="0"/>
      <w:marTop w:val="0"/>
      <w:marBottom w:val="0"/>
      <w:divBdr>
        <w:top w:val="none" w:sz="0" w:space="0" w:color="auto"/>
        <w:left w:val="none" w:sz="0" w:space="0" w:color="auto"/>
        <w:bottom w:val="none" w:sz="0" w:space="0" w:color="auto"/>
        <w:right w:val="none" w:sz="0" w:space="0" w:color="auto"/>
      </w:divBdr>
    </w:div>
    <w:div w:id="21328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s.1c.ru/db/garant/content/70989032/1" TargetMode="External"/><Relationship Id="rId18" Type="http://schemas.openxmlformats.org/officeDocument/2006/relationships/image" Target="media/image2.wmf"/><Relationship Id="rId26" Type="http://schemas.openxmlformats.org/officeDocument/2006/relationships/hyperlink" Target="http://www.consultant.ru/document/cons_doc_LAW_202083/b08de6d932cf155d0e8c3bb5c8da3ae55d23ff50/" TargetMode="External"/><Relationship Id="rId39" Type="http://schemas.openxmlformats.org/officeDocument/2006/relationships/image" Target="media/image8.wmf"/><Relationship Id="rId21" Type="http://schemas.openxmlformats.org/officeDocument/2006/relationships/oleObject" Target="embeddings/oleObject3.bin"/><Relationship Id="rId34" Type="http://schemas.openxmlformats.org/officeDocument/2006/relationships/chart" Target="charts/chart3.xml"/><Relationship Id="rId42" Type="http://schemas.openxmlformats.org/officeDocument/2006/relationships/hyperlink" Target="http://www.consultant.ru/" TargetMode="External"/><Relationship Id="rId47" Type="http://schemas.openxmlformats.org/officeDocument/2006/relationships/hyperlink" Target="http://1-fin.ru" TargetMode="External"/><Relationship Id="rId50" Type="http://schemas.openxmlformats.org/officeDocument/2006/relationships/hyperlink" Target="http://1-fin.ru"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s.1c.ru/db/content/garant/src/d016/i0003289.htm?_=1481184183"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chart" Target="charts/chart2.xml"/><Relationship Id="rId38" Type="http://schemas.openxmlformats.org/officeDocument/2006/relationships/oleObject" Target="embeddings/oleObject7.bin"/><Relationship Id="rId46" Type="http://schemas.openxmlformats.org/officeDocument/2006/relationships/hyperlink" Target="http://www.elitarium.ru/privlechenie_kredita/"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diagramQuickStyle" Target="diagrams/quickStyle1.xml"/><Relationship Id="rId41" Type="http://schemas.openxmlformats.org/officeDocument/2006/relationships/hyperlink" Target="http://www.consultan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15625/" TargetMode="External"/><Relationship Id="rId24" Type="http://schemas.openxmlformats.org/officeDocument/2006/relationships/image" Target="media/image5.wmf"/><Relationship Id="rId32" Type="http://schemas.openxmlformats.org/officeDocument/2006/relationships/chart" Target="charts/chart1.xml"/><Relationship Id="rId37" Type="http://schemas.openxmlformats.org/officeDocument/2006/relationships/image" Target="media/image7.wmf"/><Relationship Id="rId40" Type="http://schemas.openxmlformats.org/officeDocument/2006/relationships/oleObject" Target="embeddings/oleObject8.bin"/><Relationship Id="rId45" Type="http://schemas.openxmlformats.org/officeDocument/2006/relationships/hyperlink" Target="http://berezkin.info/wp-content/uploads/%202015/03/Berezkin-Yu.M.-Alekseev-D.A.-Finansovyy-menedjment.-2015.%20UMO.pdf"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D01E56F636EAD8CA0F98C3DE23A0F1A1EDF3E40E7AF024486AC459B0253210D94A84A4BC3147FAB4a2B1M" TargetMode="External"/><Relationship Id="rId23" Type="http://schemas.openxmlformats.org/officeDocument/2006/relationships/oleObject" Target="embeddings/oleObject4.bin"/><Relationship Id="rId28" Type="http://schemas.openxmlformats.org/officeDocument/2006/relationships/diagramLayout" Target="diagrams/layout1.xml"/><Relationship Id="rId36" Type="http://schemas.openxmlformats.org/officeDocument/2006/relationships/oleObject" Target="embeddings/oleObject6.bin"/><Relationship Id="rId49" Type="http://schemas.openxmlformats.org/officeDocument/2006/relationships/hyperlink" Target="http://lib.ugrasu.ru/ecat.aspx?Z21ID=&amp;I21DBN=FOND&amp;P21DBN=FOND&amp;S21STN=1&amp;S21REF=3&amp;S21FMT=fullwebr&amp;C21COM=S&amp;S21CNR=20&amp;S21P01=0&amp;S21P02=0&amp;S21P03=M=&amp;S21STR=" TargetMode="External"/><Relationship Id="rId10" Type="http://schemas.openxmlformats.org/officeDocument/2006/relationships/hyperlink" Target="http://www.consultant.ru/document/cons_doc_LAW_28165/042da1b291654ab53d18d8f5181fd3f68628c659/" TargetMode="External"/><Relationship Id="rId19" Type="http://schemas.openxmlformats.org/officeDocument/2006/relationships/oleObject" Target="embeddings/oleObject2.bin"/><Relationship Id="rId31" Type="http://schemas.microsoft.com/office/2007/relationships/diagramDrawing" Target="diagrams/drawing1.xml"/><Relationship Id="rId44" Type="http://schemas.openxmlformats.org/officeDocument/2006/relationships/hyperlink" Target="http://www.penza-online.ru/articles/" TargetMode="External"/><Relationship Id="rId52" Type="http://schemas.openxmlformats.org/officeDocument/2006/relationships/hyperlink" Target="https://fd.ru/articles/158366-poshagovyy-analiz-kreditorskoy-zadoljennosti-qqq-16-m12" TargetMode="External"/><Relationship Id="rId4" Type="http://schemas.microsoft.com/office/2007/relationships/stylesWithEffects" Target="stylesWithEffects.xml"/><Relationship Id="rId9" Type="http://schemas.openxmlformats.org/officeDocument/2006/relationships/hyperlink" Target="http://www.consultant.ru/document/cons_doc_LAW_9027/efb369d62297d28291f2ee0a965fd1bcb2dd49e7/" TargetMode="External"/><Relationship Id="rId14" Type="http://schemas.openxmlformats.org/officeDocument/2006/relationships/hyperlink" Target="consultantplus://offline/ref=D01E56F636EAD8CA0F98C3DE23A0F1A1EDF3E40E7AF024486AC459B0253210D94A84A4BC3147FAB8a2B0M" TargetMode="External"/><Relationship Id="rId22" Type="http://schemas.openxmlformats.org/officeDocument/2006/relationships/image" Target="media/image4.w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image" Target="media/image6.wmf"/><Relationship Id="rId43" Type="http://schemas.openxmlformats.org/officeDocument/2006/relationships/hyperlink" Target="http://www.consultant.ru/" TargetMode="External"/><Relationship Id="rId48" Type="http://schemas.openxmlformats.org/officeDocument/2006/relationships/hyperlink" Target="http://lib.ugrasu.ru/ecat.aspx?Z21ID=&amp;I21DBN=FOND&amp;P21DBN=FOND&amp;S21STN=1&amp;S21REF=3&amp;S21FMT=fullwebr&amp;C21COM=S&amp;S21CNR=20&amp;S21P01=0&amp;S21P02=1&amp;S21P03=A=&amp;S21STR=%D0%9A%D0%BE%D0%B2%D0%B0%D0%BB%D0%B5%D0%B2,%20%D0%92%D0%B0%D0%BB%D0%B5%D1%80%D0%B8%D0%B9%20%D0%92%D0%B8%D0%BA%D1%82%D0%BE%D1%80%D0%BE%D0%B2%D0%B8%D1%87" TargetMode="External"/><Relationship Id="rId8" Type="http://schemas.openxmlformats.org/officeDocument/2006/relationships/endnotes" Target="endnotes.xml"/><Relationship Id="rId51" Type="http://schemas.openxmlformats.org/officeDocument/2006/relationships/hyperlink" Target="http://static1.ozone.ru/multimedia/%20book_file/1011490374.pdf"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1044;&#1080;&#1087;&#1083;&#1086;&#1084;&#1099;\&#1054;&#1094;&#1077;&#1085;&#1082;&#1072;%20&#1080;%20&#1091;&#1087;&#1088;&#1072;&#1074;&#1083;&#1077;&#1085;&#1080;&#1077;%20&#1050;&#1047;%20&#1056;&#1091;&#1089;&#1089;&#1082;&#1080;&#1077;%20&#1087;&#1088;&#1086;&#1076;&#1091;&#1082;&#1090;&#1099;%20&#1053;&#1080;&#1082;&#1086;&#1085;&#1086;&#1074;&#1072;%20&#1053;.&#1042;\finansovyy_analiz%20&#1056;&#1091;&#1089;&#1089;&#1082;&#1080;&#1077;%20&#1087;&#1088;&#1086;&#1076;&#1091;&#1082;&#1090;&#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44;&#1080;&#1087;&#1083;&#1086;&#1084;&#1099;\&#1054;&#1094;&#1077;&#1085;&#1082;&#1072;%20&#1080;%20&#1091;&#1087;&#1088;&#1072;&#1074;&#1083;&#1077;&#1085;&#1080;&#1077;%20&#1050;&#1047;%20&#1056;&#1091;&#1089;&#1089;&#1082;&#1080;&#1077;%20&#1087;&#1088;&#1086;&#1076;&#1091;&#1082;&#1090;&#1099;%20&#1053;&#1080;&#1082;&#1086;&#1085;&#1086;&#1074;&#1072;%20&#1053;.&#1042;\finansovyy_analiz%20&#1056;&#1091;&#1089;&#1089;&#1082;&#1080;&#1077;%20&#1087;&#1088;&#1086;&#1076;&#1091;&#1082;&#1090;&#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44;&#1080;&#1087;&#1083;&#1086;&#1084;&#1099;\&#1054;&#1094;&#1077;&#1085;&#1082;&#1072;%20&#1080;%20&#1091;&#1087;&#1088;&#1072;&#1074;&#1083;&#1077;&#1085;&#1080;&#1077;%20&#1050;&#1047;%20&#1056;&#1091;&#1089;&#1089;&#1082;&#1080;&#1077;%20&#1087;&#1088;&#1086;&#1076;&#1091;&#1082;&#1090;&#1099;%20&#1053;&#1080;&#1082;&#1086;&#1085;&#1086;&#1074;&#1072;%20&#1053;.&#1042;\finansovyy_analiz%20&#1056;&#1091;&#1089;&#1089;&#1082;&#1080;&#1077;%20&#1087;&#1088;&#1086;&#1076;&#1091;&#1082;&#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Данные!$A$90</c:f>
              <c:strCache>
                <c:ptCount val="1"/>
                <c:pt idx="0">
                  <c:v>Кредиторская задолженность</c:v>
                </c:pt>
              </c:strCache>
            </c:strRef>
          </c:tx>
          <c:invertIfNegative val="0"/>
          <c:cat>
            <c:strRef>
              <c:f>Данные!$H$4:$J$4</c:f>
              <c:strCache>
                <c:ptCount val="3"/>
                <c:pt idx="0">
                  <c:v>на 31.12.2015 г.</c:v>
                </c:pt>
                <c:pt idx="1">
                  <c:v>на 30.06.2016 г.</c:v>
                </c:pt>
                <c:pt idx="2">
                  <c:v>на 31.12.2016 г.</c:v>
                </c:pt>
              </c:strCache>
            </c:strRef>
          </c:cat>
          <c:val>
            <c:numRef>
              <c:f>Данные!$D$90:$F$90</c:f>
              <c:numCache>
                <c:formatCode>#,##0</c:formatCode>
                <c:ptCount val="3"/>
                <c:pt idx="0">
                  <c:v>18844</c:v>
                </c:pt>
                <c:pt idx="1">
                  <c:v>24104</c:v>
                </c:pt>
                <c:pt idx="2">
                  <c:v>18583</c:v>
                </c:pt>
              </c:numCache>
            </c:numRef>
          </c:val>
        </c:ser>
        <c:dLbls>
          <c:showLegendKey val="0"/>
          <c:showVal val="1"/>
          <c:showCatName val="0"/>
          <c:showSerName val="0"/>
          <c:showPercent val="0"/>
          <c:showBubbleSize val="0"/>
        </c:dLbls>
        <c:gapWidth val="150"/>
        <c:axId val="212227584"/>
        <c:axId val="212229120"/>
      </c:barChart>
      <c:catAx>
        <c:axId val="212227584"/>
        <c:scaling>
          <c:orientation val="minMax"/>
        </c:scaling>
        <c:delete val="0"/>
        <c:axPos val="b"/>
        <c:numFmt formatCode="dd/mm/yyyy" sourceLinked="1"/>
        <c:majorTickMark val="out"/>
        <c:minorTickMark val="none"/>
        <c:tickLblPos val="nextTo"/>
        <c:crossAx val="212229120"/>
        <c:crosses val="autoZero"/>
        <c:auto val="1"/>
        <c:lblAlgn val="ctr"/>
        <c:lblOffset val="100"/>
        <c:noMultiLvlLbl val="0"/>
      </c:catAx>
      <c:valAx>
        <c:axId val="212229120"/>
        <c:scaling>
          <c:orientation val="minMax"/>
        </c:scaling>
        <c:delete val="0"/>
        <c:axPos val="l"/>
        <c:majorGridlines/>
        <c:numFmt formatCode="#,##0" sourceLinked="1"/>
        <c:majorTickMark val="out"/>
        <c:minorTickMark val="none"/>
        <c:tickLblPos val="nextTo"/>
        <c:crossAx val="2122275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Данные!$A$30</c:f>
              <c:strCache>
                <c:ptCount val="1"/>
                <c:pt idx="0">
                  <c:v>Дебиторская задолженность (платежи по которой ожидаются в течение 12 месяцев после отчетной даты)</c:v>
                </c:pt>
              </c:strCache>
            </c:strRef>
          </c:tx>
          <c:invertIfNegative val="0"/>
          <c:dLbls>
            <c:dLblPos val="ctr"/>
            <c:showLegendKey val="0"/>
            <c:showVal val="1"/>
            <c:showCatName val="0"/>
            <c:showSerName val="0"/>
            <c:showPercent val="0"/>
            <c:showBubbleSize val="0"/>
            <c:showLeaderLines val="0"/>
          </c:dLbls>
          <c:cat>
            <c:strRef>
              <c:f>Данные!$H$4:$J$4</c:f>
              <c:strCache>
                <c:ptCount val="3"/>
                <c:pt idx="0">
                  <c:v>на 31.12.2015 г.</c:v>
                </c:pt>
                <c:pt idx="1">
                  <c:v>на 30.06.2016 г.</c:v>
                </c:pt>
                <c:pt idx="2">
                  <c:v>на 31.12.2016 г.</c:v>
                </c:pt>
              </c:strCache>
            </c:strRef>
          </c:cat>
          <c:val>
            <c:numRef>
              <c:f>Данные!$D$30:$F$30</c:f>
              <c:numCache>
                <c:formatCode>#,##0</c:formatCode>
                <c:ptCount val="3"/>
                <c:pt idx="0">
                  <c:v>40892</c:v>
                </c:pt>
                <c:pt idx="1">
                  <c:v>34223</c:v>
                </c:pt>
                <c:pt idx="2">
                  <c:v>22146</c:v>
                </c:pt>
              </c:numCache>
            </c:numRef>
          </c:val>
        </c:ser>
        <c:dLbls>
          <c:showLegendKey val="0"/>
          <c:showVal val="1"/>
          <c:showCatName val="0"/>
          <c:showSerName val="0"/>
          <c:showPercent val="0"/>
          <c:showBubbleSize val="0"/>
        </c:dLbls>
        <c:gapWidth val="150"/>
        <c:axId val="212260352"/>
        <c:axId val="212263296"/>
      </c:barChart>
      <c:catAx>
        <c:axId val="212260352"/>
        <c:scaling>
          <c:orientation val="minMax"/>
        </c:scaling>
        <c:delete val="0"/>
        <c:axPos val="l"/>
        <c:numFmt formatCode="[$-F800]dddd\,\ mmmm\ dd\,\ yyyy" sourceLinked="1"/>
        <c:majorTickMark val="out"/>
        <c:minorTickMark val="none"/>
        <c:tickLblPos val="nextTo"/>
        <c:crossAx val="212263296"/>
        <c:crosses val="autoZero"/>
        <c:auto val="1"/>
        <c:lblAlgn val="ctr"/>
        <c:lblOffset val="100"/>
        <c:noMultiLvlLbl val="0"/>
      </c:catAx>
      <c:valAx>
        <c:axId val="212263296"/>
        <c:scaling>
          <c:orientation val="minMax"/>
        </c:scaling>
        <c:delete val="0"/>
        <c:axPos val="b"/>
        <c:majorGridlines/>
        <c:numFmt formatCode="#,##0" sourceLinked="1"/>
        <c:majorTickMark val="out"/>
        <c:minorTickMark val="none"/>
        <c:tickLblPos val="nextTo"/>
        <c:crossAx val="21226035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Данные!$I$46</c:f>
              <c:strCache>
                <c:ptCount val="1"/>
                <c:pt idx="0">
                  <c:v>Удельный вес дебиторской задолженности, %</c:v>
                </c:pt>
              </c:strCache>
            </c:strRef>
          </c:tx>
          <c:cat>
            <c:strRef>
              <c:f>Данные!$H$4:$J$4</c:f>
              <c:strCache>
                <c:ptCount val="3"/>
                <c:pt idx="0">
                  <c:v>на 31.12.2015 г.</c:v>
                </c:pt>
                <c:pt idx="1">
                  <c:v>на 30.06.2016 г.</c:v>
                </c:pt>
                <c:pt idx="2">
                  <c:v>на 31.12.2016 г.</c:v>
                </c:pt>
              </c:strCache>
            </c:strRef>
          </c:cat>
          <c:val>
            <c:numRef>
              <c:f>Данные!$K$46:$M$46</c:f>
              <c:numCache>
                <c:formatCode>0.00</c:formatCode>
                <c:ptCount val="3"/>
                <c:pt idx="0">
                  <c:v>56.586175880440052</c:v>
                </c:pt>
                <c:pt idx="1">
                  <c:v>45.686709029743064</c:v>
                </c:pt>
                <c:pt idx="2">
                  <c:v>31.301766784452294</c:v>
                </c:pt>
              </c:numCache>
            </c:numRef>
          </c:val>
          <c:smooth val="0"/>
        </c:ser>
        <c:ser>
          <c:idx val="1"/>
          <c:order val="1"/>
          <c:tx>
            <c:strRef>
              <c:f>Данные!$I$47</c:f>
              <c:strCache>
                <c:ptCount val="1"/>
                <c:pt idx="0">
                  <c:v>Удельный вес кредиторской задолженности, %</c:v>
                </c:pt>
              </c:strCache>
            </c:strRef>
          </c:tx>
          <c:cat>
            <c:strRef>
              <c:f>Данные!$H$4:$J$4</c:f>
              <c:strCache>
                <c:ptCount val="3"/>
                <c:pt idx="0">
                  <c:v>на 31.12.2015 г.</c:v>
                </c:pt>
                <c:pt idx="1">
                  <c:v>на 30.06.2016 г.</c:v>
                </c:pt>
                <c:pt idx="2">
                  <c:v>на 31.12.2016 г.</c:v>
                </c:pt>
              </c:strCache>
            </c:strRef>
          </c:cat>
          <c:val>
            <c:numRef>
              <c:f>Данные!$K$47:$M$47</c:f>
              <c:numCache>
                <c:formatCode>0.00</c:formatCode>
                <c:ptCount val="3"/>
                <c:pt idx="0">
                  <c:v>26.076247145921194</c:v>
                </c:pt>
                <c:pt idx="1">
                  <c:v>32.178138516580468</c:v>
                </c:pt>
                <c:pt idx="2">
                  <c:v>26.265724381625365</c:v>
                </c:pt>
              </c:numCache>
            </c:numRef>
          </c:val>
          <c:smooth val="0"/>
        </c:ser>
        <c:dLbls>
          <c:showLegendKey val="0"/>
          <c:showVal val="0"/>
          <c:showCatName val="0"/>
          <c:showSerName val="0"/>
          <c:showPercent val="0"/>
          <c:showBubbleSize val="0"/>
        </c:dLbls>
        <c:marker val="1"/>
        <c:smooth val="0"/>
        <c:axId val="240268032"/>
        <c:axId val="240269568"/>
      </c:lineChart>
      <c:catAx>
        <c:axId val="240268032"/>
        <c:scaling>
          <c:orientation val="minMax"/>
        </c:scaling>
        <c:delete val="0"/>
        <c:axPos val="b"/>
        <c:numFmt formatCode="[$-F800]dddd\,\ mmmm\ dd\,\ yyyy" sourceLinked="1"/>
        <c:majorTickMark val="out"/>
        <c:minorTickMark val="none"/>
        <c:tickLblPos val="nextTo"/>
        <c:crossAx val="240269568"/>
        <c:crosses val="autoZero"/>
        <c:auto val="1"/>
        <c:lblAlgn val="ctr"/>
        <c:lblOffset val="100"/>
        <c:noMultiLvlLbl val="0"/>
      </c:catAx>
      <c:valAx>
        <c:axId val="240269568"/>
        <c:scaling>
          <c:orientation val="minMax"/>
        </c:scaling>
        <c:delete val="0"/>
        <c:axPos val="l"/>
        <c:majorGridlines/>
        <c:numFmt formatCode="0.00" sourceLinked="1"/>
        <c:majorTickMark val="out"/>
        <c:minorTickMark val="none"/>
        <c:tickLblPos val="nextTo"/>
        <c:crossAx val="2402680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3F4F57-40B2-4B3C-A1ED-D17B16E2F61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B793C7B1-5F35-44E1-B797-CCE2FED4BD51}">
      <dgm:prSet phldrT="[Текст]" custT="1"/>
      <dgm:spPr/>
      <dgm:t>
        <a:bodyPr/>
        <a:lstStyle/>
        <a:p>
          <a:r>
            <a:rPr lang="ru-RU" sz="1400"/>
            <a:t>Постановка целей и задач финансовой политики управления кредиторской задолженностью в ООО "Русские продукты"</a:t>
          </a:r>
        </a:p>
      </dgm:t>
    </dgm:pt>
    <dgm:pt modelId="{0636B1C9-5C81-429F-96BA-039F4EA03289}" type="parTrans" cxnId="{7B59BAB9-D2CE-4B37-AAB8-6DD27473BD72}">
      <dgm:prSet/>
      <dgm:spPr/>
      <dgm:t>
        <a:bodyPr/>
        <a:lstStyle/>
        <a:p>
          <a:endParaRPr lang="ru-RU"/>
        </a:p>
      </dgm:t>
    </dgm:pt>
    <dgm:pt modelId="{22F2A24E-BAD4-458B-8B7B-4F1DE7F28286}" type="sibTrans" cxnId="{7B59BAB9-D2CE-4B37-AAB8-6DD27473BD72}">
      <dgm:prSet/>
      <dgm:spPr/>
      <dgm:t>
        <a:bodyPr/>
        <a:lstStyle/>
        <a:p>
          <a:endParaRPr lang="ru-RU"/>
        </a:p>
      </dgm:t>
    </dgm:pt>
    <dgm:pt modelId="{5BEF4D3D-94E9-4F4B-A9AC-4F8135873DCC}">
      <dgm:prSet phldrT="[Текст]" custT="1"/>
      <dgm:spPr/>
      <dgm:t>
        <a:bodyPr/>
        <a:lstStyle/>
        <a:p>
          <a:r>
            <a:rPr lang="ru-RU" sz="1400"/>
            <a:t>Оценка договорной дисциплины и расчетов с поставщиками и подрядчиками</a:t>
          </a:r>
        </a:p>
      </dgm:t>
    </dgm:pt>
    <dgm:pt modelId="{66F0ECFD-0C6D-4A30-94C0-DB6E4FBC5305}" type="parTrans" cxnId="{F50690D4-D645-4EC9-A190-1AC0C171D0D5}">
      <dgm:prSet/>
      <dgm:spPr/>
      <dgm:t>
        <a:bodyPr/>
        <a:lstStyle/>
        <a:p>
          <a:endParaRPr lang="ru-RU"/>
        </a:p>
      </dgm:t>
    </dgm:pt>
    <dgm:pt modelId="{9D58B5DE-8A7A-4A46-8814-E39697F199E7}" type="sibTrans" cxnId="{F50690D4-D645-4EC9-A190-1AC0C171D0D5}">
      <dgm:prSet/>
      <dgm:spPr/>
      <dgm:t>
        <a:bodyPr/>
        <a:lstStyle/>
        <a:p>
          <a:endParaRPr lang="ru-RU"/>
        </a:p>
      </dgm:t>
    </dgm:pt>
    <dgm:pt modelId="{87DB4A1D-6EBB-4287-9481-D8AF55B47755}">
      <dgm:prSet phldrT="[Текст]" custT="1"/>
      <dgm:spPr/>
      <dgm:t>
        <a:bodyPr/>
        <a:lstStyle/>
        <a:p>
          <a:r>
            <a:rPr lang="ru-RU" sz="1400"/>
            <a:t>Выявление факторов, влияющих на уровень задолженности</a:t>
          </a:r>
        </a:p>
      </dgm:t>
    </dgm:pt>
    <dgm:pt modelId="{CA21219E-371B-475B-8C0E-B8B4D890CDDE}" type="parTrans" cxnId="{DDEF0DCC-50EC-4AFD-ADC1-31A6520334FA}">
      <dgm:prSet/>
      <dgm:spPr/>
      <dgm:t>
        <a:bodyPr/>
        <a:lstStyle/>
        <a:p>
          <a:endParaRPr lang="ru-RU"/>
        </a:p>
      </dgm:t>
    </dgm:pt>
    <dgm:pt modelId="{848B0B4F-F56A-4528-B1A6-F613724D907E}" type="sibTrans" cxnId="{DDEF0DCC-50EC-4AFD-ADC1-31A6520334FA}">
      <dgm:prSet/>
      <dgm:spPr/>
      <dgm:t>
        <a:bodyPr/>
        <a:lstStyle/>
        <a:p>
          <a:endParaRPr lang="ru-RU"/>
        </a:p>
      </dgm:t>
    </dgm:pt>
    <dgm:pt modelId="{D50C54E6-5CF8-4D50-977E-31379DBABA25}">
      <dgm:prSet phldrT="[Текст]" custT="1"/>
      <dgm:spPr/>
      <dgm:t>
        <a:bodyPr/>
        <a:lstStyle/>
        <a:p>
          <a:r>
            <a:rPr lang="ru-RU" sz="1400"/>
            <a:t>Анализ кредиторской задолженности</a:t>
          </a:r>
        </a:p>
      </dgm:t>
    </dgm:pt>
    <dgm:pt modelId="{9559F39A-89F1-4631-8FCE-69581158E136}" type="parTrans" cxnId="{79B4062A-CF5D-41CD-AB48-39F181A51413}">
      <dgm:prSet/>
      <dgm:spPr/>
      <dgm:t>
        <a:bodyPr/>
        <a:lstStyle/>
        <a:p>
          <a:endParaRPr lang="ru-RU"/>
        </a:p>
      </dgm:t>
    </dgm:pt>
    <dgm:pt modelId="{2A3B2FFF-2667-4809-A4F2-125C49A218AC}" type="sibTrans" cxnId="{79B4062A-CF5D-41CD-AB48-39F181A51413}">
      <dgm:prSet/>
      <dgm:spPr/>
      <dgm:t>
        <a:bodyPr/>
        <a:lstStyle/>
        <a:p>
          <a:endParaRPr lang="ru-RU"/>
        </a:p>
      </dgm:t>
    </dgm:pt>
    <dgm:pt modelId="{9DAFA600-5166-45A6-B40D-9AE10AECE103}">
      <dgm:prSet phldrT="[Текст]" custT="1"/>
      <dgm:spPr/>
      <dgm:t>
        <a:bodyPr/>
        <a:lstStyle/>
        <a:p>
          <a:r>
            <a:rPr lang="ru-RU" sz="1400"/>
            <a:t>Оценка рисков деятельности компании</a:t>
          </a:r>
        </a:p>
      </dgm:t>
    </dgm:pt>
    <dgm:pt modelId="{13F80EB5-A958-4F85-987A-23A2AEFEAAE2}" type="parTrans" cxnId="{B8B01F3D-1189-4199-AC26-7CB880F331AF}">
      <dgm:prSet/>
      <dgm:spPr/>
      <dgm:t>
        <a:bodyPr/>
        <a:lstStyle/>
        <a:p>
          <a:endParaRPr lang="ru-RU"/>
        </a:p>
      </dgm:t>
    </dgm:pt>
    <dgm:pt modelId="{E5099B0E-34C2-474D-A6C8-9C0B09C7A52B}" type="sibTrans" cxnId="{B8B01F3D-1189-4199-AC26-7CB880F331AF}">
      <dgm:prSet/>
      <dgm:spPr/>
      <dgm:t>
        <a:bodyPr/>
        <a:lstStyle/>
        <a:p>
          <a:endParaRPr lang="ru-RU"/>
        </a:p>
      </dgm:t>
    </dgm:pt>
    <dgm:pt modelId="{5A1EDD86-3896-41E7-B027-2F44A5E305B0}">
      <dgm:prSet phldrT="[Текст]" custT="1"/>
      <dgm:spPr/>
      <dgm:t>
        <a:bodyPr/>
        <a:lstStyle/>
        <a:p>
          <a:r>
            <a:rPr lang="ru-RU" sz="1400"/>
            <a:t>Контроль за состоянием расчетов</a:t>
          </a:r>
        </a:p>
      </dgm:t>
    </dgm:pt>
    <dgm:pt modelId="{AB214EAE-B711-4518-B820-4D4230EB7057}" type="parTrans" cxnId="{5B762461-3517-4D19-AB6B-7BF9AEFC9B94}">
      <dgm:prSet/>
      <dgm:spPr/>
      <dgm:t>
        <a:bodyPr/>
        <a:lstStyle/>
        <a:p>
          <a:endParaRPr lang="ru-RU"/>
        </a:p>
      </dgm:t>
    </dgm:pt>
    <dgm:pt modelId="{1779BE3C-1CB2-4AE6-944B-DB393EF74CBD}" type="sibTrans" cxnId="{5B762461-3517-4D19-AB6B-7BF9AEFC9B94}">
      <dgm:prSet/>
      <dgm:spPr/>
      <dgm:t>
        <a:bodyPr/>
        <a:lstStyle/>
        <a:p>
          <a:endParaRPr lang="ru-RU"/>
        </a:p>
      </dgm:t>
    </dgm:pt>
    <dgm:pt modelId="{42C24FF2-63A5-4470-A71B-030538297018}">
      <dgm:prSet phldrT="[Текст]" custT="1"/>
      <dgm:spPr/>
      <dgm:t>
        <a:bodyPr/>
        <a:lstStyle/>
        <a:p>
          <a:r>
            <a:rPr lang="ru-RU" sz="1400"/>
            <a:t>Прогнозирование кредиторской задолженности</a:t>
          </a:r>
        </a:p>
      </dgm:t>
    </dgm:pt>
    <dgm:pt modelId="{FA2E2056-410F-4489-9CA6-6CE33EC8F1CD}" type="parTrans" cxnId="{F89ECEDB-464A-4435-ACAD-504AAD4AAA5E}">
      <dgm:prSet/>
      <dgm:spPr/>
      <dgm:t>
        <a:bodyPr/>
        <a:lstStyle/>
        <a:p>
          <a:endParaRPr lang="ru-RU"/>
        </a:p>
      </dgm:t>
    </dgm:pt>
    <dgm:pt modelId="{5247775D-4EC3-4D93-8A8D-8F0D8F051D97}" type="sibTrans" cxnId="{F89ECEDB-464A-4435-ACAD-504AAD4AAA5E}">
      <dgm:prSet/>
      <dgm:spPr/>
      <dgm:t>
        <a:bodyPr/>
        <a:lstStyle/>
        <a:p>
          <a:endParaRPr lang="ru-RU"/>
        </a:p>
      </dgm:t>
    </dgm:pt>
    <dgm:pt modelId="{7A472B32-89B0-4D29-88A4-370BB8068571}" type="pres">
      <dgm:prSet presAssocID="{C23F4F57-40B2-4B3C-A1ED-D17B16E2F615}" presName="linear" presStyleCnt="0">
        <dgm:presLayoutVars>
          <dgm:dir/>
          <dgm:animLvl val="lvl"/>
          <dgm:resizeHandles val="exact"/>
        </dgm:presLayoutVars>
      </dgm:prSet>
      <dgm:spPr/>
      <dgm:t>
        <a:bodyPr/>
        <a:lstStyle/>
        <a:p>
          <a:endParaRPr lang="ru-RU"/>
        </a:p>
      </dgm:t>
    </dgm:pt>
    <dgm:pt modelId="{8B238032-2556-4905-A36F-1537EF143DEB}" type="pres">
      <dgm:prSet presAssocID="{B793C7B1-5F35-44E1-B797-CCE2FED4BD51}" presName="parentLin" presStyleCnt="0"/>
      <dgm:spPr/>
    </dgm:pt>
    <dgm:pt modelId="{5E73F402-8278-4309-8F63-C708A72CE209}" type="pres">
      <dgm:prSet presAssocID="{B793C7B1-5F35-44E1-B797-CCE2FED4BD51}" presName="parentLeftMargin" presStyleLbl="node1" presStyleIdx="0" presStyleCnt="7"/>
      <dgm:spPr/>
      <dgm:t>
        <a:bodyPr/>
        <a:lstStyle/>
        <a:p>
          <a:endParaRPr lang="ru-RU"/>
        </a:p>
      </dgm:t>
    </dgm:pt>
    <dgm:pt modelId="{5A4AC963-544B-4E92-B347-BC31F3605B0F}" type="pres">
      <dgm:prSet presAssocID="{B793C7B1-5F35-44E1-B797-CCE2FED4BD51}" presName="parentText" presStyleLbl="node1" presStyleIdx="0" presStyleCnt="7" custScaleX="142281" custScaleY="330253">
        <dgm:presLayoutVars>
          <dgm:chMax val="0"/>
          <dgm:bulletEnabled val="1"/>
        </dgm:presLayoutVars>
      </dgm:prSet>
      <dgm:spPr/>
      <dgm:t>
        <a:bodyPr/>
        <a:lstStyle/>
        <a:p>
          <a:endParaRPr lang="ru-RU"/>
        </a:p>
      </dgm:t>
    </dgm:pt>
    <dgm:pt modelId="{1A14BDDA-F527-4FF5-99A3-E9F4BB3439DE}" type="pres">
      <dgm:prSet presAssocID="{B793C7B1-5F35-44E1-B797-CCE2FED4BD51}" presName="negativeSpace" presStyleCnt="0"/>
      <dgm:spPr/>
    </dgm:pt>
    <dgm:pt modelId="{A31A86B5-7C42-4232-8D21-98669AB64C32}" type="pres">
      <dgm:prSet presAssocID="{B793C7B1-5F35-44E1-B797-CCE2FED4BD51}" presName="childText" presStyleLbl="conFgAcc1" presStyleIdx="0" presStyleCnt="7">
        <dgm:presLayoutVars>
          <dgm:bulletEnabled val="1"/>
        </dgm:presLayoutVars>
      </dgm:prSet>
      <dgm:spPr/>
    </dgm:pt>
    <dgm:pt modelId="{30F3F1A4-DFD2-4694-8280-D82CB7FFCCB5}" type="pres">
      <dgm:prSet presAssocID="{22F2A24E-BAD4-458B-8B7B-4F1DE7F28286}" presName="spaceBetweenRectangles" presStyleCnt="0"/>
      <dgm:spPr/>
    </dgm:pt>
    <dgm:pt modelId="{A3ACFD7C-CAAE-447E-8FD9-2A54890EBCAD}" type="pres">
      <dgm:prSet presAssocID="{5BEF4D3D-94E9-4F4B-A9AC-4F8135873DCC}" presName="parentLin" presStyleCnt="0"/>
      <dgm:spPr/>
    </dgm:pt>
    <dgm:pt modelId="{F413BD5A-46FB-476B-8C33-B507A15548AD}" type="pres">
      <dgm:prSet presAssocID="{5BEF4D3D-94E9-4F4B-A9AC-4F8135873DCC}" presName="parentLeftMargin" presStyleLbl="node1" presStyleIdx="0" presStyleCnt="7"/>
      <dgm:spPr/>
      <dgm:t>
        <a:bodyPr/>
        <a:lstStyle/>
        <a:p>
          <a:endParaRPr lang="ru-RU"/>
        </a:p>
      </dgm:t>
    </dgm:pt>
    <dgm:pt modelId="{C465FE0C-A818-413B-B0F7-A89A119D4F34}" type="pres">
      <dgm:prSet presAssocID="{5BEF4D3D-94E9-4F4B-A9AC-4F8135873DCC}" presName="parentText" presStyleLbl="node1" presStyleIdx="1" presStyleCnt="7" custScaleX="142840" custScaleY="320309">
        <dgm:presLayoutVars>
          <dgm:chMax val="0"/>
          <dgm:bulletEnabled val="1"/>
        </dgm:presLayoutVars>
      </dgm:prSet>
      <dgm:spPr/>
      <dgm:t>
        <a:bodyPr/>
        <a:lstStyle/>
        <a:p>
          <a:endParaRPr lang="ru-RU"/>
        </a:p>
      </dgm:t>
    </dgm:pt>
    <dgm:pt modelId="{CF17E12B-72BD-4353-85BE-9A521105CFAE}" type="pres">
      <dgm:prSet presAssocID="{5BEF4D3D-94E9-4F4B-A9AC-4F8135873DCC}" presName="negativeSpace" presStyleCnt="0"/>
      <dgm:spPr/>
    </dgm:pt>
    <dgm:pt modelId="{6A596A93-A86C-433D-830D-5AD8221FE167}" type="pres">
      <dgm:prSet presAssocID="{5BEF4D3D-94E9-4F4B-A9AC-4F8135873DCC}" presName="childText" presStyleLbl="conFgAcc1" presStyleIdx="1" presStyleCnt="7">
        <dgm:presLayoutVars>
          <dgm:bulletEnabled val="1"/>
        </dgm:presLayoutVars>
      </dgm:prSet>
      <dgm:spPr/>
    </dgm:pt>
    <dgm:pt modelId="{20DADB54-2A8E-4036-9134-BCC52DD5E475}" type="pres">
      <dgm:prSet presAssocID="{9D58B5DE-8A7A-4A46-8814-E39697F199E7}" presName="spaceBetweenRectangles" presStyleCnt="0"/>
      <dgm:spPr/>
    </dgm:pt>
    <dgm:pt modelId="{71F5B110-1D49-49C2-B1BB-22ADA39CEE7C}" type="pres">
      <dgm:prSet presAssocID="{87DB4A1D-6EBB-4287-9481-D8AF55B47755}" presName="parentLin" presStyleCnt="0"/>
      <dgm:spPr/>
    </dgm:pt>
    <dgm:pt modelId="{6953C4D2-46C2-4759-BC99-56F4CA9480DB}" type="pres">
      <dgm:prSet presAssocID="{87DB4A1D-6EBB-4287-9481-D8AF55B47755}" presName="parentLeftMargin" presStyleLbl="node1" presStyleIdx="1" presStyleCnt="7"/>
      <dgm:spPr/>
      <dgm:t>
        <a:bodyPr/>
        <a:lstStyle/>
        <a:p>
          <a:endParaRPr lang="ru-RU"/>
        </a:p>
      </dgm:t>
    </dgm:pt>
    <dgm:pt modelId="{8FA7D957-2659-45DB-B53C-CC440DC58151}" type="pres">
      <dgm:prSet presAssocID="{87DB4A1D-6EBB-4287-9481-D8AF55B47755}" presName="parentText" presStyleLbl="node1" presStyleIdx="2" presStyleCnt="7" custScaleX="142857" custScaleY="281051" custLinFactNeighborX="4341" custLinFactNeighborY="-21610">
        <dgm:presLayoutVars>
          <dgm:chMax val="0"/>
          <dgm:bulletEnabled val="1"/>
        </dgm:presLayoutVars>
      </dgm:prSet>
      <dgm:spPr/>
      <dgm:t>
        <a:bodyPr/>
        <a:lstStyle/>
        <a:p>
          <a:endParaRPr lang="ru-RU"/>
        </a:p>
      </dgm:t>
    </dgm:pt>
    <dgm:pt modelId="{23FD2CBC-7414-4B3C-BB3A-C065B8DE8D44}" type="pres">
      <dgm:prSet presAssocID="{87DB4A1D-6EBB-4287-9481-D8AF55B47755}" presName="negativeSpace" presStyleCnt="0"/>
      <dgm:spPr/>
    </dgm:pt>
    <dgm:pt modelId="{A64C094A-D562-483C-B94C-526C9613D75E}" type="pres">
      <dgm:prSet presAssocID="{87DB4A1D-6EBB-4287-9481-D8AF55B47755}" presName="childText" presStyleLbl="conFgAcc1" presStyleIdx="2" presStyleCnt="7">
        <dgm:presLayoutVars>
          <dgm:bulletEnabled val="1"/>
        </dgm:presLayoutVars>
      </dgm:prSet>
      <dgm:spPr/>
    </dgm:pt>
    <dgm:pt modelId="{48F3F298-A1ED-483B-B64A-169A1F76D441}" type="pres">
      <dgm:prSet presAssocID="{848B0B4F-F56A-4528-B1A6-F613724D907E}" presName="spaceBetweenRectangles" presStyleCnt="0"/>
      <dgm:spPr/>
    </dgm:pt>
    <dgm:pt modelId="{A1A8CFC2-82AA-45AC-9802-5207989B0B71}" type="pres">
      <dgm:prSet presAssocID="{D50C54E6-5CF8-4D50-977E-31379DBABA25}" presName="parentLin" presStyleCnt="0"/>
      <dgm:spPr/>
    </dgm:pt>
    <dgm:pt modelId="{EBA8A751-7333-4430-BEF4-CB6254D8CBD4}" type="pres">
      <dgm:prSet presAssocID="{D50C54E6-5CF8-4D50-977E-31379DBABA25}" presName="parentLeftMargin" presStyleLbl="node1" presStyleIdx="2" presStyleCnt="7"/>
      <dgm:spPr/>
      <dgm:t>
        <a:bodyPr/>
        <a:lstStyle/>
        <a:p>
          <a:endParaRPr lang="ru-RU"/>
        </a:p>
      </dgm:t>
    </dgm:pt>
    <dgm:pt modelId="{A5DDB072-F6C1-45D0-8409-7AD5A9DC5DF9}" type="pres">
      <dgm:prSet presAssocID="{D50C54E6-5CF8-4D50-977E-31379DBABA25}" presName="parentText" presStyleLbl="node1" presStyleIdx="3" presStyleCnt="7" custScaleX="142857" custScaleY="247418">
        <dgm:presLayoutVars>
          <dgm:chMax val="0"/>
          <dgm:bulletEnabled val="1"/>
        </dgm:presLayoutVars>
      </dgm:prSet>
      <dgm:spPr/>
      <dgm:t>
        <a:bodyPr/>
        <a:lstStyle/>
        <a:p>
          <a:endParaRPr lang="ru-RU"/>
        </a:p>
      </dgm:t>
    </dgm:pt>
    <dgm:pt modelId="{A186F54A-78E8-4CCA-9420-76644D26688A}" type="pres">
      <dgm:prSet presAssocID="{D50C54E6-5CF8-4D50-977E-31379DBABA25}" presName="negativeSpace" presStyleCnt="0"/>
      <dgm:spPr/>
    </dgm:pt>
    <dgm:pt modelId="{E8F22C3D-52F6-4A56-8570-40F772429817}" type="pres">
      <dgm:prSet presAssocID="{D50C54E6-5CF8-4D50-977E-31379DBABA25}" presName="childText" presStyleLbl="conFgAcc1" presStyleIdx="3" presStyleCnt="7">
        <dgm:presLayoutVars>
          <dgm:bulletEnabled val="1"/>
        </dgm:presLayoutVars>
      </dgm:prSet>
      <dgm:spPr/>
    </dgm:pt>
    <dgm:pt modelId="{D3F6302C-0721-4756-BB89-1B4741BD3C4B}" type="pres">
      <dgm:prSet presAssocID="{2A3B2FFF-2667-4809-A4F2-125C49A218AC}" presName="spaceBetweenRectangles" presStyleCnt="0"/>
      <dgm:spPr/>
    </dgm:pt>
    <dgm:pt modelId="{1AB320D0-E6BD-4B62-BA41-F07A8815231D}" type="pres">
      <dgm:prSet presAssocID="{9DAFA600-5166-45A6-B40D-9AE10AECE103}" presName="parentLin" presStyleCnt="0"/>
      <dgm:spPr/>
    </dgm:pt>
    <dgm:pt modelId="{D9C3DC3F-9513-4253-A43A-8EAD5FE78D63}" type="pres">
      <dgm:prSet presAssocID="{9DAFA600-5166-45A6-B40D-9AE10AECE103}" presName="parentLeftMargin" presStyleLbl="node1" presStyleIdx="3" presStyleCnt="7"/>
      <dgm:spPr/>
      <dgm:t>
        <a:bodyPr/>
        <a:lstStyle/>
        <a:p>
          <a:endParaRPr lang="ru-RU"/>
        </a:p>
      </dgm:t>
    </dgm:pt>
    <dgm:pt modelId="{A02237C4-6C9A-46DD-A372-0C7C2AF69542}" type="pres">
      <dgm:prSet presAssocID="{9DAFA600-5166-45A6-B40D-9AE10AECE103}" presName="parentText" presStyleLbl="node1" presStyleIdx="4" presStyleCnt="7" custScaleX="142857" custScaleY="241190">
        <dgm:presLayoutVars>
          <dgm:chMax val="0"/>
          <dgm:bulletEnabled val="1"/>
        </dgm:presLayoutVars>
      </dgm:prSet>
      <dgm:spPr/>
      <dgm:t>
        <a:bodyPr/>
        <a:lstStyle/>
        <a:p>
          <a:endParaRPr lang="ru-RU"/>
        </a:p>
      </dgm:t>
    </dgm:pt>
    <dgm:pt modelId="{E82134D2-1B4A-491A-B133-2E700E7B89F9}" type="pres">
      <dgm:prSet presAssocID="{9DAFA600-5166-45A6-B40D-9AE10AECE103}" presName="negativeSpace" presStyleCnt="0"/>
      <dgm:spPr/>
    </dgm:pt>
    <dgm:pt modelId="{BECB8C3D-FEB1-4F7D-A13B-7AEDBF4A39C8}" type="pres">
      <dgm:prSet presAssocID="{9DAFA600-5166-45A6-B40D-9AE10AECE103}" presName="childText" presStyleLbl="conFgAcc1" presStyleIdx="4" presStyleCnt="7">
        <dgm:presLayoutVars>
          <dgm:bulletEnabled val="1"/>
        </dgm:presLayoutVars>
      </dgm:prSet>
      <dgm:spPr/>
    </dgm:pt>
    <dgm:pt modelId="{855FCD14-1FD6-4D3F-B9B7-690F171CC484}" type="pres">
      <dgm:prSet presAssocID="{E5099B0E-34C2-474D-A6C8-9C0B09C7A52B}" presName="spaceBetweenRectangles" presStyleCnt="0"/>
      <dgm:spPr/>
    </dgm:pt>
    <dgm:pt modelId="{28992B95-0970-4644-8EA6-08F368AB07A2}" type="pres">
      <dgm:prSet presAssocID="{5A1EDD86-3896-41E7-B027-2F44A5E305B0}" presName="parentLin" presStyleCnt="0"/>
      <dgm:spPr/>
    </dgm:pt>
    <dgm:pt modelId="{0BCB9A7E-0DD8-4DB8-9F66-9466C8983D87}" type="pres">
      <dgm:prSet presAssocID="{5A1EDD86-3896-41E7-B027-2F44A5E305B0}" presName="parentLeftMargin" presStyleLbl="node1" presStyleIdx="4" presStyleCnt="7"/>
      <dgm:spPr/>
      <dgm:t>
        <a:bodyPr/>
        <a:lstStyle/>
        <a:p>
          <a:endParaRPr lang="ru-RU"/>
        </a:p>
      </dgm:t>
    </dgm:pt>
    <dgm:pt modelId="{BBC29428-1EC9-4034-831B-4FFEC75FA230}" type="pres">
      <dgm:prSet presAssocID="{5A1EDD86-3896-41E7-B027-2F44A5E305B0}" presName="parentText" presStyleLbl="node1" presStyleIdx="5" presStyleCnt="7" custScaleX="142857" custScaleY="200316">
        <dgm:presLayoutVars>
          <dgm:chMax val="0"/>
          <dgm:bulletEnabled val="1"/>
        </dgm:presLayoutVars>
      </dgm:prSet>
      <dgm:spPr/>
      <dgm:t>
        <a:bodyPr/>
        <a:lstStyle/>
        <a:p>
          <a:endParaRPr lang="ru-RU"/>
        </a:p>
      </dgm:t>
    </dgm:pt>
    <dgm:pt modelId="{BDA062CC-2066-4DD1-A813-DEF24BDFEEFE}" type="pres">
      <dgm:prSet presAssocID="{5A1EDD86-3896-41E7-B027-2F44A5E305B0}" presName="negativeSpace" presStyleCnt="0"/>
      <dgm:spPr/>
    </dgm:pt>
    <dgm:pt modelId="{1E2EABDF-37F0-454E-808D-809965A61F98}" type="pres">
      <dgm:prSet presAssocID="{5A1EDD86-3896-41E7-B027-2F44A5E305B0}" presName="childText" presStyleLbl="conFgAcc1" presStyleIdx="5" presStyleCnt="7">
        <dgm:presLayoutVars>
          <dgm:bulletEnabled val="1"/>
        </dgm:presLayoutVars>
      </dgm:prSet>
      <dgm:spPr/>
    </dgm:pt>
    <dgm:pt modelId="{59E3DF56-D045-47B0-A9ED-C1F1E910A8CC}" type="pres">
      <dgm:prSet presAssocID="{1779BE3C-1CB2-4AE6-944B-DB393EF74CBD}" presName="spaceBetweenRectangles" presStyleCnt="0"/>
      <dgm:spPr/>
    </dgm:pt>
    <dgm:pt modelId="{21B09C30-449C-4BBC-A08A-A98D7170CA2E}" type="pres">
      <dgm:prSet presAssocID="{42C24FF2-63A5-4470-A71B-030538297018}" presName="parentLin" presStyleCnt="0"/>
      <dgm:spPr/>
    </dgm:pt>
    <dgm:pt modelId="{F0A8C38B-4D0F-41D5-8A74-DD31C75EA56C}" type="pres">
      <dgm:prSet presAssocID="{42C24FF2-63A5-4470-A71B-030538297018}" presName="parentLeftMargin" presStyleLbl="node1" presStyleIdx="5" presStyleCnt="7"/>
      <dgm:spPr/>
      <dgm:t>
        <a:bodyPr/>
        <a:lstStyle/>
        <a:p>
          <a:endParaRPr lang="ru-RU"/>
        </a:p>
      </dgm:t>
    </dgm:pt>
    <dgm:pt modelId="{DBEC0320-034F-43A1-9D16-1C0AA7E74D5B}" type="pres">
      <dgm:prSet presAssocID="{42C24FF2-63A5-4470-A71B-030538297018}" presName="parentText" presStyleLbl="node1" presStyleIdx="6" presStyleCnt="7" custScaleX="142857" custScaleY="198041">
        <dgm:presLayoutVars>
          <dgm:chMax val="0"/>
          <dgm:bulletEnabled val="1"/>
        </dgm:presLayoutVars>
      </dgm:prSet>
      <dgm:spPr/>
      <dgm:t>
        <a:bodyPr/>
        <a:lstStyle/>
        <a:p>
          <a:endParaRPr lang="ru-RU"/>
        </a:p>
      </dgm:t>
    </dgm:pt>
    <dgm:pt modelId="{F438C772-C9F9-4C1B-AD3E-EAECAABA9AFF}" type="pres">
      <dgm:prSet presAssocID="{42C24FF2-63A5-4470-A71B-030538297018}" presName="negativeSpace" presStyleCnt="0"/>
      <dgm:spPr/>
    </dgm:pt>
    <dgm:pt modelId="{08015624-6C32-4110-ABFF-576006427820}" type="pres">
      <dgm:prSet presAssocID="{42C24FF2-63A5-4470-A71B-030538297018}" presName="childText" presStyleLbl="conFgAcc1" presStyleIdx="6" presStyleCnt="7">
        <dgm:presLayoutVars>
          <dgm:bulletEnabled val="1"/>
        </dgm:presLayoutVars>
      </dgm:prSet>
      <dgm:spPr/>
    </dgm:pt>
  </dgm:ptLst>
  <dgm:cxnLst>
    <dgm:cxn modelId="{4EA28179-C898-400E-8632-62538E2EB5F4}" type="presOf" srcId="{B793C7B1-5F35-44E1-B797-CCE2FED4BD51}" destId="{5E73F402-8278-4309-8F63-C708A72CE209}" srcOrd="0" destOrd="0" presId="urn:microsoft.com/office/officeart/2005/8/layout/list1"/>
    <dgm:cxn modelId="{AF6BA11C-504D-47E4-9DB3-75720514339A}" type="presOf" srcId="{D50C54E6-5CF8-4D50-977E-31379DBABA25}" destId="{A5DDB072-F6C1-45D0-8409-7AD5A9DC5DF9}" srcOrd="1" destOrd="0" presId="urn:microsoft.com/office/officeart/2005/8/layout/list1"/>
    <dgm:cxn modelId="{79B4062A-CF5D-41CD-AB48-39F181A51413}" srcId="{C23F4F57-40B2-4B3C-A1ED-D17B16E2F615}" destId="{D50C54E6-5CF8-4D50-977E-31379DBABA25}" srcOrd="3" destOrd="0" parTransId="{9559F39A-89F1-4631-8FCE-69581158E136}" sibTransId="{2A3B2FFF-2667-4809-A4F2-125C49A218AC}"/>
    <dgm:cxn modelId="{45684F56-9015-443F-A7D1-566E20C2B830}" type="presOf" srcId="{5A1EDD86-3896-41E7-B027-2F44A5E305B0}" destId="{BBC29428-1EC9-4034-831B-4FFEC75FA230}" srcOrd="1" destOrd="0" presId="urn:microsoft.com/office/officeart/2005/8/layout/list1"/>
    <dgm:cxn modelId="{5A597FDF-37D6-4B2A-B9B0-5CE3D24C9CCA}" type="presOf" srcId="{42C24FF2-63A5-4470-A71B-030538297018}" destId="{DBEC0320-034F-43A1-9D16-1C0AA7E74D5B}" srcOrd="1" destOrd="0" presId="urn:microsoft.com/office/officeart/2005/8/layout/list1"/>
    <dgm:cxn modelId="{05988D32-8119-4A5E-8386-A859B6826277}" type="presOf" srcId="{C23F4F57-40B2-4B3C-A1ED-D17B16E2F615}" destId="{7A472B32-89B0-4D29-88A4-370BB8068571}" srcOrd="0" destOrd="0" presId="urn:microsoft.com/office/officeart/2005/8/layout/list1"/>
    <dgm:cxn modelId="{CFCEF989-1341-414E-B9D6-16A06404F6E8}" type="presOf" srcId="{9DAFA600-5166-45A6-B40D-9AE10AECE103}" destId="{D9C3DC3F-9513-4253-A43A-8EAD5FE78D63}" srcOrd="0" destOrd="0" presId="urn:microsoft.com/office/officeart/2005/8/layout/list1"/>
    <dgm:cxn modelId="{F50690D4-D645-4EC9-A190-1AC0C171D0D5}" srcId="{C23F4F57-40B2-4B3C-A1ED-D17B16E2F615}" destId="{5BEF4D3D-94E9-4F4B-A9AC-4F8135873DCC}" srcOrd="1" destOrd="0" parTransId="{66F0ECFD-0C6D-4A30-94C0-DB6E4FBC5305}" sibTransId="{9D58B5DE-8A7A-4A46-8814-E39697F199E7}"/>
    <dgm:cxn modelId="{F89ECEDB-464A-4435-ACAD-504AAD4AAA5E}" srcId="{C23F4F57-40B2-4B3C-A1ED-D17B16E2F615}" destId="{42C24FF2-63A5-4470-A71B-030538297018}" srcOrd="6" destOrd="0" parTransId="{FA2E2056-410F-4489-9CA6-6CE33EC8F1CD}" sibTransId="{5247775D-4EC3-4D93-8A8D-8F0D8F051D97}"/>
    <dgm:cxn modelId="{E94F0085-F7A3-4D8F-8A7C-4B9BA553D9BE}" type="presOf" srcId="{B793C7B1-5F35-44E1-B797-CCE2FED4BD51}" destId="{5A4AC963-544B-4E92-B347-BC31F3605B0F}" srcOrd="1" destOrd="0" presId="urn:microsoft.com/office/officeart/2005/8/layout/list1"/>
    <dgm:cxn modelId="{BCB41071-DAE4-417E-B55D-DAFDDA8D4268}" type="presOf" srcId="{42C24FF2-63A5-4470-A71B-030538297018}" destId="{F0A8C38B-4D0F-41D5-8A74-DD31C75EA56C}" srcOrd="0" destOrd="0" presId="urn:microsoft.com/office/officeart/2005/8/layout/list1"/>
    <dgm:cxn modelId="{4B99BF3D-0469-4544-9AB5-3D6E85555A35}" type="presOf" srcId="{5BEF4D3D-94E9-4F4B-A9AC-4F8135873DCC}" destId="{C465FE0C-A818-413B-B0F7-A89A119D4F34}" srcOrd="1" destOrd="0" presId="urn:microsoft.com/office/officeart/2005/8/layout/list1"/>
    <dgm:cxn modelId="{DAA073C6-ACEE-40BA-BCB0-4EB9F447B78F}" type="presOf" srcId="{87DB4A1D-6EBB-4287-9481-D8AF55B47755}" destId="{8FA7D957-2659-45DB-B53C-CC440DC58151}" srcOrd="1" destOrd="0" presId="urn:microsoft.com/office/officeart/2005/8/layout/list1"/>
    <dgm:cxn modelId="{DDEF0DCC-50EC-4AFD-ADC1-31A6520334FA}" srcId="{C23F4F57-40B2-4B3C-A1ED-D17B16E2F615}" destId="{87DB4A1D-6EBB-4287-9481-D8AF55B47755}" srcOrd="2" destOrd="0" parTransId="{CA21219E-371B-475B-8C0E-B8B4D890CDDE}" sibTransId="{848B0B4F-F56A-4528-B1A6-F613724D907E}"/>
    <dgm:cxn modelId="{2E7FC337-5EAD-4914-9EB9-9779652A0576}" type="presOf" srcId="{9DAFA600-5166-45A6-B40D-9AE10AECE103}" destId="{A02237C4-6C9A-46DD-A372-0C7C2AF69542}" srcOrd="1" destOrd="0" presId="urn:microsoft.com/office/officeart/2005/8/layout/list1"/>
    <dgm:cxn modelId="{7F13B45F-577D-4DDA-9B7F-56FF247D240C}" type="presOf" srcId="{87DB4A1D-6EBB-4287-9481-D8AF55B47755}" destId="{6953C4D2-46C2-4759-BC99-56F4CA9480DB}" srcOrd="0" destOrd="0" presId="urn:microsoft.com/office/officeart/2005/8/layout/list1"/>
    <dgm:cxn modelId="{6CC7B693-D29F-4197-90D9-F8167C659C32}" type="presOf" srcId="{5BEF4D3D-94E9-4F4B-A9AC-4F8135873DCC}" destId="{F413BD5A-46FB-476B-8C33-B507A15548AD}" srcOrd="0" destOrd="0" presId="urn:microsoft.com/office/officeart/2005/8/layout/list1"/>
    <dgm:cxn modelId="{7448C2D8-E4AC-4727-AB7C-A408EDD6FFBE}" type="presOf" srcId="{D50C54E6-5CF8-4D50-977E-31379DBABA25}" destId="{EBA8A751-7333-4430-BEF4-CB6254D8CBD4}" srcOrd="0" destOrd="0" presId="urn:microsoft.com/office/officeart/2005/8/layout/list1"/>
    <dgm:cxn modelId="{B8B01F3D-1189-4199-AC26-7CB880F331AF}" srcId="{C23F4F57-40B2-4B3C-A1ED-D17B16E2F615}" destId="{9DAFA600-5166-45A6-B40D-9AE10AECE103}" srcOrd="4" destOrd="0" parTransId="{13F80EB5-A958-4F85-987A-23A2AEFEAAE2}" sibTransId="{E5099B0E-34C2-474D-A6C8-9C0B09C7A52B}"/>
    <dgm:cxn modelId="{64500FC1-2AC1-4A31-8081-AF2F90C2BD6E}" type="presOf" srcId="{5A1EDD86-3896-41E7-B027-2F44A5E305B0}" destId="{0BCB9A7E-0DD8-4DB8-9F66-9466C8983D87}" srcOrd="0" destOrd="0" presId="urn:microsoft.com/office/officeart/2005/8/layout/list1"/>
    <dgm:cxn modelId="{7B59BAB9-D2CE-4B37-AAB8-6DD27473BD72}" srcId="{C23F4F57-40B2-4B3C-A1ED-D17B16E2F615}" destId="{B793C7B1-5F35-44E1-B797-CCE2FED4BD51}" srcOrd="0" destOrd="0" parTransId="{0636B1C9-5C81-429F-96BA-039F4EA03289}" sibTransId="{22F2A24E-BAD4-458B-8B7B-4F1DE7F28286}"/>
    <dgm:cxn modelId="{5B762461-3517-4D19-AB6B-7BF9AEFC9B94}" srcId="{C23F4F57-40B2-4B3C-A1ED-D17B16E2F615}" destId="{5A1EDD86-3896-41E7-B027-2F44A5E305B0}" srcOrd="5" destOrd="0" parTransId="{AB214EAE-B711-4518-B820-4D4230EB7057}" sibTransId="{1779BE3C-1CB2-4AE6-944B-DB393EF74CBD}"/>
    <dgm:cxn modelId="{5F2905F8-F568-4667-835A-18085B8684F2}" type="presParOf" srcId="{7A472B32-89B0-4D29-88A4-370BB8068571}" destId="{8B238032-2556-4905-A36F-1537EF143DEB}" srcOrd="0" destOrd="0" presId="urn:microsoft.com/office/officeart/2005/8/layout/list1"/>
    <dgm:cxn modelId="{D82F72CD-3951-4222-B656-0D09BB933270}" type="presParOf" srcId="{8B238032-2556-4905-A36F-1537EF143DEB}" destId="{5E73F402-8278-4309-8F63-C708A72CE209}" srcOrd="0" destOrd="0" presId="urn:microsoft.com/office/officeart/2005/8/layout/list1"/>
    <dgm:cxn modelId="{8167A5A9-AF33-4D25-940D-D0CA56A4518F}" type="presParOf" srcId="{8B238032-2556-4905-A36F-1537EF143DEB}" destId="{5A4AC963-544B-4E92-B347-BC31F3605B0F}" srcOrd="1" destOrd="0" presId="urn:microsoft.com/office/officeart/2005/8/layout/list1"/>
    <dgm:cxn modelId="{831B3DC0-D47B-453D-B8A1-30475EED1CB8}" type="presParOf" srcId="{7A472B32-89B0-4D29-88A4-370BB8068571}" destId="{1A14BDDA-F527-4FF5-99A3-E9F4BB3439DE}" srcOrd="1" destOrd="0" presId="urn:microsoft.com/office/officeart/2005/8/layout/list1"/>
    <dgm:cxn modelId="{DD18EC9F-5916-4B2F-9390-572F730C72A9}" type="presParOf" srcId="{7A472B32-89B0-4D29-88A4-370BB8068571}" destId="{A31A86B5-7C42-4232-8D21-98669AB64C32}" srcOrd="2" destOrd="0" presId="urn:microsoft.com/office/officeart/2005/8/layout/list1"/>
    <dgm:cxn modelId="{68D23AF8-8389-40CD-B91A-825AFFF0384D}" type="presParOf" srcId="{7A472B32-89B0-4D29-88A4-370BB8068571}" destId="{30F3F1A4-DFD2-4694-8280-D82CB7FFCCB5}" srcOrd="3" destOrd="0" presId="urn:microsoft.com/office/officeart/2005/8/layout/list1"/>
    <dgm:cxn modelId="{0DC0337E-617D-435D-ACD6-E5E81451F92E}" type="presParOf" srcId="{7A472B32-89B0-4D29-88A4-370BB8068571}" destId="{A3ACFD7C-CAAE-447E-8FD9-2A54890EBCAD}" srcOrd="4" destOrd="0" presId="urn:microsoft.com/office/officeart/2005/8/layout/list1"/>
    <dgm:cxn modelId="{5CB28A9B-260C-4322-9438-54839B3F68F8}" type="presParOf" srcId="{A3ACFD7C-CAAE-447E-8FD9-2A54890EBCAD}" destId="{F413BD5A-46FB-476B-8C33-B507A15548AD}" srcOrd="0" destOrd="0" presId="urn:microsoft.com/office/officeart/2005/8/layout/list1"/>
    <dgm:cxn modelId="{67817547-414F-4F52-946C-544CEFA698B7}" type="presParOf" srcId="{A3ACFD7C-CAAE-447E-8FD9-2A54890EBCAD}" destId="{C465FE0C-A818-413B-B0F7-A89A119D4F34}" srcOrd="1" destOrd="0" presId="urn:microsoft.com/office/officeart/2005/8/layout/list1"/>
    <dgm:cxn modelId="{E7A8E436-511F-46DA-991C-49C41FCCA235}" type="presParOf" srcId="{7A472B32-89B0-4D29-88A4-370BB8068571}" destId="{CF17E12B-72BD-4353-85BE-9A521105CFAE}" srcOrd="5" destOrd="0" presId="urn:microsoft.com/office/officeart/2005/8/layout/list1"/>
    <dgm:cxn modelId="{DC8D7D6F-CEA2-4690-B827-6A46C9BEB5D8}" type="presParOf" srcId="{7A472B32-89B0-4D29-88A4-370BB8068571}" destId="{6A596A93-A86C-433D-830D-5AD8221FE167}" srcOrd="6" destOrd="0" presId="urn:microsoft.com/office/officeart/2005/8/layout/list1"/>
    <dgm:cxn modelId="{1878BC7D-D44E-4F4F-A097-8E8DC613DBA2}" type="presParOf" srcId="{7A472B32-89B0-4D29-88A4-370BB8068571}" destId="{20DADB54-2A8E-4036-9134-BCC52DD5E475}" srcOrd="7" destOrd="0" presId="urn:microsoft.com/office/officeart/2005/8/layout/list1"/>
    <dgm:cxn modelId="{0C7452D4-24C9-4C68-ABA9-B6E9B9416D7F}" type="presParOf" srcId="{7A472B32-89B0-4D29-88A4-370BB8068571}" destId="{71F5B110-1D49-49C2-B1BB-22ADA39CEE7C}" srcOrd="8" destOrd="0" presId="urn:microsoft.com/office/officeart/2005/8/layout/list1"/>
    <dgm:cxn modelId="{3D57C548-6824-4967-A475-BF9BBA34BEE2}" type="presParOf" srcId="{71F5B110-1D49-49C2-B1BB-22ADA39CEE7C}" destId="{6953C4D2-46C2-4759-BC99-56F4CA9480DB}" srcOrd="0" destOrd="0" presId="urn:microsoft.com/office/officeart/2005/8/layout/list1"/>
    <dgm:cxn modelId="{521BC299-596C-4C80-B8C7-3ED9487CE6BC}" type="presParOf" srcId="{71F5B110-1D49-49C2-B1BB-22ADA39CEE7C}" destId="{8FA7D957-2659-45DB-B53C-CC440DC58151}" srcOrd="1" destOrd="0" presId="urn:microsoft.com/office/officeart/2005/8/layout/list1"/>
    <dgm:cxn modelId="{ADA87E93-55BB-4DB6-83A2-AF375B2FFB71}" type="presParOf" srcId="{7A472B32-89B0-4D29-88A4-370BB8068571}" destId="{23FD2CBC-7414-4B3C-BB3A-C065B8DE8D44}" srcOrd="9" destOrd="0" presId="urn:microsoft.com/office/officeart/2005/8/layout/list1"/>
    <dgm:cxn modelId="{42772188-6DE6-43BA-897A-C7F1F421CE8F}" type="presParOf" srcId="{7A472B32-89B0-4D29-88A4-370BB8068571}" destId="{A64C094A-D562-483C-B94C-526C9613D75E}" srcOrd="10" destOrd="0" presId="urn:microsoft.com/office/officeart/2005/8/layout/list1"/>
    <dgm:cxn modelId="{14A61B73-F3BA-45E6-BE5E-C2843B64AF65}" type="presParOf" srcId="{7A472B32-89B0-4D29-88A4-370BB8068571}" destId="{48F3F298-A1ED-483B-B64A-169A1F76D441}" srcOrd="11" destOrd="0" presId="urn:microsoft.com/office/officeart/2005/8/layout/list1"/>
    <dgm:cxn modelId="{4BFD9159-0831-4F2F-A3B3-CA41D4A811BB}" type="presParOf" srcId="{7A472B32-89B0-4D29-88A4-370BB8068571}" destId="{A1A8CFC2-82AA-45AC-9802-5207989B0B71}" srcOrd="12" destOrd="0" presId="urn:microsoft.com/office/officeart/2005/8/layout/list1"/>
    <dgm:cxn modelId="{99F12683-B828-46A1-BFEB-C2BD9C1C0DEB}" type="presParOf" srcId="{A1A8CFC2-82AA-45AC-9802-5207989B0B71}" destId="{EBA8A751-7333-4430-BEF4-CB6254D8CBD4}" srcOrd="0" destOrd="0" presId="urn:microsoft.com/office/officeart/2005/8/layout/list1"/>
    <dgm:cxn modelId="{196D1747-CAFC-4915-8466-66291BE1F92B}" type="presParOf" srcId="{A1A8CFC2-82AA-45AC-9802-5207989B0B71}" destId="{A5DDB072-F6C1-45D0-8409-7AD5A9DC5DF9}" srcOrd="1" destOrd="0" presId="urn:microsoft.com/office/officeart/2005/8/layout/list1"/>
    <dgm:cxn modelId="{20A05133-D55C-433C-AC28-BBF0CBE23D5D}" type="presParOf" srcId="{7A472B32-89B0-4D29-88A4-370BB8068571}" destId="{A186F54A-78E8-4CCA-9420-76644D26688A}" srcOrd="13" destOrd="0" presId="urn:microsoft.com/office/officeart/2005/8/layout/list1"/>
    <dgm:cxn modelId="{F195712C-9ECB-400E-A8C4-2F7A6765D1A2}" type="presParOf" srcId="{7A472B32-89B0-4D29-88A4-370BB8068571}" destId="{E8F22C3D-52F6-4A56-8570-40F772429817}" srcOrd="14" destOrd="0" presId="urn:microsoft.com/office/officeart/2005/8/layout/list1"/>
    <dgm:cxn modelId="{0AC91CF8-07CB-4DAC-9263-12A55C827664}" type="presParOf" srcId="{7A472B32-89B0-4D29-88A4-370BB8068571}" destId="{D3F6302C-0721-4756-BB89-1B4741BD3C4B}" srcOrd="15" destOrd="0" presId="urn:microsoft.com/office/officeart/2005/8/layout/list1"/>
    <dgm:cxn modelId="{C7E55F9F-A715-454C-A2FF-44F216F922F3}" type="presParOf" srcId="{7A472B32-89B0-4D29-88A4-370BB8068571}" destId="{1AB320D0-E6BD-4B62-BA41-F07A8815231D}" srcOrd="16" destOrd="0" presId="urn:microsoft.com/office/officeart/2005/8/layout/list1"/>
    <dgm:cxn modelId="{1C19FB1E-07EE-4096-B5EA-F97D7FEFB0B5}" type="presParOf" srcId="{1AB320D0-E6BD-4B62-BA41-F07A8815231D}" destId="{D9C3DC3F-9513-4253-A43A-8EAD5FE78D63}" srcOrd="0" destOrd="0" presId="urn:microsoft.com/office/officeart/2005/8/layout/list1"/>
    <dgm:cxn modelId="{C9B3C509-CB3A-47EB-9F13-CE441C73F3EB}" type="presParOf" srcId="{1AB320D0-E6BD-4B62-BA41-F07A8815231D}" destId="{A02237C4-6C9A-46DD-A372-0C7C2AF69542}" srcOrd="1" destOrd="0" presId="urn:microsoft.com/office/officeart/2005/8/layout/list1"/>
    <dgm:cxn modelId="{7953B14E-8937-402D-8A2A-C061047C8E31}" type="presParOf" srcId="{7A472B32-89B0-4D29-88A4-370BB8068571}" destId="{E82134D2-1B4A-491A-B133-2E700E7B89F9}" srcOrd="17" destOrd="0" presId="urn:microsoft.com/office/officeart/2005/8/layout/list1"/>
    <dgm:cxn modelId="{CD856066-3C5A-4F52-B25C-5098230AB99D}" type="presParOf" srcId="{7A472B32-89B0-4D29-88A4-370BB8068571}" destId="{BECB8C3D-FEB1-4F7D-A13B-7AEDBF4A39C8}" srcOrd="18" destOrd="0" presId="urn:microsoft.com/office/officeart/2005/8/layout/list1"/>
    <dgm:cxn modelId="{06C15205-4150-4135-8D61-2F1BB4429531}" type="presParOf" srcId="{7A472B32-89B0-4D29-88A4-370BB8068571}" destId="{855FCD14-1FD6-4D3F-B9B7-690F171CC484}" srcOrd="19" destOrd="0" presId="urn:microsoft.com/office/officeart/2005/8/layout/list1"/>
    <dgm:cxn modelId="{F5D7AEAD-65E6-49C3-97C7-E5730EFF6F48}" type="presParOf" srcId="{7A472B32-89B0-4D29-88A4-370BB8068571}" destId="{28992B95-0970-4644-8EA6-08F368AB07A2}" srcOrd="20" destOrd="0" presId="urn:microsoft.com/office/officeart/2005/8/layout/list1"/>
    <dgm:cxn modelId="{9E43C98C-BEB7-4016-A07B-537E90069B57}" type="presParOf" srcId="{28992B95-0970-4644-8EA6-08F368AB07A2}" destId="{0BCB9A7E-0DD8-4DB8-9F66-9466C8983D87}" srcOrd="0" destOrd="0" presId="urn:microsoft.com/office/officeart/2005/8/layout/list1"/>
    <dgm:cxn modelId="{BF656A1C-2C65-495B-BC52-DC8E17B88321}" type="presParOf" srcId="{28992B95-0970-4644-8EA6-08F368AB07A2}" destId="{BBC29428-1EC9-4034-831B-4FFEC75FA230}" srcOrd="1" destOrd="0" presId="urn:microsoft.com/office/officeart/2005/8/layout/list1"/>
    <dgm:cxn modelId="{A42BFA66-4E99-40F5-91C5-2E994D7DA798}" type="presParOf" srcId="{7A472B32-89B0-4D29-88A4-370BB8068571}" destId="{BDA062CC-2066-4DD1-A813-DEF24BDFEEFE}" srcOrd="21" destOrd="0" presId="urn:microsoft.com/office/officeart/2005/8/layout/list1"/>
    <dgm:cxn modelId="{57D7CED6-94EE-4F8A-9AE9-6D77AED3F85D}" type="presParOf" srcId="{7A472B32-89B0-4D29-88A4-370BB8068571}" destId="{1E2EABDF-37F0-454E-808D-809965A61F98}" srcOrd="22" destOrd="0" presId="urn:microsoft.com/office/officeart/2005/8/layout/list1"/>
    <dgm:cxn modelId="{B541B653-6165-4897-8E85-31DF8CEC7597}" type="presParOf" srcId="{7A472B32-89B0-4D29-88A4-370BB8068571}" destId="{59E3DF56-D045-47B0-A9ED-C1F1E910A8CC}" srcOrd="23" destOrd="0" presId="urn:microsoft.com/office/officeart/2005/8/layout/list1"/>
    <dgm:cxn modelId="{7AA184D8-42FD-46CE-BD38-75E0B848E730}" type="presParOf" srcId="{7A472B32-89B0-4D29-88A4-370BB8068571}" destId="{21B09C30-449C-4BBC-A08A-A98D7170CA2E}" srcOrd="24" destOrd="0" presId="urn:microsoft.com/office/officeart/2005/8/layout/list1"/>
    <dgm:cxn modelId="{C00CB596-761F-4812-AB92-AFF0D43C9560}" type="presParOf" srcId="{21B09C30-449C-4BBC-A08A-A98D7170CA2E}" destId="{F0A8C38B-4D0F-41D5-8A74-DD31C75EA56C}" srcOrd="0" destOrd="0" presId="urn:microsoft.com/office/officeart/2005/8/layout/list1"/>
    <dgm:cxn modelId="{FBCDB0B9-331A-4E55-A97B-8C92C065F7C7}" type="presParOf" srcId="{21B09C30-449C-4BBC-A08A-A98D7170CA2E}" destId="{DBEC0320-034F-43A1-9D16-1C0AA7E74D5B}" srcOrd="1" destOrd="0" presId="urn:microsoft.com/office/officeart/2005/8/layout/list1"/>
    <dgm:cxn modelId="{47F8D079-AAF9-45A6-AB25-F0083A7D14ED}" type="presParOf" srcId="{7A472B32-89B0-4D29-88A4-370BB8068571}" destId="{F438C772-C9F9-4C1B-AD3E-EAECAABA9AFF}" srcOrd="25" destOrd="0" presId="urn:microsoft.com/office/officeart/2005/8/layout/list1"/>
    <dgm:cxn modelId="{304A8138-0CCB-465A-B071-B6A5D602CD27}" type="presParOf" srcId="{7A472B32-89B0-4D29-88A4-370BB8068571}" destId="{08015624-6C32-4110-ABFF-576006427820}" srcOrd="26" destOrd="0" presId="urn:microsoft.com/office/officeart/2005/8/layout/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1A86B5-7C42-4232-8D21-98669AB64C32}">
      <dsp:nvSpPr>
        <dsp:cNvPr id="0" name=""/>
        <dsp:cNvSpPr/>
      </dsp:nvSpPr>
      <dsp:spPr>
        <a:xfrm>
          <a:off x="0" y="575228"/>
          <a:ext cx="6015156"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A4AC963-544B-4E92-B347-BC31F3605B0F}">
      <dsp:nvSpPr>
        <dsp:cNvPr id="0" name=""/>
        <dsp:cNvSpPr/>
      </dsp:nvSpPr>
      <dsp:spPr>
        <a:xfrm>
          <a:off x="287247" y="161574"/>
          <a:ext cx="5721774" cy="48745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151" tIns="0" rIns="159151" bIns="0" numCol="1" spcCol="1270" anchor="ctr" anchorCtr="0">
          <a:noAutofit/>
        </a:bodyPr>
        <a:lstStyle/>
        <a:p>
          <a:pPr lvl="0" algn="l" defTabSz="622300">
            <a:lnSpc>
              <a:spcPct val="90000"/>
            </a:lnSpc>
            <a:spcBef>
              <a:spcPct val="0"/>
            </a:spcBef>
            <a:spcAft>
              <a:spcPct val="35000"/>
            </a:spcAft>
          </a:pPr>
          <a:r>
            <a:rPr lang="ru-RU" sz="1400" kern="1200"/>
            <a:t>Постановка целей и задач финансовой политики управления кредиторской задолженностью в ООО "Русские продукты"</a:t>
          </a:r>
        </a:p>
      </dsp:txBody>
      <dsp:txXfrm>
        <a:off x="311042" y="185369"/>
        <a:ext cx="5674184" cy="439863"/>
      </dsp:txXfrm>
    </dsp:sp>
    <dsp:sp modelId="{6A596A93-A86C-433D-830D-5AD8221FE167}">
      <dsp:nvSpPr>
        <dsp:cNvPr id="0" name=""/>
        <dsp:cNvSpPr/>
      </dsp:nvSpPr>
      <dsp:spPr>
        <a:xfrm>
          <a:off x="0" y="1127204"/>
          <a:ext cx="6015156"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465FE0C-A818-413B-B0F7-A89A119D4F34}">
      <dsp:nvSpPr>
        <dsp:cNvPr id="0" name=""/>
        <dsp:cNvSpPr/>
      </dsp:nvSpPr>
      <dsp:spPr>
        <a:xfrm>
          <a:off x="286366" y="728228"/>
          <a:ext cx="5726634" cy="4727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151" tIns="0" rIns="159151" bIns="0" numCol="1" spcCol="1270" anchor="ctr" anchorCtr="0">
          <a:noAutofit/>
        </a:bodyPr>
        <a:lstStyle/>
        <a:p>
          <a:pPr lvl="0" algn="l" defTabSz="622300">
            <a:lnSpc>
              <a:spcPct val="90000"/>
            </a:lnSpc>
            <a:spcBef>
              <a:spcPct val="0"/>
            </a:spcBef>
            <a:spcAft>
              <a:spcPct val="35000"/>
            </a:spcAft>
          </a:pPr>
          <a:r>
            <a:rPr lang="ru-RU" sz="1400" kern="1200"/>
            <a:t>Оценка договорной дисциплины и расчетов с поставщиками и подрядчиками</a:t>
          </a:r>
        </a:p>
      </dsp:txBody>
      <dsp:txXfrm>
        <a:off x="309445" y="751307"/>
        <a:ext cx="5680476" cy="426618"/>
      </dsp:txXfrm>
    </dsp:sp>
    <dsp:sp modelId="{A64C094A-D562-483C-B94C-526C9613D75E}">
      <dsp:nvSpPr>
        <dsp:cNvPr id="0" name=""/>
        <dsp:cNvSpPr/>
      </dsp:nvSpPr>
      <dsp:spPr>
        <a:xfrm>
          <a:off x="0" y="1621235"/>
          <a:ext cx="6015156"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A7D957-2659-45DB-B53C-CC440DC58151}">
      <dsp:nvSpPr>
        <dsp:cNvPr id="0" name=""/>
        <dsp:cNvSpPr/>
      </dsp:nvSpPr>
      <dsp:spPr>
        <a:xfrm>
          <a:off x="287840" y="1248308"/>
          <a:ext cx="5727315" cy="4148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151" tIns="0" rIns="159151" bIns="0" numCol="1" spcCol="1270" anchor="ctr" anchorCtr="0">
          <a:noAutofit/>
        </a:bodyPr>
        <a:lstStyle/>
        <a:p>
          <a:pPr lvl="0" algn="l" defTabSz="622300">
            <a:lnSpc>
              <a:spcPct val="90000"/>
            </a:lnSpc>
            <a:spcBef>
              <a:spcPct val="0"/>
            </a:spcBef>
            <a:spcAft>
              <a:spcPct val="35000"/>
            </a:spcAft>
          </a:pPr>
          <a:r>
            <a:rPr lang="ru-RU" sz="1400" kern="1200"/>
            <a:t>Выявление факторов, влияющих на уровень задолженности</a:t>
          </a:r>
        </a:p>
      </dsp:txBody>
      <dsp:txXfrm>
        <a:off x="308090" y="1268558"/>
        <a:ext cx="5686815" cy="374331"/>
      </dsp:txXfrm>
    </dsp:sp>
    <dsp:sp modelId="{E8F22C3D-52F6-4A56-8570-40F772429817}">
      <dsp:nvSpPr>
        <dsp:cNvPr id="0" name=""/>
        <dsp:cNvSpPr/>
      </dsp:nvSpPr>
      <dsp:spPr>
        <a:xfrm>
          <a:off x="0" y="2065624"/>
          <a:ext cx="6015156"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DDB072-F6C1-45D0-8409-7AD5A9DC5DF9}">
      <dsp:nvSpPr>
        <dsp:cNvPr id="0" name=""/>
        <dsp:cNvSpPr/>
      </dsp:nvSpPr>
      <dsp:spPr>
        <a:xfrm>
          <a:off x="286366" y="1774235"/>
          <a:ext cx="5727315" cy="36518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151" tIns="0" rIns="159151" bIns="0" numCol="1" spcCol="1270" anchor="ctr" anchorCtr="0">
          <a:noAutofit/>
        </a:bodyPr>
        <a:lstStyle/>
        <a:p>
          <a:pPr lvl="0" algn="l" defTabSz="622300">
            <a:lnSpc>
              <a:spcPct val="90000"/>
            </a:lnSpc>
            <a:spcBef>
              <a:spcPct val="0"/>
            </a:spcBef>
            <a:spcAft>
              <a:spcPct val="35000"/>
            </a:spcAft>
          </a:pPr>
          <a:r>
            <a:rPr lang="ru-RU" sz="1400" kern="1200"/>
            <a:t>Анализ кредиторской задолженности</a:t>
          </a:r>
        </a:p>
      </dsp:txBody>
      <dsp:txXfrm>
        <a:off x="304193" y="1792062"/>
        <a:ext cx="5691661" cy="329534"/>
      </dsp:txXfrm>
    </dsp:sp>
    <dsp:sp modelId="{BECB8C3D-FEB1-4F7D-A13B-7AEDBF4A39C8}">
      <dsp:nvSpPr>
        <dsp:cNvPr id="0" name=""/>
        <dsp:cNvSpPr/>
      </dsp:nvSpPr>
      <dsp:spPr>
        <a:xfrm>
          <a:off x="0" y="2500821"/>
          <a:ext cx="6015156"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2237C4-6C9A-46DD-A372-0C7C2AF69542}">
      <dsp:nvSpPr>
        <dsp:cNvPr id="0" name=""/>
        <dsp:cNvSpPr/>
      </dsp:nvSpPr>
      <dsp:spPr>
        <a:xfrm>
          <a:off x="286366" y="2218624"/>
          <a:ext cx="5727315" cy="355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151" tIns="0" rIns="159151" bIns="0" numCol="1" spcCol="1270" anchor="ctr" anchorCtr="0">
          <a:noAutofit/>
        </a:bodyPr>
        <a:lstStyle/>
        <a:p>
          <a:pPr lvl="0" algn="l" defTabSz="622300">
            <a:lnSpc>
              <a:spcPct val="90000"/>
            </a:lnSpc>
            <a:spcBef>
              <a:spcPct val="0"/>
            </a:spcBef>
            <a:spcAft>
              <a:spcPct val="35000"/>
            </a:spcAft>
          </a:pPr>
          <a:r>
            <a:rPr lang="ru-RU" sz="1400" kern="1200"/>
            <a:t>Оценка рисков деятельности компании</a:t>
          </a:r>
        </a:p>
      </dsp:txBody>
      <dsp:txXfrm>
        <a:off x="303744" y="2236002"/>
        <a:ext cx="5692559" cy="321240"/>
      </dsp:txXfrm>
    </dsp:sp>
    <dsp:sp modelId="{1E2EABDF-37F0-454E-808D-809965A61F98}">
      <dsp:nvSpPr>
        <dsp:cNvPr id="0" name=""/>
        <dsp:cNvSpPr/>
      </dsp:nvSpPr>
      <dsp:spPr>
        <a:xfrm>
          <a:off x="0" y="2875687"/>
          <a:ext cx="6015156"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C29428-1EC9-4034-831B-4FFEC75FA230}">
      <dsp:nvSpPr>
        <dsp:cNvPr id="0" name=""/>
        <dsp:cNvSpPr/>
      </dsp:nvSpPr>
      <dsp:spPr>
        <a:xfrm>
          <a:off x="286366" y="2653821"/>
          <a:ext cx="5727315" cy="2956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151" tIns="0" rIns="159151" bIns="0" numCol="1" spcCol="1270" anchor="ctr" anchorCtr="0">
          <a:noAutofit/>
        </a:bodyPr>
        <a:lstStyle/>
        <a:p>
          <a:pPr lvl="0" algn="l" defTabSz="622300">
            <a:lnSpc>
              <a:spcPct val="90000"/>
            </a:lnSpc>
            <a:spcBef>
              <a:spcPct val="0"/>
            </a:spcBef>
            <a:spcAft>
              <a:spcPct val="35000"/>
            </a:spcAft>
          </a:pPr>
          <a:r>
            <a:rPr lang="ru-RU" sz="1400" kern="1200"/>
            <a:t>Контроль за состоянием расчетов</a:t>
          </a:r>
        </a:p>
      </dsp:txBody>
      <dsp:txXfrm>
        <a:off x="300799" y="2668254"/>
        <a:ext cx="5698449" cy="266800"/>
      </dsp:txXfrm>
    </dsp:sp>
    <dsp:sp modelId="{08015624-6C32-4110-ABFF-576006427820}">
      <dsp:nvSpPr>
        <dsp:cNvPr id="0" name=""/>
        <dsp:cNvSpPr/>
      </dsp:nvSpPr>
      <dsp:spPr>
        <a:xfrm>
          <a:off x="0" y="3247196"/>
          <a:ext cx="6015156"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BEC0320-034F-43A1-9D16-1C0AA7E74D5B}">
      <dsp:nvSpPr>
        <dsp:cNvPr id="0" name=""/>
        <dsp:cNvSpPr/>
      </dsp:nvSpPr>
      <dsp:spPr>
        <a:xfrm>
          <a:off x="286366" y="3028687"/>
          <a:ext cx="5727315" cy="2923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151" tIns="0" rIns="159151" bIns="0" numCol="1" spcCol="1270" anchor="ctr" anchorCtr="0">
          <a:noAutofit/>
        </a:bodyPr>
        <a:lstStyle/>
        <a:p>
          <a:pPr lvl="0" algn="l" defTabSz="622300">
            <a:lnSpc>
              <a:spcPct val="90000"/>
            </a:lnSpc>
            <a:spcBef>
              <a:spcPct val="0"/>
            </a:spcBef>
            <a:spcAft>
              <a:spcPct val="35000"/>
            </a:spcAft>
          </a:pPr>
          <a:r>
            <a:rPr lang="ru-RU" sz="1400" kern="1200"/>
            <a:t>Прогнозирование кредиторской задолженности</a:t>
          </a:r>
        </a:p>
      </dsp:txBody>
      <dsp:txXfrm>
        <a:off x="300635" y="3042956"/>
        <a:ext cx="5698777" cy="26377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CB4C-9528-4F66-887B-5BC4F8B9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30</Pages>
  <Words>22494</Words>
  <Characters>128222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houm</dc:creator>
  <cp:lastModifiedBy>5</cp:lastModifiedBy>
  <cp:revision>67</cp:revision>
  <cp:lastPrinted>2017-06-09T08:30:00Z</cp:lastPrinted>
  <dcterms:created xsi:type="dcterms:W3CDTF">2017-06-07T16:05:00Z</dcterms:created>
  <dcterms:modified xsi:type="dcterms:W3CDTF">2018-03-29T07:19:00Z</dcterms:modified>
</cp:coreProperties>
</file>