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27C" w:rsidRPr="00324D67" w:rsidRDefault="00DC727C" w:rsidP="00DC727C">
      <w:pPr>
        <w:spacing w:after="0" w:line="240" w:lineRule="auto"/>
        <w:ind w:right="-766"/>
        <w:jc w:val="center"/>
        <w:rPr>
          <w:rFonts w:ascii="Bookman Old Style" w:eastAsia="Times New Roman" w:hAnsi="Bookman Old Style" w:cs="Times New Roman"/>
          <w:b/>
          <w:spacing w:val="26"/>
          <w:sz w:val="28"/>
          <w:szCs w:val="28"/>
          <w:lang w:eastAsia="ru-RU"/>
        </w:rPr>
      </w:pPr>
    </w:p>
    <w:p w:rsidR="00DC727C" w:rsidRPr="00324D67" w:rsidRDefault="00DC727C" w:rsidP="00DC727C">
      <w:pPr>
        <w:spacing w:after="0" w:line="240" w:lineRule="auto"/>
        <w:ind w:right="-766"/>
        <w:jc w:val="center"/>
        <w:rPr>
          <w:rFonts w:ascii="Bookman Old Style" w:eastAsia="Times New Roman" w:hAnsi="Bookman Old Style" w:cs="Times New Roman"/>
          <w:b/>
          <w:sz w:val="16"/>
          <w:szCs w:val="20"/>
          <w:lang w:eastAsia="ru-RU"/>
        </w:rPr>
      </w:pPr>
    </w:p>
    <w:p w:rsidR="00DC727C" w:rsidRPr="00324D67" w:rsidRDefault="00DC727C" w:rsidP="00DC727C">
      <w:pPr>
        <w:keepNext/>
        <w:spacing w:after="0" w:line="240" w:lineRule="auto"/>
        <w:ind w:right="-766"/>
        <w:jc w:val="center"/>
        <w:outlineLvl w:val="7"/>
        <w:rPr>
          <w:rFonts w:ascii="Bookman Old Style" w:eastAsia="Times New Roman" w:hAnsi="Bookman Old Style" w:cs="Times New Roman"/>
          <w:b/>
          <w:sz w:val="36"/>
          <w:szCs w:val="20"/>
          <w:lang w:eastAsia="ru-RU"/>
        </w:rPr>
      </w:pPr>
      <w:r w:rsidRPr="00324D67">
        <w:rPr>
          <w:rFonts w:ascii="Bookman Old Style" w:eastAsia="Times New Roman" w:hAnsi="Bookman Old Style" w:cs="Times New Roman"/>
          <w:b/>
          <w:sz w:val="36"/>
          <w:szCs w:val="20"/>
          <w:lang w:eastAsia="ru-RU"/>
        </w:rPr>
        <w:t>Э к о н о м и ч е с к и й    ф а к у л ь т е т</w:t>
      </w:r>
    </w:p>
    <w:p w:rsidR="00DC727C" w:rsidRPr="00324D67" w:rsidRDefault="00DC727C" w:rsidP="00DC727C">
      <w:pPr>
        <w:keepNext/>
        <w:spacing w:after="0" w:line="240" w:lineRule="auto"/>
        <w:ind w:right="-766"/>
        <w:jc w:val="center"/>
        <w:outlineLvl w:val="0"/>
        <w:rPr>
          <w:rFonts w:ascii="Bookman Old Style" w:eastAsia="Times New Roman" w:hAnsi="Bookman Old Style" w:cs="Times New Roman"/>
          <w:b/>
          <w:i/>
          <w:sz w:val="16"/>
          <w:szCs w:val="20"/>
          <w:lang w:eastAsia="ru-RU"/>
        </w:rPr>
      </w:pPr>
    </w:p>
    <w:p w:rsidR="00DC727C" w:rsidRPr="00324D67" w:rsidRDefault="00DC727C" w:rsidP="00CB51C1">
      <w:pPr>
        <w:keepNext/>
        <w:spacing w:after="0" w:line="240" w:lineRule="auto"/>
        <w:ind w:right="-766"/>
        <w:outlineLvl w:val="0"/>
        <w:rPr>
          <w:rFonts w:ascii="Bookman Old Style" w:eastAsia="Times New Roman" w:hAnsi="Bookman Old Style" w:cs="Times New Roman"/>
          <w:b/>
          <w:i/>
          <w:sz w:val="42"/>
          <w:szCs w:val="20"/>
          <w:lang w:eastAsia="ru-RU"/>
        </w:rPr>
      </w:pPr>
      <w:bookmarkStart w:id="0" w:name="_Toc484270285"/>
      <w:r w:rsidRPr="00324D67">
        <w:rPr>
          <w:rFonts w:ascii="Bookman Old Style" w:eastAsia="Times New Roman" w:hAnsi="Bookman Old Style" w:cs="Times New Roman"/>
          <w:i/>
          <w:sz w:val="36"/>
          <w:szCs w:val="20"/>
          <w:lang w:eastAsia="ru-RU"/>
        </w:rPr>
        <w:t xml:space="preserve">Кафедра </w:t>
      </w:r>
      <w:r>
        <w:rPr>
          <w:rFonts w:ascii="Bookman Old Style" w:eastAsia="Times New Roman" w:hAnsi="Bookman Old Style" w:cs="Times New Roman"/>
          <w:i/>
          <w:sz w:val="36"/>
          <w:szCs w:val="20"/>
          <w:lang w:eastAsia="ru-RU"/>
        </w:rPr>
        <w:t>экономики и организации производства</w:t>
      </w:r>
      <w:bookmarkEnd w:id="0"/>
    </w:p>
    <w:p w:rsidR="00DC727C" w:rsidRPr="00324D67" w:rsidRDefault="00DC727C" w:rsidP="00DC727C">
      <w:pPr>
        <w:keepNext/>
        <w:spacing w:after="0" w:line="240" w:lineRule="auto"/>
        <w:ind w:right="-766"/>
        <w:jc w:val="center"/>
        <w:outlineLvl w:val="1"/>
        <w:rPr>
          <w:rFonts w:ascii="Bookman Old Style" w:eastAsia="Times New Roman" w:hAnsi="Bookman Old Style" w:cs="Times New Roman"/>
          <w:b/>
          <w:i/>
          <w:sz w:val="42"/>
          <w:szCs w:val="20"/>
          <w:lang w:eastAsia="ru-RU"/>
        </w:rPr>
      </w:pPr>
    </w:p>
    <w:p w:rsidR="00DC727C" w:rsidRPr="00324D67" w:rsidRDefault="00DC727C" w:rsidP="00DC727C">
      <w:pPr>
        <w:keepNext/>
        <w:spacing w:after="0" w:line="240" w:lineRule="auto"/>
        <w:ind w:right="-766"/>
        <w:jc w:val="center"/>
        <w:outlineLvl w:val="1"/>
        <w:rPr>
          <w:rFonts w:ascii="Bookman Old Style" w:eastAsia="Times New Roman" w:hAnsi="Bookman Old Style" w:cs="Times New Roman"/>
          <w:b/>
          <w:i/>
          <w:sz w:val="42"/>
          <w:szCs w:val="20"/>
          <w:lang w:eastAsia="ru-RU"/>
        </w:rPr>
      </w:pPr>
      <w:bookmarkStart w:id="1" w:name="_Toc484270286"/>
      <w:r>
        <w:rPr>
          <w:rFonts w:ascii="Bookman Old Style" w:eastAsia="Times New Roman" w:hAnsi="Bookman Old Style" w:cs="Times New Roman"/>
          <w:b/>
          <w:i/>
          <w:sz w:val="42"/>
          <w:szCs w:val="20"/>
          <w:lang w:eastAsia="ru-RU"/>
        </w:rPr>
        <w:t>Семяшкина Ульяна Сергеевна</w:t>
      </w:r>
      <w:bookmarkEnd w:id="1"/>
    </w:p>
    <w:p w:rsidR="00DC727C" w:rsidRPr="00324D67" w:rsidRDefault="00DC727C" w:rsidP="00DC727C">
      <w:pPr>
        <w:spacing w:after="0" w:line="240" w:lineRule="auto"/>
        <w:ind w:right="-766"/>
        <w:jc w:val="center"/>
        <w:rPr>
          <w:rFonts w:ascii="Bookman Old Style" w:eastAsia="Times New Roman" w:hAnsi="Bookman Old Style" w:cs="Times New Roman"/>
          <w:b/>
          <w:sz w:val="20"/>
          <w:szCs w:val="20"/>
          <w:lang w:eastAsia="ru-RU"/>
        </w:rPr>
      </w:pPr>
    </w:p>
    <w:p w:rsidR="00DC727C" w:rsidRPr="00324D67" w:rsidRDefault="00DC727C" w:rsidP="00DC727C">
      <w:pPr>
        <w:spacing w:after="0" w:line="240" w:lineRule="auto"/>
        <w:ind w:right="-766"/>
        <w:jc w:val="center"/>
        <w:rPr>
          <w:rFonts w:ascii="Bookman Old Style" w:eastAsia="Times New Roman" w:hAnsi="Bookman Old Style" w:cs="Times New Roman"/>
          <w:b/>
          <w:sz w:val="56"/>
          <w:szCs w:val="56"/>
          <w:lang w:eastAsia="ru-RU"/>
        </w:rPr>
      </w:pPr>
      <w:r w:rsidRPr="00324D67">
        <w:rPr>
          <w:rFonts w:ascii="Bookman Old Style" w:eastAsia="Times New Roman" w:hAnsi="Bookman Old Style" w:cs="Times New Roman"/>
          <w:b/>
          <w:sz w:val="56"/>
          <w:szCs w:val="56"/>
          <w:lang w:eastAsia="ru-RU"/>
        </w:rPr>
        <w:t>ВЫПУСКНАЯ КВАЛИФИКАЦИОННАЯ</w:t>
      </w:r>
    </w:p>
    <w:p w:rsidR="00DC727C" w:rsidRPr="00324D67" w:rsidRDefault="00DC727C" w:rsidP="00DC727C">
      <w:pPr>
        <w:spacing w:after="0" w:line="240" w:lineRule="auto"/>
        <w:ind w:right="-766"/>
        <w:jc w:val="center"/>
        <w:rPr>
          <w:rFonts w:ascii="Bookman Old Style" w:eastAsia="Times New Roman" w:hAnsi="Bookman Old Style" w:cs="Times New Roman"/>
          <w:b/>
          <w:sz w:val="56"/>
          <w:szCs w:val="56"/>
          <w:lang w:eastAsia="ru-RU"/>
        </w:rPr>
      </w:pPr>
      <w:r w:rsidRPr="00324D67">
        <w:rPr>
          <w:rFonts w:ascii="Bookman Old Style" w:eastAsia="Times New Roman" w:hAnsi="Bookman Old Style" w:cs="Times New Roman"/>
          <w:b/>
          <w:sz w:val="56"/>
          <w:szCs w:val="56"/>
          <w:lang w:eastAsia="ru-RU"/>
        </w:rPr>
        <w:t>РАБОТА</w:t>
      </w:r>
    </w:p>
    <w:p w:rsidR="00DC727C" w:rsidRPr="00324D67" w:rsidRDefault="00DC727C" w:rsidP="00DC727C">
      <w:pPr>
        <w:spacing w:after="0" w:line="240" w:lineRule="auto"/>
        <w:ind w:right="-766"/>
        <w:jc w:val="center"/>
        <w:rPr>
          <w:rFonts w:ascii="Bookman Old Style" w:eastAsia="Times New Roman" w:hAnsi="Bookman Old Style" w:cs="Times New Roman"/>
          <w:b/>
          <w:szCs w:val="20"/>
          <w:lang w:eastAsia="ru-RU"/>
        </w:rPr>
      </w:pPr>
    </w:p>
    <w:p w:rsidR="00DC727C" w:rsidRPr="00324D67" w:rsidRDefault="00DC727C" w:rsidP="00DC727C">
      <w:pPr>
        <w:spacing w:after="0" w:line="240" w:lineRule="auto"/>
        <w:ind w:right="-766"/>
        <w:jc w:val="center"/>
        <w:rPr>
          <w:rFonts w:ascii="Bookman Old Style" w:eastAsia="Times New Roman" w:hAnsi="Bookman Old Style" w:cs="Times New Roman"/>
          <w:b/>
          <w:i/>
          <w:szCs w:val="20"/>
          <w:lang w:eastAsia="ru-RU"/>
        </w:rPr>
      </w:pPr>
    </w:p>
    <w:p w:rsidR="00DC727C" w:rsidRDefault="00DC727C" w:rsidP="00DC727C">
      <w:pPr>
        <w:spacing w:after="0" w:line="240" w:lineRule="auto"/>
        <w:ind w:right="-284"/>
        <w:jc w:val="center"/>
        <w:rPr>
          <w:rFonts w:ascii="Bookman Old Style" w:eastAsia="Times New Roman" w:hAnsi="Bookman Old Style" w:cs="Times New Roman"/>
          <w:b/>
          <w:i/>
          <w:sz w:val="36"/>
          <w:szCs w:val="36"/>
          <w:lang w:eastAsia="ru-RU"/>
        </w:rPr>
      </w:pPr>
      <w:r>
        <w:rPr>
          <w:rFonts w:ascii="Bookman Old Style" w:eastAsia="Times New Roman" w:hAnsi="Bookman Old Style" w:cs="Times New Roman"/>
          <w:b/>
          <w:i/>
          <w:sz w:val="36"/>
          <w:szCs w:val="36"/>
          <w:lang w:eastAsia="ru-RU"/>
        </w:rPr>
        <w:t>Оценка и прогнозирование финансового состояния ООО «Северный» с. Мутный Материк г. Усинск Республики Коми</w:t>
      </w:r>
    </w:p>
    <w:p w:rsidR="00DC727C" w:rsidRPr="00324D67" w:rsidRDefault="00DC727C" w:rsidP="00DC727C">
      <w:pPr>
        <w:spacing w:after="0" w:line="240" w:lineRule="auto"/>
        <w:ind w:right="-766"/>
        <w:jc w:val="center"/>
        <w:rPr>
          <w:rFonts w:ascii="Bookman Old Style" w:eastAsia="Times New Roman" w:hAnsi="Bookman Old Style" w:cs="Times New Roman"/>
          <w:b/>
          <w:i/>
          <w:iCs/>
          <w:sz w:val="40"/>
          <w:szCs w:val="40"/>
          <w:lang w:eastAsia="ru-RU"/>
        </w:rPr>
      </w:pPr>
    </w:p>
    <w:p w:rsidR="00DC727C" w:rsidRPr="00FB53C0" w:rsidRDefault="00DC727C" w:rsidP="00DC727C">
      <w:pPr>
        <w:spacing w:after="0" w:line="240" w:lineRule="auto"/>
        <w:ind w:right="-766"/>
        <w:jc w:val="center"/>
        <w:rPr>
          <w:rFonts w:ascii="Bookman Old Style" w:eastAsia="Times New Roman" w:hAnsi="Bookman Old Style" w:cs="Times New Roman"/>
          <w:b/>
          <w:i/>
          <w:iCs/>
          <w:sz w:val="20"/>
          <w:szCs w:val="20"/>
          <w:lang w:eastAsia="ru-RU"/>
        </w:rPr>
      </w:pPr>
    </w:p>
    <w:p w:rsidR="00DC727C" w:rsidRPr="00324D67" w:rsidRDefault="00DC727C" w:rsidP="00DC727C">
      <w:pPr>
        <w:spacing w:after="0" w:line="240" w:lineRule="auto"/>
        <w:ind w:right="-766"/>
        <w:jc w:val="both"/>
        <w:rPr>
          <w:rFonts w:ascii="Bookman Old Style" w:eastAsia="Times New Roman" w:hAnsi="Bookman Old Style" w:cs="Times New Roman"/>
          <w:b/>
          <w:sz w:val="36"/>
          <w:szCs w:val="20"/>
          <w:lang w:eastAsia="ru-RU"/>
        </w:rPr>
      </w:pPr>
    </w:p>
    <w:p w:rsidR="00DC727C" w:rsidRPr="00324D67" w:rsidRDefault="00DC727C" w:rsidP="00DC727C">
      <w:pPr>
        <w:spacing w:after="0" w:line="240" w:lineRule="auto"/>
        <w:ind w:right="-766"/>
        <w:jc w:val="both"/>
        <w:rPr>
          <w:rFonts w:ascii="Bookman Old Style" w:eastAsia="Times New Roman" w:hAnsi="Bookman Old Style" w:cs="Times New Roman"/>
          <w:b/>
          <w:sz w:val="32"/>
          <w:szCs w:val="20"/>
          <w:lang w:eastAsia="ru-RU"/>
        </w:rPr>
      </w:pPr>
      <w:r w:rsidRPr="00324D67">
        <w:rPr>
          <w:rFonts w:ascii="Bookman Old Style" w:eastAsia="Times New Roman" w:hAnsi="Bookman Old Style" w:cs="Times New Roman"/>
          <w:b/>
          <w:sz w:val="32"/>
          <w:szCs w:val="20"/>
          <w:lang w:eastAsia="ru-RU"/>
        </w:rPr>
        <w:t xml:space="preserve">Руководитель:         </w:t>
      </w:r>
    </w:p>
    <w:p w:rsidR="00DC727C" w:rsidRPr="00324D67" w:rsidRDefault="00DC727C" w:rsidP="00DC727C">
      <w:pPr>
        <w:spacing w:after="0" w:line="240" w:lineRule="auto"/>
        <w:ind w:right="-766"/>
        <w:jc w:val="both"/>
        <w:rPr>
          <w:rFonts w:ascii="Bookman Old Style" w:eastAsia="Times New Roman" w:hAnsi="Bookman Old Style" w:cs="Times New Roman"/>
          <w:i/>
          <w:sz w:val="36"/>
          <w:szCs w:val="20"/>
          <w:lang w:eastAsia="ru-RU"/>
        </w:rPr>
      </w:pPr>
      <w:r w:rsidRPr="00324D67">
        <w:rPr>
          <w:rFonts w:ascii="Bookman Old Style" w:eastAsia="Times New Roman" w:hAnsi="Bookman Old Style" w:cs="Times New Roman"/>
          <w:i/>
          <w:sz w:val="36"/>
          <w:szCs w:val="20"/>
          <w:lang w:eastAsia="ru-RU"/>
        </w:rPr>
        <w:t xml:space="preserve"> К.э.н., доцент                                      </w:t>
      </w:r>
      <w:r>
        <w:rPr>
          <w:rFonts w:ascii="Bookman Old Style" w:eastAsia="Times New Roman" w:hAnsi="Bookman Old Style" w:cs="Times New Roman"/>
          <w:i/>
          <w:sz w:val="36"/>
          <w:szCs w:val="20"/>
          <w:lang w:eastAsia="ru-RU"/>
        </w:rPr>
        <w:t>Шиврина Т.Б.</w:t>
      </w:r>
    </w:p>
    <w:p w:rsidR="00DC727C" w:rsidRPr="00324D67" w:rsidRDefault="00DC727C" w:rsidP="00DC727C">
      <w:pPr>
        <w:spacing w:after="0" w:line="240" w:lineRule="auto"/>
        <w:ind w:right="-766"/>
        <w:jc w:val="both"/>
        <w:rPr>
          <w:rFonts w:ascii="Bookman Old Style" w:eastAsia="Times New Roman" w:hAnsi="Bookman Old Style" w:cs="Times New Roman"/>
          <w:b/>
          <w:sz w:val="36"/>
          <w:szCs w:val="20"/>
          <w:lang w:eastAsia="ru-RU"/>
        </w:rPr>
      </w:pPr>
    </w:p>
    <w:p w:rsidR="00DC727C" w:rsidRPr="00324D67" w:rsidRDefault="00DC727C" w:rsidP="00DC727C">
      <w:pPr>
        <w:spacing w:after="0" w:line="240" w:lineRule="auto"/>
        <w:ind w:right="-766"/>
        <w:jc w:val="both"/>
        <w:rPr>
          <w:rFonts w:ascii="Bookman Old Style" w:eastAsia="Times New Roman" w:hAnsi="Bookman Old Style" w:cs="Times New Roman"/>
          <w:b/>
          <w:sz w:val="36"/>
          <w:szCs w:val="20"/>
          <w:lang w:eastAsia="ru-RU"/>
        </w:rPr>
      </w:pPr>
    </w:p>
    <w:p w:rsidR="00DC727C" w:rsidRPr="00324D67" w:rsidRDefault="00DC727C" w:rsidP="00DC727C">
      <w:pPr>
        <w:keepNext/>
        <w:spacing w:after="0" w:line="240" w:lineRule="auto"/>
        <w:ind w:right="-766"/>
        <w:jc w:val="center"/>
        <w:outlineLvl w:val="6"/>
        <w:rPr>
          <w:rFonts w:ascii="Bookman Old Style" w:eastAsia="Times New Roman" w:hAnsi="Bookman Old Style" w:cs="Times New Roman"/>
          <w:b/>
          <w:sz w:val="24"/>
          <w:szCs w:val="20"/>
          <w:lang w:eastAsia="ru-RU"/>
        </w:rPr>
      </w:pPr>
    </w:p>
    <w:p w:rsidR="00CB51C1" w:rsidRDefault="00DC727C" w:rsidP="00CB51C1">
      <w:pPr>
        <w:keepNext/>
        <w:spacing w:after="0" w:line="240" w:lineRule="auto"/>
        <w:ind w:right="-766"/>
        <w:jc w:val="center"/>
        <w:outlineLvl w:val="6"/>
        <w:rPr>
          <w:rFonts w:ascii="Bookman Old Style" w:eastAsia="Times New Roman" w:hAnsi="Bookman Old Style" w:cs="Times New Roman"/>
          <w:b/>
          <w:sz w:val="24"/>
          <w:szCs w:val="20"/>
          <w:lang w:eastAsia="ru-RU"/>
        </w:rPr>
      </w:pPr>
      <w:r w:rsidRPr="00324D67">
        <w:rPr>
          <w:rFonts w:ascii="Bookman Old Style" w:eastAsia="Times New Roman" w:hAnsi="Bookman Old Style" w:cs="Times New Roman"/>
          <w:b/>
          <w:sz w:val="24"/>
          <w:szCs w:val="20"/>
          <w:lang w:eastAsia="ru-RU"/>
        </w:rPr>
        <w:t>Выпускная квалификационная работа рассмотрена на заседании</w:t>
      </w:r>
    </w:p>
    <w:p w:rsidR="00DC727C" w:rsidRPr="00324D67" w:rsidRDefault="00DC727C" w:rsidP="00CB51C1">
      <w:pPr>
        <w:keepNext/>
        <w:spacing w:after="0" w:line="240" w:lineRule="auto"/>
        <w:ind w:right="-766"/>
        <w:jc w:val="center"/>
        <w:outlineLvl w:val="6"/>
        <w:rPr>
          <w:rFonts w:ascii="Bookman Old Style" w:eastAsia="Times New Roman" w:hAnsi="Bookman Old Style" w:cs="Times New Roman"/>
          <w:b/>
          <w:sz w:val="24"/>
          <w:szCs w:val="20"/>
          <w:lang w:eastAsia="ru-RU"/>
        </w:rPr>
      </w:pPr>
      <w:r w:rsidRPr="00324D67">
        <w:rPr>
          <w:rFonts w:ascii="Bookman Old Style" w:eastAsia="Times New Roman" w:hAnsi="Bookman Old Style" w:cs="Times New Roman"/>
          <w:b/>
          <w:sz w:val="24"/>
          <w:szCs w:val="20"/>
          <w:lang w:eastAsia="ru-RU"/>
        </w:rPr>
        <w:t>кафедры</w:t>
      </w:r>
    </w:p>
    <w:p w:rsidR="00DC727C" w:rsidRPr="00324D67" w:rsidRDefault="00DC727C" w:rsidP="00CB51C1">
      <w:pPr>
        <w:spacing w:after="0" w:line="240" w:lineRule="auto"/>
        <w:ind w:right="-766"/>
        <w:jc w:val="both"/>
        <w:rPr>
          <w:rFonts w:ascii="Bookman Old Style" w:eastAsia="Times New Roman" w:hAnsi="Bookman Old Style" w:cs="Times New Roman"/>
          <w:b/>
          <w:sz w:val="16"/>
          <w:szCs w:val="20"/>
          <w:lang w:eastAsia="ru-RU"/>
        </w:rPr>
      </w:pPr>
    </w:p>
    <w:p w:rsidR="00DC727C" w:rsidRPr="00324D67" w:rsidRDefault="00DC727C" w:rsidP="00CB51C1">
      <w:pPr>
        <w:spacing w:after="0" w:line="240" w:lineRule="auto"/>
        <w:ind w:right="-766"/>
        <w:jc w:val="both"/>
        <w:rPr>
          <w:rFonts w:ascii="Bookman Old Style" w:eastAsia="Times New Roman" w:hAnsi="Bookman Old Style" w:cs="Times New Roman"/>
          <w:b/>
          <w:sz w:val="24"/>
          <w:szCs w:val="20"/>
          <w:lang w:eastAsia="ru-RU"/>
        </w:rPr>
      </w:pPr>
      <w:r w:rsidRPr="00324D67">
        <w:rPr>
          <w:rFonts w:ascii="Bookman Old Style" w:eastAsia="Times New Roman" w:hAnsi="Bookman Old Style" w:cs="Times New Roman"/>
          <w:b/>
          <w:sz w:val="24"/>
          <w:szCs w:val="20"/>
          <w:lang w:eastAsia="ru-RU"/>
        </w:rPr>
        <w:t>“_____”_______________2017 г. и рекомендована для защиты в ГЭК</w:t>
      </w:r>
    </w:p>
    <w:p w:rsidR="00DC727C" w:rsidRPr="00324D67" w:rsidRDefault="00DC727C" w:rsidP="00CB51C1">
      <w:pPr>
        <w:spacing w:after="0" w:line="240" w:lineRule="auto"/>
        <w:ind w:right="-766"/>
        <w:jc w:val="both"/>
        <w:rPr>
          <w:rFonts w:ascii="Bookman Old Style" w:eastAsia="Times New Roman" w:hAnsi="Bookman Old Style" w:cs="Times New Roman"/>
          <w:b/>
          <w:sz w:val="16"/>
          <w:szCs w:val="20"/>
          <w:lang w:eastAsia="ru-RU"/>
        </w:rPr>
      </w:pPr>
    </w:p>
    <w:p w:rsidR="00DC727C" w:rsidRDefault="00DC727C" w:rsidP="00DC727C">
      <w:pPr>
        <w:rPr>
          <w:rFonts w:ascii="Bookman Old Style" w:hAnsi="Bookman Old Style"/>
          <w:b/>
          <w:sz w:val="34"/>
          <w:szCs w:val="34"/>
        </w:rPr>
      </w:pPr>
      <w:r>
        <w:rPr>
          <w:rFonts w:ascii="Bookman Old Style" w:hAnsi="Bookman Old Style"/>
          <w:b/>
          <w:sz w:val="34"/>
          <w:szCs w:val="34"/>
        </w:rPr>
        <w:t>Зав. кафедрой</w:t>
      </w:r>
    </w:p>
    <w:p w:rsidR="00DC727C" w:rsidRDefault="00DC727C" w:rsidP="00DC727C">
      <w:pPr>
        <w:rPr>
          <w:rFonts w:ascii="Bookman Old Style" w:hAnsi="Bookman Old Style"/>
          <w:b/>
          <w:sz w:val="34"/>
          <w:szCs w:val="34"/>
        </w:rPr>
      </w:pPr>
      <w:r>
        <w:rPr>
          <w:rFonts w:ascii="Bookman Old Style" w:hAnsi="Bookman Old Style"/>
          <w:b/>
          <w:sz w:val="34"/>
          <w:szCs w:val="34"/>
        </w:rPr>
        <w:t xml:space="preserve">К.э.н., доцент </w:t>
      </w:r>
      <w:r w:rsidR="009577EC">
        <w:rPr>
          <w:rFonts w:ascii="Bookman Old Style" w:hAnsi="Bookman Old Style"/>
          <w:b/>
          <w:sz w:val="34"/>
          <w:szCs w:val="34"/>
        </w:rPr>
        <w:t>_____________________ Шиврина Т.Б.</w:t>
      </w:r>
    </w:p>
    <w:p w:rsidR="009577EC" w:rsidRDefault="009577EC" w:rsidP="009577EC">
      <w:pPr>
        <w:jc w:val="center"/>
        <w:rPr>
          <w:rFonts w:ascii="Bookman Old Style" w:hAnsi="Bookman Old Style"/>
          <w:b/>
          <w:sz w:val="34"/>
          <w:szCs w:val="34"/>
        </w:rPr>
      </w:pPr>
    </w:p>
    <w:p w:rsidR="009577EC" w:rsidRDefault="009577EC" w:rsidP="009577EC">
      <w:pPr>
        <w:jc w:val="center"/>
        <w:rPr>
          <w:rFonts w:ascii="Bookman Old Style" w:hAnsi="Bookman Old Style"/>
          <w:b/>
          <w:sz w:val="34"/>
          <w:szCs w:val="34"/>
        </w:rPr>
      </w:pPr>
    </w:p>
    <w:p w:rsidR="009577EC" w:rsidRPr="00DC727C" w:rsidRDefault="009577EC" w:rsidP="009577EC">
      <w:pPr>
        <w:jc w:val="center"/>
        <w:rPr>
          <w:rFonts w:ascii="Bookman Old Style" w:hAnsi="Bookman Old Style"/>
          <w:b/>
          <w:sz w:val="34"/>
          <w:szCs w:val="34"/>
        </w:rPr>
      </w:pPr>
      <w:bookmarkStart w:id="2" w:name="_GoBack"/>
      <w:bookmarkEnd w:id="2"/>
    </w:p>
    <w:sdt>
      <w:sdtPr>
        <w:rPr>
          <w:rFonts w:asciiTheme="minorHAnsi" w:eastAsiaTheme="minorHAnsi" w:hAnsiTheme="minorHAnsi" w:cstheme="minorBidi"/>
          <w:b w:val="0"/>
          <w:bCs w:val="0"/>
          <w:color w:val="auto"/>
          <w:sz w:val="22"/>
          <w:szCs w:val="22"/>
          <w:lang w:eastAsia="en-US"/>
        </w:rPr>
        <w:id w:val="401112497"/>
        <w:docPartObj>
          <w:docPartGallery w:val="Table of Contents"/>
          <w:docPartUnique/>
        </w:docPartObj>
      </w:sdtPr>
      <w:sdtEndPr/>
      <w:sdtContent>
        <w:p w:rsidR="007356CC" w:rsidRPr="00EA3A3A" w:rsidRDefault="00EA3A3A" w:rsidP="00EA3A3A">
          <w:pPr>
            <w:pStyle w:val="af"/>
            <w:jc w:val="center"/>
            <w:rPr>
              <w:rFonts w:ascii="Times New Roman" w:hAnsi="Times New Roman" w:cs="Times New Roman"/>
              <w:b w:val="0"/>
              <w:color w:val="auto"/>
            </w:rPr>
          </w:pPr>
          <w:r>
            <w:rPr>
              <w:rFonts w:ascii="Times New Roman" w:hAnsi="Times New Roman" w:cs="Times New Roman"/>
              <w:b w:val="0"/>
              <w:color w:val="auto"/>
            </w:rPr>
            <w:t>Содержание</w:t>
          </w:r>
        </w:p>
        <w:p w:rsidR="007356CC" w:rsidRPr="00EA3A3A" w:rsidRDefault="007356CC" w:rsidP="007356CC">
          <w:pPr>
            <w:pStyle w:val="12"/>
            <w:tabs>
              <w:tab w:val="right" w:leader="dot" w:pos="9345"/>
            </w:tabs>
            <w:rPr>
              <w:rFonts w:ascii="Times New Roman" w:hAnsi="Times New Roman" w:cs="Times New Roman"/>
              <w:noProof/>
              <w:sz w:val="28"/>
              <w:szCs w:val="28"/>
            </w:rPr>
          </w:pPr>
          <w:r w:rsidRPr="00EA3A3A">
            <w:rPr>
              <w:rFonts w:ascii="Times New Roman" w:hAnsi="Times New Roman" w:cs="Times New Roman"/>
              <w:sz w:val="28"/>
              <w:szCs w:val="28"/>
            </w:rPr>
            <w:fldChar w:fldCharType="begin"/>
          </w:r>
          <w:r w:rsidRPr="00EA3A3A">
            <w:rPr>
              <w:rFonts w:ascii="Times New Roman" w:hAnsi="Times New Roman" w:cs="Times New Roman"/>
              <w:sz w:val="28"/>
              <w:szCs w:val="28"/>
            </w:rPr>
            <w:instrText xml:space="preserve"> TOC \o "1-3" \h \z \u </w:instrText>
          </w:r>
          <w:r w:rsidRPr="00EA3A3A">
            <w:rPr>
              <w:rFonts w:ascii="Times New Roman" w:hAnsi="Times New Roman" w:cs="Times New Roman"/>
              <w:sz w:val="28"/>
              <w:szCs w:val="28"/>
            </w:rPr>
            <w:fldChar w:fldCharType="separate"/>
          </w:r>
        </w:p>
        <w:p w:rsidR="007356CC" w:rsidRPr="00EA3A3A" w:rsidRDefault="005D13E9">
          <w:pPr>
            <w:pStyle w:val="12"/>
            <w:tabs>
              <w:tab w:val="right" w:leader="dot" w:pos="9345"/>
            </w:tabs>
            <w:rPr>
              <w:rFonts w:ascii="Times New Roman" w:eastAsiaTheme="minorEastAsia" w:hAnsi="Times New Roman" w:cs="Times New Roman"/>
              <w:noProof/>
              <w:sz w:val="28"/>
              <w:szCs w:val="28"/>
              <w:lang w:eastAsia="ru-RU"/>
            </w:rPr>
          </w:pPr>
          <w:hyperlink w:anchor="_Toc484270289" w:history="1">
            <w:r w:rsidR="007356CC" w:rsidRPr="00EA3A3A">
              <w:rPr>
                <w:rStyle w:val="a7"/>
                <w:rFonts w:ascii="Times New Roman" w:hAnsi="Times New Roman" w:cs="Times New Roman"/>
                <w:noProof/>
                <w:color w:val="auto"/>
                <w:sz w:val="28"/>
                <w:szCs w:val="28"/>
                <w:u w:val="none"/>
              </w:rPr>
              <w:t>Введение</w:t>
            </w:r>
            <w:r w:rsidR="007356CC" w:rsidRPr="00EA3A3A">
              <w:rPr>
                <w:rFonts w:ascii="Times New Roman" w:hAnsi="Times New Roman" w:cs="Times New Roman"/>
                <w:noProof/>
                <w:webHidden/>
                <w:sz w:val="28"/>
                <w:szCs w:val="28"/>
              </w:rPr>
              <w:tab/>
            </w:r>
            <w:r w:rsidR="007356CC" w:rsidRPr="00EA3A3A">
              <w:rPr>
                <w:rFonts w:ascii="Times New Roman" w:hAnsi="Times New Roman" w:cs="Times New Roman"/>
                <w:noProof/>
                <w:webHidden/>
                <w:sz w:val="28"/>
                <w:szCs w:val="28"/>
              </w:rPr>
              <w:fldChar w:fldCharType="begin"/>
            </w:r>
            <w:r w:rsidR="007356CC" w:rsidRPr="00EA3A3A">
              <w:rPr>
                <w:rFonts w:ascii="Times New Roman" w:hAnsi="Times New Roman" w:cs="Times New Roman"/>
                <w:noProof/>
                <w:webHidden/>
                <w:sz w:val="28"/>
                <w:szCs w:val="28"/>
              </w:rPr>
              <w:instrText xml:space="preserve"> PAGEREF _Toc484270289 \h </w:instrText>
            </w:r>
            <w:r w:rsidR="007356CC" w:rsidRPr="00EA3A3A">
              <w:rPr>
                <w:rFonts w:ascii="Times New Roman" w:hAnsi="Times New Roman" w:cs="Times New Roman"/>
                <w:noProof/>
                <w:webHidden/>
                <w:sz w:val="28"/>
                <w:szCs w:val="28"/>
              </w:rPr>
            </w:r>
            <w:r w:rsidR="007356CC" w:rsidRPr="00EA3A3A">
              <w:rPr>
                <w:rFonts w:ascii="Times New Roman" w:hAnsi="Times New Roman" w:cs="Times New Roman"/>
                <w:noProof/>
                <w:webHidden/>
                <w:sz w:val="28"/>
                <w:szCs w:val="28"/>
              </w:rPr>
              <w:fldChar w:fldCharType="separate"/>
            </w:r>
            <w:r w:rsidR="007356CC" w:rsidRPr="00EA3A3A">
              <w:rPr>
                <w:rFonts w:ascii="Times New Roman" w:hAnsi="Times New Roman" w:cs="Times New Roman"/>
                <w:noProof/>
                <w:webHidden/>
                <w:sz w:val="28"/>
                <w:szCs w:val="28"/>
              </w:rPr>
              <w:t>4</w:t>
            </w:r>
            <w:r w:rsidR="007356CC" w:rsidRPr="00EA3A3A">
              <w:rPr>
                <w:rFonts w:ascii="Times New Roman" w:hAnsi="Times New Roman" w:cs="Times New Roman"/>
                <w:noProof/>
                <w:webHidden/>
                <w:sz w:val="28"/>
                <w:szCs w:val="28"/>
              </w:rPr>
              <w:fldChar w:fldCharType="end"/>
            </w:r>
          </w:hyperlink>
        </w:p>
        <w:p w:rsidR="007356CC" w:rsidRPr="00EA3A3A" w:rsidRDefault="007356CC">
          <w:pPr>
            <w:pStyle w:val="12"/>
            <w:tabs>
              <w:tab w:val="right" w:leader="dot" w:pos="9345"/>
            </w:tabs>
            <w:rPr>
              <w:rFonts w:ascii="Times New Roman" w:eastAsiaTheme="minorEastAsia" w:hAnsi="Times New Roman" w:cs="Times New Roman"/>
              <w:noProof/>
              <w:sz w:val="28"/>
              <w:szCs w:val="28"/>
              <w:lang w:eastAsia="ru-RU"/>
            </w:rPr>
          </w:pPr>
          <w:r w:rsidRPr="00EA3A3A">
            <w:rPr>
              <w:rStyle w:val="a7"/>
              <w:rFonts w:ascii="Times New Roman" w:hAnsi="Times New Roman" w:cs="Times New Roman"/>
              <w:noProof/>
              <w:color w:val="auto"/>
              <w:sz w:val="28"/>
              <w:szCs w:val="28"/>
              <w:u w:val="none"/>
            </w:rPr>
            <w:t xml:space="preserve">1 </w:t>
          </w:r>
          <w:hyperlink w:anchor="_Toc484270290" w:history="1">
            <w:r w:rsidRPr="00EA3A3A">
              <w:rPr>
                <w:rStyle w:val="a7"/>
                <w:rFonts w:ascii="Times New Roman" w:hAnsi="Times New Roman" w:cs="Times New Roman"/>
                <w:noProof/>
                <w:color w:val="auto"/>
                <w:sz w:val="28"/>
                <w:szCs w:val="28"/>
                <w:u w:val="none"/>
              </w:rPr>
              <w:t>Теоретические основы оценки и прогнозирования финансового состояния предприятия</w:t>
            </w:r>
            <w:r w:rsidRPr="00EA3A3A">
              <w:rPr>
                <w:rFonts w:ascii="Times New Roman" w:hAnsi="Times New Roman" w:cs="Times New Roman"/>
                <w:noProof/>
                <w:webHidden/>
                <w:sz w:val="28"/>
                <w:szCs w:val="28"/>
              </w:rPr>
              <w:tab/>
            </w:r>
            <w:r w:rsidRPr="00EA3A3A">
              <w:rPr>
                <w:rFonts w:ascii="Times New Roman" w:hAnsi="Times New Roman" w:cs="Times New Roman"/>
                <w:noProof/>
                <w:webHidden/>
                <w:sz w:val="28"/>
                <w:szCs w:val="28"/>
              </w:rPr>
              <w:fldChar w:fldCharType="begin"/>
            </w:r>
            <w:r w:rsidRPr="00EA3A3A">
              <w:rPr>
                <w:rFonts w:ascii="Times New Roman" w:hAnsi="Times New Roman" w:cs="Times New Roman"/>
                <w:noProof/>
                <w:webHidden/>
                <w:sz w:val="28"/>
                <w:szCs w:val="28"/>
              </w:rPr>
              <w:instrText xml:space="preserve"> PAGEREF _Toc484270290 \h </w:instrText>
            </w:r>
            <w:r w:rsidRPr="00EA3A3A">
              <w:rPr>
                <w:rFonts w:ascii="Times New Roman" w:hAnsi="Times New Roman" w:cs="Times New Roman"/>
                <w:noProof/>
                <w:webHidden/>
                <w:sz w:val="28"/>
                <w:szCs w:val="28"/>
              </w:rPr>
            </w:r>
            <w:r w:rsidRPr="00EA3A3A">
              <w:rPr>
                <w:rFonts w:ascii="Times New Roman" w:hAnsi="Times New Roman" w:cs="Times New Roman"/>
                <w:noProof/>
                <w:webHidden/>
                <w:sz w:val="28"/>
                <w:szCs w:val="28"/>
              </w:rPr>
              <w:fldChar w:fldCharType="separate"/>
            </w:r>
            <w:r w:rsidRPr="00EA3A3A">
              <w:rPr>
                <w:rFonts w:ascii="Times New Roman" w:hAnsi="Times New Roman" w:cs="Times New Roman"/>
                <w:noProof/>
                <w:webHidden/>
                <w:sz w:val="28"/>
                <w:szCs w:val="28"/>
              </w:rPr>
              <w:t>6</w:t>
            </w:r>
            <w:r w:rsidRPr="00EA3A3A">
              <w:rPr>
                <w:rFonts w:ascii="Times New Roman" w:hAnsi="Times New Roman" w:cs="Times New Roman"/>
                <w:noProof/>
                <w:webHidden/>
                <w:sz w:val="28"/>
                <w:szCs w:val="28"/>
              </w:rPr>
              <w:fldChar w:fldCharType="end"/>
            </w:r>
          </w:hyperlink>
        </w:p>
        <w:p w:rsidR="007356CC" w:rsidRPr="00EA3A3A" w:rsidRDefault="007356CC">
          <w:pPr>
            <w:pStyle w:val="12"/>
            <w:tabs>
              <w:tab w:val="right" w:leader="dot" w:pos="9345"/>
            </w:tabs>
            <w:rPr>
              <w:rFonts w:ascii="Times New Roman" w:eastAsiaTheme="minorEastAsia" w:hAnsi="Times New Roman" w:cs="Times New Roman"/>
              <w:noProof/>
              <w:sz w:val="28"/>
              <w:szCs w:val="28"/>
              <w:lang w:eastAsia="ru-RU"/>
            </w:rPr>
          </w:pPr>
          <w:r w:rsidRPr="00EA3A3A">
            <w:rPr>
              <w:rStyle w:val="a7"/>
              <w:rFonts w:ascii="Times New Roman" w:hAnsi="Times New Roman" w:cs="Times New Roman"/>
              <w:noProof/>
              <w:color w:val="auto"/>
              <w:sz w:val="28"/>
              <w:szCs w:val="28"/>
              <w:u w:val="none"/>
            </w:rPr>
            <w:t xml:space="preserve">1.1 </w:t>
          </w:r>
          <w:hyperlink w:anchor="_Toc484270291" w:history="1">
            <w:r w:rsidRPr="00EA3A3A">
              <w:rPr>
                <w:rStyle w:val="a7"/>
                <w:rFonts w:ascii="Times New Roman" w:hAnsi="Times New Roman" w:cs="Times New Roman"/>
                <w:noProof/>
                <w:color w:val="auto"/>
                <w:sz w:val="28"/>
                <w:szCs w:val="28"/>
                <w:u w:val="none"/>
              </w:rPr>
              <w:t>Теоретические аспекты финансового состояния предприятия</w:t>
            </w:r>
            <w:r w:rsidRPr="00EA3A3A">
              <w:rPr>
                <w:rFonts w:ascii="Times New Roman" w:hAnsi="Times New Roman" w:cs="Times New Roman"/>
                <w:noProof/>
                <w:webHidden/>
                <w:sz w:val="28"/>
                <w:szCs w:val="28"/>
              </w:rPr>
              <w:tab/>
            </w:r>
            <w:r w:rsidRPr="00EA3A3A">
              <w:rPr>
                <w:rFonts w:ascii="Times New Roman" w:hAnsi="Times New Roman" w:cs="Times New Roman"/>
                <w:noProof/>
                <w:webHidden/>
                <w:sz w:val="28"/>
                <w:szCs w:val="28"/>
              </w:rPr>
              <w:fldChar w:fldCharType="begin"/>
            </w:r>
            <w:r w:rsidRPr="00EA3A3A">
              <w:rPr>
                <w:rFonts w:ascii="Times New Roman" w:hAnsi="Times New Roman" w:cs="Times New Roman"/>
                <w:noProof/>
                <w:webHidden/>
                <w:sz w:val="28"/>
                <w:szCs w:val="28"/>
              </w:rPr>
              <w:instrText xml:space="preserve"> PAGEREF _Toc484270291 \h </w:instrText>
            </w:r>
            <w:r w:rsidRPr="00EA3A3A">
              <w:rPr>
                <w:rFonts w:ascii="Times New Roman" w:hAnsi="Times New Roman" w:cs="Times New Roman"/>
                <w:noProof/>
                <w:webHidden/>
                <w:sz w:val="28"/>
                <w:szCs w:val="28"/>
              </w:rPr>
            </w:r>
            <w:r w:rsidRPr="00EA3A3A">
              <w:rPr>
                <w:rFonts w:ascii="Times New Roman" w:hAnsi="Times New Roman" w:cs="Times New Roman"/>
                <w:noProof/>
                <w:webHidden/>
                <w:sz w:val="28"/>
                <w:szCs w:val="28"/>
              </w:rPr>
              <w:fldChar w:fldCharType="separate"/>
            </w:r>
            <w:r w:rsidRPr="00EA3A3A">
              <w:rPr>
                <w:rFonts w:ascii="Times New Roman" w:hAnsi="Times New Roman" w:cs="Times New Roman"/>
                <w:noProof/>
                <w:webHidden/>
                <w:sz w:val="28"/>
                <w:szCs w:val="28"/>
              </w:rPr>
              <w:t>6</w:t>
            </w:r>
            <w:r w:rsidRPr="00EA3A3A">
              <w:rPr>
                <w:rFonts w:ascii="Times New Roman" w:hAnsi="Times New Roman" w:cs="Times New Roman"/>
                <w:noProof/>
                <w:webHidden/>
                <w:sz w:val="28"/>
                <w:szCs w:val="28"/>
              </w:rPr>
              <w:fldChar w:fldCharType="end"/>
            </w:r>
          </w:hyperlink>
        </w:p>
        <w:p w:rsidR="007356CC" w:rsidRPr="00EA3A3A" w:rsidRDefault="005D13E9">
          <w:pPr>
            <w:pStyle w:val="12"/>
            <w:tabs>
              <w:tab w:val="right" w:leader="dot" w:pos="9345"/>
            </w:tabs>
            <w:rPr>
              <w:rFonts w:ascii="Times New Roman" w:eastAsiaTheme="minorEastAsia" w:hAnsi="Times New Roman" w:cs="Times New Roman"/>
              <w:noProof/>
              <w:sz w:val="28"/>
              <w:szCs w:val="28"/>
              <w:lang w:eastAsia="ru-RU"/>
            </w:rPr>
          </w:pPr>
          <w:hyperlink w:anchor="_Toc484270292" w:history="1">
            <w:r w:rsidR="007356CC" w:rsidRPr="00EA3A3A">
              <w:rPr>
                <w:rStyle w:val="a7"/>
                <w:rFonts w:ascii="Times New Roman" w:hAnsi="Times New Roman" w:cs="Times New Roman"/>
                <w:noProof/>
                <w:color w:val="auto"/>
                <w:sz w:val="28"/>
                <w:szCs w:val="28"/>
                <w:u w:val="none"/>
              </w:rPr>
              <w:t>1.2 Содержание и методики оценки финансового состояния предприятия</w:t>
            </w:r>
            <w:r w:rsidR="007356CC" w:rsidRPr="00EA3A3A">
              <w:rPr>
                <w:rFonts w:ascii="Times New Roman" w:hAnsi="Times New Roman" w:cs="Times New Roman"/>
                <w:noProof/>
                <w:webHidden/>
                <w:sz w:val="28"/>
                <w:szCs w:val="28"/>
              </w:rPr>
              <w:tab/>
            </w:r>
            <w:r w:rsidR="007356CC" w:rsidRPr="00EA3A3A">
              <w:rPr>
                <w:rFonts w:ascii="Times New Roman" w:hAnsi="Times New Roman" w:cs="Times New Roman"/>
                <w:noProof/>
                <w:webHidden/>
                <w:sz w:val="28"/>
                <w:szCs w:val="28"/>
              </w:rPr>
              <w:fldChar w:fldCharType="begin"/>
            </w:r>
            <w:r w:rsidR="007356CC" w:rsidRPr="00EA3A3A">
              <w:rPr>
                <w:rFonts w:ascii="Times New Roman" w:hAnsi="Times New Roman" w:cs="Times New Roman"/>
                <w:noProof/>
                <w:webHidden/>
                <w:sz w:val="28"/>
                <w:szCs w:val="28"/>
              </w:rPr>
              <w:instrText xml:space="preserve"> PAGEREF _Toc484270292 \h </w:instrText>
            </w:r>
            <w:r w:rsidR="007356CC" w:rsidRPr="00EA3A3A">
              <w:rPr>
                <w:rFonts w:ascii="Times New Roman" w:hAnsi="Times New Roman" w:cs="Times New Roman"/>
                <w:noProof/>
                <w:webHidden/>
                <w:sz w:val="28"/>
                <w:szCs w:val="28"/>
              </w:rPr>
            </w:r>
            <w:r w:rsidR="007356CC" w:rsidRPr="00EA3A3A">
              <w:rPr>
                <w:rFonts w:ascii="Times New Roman" w:hAnsi="Times New Roman" w:cs="Times New Roman"/>
                <w:noProof/>
                <w:webHidden/>
                <w:sz w:val="28"/>
                <w:szCs w:val="28"/>
              </w:rPr>
              <w:fldChar w:fldCharType="separate"/>
            </w:r>
            <w:r w:rsidR="007356CC" w:rsidRPr="00EA3A3A">
              <w:rPr>
                <w:rFonts w:ascii="Times New Roman" w:hAnsi="Times New Roman" w:cs="Times New Roman"/>
                <w:noProof/>
                <w:webHidden/>
                <w:sz w:val="28"/>
                <w:szCs w:val="28"/>
              </w:rPr>
              <w:t>8</w:t>
            </w:r>
            <w:r w:rsidR="007356CC" w:rsidRPr="00EA3A3A">
              <w:rPr>
                <w:rFonts w:ascii="Times New Roman" w:hAnsi="Times New Roman" w:cs="Times New Roman"/>
                <w:noProof/>
                <w:webHidden/>
                <w:sz w:val="28"/>
                <w:szCs w:val="28"/>
              </w:rPr>
              <w:fldChar w:fldCharType="end"/>
            </w:r>
          </w:hyperlink>
        </w:p>
        <w:p w:rsidR="007356CC" w:rsidRPr="00EA3A3A" w:rsidRDefault="005D13E9">
          <w:pPr>
            <w:pStyle w:val="12"/>
            <w:tabs>
              <w:tab w:val="right" w:leader="dot" w:pos="9345"/>
            </w:tabs>
            <w:rPr>
              <w:rFonts w:ascii="Times New Roman" w:eastAsiaTheme="minorEastAsia" w:hAnsi="Times New Roman" w:cs="Times New Roman"/>
              <w:noProof/>
              <w:sz w:val="28"/>
              <w:szCs w:val="28"/>
              <w:lang w:eastAsia="ru-RU"/>
            </w:rPr>
          </w:pPr>
          <w:hyperlink w:anchor="_Toc484270293" w:history="1">
            <w:r w:rsidR="007356CC" w:rsidRPr="00EA3A3A">
              <w:rPr>
                <w:rStyle w:val="a7"/>
                <w:rFonts w:ascii="Times New Roman" w:hAnsi="Times New Roman" w:cs="Times New Roman"/>
                <w:noProof/>
                <w:color w:val="auto"/>
                <w:sz w:val="28"/>
                <w:szCs w:val="28"/>
                <w:u w:val="none"/>
              </w:rPr>
              <w:t>1.3 Содержание и методы прогнозирования финансового состояния предприятия</w:t>
            </w:r>
            <w:r w:rsidR="007356CC" w:rsidRPr="00EA3A3A">
              <w:rPr>
                <w:rFonts w:ascii="Times New Roman" w:hAnsi="Times New Roman" w:cs="Times New Roman"/>
                <w:noProof/>
                <w:webHidden/>
                <w:sz w:val="28"/>
                <w:szCs w:val="28"/>
              </w:rPr>
              <w:tab/>
            </w:r>
            <w:r w:rsidR="007356CC" w:rsidRPr="00EA3A3A">
              <w:rPr>
                <w:rFonts w:ascii="Times New Roman" w:hAnsi="Times New Roman" w:cs="Times New Roman"/>
                <w:noProof/>
                <w:webHidden/>
                <w:sz w:val="28"/>
                <w:szCs w:val="28"/>
              </w:rPr>
              <w:fldChar w:fldCharType="begin"/>
            </w:r>
            <w:r w:rsidR="007356CC" w:rsidRPr="00EA3A3A">
              <w:rPr>
                <w:rFonts w:ascii="Times New Roman" w:hAnsi="Times New Roman" w:cs="Times New Roman"/>
                <w:noProof/>
                <w:webHidden/>
                <w:sz w:val="28"/>
                <w:szCs w:val="28"/>
              </w:rPr>
              <w:instrText xml:space="preserve"> PAGEREF _Toc484270293 \h </w:instrText>
            </w:r>
            <w:r w:rsidR="007356CC" w:rsidRPr="00EA3A3A">
              <w:rPr>
                <w:rFonts w:ascii="Times New Roman" w:hAnsi="Times New Roman" w:cs="Times New Roman"/>
                <w:noProof/>
                <w:webHidden/>
                <w:sz w:val="28"/>
                <w:szCs w:val="28"/>
              </w:rPr>
            </w:r>
            <w:r w:rsidR="007356CC" w:rsidRPr="00EA3A3A">
              <w:rPr>
                <w:rFonts w:ascii="Times New Roman" w:hAnsi="Times New Roman" w:cs="Times New Roman"/>
                <w:noProof/>
                <w:webHidden/>
                <w:sz w:val="28"/>
                <w:szCs w:val="28"/>
              </w:rPr>
              <w:fldChar w:fldCharType="separate"/>
            </w:r>
            <w:r w:rsidR="007356CC" w:rsidRPr="00EA3A3A">
              <w:rPr>
                <w:rFonts w:ascii="Times New Roman" w:hAnsi="Times New Roman" w:cs="Times New Roman"/>
                <w:noProof/>
                <w:webHidden/>
                <w:sz w:val="28"/>
                <w:szCs w:val="28"/>
              </w:rPr>
              <w:t>15</w:t>
            </w:r>
            <w:r w:rsidR="007356CC" w:rsidRPr="00EA3A3A">
              <w:rPr>
                <w:rFonts w:ascii="Times New Roman" w:hAnsi="Times New Roman" w:cs="Times New Roman"/>
                <w:noProof/>
                <w:webHidden/>
                <w:sz w:val="28"/>
                <w:szCs w:val="28"/>
              </w:rPr>
              <w:fldChar w:fldCharType="end"/>
            </w:r>
          </w:hyperlink>
        </w:p>
        <w:p w:rsidR="007356CC" w:rsidRPr="00EA3A3A" w:rsidRDefault="005D13E9">
          <w:pPr>
            <w:pStyle w:val="12"/>
            <w:tabs>
              <w:tab w:val="right" w:leader="dot" w:pos="9345"/>
            </w:tabs>
            <w:rPr>
              <w:rFonts w:ascii="Times New Roman" w:eastAsiaTheme="minorEastAsia" w:hAnsi="Times New Roman" w:cs="Times New Roman"/>
              <w:noProof/>
              <w:sz w:val="28"/>
              <w:szCs w:val="28"/>
              <w:lang w:eastAsia="ru-RU"/>
            </w:rPr>
          </w:pPr>
          <w:hyperlink w:anchor="_Toc484270294" w:history="1">
            <w:r w:rsidR="007356CC" w:rsidRPr="00EA3A3A">
              <w:rPr>
                <w:rStyle w:val="a7"/>
                <w:rFonts w:ascii="Times New Roman" w:hAnsi="Times New Roman" w:cs="Times New Roman"/>
                <w:noProof/>
                <w:color w:val="auto"/>
                <w:sz w:val="28"/>
                <w:szCs w:val="28"/>
                <w:u w:val="none"/>
              </w:rPr>
              <w:t>2 Характеристика ООО «Северный»</w:t>
            </w:r>
            <w:r w:rsidR="007356CC" w:rsidRPr="00EA3A3A">
              <w:rPr>
                <w:rFonts w:ascii="Times New Roman" w:hAnsi="Times New Roman" w:cs="Times New Roman"/>
                <w:noProof/>
                <w:webHidden/>
                <w:sz w:val="28"/>
                <w:szCs w:val="28"/>
              </w:rPr>
              <w:tab/>
            </w:r>
            <w:r w:rsidR="007356CC" w:rsidRPr="00EA3A3A">
              <w:rPr>
                <w:rFonts w:ascii="Times New Roman" w:hAnsi="Times New Roman" w:cs="Times New Roman"/>
                <w:noProof/>
                <w:webHidden/>
                <w:sz w:val="28"/>
                <w:szCs w:val="28"/>
              </w:rPr>
              <w:fldChar w:fldCharType="begin"/>
            </w:r>
            <w:r w:rsidR="007356CC" w:rsidRPr="00EA3A3A">
              <w:rPr>
                <w:rFonts w:ascii="Times New Roman" w:hAnsi="Times New Roman" w:cs="Times New Roman"/>
                <w:noProof/>
                <w:webHidden/>
                <w:sz w:val="28"/>
                <w:szCs w:val="28"/>
              </w:rPr>
              <w:instrText xml:space="preserve"> PAGEREF _Toc484270294 \h </w:instrText>
            </w:r>
            <w:r w:rsidR="007356CC" w:rsidRPr="00EA3A3A">
              <w:rPr>
                <w:rFonts w:ascii="Times New Roman" w:hAnsi="Times New Roman" w:cs="Times New Roman"/>
                <w:noProof/>
                <w:webHidden/>
                <w:sz w:val="28"/>
                <w:szCs w:val="28"/>
              </w:rPr>
            </w:r>
            <w:r w:rsidR="007356CC" w:rsidRPr="00EA3A3A">
              <w:rPr>
                <w:rFonts w:ascii="Times New Roman" w:hAnsi="Times New Roman" w:cs="Times New Roman"/>
                <w:noProof/>
                <w:webHidden/>
                <w:sz w:val="28"/>
                <w:szCs w:val="28"/>
              </w:rPr>
              <w:fldChar w:fldCharType="separate"/>
            </w:r>
            <w:r w:rsidR="007356CC" w:rsidRPr="00EA3A3A">
              <w:rPr>
                <w:rFonts w:ascii="Times New Roman" w:hAnsi="Times New Roman" w:cs="Times New Roman"/>
                <w:noProof/>
                <w:webHidden/>
                <w:sz w:val="28"/>
                <w:szCs w:val="28"/>
              </w:rPr>
              <w:t>22</w:t>
            </w:r>
            <w:r w:rsidR="007356CC" w:rsidRPr="00EA3A3A">
              <w:rPr>
                <w:rFonts w:ascii="Times New Roman" w:hAnsi="Times New Roman" w:cs="Times New Roman"/>
                <w:noProof/>
                <w:webHidden/>
                <w:sz w:val="28"/>
                <w:szCs w:val="28"/>
              </w:rPr>
              <w:fldChar w:fldCharType="end"/>
            </w:r>
          </w:hyperlink>
        </w:p>
        <w:p w:rsidR="007356CC" w:rsidRPr="00EA3A3A" w:rsidRDefault="005D13E9">
          <w:pPr>
            <w:pStyle w:val="12"/>
            <w:tabs>
              <w:tab w:val="right" w:leader="dot" w:pos="9345"/>
            </w:tabs>
            <w:rPr>
              <w:rFonts w:ascii="Times New Roman" w:eastAsiaTheme="minorEastAsia" w:hAnsi="Times New Roman" w:cs="Times New Roman"/>
              <w:noProof/>
              <w:sz w:val="28"/>
              <w:szCs w:val="28"/>
              <w:lang w:eastAsia="ru-RU"/>
            </w:rPr>
          </w:pPr>
          <w:hyperlink w:anchor="_Toc484270295" w:history="1">
            <w:r w:rsidR="007356CC" w:rsidRPr="00EA3A3A">
              <w:rPr>
                <w:rStyle w:val="a7"/>
                <w:rFonts w:ascii="Times New Roman" w:hAnsi="Times New Roman" w:cs="Times New Roman"/>
                <w:noProof/>
                <w:color w:val="auto"/>
                <w:sz w:val="28"/>
                <w:szCs w:val="28"/>
                <w:u w:val="none"/>
              </w:rPr>
              <w:t>3 Оценка и прогнозирование финансового состояния ООО «Северный»</w:t>
            </w:r>
            <w:r w:rsidR="007356CC" w:rsidRPr="00EA3A3A">
              <w:rPr>
                <w:rFonts w:ascii="Times New Roman" w:hAnsi="Times New Roman" w:cs="Times New Roman"/>
                <w:noProof/>
                <w:webHidden/>
                <w:sz w:val="28"/>
                <w:szCs w:val="28"/>
              </w:rPr>
              <w:tab/>
            </w:r>
            <w:r w:rsidR="007356CC" w:rsidRPr="00EA3A3A">
              <w:rPr>
                <w:rFonts w:ascii="Times New Roman" w:hAnsi="Times New Roman" w:cs="Times New Roman"/>
                <w:noProof/>
                <w:webHidden/>
                <w:sz w:val="28"/>
                <w:szCs w:val="28"/>
              </w:rPr>
              <w:fldChar w:fldCharType="begin"/>
            </w:r>
            <w:r w:rsidR="007356CC" w:rsidRPr="00EA3A3A">
              <w:rPr>
                <w:rFonts w:ascii="Times New Roman" w:hAnsi="Times New Roman" w:cs="Times New Roman"/>
                <w:noProof/>
                <w:webHidden/>
                <w:sz w:val="28"/>
                <w:szCs w:val="28"/>
              </w:rPr>
              <w:instrText xml:space="preserve"> PAGEREF _Toc484270295 \h </w:instrText>
            </w:r>
            <w:r w:rsidR="007356CC" w:rsidRPr="00EA3A3A">
              <w:rPr>
                <w:rFonts w:ascii="Times New Roman" w:hAnsi="Times New Roman" w:cs="Times New Roman"/>
                <w:noProof/>
                <w:webHidden/>
                <w:sz w:val="28"/>
                <w:szCs w:val="28"/>
              </w:rPr>
            </w:r>
            <w:r w:rsidR="007356CC" w:rsidRPr="00EA3A3A">
              <w:rPr>
                <w:rFonts w:ascii="Times New Roman" w:hAnsi="Times New Roman" w:cs="Times New Roman"/>
                <w:noProof/>
                <w:webHidden/>
                <w:sz w:val="28"/>
                <w:szCs w:val="28"/>
              </w:rPr>
              <w:fldChar w:fldCharType="separate"/>
            </w:r>
            <w:r w:rsidR="007356CC" w:rsidRPr="00EA3A3A">
              <w:rPr>
                <w:rFonts w:ascii="Times New Roman" w:hAnsi="Times New Roman" w:cs="Times New Roman"/>
                <w:noProof/>
                <w:webHidden/>
                <w:sz w:val="28"/>
                <w:szCs w:val="28"/>
              </w:rPr>
              <w:t>38</w:t>
            </w:r>
            <w:r w:rsidR="007356CC" w:rsidRPr="00EA3A3A">
              <w:rPr>
                <w:rFonts w:ascii="Times New Roman" w:hAnsi="Times New Roman" w:cs="Times New Roman"/>
                <w:noProof/>
                <w:webHidden/>
                <w:sz w:val="28"/>
                <w:szCs w:val="28"/>
              </w:rPr>
              <w:fldChar w:fldCharType="end"/>
            </w:r>
          </w:hyperlink>
        </w:p>
        <w:p w:rsidR="007356CC" w:rsidRPr="00EA3A3A" w:rsidRDefault="005D13E9">
          <w:pPr>
            <w:pStyle w:val="12"/>
            <w:tabs>
              <w:tab w:val="right" w:leader="dot" w:pos="9345"/>
            </w:tabs>
            <w:rPr>
              <w:rFonts w:ascii="Times New Roman" w:eastAsiaTheme="minorEastAsia" w:hAnsi="Times New Roman" w:cs="Times New Roman"/>
              <w:noProof/>
              <w:sz w:val="28"/>
              <w:szCs w:val="28"/>
              <w:lang w:eastAsia="ru-RU"/>
            </w:rPr>
          </w:pPr>
          <w:hyperlink w:anchor="_Toc484270296" w:history="1">
            <w:r w:rsidR="007356CC" w:rsidRPr="00EA3A3A">
              <w:rPr>
                <w:rStyle w:val="a7"/>
                <w:rFonts w:ascii="Times New Roman" w:hAnsi="Times New Roman" w:cs="Times New Roman"/>
                <w:noProof/>
                <w:color w:val="auto"/>
                <w:sz w:val="28"/>
                <w:szCs w:val="28"/>
                <w:u w:val="none"/>
              </w:rPr>
              <w:t>3.1 Оценка финансового состояния предприятия</w:t>
            </w:r>
            <w:r w:rsidR="007356CC" w:rsidRPr="00EA3A3A">
              <w:rPr>
                <w:rFonts w:ascii="Times New Roman" w:hAnsi="Times New Roman" w:cs="Times New Roman"/>
                <w:noProof/>
                <w:webHidden/>
                <w:sz w:val="28"/>
                <w:szCs w:val="28"/>
              </w:rPr>
              <w:tab/>
            </w:r>
            <w:r w:rsidR="007356CC" w:rsidRPr="00EA3A3A">
              <w:rPr>
                <w:rFonts w:ascii="Times New Roman" w:hAnsi="Times New Roman" w:cs="Times New Roman"/>
                <w:noProof/>
                <w:webHidden/>
                <w:sz w:val="28"/>
                <w:szCs w:val="28"/>
              </w:rPr>
              <w:fldChar w:fldCharType="begin"/>
            </w:r>
            <w:r w:rsidR="007356CC" w:rsidRPr="00EA3A3A">
              <w:rPr>
                <w:rFonts w:ascii="Times New Roman" w:hAnsi="Times New Roman" w:cs="Times New Roman"/>
                <w:noProof/>
                <w:webHidden/>
                <w:sz w:val="28"/>
                <w:szCs w:val="28"/>
              </w:rPr>
              <w:instrText xml:space="preserve"> PAGEREF _Toc484270296 \h </w:instrText>
            </w:r>
            <w:r w:rsidR="007356CC" w:rsidRPr="00EA3A3A">
              <w:rPr>
                <w:rFonts w:ascii="Times New Roman" w:hAnsi="Times New Roman" w:cs="Times New Roman"/>
                <w:noProof/>
                <w:webHidden/>
                <w:sz w:val="28"/>
                <w:szCs w:val="28"/>
              </w:rPr>
            </w:r>
            <w:r w:rsidR="007356CC" w:rsidRPr="00EA3A3A">
              <w:rPr>
                <w:rFonts w:ascii="Times New Roman" w:hAnsi="Times New Roman" w:cs="Times New Roman"/>
                <w:noProof/>
                <w:webHidden/>
                <w:sz w:val="28"/>
                <w:szCs w:val="28"/>
              </w:rPr>
              <w:fldChar w:fldCharType="separate"/>
            </w:r>
            <w:r w:rsidR="007356CC" w:rsidRPr="00EA3A3A">
              <w:rPr>
                <w:rFonts w:ascii="Times New Roman" w:hAnsi="Times New Roman" w:cs="Times New Roman"/>
                <w:noProof/>
                <w:webHidden/>
                <w:sz w:val="28"/>
                <w:szCs w:val="28"/>
              </w:rPr>
              <w:t>38</w:t>
            </w:r>
            <w:r w:rsidR="007356CC" w:rsidRPr="00EA3A3A">
              <w:rPr>
                <w:rFonts w:ascii="Times New Roman" w:hAnsi="Times New Roman" w:cs="Times New Roman"/>
                <w:noProof/>
                <w:webHidden/>
                <w:sz w:val="28"/>
                <w:szCs w:val="28"/>
              </w:rPr>
              <w:fldChar w:fldCharType="end"/>
            </w:r>
          </w:hyperlink>
        </w:p>
        <w:p w:rsidR="007356CC" w:rsidRPr="00EA3A3A" w:rsidRDefault="005D13E9">
          <w:pPr>
            <w:pStyle w:val="12"/>
            <w:tabs>
              <w:tab w:val="right" w:leader="dot" w:pos="9345"/>
            </w:tabs>
            <w:rPr>
              <w:rFonts w:ascii="Times New Roman" w:eastAsiaTheme="minorEastAsia" w:hAnsi="Times New Roman" w:cs="Times New Roman"/>
              <w:noProof/>
              <w:sz w:val="28"/>
              <w:szCs w:val="28"/>
              <w:lang w:eastAsia="ru-RU"/>
            </w:rPr>
          </w:pPr>
          <w:hyperlink w:anchor="_Toc484270297" w:history="1">
            <w:r w:rsidR="007356CC" w:rsidRPr="00EA3A3A">
              <w:rPr>
                <w:rStyle w:val="a7"/>
                <w:rFonts w:ascii="Times New Roman" w:hAnsi="Times New Roman" w:cs="Times New Roman"/>
                <w:noProof/>
                <w:color w:val="auto"/>
                <w:sz w:val="28"/>
                <w:szCs w:val="28"/>
                <w:u w:val="none"/>
              </w:rPr>
              <w:t xml:space="preserve">3.2 </w:t>
            </w:r>
            <w:r w:rsidR="007356CC" w:rsidRPr="00EA3A3A">
              <w:rPr>
                <w:rStyle w:val="a7"/>
                <w:rFonts w:ascii="Times New Roman" w:eastAsia="Times New Roman" w:hAnsi="Times New Roman" w:cs="Times New Roman"/>
                <w:noProof/>
                <w:color w:val="auto"/>
                <w:sz w:val="28"/>
                <w:szCs w:val="28"/>
                <w:u w:val="none"/>
              </w:rPr>
              <w:t>Предложения по улучшению финансового состояния предприятия</w:t>
            </w:r>
            <w:r w:rsidR="007356CC" w:rsidRPr="00EA3A3A">
              <w:rPr>
                <w:rFonts w:ascii="Times New Roman" w:hAnsi="Times New Roman" w:cs="Times New Roman"/>
                <w:noProof/>
                <w:webHidden/>
                <w:sz w:val="28"/>
                <w:szCs w:val="28"/>
              </w:rPr>
              <w:tab/>
            </w:r>
            <w:r w:rsidR="007356CC" w:rsidRPr="00EA3A3A">
              <w:rPr>
                <w:rFonts w:ascii="Times New Roman" w:hAnsi="Times New Roman" w:cs="Times New Roman"/>
                <w:noProof/>
                <w:webHidden/>
                <w:sz w:val="28"/>
                <w:szCs w:val="28"/>
              </w:rPr>
              <w:fldChar w:fldCharType="begin"/>
            </w:r>
            <w:r w:rsidR="007356CC" w:rsidRPr="00EA3A3A">
              <w:rPr>
                <w:rFonts w:ascii="Times New Roman" w:hAnsi="Times New Roman" w:cs="Times New Roman"/>
                <w:noProof/>
                <w:webHidden/>
                <w:sz w:val="28"/>
                <w:szCs w:val="28"/>
              </w:rPr>
              <w:instrText xml:space="preserve"> PAGEREF _Toc484270297 \h </w:instrText>
            </w:r>
            <w:r w:rsidR="007356CC" w:rsidRPr="00EA3A3A">
              <w:rPr>
                <w:rFonts w:ascii="Times New Roman" w:hAnsi="Times New Roman" w:cs="Times New Roman"/>
                <w:noProof/>
                <w:webHidden/>
                <w:sz w:val="28"/>
                <w:szCs w:val="28"/>
              </w:rPr>
            </w:r>
            <w:r w:rsidR="007356CC" w:rsidRPr="00EA3A3A">
              <w:rPr>
                <w:rFonts w:ascii="Times New Roman" w:hAnsi="Times New Roman" w:cs="Times New Roman"/>
                <w:noProof/>
                <w:webHidden/>
                <w:sz w:val="28"/>
                <w:szCs w:val="28"/>
              </w:rPr>
              <w:fldChar w:fldCharType="separate"/>
            </w:r>
            <w:r w:rsidR="007356CC" w:rsidRPr="00EA3A3A">
              <w:rPr>
                <w:rFonts w:ascii="Times New Roman" w:hAnsi="Times New Roman" w:cs="Times New Roman"/>
                <w:noProof/>
                <w:webHidden/>
                <w:sz w:val="28"/>
                <w:szCs w:val="28"/>
              </w:rPr>
              <w:t>74</w:t>
            </w:r>
            <w:r w:rsidR="007356CC" w:rsidRPr="00EA3A3A">
              <w:rPr>
                <w:rFonts w:ascii="Times New Roman" w:hAnsi="Times New Roman" w:cs="Times New Roman"/>
                <w:noProof/>
                <w:webHidden/>
                <w:sz w:val="28"/>
                <w:szCs w:val="28"/>
              </w:rPr>
              <w:fldChar w:fldCharType="end"/>
            </w:r>
          </w:hyperlink>
        </w:p>
        <w:p w:rsidR="007356CC" w:rsidRPr="00EA3A3A" w:rsidRDefault="005D13E9">
          <w:pPr>
            <w:pStyle w:val="12"/>
            <w:tabs>
              <w:tab w:val="right" w:leader="dot" w:pos="9345"/>
            </w:tabs>
            <w:rPr>
              <w:rFonts w:ascii="Times New Roman" w:eastAsiaTheme="minorEastAsia" w:hAnsi="Times New Roman" w:cs="Times New Roman"/>
              <w:noProof/>
              <w:sz w:val="28"/>
              <w:szCs w:val="28"/>
              <w:lang w:eastAsia="ru-RU"/>
            </w:rPr>
          </w:pPr>
          <w:hyperlink w:anchor="_Toc484270298" w:history="1">
            <w:r w:rsidR="007356CC" w:rsidRPr="00EA3A3A">
              <w:rPr>
                <w:rStyle w:val="a7"/>
                <w:rFonts w:ascii="Times New Roman" w:hAnsi="Times New Roman" w:cs="Times New Roman"/>
                <w:noProof/>
                <w:color w:val="auto"/>
                <w:sz w:val="28"/>
                <w:szCs w:val="28"/>
                <w:u w:val="none"/>
              </w:rPr>
              <w:t>3.3 Прогнозирование финансового состояния предприятия</w:t>
            </w:r>
            <w:r w:rsidR="007356CC" w:rsidRPr="00EA3A3A">
              <w:rPr>
                <w:rFonts w:ascii="Times New Roman" w:hAnsi="Times New Roman" w:cs="Times New Roman"/>
                <w:noProof/>
                <w:webHidden/>
                <w:sz w:val="28"/>
                <w:szCs w:val="28"/>
              </w:rPr>
              <w:tab/>
            </w:r>
            <w:r w:rsidR="007356CC" w:rsidRPr="00EA3A3A">
              <w:rPr>
                <w:rFonts w:ascii="Times New Roman" w:hAnsi="Times New Roman" w:cs="Times New Roman"/>
                <w:noProof/>
                <w:webHidden/>
                <w:sz w:val="28"/>
                <w:szCs w:val="28"/>
              </w:rPr>
              <w:fldChar w:fldCharType="begin"/>
            </w:r>
            <w:r w:rsidR="007356CC" w:rsidRPr="00EA3A3A">
              <w:rPr>
                <w:rFonts w:ascii="Times New Roman" w:hAnsi="Times New Roman" w:cs="Times New Roman"/>
                <w:noProof/>
                <w:webHidden/>
                <w:sz w:val="28"/>
                <w:szCs w:val="28"/>
              </w:rPr>
              <w:instrText xml:space="preserve"> PAGEREF _Toc484270298 \h </w:instrText>
            </w:r>
            <w:r w:rsidR="007356CC" w:rsidRPr="00EA3A3A">
              <w:rPr>
                <w:rFonts w:ascii="Times New Roman" w:hAnsi="Times New Roman" w:cs="Times New Roman"/>
                <w:noProof/>
                <w:webHidden/>
                <w:sz w:val="28"/>
                <w:szCs w:val="28"/>
              </w:rPr>
            </w:r>
            <w:r w:rsidR="007356CC" w:rsidRPr="00EA3A3A">
              <w:rPr>
                <w:rFonts w:ascii="Times New Roman" w:hAnsi="Times New Roman" w:cs="Times New Roman"/>
                <w:noProof/>
                <w:webHidden/>
                <w:sz w:val="28"/>
                <w:szCs w:val="28"/>
              </w:rPr>
              <w:fldChar w:fldCharType="separate"/>
            </w:r>
            <w:r w:rsidR="007356CC" w:rsidRPr="00EA3A3A">
              <w:rPr>
                <w:rFonts w:ascii="Times New Roman" w:hAnsi="Times New Roman" w:cs="Times New Roman"/>
                <w:noProof/>
                <w:webHidden/>
                <w:sz w:val="28"/>
                <w:szCs w:val="28"/>
              </w:rPr>
              <w:t>77</w:t>
            </w:r>
            <w:r w:rsidR="007356CC" w:rsidRPr="00EA3A3A">
              <w:rPr>
                <w:rFonts w:ascii="Times New Roman" w:hAnsi="Times New Roman" w:cs="Times New Roman"/>
                <w:noProof/>
                <w:webHidden/>
                <w:sz w:val="28"/>
                <w:szCs w:val="28"/>
              </w:rPr>
              <w:fldChar w:fldCharType="end"/>
            </w:r>
          </w:hyperlink>
        </w:p>
        <w:p w:rsidR="007356CC" w:rsidRPr="00EA3A3A" w:rsidRDefault="005D13E9">
          <w:pPr>
            <w:pStyle w:val="12"/>
            <w:tabs>
              <w:tab w:val="right" w:leader="dot" w:pos="9345"/>
            </w:tabs>
            <w:rPr>
              <w:rFonts w:ascii="Times New Roman" w:eastAsiaTheme="minorEastAsia" w:hAnsi="Times New Roman" w:cs="Times New Roman"/>
              <w:noProof/>
              <w:sz w:val="28"/>
              <w:szCs w:val="28"/>
              <w:lang w:eastAsia="ru-RU"/>
            </w:rPr>
          </w:pPr>
          <w:hyperlink w:anchor="_Toc484270299" w:history="1">
            <w:r w:rsidR="007356CC" w:rsidRPr="00EA3A3A">
              <w:rPr>
                <w:rStyle w:val="a7"/>
                <w:rFonts w:ascii="Times New Roman" w:hAnsi="Times New Roman" w:cs="Times New Roman"/>
                <w:noProof/>
                <w:color w:val="auto"/>
                <w:sz w:val="28"/>
                <w:szCs w:val="28"/>
                <w:u w:val="none"/>
              </w:rPr>
              <w:t>Выводы и предложения</w:t>
            </w:r>
            <w:r w:rsidR="007356CC" w:rsidRPr="00EA3A3A">
              <w:rPr>
                <w:rFonts w:ascii="Times New Roman" w:hAnsi="Times New Roman" w:cs="Times New Roman"/>
                <w:noProof/>
                <w:webHidden/>
                <w:sz w:val="28"/>
                <w:szCs w:val="28"/>
              </w:rPr>
              <w:tab/>
            </w:r>
            <w:r w:rsidR="007356CC" w:rsidRPr="00EA3A3A">
              <w:rPr>
                <w:rFonts w:ascii="Times New Roman" w:hAnsi="Times New Roman" w:cs="Times New Roman"/>
                <w:noProof/>
                <w:webHidden/>
                <w:sz w:val="28"/>
                <w:szCs w:val="28"/>
              </w:rPr>
              <w:fldChar w:fldCharType="begin"/>
            </w:r>
            <w:r w:rsidR="007356CC" w:rsidRPr="00EA3A3A">
              <w:rPr>
                <w:rFonts w:ascii="Times New Roman" w:hAnsi="Times New Roman" w:cs="Times New Roman"/>
                <w:noProof/>
                <w:webHidden/>
                <w:sz w:val="28"/>
                <w:szCs w:val="28"/>
              </w:rPr>
              <w:instrText xml:space="preserve"> PAGEREF _Toc484270299 \h </w:instrText>
            </w:r>
            <w:r w:rsidR="007356CC" w:rsidRPr="00EA3A3A">
              <w:rPr>
                <w:rFonts w:ascii="Times New Roman" w:hAnsi="Times New Roman" w:cs="Times New Roman"/>
                <w:noProof/>
                <w:webHidden/>
                <w:sz w:val="28"/>
                <w:szCs w:val="28"/>
              </w:rPr>
            </w:r>
            <w:r w:rsidR="007356CC" w:rsidRPr="00EA3A3A">
              <w:rPr>
                <w:rFonts w:ascii="Times New Roman" w:hAnsi="Times New Roman" w:cs="Times New Roman"/>
                <w:noProof/>
                <w:webHidden/>
                <w:sz w:val="28"/>
                <w:szCs w:val="28"/>
              </w:rPr>
              <w:fldChar w:fldCharType="separate"/>
            </w:r>
            <w:r w:rsidR="007356CC" w:rsidRPr="00EA3A3A">
              <w:rPr>
                <w:rFonts w:ascii="Times New Roman" w:hAnsi="Times New Roman" w:cs="Times New Roman"/>
                <w:noProof/>
                <w:webHidden/>
                <w:sz w:val="28"/>
                <w:szCs w:val="28"/>
              </w:rPr>
              <w:t>88</w:t>
            </w:r>
            <w:r w:rsidR="007356CC" w:rsidRPr="00EA3A3A">
              <w:rPr>
                <w:rFonts w:ascii="Times New Roman" w:hAnsi="Times New Roman" w:cs="Times New Roman"/>
                <w:noProof/>
                <w:webHidden/>
                <w:sz w:val="28"/>
                <w:szCs w:val="28"/>
              </w:rPr>
              <w:fldChar w:fldCharType="end"/>
            </w:r>
          </w:hyperlink>
        </w:p>
        <w:p w:rsidR="007356CC" w:rsidRPr="00EA3A3A" w:rsidRDefault="005D13E9">
          <w:pPr>
            <w:pStyle w:val="12"/>
            <w:tabs>
              <w:tab w:val="right" w:leader="dot" w:pos="9345"/>
            </w:tabs>
            <w:rPr>
              <w:rFonts w:ascii="Times New Roman" w:eastAsiaTheme="minorEastAsia" w:hAnsi="Times New Roman" w:cs="Times New Roman"/>
              <w:noProof/>
              <w:sz w:val="28"/>
              <w:szCs w:val="28"/>
              <w:lang w:eastAsia="ru-RU"/>
            </w:rPr>
          </w:pPr>
          <w:hyperlink w:anchor="_Toc484270303" w:history="1">
            <w:r w:rsidR="007356CC" w:rsidRPr="00EA3A3A">
              <w:rPr>
                <w:rStyle w:val="a7"/>
                <w:rFonts w:ascii="Times New Roman" w:hAnsi="Times New Roman" w:cs="Times New Roman"/>
                <w:noProof/>
                <w:color w:val="auto"/>
                <w:sz w:val="28"/>
                <w:szCs w:val="28"/>
                <w:u w:val="none"/>
              </w:rPr>
              <w:t>Список использованной литературы</w:t>
            </w:r>
            <w:r w:rsidR="007356CC" w:rsidRPr="00EA3A3A">
              <w:rPr>
                <w:rFonts w:ascii="Times New Roman" w:hAnsi="Times New Roman" w:cs="Times New Roman"/>
                <w:noProof/>
                <w:webHidden/>
                <w:sz w:val="28"/>
                <w:szCs w:val="28"/>
              </w:rPr>
              <w:tab/>
            </w:r>
            <w:r w:rsidR="007356CC" w:rsidRPr="00EA3A3A">
              <w:rPr>
                <w:rFonts w:ascii="Times New Roman" w:hAnsi="Times New Roman" w:cs="Times New Roman"/>
                <w:noProof/>
                <w:webHidden/>
                <w:sz w:val="28"/>
                <w:szCs w:val="28"/>
              </w:rPr>
              <w:fldChar w:fldCharType="begin"/>
            </w:r>
            <w:r w:rsidR="007356CC" w:rsidRPr="00EA3A3A">
              <w:rPr>
                <w:rFonts w:ascii="Times New Roman" w:hAnsi="Times New Roman" w:cs="Times New Roman"/>
                <w:noProof/>
                <w:webHidden/>
                <w:sz w:val="28"/>
                <w:szCs w:val="28"/>
              </w:rPr>
              <w:instrText xml:space="preserve"> PAGEREF _Toc484270303 \h </w:instrText>
            </w:r>
            <w:r w:rsidR="007356CC" w:rsidRPr="00EA3A3A">
              <w:rPr>
                <w:rFonts w:ascii="Times New Roman" w:hAnsi="Times New Roman" w:cs="Times New Roman"/>
                <w:noProof/>
                <w:webHidden/>
                <w:sz w:val="28"/>
                <w:szCs w:val="28"/>
              </w:rPr>
            </w:r>
            <w:r w:rsidR="007356CC" w:rsidRPr="00EA3A3A">
              <w:rPr>
                <w:rFonts w:ascii="Times New Roman" w:hAnsi="Times New Roman" w:cs="Times New Roman"/>
                <w:noProof/>
                <w:webHidden/>
                <w:sz w:val="28"/>
                <w:szCs w:val="28"/>
              </w:rPr>
              <w:fldChar w:fldCharType="separate"/>
            </w:r>
            <w:r w:rsidR="007356CC" w:rsidRPr="00EA3A3A">
              <w:rPr>
                <w:rFonts w:ascii="Times New Roman" w:hAnsi="Times New Roman" w:cs="Times New Roman"/>
                <w:noProof/>
                <w:webHidden/>
                <w:sz w:val="28"/>
                <w:szCs w:val="28"/>
              </w:rPr>
              <w:t>92</w:t>
            </w:r>
            <w:r w:rsidR="007356CC" w:rsidRPr="00EA3A3A">
              <w:rPr>
                <w:rFonts w:ascii="Times New Roman" w:hAnsi="Times New Roman" w:cs="Times New Roman"/>
                <w:noProof/>
                <w:webHidden/>
                <w:sz w:val="28"/>
                <w:szCs w:val="28"/>
              </w:rPr>
              <w:fldChar w:fldCharType="end"/>
            </w:r>
          </w:hyperlink>
        </w:p>
        <w:p w:rsidR="007356CC" w:rsidRPr="00EA3A3A" w:rsidRDefault="005D13E9">
          <w:pPr>
            <w:pStyle w:val="12"/>
            <w:tabs>
              <w:tab w:val="right" w:leader="dot" w:pos="9345"/>
            </w:tabs>
            <w:rPr>
              <w:rFonts w:ascii="Times New Roman" w:eastAsiaTheme="minorEastAsia" w:hAnsi="Times New Roman" w:cs="Times New Roman"/>
              <w:noProof/>
              <w:sz w:val="28"/>
              <w:szCs w:val="28"/>
              <w:lang w:eastAsia="ru-RU"/>
            </w:rPr>
          </w:pPr>
          <w:hyperlink w:anchor="_Toc484270304" w:history="1">
            <w:r w:rsidR="007356CC" w:rsidRPr="00EA3A3A">
              <w:rPr>
                <w:rStyle w:val="a7"/>
                <w:rFonts w:ascii="Times New Roman" w:hAnsi="Times New Roman" w:cs="Times New Roman"/>
                <w:noProof/>
                <w:color w:val="auto"/>
                <w:sz w:val="28"/>
                <w:szCs w:val="28"/>
                <w:u w:val="none"/>
              </w:rPr>
              <w:t>Приложения</w:t>
            </w:r>
            <w:r w:rsidR="007356CC" w:rsidRPr="00EA3A3A">
              <w:rPr>
                <w:rFonts w:ascii="Times New Roman" w:hAnsi="Times New Roman" w:cs="Times New Roman"/>
                <w:noProof/>
                <w:webHidden/>
                <w:sz w:val="28"/>
                <w:szCs w:val="28"/>
              </w:rPr>
              <w:tab/>
            </w:r>
            <w:r w:rsidR="007356CC" w:rsidRPr="00EA3A3A">
              <w:rPr>
                <w:rFonts w:ascii="Times New Roman" w:hAnsi="Times New Roman" w:cs="Times New Roman"/>
                <w:noProof/>
                <w:webHidden/>
                <w:sz w:val="28"/>
                <w:szCs w:val="28"/>
              </w:rPr>
              <w:fldChar w:fldCharType="begin"/>
            </w:r>
            <w:r w:rsidR="007356CC" w:rsidRPr="00EA3A3A">
              <w:rPr>
                <w:rFonts w:ascii="Times New Roman" w:hAnsi="Times New Roman" w:cs="Times New Roman"/>
                <w:noProof/>
                <w:webHidden/>
                <w:sz w:val="28"/>
                <w:szCs w:val="28"/>
              </w:rPr>
              <w:instrText xml:space="preserve"> PAGEREF _Toc484270304 \h </w:instrText>
            </w:r>
            <w:r w:rsidR="007356CC" w:rsidRPr="00EA3A3A">
              <w:rPr>
                <w:rFonts w:ascii="Times New Roman" w:hAnsi="Times New Roman" w:cs="Times New Roman"/>
                <w:noProof/>
                <w:webHidden/>
                <w:sz w:val="28"/>
                <w:szCs w:val="28"/>
              </w:rPr>
            </w:r>
            <w:r w:rsidR="007356CC" w:rsidRPr="00EA3A3A">
              <w:rPr>
                <w:rFonts w:ascii="Times New Roman" w:hAnsi="Times New Roman" w:cs="Times New Roman"/>
                <w:noProof/>
                <w:webHidden/>
                <w:sz w:val="28"/>
                <w:szCs w:val="28"/>
              </w:rPr>
              <w:fldChar w:fldCharType="separate"/>
            </w:r>
            <w:r w:rsidR="007356CC" w:rsidRPr="00EA3A3A">
              <w:rPr>
                <w:rFonts w:ascii="Times New Roman" w:hAnsi="Times New Roman" w:cs="Times New Roman"/>
                <w:noProof/>
                <w:webHidden/>
                <w:sz w:val="28"/>
                <w:szCs w:val="28"/>
              </w:rPr>
              <w:t>97</w:t>
            </w:r>
            <w:r w:rsidR="007356CC" w:rsidRPr="00EA3A3A">
              <w:rPr>
                <w:rFonts w:ascii="Times New Roman" w:hAnsi="Times New Roman" w:cs="Times New Roman"/>
                <w:noProof/>
                <w:webHidden/>
                <w:sz w:val="28"/>
                <w:szCs w:val="28"/>
              </w:rPr>
              <w:fldChar w:fldCharType="end"/>
            </w:r>
          </w:hyperlink>
        </w:p>
        <w:p w:rsidR="007356CC" w:rsidRDefault="007356CC">
          <w:r w:rsidRPr="00EA3A3A">
            <w:rPr>
              <w:rFonts w:ascii="Times New Roman" w:hAnsi="Times New Roman" w:cs="Times New Roman"/>
              <w:b/>
              <w:bCs/>
              <w:sz w:val="28"/>
              <w:szCs w:val="28"/>
            </w:rPr>
            <w:fldChar w:fldCharType="end"/>
          </w:r>
        </w:p>
      </w:sdtContent>
    </w:sdt>
    <w:p w:rsidR="00EF2ED6" w:rsidRDefault="006D0B18" w:rsidP="00146F6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br w:type="page"/>
      </w:r>
    </w:p>
    <w:p w:rsidR="00413719" w:rsidRPr="00C67B08" w:rsidRDefault="00413719" w:rsidP="00C67B08">
      <w:pPr>
        <w:pStyle w:val="1"/>
        <w:jc w:val="center"/>
        <w:rPr>
          <w:rFonts w:ascii="Times New Roman" w:hAnsi="Times New Roman" w:cs="Times New Roman"/>
          <w:b w:val="0"/>
          <w:color w:val="auto"/>
        </w:rPr>
      </w:pPr>
      <w:bookmarkStart w:id="3" w:name="_Toc479875653"/>
      <w:bookmarkStart w:id="4" w:name="_Toc484270289"/>
      <w:r w:rsidRPr="00C67B08">
        <w:rPr>
          <w:rFonts w:ascii="Times New Roman" w:hAnsi="Times New Roman" w:cs="Times New Roman"/>
          <w:b w:val="0"/>
          <w:color w:val="auto"/>
        </w:rPr>
        <w:lastRenderedPageBreak/>
        <w:t>Введение</w:t>
      </w:r>
      <w:bookmarkEnd w:id="3"/>
      <w:bookmarkEnd w:id="4"/>
    </w:p>
    <w:p w:rsidR="00CE36D2" w:rsidRPr="00CE36D2" w:rsidRDefault="00CE36D2" w:rsidP="00CE36D2">
      <w:pPr>
        <w:spacing w:after="0"/>
        <w:jc w:val="center"/>
        <w:rPr>
          <w:rFonts w:ascii="Times New Roman" w:hAnsi="Times New Roman" w:cs="Times New Roman"/>
          <w:sz w:val="28"/>
          <w:szCs w:val="28"/>
        </w:rPr>
      </w:pPr>
    </w:p>
    <w:p w:rsidR="00535067" w:rsidRDefault="00535067"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Финансы сельскохозяйственных предприятий являются основным показателем, характеризующим конечные результаты их деятельности.</w:t>
      </w:r>
    </w:p>
    <w:p w:rsidR="00CB51C1" w:rsidRPr="00CB51C1" w:rsidRDefault="00CB51C1" w:rsidP="00CE36D2">
      <w:pPr>
        <w:spacing w:after="0" w:line="360" w:lineRule="auto"/>
        <w:ind w:firstLine="851"/>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Финансовое состояние – важнейшая характеристика экономической деятельности организации. От него во многом зависит стабильность и эффективность деятельности организации, финансовое состояние определяет потенциал организации в деловом сотрудничестве, оценивает степень гарантированности экономических интересов организации и ее партнеров.  Оценка финансового состояния организации позволяет выявить уже существующие и только наметившиеся проблемы, и привлечь к ним внимание руководства организации. С его помощью разрабатывается тактика и стратегия развития организации, аргументируются управленческие решения и планы, производится контроль за их выполнением, выявляются резервы повышения эффективности производства, оцениваются результаты деятельности организации, его подразделений и работников. В связи с этим, выбранная тема является очень актуальной.</w:t>
      </w:r>
    </w:p>
    <w:p w:rsidR="00152234" w:rsidRDefault="00CB51C1" w:rsidP="00CE36D2">
      <w:pPr>
        <w:spacing w:after="0" w:line="360" w:lineRule="auto"/>
        <w:ind w:firstLine="851"/>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 xml:space="preserve">Целью </w:t>
      </w:r>
      <w:r w:rsidR="003414A4">
        <w:rPr>
          <w:rFonts w:ascii="Times New Roman" w:eastAsia="Times New Roman" w:hAnsi="Times New Roman" w:cs="Times New Roman"/>
          <w:sz w:val="28"/>
          <w:szCs w:val="28"/>
        </w:rPr>
        <w:t>выпускной квалификационной работы является проведение  оценки</w:t>
      </w:r>
      <w:r w:rsidRPr="00CB51C1">
        <w:rPr>
          <w:rFonts w:ascii="Times New Roman" w:eastAsia="Times New Roman" w:hAnsi="Times New Roman" w:cs="Times New Roman"/>
          <w:sz w:val="28"/>
          <w:szCs w:val="28"/>
        </w:rPr>
        <w:t xml:space="preserve"> ф</w:t>
      </w:r>
      <w:r w:rsidR="003414A4">
        <w:rPr>
          <w:rFonts w:ascii="Times New Roman" w:eastAsia="Times New Roman" w:hAnsi="Times New Roman" w:cs="Times New Roman"/>
          <w:sz w:val="28"/>
          <w:szCs w:val="28"/>
        </w:rPr>
        <w:t>инансового состояния и составление</w:t>
      </w:r>
      <w:r w:rsidRPr="00CB51C1">
        <w:rPr>
          <w:rFonts w:ascii="Times New Roman" w:eastAsia="Times New Roman" w:hAnsi="Times New Roman" w:cs="Times New Roman"/>
          <w:sz w:val="28"/>
          <w:szCs w:val="28"/>
        </w:rPr>
        <w:t xml:space="preserve"> прогноз</w:t>
      </w:r>
      <w:r w:rsidR="003414A4">
        <w:rPr>
          <w:rFonts w:ascii="Times New Roman" w:eastAsia="Times New Roman" w:hAnsi="Times New Roman" w:cs="Times New Roman"/>
          <w:sz w:val="28"/>
          <w:szCs w:val="28"/>
        </w:rPr>
        <w:t>а</w:t>
      </w:r>
      <w:r w:rsidRPr="00CB51C1">
        <w:rPr>
          <w:rFonts w:ascii="Times New Roman" w:eastAsia="Times New Roman" w:hAnsi="Times New Roman" w:cs="Times New Roman"/>
          <w:sz w:val="28"/>
          <w:szCs w:val="28"/>
        </w:rPr>
        <w:t xml:space="preserve"> финансового состояния</w:t>
      </w:r>
      <w:r w:rsidR="00152234">
        <w:rPr>
          <w:rFonts w:ascii="Times New Roman" w:eastAsia="Times New Roman" w:hAnsi="Times New Roman" w:cs="Times New Roman"/>
          <w:sz w:val="28"/>
          <w:szCs w:val="28"/>
        </w:rPr>
        <w:t>.</w:t>
      </w:r>
    </w:p>
    <w:p w:rsidR="00CB51C1" w:rsidRPr="00CB51C1" w:rsidRDefault="00CB51C1" w:rsidP="00CE36D2">
      <w:pPr>
        <w:spacing w:after="0" w:line="360" w:lineRule="auto"/>
        <w:ind w:firstLine="851"/>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Для достижения поставленной цели преследовались следующие задачи:</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раскрыть понятие «финансовое состояние предприятия»;</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определи</w:t>
      </w:r>
      <w:r w:rsidR="00152234">
        <w:rPr>
          <w:rFonts w:ascii="Times New Roman" w:eastAsia="Times New Roman" w:hAnsi="Times New Roman" w:cs="Times New Roman"/>
          <w:sz w:val="28"/>
          <w:szCs w:val="28"/>
        </w:rPr>
        <w:t>ть и раскрыть содержание методик</w:t>
      </w:r>
      <w:r w:rsidR="00CE36D2">
        <w:rPr>
          <w:rFonts w:ascii="Times New Roman" w:eastAsia="Times New Roman" w:hAnsi="Times New Roman" w:cs="Times New Roman"/>
          <w:sz w:val="28"/>
          <w:szCs w:val="28"/>
        </w:rPr>
        <w:t xml:space="preserve"> </w:t>
      </w:r>
      <w:r w:rsidR="00152234">
        <w:rPr>
          <w:rFonts w:ascii="Times New Roman" w:eastAsia="Times New Roman" w:hAnsi="Times New Roman" w:cs="Times New Roman"/>
          <w:sz w:val="28"/>
          <w:szCs w:val="28"/>
        </w:rPr>
        <w:t xml:space="preserve">оценки </w:t>
      </w:r>
      <w:r w:rsidRPr="00CB51C1">
        <w:rPr>
          <w:rFonts w:ascii="Times New Roman" w:eastAsia="Times New Roman" w:hAnsi="Times New Roman" w:cs="Times New Roman"/>
          <w:sz w:val="28"/>
          <w:szCs w:val="28"/>
        </w:rPr>
        <w:t>финансового состояния предприятия;</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определить и раскрыть содержание методов прогнозирования финансового состояния предприятия;</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дать краткую характеристику объекта исследования;</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оценить финансовое состояние предприятия;</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предложить меры по улучшению финансового состояния предприятия;</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lastRenderedPageBreak/>
        <w:t>сделать прогноз финансового состояния предприятия.</w:t>
      </w:r>
    </w:p>
    <w:p w:rsidR="00CB51C1" w:rsidRPr="00CB51C1" w:rsidRDefault="00CB51C1" w:rsidP="00CE36D2">
      <w:pPr>
        <w:spacing w:after="0" w:line="360" w:lineRule="auto"/>
        <w:ind w:firstLine="851"/>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Объектом исследования в работе послужило ООО «Северный» с. Мутный Материк</w:t>
      </w:r>
      <w:r w:rsidR="00CE36D2">
        <w:rPr>
          <w:rFonts w:ascii="Times New Roman" w:eastAsia="Times New Roman" w:hAnsi="Times New Roman" w:cs="Times New Roman"/>
          <w:sz w:val="28"/>
          <w:szCs w:val="28"/>
        </w:rPr>
        <w:t xml:space="preserve"> </w:t>
      </w:r>
      <w:r w:rsidR="00152234">
        <w:rPr>
          <w:rFonts w:ascii="Times New Roman" w:eastAsia="Times New Roman" w:hAnsi="Times New Roman" w:cs="Times New Roman"/>
          <w:sz w:val="28"/>
          <w:szCs w:val="28"/>
        </w:rPr>
        <w:t>г.</w:t>
      </w:r>
      <w:r w:rsidR="00D5294B">
        <w:rPr>
          <w:rFonts w:ascii="Times New Roman" w:eastAsia="Times New Roman" w:hAnsi="Times New Roman" w:cs="Times New Roman"/>
          <w:sz w:val="28"/>
          <w:szCs w:val="28"/>
        </w:rPr>
        <w:t xml:space="preserve"> </w:t>
      </w:r>
      <w:r w:rsidR="00152234">
        <w:rPr>
          <w:rFonts w:ascii="Times New Roman" w:eastAsia="Times New Roman" w:hAnsi="Times New Roman" w:cs="Times New Roman"/>
          <w:sz w:val="28"/>
          <w:szCs w:val="28"/>
        </w:rPr>
        <w:t>Усинск</w:t>
      </w:r>
      <w:r w:rsidRPr="00CB51C1">
        <w:rPr>
          <w:rFonts w:ascii="Times New Roman" w:eastAsia="Times New Roman" w:hAnsi="Times New Roman" w:cs="Times New Roman"/>
          <w:sz w:val="28"/>
          <w:szCs w:val="28"/>
        </w:rPr>
        <w:t xml:space="preserve"> Республики Коми.</w:t>
      </w:r>
    </w:p>
    <w:p w:rsidR="00CB51C1" w:rsidRPr="00CB51C1" w:rsidRDefault="00CB51C1" w:rsidP="00CE36D2">
      <w:pPr>
        <w:spacing w:after="0" w:line="360" w:lineRule="auto"/>
        <w:ind w:firstLine="851"/>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Предметом исследования является финансовое состояние ООО «Северный».</w:t>
      </w:r>
    </w:p>
    <w:p w:rsidR="00CB51C1" w:rsidRPr="00CB51C1" w:rsidRDefault="00CB51C1" w:rsidP="00CE36D2">
      <w:pPr>
        <w:spacing w:after="0" w:line="360" w:lineRule="auto"/>
        <w:ind w:firstLine="851"/>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Пе</w:t>
      </w:r>
      <w:r w:rsidR="00152234">
        <w:rPr>
          <w:rFonts w:ascii="Times New Roman" w:eastAsia="Times New Roman" w:hAnsi="Times New Roman" w:cs="Times New Roman"/>
          <w:sz w:val="28"/>
          <w:szCs w:val="28"/>
        </w:rPr>
        <w:t>риод исследования – 3 года (2014 – 2016</w:t>
      </w:r>
      <w:r w:rsidRPr="00CB51C1">
        <w:rPr>
          <w:rFonts w:ascii="Times New Roman" w:eastAsia="Times New Roman" w:hAnsi="Times New Roman" w:cs="Times New Roman"/>
          <w:sz w:val="28"/>
          <w:szCs w:val="28"/>
        </w:rPr>
        <w:t xml:space="preserve"> годы).</w:t>
      </w:r>
    </w:p>
    <w:p w:rsidR="00CB51C1" w:rsidRPr="00CB51C1" w:rsidRDefault="00CB51C1" w:rsidP="00CE36D2">
      <w:pPr>
        <w:spacing w:after="0" w:line="360" w:lineRule="auto"/>
        <w:ind w:firstLine="851"/>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Информационной базой исследования явил</w:t>
      </w:r>
      <w:r w:rsidR="00535067">
        <w:rPr>
          <w:rFonts w:ascii="Times New Roman" w:eastAsia="Times New Roman" w:hAnsi="Times New Roman" w:cs="Times New Roman"/>
          <w:sz w:val="28"/>
          <w:szCs w:val="28"/>
        </w:rPr>
        <w:t xml:space="preserve">ись научные труды отечественных </w:t>
      </w:r>
      <w:r w:rsidRPr="00CB51C1">
        <w:rPr>
          <w:rFonts w:ascii="Times New Roman" w:eastAsia="Times New Roman" w:hAnsi="Times New Roman" w:cs="Times New Roman"/>
          <w:sz w:val="28"/>
          <w:szCs w:val="28"/>
        </w:rPr>
        <w:t>ученых по исследовательской проблематике; отчет о финансовых результ</w:t>
      </w:r>
      <w:r w:rsidR="00535067">
        <w:rPr>
          <w:rFonts w:ascii="Times New Roman" w:eastAsia="Times New Roman" w:hAnsi="Times New Roman" w:cs="Times New Roman"/>
          <w:sz w:val="28"/>
          <w:szCs w:val="28"/>
        </w:rPr>
        <w:t>атах форма № 2 (Приложение Г</w:t>
      </w:r>
      <w:r w:rsidRPr="00CB51C1">
        <w:rPr>
          <w:rFonts w:ascii="Times New Roman" w:eastAsia="Times New Roman" w:hAnsi="Times New Roman" w:cs="Times New Roman"/>
          <w:sz w:val="28"/>
          <w:szCs w:val="28"/>
        </w:rPr>
        <w:t>), бу</w:t>
      </w:r>
      <w:r w:rsidR="00535067">
        <w:rPr>
          <w:rFonts w:ascii="Times New Roman" w:eastAsia="Times New Roman" w:hAnsi="Times New Roman" w:cs="Times New Roman"/>
          <w:sz w:val="28"/>
          <w:szCs w:val="28"/>
        </w:rPr>
        <w:t>хгалтерский баланс (Приложение В</w:t>
      </w:r>
      <w:r w:rsidRPr="00CB51C1">
        <w:rPr>
          <w:rFonts w:ascii="Times New Roman" w:eastAsia="Times New Roman" w:hAnsi="Times New Roman" w:cs="Times New Roman"/>
          <w:sz w:val="28"/>
          <w:szCs w:val="28"/>
        </w:rPr>
        <w:t>), пояснения к бухгалтерскому балансу и отчету о фина</w:t>
      </w:r>
      <w:r w:rsidR="00535067">
        <w:rPr>
          <w:rFonts w:ascii="Times New Roman" w:eastAsia="Times New Roman" w:hAnsi="Times New Roman" w:cs="Times New Roman"/>
          <w:sz w:val="28"/>
          <w:szCs w:val="28"/>
        </w:rPr>
        <w:t>нсовых результатах (Приложение Д</w:t>
      </w:r>
      <w:r w:rsidRPr="00CB51C1">
        <w:rPr>
          <w:rFonts w:ascii="Times New Roman" w:eastAsia="Times New Roman" w:hAnsi="Times New Roman" w:cs="Times New Roman"/>
          <w:sz w:val="28"/>
          <w:szCs w:val="28"/>
        </w:rPr>
        <w:t>),  устав и другие формы бухгалтерской отчетности за последние 3 года ООО «Северный».</w:t>
      </w:r>
    </w:p>
    <w:p w:rsidR="00CB51C1" w:rsidRPr="00CB51C1" w:rsidRDefault="00CB51C1" w:rsidP="00CE36D2">
      <w:pPr>
        <w:spacing w:after="0" w:line="360" w:lineRule="auto"/>
        <w:ind w:firstLine="851"/>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Методологическую базу исследования составили:</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 xml:space="preserve"> монографический метод;</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 xml:space="preserve"> абстрактно-логический;</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расчетно-конструктивный;</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экономико-статистический методы;</w:t>
      </w:r>
    </w:p>
    <w:p w:rsidR="00CB51C1" w:rsidRPr="00CB51C1" w:rsidRDefault="00CB51C1" w:rsidP="00CE36D2">
      <w:pPr>
        <w:numPr>
          <w:ilvl w:val="0"/>
          <w:numId w:val="20"/>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CB51C1">
        <w:rPr>
          <w:rFonts w:ascii="Times New Roman" w:eastAsia="Times New Roman" w:hAnsi="Times New Roman" w:cs="Times New Roman"/>
          <w:sz w:val="28"/>
          <w:szCs w:val="28"/>
        </w:rPr>
        <w:t xml:space="preserve"> анализ, синтез и другие.</w:t>
      </w:r>
    </w:p>
    <w:p w:rsidR="00CB51C1" w:rsidRDefault="00CB51C1" w:rsidP="00CE36D2">
      <w:pPr>
        <w:spacing w:after="0"/>
        <w:jc w:val="both"/>
        <w:rPr>
          <w:rFonts w:ascii="Times New Roman" w:hAnsi="Times New Roman" w:cs="Times New Roman"/>
          <w:sz w:val="28"/>
          <w:szCs w:val="28"/>
        </w:rPr>
      </w:pPr>
    </w:p>
    <w:p w:rsidR="00CB51C1" w:rsidRDefault="00CB51C1" w:rsidP="00CE36D2">
      <w:pPr>
        <w:spacing w:after="0"/>
        <w:jc w:val="both"/>
        <w:rPr>
          <w:rFonts w:ascii="Times New Roman" w:hAnsi="Times New Roman" w:cs="Times New Roman"/>
          <w:sz w:val="28"/>
          <w:szCs w:val="28"/>
        </w:rPr>
      </w:pPr>
    </w:p>
    <w:p w:rsidR="00430731" w:rsidRPr="00E06480" w:rsidRDefault="00430731" w:rsidP="00CE36D2">
      <w:pPr>
        <w:spacing w:after="0"/>
        <w:jc w:val="both"/>
        <w:rPr>
          <w:rFonts w:ascii="Times New Roman" w:hAnsi="Times New Roman" w:cs="Times New Roman"/>
          <w:sz w:val="28"/>
          <w:szCs w:val="28"/>
        </w:rPr>
      </w:pPr>
    </w:p>
    <w:p w:rsidR="00430731" w:rsidRDefault="00430731" w:rsidP="00CE36D2">
      <w:pPr>
        <w:spacing w:after="0"/>
        <w:jc w:val="center"/>
        <w:rPr>
          <w:rFonts w:ascii="Times New Roman" w:hAnsi="Times New Roman" w:cs="Times New Roman"/>
          <w:sz w:val="28"/>
          <w:szCs w:val="28"/>
        </w:rPr>
      </w:pPr>
      <w:bookmarkStart w:id="5" w:name="_Toc479875654"/>
      <w:r>
        <w:rPr>
          <w:rFonts w:ascii="Times New Roman" w:hAnsi="Times New Roman" w:cs="Times New Roman"/>
          <w:sz w:val="28"/>
          <w:szCs w:val="28"/>
        </w:rPr>
        <w:br w:type="page"/>
      </w:r>
    </w:p>
    <w:p w:rsidR="00EA7803" w:rsidRPr="00C67B08" w:rsidRDefault="00C67B08" w:rsidP="00C67B08">
      <w:pPr>
        <w:pStyle w:val="1"/>
        <w:spacing w:before="0" w:line="360" w:lineRule="auto"/>
        <w:jc w:val="center"/>
        <w:rPr>
          <w:rFonts w:ascii="Times New Roman" w:hAnsi="Times New Roman" w:cs="Times New Roman"/>
          <w:b w:val="0"/>
          <w:color w:val="auto"/>
        </w:rPr>
      </w:pPr>
      <w:bookmarkStart w:id="6" w:name="_Toc484270290"/>
      <w:r>
        <w:rPr>
          <w:rFonts w:ascii="Times New Roman" w:hAnsi="Times New Roman" w:cs="Times New Roman"/>
          <w:b w:val="0"/>
          <w:color w:val="auto"/>
        </w:rPr>
        <w:lastRenderedPageBreak/>
        <w:t xml:space="preserve">1 </w:t>
      </w:r>
      <w:r w:rsidR="00EA7803" w:rsidRPr="00C67B08">
        <w:rPr>
          <w:rFonts w:ascii="Times New Roman" w:hAnsi="Times New Roman" w:cs="Times New Roman"/>
          <w:b w:val="0"/>
          <w:color w:val="auto"/>
        </w:rPr>
        <w:t xml:space="preserve">Теоретические основы </w:t>
      </w:r>
      <w:r w:rsidR="00D83168" w:rsidRPr="00C67B08">
        <w:rPr>
          <w:rFonts w:ascii="Times New Roman" w:hAnsi="Times New Roman" w:cs="Times New Roman"/>
          <w:b w:val="0"/>
          <w:color w:val="auto"/>
        </w:rPr>
        <w:t xml:space="preserve">оценки и прогнозирования </w:t>
      </w:r>
      <w:r w:rsidR="00EA7803" w:rsidRPr="00C67B08">
        <w:rPr>
          <w:rFonts w:ascii="Times New Roman" w:hAnsi="Times New Roman" w:cs="Times New Roman"/>
          <w:b w:val="0"/>
          <w:color w:val="auto"/>
        </w:rPr>
        <w:t xml:space="preserve">финансового состояния </w:t>
      </w:r>
      <w:bookmarkEnd w:id="5"/>
      <w:r w:rsidR="00D83168" w:rsidRPr="00C67B08">
        <w:rPr>
          <w:rFonts w:ascii="Times New Roman" w:hAnsi="Times New Roman" w:cs="Times New Roman"/>
          <w:b w:val="0"/>
          <w:color w:val="auto"/>
        </w:rPr>
        <w:t>предприятия</w:t>
      </w:r>
      <w:bookmarkEnd w:id="6"/>
    </w:p>
    <w:p w:rsidR="00952511" w:rsidRPr="00C67B08" w:rsidRDefault="00952511" w:rsidP="00C67B08">
      <w:pPr>
        <w:pStyle w:val="a4"/>
        <w:spacing w:after="0" w:line="360" w:lineRule="auto"/>
        <w:ind w:left="450"/>
        <w:jc w:val="center"/>
        <w:rPr>
          <w:rFonts w:ascii="Times New Roman" w:hAnsi="Times New Roman" w:cs="Times New Roman"/>
          <w:sz w:val="28"/>
          <w:szCs w:val="28"/>
        </w:rPr>
      </w:pPr>
    </w:p>
    <w:p w:rsidR="00D83168" w:rsidRPr="00C67B08" w:rsidRDefault="00C67B08" w:rsidP="00C67B08">
      <w:pPr>
        <w:pStyle w:val="1"/>
        <w:spacing w:before="0" w:line="360" w:lineRule="auto"/>
        <w:jc w:val="center"/>
        <w:rPr>
          <w:rFonts w:ascii="Times New Roman" w:hAnsi="Times New Roman" w:cs="Times New Roman"/>
          <w:b w:val="0"/>
          <w:color w:val="auto"/>
        </w:rPr>
      </w:pPr>
      <w:bookmarkStart w:id="7" w:name="_Toc484270291"/>
      <w:r>
        <w:rPr>
          <w:rFonts w:ascii="Times New Roman" w:hAnsi="Times New Roman" w:cs="Times New Roman"/>
          <w:b w:val="0"/>
          <w:color w:val="auto"/>
        </w:rPr>
        <w:t>1.1</w:t>
      </w:r>
      <w:r w:rsidR="00D83168" w:rsidRPr="00C67B08">
        <w:rPr>
          <w:rFonts w:ascii="Times New Roman" w:hAnsi="Times New Roman" w:cs="Times New Roman"/>
          <w:b w:val="0"/>
          <w:color w:val="auto"/>
        </w:rPr>
        <w:t>Теоретические аспекты финансового состояния предприятия</w:t>
      </w:r>
      <w:bookmarkEnd w:id="7"/>
    </w:p>
    <w:p w:rsidR="0093743B" w:rsidRPr="0093743B" w:rsidRDefault="0093743B" w:rsidP="00C67B08">
      <w:pPr>
        <w:pStyle w:val="a4"/>
        <w:spacing w:after="0" w:line="360" w:lineRule="auto"/>
        <w:ind w:left="450"/>
        <w:jc w:val="both"/>
        <w:rPr>
          <w:rFonts w:ascii="Times New Roman" w:hAnsi="Times New Roman" w:cs="Times New Roman"/>
          <w:sz w:val="28"/>
          <w:szCs w:val="28"/>
        </w:rPr>
      </w:pPr>
    </w:p>
    <w:p w:rsidR="00D83168" w:rsidRPr="00D83168" w:rsidRDefault="00D83168" w:rsidP="00CE36D2">
      <w:pPr>
        <w:spacing w:after="0" w:line="360" w:lineRule="auto"/>
        <w:ind w:firstLine="851"/>
        <w:jc w:val="both"/>
        <w:rPr>
          <w:rFonts w:ascii="Times New Roman" w:hAnsi="Times New Roman" w:cs="Times New Roman"/>
          <w:sz w:val="28"/>
          <w:szCs w:val="28"/>
        </w:rPr>
      </w:pPr>
      <w:r w:rsidRPr="00D83168">
        <w:rPr>
          <w:rFonts w:ascii="Times New Roman" w:hAnsi="Times New Roman" w:cs="Times New Roman"/>
          <w:sz w:val="28"/>
          <w:szCs w:val="28"/>
        </w:rPr>
        <w:t>Развитие отношений на рынке ставит различные предприятия в такие жесткие экономические условия, которые полностью объясняют, почему они проводят сбалансированную политику по поддержанию и укреплению финансового положения, его финансовой ус</w:t>
      </w:r>
      <w:r w:rsidR="00824F40">
        <w:rPr>
          <w:rFonts w:ascii="Times New Roman" w:hAnsi="Times New Roman" w:cs="Times New Roman"/>
          <w:sz w:val="28"/>
          <w:szCs w:val="28"/>
        </w:rPr>
        <w:t xml:space="preserve">тойчивости и платежеспособности </w:t>
      </w:r>
      <w:r w:rsidR="00824F40" w:rsidRPr="00824F40">
        <w:rPr>
          <w:rFonts w:ascii="Times New Roman" w:hAnsi="Times New Roman" w:cs="Times New Roman"/>
          <w:sz w:val="28"/>
          <w:szCs w:val="28"/>
        </w:rPr>
        <w:t>[32].</w:t>
      </w:r>
      <w:r w:rsidR="00DE1DF3" w:rsidRPr="00DE1DF3">
        <w:rPr>
          <w:rFonts w:ascii="Times New Roman" w:hAnsi="Times New Roman" w:cs="Times New Roman"/>
          <w:b/>
          <w:iCs/>
          <w:sz w:val="28"/>
          <w:szCs w:val="28"/>
        </w:rPr>
        <w:t xml:space="preserve"> </w:t>
      </w:r>
      <w:r w:rsidRPr="00D83168">
        <w:rPr>
          <w:rFonts w:ascii="Times New Roman" w:hAnsi="Times New Roman" w:cs="Times New Roman"/>
          <w:sz w:val="28"/>
          <w:szCs w:val="28"/>
        </w:rPr>
        <w:t>Что понимается под финансовым положением или финансовым состоянием предприятия?</w:t>
      </w:r>
    </w:p>
    <w:p w:rsidR="00D83168" w:rsidRPr="00D83168" w:rsidRDefault="00D83168" w:rsidP="00CE36D2">
      <w:pPr>
        <w:spacing w:after="0" w:line="360" w:lineRule="auto"/>
        <w:ind w:firstLine="851"/>
        <w:jc w:val="both"/>
        <w:rPr>
          <w:rFonts w:ascii="Times New Roman" w:hAnsi="Times New Roman" w:cs="Times New Roman"/>
          <w:sz w:val="28"/>
          <w:szCs w:val="28"/>
        </w:rPr>
      </w:pPr>
      <w:r w:rsidRPr="00D83168">
        <w:rPr>
          <w:rFonts w:ascii="Times New Roman" w:hAnsi="Times New Roman" w:cs="Times New Roman"/>
          <w:sz w:val="28"/>
          <w:szCs w:val="28"/>
        </w:rPr>
        <w:t xml:space="preserve">Необходимо отметить тот факт, что, несмотря на то, что вопросу </w:t>
      </w:r>
      <w:r w:rsidR="00D140DD">
        <w:rPr>
          <w:rFonts w:ascii="Times New Roman" w:hAnsi="Times New Roman" w:cs="Times New Roman"/>
          <w:sz w:val="28"/>
          <w:szCs w:val="28"/>
        </w:rPr>
        <w:t xml:space="preserve">оценки </w:t>
      </w:r>
      <w:r w:rsidRPr="00D83168">
        <w:rPr>
          <w:rFonts w:ascii="Times New Roman" w:hAnsi="Times New Roman" w:cs="Times New Roman"/>
          <w:sz w:val="28"/>
          <w:szCs w:val="28"/>
        </w:rPr>
        <w:t>финансового состояния уделяется огромное влияние, как в отечественной, так и в зарубежной литературе, но на данный момент в экономической литературе нет четкого сформулированного определения.</w:t>
      </w:r>
    </w:p>
    <w:p w:rsidR="00D83168" w:rsidRDefault="00D83168" w:rsidP="00CE36D2">
      <w:pPr>
        <w:spacing w:after="0" w:line="360" w:lineRule="auto"/>
        <w:ind w:firstLine="851"/>
        <w:jc w:val="both"/>
        <w:rPr>
          <w:rFonts w:ascii="Times New Roman" w:hAnsi="Times New Roman" w:cs="Times New Roman"/>
          <w:sz w:val="28"/>
          <w:szCs w:val="28"/>
        </w:rPr>
      </w:pPr>
      <w:r w:rsidRPr="00D83168">
        <w:rPr>
          <w:rFonts w:ascii="Times New Roman" w:hAnsi="Times New Roman" w:cs="Times New Roman"/>
          <w:sz w:val="28"/>
          <w:szCs w:val="28"/>
        </w:rPr>
        <w:t>Можно рассмотреть ряд ученых-экономистов, подходы которых к определению понятия «финансовое состояние организации» существенно различаются. Основные определения и характеристики финансового состояния предприятия, сформулированные некоторыми известными учеными-экономистами, представлены в таблице 1.</w:t>
      </w:r>
    </w:p>
    <w:p w:rsidR="00B734AB" w:rsidRDefault="00B734AB" w:rsidP="00CE36D2">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1 – Определения финансового состояния предприятия</w:t>
      </w:r>
    </w:p>
    <w:tbl>
      <w:tblPr>
        <w:tblStyle w:val="a3"/>
        <w:tblW w:w="0" w:type="auto"/>
        <w:tblLook w:val="04A0" w:firstRow="1" w:lastRow="0" w:firstColumn="1" w:lastColumn="0" w:noHBand="0" w:noVBand="1"/>
      </w:tblPr>
      <w:tblGrid>
        <w:gridCol w:w="1951"/>
        <w:gridCol w:w="7620"/>
      </w:tblGrid>
      <w:tr w:rsidR="00B734AB" w:rsidRPr="00B734AB" w:rsidTr="007B4385">
        <w:tc>
          <w:tcPr>
            <w:tcW w:w="1951" w:type="dxa"/>
          </w:tcPr>
          <w:p w:rsidR="00B734AB" w:rsidRPr="00B734AB" w:rsidRDefault="00B734AB" w:rsidP="007B4385">
            <w:pPr>
              <w:jc w:val="both"/>
              <w:rPr>
                <w:rFonts w:eastAsiaTheme="minorHAnsi"/>
                <w:sz w:val="28"/>
                <w:szCs w:val="28"/>
              </w:rPr>
            </w:pPr>
            <w:r w:rsidRPr="00B734AB">
              <w:rPr>
                <w:rFonts w:eastAsiaTheme="minorHAnsi"/>
                <w:sz w:val="28"/>
                <w:szCs w:val="28"/>
              </w:rPr>
              <w:t>Автор</w:t>
            </w:r>
          </w:p>
        </w:tc>
        <w:tc>
          <w:tcPr>
            <w:tcW w:w="7620" w:type="dxa"/>
          </w:tcPr>
          <w:p w:rsidR="00B734AB" w:rsidRPr="00B734AB" w:rsidRDefault="00B734AB" w:rsidP="00CE36D2">
            <w:pPr>
              <w:ind w:firstLine="851"/>
              <w:jc w:val="both"/>
              <w:rPr>
                <w:rFonts w:eastAsiaTheme="minorHAnsi"/>
                <w:sz w:val="28"/>
                <w:szCs w:val="28"/>
              </w:rPr>
            </w:pPr>
            <w:r w:rsidRPr="00B734AB">
              <w:rPr>
                <w:rFonts w:eastAsiaTheme="minorHAnsi"/>
                <w:sz w:val="28"/>
                <w:szCs w:val="28"/>
              </w:rPr>
              <w:t>Определение</w:t>
            </w:r>
          </w:p>
        </w:tc>
      </w:tr>
      <w:tr w:rsidR="00B734AB" w:rsidRPr="00B734AB" w:rsidTr="007B4385">
        <w:tc>
          <w:tcPr>
            <w:tcW w:w="1951" w:type="dxa"/>
          </w:tcPr>
          <w:p w:rsidR="00B734AB" w:rsidRPr="00B734AB" w:rsidRDefault="00B734AB" w:rsidP="007B4385">
            <w:pPr>
              <w:rPr>
                <w:rFonts w:eastAsiaTheme="minorHAnsi"/>
                <w:sz w:val="28"/>
                <w:szCs w:val="28"/>
                <w:lang w:val="en-US"/>
              </w:rPr>
            </w:pPr>
            <w:r w:rsidRPr="00B734AB">
              <w:rPr>
                <w:rFonts w:eastAsiaTheme="minorHAnsi"/>
                <w:sz w:val="28"/>
                <w:szCs w:val="28"/>
              </w:rPr>
              <w:t xml:space="preserve">Г. В. Савицкая </w:t>
            </w:r>
            <w:r w:rsidR="00824F40">
              <w:rPr>
                <w:rFonts w:eastAsiaTheme="minorHAnsi"/>
                <w:sz w:val="28"/>
                <w:szCs w:val="28"/>
                <w:lang w:val="en-US"/>
              </w:rPr>
              <w:t>[18</w:t>
            </w:r>
            <w:r w:rsidRPr="00B734AB">
              <w:rPr>
                <w:rFonts w:eastAsiaTheme="minorHAnsi"/>
                <w:sz w:val="28"/>
                <w:szCs w:val="28"/>
                <w:lang w:val="en-US"/>
              </w:rPr>
              <w:t>]</w:t>
            </w:r>
          </w:p>
        </w:tc>
        <w:tc>
          <w:tcPr>
            <w:tcW w:w="7620" w:type="dxa"/>
          </w:tcPr>
          <w:p w:rsidR="00B734AB" w:rsidRPr="00B734AB" w:rsidRDefault="00B734AB" w:rsidP="00CE36D2">
            <w:pPr>
              <w:ind w:firstLine="34"/>
              <w:jc w:val="both"/>
              <w:rPr>
                <w:rFonts w:eastAsiaTheme="minorHAnsi"/>
                <w:sz w:val="28"/>
                <w:szCs w:val="28"/>
              </w:rPr>
            </w:pPr>
            <w:r w:rsidRPr="00B734AB">
              <w:rPr>
                <w:rFonts w:eastAsiaTheme="minorHAnsi"/>
                <w:sz w:val="28"/>
                <w:szCs w:val="28"/>
              </w:rPr>
              <w:t xml:space="preserve">Финансовое состояние предприятия — это экономическая категория, которая отображает состояние капитала в процессе его кругооборота и способность субъекта к саморазвитию на фиксированный момент времени. </w:t>
            </w:r>
          </w:p>
        </w:tc>
      </w:tr>
      <w:tr w:rsidR="00B734AB" w:rsidRPr="00B734AB" w:rsidTr="007B4385">
        <w:trPr>
          <w:trHeight w:val="2539"/>
        </w:trPr>
        <w:tc>
          <w:tcPr>
            <w:tcW w:w="1951" w:type="dxa"/>
          </w:tcPr>
          <w:p w:rsidR="00B734AB" w:rsidRPr="00B734AB" w:rsidRDefault="00B734AB" w:rsidP="007B4385">
            <w:pPr>
              <w:jc w:val="both"/>
              <w:rPr>
                <w:rFonts w:eastAsiaTheme="minorHAnsi"/>
                <w:b/>
                <w:sz w:val="28"/>
                <w:szCs w:val="28"/>
                <w:lang w:val="en-US"/>
              </w:rPr>
            </w:pPr>
            <w:r w:rsidRPr="00B734AB">
              <w:rPr>
                <w:rFonts w:eastAsiaTheme="minorHAnsi"/>
                <w:sz w:val="28"/>
                <w:szCs w:val="28"/>
              </w:rPr>
              <w:t>А. Д. Шеремет</w:t>
            </w:r>
            <w:r w:rsidR="00824F40">
              <w:rPr>
                <w:rFonts w:eastAsiaTheme="minorHAnsi"/>
                <w:sz w:val="28"/>
                <w:szCs w:val="28"/>
                <w:lang w:val="en-US"/>
              </w:rPr>
              <w:t xml:space="preserve"> [19</w:t>
            </w:r>
            <w:r w:rsidRPr="00B734AB">
              <w:rPr>
                <w:rFonts w:eastAsiaTheme="minorHAnsi"/>
                <w:sz w:val="28"/>
                <w:szCs w:val="28"/>
                <w:lang w:val="en-US"/>
              </w:rPr>
              <w:t>]</w:t>
            </w:r>
          </w:p>
          <w:p w:rsidR="00B734AB" w:rsidRPr="00B734AB" w:rsidRDefault="00B734AB" w:rsidP="007B4385">
            <w:pPr>
              <w:jc w:val="both"/>
              <w:rPr>
                <w:rFonts w:eastAsiaTheme="minorHAnsi"/>
                <w:sz w:val="28"/>
                <w:szCs w:val="28"/>
              </w:rPr>
            </w:pPr>
          </w:p>
        </w:tc>
        <w:tc>
          <w:tcPr>
            <w:tcW w:w="7620" w:type="dxa"/>
          </w:tcPr>
          <w:p w:rsidR="00B734AB" w:rsidRPr="00B734AB" w:rsidRDefault="00B734AB" w:rsidP="00CE36D2">
            <w:pPr>
              <w:ind w:firstLine="34"/>
              <w:jc w:val="both"/>
              <w:rPr>
                <w:rFonts w:eastAsiaTheme="minorHAnsi"/>
                <w:sz w:val="28"/>
                <w:szCs w:val="28"/>
              </w:rPr>
            </w:pPr>
            <w:r w:rsidRPr="00B734AB">
              <w:rPr>
                <w:rFonts w:eastAsiaTheme="minorHAnsi"/>
                <w:sz w:val="28"/>
                <w:szCs w:val="28"/>
              </w:rPr>
              <w:t>Финансовое состояние предприятия — это экономическая категория, определяемая составом и размещением средств, структурой их источников, скоростью оборота капитала, способностью предприятия погашать свои обязательства в срок и в полном объеме, а также другими факторами.</w:t>
            </w:r>
          </w:p>
        </w:tc>
      </w:tr>
    </w:tbl>
    <w:p w:rsidR="00D33D3E" w:rsidRDefault="00D33D3E" w:rsidP="0083534B">
      <w:pPr>
        <w:spacing w:after="0" w:line="360" w:lineRule="auto"/>
        <w:jc w:val="both"/>
        <w:rPr>
          <w:rFonts w:ascii="Times New Roman" w:hAnsi="Times New Roman" w:cs="Times New Roman"/>
          <w:sz w:val="28"/>
          <w:szCs w:val="28"/>
        </w:rPr>
      </w:pPr>
    </w:p>
    <w:p w:rsidR="00D33D3E" w:rsidRDefault="00D33D3E" w:rsidP="00D33D3E">
      <w:pPr>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Продолжение таблицы 1</w:t>
      </w:r>
    </w:p>
    <w:tbl>
      <w:tblPr>
        <w:tblStyle w:val="a3"/>
        <w:tblW w:w="0" w:type="auto"/>
        <w:tblLook w:val="04A0" w:firstRow="1" w:lastRow="0" w:firstColumn="1" w:lastColumn="0" w:noHBand="0" w:noVBand="1"/>
      </w:tblPr>
      <w:tblGrid>
        <w:gridCol w:w="1951"/>
        <w:gridCol w:w="7620"/>
      </w:tblGrid>
      <w:tr w:rsidR="00D33D3E" w:rsidRPr="00B734AB" w:rsidTr="00731057">
        <w:tc>
          <w:tcPr>
            <w:tcW w:w="1951" w:type="dxa"/>
          </w:tcPr>
          <w:p w:rsidR="00D33D3E" w:rsidRPr="00B734AB" w:rsidRDefault="00D33D3E" w:rsidP="00731057">
            <w:pPr>
              <w:jc w:val="both"/>
              <w:rPr>
                <w:rFonts w:eastAsiaTheme="minorHAnsi"/>
                <w:sz w:val="28"/>
                <w:szCs w:val="28"/>
                <w:lang w:val="en-US"/>
              </w:rPr>
            </w:pPr>
            <w:r w:rsidRPr="00B734AB">
              <w:rPr>
                <w:rFonts w:eastAsiaTheme="minorHAnsi"/>
                <w:sz w:val="28"/>
                <w:szCs w:val="28"/>
              </w:rPr>
              <w:t xml:space="preserve">С. И. Крылов </w:t>
            </w:r>
            <w:r w:rsidR="00AD2C50">
              <w:rPr>
                <w:rFonts w:eastAsiaTheme="minorHAnsi"/>
                <w:sz w:val="28"/>
                <w:szCs w:val="28"/>
                <w:lang w:val="en-US"/>
              </w:rPr>
              <w:t>[13</w:t>
            </w:r>
            <w:r w:rsidRPr="00B734AB">
              <w:rPr>
                <w:rFonts w:eastAsiaTheme="minorHAnsi"/>
                <w:sz w:val="28"/>
                <w:szCs w:val="28"/>
                <w:lang w:val="en-US"/>
              </w:rPr>
              <w:t>]</w:t>
            </w:r>
          </w:p>
        </w:tc>
        <w:tc>
          <w:tcPr>
            <w:tcW w:w="7620" w:type="dxa"/>
          </w:tcPr>
          <w:p w:rsidR="00D33D3E" w:rsidRPr="00B734AB" w:rsidRDefault="00D33D3E" w:rsidP="00731057">
            <w:pPr>
              <w:jc w:val="both"/>
              <w:rPr>
                <w:rFonts w:eastAsiaTheme="minorHAnsi"/>
                <w:sz w:val="28"/>
                <w:szCs w:val="28"/>
              </w:rPr>
            </w:pPr>
            <w:r w:rsidRPr="00B734AB">
              <w:rPr>
                <w:rFonts w:eastAsiaTheme="minorHAnsi"/>
                <w:sz w:val="28"/>
                <w:szCs w:val="28"/>
              </w:rPr>
              <w:t>Финансовое состояние коммерческой организации — это экономическая категория, определяющаяся степенью способности коммерческой организации финансировать свою деятельность и характеризующаяся обеспеченностью коммерческой организации финансовыми ресурсами, которые необходимы для нормального ее функционирования, целесообразностью их размещения, интенсивностью и эффективностью использования, а также устойчивостью положения на рынке ценных бумаг.</w:t>
            </w:r>
          </w:p>
        </w:tc>
      </w:tr>
      <w:tr w:rsidR="00D33D3E" w:rsidRPr="00B734AB" w:rsidTr="00731057">
        <w:tc>
          <w:tcPr>
            <w:tcW w:w="1951" w:type="dxa"/>
          </w:tcPr>
          <w:p w:rsidR="00D33D3E" w:rsidRPr="00B734AB" w:rsidRDefault="00AD2C50" w:rsidP="00731057">
            <w:pPr>
              <w:jc w:val="both"/>
              <w:rPr>
                <w:rFonts w:eastAsiaTheme="minorHAnsi"/>
                <w:sz w:val="28"/>
                <w:szCs w:val="28"/>
              </w:rPr>
            </w:pPr>
            <w:r>
              <w:rPr>
                <w:rFonts w:eastAsiaTheme="minorHAnsi"/>
                <w:sz w:val="28"/>
                <w:szCs w:val="28"/>
              </w:rPr>
              <w:t>Л. Н. Павлова [1</w:t>
            </w:r>
            <w:r>
              <w:rPr>
                <w:rFonts w:eastAsiaTheme="minorHAnsi"/>
                <w:sz w:val="28"/>
                <w:szCs w:val="28"/>
                <w:lang w:val="en-US"/>
              </w:rPr>
              <w:t>7</w:t>
            </w:r>
            <w:r w:rsidR="00D33D3E" w:rsidRPr="00B734AB">
              <w:rPr>
                <w:rFonts w:eastAsiaTheme="minorHAnsi"/>
                <w:sz w:val="28"/>
                <w:szCs w:val="28"/>
              </w:rPr>
              <w:t>]</w:t>
            </w:r>
          </w:p>
          <w:p w:rsidR="00D33D3E" w:rsidRPr="00B734AB" w:rsidRDefault="00D33D3E" w:rsidP="00731057">
            <w:pPr>
              <w:jc w:val="both"/>
              <w:rPr>
                <w:rFonts w:eastAsiaTheme="minorHAnsi"/>
                <w:sz w:val="28"/>
                <w:szCs w:val="28"/>
              </w:rPr>
            </w:pPr>
          </w:p>
        </w:tc>
        <w:tc>
          <w:tcPr>
            <w:tcW w:w="7620" w:type="dxa"/>
          </w:tcPr>
          <w:p w:rsidR="00D33D3E" w:rsidRPr="00B734AB" w:rsidRDefault="00D33D3E" w:rsidP="00731057">
            <w:pPr>
              <w:jc w:val="both"/>
              <w:rPr>
                <w:rFonts w:eastAsiaTheme="minorHAnsi"/>
                <w:sz w:val="28"/>
                <w:szCs w:val="28"/>
              </w:rPr>
            </w:pPr>
            <w:r w:rsidRPr="00B734AB">
              <w:rPr>
                <w:rFonts w:eastAsiaTheme="minorHAnsi"/>
                <w:sz w:val="28"/>
                <w:szCs w:val="28"/>
              </w:rPr>
              <w:t xml:space="preserve">Финансовое состояние предприятия </w:t>
            </w:r>
            <w:r>
              <w:rPr>
                <w:rFonts w:eastAsiaTheme="minorHAnsi"/>
                <w:sz w:val="28"/>
                <w:szCs w:val="28"/>
              </w:rPr>
              <w:t>-</w:t>
            </w:r>
            <w:r w:rsidRPr="00B734AB">
              <w:rPr>
                <w:rFonts w:eastAsiaTheme="minorHAnsi"/>
                <w:sz w:val="28"/>
                <w:szCs w:val="28"/>
              </w:rPr>
              <w:t xml:space="preserve"> это совокупность факторов, которые позволяют</w:t>
            </w:r>
          </w:p>
          <w:p w:rsidR="00D33D3E" w:rsidRPr="00B734AB" w:rsidRDefault="00D33D3E" w:rsidP="00731057">
            <w:pPr>
              <w:jc w:val="both"/>
              <w:rPr>
                <w:rFonts w:eastAsiaTheme="minorHAnsi"/>
                <w:sz w:val="28"/>
                <w:szCs w:val="28"/>
              </w:rPr>
            </w:pPr>
            <w:r w:rsidRPr="00B734AB">
              <w:rPr>
                <w:rFonts w:eastAsiaTheme="minorHAnsi"/>
                <w:sz w:val="28"/>
                <w:szCs w:val="28"/>
              </w:rPr>
              <w:t>оценить финансовые возможности предприятия по привлечению ресурсов, финансированию текущих и долговременных затрат с учетом их эффективности.</w:t>
            </w:r>
          </w:p>
        </w:tc>
      </w:tr>
      <w:tr w:rsidR="00D33D3E" w:rsidRPr="00B734AB" w:rsidTr="00731057">
        <w:tc>
          <w:tcPr>
            <w:tcW w:w="1951" w:type="dxa"/>
          </w:tcPr>
          <w:p w:rsidR="00D33D3E" w:rsidRPr="00AD2C50" w:rsidRDefault="00D33D3E" w:rsidP="00731057">
            <w:pPr>
              <w:jc w:val="both"/>
              <w:rPr>
                <w:rFonts w:eastAsiaTheme="minorHAnsi"/>
                <w:sz w:val="28"/>
                <w:szCs w:val="28"/>
                <w:lang w:val="en-US"/>
              </w:rPr>
            </w:pPr>
            <w:r w:rsidRPr="00B734AB">
              <w:rPr>
                <w:rFonts w:eastAsiaTheme="minorHAnsi"/>
                <w:sz w:val="28"/>
                <w:szCs w:val="28"/>
              </w:rPr>
              <w:t>Ковалев В.В.</w:t>
            </w:r>
            <w:r w:rsidR="00AD2C50">
              <w:rPr>
                <w:rFonts w:eastAsiaTheme="minorHAnsi"/>
                <w:sz w:val="28"/>
                <w:szCs w:val="28"/>
                <w:lang w:val="en-US"/>
              </w:rPr>
              <w:t xml:space="preserve"> [15]</w:t>
            </w:r>
          </w:p>
        </w:tc>
        <w:tc>
          <w:tcPr>
            <w:tcW w:w="7620" w:type="dxa"/>
          </w:tcPr>
          <w:p w:rsidR="00D33D3E" w:rsidRPr="00B734AB" w:rsidRDefault="00D33D3E" w:rsidP="00731057">
            <w:pPr>
              <w:jc w:val="both"/>
              <w:rPr>
                <w:rFonts w:eastAsiaTheme="minorHAnsi"/>
                <w:sz w:val="28"/>
                <w:szCs w:val="28"/>
              </w:rPr>
            </w:pPr>
            <w:r w:rsidRPr="00B734AB">
              <w:rPr>
                <w:rFonts w:eastAsiaTheme="minorHAnsi"/>
                <w:sz w:val="28"/>
                <w:szCs w:val="28"/>
              </w:rPr>
              <w:t>Совокупность показателей, отражающих наличие, размещение и использование финансовых ресурсов. Следует заметить, что финансовое состояние организации – это совокупность показателей, с их помощью оно только количественно измеряется.</w:t>
            </w:r>
          </w:p>
        </w:tc>
      </w:tr>
      <w:tr w:rsidR="00D33D3E" w:rsidRPr="00B734AB" w:rsidTr="00731057">
        <w:tc>
          <w:tcPr>
            <w:tcW w:w="1951" w:type="dxa"/>
          </w:tcPr>
          <w:p w:rsidR="00D33D3E" w:rsidRPr="00AD2C50" w:rsidRDefault="00D33D3E" w:rsidP="00731057">
            <w:pPr>
              <w:jc w:val="both"/>
              <w:rPr>
                <w:rFonts w:eastAsiaTheme="minorHAnsi"/>
                <w:sz w:val="28"/>
                <w:szCs w:val="28"/>
                <w:lang w:val="en-US"/>
              </w:rPr>
            </w:pPr>
            <w:r w:rsidRPr="00B734AB">
              <w:rPr>
                <w:rFonts w:eastAsiaTheme="minorHAnsi"/>
                <w:sz w:val="28"/>
                <w:szCs w:val="28"/>
              </w:rPr>
              <w:t>И. А. Бланк</w:t>
            </w:r>
            <w:r w:rsidR="00AD2C50">
              <w:rPr>
                <w:rFonts w:eastAsiaTheme="minorHAnsi"/>
                <w:sz w:val="28"/>
                <w:szCs w:val="28"/>
                <w:lang w:val="en-US"/>
              </w:rPr>
              <w:t xml:space="preserve"> [10]</w:t>
            </w:r>
          </w:p>
          <w:p w:rsidR="00D33D3E" w:rsidRPr="00B734AB" w:rsidRDefault="00D33D3E" w:rsidP="00731057">
            <w:pPr>
              <w:jc w:val="both"/>
              <w:rPr>
                <w:rFonts w:eastAsiaTheme="minorHAnsi"/>
                <w:b/>
                <w:sz w:val="28"/>
                <w:szCs w:val="28"/>
              </w:rPr>
            </w:pPr>
          </w:p>
        </w:tc>
        <w:tc>
          <w:tcPr>
            <w:tcW w:w="7620" w:type="dxa"/>
          </w:tcPr>
          <w:p w:rsidR="00D33D3E" w:rsidRPr="00B734AB" w:rsidRDefault="00D33D3E" w:rsidP="00731057">
            <w:pPr>
              <w:ind w:hanging="108"/>
              <w:jc w:val="both"/>
              <w:rPr>
                <w:rFonts w:eastAsiaTheme="minorHAnsi"/>
                <w:sz w:val="28"/>
                <w:szCs w:val="28"/>
              </w:rPr>
            </w:pPr>
            <w:r w:rsidRPr="00B734AB">
              <w:rPr>
                <w:rFonts w:eastAsiaTheme="minorHAnsi"/>
                <w:sz w:val="28"/>
                <w:szCs w:val="28"/>
              </w:rPr>
              <w:t xml:space="preserve">Финансовое состояние </w:t>
            </w:r>
            <w:r>
              <w:rPr>
                <w:rFonts w:eastAsiaTheme="minorHAnsi"/>
                <w:sz w:val="28"/>
                <w:szCs w:val="28"/>
              </w:rPr>
              <w:t>-</w:t>
            </w:r>
            <w:r w:rsidRPr="00B734AB">
              <w:rPr>
                <w:rFonts w:eastAsiaTheme="minorHAnsi"/>
                <w:sz w:val="28"/>
                <w:szCs w:val="28"/>
              </w:rPr>
              <w:t xml:space="preserve"> это уровень сбалансированности отдельных структурных элементов актива и капитала предприятия, а также уровень эффективности их использования.</w:t>
            </w:r>
          </w:p>
        </w:tc>
      </w:tr>
      <w:tr w:rsidR="00D33D3E" w:rsidRPr="00B734AB" w:rsidTr="00731057">
        <w:tc>
          <w:tcPr>
            <w:tcW w:w="1951" w:type="dxa"/>
          </w:tcPr>
          <w:p w:rsidR="00D33D3E" w:rsidRPr="00AD2C50" w:rsidRDefault="00D33D3E" w:rsidP="00731057">
            <w:pPr>
              <w:jc w:val="both"/>
              <w:rPr>
                <w:rFonts w:eastAsiaTheme="minorHAnsi"/>
                <w:sz w:val="28"/>
                <w:szCs w:val="28"/>
                <w:lang w:val="en-US"/>
              </w:rPr>
            </w:pPr>
            <w:r w:rsidRPr="00B734AB">
              <w:rPr>
                <w:rFonts w:eastAsiaTheme="minorHAnsi"/>
                <w:sz w:val="28"/>
                <w:szCs w:val="28"/>
              </w:rPr>
              <w:t>Ефимова О.В.</w:t>
            </w:r>
            <w:r w:rsidR="00AD2C50">
              <w:rPr>
                <w:rFonts w:eastAsiaTheme="minorHAnsi"/>
                <w:sz w:val="28"/>
                <w:szCs w:val="28"/>
                <w:lang w:val="en-US"/>
              </w:rPr>
              <w:t xml:space="preserve"> [8]</w:t>
            </w:r>
          </w:p>
        </w:tc>
        <w:tc>
          <w:tcPr>
            <w:tcW w:w="7620" w:type="dxa"/>
          </w:tcPr>
          <w:p w:rsidR="00D33D3E" w:rsidRPr="00B734AB" w:rsidRDefault="00D33D3E" w:rsidP="00731057">
            <w:pPr>
              <w:jc w:val="both"/>
              <w:rPr>
                <w:rFonts w:eastAsiaTheme="minorHAnsi"/>
                <w:sz w:val="28"/>
                <w:szCs w:val="28"/>
              </w:rPr>
            </w:pPr>
            <w:r w:rsidRPr="00B734AB">
              <w:rPr>
                <w:rFonts w:eastAsiaTheme="minorHAnsi"/>
                <w:sz w:val="28"/>
                <w:szCs w:val="28"/>
              </w:rPr>
              <w:t>Многомерная экономическая величина, отражающая наличие и использование финансовых ресурсов организации.</w:t>
            </w:r>
          </w:p>
        </w:tc>
      </w:tr>
      <w:tr w:rsidR="00D33D3E" w:rsidRPr="00B734AB" w:rsidTr="00731057">
        <w:tc>
          <w:tcPr>
            <w:tcW w:w="1951" w:type="dxa"/>
          </w:tcPr>
          <w:p w:rsidR="00D33D3E" w:rsidRPr="00AD2C50" w:rsidRDefault="00D33D3E" w:rsidP="00731057">
            <w:pPr>
              <w:jc w:val="both"/>
              <w:rPr>
                <w:rFonts w:eastAsiaTheme="minorHAnsi"/>
                <w:sz w:val="28"/>
                <w:szCs w:val="28"/>
                <w:lang w:val="en-US"/>
              </w:rPr>
            </w:pPr>
            <w:r w:rsidRPr="00B734AB">
              <w:rPr>
                <w:rFonts w:eastAsiaTheme="minorHAnsi"/>
                <w:sz w:val="28"/>
                <w:szCs w:val="28"/>
              </w:rPr>
              <w:t>Любушин Н.П.</w:t>
            </w:r>
            <w:r w:rsidR="00AD2C50">
              <w:rPr>
                <w:rFonts w:eastAsiaTheme="minorHAnsi"/>
                <w:sz w:val="28"/>
                <w:szCs w:val="28"/>
                <w:lang w:val="en-US"/>
              </w:rPr>
              <w:t xml:space="preserve"> [16]</w:t>
            </w:r>
          </w:p>
        </w:tc>
        <w:tc>
          <w:tcPr>
            <w:tcW w:w="7620" w:type="dxa"/>
          </w:tcPr>
          <w:p w:rsidR="00D33D3E" w:rsidRPr="00B734AB" w:rsidRDefault="00D33D3E" w:rsidP="00731057">
            <w:pPr>
              <w:jc w:val="both"/>
              <w:rPr>
                <w:rFonts w:eastAsiaTheme="minorHAnsi"/>
                <w:sz w:val="28"/>
                <w:szCs w:val="28"/>
              </w:rPr>
            </w:pPr>
            <w:r w:rsidRPr="00B734AB">
              <w:rPr>
                <w:rFonts w:eastAsiaTheme="minorHAnsi"/>
                <w:sz w:val="28"/>
                <w:szCs w:val="28"/>
              </w:rPr>
              <w:t>Способность организации финансировать свою деятельность. В рамках данного определения финансовое состояние характеризуется обеспеченностью организации финансовыми ресурсами, которые нужны для нормальной его деятельности.</w:t>
            </w:r>
          </w:p>
        </w:tc>
      </w:tr>
      <w:tr w:rsidR="00D33D3E" w:rsidRPr="00B734AB" w:rsidTr="00731057">
        <w:tc>
          <w:tcPr>
            <w:tcW w:w="1951" w:type="dxa"/>
          </w:tcPr>
          <w:p w:rsidR="00D33D3E" w:rsidRPr="00AD2C50" w:rsidRDefault="00D33D3E" w:rsidP="00731057">
            <w:pPr>
              <w:jc w:val="both"/>
              <w:rPr>
                <w:rFonts w:eastAsiaTheme="minorHAnsi"/>
                <w:sz w:val="28"/>
                <w:szCs w:val="28"/>
                <w:lang w:val="en-US"/>
              </w:rPr>
            </w:pPr>
            <w:r w:rsidRPr="00B734AB">
              <w:rPr>
                <w:rFonts w:eastAsiaTheme="minorHAnsi"/>
                <w:sz w:val="28"/>
                <w:szCs w:val="28"/>
              </w:rPr>
              <w:t>Маркарьян Э.А.</w:t>
            </w:r>
            <w:r w:rsidR="00AD2C50">
              <w:rPr>
                <w:rFonts w:eastAsiaTheme="minorHAnsi"/>
                <w:sz w:val="28"/>
                <w:szCs w:val="28"/>
                <w:lang w:val="en-US"/>
              </w:rPr>
              <w:t xml:space="preserve"> [20]</w:t>
            </w:r>
          </w:p>
        </w:tc>
        <w:tc>
          <w:tcPr>
            <w:tcW w:w="7620" w:type="dxa"/>
          </w:tcPr>
          <w:p w:rsidR="00D33D3E" w:rsidRPr="00B734AB" w:rsidRDefault="00D33D3E" w:rsidP="00731057">
            <w:pPr>
              <w:jc w:val="both"/>
              <w:rPr>
                <w:rFonts w:eastAsiaTheme="minorHAnsi"/>
                <w:sz w:val="28"/>
                <w:szCs w:val="28"/>
              </w:rPr>
            </w:pPr>
            <w:r w:rsidRPr="00B734AB">
              <w:rPr>
                <w:rFonts w:eastAsiaTheme="minorHAnsi"/>
                <w:sz w:val="28"/>
                <w:szCs w:val="28"/>
              </w:rPr>
              <w:t>Совокупность показателей, отражающих способность предприятия погасить свои долговые обязательства.</w:t>
            </w:r>
          </w:p>
        </w:tc>
      </w:tr>
      <w:tr w:rsidR="00D33D3E" w:rsidRPr="00B734AB" w:rsidTr="00731057">
        <w:tc>
          <w:tcPr>
            <w:tcW w:w="1951" w:type="dxa"/>
          </w:tcPr>
          <w:p w:rsidR="00D33D3E" w:rsidRPr="00AD2C50" w:rsidRDefault="00D33D3E" w:rsidP="00731057">
            <w:pPr>
              <w:jc w:val="both"/>
              <w:rPr>
                <w:rFonts w:eastAsiaTheme="minorHAnsi"/>
                <w:sz w:val="28"/>
                <w:szCs w:val="28"/>
              </w:rPr>
            </w:pPr>
            <w:r w:rsidRPr="00B734AB">
              <w:rPr>
                <w:rFonts w:eastAsiaTheme="minorHAnsi"/>
                <w:sz w:val="28"/>
                <w:szCs w:val="28"/>
              </w:rPr>
              <w:t>Балабанов И.Т.</w:t>
            </w:r>
            <w:r w:rsidR="00AD2C50">
              <w:rPr>
                <w:rFonts w:eastAsiaTheme="minorHAnsi"/>
                <w:sz w:val="28"/>
                <w:szCs w:val="28"/>
                <w:lang w:val="en-US"/>
              </w:rPr>
              <w:t xml:space="preserve"> [9]</w:t>
            </w:r>
          </w:p>
        </w:tc>
        <w:tc>
          <w:tcPr>
            <w:tcW w:w="7620" w:type="dxa"/>
          </w:tcPr>
          <w:p w:rsidR="00D33D3E" w:rsidRPr="00B734AB" w:rsidRDefault="00D33D3E" w:rsidP="00731057">
            <w:pPr>
              <w:jc w:val="both"/>
              <w:rPr>
                <w:rFonts w:eastAsiaTheme="minorHAnsi"/>
                <w:sz w:val="28"/>
                <w:szCs w:val="28"/>
              </w:rPr>
            </w:pPr>
            <w:r w:rsidRPr="00B734AB">
              <w:rPr>
                <w:rFonts w:eastAsiaTheme="minorHAnsi"/>
                <w:sz w:val="28"/>
                <w:szCs w:val="28"/>
              </w:rPr>
              <w:t>Характеристика финансовой конкурентоспособности предприятия (т.е. платежеспособности, кредитоспособности), использования финансовых ресурсов и капитала, выполнения обязательств перед государством и другими хозяйствующими субъектами.</w:t>
            </w:r>
          </w:p>
        </w:tc>
      </w:tr>
    </w:tbl>
    <w:p w:rsidR="00857F7C" w:rsidRDefault="009641C3" w:rsidP="00D33D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Изучение экономической литературы показывает, что в определениях финансового состояния чаще всего упоминаются размещение и использование финансовых ресурсов. Многие авторы выделяют еще такие </w:t>
      </w:r>
      <w:r>
        <w:rPr>
          <w:rFonts w:ascii="Times New Roman" w:hAnsi="Times New Roman" w:cs="Times New Roman"/>
          <w:sz w:val="28"/>
          <w:szCs w:val="28"/>
        </w:rPr>
        <w:lastRenderedPageBreak/>
        <w:t>показатели, как наличие финансовых ресурсов, платежеспособность, конкурентоспособность, устойчивость, взаимоотношения с другими хозяйствующими субъектами, надежность, кредитоспособность, возможности (потенциал) предприятия, мобильность средств, положение на рынке ценных бумаг и пр.</w:t>
      </w:r>
    </w:p>
    <w:p w:rsidR="007416EC" w:rsidRDefault="007416EC" w:rsidP="00CE36D2">
      <w:pPr>
        <w:spacing w:after="0" w:line="360" w:lineRule="auto"/>
        <w:ind w:firstLine="851"/>
        <w:jc w:val="both"/>
        <w:rPr>
          <w:rFonts w:ascii="Times New Roman" w:hAnsi="Times New Roman" w:cs="Times New Roman"/>
          <w:sz w:val="28"/>
          <w:szCs w:val="28"/>
        </w:rPr>
      </w:pPr>
      <w:r w:rsidRPr="007416EC">
        <w:rPr>
          <w:rFonts w:ascii="Times New Roman" w:hAnsi="Times New Roman" w:cs="Times New Roman"/>
          <w:sz w:val="28"/>
          <w:szCs w:val="28"/>
        </w:rPr>
        <w:t>Итак, обобщая различные трактовки, можно сформулировать следующее определение: финансовое состояние – это комплексное понятие, характеризующееся обеспеченностью предприятий финансовыми ресурсами, необходимыми для их нормальной деятельности, целесообразностью и эффективностью их размещения, взаимоотношениями другими предприятиями, которое находит обобщающее выражение в платежеспособности и финансовой устойчивости.</w:t>
      </w:r>
    </w:p>
    <w:p w:rsidR="00215B1A" w:rsidRDefault="00215B1A" w:rsidP="00CE36D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изучив </w:t>
      </w:r>
      <w:r w:rsidR="00F96C3D">
        <w:rPr>
          <w:rFonts w:ascii="Times New Roman" w:hAnsi="Times New Roman" w:cs="Times New Roman"/>
          <w:sz w:val="28"/>
          <w:szCs w:val="28"/>
        </w:rPr>
        <w:t xml:space="preserve">различные </w:t>
      </w:r>
      <w:r>
        <w:rPr>
          <w:rFonts w:ascii="Times New Roman" w:hAnsi="Times New Roman" w:cs="Times New Roman"/>
          <w:sz w:val="28"/>
          <w:szCs w:val="28"/>
        </w:rPr>
        <w:t>т</w:t>
      </w:r>
      <w:r w:rsidR="00F96C3D">
        <w:rPr>
          <w:rFonts w:ascii="Times New Roman" w:hAnsi="Times New Roman" w:cs="Times New Roman"/>
          <w:sz w:val="28"/>
          <w:szCs w:val="28"/>
        </w:rPr>
        <w:t>рактовки</w:t>
      </w:r>
      <w:r>
        <w:rPr>
          <w:rFonts w:ascii="Times New Roman" w:hAnsi="Times New Roman" w:cs="Times New Roman"/>
          <w:sz w:val="28"/>
          <w:szCs w:val="28"/>
        </w:rPr>
        <w:t xml:space="preserve"> понятия «финансовое состояние» различными авторами, перейдем к рассмотрению </w:t>
      </w:r>
      <w:r w:rsidR="00F96C3D">
        <w:rPr>
          <w:rFonts w:ascii="Times New Roman" w:hAnsi="Times New Roman" w:cs="Times New Roman"/>
          <w:sz w:val="28"/>
          <w:szCs w:val="28"/>
        </w:rPr>
        <w:t>содержания</w:t>
      </w:r>
      <w:r>
        <w:rPr>
          <w:rFonts w:ascii="Times New Roman" w:hAnsi="Times New Roman" w:cs="Times New Roman"/>
          <w:sz w:val="28"/>
          <w:szCs w:val="28"/>
        </w:rPr>
        <w:t xml:space="preserve"> и разбору основных методик </w:t>
      </w:r>
      <w:r w:rsidR="00D140DD">
        <w:rPr>
          <w:rFonts w:ascii="Times New Roman" w:hAnsi="Times New Roman" w:cs="Times New Roman"/>
          <w:sz w:val="28"/>
          <w:szCs w:val="28"/>
        </w:rPr>
        <w:t xml:space="preserve">оценки </w:t>
      </w:r>
      <w:r>
        <w:rPr>
          <w:rFonts w:ascii="Times New Roman" w:hAnsi="Times New Roman" w:cs="Times New Roman"/>
          <w:sz w:val="28"/>
          <w:szCs w:val="28"/>
        </w:rPr>
        <w:t>финансового состояния предприятия.</w:t>
      </w:r>
    </w:p>
    <w:p w:rsidR="00F96C3D" w:rsidRPr="00731057" w:rsidRDefault="00F96C3D" w:rsidP="00CE36D2">
      <w:pPr>
        <w:spacing w:after="0" w:line="360" w:lineRule="auto"/>
        <w:ind w:firstLine="851"/>
        <w:jc w:val="both"/>
        <w:rPr>
          <w:rFonts w:ascii="Times New Roman" w:hAnsi="Times New Roman" w:cs="Times New Roman"/>
          <w:sz w:val="28"/>
          <w:szCs w:val="28"/>
        </w:rPr>
      </w:pPr>
    </w:p>
    <w:p w:rsidR="00952511" w:rsidRPr="00731057" w:rsidRDefault="00952511" w:rsidP="00CE36D2">
      <w:pPr>
        <w:spacing w:after="0" w:line="360" w:lineRule="auto"/>
        <w:ind w:firstLine="851"/>
        <w:jc w:val="both"/>
        <w:rPr>
          <w:rFonts w:ascii="Times New Roman" w:hAnsi="Times New Roman" w:cs="Times New Roman"/>
          <w:sz w:val="28"/>
          <w:szCs w:val="28"/>
        </w:rPr>
      </w:pPr>
    </w:p>
    <w:p w:rsidR="00F96C3D" w:rsidRPr="00C67B08" w:rsidRDefault="00F96C3D" w:rsidP="00C67B08">
      <w:pPr>
        <w:pStyle w:val="1"/>
        <w:jc w:val="center"/>
        <w:rPr>
          <w:rFonts w:ascii="Times New Roman" w:hAnsi="Times New Roman" w:cs="Times New Roman"/>
          <w:b w:val="0"/>
          <w:color w:val="auto"/>
        </w:rPr>
      </w:pPr>
      <w:bookmarkStart w:id="8" w:name="_Toc484270292"/>
      <w:r w:rsidRPr="00C67B08">
        <w:rPr>
          <w:rFonts w:ascii="Times New Roman" w:hAnsi="Times New Roman" w:cs="Times New Roman"/>
          <w:b w:val="0"/>
          <w:color w:val="auto"/>
        </w:rPr>
        <w:t xml:space="preserve">1.2 Содержание и методики </w:t>
      </w:r>
      <w:r w:rsidR="00D140DD" w:rsidRPr="00C67B08">
        <w:rPr>
          <w:rFonts w:ascii="Times New Roman" w:hAnsi="Times New Roman" w:cs="Times New Roman"/>
          <w:b w:val="0"/>
          <w:color w:val="auto"/>
        </w:rPr>
        <w:t xml:space="preserve">оценки </w:t>
      </w:r>
      <w:r w:rsidRPr="00C67B08">
        <w:rPr>
          <w:rFonts w:ascii="Times New Roman" w:hAnsi="Times New Roman" w:cs="Times New Roman"/>
          <w:b w:val="0"/>
          <w:color w:val="auto"/>
        </w:rPr>
        <w:t>финансового состояния предприятия</w:t>
      </w:r>
      <w:bookmarkEnd w:id="8"/>
    </w:p>
    <w:p w:rsidR="00F96C3D" w:rsidRDefault="00F96C3D" w:rsidP="00CE36D2">
      <w:pPr>
        <w:spacing w:after="0" w:line="360" w:lineRule="auto"/>
        <w:jc w:val="both"/>
        <w:rPr>
          <w:rFonts w:ascii="Times New Roman" w:hAnsi="Times New Roman" w:cs="Times New Roman"/>
          <w:sz w:val="28"/>
          <w:szCs w:val="28"/>
        </w:rPr>
      </w:pPr>
    </w:p>
    <w:p w:rsidR="00D140DD" w:rsidRDefault="00D140DD" w:rsidP="00CE36D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Основная цель оценки финансового состояния – получение небольшого числа ключевых параметров, дающих объективную и точную картину финансового состояния предприятия, его прибылей и убытков, изменений в структуре активов и пассивов, в расчетах с дебиторами и кредиторами. Кроме того, аналитика может интересовать как текущее финансовое </w:t>
      </w:r>
      <w:r w:rsidR="00DB0182">
        <w:rPr>
          <w:rFonts w:ascii="Times New Roman" w:hAnsi="Times New Roman" w:cs="Times New Roman"/>
          <w:sz w:val="28"/>
          <w:szCs w:val="28"/>
        </w:rPr>
        <w:t>состояние, так и его положение на ближайшую или более отдаленную перспективу, то есть ожидаемые параметры финансового состояния.</w:t>
      </w:r>
    </w:p>
    <w:p w:rsidR="00C22122" w:rsidRDefault="00C22122" w:rsidP="00CE36D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Основные задачи </w:t>
      </w:r>
      <w:r w:rsidR="007A1F0B">
        <w:rPr>
          <w:rFonts w:ascii="Times New Roman" w:hAnsi="Times New Roman" w:cs="Times New Roman"/>
          <w:sz w:val="28"/>
          <w:szCs w:val="28"/>
        </w:rPr>
        <w:t xml:space="preserve">оценки </w:t>
      </w:r>
      <w:r>
        <w:rPr>
          <w:rFonts w:ascii="Times New Roman" w:hAnsi="Times New Roman" w:cs="Times New Roman"/>
          <w:sz w:val="28"/>
          <w:szCs w:val="28"/>
        </w:rPr>
        <w:t>финансового состояния:</w:t>
      </w:r>
    </w:p>
    <w:p w:rsidR="00C22122" w:rsidRDefault="00C22122"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определение факторов, влияющих на финансовое состояние;</w:t>
      </w:r>
    </w:p>
    <w:p w:rsidR="00C22122" w:rsidRDefault="00C22122"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выявление изменений показателей финансового состояния;</w:t>
      </w:r>
    </w:p>
    <w:p w:rsidR="00C22122" w:rsidRDefault="00C22122"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оценка количественных и качественных изменений финансового состояния компании;</w:t>
      </w:r>
    </w:p>
    <w:p w:rsidR="00C22122" w:rsidRDefault="00C22122"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оценка финансового положения на определенную дату;</w:t>
      </w:r>
    </w:p>
    <w:p w:rsidR="00C22122" w:rsidRDefault="00C22122"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определение тенденций и перспектив изменения финансового состояния компании;</w:t>
      </w:r>
    </w:p>
    <w:p w:rsidR="00C36074" w:rsidRPr="00C36074" w:rsidRDefault="00C22122"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sidRPr="00C36074">
        <w:rPr>
          <w:rFonts w:ascii="Times New Roman" w:hAnsi="Times New Roman" w:cs="Times New Roman"/>
          <w:sz w:val="28"/>
          <w:szCs w:val="28"/>
        </w:rPr>
        <w:t>разработка рекомендаций по укреплению финансовой устойчивости, обеспечению платежеспособности и росту рентабельности</w:t>
      </w:r>
      <w:r w:rsidR="00952511" w:rsidRPr="00952511">
        <w:rPr>
          <w:rFonts w:ascii="Times New Roman" w:hAnsi="Times New Roman" w:cs="Times New Roman"/>
          <w:sz w:val="28"/>
          <w:szCs w:val="28"/>
        </w:rPr>
        <w:t xml:space="preserve"> </w:t>
      </w:r>
      <w:r w:rsidR="008110E9">
        <w:rPr>
          <w:rFonts w:ascii="Times New Roman" w:hAnsi="Times New Roman" w:cs="Times New Roman"/>
          <w:sz w:val="28"/>
          <w:szCs w:val="28"/>
        </w:rPr>
        <w:t>[11</w:t>
      </w:r>
      <w:r w:rsidR="00C36074" w:rsidRPr="00C36074">
        <w:rPr>
          <w:rFonts w:ascii="Times New Roman" w:hAnsi="Times New Roman" w:cs="Times New Roman"/>
          <w:sz w:val="28"/>
          <w:szCs w:val="28"/>
        </w:rPr>
        <w:t>].</w:t>
      </w:r>
    </w:p>
    <w:p w:rsidR="00933823" w:rsidRPr="00C36074" w:rsidRDefault="00E225BC" w:rsidP="00CE36D2">
      <w:pPr>
        <w:pStyle w:val="a4"/>
        <w:tabs>
          <w:tab w:val="left" w:pos="426"/>
        </w:tabs>
        <w:spacing w:after="0" w:line="360" w:lineRule="auto"/>
        <w:ind w:left="0" w:firstLine="851"/>
        <w:jc w:val="both"/>
        <w:rPr>
          <w:rFonts w:ascii="Times New Roman" w:hAnsi="Times New Roman" w:cs="Times New Roman"/>
          <w:sz w:val="28"/>
          <w:szCs w:val="28"/>
        </w:rPr>
      </w:pPr>
      <w:r w:rsidRPr="00C36074">
        <w:rPr>
          <w:rFonts w:ascii="Times New Roman" w:hAnsi="Times New Roman" w:cs="Times New Roman"/>
          <w:sz w:val="28"/>
          <w:szCs w:val="28"/>
        </w:rPr>
        <w:t xml:space="preserve">Результативность </w:t>
      </w:r>
      <w:r w:rsidR="003B6010">
        <w:rPr>
          <w:rFonts w:ascii="Times New Roman" w:hAnsi="Times New Roman" w:cs="Times New Roman"/>
          <w:sz w:val="28"/>
          <w:szCs w:val="28"/>
        </w:rPr>
        <w:t xml:space="preserve">оценки </w:t>
      </w:r>
      <w:r w:rsidRPr="00C36074">
        <w:rPr>
          <w:rFonts w:ascii="Times New Roman" w:hAnsi="Times New Roman" w:cs="Times New Roman"/>
          <w:sz w:val="28"/>
          <w:szCs w:val="28"/>
        </w:rPr>
        <w:t xml:space="preserve">финансового состояния </w:t>
      </w:r>
      <w:r w:rsidR="00933823" w:rsidRPr="00C36074">
        <w:rPr>
          <w:rFonts w:ascii="Times New Roman" w:hAnsi="Times New Roman" w:cs="Times New Roman"/>
          <w:sz w:val="28"/>
          <w:szCs w:val="28"/>
        </w:rPr>
        <w:t>во многом зависит от организации и соверше</w:t>
      </w:r>
      <w:r w:rsidR="00951F56" w:rsidRPr="00C36074">
        <w:rPr>
          <w:rFonts w:ascii="Times New Roman" w:hAnsi="Times New Roman" w:cs="Times New Roman"/>
          <w:sz w:val="28"/>
          <w:szCs w:val="28"/>
        </w:rPr>
        <w:t xml:space="preserve">нства его информационной базы. </w:t>
      </w:r>
      <w:r w:rsidR="00933823" w:rsidRPr="00C36074">
        <w:rPr>
          <w:rFonts w:ascii="Times New Roman" w:hAnsi="Times New Roman" w:cs="Times New Roman"/>
          <w:sz w:val="28"/>
          <w:szCs w:val="28"/>
        </w:rPr>
        <w:t>Основным источником информац</w:t>
      </w:r>
      <w:r w:rsidR="00951F56" w:rsidRPr="00C36074">
        <w:rPr>
          <w:rFonts w:ascii="Times New Roman" w:hAnsi="Times New Roman" w:cs="Times New Roman"/>
          <w:sz w:val="28"/>
          <w:szCs w:val="28"/>
        </w:rPr>
        <w:t xml:space="preserve">ии </w:t>
      </w:r>
      <w:r w:rsidR="00933823" w:rsidRPr="00C36074">
        <w:rPr>
          <w:rFonts w:ascii="Times New Roman" w:hAnsi="Times New Roman" w:cs="Times New Roman"/>
          <w:sz w:val="28"/>
          <w:szCs w:val="28"/>
        </w:rPr>
        <w:t>о финансовой деятельности хозяйствующего субъекта является бухгалтерская (финансовая) отчетность. Бухгалтерская отчетность как единая система данных о финансовом положении организации и финансовых результатах ее деятельности составляется на основе данны</w:t>
      </w:r>
      <w:r w:rsidRPr="00C36074">
        <w:rPr>
          <w:rFonts w:ascii="Times New Roman" w:hAnsi="Times New Roman" w:cs="Times New Roman"/>
          <w:sz w:val="28"/>
          <w:szCs w:val="28"/>
        </w:rPr>
        <w:t xml:space="preserve">х бухгалтерского учета. </w:t>
      </w:r>
      <w:r w:rsidR="00933823" w:rsidRPr="00C36074">
        <w:rPr>
          <w:rFonts w:ascii="Times New Roman" w:hAnsi="Times New Roman" w:cs="Times New Roman"/>
          <w:sz w:val="28"/>
          <w:szCs w:val="28"/>
        </w:rPr>
        <w:t xml:space="preserve">Для </w:t>
      </w:r>
      <w:r w:rsidRPr="00C36074">
        <w:rPr>
          <w:rFonts w:ascii="Times New Roman" w:hAnsi="Times New Roman" w:cs="Times New Roman"/>
          <w:sz w:val="28"/>
          <w:szCs w:val="28"/>
        </w:rPr>
        <w:t>углублённой</w:t>
      </w:r>
      <w:r w:rsidR="00933823" w:rsidRPr="00C36074">
        <w:rPr>
          <w:rFonts w:ascii="Times New Roman" w:hAnsi="Times New Roman" w:cs="Times New Roman"/>
          <w:sz w:val="28"/>
          <w:szCs w:val="28"/>
        </w:rPr>
        <w:t xml:space="preserve"> оценки ряда п</w:t>
      </w:r>
      <w:r w:rsidRPr="00C36074">
        <w:rPr>
          <w:rFonts w:ascii="Times New Roman" w:hAnsi="Times New Roman" w:cs="Times New Roman"/>
          <w:sz w:val="28"/>
          <w:szCs w:val="28"/>
        </w:rPr>
        <w:t xml:space="preserve">оказателей привлекаются данные </w:t>
      </w:r>
      <w:r w:rsidR="00933823" w:rsidRPr="00C36074">
        <w:rPr>
          <w:rFonts w:ascii="Times New Roman" w:hAnsi="Times New Roman" w:cs="Times New Roman"/>
          <w:sz w:val="28"/>
          <w:szCs w:val="28"/>
        </w:rPr>
        <w:t xml:space="preserve">регистров аналитического и синтетического </w:t>
      </w:r>
      <w:r w:rsidRPr="00C36074">
        <w:rPr>
          <w:rFonts w:ascii="Times New Roman" w:hAnsi="Times New Roman" w:cs="Times New Roman"/>
          <w:sz w:val="28"/>
          <w:szCs w:val="28"/>
        </w:rPr>
        <w:t>учёта</w:t>
      </w:r>
      <w:r w:rsidR="00933823" w:rsidRPr="00C36074">
        <w:rPr>
          <w:rFonts w:ascii="Times New Roman" w:hAnsi="Times New Roman" w:cs="Times New Roman"/>
          <w:sz w:val="28"/>
          <w:szCs w:val="28"/>
        </w:rPr>
        <w:t xml:space="preserve">, оперативная информация, данные управленческого </w:t>
      </w:r>
      <w:r w:rsidRPr="00C36074">
        <w:rPr>
          <w:rFonts w:ascii="Times New Roman" w:hAnsi="Times New Roman" w:cs="Times New Roman"/>
          <w:sz w:val="28"/>
          <w:szCs w:val="28"/>
        </w:rPr>
        <w:t>учёта</w:t>
      </w:r>
      <w:r w:rsidR="00933823" w:rsidRPr="00C36074">
        <w:rPr>
          <w:rFonts w:ascii="Times New Roman" w:hAnsi="Times New Roman" w:cs="Times New Roman"/>
          <w:sz w:val="28"/>
          <w:szCs w:val="28"/>
        </w:rPr>
        <w:t xml:space="preserve"> и </w:t>
      </w:r>
      <w:r w:rsidRPr="00C36074">
        <w:rPr>
          <w:rFonts w:ascii="Times New Roman" w:hAnsi="Times New Roman" w:cs="Times New Roman"/>
          <w:sz w:val="28"/>
          <w:szCs w:val="28"/>
        </w:rPr>
        <w:t>отчётности</w:t>
      </w:r>
      <w:r w:rsidR="00933823" w:rsidRPr="00C36074">
        <w:rPr>
          <w:rFonts w:ascii="Times New Roman" w:hAnsi="Times New Roman" w:cs="Times New Roman"/>
          <w:sz w:val="28"/>
          <w:szCs w:val="28"/>
        </w:rPr>
        <w:t xml:space="preserve">, а также информация, содержащаяся в статистической </w:t>
      </w:r>
      <w:r w:rsidRPr="00C36074">
        <w:rPr>
          <w:rFonts w:ascii="Times New Roman" w:hAnsi="Times New Roman" w:cs="Times New Roman"/>
          <w:sz w:val="28"/>
          <w:szCs w:val="28"/>
        </w:rPr>
        <w:t>отчётности</w:t>
      </w:r>
      <w:r w:rsidR="00952511" w:rsidRPr="00952511">
        <w:rPr>
          <w:rFonts w:ascii="Times New Roman" w:hAnsi="Times New Roman" w:cs="Times New Roman"/>
          <w:sz w:val="28"/>
          <w:szCs w:val="28"/>
        </w:rPr>
        <w:t xml:space="preserve"> </w:t>
      </w:r>
      <w:r w:rsidR="008110E9">
        <w:rPr>
          <w:rFonts w:ascii="Times New Roman" w:hAnsi="Times New Roman" w:cs="Times New Roman"/>
          <w:sz w:val="28"/>
          <w:szCs w:val="28"/>
        </w:rPr>
        <w:t>[3</w:t>
      </w:r>
      <w:r w:rsidR="00585B2E">
        <w:rPr>
          <w:rFonts w:ascii="Times New Roman" w:hAnsi="Times New Roman" w:cs="Times New Roman"/>
          <w:sz w:val="28"/>
          <w:szCs w:val="28"/>
        </w:rPr>
        <w:t>4</w:t>
      </w:r>
      <w:r w:rsidR="00951F56" w:rsidRPr="00C36074">
        <w:rPr>
          <w:rFonts w:ascii="Times New Roman" w:hAnsi="Times New Roman" w:cs="Times New Roman"/>
          <w:sz w:val="28"/>
          <w:szCs w:val="28"/>
        </w:rPr>
        <w:t>]</w:t>
      </w:r>
      <w:r w:rsidR="00933823" w:rsidRPr="00C36074">
        <w:rPr>
          <w:rFonts w:ascii="Times New Roman" w:hAnsi="Times New Roman" w:cs="Times New Roman"/>
          <w:sz w:val="28"/>
          <w:szCs w:val="28"/>
        </w:rPr>
        <w:t>.</w:t>
      </w:r>
    </w:p>
    <w:p w:rsidR="0007631E" w:rsidRPr="00C36074" w:rsidRDefault="00507BC7" w:rsidP="00CE36D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существуют различные классификации методов </w:t>
      </w:r>
      <w:r w:rsidR="003B6010">
        <w:rPr>
          <w:rFonts w:ascii="Times New Roman" w:hAnsi="Times New Roman" w:cs="Times New Roman"/>
          <w:sz w:val="28"/>
          <w:szCs w:val="28"/>
        </w:rPr>
        <w:t xml:space="preserve">оценки </w:t>
      </w:r>
      <w:r>
        <w:rPr>
          <w:rFonts w:ascii="Times New Roman" w:hAnsi="Times New Roman" w:cs="Times New Roman"/>
          <w:sz w:val="28"/>
          <w:szCs w:val="28"/>
        </w:rPr>
        <w:t>финансового состояния. Практика финансового анализа выработала основные правила чтения (методы)</w:t>
      </w:r>
      <w:r w:rsidR="003B6010">
        <w:rPr>
          <w:rFonts w:ascii="Times New Roman" w:hAnsi="Times New Roman" w:cs="Times New Roman"/>
          <w:sz w:val="28"/>
          <w:szCs w:val="28"/>
        </w:rPr>
        <w:t xml:space="preserve"> оценки</w:t>
      </w:r>
      <w:r>
        <w:rPr>
          <w:rFonts w:ascii="Times New Roman" w:hAnsi="Times New Roman" w:cs="Times New Roman"/>
          <w:sz w:val="28"/>
          <w:szCs w:val="28"/>
        </w:rPr>
        <w:t xml:space="preserve"> финансовых отчетов. Основные методы </w:t>
      </w:r>
      <w:r w:rsidR="003B6010">
        <w:rPr>
          <w:rFonts w:ascii="Times New Roman" w:hAnsi="Times New Roman" w:cs="Times New Roman"/>
          <w:sz w:val="28"/>
          <w:szCs w:val="28"/>
        </w:rPr>
        <w:t xml:space="preserve">оценки </w:t>
      </w:r>
      <w:r>
        <w:rPr>
          <w:rFonts w:ascii="Times New Roman" w:hAnsi="Times New Roman" w:cs="Times New Roman"/>
          <w:sz w:val="28"/>
          <w:szCs w:val="28"/>
        </w:rPr>
        <w:t>финансового состояния представлены в таблице</w:t>
      </w:r>
      <w:r w:rsidR="00A70E99">
        <w:rPr>
          <w:rFonts w:ascii="Times New Roman" w:hAnsi="Times New Roman" w:cs="Times New Roman"/>
          <w:sz w:val="28"/>
          <w:szCs w:val="28"/>
        </w:rPr>
        <w:t xml:space="preserve"> 1</w:t>
      </w:r>
      <w:r w:rsidR="006A287C">
        <w:rPr>
          <w:rFonts w:ascii="Times New Roman" w:hAnsi="Times New Roman" w:cs="Times New Roman"/>
          <w:sz w:val="28"/>
          <w:szCs w:val="28"/>
        </w:rPr>
        <w:t xml:space="preserve"> в Приложении А</w:t>
      </w:r>
      <w:r w:rsidR="00C36074" w:rsidRPr="00C36074">
        <w:rPr>
          <w:rFonts w:ascii="Times New Roman" w:hAnsi="Times New Roman" w:cs="Times New Roman"/>
          <w:sz w:val="28"/>
          <w:szCs w:val="28"/>
        </w:rPr>
        <w:t xml:space="preserve"> [</w:t>
      </w:r>
      <w:r w:rsidR="008110E9">
        <w:rPr>
          <w:rFonts w:ascii="Times New Roman" w:hAnsi="Times New Roman" w:cs="Times New Roman"/>
          <w:sz w:val="28"/>
          <w:szCs w:val="28"/>
        </w:rPr>
        <w:t>3</w:t>
      </w:r>
      <w:r w:rsidR="00585B2E">
        <w:rPr>
          <w:rFonts w:ascii="Times New Roman" w:hAnsi="Times New Roman" w:cs="Times New Roman"/>
          <w:sz w:val="28"/>
          <w:szCs w:val="28"/>
        </w:rPr>
        <w:t>6</w:t>
      </w:r>
      <w:r w:rsidR="00C36074" w:rsidRPr="00C36074">
        <w:rPr>
          <w:rFonts w:ascii="Times New Roman" w:hAnsi="Times New Roman" w:cs="Times New Roman"/>
          <w:sz w:val="28"/>
          <w:szCs w:val="28"/>
        </w:rPr>
        <w:t>].</w:t>
      </w:r>
    </w:p>
    <w:p w:rsidR="003C5CA4" w:rsidRDefault="009A1120" w:rsidP="00CE36D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различных </w:t>
      </w:r>
      <w:r w:rsidR="003C5CA4">
        <w:rPr>
          <w:rFonts w:ascii="Times New Roman" w:hAnsi="Times New Roman" w:cs="Times New Roman"/>
          <w:sz w:val="28"/>
          <w:szCs w:val="28"/>
        </w:rPr>
        <w:t xml:space="preserve">экономических источниках существует множество методик проведения </w:t>
      </w:r>
      <w:r w:rsidR="003B6010">
        <w:rPr>
          <w:rFonts w:ascii="Times New Roman" w:hAnsi="Times New Roman" w:cs="Times New Roman"/>
          <w:sz w:val="28"/>
          <w:szCs w:val="28"/>
        </w:rPr>
        <w:t xml:space="preserve">оценки </w:t>
      </w:r>
      <w:r w:rsidR="003C5CA4">
        <w:rPr>
          <w:rFonts w:ascii="Times New Roman" w:hAnsi="Times New Roman" w:cs="Times New Roman"/>
          <w:sz w:val="28"/>
          <w:szCs w:val="28"/>
        </w:rPr>
        <w:t xml:space="preserve">финансового состояния организации. </w:t>
      </w:r>
      <w:r w:rsidR="00AD01A1">
        <w:rPr>
          <w:rFonts w:ascii="Times New Roman" w:hAnsi="Times New Roman" w:cs="Times New Roman"/>
          <w:sz w:val="28"/>
          <w:szCs w:val="28"/>
        </w:rPr>
        <w:t xml:space="preserve">Методика – это совокупность различных правил, способов и приемов, применяемых для выполнения исследований или какой-либо аналитической работы. </w:t>
      </w:r>
      <w:r w:rsidR="003C5CA4">
        <w:rPr>
          <w:rFonts w:ascii="Times New Roman" w:hAnsi="Times New Roman" w:cs="Times New Roman"/>
          <w:sz w:val="28"/>
          <w:szCs w:val="28"/>
        </w:rPr>
        <w:t xml:space="preserve">Необходимо отметить, что методики разных авторов во многом пересекаются и дополняют друг друга, так как они разработаны для достижения одной и </w:t>
      </w:r>
      <w:r w:rsidR="003C5CA4">
        <w:rPr>
          <w:rFonts w:ascii="Times New Roman" w:hAnsi="Times New Roman" w:cs="Times New Roman"/>
          <w:sz w:val="28"/>
          <w:szCs w:val="28"/>
        </w:rPr>
        <w:lastRenderedPageBreak/>
        <w:t>той же цели – для выявления и устранения недостатков в финансовой деятельности организации.</w:t>
      </w:r>
      <w:r w:rsidR="00CC106A">
        <w:rPr>
          <w:rFonts w:ascii="Times New Roman" w:hAnsi="Times New Roman" w:cs="Times New Roman"/>
          <w:sz w:val="28"/>
          <w:szCs w:val="28"/>
        </w:rPr>
        <w:t xml:space="preserve"> Они могут быть использованы как комплексно, так и раздельно. Все это зависит от </w:t>
      </w:r>
      <w:r w:rsidR="000F1C14">
        <w:rPr>
          <w:rFonts w:ascii="Times New Roman" w:hAnsi="Times New Roman" w:cs="Times New Roman"/>
          <w:sz w:val="28"/>
          <w:szCs w:val="28"/>
        </w:rPr>
        <w:t>конкретных целей и задач оценки</w:t>
      </w:r>
      <w:r w:rsidR="00CC106A">
        <w:rPr>
          <w:rFonts w:ascii="Times New Roman" w:hAnsi="Times New Roman" w:cs="Times New Roman"/>
          <w:sz w:val="28"/>
          <w:szCs w:val="28"/>
        </w:rPr>
        <w:t xml:space="preserve">, информационной базы, которая имеется в распоряжении аналитика. Современные методики </w:t>
      </w:r>
      <w:r w:rsidR="000F1C14">
        <w:rPr>
          <w:rFonts w:ascii="Times New Roman" w:hAnsi="Times New Roman" w:cs="Times New Roman"/>
          <w:sz w:val="28"/>
          <w:szCs w:val="28"/>
        </w:rPr>
        <w:t xml:space="preserve">оценки </w:t>
      </w:r>
      <w:r w:rsidR="00CC106A">
        <w:rPr>
          <w:rFonts w:ascii="Times New Roman" w:hAnsi="Times New Roman" w:cs="Times New Roman"/>
          <w:sz w:val="28"/>
          <w:szCs w:val="28"/>
        </w:rPr>
        <w:t xml:space="preserve">финансового состояния организаций могут официальными (нормативными) или авторскими. </w:t>
      </w:r>
      <w:r w:rsidR="006F7497">
        <w:rPr>
          <w:rFonts w:ascii="Times New Roman" w:hAnsi="Times New Roman" w:cs="Times New Roman"/>
          <w:sz w:val="28"/>
          <w:szCs w:val="28"/>
        </w:rPr>
        <w:t xml:space="preserve">Для наглядности методик основные показатели, характеризующие финансовое состояние, были классифицированы по группам и авторам в Приложении А в таблице 2. </w:t>
      </w:r>
      <w:r w:rsidR="00CC106A">
        <w:rPr>
          <w:rFonts w:ascii="Times New Roman" w:hAnsi="Times New Roman" w:cs="Times New Roman"/>
          <w:sz w:val="28"/>
          <w:szCs w:val="28"/>
        </w:rPr>
        <w:t xml:space="preserve">Рассмотрим для начала </w:t>
      </w:r>
      <w:r w:rsidR="002E4871">
        <w:rPr>
          <w:rFonts w:ascii="Times New Roman" w:hAnsi="Times New Roman" w:cs="Times New Roman"/>
          <w:sz w:val="28"/>
          <w:szCs w:val="28"/>
        </w:rPr>
        <w:t>некоторые</w:t>
      </w:r>
      <w:r w:rsidR="009361EF">
        <w:rPr>
          <w:rFonts w:ascii="Times New Roman" w:hAnsi="Times New Roman" w:cs="Times New Roman"/>
          <w:sz w:val="28"/>
          <w:szCs w:val="28"/>
        </w:rPr>
        <w:t xml:space="preserve"> основные нормативные документы, определяющие</w:t>
      </w:r>
      <w:r w:rsidR="00731057">
        <w:rPr>
          <w:rFonts w:ascii="Times New Roman" w:hAnsi="Times New Roman" w:cs="Times New Roman"/>
          <w:sz w:val="28"/>
          <w:szCs w:val="28"/>
        </w:rPr>
        <w:t xml:space="preserve"> </w:t>
      </w:r>
      <w:r w:rsidR="009361EF">
        <w:rPr>
          <w:rFonts w:ascii="Times New Roman" w:hAnsi="Times New Roman" w:cs="Times New Roman"/>
          <w:sz w:val="28"/>
          <w:szCs w:val="28"/>
        </w:rPr>
        <w:t xml:space="preserve">официальные методики </w:t>
      </w:r>
      <w:r w:rsidR="000F1C14">
        <w:rPr>
          <w:rFonts w:ascii="Times New Roman" w:hAnsi="Times New Roman" w:cs="Times New Roman"/>
          <w:sz w:val="28"/>
          <w:szCs w:val="28"/>
        </w:rPr>
        <w:t xml:space="preserve">оценки </w:t>
      </w:r>
      <w:r w:rsidR="009361EF">
        <w:rPr>
          <w:rFonts w:ascii="Times New Roman" w:hAnsi="Times New Roman" w:cs="Times New Roman"/>
          <w:sz w:val="28"/>
          <w:szCs w:val="28"/>
        </w:rPr>
        <w:t>финансового состояния организаций:</w:t>
      </w:r>
    </w:p>
    <w:p w:rsidR="00CD679D" w:rsidRDefault="009361EF"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sidRPr="009361EF">
        <w:rPr>
          <w:rFonts w:ascii="Times New Roman" w:hAnsi="Times New Roman" w:cs="Times New Roman"/>
          <w:sz w:val="28"/>
          <w:szCs w:val="28"/>
        </w:rPr>
        <w:t>Приказ Минэкономразвития РФ от 18.04.2011 N 175</w:t>
      </w:r>
      <w:r>
        <w:rPr>
          <w:rFonts w:ascii="Times New Roman" w:hAnsi="Times New Roman" w:cs="Times New Roman"/>
          <w:sz w:val="28"/>
          <w:szCs w:val="28"/>
        </w:rPr>
        <w:t xml:space="preserve"> "Об утверждении м</w:t>
      </w:r>
      <w:r w:rsidRPr="009361EF">
        <w:rPr>
          <w:rFonts w:ascii="Times New Roman" w:hAnsi="Times New Roman" w:cs="Times New Roman"/>
          <w:sz w:val="28"/>
          <w:szCs w:val="28"/>
        </w:rPr>
        <w:t>етодики проведения анализа финансового состояния заинтересованного лица в целях установления угрозы возникновения признаков его несостоятельности (банкротства) в случае единовременной уплаты этим лицом налога"</w:t>
      </w:r>
      <w:r>
        <w:rPr>
          <w:rFonts w:ascii="Times New Roman" w:hAnsi="Times New Roman" w:cs="Times New Roman"/>
          <w:sz w:val="28"/>
          <w:szCs w:val="28"/>
        </w:rPr>
        <w:t xml:space="preserve">. </w:t>
      </w:r>
      <w:r w:rsidR="00905C32">
        <w:rPr>
          <w:rFonts w:ascii="Times New Roman" w:hAnsi="Times New Roman" w:cs="Times New Roman"/>
          <w:sz w:val="28"/>
          <w:szCs w:val="28"/>
        </w:rPr>
        <w:t>Приказ определяет расчет таких показателей как степень платежеспособности по текущим обязательствам и коэффициента текущей ликвидности. На основании анализа показателей делается вывод об отсутствии или наличии угрозы возникновения банкротства заинтересованного ли</w:t>
      </w:r>
      <w:r w:rsidR="00C36074">
        <w:rPr>
          <w:rFonts w:ascii="Times New Roman" w:hAnsi="Times New Roman" w:cs="Times New Roman"/>
          <w:sz w:val="28"/>
          <w:szCs w:val="28"/>
        </w:rPr>
        <w:t>ца</w:t>
      </w:r>
      <w:r w:rsidR="00C36074" w:rsidRPr="00C36074">
        <w:rPr>
          <w:rFonts w:ascii="Times New Roman" w:hAnsi="Times New Roman" w:cs="Times New Roman"/>
          <w:sz w:val="28"/>
          <w:szCs w:val="28"/>
        </w:rPr>
        <w:t xml:space="preserve"> [</w:t>
      </w:r>
      <w:r w:rsidR="008110E9">
        <w:rPr>
          <w:rFonts w:ascii="Times New Roman" w:hAnsi="Times New Roman" w:cs="Times New Roman"/>
          <w:sz w:val="28"/>
          <w:szCs w:val="28"/>
        </w:rPr>
        <w:t>5</w:t>
      </w:r>
      <w:r w:rsidR="00C36074" w:rsidRPr="00C36074">
        <w:rPr>
          <w:rFonts w:ascii="Times New Roman" w:hAnsi="Times New Roman" w:cs="Times New Roman"/>
          <w:sz w:val="28"/>
          <w:szCs w:val="28"/>
        </w:rPr>
        <w:t>]</w:t>
      </w:r>
      <w:r w:rsidR="00C336A4" w:rsidRPr="00C336A4">
        <w:rPr>
          <w:rFonts w:ascii="Times New Roman" w:hAnsi="Times New Roman" w:cs="Times New Roman"/>
          <w:sz w:val="28"/>
          <w:szCs w:val="28"/>
        </w:rPr>
        <w:t>.</w:t>
      </w:r>
    </w:p>
    <w:p w:rsidR="00905C32" w:rsidRDefault="009770FC"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sidRPr="009770FC">
        <w:rPr>
          <w:rFonts w:ascii="Times New Roman" w:hAnsi="Times New Roman" w:cs="Times New Roman"/>
          <w:sz w:val="28"/>
          <w:szCs w:val="28"/>
        </w:rPr>
        <w:t>Постановление Правительства РФ от 25.06.2003 N 367 «Об утверждении правил проведения арбитражным управляющим финансового анализа»</w:t>
      </w:r>
      <w:r>
        <w:rPr>
          <w:rFonts w:ascii="Times New Roman" w:hAnsi="Times New Roman" w:cs="Times New Roman"/>
          <w:sz w:val="28"/>
          <w:szCs w:val="28"/>
        </w:rPr>
        <w:t xml:space="preserve">. </w:t>
      </w:r>
      <w:r w:rsidRPr="009770FC">
        <w:rPr>
          <w:rFonts w:ascii="Times New Roman" w:hAnsi="Times New Roman" w:cs="Times New Roman"/>
          <w:sz w:val="28"/>
          <w:szCs w:val="28"/>
        </w:rPr>
        <w:t>В правилах приведен перечень</w:t>
      </w:r>
      <w:r w:rsidR="006B1D92">
        <w:rPr>
          <w:rFonts w:ascii="Times New Roman" w:hAnsi="Times New Roman" w:cs="Times New Roman"/>
          <w:sz w:val="28"/>
          <w:szCs w:val="28"/>
        </w:rPr>
        <w:t xml:space="preserve"> коэффициентов</w:t>
      </w:r>
      <w:r w:rsidRPr="009770FC">
        <w:rPr>
          <w:rFonts w:ascii="Times New Roman" w:hAnsi="Times New Roman" w:cs="Times New Roman"/>
          <w:sz w:val="28"/>
          <w:szCs w:val="28"/>
        </w:rPr>
        <w:t xml:space="preserve">, </w:t>
      </w:r>
      <w:r>
        <w:rPr>
          <w:rFonts w:ascii="Times New Roman" w:hAnsi="Times New Roman" w:cs="Times New Roman"/>
          <w:sz w:val="28"/>
          <w:szCs w:val="28"/>
        </w:rPr>
        <w:t>характеризующих</w:t>
      </w:r>
      <w:r w:rsidR="006B1D92">
        <w:rPr>
          <w:rFonts w:ascii="Times New Roman" w:hAnsi="Times New Roman" w:cs="Times New Roman"/>
          <w:sz w:val="28"/>
          <w:szCs w:val="28"/>
        </w:rPr>
        <w:t xml:space="preserve"> деятельность должника. К ним относятся:</w:t>
      </w:r>
    </w:p>
    <w:p w:rsidR="006B1D92" w:rsidRDefault="006B1D92"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коэффициенты, характеризующие платежеспособность должника;</w:t>
      </w:r>
    </w:p>
    <w:p w:rsidR="006B1D92" w:rsidRDefault="006B1D92"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sidRPr="006B1D92">
        <w:rPr>
          <w:rFonts w:ascii="Times New Roman" w:hAnsi="Times New Roman" w:cs="Times New Roman"/>
          <w:sz w:val="28"/>
          <w:szCs w:val="28"/>
        </w:rPr>
        <w:t xml:space="preserve">коэффициенты, характеризующие </w:t>
      </w:r>
      <w:r>
        <w:rPr>
          <w:rFonts w:ascii="Times New Roman" w:hAnsi="Times New Roman" w:cs="Times New Roman"/>
          <w:sz w:val="28"/>
          <w:szCs w:val="28"/>
        </w:rPr>
        <w:t xml:space="preserve">финансовую устойчивость </w:t>
      </w:r>
      <w:r w:rsidRPr="006B1D92">
        <w:rPr>
          <w:rFonts w:ascii="Times New Roman" w:hAnsi="Times New Roman" w:cs="Times New Roman"/>
          <w:sz w:val="28"/>
          <w:szCs w:val="28"/>
        </w:rPr>
        <w:t>должника;</w:t>
      </w:r>
    </w:p>
    <w:p w:rsidR="006B1D92" w:rsidRDefault="006B1D92"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коэффициенты, характеризую</w:t>
      </w:r>
      <w:r w:rsidR="00C336A4">
        <w:rPr>
          <w:rFonts w:ascii="Times New Roman" w:hAnsi="Times New Roman" w:cs="Times New Roman"/>
          <w:sz w:val="28"/>
          <w:szCs w:val="28"/>
        </w:rPr>
        <w:t>щие деловую активность должника</w:t>
      </w:r>
      <w:r w:rsidR="008110E9">
        <w:rPr>
          <w:rFonts w:ascii="Times New Roman" w:hAnsi="Times New Roman" w:cs="Times New Roman"/>
          <w:sz w:val="28"/>
          <w:szCs w:val="28"/>
        </w:rPr>
        <w:t xml:space="preserve"> [7</w:t>
      </w:r>
      <w:r w:rsidR="00C336A4" w:rsidRPr="00C336A4">
        <w:rPr>
          <w:rFonts w:ascii="Times New Roman" w:hAnsi="Times New Roman" w:cs="Times New Roman"/>
          <w:sz w:val="28"/>
          <w:szCs w:val="28"/>
        </w:rPr>
        <w:t>].</w:t>
      </w:r>
    </w:p>
    <w:p w:rsidR="00844555" w:rsidRPr="00826F08" w:rsidRDefault="004948E8" w:rsidP="00CE36D2">
      <w:pPr>
        <w:pStyle w:val="a4"/>
        <w:numPr>
          <w:ilvl w:val="0"/>
          <w:numId w:val="1"/>
        </w:numPr>
        <w:tabs>
          <w:tab w:val="left" w:pos="426"/>
        </w:tabs>
        <w:spacing w:after="0" w:line="360" w:lineRule="auto"/>
        <w:ind w:left="0" w:firstLine="0"/>
        <w:jc w:val="both"/>
        <w:rPr>
          <w:rFonts w:ascii="Times New Roman" w:eastAsia="Times New Roman" w:hAnsi="Times New Roman" w:cs="Times New Roman"/>
          <w:sz w:val="21"/>
          <w:szCs w:val="21"/>
          <w:lang w:eastAsia="ru-RU"/>
        </w:rPr>
      </w:pPr>
      <w:r w:rsidRPr="00826F08">
        <w:rPr>
          <w:rFonts w:ascii="Times New Roman" w:hAnsi="Times New Roman" w:cs="Times New Roman"/>
          <w:sz w:val="28"/>
          <w:szCs w:val="28"/>
        </w:rPr>
        <w:t xml:space="preserve">Постановление Правительства РФ от 30.01.2003 N 52 "О реализации Федерального закона "О финансовом оздоровлении сельскохозяйственных товаропроизводителей". В документе изложена методика анализа </w:t>
      </w:r>
      <w:r w:rsidRPr="00826F08">
        <w:rPr>
          <w:rFonts w:ascii="Times New Roman" w:hAnsi="Times New Roman" w:cs="Times New Roman"/>
          <w:sz w:val="28"/>
          <w:szCs w:val="28"/>
        </w:rPr>
        <w:lastRenderedPageBreak/>
        <w:t xml:space="preserve">финансового состояния сельскохозяйственных производителей. Установлен порядок расчета </w:t>
      </w:r>
      <w:r w:rsidR="00B2574F">
        <w:rPr>
          <w:rFonts w:ascii="Times New Roman" w:hAnsi="Times New Roman" w:cs="Times New Roman"/>
          <w:sz w:val="28"/>
          <w:szCs w:val="28"/>
        </w:rPr>
        <w:t xml:space="preserve">коэффициентов </w:t>
      </w:r>
      <w:r w:rsidRPr="00826F08">
        <w:rPr>
          <w:rFonts w:ascii="Times New Roman" w:hAnsi="Times New Roman" w:cs="Times New Roman"/>
          <w:sz w:val="28"/>
          <w:szCs w:val="28"/>
        </w:rPr>
        <w:t>финансового состояния для сельскохозяйственных товаропроизводителей, имеющих долги, учитываемые при определении условий реструктуризации.</w:t>
      </w:r>
      <w:r w:rsidR="00731057">
        <w:rPr>
          <w:rFonts w:ascii="Times New Roman" w:hAnsi="Times New Roman" w:cs="Times New Roman"/>
          <w:sz w:val="28"/>
          <w:szCs w:val="28"/>
        </w:rPr>
        <w:t xml:space="preserve"> </w:t>
      </w:r>
      <w:r w:rsidR="00426767" w:rsidRPr="00826F08">
        <w:rPr>
          <w:rFonts w:ascii="Times New Roman" w:eastAsia="Times New Roman" w:hAnsi="Times New Roman" w:cs="Times New Roman"/>
          <w:sz w:val="28"/>
          <w:szCs w:val="28"/>
          <w:lang w:eastAsia="ru-RU"/>
        </w:rPr>
        <w:t>Значение каждого из коэффициентов оценивается в баллах. Общая сумма баллов является основанием для отнесения должника к одной из пяти групп финансовой устойчивости должника</w:t>
      </w:r>
      <w:r w:rsidR="008110E9">
        <w:rPr>
          <w:rFonts w:ascii="Times New Roman" w:eastAsia="Times New Roman" w:hAnsi="Times New Roman" w:cs="Times New Roman"/>
          <w:sz w:val="28"/>
          <w:szCs w:val="28"/>
          <w:lang w:eastAsia="ru-RU"/>
        </w:rPr>
        <w:t xml:space="preserve"> [3</w:t>
      </w:r>
      <w:r w:rsidR="00C336A4" w:rsidRPr="00C336A4">
        <w:rPr>
          <w:rFonts w:ascii="Times New Roman" w:eastAsia="Times New Roman" w:hAnsi="Times New Roman" w:cs="Times New Roman"/>
          <w:sz w:val="28"/>
          <w:szCs w:val="28"/>
          <w:lang w:eastAsia="ru-RU"/>
        </w:rPr>
        <w:t>]</w:t>
      </w:r>
      <w:r w:rsidR="00426767" w:rsidRPr="00826F08">
        <w:rPr>
          <w:rFonts w:ascii="Times New Roman" w:eastAsia="Times New Roman" w:hAnsi="Times New Roman" w:cs="Times New Roman"/>
          <w:sz w:val="28"/>
          <w:szCs w:val="28"/>
          <w:lang w:eastAsia="ru-RU"/>
        </w:rPr>
        <w:t>.</w:t>
      </w:r>
    </w:p>
    <w:p w:rsidR="000E5146" w:rsidRDefault="000E5146" w:rsidP="00CE36D2">
      <w:pPr>
        <w:pStyle w:val="a4"/>
        <w:numPr>
          <w:ilvl w:val="0"/>
          <w:numId w:val="1"/>
        </w:numPr>
        <w:tabs>
          <w:tab w:val="left" w:pos="426"/>
        </w:tabs>
        <w:spacing w:after="0" w:line="360" w:lineRule="auto"/>
        <w:ind w:left="0" w:firstLine="0"/>
        <w:jc w:val="both"/>
        <w:rPr>
          <w:rFonts w:ascii="Times New Roman" w:hAnsi="Times New Roman" w:cs="Times New Roman"/>
          <w:sz w:val="28"/>
          <w:szCs w:val="28"/>
        </w:rPr>
      </w:pPr>
      <w:r w:rsidRPr="000E5146">
        <w:rPr>
          <w:rFonts w:ascii="Times New Roman" w:hAnsi="Times New Roman" w:cs="Times New Roman"/>
          <w:sz w:val="28"/>
          <w:szCs w:val="28"/>
        </w:rPr>
        <w:t>Приказ Минэкономразвития РФ от 21.04.2006 N 104"Об утверждении Методики проведения Федеральной налоговой службой учета и анализа финансового состояния и платежеспособности стратегических предприятий и организаций"</w:t>
      </w:r>
      <w:r>
        <w:rPr>
          <w:rFonts w:ascii="Times New Roman" w:hAnsi="Times New Roman" w:cs="Times New Roman"/>
          <w:sz w:val="28"/>
          <w:szCs w:val="28"/>
        </w:rPr>
        <w:t xml:space="preserve">. </w:t>
      </w:r>
      <w:r w:rsidRPr="000E5146">
        <w:rPr>
          <w:rFonts w:ascii="Times New Roman" w:hAnsi="Times New Roman" w:cs="Times New Roman"/>
          <w:sz w:val="28"/>
          <w:szCs w:val="28"/>
        </w:rPr>
        <w:t>Данный приказ устанавливает показатели, а так же порядок и принципы группировки стратегически важных объектов в соответствии с угрозой банкротства</w:t>
      </w:r>
      <w:r w:rsidR="008110E9">
        <w:rPr>
          <w:rFonts w:ascii="Times New Roman" w:hAnsi="Times New Roman" w:cs="Times New Roman"/>
          <w:sz w:val="28"/>
          <w:szCs w:val="28"/>
        </w:rPr>
        <w:t xml:space="preserve"> [6</w:t>
      </w:r>
      <w:r w:rsidR="00C336A4" w:rsidRPr="00C336A4">
        <w:rPr>
          <w:rFonts w:ascii="Times New Roman" w:hAnsi="Times New Roman" w:cs="Times New Roman"/>
          <w:sz w:val="28"/>
          <w:szCs w:val="28"/>
        </w:rPr>
        <w:t>]</w:t>
      </w:r>
      <w:r>
        <w:rPr>
          <w:rFonts w:ascii="Times New Roman" w:hAnsi="Times New Roman" w:cs="Times New Roman"/>
          <w:sz w:val="28"/>
          <w:szCs w:val="28"/>
        </w:rPr>
        <w:t>.</w:t>
      </w:r>
    </w:p>
    <w:p w:rsidR="00BA5631" w:rsidRPr="00075F33" w:rsidRDefault="009A1120" w:rsidP="00CE36D2">
      <w:pPr>
        <w:tabs>
          <w:tab w:val="left" w:pos="426"/>
        </w:tabs>
        <w:spacing w:after="0" w:line="360" w:lineRule="auto"/>
        <w:ind w:firstLine="851"/>
        <w:jc w:val="both"/>
        <w:rPr>
          <w:rFonts w:ascii="Times New Roman" w:hAnsi="Times New Roman" w:cs="Times New Roman"/>
          <w:sz w:val="28"/>
          <w:szCs w:val="28"/>
        </w:rPr>
      </w:pPr>
      <w:r w:rsidRPr="009A1120">
        <w:rPr>
          <w:rFonts w:ascii="Times New Roman" w:hAnsi="Times New Roman" w:cs="Times New Roman"/>
          <w:sz w:val="28"/>
          <w:szCs w:val="28"/>
        </w:rPr>
        <w:t xml:space="preserve">Рассмотренные выше официальные методики содержат разные направления </w:t>
      </w:r>
      <w:r w:rsidR="00223245">
        <w:rPr>
          <w:rFonts w:ascii="Times New Roman" w:hAnsi="Times New Roman" w:cs="Times New Roman"/>
          <w:sz w:val="28"/>
          <w:szCs w:val="28"/>
        </w:rPr>
        <w:t xml:space="preserve">оценки </w:t>
      </w:r>
      <w:r w:rsidRPr="009A1120">
        <w:rPr>
          <w:rFonts w:ascii="Times New Roman" w:hAnsi="Times New Roman" w:cs="Times New Roman"/>
          <w:sz w:val="28"/>
          <w:szCs w:val="28"/>
        </w:rPr>
        <w:t>финансового состояния организации.</w:t>
      </w:r>
      <w:r w:rsidR="001D26B5">
        <w:rPr>
          <w:rFonts w:ascii="Times New Roman" w:hAnsi="Times New Roman" w:cs="Times New Roman"/>
          <w:sz w:val="28"/>
          <w:szCs w:val="28"/>
        </w:rPr>
        <w:t xml:space="preserve"> Тем самым удовлетворяют запросы значительного количества пользователей.</w:t>
      </w:r>
      <w:r w:rsidRPr="009A1120">
        <w:rPr>
          <w:rFonts w:ascii="Times New Roman" w:hAnsi="Times New Roman" w:cs="Times New Roman"/>
          <w:sz w:val="28"/>
          <w:szCs w:val="28"/>
        </w:rPr>
        <w:t xml:space="preserve"> В основном оценка проводится с использованием коэффициентного анализа</w:t>
      </w:r>
      <w:r w:rsidR="008260AF">
        <w:rPr>
          <w:rFonts w:ascii="Times New Roman" w:hAnsi="Times New Roman" w:cs="Times New Roman"/>
          <w:sz w:val="28"/>
          <w:szCs w:val="28"/>
        </w:rPr>
        <w:t>.</w:t>
      </w:r>
    </w:p>
    <w:p w:rsidR="00AD01A1" w:rsidRDefault="001701AF"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Далее перейдем к рассмотрению авторских методик</w:t>
      </w:r>
      <w:r w:rsidR="00590C35">
        <w:rPr>
          <w:rFonts w:ascii="Times New Roman" w:hAnsi="Times New Roman" w:cs="Times New Roman"/>
          <w:sz w:val="28"/>
          <w:szCs w:val="28"/>
        </w:rPr>
        <w:t xml:space="preserve"> российских ученых: </w:t>
      </w:r>
    </w:p>
    <w:p w:rsidR="005B7DFC" w:rsidRPr="005B7DFC" w:rsidRDefault="00BF320E" w:rsidP="00CE36D2">
      <w:pPr>
        <w:pStyle w:val="a4"/>
        <w:numPr>
          <w:ilvl w:val="0"/>
          <w:numId w:val="2"/>
        </w:numPr>
        <w:tabs>
          <w:tab w:val="left" w:pos="426"/>
        </w:tabs>
        <w:spacing w:after="0" w:line="360" w:lineRule="auto"/>
        <w:ind w:left="0" w:firstLine="0"/>
        <w:jc w:val="both"/>
        <w:rPr>
          <w:rFonts w:ascii="Times New Roman" w:hAnsi="Times New Roman" w:cs="Times New Roman"/>
          <w:b/>
          <w:sz w:val="28"/>
          <w:szCs w:val="28"/>
        </w:rPr>
      </w:pPr>
      <w:r>
        <w:rPr>
          <w:rFonts w:ascii="Times New Roman" w:hAnsi="Times New Roman" w:cs="Times New Roman"/>
          <w:sz w:val="28"/>
          <w:szCs w:val="28"/>
        </w:rPr>
        <w:t>Методика проведения оценки</w:t>
      </w:r>
      <w:r w:rsidR="00394926">
        <w:rPr>
          <w:rFonts w:ascii="Times New Roman" w:hAnsi="Times New Roman" w:cs="Times New Roman"/>
          <w:sz w:val="28"/>
          <w:szCs w:val="28"/>
        </w:rPr>
        <w:t xml:space="preserve"> финансового состояния предприятия, предложенная А.Д. Шереметом и Е.В. Негашевым включает в себя следующие основные этапы </w:t>
      </w:r>
      <w:r w:rsidR="00223245">
        <w:rPr>
          <w:rFonts w:ascii="Times New Roman" w:hAnsi="Times New Roman" w:cs="Times New Roman"/>
          <w:sz w:val="28"/>
          <w:szCs w:val="28"/>
        </w:rPr>
        <w:t xml:space="preserve">оценки </w:t>
      </w:r>
      <w:r w:rsidR="00394926">
        <w:rPr>
          <w:rFonts w:ascii="Times New Roman" w:hAnsi="Times New Roman" w:cs="Times New Roman"/>
          <w:sz w:val="28"/>
          <w:szCs w:val="28"/>
        </w:rPr>
        <w:t>финансового состояния предприятия</w:t>
      </w:r>
      <w:r w:rsidR="005B7DFC">
        <w:rPr>
          <w:rFonts w:ascii="Times New Roman" w:hAnsi="Times New Roman" w:cs="Times New Roman"/>
          <w:sz w:val="28"/>
          <w:szCs w:val="28"/>
        </w:rPr>
        <w:t>:</w:t>
      </w:r>
    </w:p>
    <w:p w:rsidR="005B7DFC" w:rsidRPr="005B7DFC" w:rsidRDefault="00731057" w:rsidP="00CE36D2">
      <w:pPr>
        <w:pStyle w:val="a4"/>
        <w:numPr>
          <w:ilvl w:val="0"/>
          <w:numId w:val="2"/>
        </w:numPr>
        <w:tabs>
          <w:tab w:val="left" w:pos="426"/>
        </w:tabs>
        <w:spacing w:after="0" w:line="360" w:lineRule="auto"/>
        <w:ind w:left="0" w:firstLine="0"/>
        <w:jc w:val="both"/>
        <w:rPr>
          <w:rFonts w:ascii="Times New Roman" w:hAnsi="Times New Roman" w:cs="Times New Roman"/>
          <w:b/>
          <w:sz w:val="28"/>
          <w:szCs w:val="28"/>
        </w:rPr>
      </w:pPr>
      <w:r>
        <w:rPr>
          <w:rFonts w:ascii="Times New Roman" w:hAnsi="Times New Roman" w:cs="Times New Roman"/>
          <w:sz w:val="28"/>
          <w:szCs w:val="28"/>
        </w:rPr>
        <w:t>с</w:t>
      </w:r>
      <w:r w:rsidR="00223245">
        <w:rPr>
          <w:rFonts w:ascii="Times New Roman" w:hAnsi="Times New Roman" w:cs="Times New Roman"/>
          <w:sz w:val="28"/>
          <w:szCs w:val="28"/>
        </w:rPr>
        <w:t>труктурная</w:t>
      </w:r>
      <w:r>
        <w:rPr>
          <w:rFonts w:ascii="Times New Roman" w:hAnsi="Times New Roman" w:cs="Times New Roman"/>
          <w:sz w:val="28"/>
          <w:szCs w:val="28"/>
        </w:rPr>
        <w:t xml:space="preserve"> </w:t>
      </w:r>
      <w:r w:rsidR="00223245">
        <w:rPr>
          <w:rFonts w:ascii="Times New Roman" w:hAnsi="Times New Roman" w:cs="Times New Roman"/>
          <w:sz w:val="28"/>
          <w:szCs w:val="28"/>
        </w:rPr>
        <w:t xml:space="preserve">оценка </w:t>
      </w:r>
      <w:r w:rsidR="005B7DFC">
        <w:rPr>
          <w:rFonts w:ascii="Times New Roman" w:hAnsi="Times New Roman" w:cs="Times New Roman"/>
          <w:sz w:val="28"/>
          <w:szCs w:val="28"/>
        </w:rPr>
        <w:t>активов и пассивов;</w:t>
      </w:r>
    </w:p>
    <w:p w:rsidR="005B7DFC" w:rsidRPr="005B7DFC" w:rsidRDefault="00223245" w:rsidP="00CE36D2">
      <w:pPr>
        <w:pStyle w:val="a4"/>
        <w:numPr>
          <w:ilvl w:val="0"/>
          <w:numId w:val="2"/>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оценка </w:t>
      </w:r>
      <w:r w:rsidR="005B7DFC" w:rsidRPr="005B7DFC">
        <w:rPr>
          <w:rFonts w:ascii="Times New Roman" w:hAnsi="Times New Roman" w:cs="Times New Roman"/>
          <w:sz w:val="28"/>
          <w:szCs w:val="28"/>
        </w:rPr>
        <w:t>финансовой устойчивости, характеризующейся удовлетворительной и неудовлетворительной стриктурой баланса и отражающей финансовые результаты хозяйственной деятельности;</w:t>
      </w:r>
    </w:p>
    <w:p w:rsidR="005B7DFC" w:rsidRPr="005B7DFC" w:rsidRDefault="00223245" w:rsidP="00CE36D2">
      <w:pPr>
        <w:pStyle w:val="a4"/>
        <w:numPr>
          <w:ilvl w:val="0"/>
          <w:numId w:val="2"/>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оценка </w:t>
      </w:r>
      <w:r w:rsidR="005B7DFC" w:rsidRPr="005B7DFC">
        <w:rPr>
          <w:rFonts w:ascii="Times New Roman" w:hAnsi="Times New Roman" w:cs="Times New Roman"/>
          <w:sz w:val="28"/>
          <w:szCs w:val="28"/>
        </w:rPr>
        <w:t>ликвидности предприятия, под которой понимается степень покрытия обязательств предприятия его активами, срок превращения которых в денежные средства (ликвидность активов) соответствует сроку погашения обязательств;</w:t>
      </w:r>
    </w:p>
    <w:p w:rsidR="005B7DFC" w:rsidRPr="005B7DFC" w:rsidRDefault="00223245" w:rsidP="00CE36D2">
      <w:pPr>
        <w:pStyle w:val="a4"/>
        <w:numPr>
          <w:ilvl w:val="0"/>
          <w:numId w:val="2"/>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оценки </w:t>
      </w:r>
      <w:r w:rsidR="005B7DFC" w:rsidRPr="005B7DFC">
        <w:rPr>
          <w:rFonts w:ascii="Times New Roman" w:hAnsi="Times New Roman" w:cs="Times New Roman"/>
          <w:sz w:val="28"/>
          <w:szCs w:val="28"/>
        </w:rPr>
        <w:t>платежеспособности, т.е. способности предприятия вовремя удовлетворять платежные требования поставщиков, возвращать кредиты и займы и другие платежи</w:t>
      </w:r>
      <w:r w:rsidR="008110E9">
        <w:rPr>
          <w:rFonts w:ascii="Times New Roman" w:hAnsi="Times New Roman" w:cs="Times New Roman"/>
          <w:sz w:val="28"/>
          <w:szCs w:val="28"/>
        </w:rPr>
        <w:t xml:space="preserve"> [19</w:t>
      </w:r>
      <w:r w:rsidR="00C336A4" w:rsidRPr="00C336A4">
        <w:rPr>
          <w:rFonts w:ascii="Times New Roman" w:hAnsi="Times New Roman" w:cs="Times New Roman"/>
          <w:sz w:val="28"/>
          <w:szCs w:val="28"/>
        </w:rPr>
        <w:t>]</w:t>
      </w:r>
      <w:r w:rsidR="005B7DFC" w:rsidRPr="005B7DFC">
        <w:rPr>
          <w:rFonts w:ascii="Times New Roman" w:hAnsi="Times New Roman" w:cs="Times New Roman"/>
          <w:sz w:val="28"/>
          <w:szCs w:val="28"/>
        </w:rPr>
        <w:t>.</w:t>
      </w:r>
    </w:p>
    <w:p w:rsidR="006A4551" w:rsidRDefault="006A4551" w:rsidP="00CE36D2">
      <w:pPr>
        <w:pStyle w:val="a4"/>
        <w:numPr>
          <w:ilvl w:val="0"/>
          <w:numId w:val="2"/>
        </w:numPr>
        <w:tabs>
          <w:tab w:val="left" w:pos="426"/>
        </w:tabs>
        <w:spacing w:after="0" w:line="360" w:lineRule="auto"/>
        <w:ind w:left="0" w:firstLine="0"/>
        <w:jc w:val="both"/>
        <w:rPr>
          <w:rFonts w:ascii="Times New Roman" w:hAnsi="Times New Roman" w:cs="Times New Roman"/>
          <w:sz w:val="28"/>
          <w:szCs w:val="28"/>
        </w:rPr>
      </w:pPr>
      <w:r w:rsidRPr="006A4551">
        <w:rPr>
          <w:rFonts w:ascii="Times New Roman" w:hAnsi="Times New Roman" w:cs="Times New Roman"/>
          <w:sz w:val="28"/>
          <w:szCs w:val="28"/>
        </w:rPr>
        <w:t>Методика В.В. Ковалева</w:t>
      </w:r>
      <w:r w:rsidR="001A71F8">
        <w:rPr>
          <w:rFonts w:ascii="Times New Roman" w:hAnsi="Times New Roman" w:cs="Times New Roman"/>
          <w:sz w:val="28"/>
          <w:szCs w:val="28"/>
        </w:rPr>
        <w:t xml:space="preserve"> и Волковой О.Н.</w:t>
      </w:r>
      <w:r w:rsidRPr="006A4551">
        <w:rPr>
          <w:rFonts w:ascii="Times New Roman" w:hAnsi="Times New Roman" w:cs="Times New Roman"/>
          <w:sz w:val="28"/>
          <w:szCs w:val="28"/>
        </w:rPr>
        <w:t xml:space="preserve"> в качестве основных этапов </w:t>
      </w:r>
      <w:r w:rsidR="00223245">
        <w:rPr>
          <w:rFonts w:ascii="Times New Roman" w:hAnsi="Times New Roman" w:cs="Times New Roman"/>
          <w:sz w:val="28"/>
          <w:szCs w:val="28"/>
        </w:rPr>
        <w:t xml:space="preserve">оценки </w:t>
      </w:r>
      <w:r w:rsidRPr="006A4551">
        <w:rPr>
          <w:rFonts w:ascii="Times New Roman" w:hAnsi="Times New Roman" w:cs="Times New Roman"/>
          <w:sz w:val="28"/>
          <w:szCs w:val="28"/>
        </w:rPr>
        <w:t>финансово</w:t>
      </w:r>
      <w:r w:rsidR="00D02EC7">
        <w:rPr>
          <w:rFonts w:ascii="Times New Roman" w:hAnsi="Times New Roman" w:cs="Times New Roman"/>
          <w:sz w:val="28"/>
          <w:szCs w:val="28"/>
        </w:rPr>
        <w:t>го состояния предприятия выделяю</w:t>
      </w:r>
      <w:r w:rsidRPr="006A4551">
        <w:rPr>
          <w:rFonts w:ascii="Times New Roman" w:hAnsi="Times New Roman" w:cs="Times New Roman"/>
          <w:sz w:val="28"/>
          <w:szCs w:val="28"/>
        </w:rPr>
        <w:t>т следующие</w:t>
      </w:r>
      <w:r w:rsidR="00DA32B5">
        <w:rPr>
          <w:rFonts w:ascii="Times New Roman" w:hAnsi="Times New Roman" w:cs="Times New Roman"/>
          <w:sz w:val="28"/>
          <w:szCs w:val="28"/>
        </w:rPr>
        <w:t>:</w:t>
      </w:r>
    </w:p>
    <w:p w:rsidR="00DA32B5" w:rsidRDefault="00DA32B5" w:rsidP="00CE36D2">
      <w:pPr>
        <w:pStyle w:val="a4"/>
        <w:numPr>
          <w:ilvl w:val="0"/>
          <w:numId w:val="4"/>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экспресс-анализ или чтение отчетности.</w:t>
      </w:r>
      <w:r w:rsidR="00BC6D2A">
        <w:rPr>
          <w:rFonts w:ascii="Times New Roman" w:hAnsi="Times New Roman" w:cs="Times New Roman"/>
          <w:sz w:val="28"/>
          <w:szCs w:val="28"/>
        </w:rPr>
        <w:t xml:space="preserve"> Этот анализ применяется в том случае, если аналитик намерен получить общее представление об объекте анализа.</w:t>
      </w:r>
      <w:r>
        <w:rPr>
          <w:rFonts w:ascii="Times New Roman" w:hAnsi="Times New Roman" w:cs="Times New Roman"/>
          <w:sz w:val="28"/>
          <w:szCs w:val="28"/>
        </w:rPr>
        <w:t xml:space="preserve"> Последовательность его такова: просмотр отчета по формальным признакам</w:t>
      </w:r>
      <w:r w:rsidR="00BC6D2A">
        <w:rPr>
          <w:rFonts w:ascii="Times New Roman" w:hAnsi="Times New Roman" w:cs="Times New Roman"/>
          <w:sz w:val="28"/>
          <w:szCs w:val="28"/>
        </w:rPr>
        <w:t xml:space="preserve">; </w:t>
      </w:r>
      <w:r w:rsidR="00A03984">
        <w:rPr>
          <w:rFonts w:ascii="Times New Roman" w:hAnsi="Times New Roman" w:cs="Times New Roman"/>
          <w:sz w:val="28"/>
          <w:szCs w:val="28"/>
        </w:rPr>
        <w:t xml:space="preserve">ознакомление с заключением аудитора; выявление «больных» статей в отчетности и их оценка в динамике; ознакомление с ключевыми индикаторами; </w:t>
      </w:r>
      <w:r w:rsidRPr="00A03984">
        <w:rPr>
          <w:rFonts w:ascii="Times New Roman" w:hAnsi="Times New Roman" w:cs="Times New Roman"/>
          <w:sz w:val="28"/>
          <w:szCs w:val="28"/>
        </w:rPr>
        <w:t>чтение пояснительной записки (аналитических</w:t>
      </w:r>
      <w:r w:rsidR="00A03984">
        <w:rPr>
          <w:rFonts w:ascii="Times New Roman" w:hAnsi="Times New Roman" w:cs="Times New Roman"/>
          <w:sz w:val="28"/>
          <w:szCs w:val="28"/>
        </w:rPr>
        <w:t xml:space="preserve"> разделов отчета); общая оценка </w:t>
      </w:r>
      <w:r w:rsidRPr="00A03984">
        <w:rPr>
          <w:rFonts w:ascii="Times New Roman" w:hAnsi="Times New Roman" w:cs="Times New Roman"/>
          <w:sz w:val="28"/>
          <w:szCs w:val="28"/>
        </w:rPr>
        <w:t>финансового состояния по данным баланса; формулирование выводов по результатам анализа</w:t>
      </w:r>
      <w:r w:rsidR="00A03984">
        <w:rPr>
          <w:rFonts w:ascii="Times New Roman" w:hAnsi="Times New Roman" w:cs="Times New Roman"/>
          <w:sz w:val="28"/>
          <w:szCs w:val="28"/>
        </w:rPr>
        <w:t>;</w:t>
      </w:r>
    </w:p>
    <w:p w:rsidR="0027128B" w:rsidRPr="00F84F76" w:rsidRDefault="00223245" w:rsidP="00CE36D2">
      <w:pPr>
        <w:pStyle w:val="a4"/>
        <w:numPr>
          <w:ilvl w:val="0"/>
          <w:numId w:val="4"/>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детализированная</w:t>
      </w:r>
      <w:r w:rsidR="008110E9">
        <w:rPr>
          <w:rFonts w:ascii="Times New Roman" w:hAnsi="Times New Roman" w:cs="Times New Roman"/>
          <w:sz w:val="28"/>
          <w:szCs w:val="28"/>
        </w:rPr>
        <w:t xml:space="preserve"> </w:t>
      </w:r>
      <w:r>
        <w:rPr>
          <w:rFonts w:ascii="Times New Roman" w:hAnsi="Times New Roman" w:cs="Times New Roman"/>
          <w:sz w:val="28"/>
          <w:szCs w:val="28"/>
        </w:rPr>
        <w:t xml:space="preserve">оценка </w:t>
      </w:r>
      <w:r w:rsidR="00A03984">
        <w:rPr>
          <w:rFonts w:ascii="Times New Roman" w:hAnsi="Times New Roman" w:cs="Times New Roman"/>
          <w:sz w:val="28"/>
          <w:szCs w:val="28"/>
        </w:rPr>
        <w:t>финансового состояния предприятия</w:t>
      </w:r>
      <w:r w:rsidR="00E82E05">
        <w:rPr>
          <w:rFonts w:ascii="Times New Roman" w:hAnsi="Times New Roman" w:cs="Times New Roman"/>
          <w:sz w:val="28"/>
          <w:szCs w:val="28"/>
        </w:rPr>
        <w:t>. Цель</w:t>
      </w:r>
      <w:r>
        <w:rPr>
          <w:rFonts w:ascii="Times New Roman" w:hAnsi="Times New Roman" w:cs="Times New Roman"/>
          <w:sz w:val="28"/>
          <w:szCs w:val="28"/>
        </w:rPr>
        <w:t xml:space="preserve"> такой оценки </w:t>
      </w:r>
      <w:r w:rsidR="00E82E05">
        <w:rPr>
          <w:rFonts w:ascii="Times New Roman" w:hAnsi="Times New Roman" w:cs="Times New Roman"/>
          <w:sz w:val="28"/>
          <w:szCs w:val="28"/>
        </w:rPr>
        <w:t>– более подробная характеристика финансового состояния хозяйствующего субъекта, результатов его деятельности в истекшем отчетном периоде, а также возможностей его развития на перспективу. Он конкретизирует, дополняет и расширяет отдельные процедуры экспресс-анализа.</w:t>
      </w:r>
      <w:r w:rsidR="0027128B">
        <w:rPr>
          <w:rFonts w:ascii="Times New Roman" w:hAnsi="Times New Roman" w:cs="Times New Roman"/>
          <w:sz w:val="28"/>
          <w:szCs w:val="28"/>
        </w:rPr>
        <w:t xml:space="preserve"> В о</w:t>
      </w:r>
      <w:r>
        <w:rPr>
          <w:rFonts w:ascii="Times New Roman" w:hAnsi="Times New Roman" w:cs="Times New Roman"/>
          <w:sz w:val="28"/>
          <w:szCs w:val="28"/>
        </w:rPr>
        <w:t>бщем виде программа углубленно</w:t>
      </w:r>
      <w:r w:rsidR="0047393A">
        <w:rPr>
          <w:rFonts w:ascii="Times New Roman" w:hAnsi="Times New Roman" w:cs="Times New Roman"/>
          <w:sz w:val="28"/>
          <w:szCs w:val="28"/>
        </w:rPr>
        <w:t>й</w:t>
      </w:r>
      <w:r w:rsidR="008110E9">
        <w:rPr>
          <w:rFonts w:ascii="Times New Roman" w:hAnsi="Times New Roman" w:cs="Times New Roman"/>
          <w:sz w:val="28"/>
          <w:szCs w:val="28"/>
        </w:rPr>
        <w:t xml:space="preserve"> </w:t>
      </w:r>
      <w:r w:rsidR="0047393A">
        <w:rPr>
          <w:rFonts w:ascii="Times New Roman" w:hAnsi="Times New Roman" w:cs="Times New Roman"/>
          <w:sz w:val="28"/>
          <w:szCs w:val="28"/>
        </w:rPr>
        <w:t xml:space="preserve">оценки </w:t>
      </w:r>
      <w:r w:rsidR="0027128B">
        <w:rPr>
          <w:rFonts w:ascii="Times New Roman" w:hAnsi="Times New Roman" w:cs="Times New Roman"/>
          <w:sz w:val="28"/>
          <w:szCs w:val="28"/>
        </w:rPr>
        <w:t>финансового состояния предприятия может выглядеть следующим образом:</w:t>
      </w:r>
    </w:p>
    <w:p w:rsidR="0027128B" w:rsidRPr="0027128B" w:rsidRDefault="0027128B" w:rsidP="00CE36D2">
      <w:pPr>
        <w:tabs>
          <w:tab w:val="left" w:pos="426"/>
        </w:tabs>
        <w:spacing w:after="0" w:line="360" w:lineRule="auto"/>
        <w:jc w:val="both"/>
        <w:rPr>
          <w:rFonts w:ascii="Times New Roman" w:hAnsi="Times New Roman" w:cs="Times New Roman"/>
          <w:sz w:val="28"/>
          <w:szCs w:val="28"/>
        </w:rPr>
      </w:pPr>
      <w:r w:rsidRPr="0027128B">
        <w:rPr>
          <w:rFonts w:ascii="Times New Roman" w:hAnsi="Times New Roman" w:cs="Times New Roman"/>
          <w:sz w:val="28"/>
          <w:szCs w:val="28"/>
        </w:rPr>
        <w:t>1. Предварительный обзор финансового состояния предприятия</w:t>
      </w:r>
    </w:p>
    <w:p w:rsidR="0027128B" w:rsidRPr="0027128B" w:rsidRDefault="0027128B"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27128B">
        <w:rPr>
          <w:rFonts w:ascii="Times New Roman" w:hAnsi="Times New Roman" w:cs="Times New Roman"/>
          <w:sz w:val="28"/>
          <w:szCs w:val="28"/>
        </w:rPr>
        <w:t>Оценка и анализ экономического пот</w:t>
      </w:r>
      <w:r w:rsidR="00F84F76">
        <w:rPr>
          <w:rFonts w:ascii="Times New Roman" w:hAnsi="Times New Roman" w:cs="Times New Roman"/>
          <w:sz w:val="28"/>
          <w:szCs w:val="28"/>
        </w:rPr>
        <w:t>енциала субъекта хозяйствования</w:t>
      </w:r>
    </w:p>
    <w:p w:rsidR="0027128B" w:rsidRPr="0027128B" w:rsidRDefault="0027128B" w:rsidP="00CE36D2">
      <w:pPr>
        <w:tabs>
          <w:tab w:val="left" w:pos="426"/>
        </w:tabs>
        <w:spacing w:after="0" w:line="360" w:lineRule="auto"/>
        <w:jc w:val="both"/>
        <w:rPr>
          <w:rFonts w:ascii="Times New Roman" w:hAnsi="Times New Roman" w:cs="Times New Roman"/>
          <w:sz w:val="28"/>
          <w:szCs w:val="28"/>
        </w:rPr>
      </w:pPr>
      <w:r w:rsidRPr="0027128B">
        <w:rPr>
          <w:rFonts w:ascii="Times New Roman" w:hAnsi="Times New Roman" w:cs="Times New Roman"/>
          <w:sz w:val="28"/>
          <w:szCs w:val="28"/>
        </w:rPr>
        <w:t xml:space="preserve">2.1. </w:t>
      </w:r>
      <w:r w:rsidR="00F84F76">
        <w:rPr>
          <w:rFonts w:ascii="Times New Roman" w:hAnsi="Times New Roman" w:cs="Times New Roman"/>
          <w:sz w:val="28"/>
          <w:szCs w:val="28"/>
        </w:rPr>
        <w:t>Оценка имущественного положения</w:t>
      </w:r>
    </w:p>
    <w:p w:rsidR="0027128B" w:rsidRPr="0027128B" w:rsidRDefault="0027128B" w:rsidP="00CE36D2">
      <w:pPr>
        <w:tabs>
          <w:tab w:val="left" w:pos="426"/>
        </w:tabs>
        <w:spacing w:after="0" w:line="360" w:lineRule="auto"/>
        <w:jc w:val="both"/>
        <w:rPr>
          <w:rFonts w:ascii="Times New Roman" w:hAnsi="Times New Roman" w:cs="Times New Roman"/>
          <w:sz w:val="28"/>
          <w:szCs w:val="28"/>
        </w:rPr>
      </w:pPr>
      <w:r w:rsidRPr="0027128B">
        <w:rPr>
          <w:rFonts w:ascii="Times New Roman" w:hAnsi="Times New Roman" w:cs="Times New Roman"/>
          <w:sz w:val="28"/>
          <w:szCs w:val="28"/>
        </w:rPr>
        <w:t>2.1.1. Построение аналитического бал</w:t>
      </w:r>
      <w:r w:rsidR="00F84F76">
        <w:rPr>
          <w:rFonts w:ascii="Times New Roman" w:hAnsi="Times New Roman" w:cs="Times New Roman"/>
          <w:sz w:val="28"/>
          <w:szCs w:val="28"/>
        </w:rPr>
        <w:t xml:space="preserve">анса </w:t>
      </w:r>
    </w:p>
    <w:p w:rsidR="0027128B" w:rsidRPr="0027128B" w:rsidRDefault="0027128B" w:rsidP="00CE36D2">
      <w:pPr>
        <w:tabs>
          <w:tab w:val="left" w:pos="426"/>
        </w:tabs>
        <w:spacing w:after="0" w:line="360" w:lineRule="auto"/>
        <w:jc w:val="both"/>
        <w:rPr>
          <w:rFonts w:ascii="Times New Roman" w:hAnsi="Times New Roman" w:cs="Times New Roman"/>
          <w:sz w:val="28"/>
          <w:szCs w:val="28"/>
        </w:rPr>
      </w:pPr>
      <w:r w:rsidRPr="0027128B">
        <w:rPr>
          <w:rFonts w:ascii="Times New Roman" w:hAnsi="Times New Roman" w:cs="Times New Roman"/>
          <w:sz w:val="28"/>
          <w:szCs w:val="28"/>
        </w:rPr>
        <w:t>2.1.2. Вертикальный анализ баланса.</w:t>
      </w:r>
    </w:p>
    <w:p w:rsidR="0027128B" w:rsidRPr="0027128B" w:rsidRDefault="0027128B" w:rsidP="00CE36D2">
      <w:pPr>
        <w:tabs>
          <w:tab w:val="left" w:pos="426"/>
        </w:tabs>
        <w:spacing w:after="0" w:line="360" w:lineRule="auto"/>
        <w:jc w:val="both"/>
        <w:rPr>
          <w:rFonts w:ascii="Times New Roman" w:hAnsi="Times New Roman" w:cs="Times New Roman"/>
          <w:sz w:val="28"/>
          <w:szCs w:val="28"/>
        </w:rPr>
      </w:pPr>
      <w:r w:rsidRPr="0027128B">
        <w:rPr>
          <w:rFonts w:ascii="Times New Roman" w:hAnsi="Times New Roman" w:cs="Times New Roman"/>
          <w:sz w:val="28"/>
          <w:szCs w:val="28"/>
        </w:rPr>
        <w:t>2.1.3. Горизонтальный анализ баланса.</w:t>
      </w:r>
    </w:p>
    <w:p w:rsidR="0027128B" w:rsidRPr="0027128B" w:rsidRDefault="0027128B" w:rsidP="00CE36D2">
      <w:pPr>
        <w:tabs>
          <w:tab w:val="left" w:pos="426"/>
        </w:tabs>
        <w:spacing w:after="0" w:line="360" w:lineRule="auto"/>
        <w:jc w:val="both"/>
        <w:rPr>
          <w:rFonts w:ascii="Times New Roman" w:hAnsi="Times New Roman" w:cs="Times New Roman"/>
          <w:sz w:val="28"/>
          <w:szCs w:val="28"/>
        </w:rPr>
      </w:pPr>
      <w:r w:rsidRPr="0027128B">
        <w:rPr>
          <w:rFonts w:ascii="Times New Roman" w:hAnsi="Times New Roman" w:cs="Times New Roman"/>
          <w:sz w:val="28"/>
          <w:szCs w:val="28"/>
        </w:rPr>
        <w:t>2.1.4. Анализ качественных сдвигов в имущественном положении.</w:t>
      </w:r>
    </w:p>
    <w:p w:rsidR="0027128B" w:rsidRPr="0027128B" w:rsidRDefault="0027128B" w:rsidP="00CE36D2">
      <w:pPr>
        <w:tabs>
          <w:tab w:val="left" w:pos="426"/>
        </w:tabs>
        <w:spacing w:after="0" w:line="360" w:lineRule="auto"/>
        <w:jc w:val="both"/>
        <w:rPr>
          <w:rFonts w:ascii="Times New Roman" w:hAnsi="Times New Roman" w:cs="Times New Roman"/>
          <w:sz w:val="28"/>
          <w:szCs w:val="28"/>
        </w:rPr>
      </w:pPr>
      <w:r w:rsidRPr="0027128B">
        <w:rPr>
          <w:rFonts w:ascii="Times New Roman" w:hAnsi="Times New Roman" w:cs="Times New Roman"/>
          <w:sz w:val="28"/>
          <w:szCs w:val="28"/>
        </w:rPr>
        <w:t>2.2. Оценка финансового положения.</w:t>
      </w:r>
    </w:p>
    <w:p w:rsidR="0027128B" w:rsidRPr="0027128B" w:rsidRDefault="0027128B" w:rsidP="00CE36D2">
      <w:pPr>
        <w:tabs>
          <w:tab w:val="left" w:pos="426"/>
        </w:tabs>
        <w:spacing w:after="0" w:line="360" w:lineRule="auto"/>
        <w:jc w:val="both"/>
        <w:rPr>
          <w:rFonts w:ascii="Times New Roman" w:hAnsi="Times New Roman" w:cs="Times New Roman"/>
          <w:sz w:val="28"/>
          <w:szCs w:val="28"/>
        </w:rPr>
      </w:pPr>
      <w:r w:rsidRPr="0027128B">
        <w:rPr>
          <w:rFonts w:ascii="Times New Roman" w:hAnsi="Times New Roman" w:cs="Times New Roman"/>
          <w:sz w:val="28"/>
          <w:szCs w:val="28"/>
        </w:rPr>
        <w:t>2.2.1. Оценка ликвидности и платежеспособности.</w:t>
      </w:r>
    </w:p>
    <w:p w:rsidR="0027128B" w:rsidRPr="0027128B" w:rsidRDefault="0027128B" w:rsidP="00CE36D2">
      <w:pPr>
        <w:tabs>
          <w:tab w:val="left" w:pos="426"/>
        </w:tabs>
        <w:spacing w:after="0" w:line="360" w:lineRule="auto"/>
        <w:jc w:val="both"/>
        <w:rPr>
          <w:rFonts w:ascii="Times New Roman" w:hAnsi="Times New Roman" w:cs="Times New Roman"/>
          <w:sz w:val="28"/>
          <w:szCs w:val="28"/>
        </w:rPr>
      </w:pPr>
      <w:r w:rsidRPr="0027128B">
        <w:rPr>
          <w:rFonts w:ascii="Times New Roman" w:hAnsi="Times New Roman" w:cs="Times New Roman"/>
          <w:sz w:val="28"/>
          <w:szCs w:val="28"/>
        </w:rPr>
        <w:t>2.2.2. Оценка финансовой устойчивости.</w:t>
      </w:r>
    </w:p>
    <w:p w:rsidR="001A71F8" w:rsidRDefault="001A71F8"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 Показатели и модели оценки деловой активности</w:t>
      </w:r>
    </w:p>
    <w:p w:rsidR="00F84F76" w:rsidRDefault="001A71F8"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27128B" w:rsidRPr="0027128B">
        <w:rPr>
          <w:rFonts w:ascii="Times New Roman" w:hAnsi="Times New Roman" w:cs="Times New Roman"/>
          <w:sz w:val="28"/>
          <w:szCs w:val="28"/>
        </w:rPr>
        <w:t xml:space="preserve">. Оценка и анализ </w:t>
      </w:r>
      <w:r w:rsidR="00F84F76">
        <w:rPr>
          <w:rFonts w:ascii="Times New Roman" w:hAnsi="Times New Roman" w:cs="Times New Roman"/>
          <w:sz w:val="28"/>
          <w:szCs w:val="28"/>
        </w:rPr>
        <w:t xml:space="preserve">финансовой </w:t>
      </w:r>
      <w:r w:rsidR="0027128B" w:rsidRPr="0027128B">
        <w:rPr>
          <w:rFonts w:ascii="Times New Roman" w:hAnsi="Times New Roman" w:cs="Times New Roman"/>
          <w:sz w:val="28"/>
          <w:szCs w:val="28"/>
        </w:rPr>
        <w:t xml:space="preserve">результативности </w:t>
      </w:r>
    </w:p>
    <w:p w:rsidR="0027128B" w:rsidRPr="0027128B" w:rsidRDefault="001A71F8"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F84F76">
        <w:rPr>
          <w:rFonts w:ascii="Times New Roman" w:hAnsi="Times New Roman" w:cs="Times New Roman"/>
          <w:sz w:val="28"/>
          <w:szCs w:val="28"/>
        </w:rPr>
        <w:t>.1</w:t>
      </w:r>
      <w:r w:rsidR="0027128B" w:rsidRPr="0027128B">
        <w:rPr>
          <w:rFonts w:ascii="Times New Roman" w:hAnsi="Times New Roman" w:cs="Times New Roman"/>
          <w:sz w:val="28"/>
          <w:szCs w:val="28"/>
        </w:rPr>
        <w:t>. Анализ рентабельности.</w:t>
      </w:r>
    </w:p>
    <w:p w:rsidR="00B76543" w:rsidRPr="007018EA" w:rsidRDefault="001A71F8"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F84F76">
        <w:rPr>
          <w:rFonts w:ascii="Times New Roman" w:hAnsi="Times New Roman" w:cs="Times New Roman"/>
          <w:sz w:val="28"/>
          <w:szCs w:val="28"/>
        </w:rPr>
        <w:t>.2</w:t>
      </w:r>
      <w:r w:rsidR="0027128B" w:rsidRPr="0027128B">
        <w:rPr>
          <w:rFonts w:ascii="Times New Roman" w:hAnsi="Times New Roman" w:cs="Times New Roman"/>
          <w:sz w:val="28"/>
          <w:szCs w:val="28"/>
        </w:rPr>
        <w:t xml:space="preserve">. Оценка </w:t>
      </w:r>
      <w:r w:rsidR="007018EA">
        <w:rPr>
          <w:rFonts w:ascii="Times New Roman" w:hAnsi="Times New Roman" w:cs="Times New Roman"/>
          <w:sz w:val="28"/>
          <w:szCs w:val="28"/>
        </w:rPr>
        <w:t>положения на рынке ценных бумаг</w:t>
      </w:r>
      <w:r w:rsidR="008110E9">
        <w:rPr>
          <w:rFonts w:ascii="Times New Roman" w:hAnsi="Times New Roman" w:cs="Times New Roman"/>
          <w:sz w:val="28"/>
          <w:szCs w:val="28"/>
        </w:rPr>
        <w:t xml:space="preserve"> [14</w:t>
      </w:r>
      <w:r w:rsidR="007018EA" w:rsidRPr="007018EA">
        <w:rPr>
          <w:rFonts w:ascii="Times New Roman" w:hAnsi="Times New Roman" w:cs="Times New Roman"/>
          <w:sz w:val="28"/>
          <w:szCs w:val="28"/>
        </w:rPr>
        <w:t>].</w:t>
      </w:r>
    </w:p>
    <w:p w:rsidR="00F94338" w:rsidRPr="00826F08" w:rsidRDefault="006F1E10" w:rsidP="00CE36D2">
      <w:pPr>
        <w:pStyle w:val="a4"/>
        <w:numPr>
          <w:ilvl w:val="0"/>
          <w:numId w:val="2"/>
        </w:numPr>
        <w:tabs>
          <w:tab w:val="left" w:pos="426"/>
        </w:tabs>
        <w:spacing w:after="0" w:line="360" w:lineRule="auto"/>
        <w:ind w:left="0" w:firstLine="0"/>
        <w:jc w:val="both"/>
        <w:rPr>
          <w:rFonts w:ascii="Times New Roman" w:hAnsi="Times New Roman" w:cs="Times New Roman"/>
          <w:b/>
          <w:sz w:val="28"/>
          <w:szCs w:val="28"/>
        </w:rPr>
      </w:pPr>
      <w:r w:rsidRPr="00DA6FA4">
        <w:rPr>
          <w:rFonts w:ascii="Times New Roman" w:hAnsi="Times New Roman" w:cs="Times New Roman"/>
          <w:sz w:val="28"/>
          <w:szCs w:val="28"/>
        </w:rPr>
        <w:t xml:space="preserve">Методика </w:t>
      </w:r>
      <w:r w:rsidR="0047393A">
        <w:rPr>
          <w:rFonts w:ascii="Times New Roman" w:hAnsi="Times New Roman" w:cs="Times New Roman"/>
          <w:sz w:val="28"/>
          <w:szCs w:val="28"/>
        </w:rPr>
        <w:t xml:space="preserve">оценки </w:t>
      </w:r>
      <w:r w:rsidRPr="00DA6FA4">
        <w:rPr>
          <w:rFonts w:ascii="Times New Roman" w:hAnsi="Times New Roman" w:cs="Times New Roman"/>
          <w:sz w:val="28"/>
          <w:szCs w:val="28"/>
        </w:rPr>
        <w:t>финансового состояния предприятия, предложенная Л.В. Донцовой и Н.А. Никифоровой.</w:t>
      </w:r>
      <w:r w:rsidR="008110E9">
        <w:rPr>
          <w:rFonts w:ascii="Times New Roman" w:hAnsi="Times New Roman" w:cs="Times New Roman"/>
          <w:sz w:val="28"/>
          <w:szCs w:val="28"/>
        </w:rPr>
        <w:t xml:space="preserve"> </w:t>
      </w:r>
      <w:r w:rsidR="00136801" w:rsidRPr="00DA6FA4">
        <w:rPr>
          <w:rFonts w:ascii="Times New Roman" w:hAnsi="Times New Roman" w:cs="Times New Roman"/>
          <w:sz w:val="28"/>
          <w:szCs w:val="28"/>
        </w:rPr>
        <w:t>Данная методика</w:t>
      </w:r>
      <w:r w:rsidR="008110E9">
        <w:rPr>
          <w:rFonts w:ascii="Times New Roman" w:hAnsi="Times New Roman" w:cs="Times New Roman"/>
          <w:sz w:val="28"/>
          <w:szCs w:val="28"/>
        </w:rPr>
        <w:t xml:space="preserve"> </w:t>
      </w:r>
      <w:r w:rsidR="00DA6FA4">
        <w:rPr>
          <w:rFonts w:ascii="Times New Roman" w:hAnsi="Times New Roman" w:cs="Times New Roman"/>
          <w:sz w:val="28"/>
          <w:szCs w:val="28"/>
        </w:rPr>
        <w:t xml:space="preserve">предполагает следующие этапы </w:t>
      </w:r>
      <w:r w:rsidR="0047393A">
        <w:rPr>
          <w:rFonts w:ascii="Times New Roman" w:hAnsi="Times New Roman" w:cs="Times New Roman"/>
          <w:sz w:val="28"/>
          <w:szCs w:val="28"/>
        </w:rPr>
        <w:t xml:space="preserve">оценки </w:t>
      </w:r>
      <w:r w:rsidR="00DA6FA4">
        <w:rPr>
          <w:rFonts w:ascii="Times New Roman" w:hAnsi="Times New Roman" w:cs="Times New Roman"/>
          <w:sz w:val="28"/>
          <w:szCs w:val="28"/>
        </w:rPr>
        <w:t xml:space="preserve">финансового состояния предприятия: общая оценка структуры имущества организации и его источников по данным баланса, результаты общей оценки структуры активов и их источников по данным баланса, </w:t>
      </w:r>
      <w:r w:rsidR="0047393A">
        <w:rPr>
          <w:rFonts w:ascii="Times New Roman" w:hAnsi="Times New Roman" w:cs="Times New Roman"/>
          <w:sz w:val="28"/>
          <w:szCs w:val="28"/>
        </w:rPr>
        <w:t xml:space="preserve">оценка </w:t>
      </w:r>
      <w:r w:rsidR="00DA6FA4">
        <w:rPr>
          <w:rFonts w:ascii="Times New Roman" w:hAnsi="Times New Roman" w:cs="Times New Roman"/>
          <w:sz w:val="28"/>
          <w:szCs w:val="28"/>
        </w:rPr>
        <w:t>ликвидности бухгалтерского баланса, расчет и оценка финансовых коэффициентов платежеспособности, определение характера финансовой устойчивости, классификация финансового состояния организации по сводным критериям оценки бухгалтерского баланса, общая оценка деловой активности</w:t>
      </w:r>
      <w:r w:rsidR="008110E9">
        <w:rPr>
          <w:rFonts w:ascii="Times New Roman" w:hAnsi="Times New Roman" w:cs="Times New Roman"/>
          <w:sz w:val="28"/>
          <w:szCs w:val="28"/>
        </w:rPr>
        <w:t xml:space="preserve"> [12</w:t>
      </w:r>
      <w:r w:rsidR="007018EA" w:rsidRPr="007018EA">
        <w:rPr>
          <w:rFonts w:ascii="Times New Roman" w:hAnsi="Times New Roman" w:cs="Times New Roman"/>
          <w:sz w:val="28"/>
          <w:szCs w:val="28"/>
        </w:rPr>
        <w:t>]</w:t>
      </w:r>
      <w:r w:rsidR="00DA6FA4">
        <w:rPr>
          <w:rFonts w:ascii="Times New Roman" w:hAnsi="Times New Roman" w:cs="Times New Roman"/>
          <w:sz w:val="28"/>
          <w:szCs w:val="28"/>
        </w:rPr>
        <w:t>.</w:t>
      </w:r>
    </w:p>
    <w:p w:rsidR="006971BA" w:rsidRPr="00152234" w:rsidRDefault="001B4901" w:rsidP="00CE36D2">
      <w:pPr>
        <w:pStyle w:val="a4"/>
        <w:numPr>
          <w:ilvl w:val="0"/>
          <w:numId w:val="2"/>
        </w:numPr>
        <w:tabs>
          <w:tab w:val="left" w:pos="426"/>
        </w:tabs>
        <w:spacing w:after="0" w:line="360" w:lineRule="auto"/>
        <w:ind w:left="0" w:firstLine="0"/>
        <w:jc w:val="both"/>
        <w:rPr>
          <w:rFonts w:ascii="Times New Roman" w:hAnsi="Times New Roman" w:cs="Times New Roman"/>
          <w:sz w:val="28"/>
          <w:szCs w:val="28"/>
        </w:rPr>
      </w:pPr>
      <w:r w:rsidRPr="00152234">
        <w:rPr>
          <w:rFonts w:ascii="Times New Roman" w:hAnsi="Times New Roman" w:cs="Times New Roman"/>
          <w:sz w:val="28"/>
          <w:szCs w:val="28"/>
        </w:rPr>
        <w:t>Методика Сав</w:t>
      </w:r>
      <w:r w:rsidR="00560F39" w:rsidRPr="00152234">
        <w:rPr>
          <w:rFonts w:ascii="Times New Roman" w:hAnsi="Times New Roman" w:cs="Times New Roman"/>
          <w:sz w:val="28"/>
          <w:szCs w:val="28"/>
        </w:rPr>
        <w:t xml:space="preserve">ицкой Г.Ф. </w:t>
      </w:r>
      <w:r w:rsidRPr="00152234">
        <w:rPr>
          <w:rFonts w:ascii="Times New Roman" w:hAnsi="Times New Roman" w:cs="Times New Roman"/>
          <w:sz w:val="28"/>
          <w:szCs w:val="28"/>
        </w:rPr>
        <w:t xml:space="preserve">предполагает проводить анализ финансового состояния предприятия в пять </w:t>
      </w:r>
      <w:r w:rsidR="007E746D" w:rsidRPr="00152234">
        <w:rPr>
          <w:rFonts w:ascii="Times New Roman" w:hAnsi="Times New Roman" w:cs="Times New Roman"/>
          <w:sz w:val="28"/>
          <w:szCs w:val="28"/>
        </w:rPr>
        <w:t xml:space="preserve">следующих </w:t>
      </w:r>
      <w:r w:rsidRPr="00152234">
        <w:rPr>
          <w:rFonts w:ascii="Times New Roman" w:hAnsi="Times New Roman" w:cs="Times New Roman"/>
          <w:sz w:val="28"/>
          <w:szCs w:val="28"/>
        </w:rPr>
        <w:t>этапов</w:t>
      </w:r>
      <w:r w:rsidR="007E746D" w:rsidRPr="00152234">
        <w:rPr>
          <w:rFonts w:ascii="Times New Roman" w:hAnsi="Times New Roman" w:cs="Times New Roman"/>
          <w:sz w:val="28"/>
          <w:szCs w:val="28"/>
        </w:rPr>
        <w:t>: 1) изучение формирования и размещения капитала организации, оценка качества управления его активами и пассивами, определение операционных и финансовых рисков; 2) анализ эффективности и интенсивности использования капитала, оценка деловой репутации;</w:t>
      </w:r>
      <w:r w:rsidR="00FB53C0" w:rsidRPr="00FB53C0">
        <w:rPr>
          <w:rFonts w:ascii="Times New Roman" w:hAnsi="Times New Roman" w:cs="Times New Roman"/>
          <w:sz w:val="28"/>
          <w:szCs w:val="28"/>
        </w:rPr>
        <w:t xml:space="preserve"> </w:t>
      </w:r>
      <w:r w:rsidR="00B236A9" w:rsidRPr="00152234">
        <w:rPr>
          <w:rFonts w:ascii="Times New Roman" w:hAnsi="Times New Roman" w:cs="Times New Roman"/>
          <w:sz w:val="28"/>
          <w:szCs w:val="28"/>
        </w:rPr>
        <w:t>3) изучение финансового равновесия между отдельными разделами и подразделами актива и пассива баланса по функциональному признаку и оценка степени финансовой устойчивости;</w:t>
      </w:r>
      <w:r w:rsidR="00761DB7" w:rsidRPr="00152234">
        <w:rPr>
          <w:rFonts w:ascii="Times New Roman" w:hAnsi="Times New Roman" w:cs="Times New Roman"/>
          <w:sz w:val="28"/>
          <w:szCs w:val="28"/>
        </w:rPr>
        <w:t xml:space="preserve"> 4) изучение ликвидности баланса (равновесие активов и пассивов по объемам и по срокам использования), сбалансированности денежных потоков и платежеспособности предприятия; 5) обобщающая оценка финансовой устойчивости предприятия и его платежеспособности, прогнозирование на будущее и оценка вероятности банкротства </w:t>
      </w:r>
      <w:r w:rsidR="007018EA" w:rsidRPr="00152234">
        <w:rPr>
          <w:rFonts w:ascii="Times New Roman" w:hAnsi="Times New Roman" w:cs="Times New Roman"/>
          <w:sz w:val="28"/>
          <w:szCs w:val="28"/>
        </w:rPr>
        <w:t>[14</w:t>
      </w:r>
      <w:r w:rsidR="00761DB7" w:rsidRPr="00152234">
        <w:rPr>
          <w:rFonts w:ascii="Times New Roman" w:hAnsi="Times New Roman" w:cs="Times New Roman"/>
          <w:sz w:val="28"/>
          <w:szCs w:val="28"/>
        </w:rPr>
        <w:t>]. Достоинством данной методики является то, что она учитывает не только нынешнюю ситуацию, но и показатели прошлых лет. Следуют также отметить ее недостаток</w:t>
      </w:r>
      <w:r w:rsidR="00F235EF" w:rsidRPr="00152234">
        <w:rPr>
          <w:rFonts w:ascii="Times New Roman" w:hAnsi="Times New Roman" w:cs="Times New Roman"/>
          <w:sz w:val="28"/>
          <w:szCs w:val="28"/>
        </w:rPr>
        <w:t xml:space="preserve"> – сложный расчет коэффициентов </w:t>
      </w:r>
      <w:r w:rsidR="008110E9">
        <w:rPr>
          <w:rFonts w:ascii="Times New Roman" w:hAnsi="Times New Roman" w:cs="Times New Roman"/>
          <w:sz w:val="28"/>
          <w:szCs w:val="28"/>
        </w:rPr>
        <w:t>[18</w:t>
      </w:r>
      <w:r w:rsidR="00F235EF" w:rsidRPr="00152234">
        <w:rPr>
          <w:rFonts w:ascii="Times New Roman" w:hAnsi="Times New Roman" w:cs="Times New Roman"/>
          <w:sz w:val="28"/>
          <w:szCs w:val="28"/>
        </w:rPr>
        <w:t>]</w:t>
      </w:r>
      <w:r w:rsidR="00C867EC" w:rsidRPr="00152234">
        <w:rPr>
          <w:rFonts w:ascii="Times New Roman" w:hAnsi="Times New Roman" w:cs="Times New Roman"/>
          <w:sz w:val="28"/>
          <w:szCs w:val="28"/>
        </w:rPr>
        <w:t>.</w:t>
      </w:r>
    </w:p>
    <w:p w:rsidR="00826F08" w:rsidRDefault="00826F08" w:rsidP="00CE36D2">
      <w:pPr>
        <w:pStyle w:val="a4"/>
        <w:tabs>
          <w:tab w:val="left" w:pos="426"/>
        </w:tabs>
        <w:spacing w:after="0" w:line="360" w:lineRule="auto"/>
        <w:ind w:left="0" w:firstLine="851"/>
        <w:jc w:val="both"/>
        <w:rPr>
          <w:rFonts w:ascii="Times New Roman" w:hAnsi="Times New Roman" w:cs="Times New Roman"/>
          <w:sz w:val="28"/>
          <w:szCs w:val="28"/>
        </w:rPr>
      </w:pPr>
      <w:r w:rsidRPr="00826F08">
        <w:rPr>
          <w:rFonts w:ascii="Times New Roman" w:hAnsi="Times New Roman" w:cs="Times New Roman"/>
          <w:sz w:val="28"/>
          <w:szCs w:val="28"/>
        </w:rPr>
        <w:lastRenderedPageBreak/>
        <w:t>Анализ авторских методик также как и официальных, показал, ч</w:t>
      </w:r>
      <w:r w:rsidR="00C645A4">
        <w:rPr>
          <w:rFonts w:ascii="Times New Roman" w:hAnsi="Times New Roman" w:cs="Times New Roman"/>
          <w:sz w:val="28"/>
          <w:szCs w:val="28"/>
        </w:rPr>
        <w:t>то большее внимание в процессе оценки</w:t>
      </w:r>
      <w:r w:rsidRPr="00826F08">
        <w:rPr>
          <w:rFonts w:ascii="Times New Roman" w:hAnsi="Times New Roman" w:cs="Times New Roman"/>
          <w:sz w:val="28"/>
          <w:szCs w:val="28"/>
        </w:rPr>
        <w:t xml:space="preserve"> финансового состояния уделяется расчету финансовых коэффициентов</w:t>
      </w:r>
      <w:r w:rsidR="00262527">
        <w:rPr>
          <w:rFonts w:ascii="Times New Roman" w:hAnsi="Times New Roman" w:cs="Times New Roman"/>
          <w:sz w:val="28"/>
          <w:szCs w:val="28"/>
        </w:rPr>
        <w:t xml:space="preserve"> (относительных показателей)</w:t>
      </w:r>
      <w:r w:rsidRPr="00826F08">
        <w:rPr>
          <w:rFonts w:ascii="Times New Roman" w:hAnsi="Times New Roman" w:cs="Times New Roman"/>
          <w:sz w:val="28"/>
          <w:szCs w:val="28"/>
        </w:rPr>
        <w:t>.</w:t>
      </w:r>
      <w:r w:rsidR="00262527">
        <w:rPr>
          <w:rFonts w:ascii="Times New Roman" w:hAnsi="Times New Roman" w:cs="Times New Roman"/>
          <w:sz w:val="28"/>
          <w:szCs w:val="28"/>
        </w:rPr>
        <w:t xml:space="preserve"> Но кроме, относительных показателей используются и абсолютные показатели. </w:t>
      </w:r>
      <w:r w:rsidR="00745379">
        <w:rPr>
          <w:rFonts w:ascii="Times New Roman" w:hAnsi="Times New Roman" w:cs="Times New Roman"/>
          <w:sz w:val="28"/>
          <w:szCs w:val="28"/>
        </w:rPr>
        <w:t>Обобщенная с</w:t>
      </w:r>
      <w:r w:rsidR="00262527">
        <w:rPr>
          <w:rFonts w:ascii="Times New Roman" w:hAnsi="Times New Roman" w:cs="Times New Roman"/>
          <w:sz w:val="28"/>
          <w:szCs w:val="28"/>
        </w:rPr>
        <w:t>истема показателей</w:t>
      </w:r>
      <w:r w:rsidR="00FB53C0">
        <w:rPr>
          <w:rFonts w:ascii="Times New Roman" w:hAnsi="Times New Roman" w:cs="Times New Roman"/>
          <w:sz w:val="28"/>
          <w:szCs w:val="28"/>
        </w:rPr>
        <w:t xml:space="preserve"> и формулы</w:t>
      </w:r>
      <w:r w:rsidR="002D4336">
        <w:rPr>
          <w:rFonts w:ascii="Times New Roman" w:hAnsi="Times New Roman" w:cs="Times New Roman"/>
          <w:sz w:val="28"/>
          <w:szCs w:val="28"/>
        </w:rPr>
        <w:t xml:space="preserve"> их расчетов</w:t>
      </w:r>
      <w:r w:rsidR="00136CCC">
        <w:rPr>
          <w:rFonts w:ascii="Times New Roman" w:hAnsi="Times New Roman" w:cs="Times New Roman"/>
          <w:sz w:val="28"/>
          <w:szCs w:val="28"/>
        </w:rPr>
        <w:t xml:space="preserve">, </w:t>
      </w:r>
      <w:r w:rsidR="00FB53C0">
        <w:rPr>
          <w:rFonts w:ascii="Times New Roman" w:hAnsi="Times New Roman" w:cs="Times New Roman"/>
          <w:sz w:val="28"/>
          <w:szCs w:val="28"/>
        </w:rPr>
        <w:t>используемых</w:t>
      </w:r>
      <w:r w:rsidR="00745379">
        <w:rPr>
          <w:rFonts w:ascii="Times New Roman" w:hAnsi="Times New Roman" w:cs="Times New Roman"/>
          <w:sz w:val="28"/>
          <w:szCs w:val="28"/>
        </w:rPr>
        <w:t xml:space="preserve"> в вышеперечисленных методиках</w:t>
      </w:r>
      <w:r w:rsidR="00136CCC">
        <w:rPr>
          <w:rFonts w:ascii="Times New Roman" w:hAnsi="Times New Roman" w:cs="Times New Roman"/>
          <w:sz w:val="28"/>
          <w:szCs w:val="28"/>
        </w:rPr>
        <w:t xml:space="preserve">, представлена в таблице 3 в Приложении А. </w:t>
      </w:r>
      <w:r w:rsidRPr="00826F08">
        <w:rPr>
          <w:rFonts w:ascii="Times New Roman" w:hAnsi="Times New Roman" w:cs="Times New Roman"/>
          <w:sz w:val="28"/>
          <w:szCs w:val="28"/>
        </w:rPr>
        <w:t xml:space="preserve">Многие ученые - экономисты придерживаются мнения, что в </w:t>
      </w:r>
      <w:r w:rsidR="00C645A4">
        <w:rPr>
          <w:rFonts w:ascii="Times New Roman" w:hAnsi="Times New Roman" w:cs="Times New Roman"/>
          <w:sz w:val="28"/>
          <w:szCs w:val="28"/>
        </w:rPr>
        <w:t xml:space="preserve">оценке </w:t>
      </w:r>
      <w:r w:rsidRPr="00826F08">
        <w:rPr>
          <w:rFonts w:ascii="Times New Roman" w:hAnsi="Times New Roman" w:cs="Times New Roman"/>
          <w:sz w:val="28"/>
          <w:szCs w:val="28"/>
        </w:rPr>
        <w:t>коэффициентный метод играет ключевую роль, поскольку он позволяет быстро и доступно дать характеристику как состояния предприятия в целом, та</w:t>
      </w:r>
      <w:r w:rsidR="008110E9">
        <w:rPr>
          <w:rFonts w:ascii="Times New Roman" w:hAnsi="Times New Roman" w:cs="Times New Roman"/>
          <w:sz w:val="28"/>
          <w:szCs w:val="28"/>
        </w:rPr>
        <w:t>к и его отдельных сторон [30</w:t>
      </w:r>
      <w:r w:rsidRPr="00826F08">
        <w:rPr>
          <w:rFonts w:ascii="Times New Roman" w:hAnsi="Times New Roman" w:cs="Times New Roman"/>
          <w:sz w:val="28"/>
          <w:szCs w:val="28"/>
        </w:rPr>
        <w:t xml:space="preserve">].  </w:t>
      </w:r>
    </w:p>
    <w:p w:rsidR="006971BA" w:rsidRDefault="00D817D1"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Перечисленные методики не составляют исчерпывающий список, в экономической литературе предложено более 50 действующих методик </w:t>
      </w:r>
      <w:r w:rsidR="00C645A4">
        <w:rPr>
          <w:rFonts w:ascii="Times New Roman" w:hAnsi="Times New Roman" w:cs="Times New Roman"/>
          <w:sz w:val="28"/>
          <w:szCs w:val="28"/>
        </w:rPr>
        <w:t xml:space="preserve">оценки </w:t>
      </w:r>
      <w:r>
        <w:rPr>
          <w:rFonts w:ascii="Times New Roman" w:hAnsi="Times New Roman" w:cs="Times New Roman"/>
          <w:sz w:val="28"/>
          <w:szCs w:val="28"/>
        </w:rPr>
        <w:t xml:space="preserve">финансового состояния предприятия. Выбор конкретной методики зависит от </w:t>
      </w:r>
      <w:r w:rsidR="00B64706">
        <w:rPr>
          <w:rFonts w:ascii="Times New Roman" w:hAnsi="Times New Roman" w:cs="Times New Roman"/>
          <w:sz w:val="28"/>
          <w:szCs w:val="28"/>
        </w:rPr>
        <w:t>направления и цели</w:t>
      </w:r>
      <w:r w:rsidR="00C645A4">
        <w:rPr>
          <w:rFonts w:ascii="Times New Roman" w:hAnsi="Times New Roman" w:cs="Times New Roman"/>
          <w:sz w:val="28"/>
          <w:szCs w:val="28"/>
        </w:rPr>
        <w:t xml:space="preserve"> оценки</w:t>
      </w:r>
      <w:r w:rsidR="00B64706">
        <w:rPr>
          <w:rFonts w:ascii="Times New Roman" w:hAnsi="Times New Roman" w:cs="Times New Roman"/>
          <w:sz w:val="28"/>
          <w:szCs w:val="28"/>
        </w:rPr>
        <w:t>, уровня подготовки специалиста, отрасли, в которой работает предприятие и т.д.</w:t>
      </w:r>
    </w:p>
    <w:p w:rsidR="00933823" w:rsidRDefault="00EF3A37" w:rsidP="00CE36D2">
      <w:pPr>
        <w:pStyle w:val="a4"/>
        <w:tabs>
          <w:tab w:val="left" w:pos="426"/>
        </w:tabs>
        <w:spacing w:after="0" w:line="360" w:lineRule="auto"/>
        <w:ind w:left="0" w:firstLine="851"/>
        <w:jc w:val="both"/>
        <w:rPr>
          <w:rFonts w:ascii="Times New Roman" w:hAnsi="Times New Roman" w:cs="Times New Roman"/>
          <w:sz w:val="28"/>
          <w:szCs w:val="28"/>
        </w:rPr>
      </w:pPr>
      <w:r w:rsidRPr="00EF3A37">
        <w:rPr>
          <w:rFonts w:ascii="Times New Roman" w:hAnsi="Times New Roman" w:cs="Times New Roman"/>
          <w:sz w:val="28"/>
          <w:szCs w:val="28"/>
        </w:rPr>
        <w:t xml:space="preserve">Объединив различные авторские </w:t>
      </w:r>
      <w:r w:rsidR="003339FF">
        <w:rPr>
          <w:rFonts w:ascii="Times New Roman" w:hAnsi="Times New Roman" w:cs="Times New Roman"/>
          <w:sz w:val="28"/>
          <w:szCs w:val="28"/>
        </w:rPr>
        <w:t xml:space="preserve">и официальные </w:t>
      </w:r>
      <w:r w:rsidR="00933823">
        <w:rPr>
          <w:rFonts w:ascii="Times New Roman" w:hAnsi="Times New Roman" w:cs="Times New Roman"/>
          <w:sz w:val="28"/>
          <w:szCs w:val="28"/>
        </w:rPr>
        <w:t>методики проведения</w:t>
      </w:r>
      <w:r w:rsidR="003339FF">
        <w:rPr>
          <w:rFonts w:ascii="Times New Roman" w:hAnsi="Times New Roman" w:cs="Times New Roman"/>
          <w:sz w:val="28"/>
          <w:szCs w:val="28"/>
        </w:rPr>
        <w:t xml:space="preserve"> оценки</w:t>
      </w:r>
      <w:r w:rsidRPr="00EF3A37">
        <w:rPr>
          <w:rFonts w:ascii="Times New Roman" w:hAnsi="Times New Roman" w:cs="Times New Roman"/>
          <w:sz w:val="28"/>
          <w:szCs w:val="28"/>
        </w:rPr>
        <w:t xml:space="preserve"> финансового состояния организаций, можно сформулировать основные его этапы, определив</w:t>
      </w:r>
      <w:r w:rsidR="00933823">
        <w:rPr>
          <w:rFonts w:ascii="Times New Roman" w:hAnsi="Times New Roman" w:cs="Times New Roman"/>
          <w:sz w:val="28"/>
          <w:szCs w:val="28"/>
        </w:rPr>
        <w:t xml:space="preserve"> их как традиционную методику: </w:t>
      </w:r>
    </w:p>
    <w:p w:rsidR="00745E93" w:rsidRPr="00745E93" w:rsidRDefault="003339FF" w:rsidP="00CE36D2">
      <w:pPr>
        <w:pStyle w:val="a4"/>
        <w:numPr>
          <w:ilvl w:val="0"/>
          <w:numId w:val="2"/>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оценка </w:t>
      </w:r>
      <w:r w:rsidR="00EF3A37" w:rsidRPr="00745E93">
        <w:rPr>
          <w:rFonts w:ascii="Times New Roman" w:hAnsi="Times New Roman" w:cs="Times New Roman"/>
          <w:sz w:val="28"/>
          <w:szCs w:val="28"/>
        </w:rPr>
        <w:t xml:space="preserve">имущественного положения </w:t>
      </w:r>
      <w:r w:rsidR="00745E93" w:rsidRPr="00745E93">
        <w:rPr>
          <w:rFonts w:ascii="Times New Roman" w:hAnsi="Times New Roman" w:cs="Times New Roman"/>
          <w:sz w:val="28"/>
          <w:szCs w:val="28"/>
        </w:rPr>
        <w:t>и капитала организации;</w:t>
      </w:r>
    </w:p>
    <w:p w:rsidR="00745E93" w:rsidRPr="00745E93" w:rsidRDefault="003339FF" w:rsidP="00CE36D2">
      <w:pPr>
        <w:pStyle w:val="a4"/>
        <w:numPr>
          <w:ilvl w:val="0"/>
          <w:numId w:val="2"/>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оценка </w:t>
      </w:r>
      <w:r w:rsidR="00EF3A37" w:rsidRPr="00745E93">
        <w:rPr>
          <w:rFonts w:ascii="Times New Roman" w:hAnsi="Times New Roman" w:cs="Times New Roman"/>
          <w:sz w:val="28"/>
          <w:szCs w:val="28"/>
        </w:rPr>
        <w:t>финансовой устойчивости организации;</w:t>
      </w:r>
    </w:p>
    <w:p w:rsidR="00745E93" w:rsidRPr="00745E93" w:rsidRDefault="003339FF" w:rsidP="00CE36D2">
      <w:pPr>
        <w:pStyle w:val="a4"/>
        <w:numPr>
          <w:ilvl w:val="0"/>
          <w:numId w:val="2"/>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оценка </w:t>
      </w:r>
      <w:r w:rsidR="00EF3A37" w:rsidRPr="00745E93">
        <w:rPr>
          <w:rFonts w:ascii="Times New Roman" w:hAnsi="Times New Roman" w:cs="Times New Roman"/>
          <w:sz w:val="28"/>
          <w:szCs w:val="28"/>
        </w:rPr>
        <w:t>платежеспособности организации</w:t>
      </w:r>
      <w:r w:rsidR="00745E93" w:rsidRPr="00745E93">
        <w:rPr>
          <w:rFonts w:ascii="Times New Roman" w:hAnsi="Times New Roman" w:cs="Times New Roman"/>
          <w:sz w:val="28"/>
          <w:szCs w:val="28"/>
        </w:rPr>
        <w:t>;</w:t>
      </w:r>
    </w:p>
    <w:p w:rsidR="00745E93" w:rsidRPr="00745E93" w:rsidRDefault="003339FF" w:rsidP="00CE36D2">
      <w:pPr>
        <w:pStyle w:val="a4"/>
        <w:numPr>
          <w:ilvl w:val="0"/>
          <w:numId w:val="2"/>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оценка </w:t>
      </w:r>
      <w:r w:rsidR="00745E93" w:rsidRPr="00745E93">
        <w:rPr>
          <w:rFonts w:ascii="Times New Roman" w:hAnsi="Times New Roman" w:cs="Times New Roman"/>
          <w:sz w:val="28"/>
          <w:szCs w:val="28"/>
        </w:rPr>
        <w:t>деловой активности;</w:t>
      </w:r>
    </w:p>
    <w:p w:rsidR="00745E93" w:rsidRDefault="00745E93" w:rsidP="00CE36D2">
      <w:pPr>
        <w:pStyle w:val="a4"/>
        <w:numPr>
          <w:ilvl w:val="0"/>
          <w:numId w:val="2"/>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оценка организации по уровню финансового риска;</w:t>
      </w:r>
    </w:p>
    <w:p w:rsidR="00075BC7" w:rsidRPr="003414A4" w:rsidRDefault="00A70E99" w:rsidP="00D33D3E">
      <w:pPr>
        <w:tabs>
          <w:tab w:val="left" w:pos="426"/>
        </w:tabs>
        <w:spacing w:after="0" w:line="360" w:lineRule="auto"/>
        <w:ind w:firstLine="851"/>
        <w:jc w:val="both"/>
        <w:rPr>
          <w:rFonts w:ascii="Times New Roman" w:hAnsi="Times New Roman" w:cs="Times New Roman"/>
          <w:sz w:val="28"/>
          <w:szCs w:val="28"/>
        </w:rPr>
      </w:pPr>
      <w:r w:rsidRPr="00A70E99">
        <w:rPr>
          <w:rFonts w:ascii="Times New Roman" w:hAnsi="Times New Roman" w:cs="Times New Roman"/>
          <w:sz w:val="28"/>
          <w:szCs w:val="28"/>
        </w:rPr>
        <w:t>Для изучения и разработки возможных путей развития организации в условиях рыночной экономики</w:t>
      </w:r>
      <w:r w:rsidR="00430731">
        <w:rPr>
          <w:rFonts w:ascii="Times New Roman" w:hAnsi="Times New Roman" w:cs="Times New Roman"/>
          <w:sz w:val="28"/>
          <w:szCs w:val="28"/>
        </w:rPr>
        <w:t xml:space="preserve"> после оценки финансового состояния</w:t>
      </w:r>
      <w:r w:rsidRPr="00A70E99">
        <w:rPr>
          <w:rFonts w:ascii="Times New Roman" w:hAnsi="Times New Roman" w:cs="Times New Roman"/>
          <w:sz w:val="28"/>
          <w:szCs w:val="28"/>
        </w:rPr>
        <w:t xml:space="preserve"> возникает необходимость в финансовом прогнозировании.</w:t>
      </w:r>
      <w:r w:rsidR="00731057">
        <w:rPr>
          <w:rFonts w:ascii="Times New Roman" w:hAnsi="Times New Roman" w:cs="Times New Roman"/>
          <w:sz w:val="28"/>
          <w:szCs w:val="28"/>
        </w:rPr>
        <w:t xml:space="preserve"> </w:t>
      </w:r>
      <w:r w:rsidR="00E80892">
        <w:rPr>
          <w:rFonts w:ascii="Times New Roman" w:hAnsi="Times New Roman" w:cs="Times New Roman"/>
          <w:sz w:val="28"/>
          <w:szCs w:val="28"/>
        </w:rPr>
        <w:t>Далее необходимо ознакомиться с основными методами прогнозирования финансового состояния предприятия.</w:t>
      </w:r>
    </w:p>
    <w:p w:rsidR="00075BC7" w:rsidRPr="003414A4" w:rsidRDefault="00075BC7" w:rsidP="00CE36D2">
      <w:pPr>
        <w:tabs>
          <w:tab w:val="left" w:pos="426"/>
        </w:tabs>
        <w:spacing w:after="0" w:line="360" w:lineRule="auto"/>
        <w:jc w:val="both"/>
        <w:rPr>
          <w:rFonts w:ascii="Times New Roman" w:hAnsi="Times New Roman" w:cs="Times New Roman"/>
          <w:sz w:val="28"/>
          <w:szCs w:val="28"/>
        </w:rPr>
      </w:pPr>
    </w:p>
    <w:p w:rsidR="00E80892" w:rsidRPr="00C67B08" w:rsidRDefault="00E80892" w:rsidP="00C67B08">
      <w:pPr>
        <w:pStyle w:val="1"/>
        <w:spacing w:before="0" w:line="360" w:lineRule="auto"/>
        <w:jc w:val="center"/>
        <w:rPr>
          <w:rFonts w:ascii="Times New Roman" w:hAnsi="Times New Roman" w:cs="Times New Roman"/>
          <w:b w:val="0"/>
          <w:color w:val="auto"/>
        </w:rPr>
      </w:pPr>
      <w:bookmarkStart w:id="9" w:name="_Toc484270293"/>
      <w:r w:rsidRPr="00C67B08">
        <w:rPr>
          <w:rFonts w:ascii="Times New Roman" w:hAnsi="Times New Roman" w:cs="Times New Roman"/>
          <w:b w:val="0"/>
          <w:color w:val="auto"/>
        </w:rPr>
        <w:lastRenderedPageBreak/>
        <w:t>1.3 Содержание и методы прогнозирования финансового состояния предприятия</w:t>
      </w:r>
      <w:bookmarkEnd w:id="9"/>
    </w:p>
    <w:p w:rsidR="00E80892" w:rsidRDefault="00E80892" w:rsidP="00CE36D2">
      <w:pPr>
        <w:tabs>
          <w:tab w:val="left" w:pos="426"/>
        </w:tabs>
        <w:spacing w:after="0" w:line="360" w:lineRule="auto"/>
        <w:ind w:firstLine="851"/>
        <w:jc w:val="both"/>
        <w:rPr>
          <w:rFonts w:ascii="Times New Roman" w:hAnsi="Times New Roman" w:cs="Times New Roman"/>
          <w:sz w:val="28"/>
          <w:szCs w:val="28"/>
        </w:rPr>
      </w:pPr>
    </w:p>
    <w:p w:rsidR="00C41518" w:rsidRPr="00C41518" w:rsidRDefault="00C41518" w:rsidP="00CE36D2">
      <w:pPr>
        <w:spacing w:after="0" w:line="360" w:lineRule="auto"/>
        <w:ind w:firstLine="851"/>
        <w:contextualSpacing/>
        <w:jc w:val="both"/>
        <w:rPr>
          <w:rFonts w:ascii="Times New Roman" w:eastAsia="Times New Roman" w:hAnsi="Times New Roman" w:cs="Literaturnaya"/>
          <w:color w:val="000000"/>
          <w:sz w:val="28"/>
          <w:szCs w:val="28"/>
        </w:rPr>
      </w:pPr>
      <w:r w:rsidRPr="00C41518">
        <w:rPr>
          <w:rFonts w:ascii="Times New Roman" w:eastAsia="Times New Roman" w:hAnsi="Times New Roman" w:cs="Literaturnaya"/>
          <w:color w:val="000000"/>
          <w:sz w:val="28"/>
          <w:szCs w:val="28"/>
        </w:rPr>
        <w:t xml:space="preserve">Прогноз – это научно обоснованная гипотеза о вероятном будущем состоянии экономической системы и экономических объектов и характеризующие это состояние показатели. Процесс составления прогнозов называется прогнозированием. </w:t>
      </w:r>
    </w:p>
    <w:p w:rsidR="00C41518" w:rsidRDefault="00C41518" w:rsidP="00CE36D2">
      <w:pPr>
        <w:spacing w:after="0" w:line="360" w:lineRule="auto"/>
        <w:ind w:firstLine="851"/>
        <w:contextualSpacing/>
        <w:jc w:val="both"/>
        <w:rPr>
          <w:rFonts w:ascii="Times New Roman" w:eastAsia="Times New Roman" w:hAnsi="Times New Roman" w:cs="Literaturnaya"/>
          <w:color w:val="000000"/>
          <w:sz w:val="28"/>
          <w:szCs w:val="28"/>
        </w:rPr>
      </w:pPr>
      <w:r w:rsidRPr="00C41518">
        <w:rPr>
          <w:rFonts w:ascii="Times New Roman" w:eastAsia="Times New Roman" w:hAnsi="Times New Roman" w:cs="Literaturnaya"/>
          <w:color w:val="000000"/>
          <w:sz w:val="28"/>
          <w:szCs w:val="28"/>
        </w:rPr>
        <w:t>Финансовое прогнозирование представляет собой основу для финансового планирования на предприятии (т.е. составления стратегических, текущих и оперативных планов) и для финансового бюджетирования (т.е. составления общего, финансового и оперативного бюджетов). Прогнозы применяются и в качестве планов-ориентиров. В общем случае прогнозирование представляет собой процедуру предсказания соответствующих показателей, результатов будущих операций, последствий влияния тех или иных событий</w:t>
      </w:r>
      <w:r w:rsidR="00B65DD6" w:rsidRPr="00B65DD6">
        <w:rPr>
          <w:rFonts w:ascii="Times New Roman" w:eastAsia="Times New Roman" w:hAnsi="Times New Roman" w:cs="Literaturnaya"/>
          <w:color w:val="000000"/>
          <w:sz w:val="28"/>
          <w:szCs w:val="28"/>
        </w:rPr>
        <w:t xml:space="preserve"> [12]</w:t>
      </w:r>
      <w:r w:rsidRPr="00C41518">
        <w:rPr>
          <w:rFonts w:ascii="Times New Roman" w:eastAsia="Times New Roman" w:hAnsi="Times New Roman" w:cs="Literaturnaya"/>
          <w:color w:val="000000"/>
          <w:sz w:val="28"/>
          <w:szCs w:val="28"/>
        </w:rPr>
        <w:t>.</w:t>
      </w:r>
    </w:p>
    <w:p w:rsidR="007E04ED" w:rsidRDefault="007E04ED" w:rsidP="00CE36D2">
      <w:pPr>
        <w:spacing w:after="0" w:line="360" w:lineRule="auto"/>
        <w:ind w:firstLine="851"/>
        <w:contextualSpacing/>
        <w:jc w:val="both"/>
        <w:rPr>
          <w:rFonts w:ascii="Times New Roman" w:eastAsia="Times New Roman" w:hAnsi="Times New Roman" w:cs="Literaturnaya"/>
          <w:sz w:val="28"/>
          <w:szCs w:val="28"/>
        </w:rPr>
      </w:pPr>
      <w:r>
        <w:rPr>
          <w:rFonts w:ascii="Times New Roman" w:eastAsia="Times New Roman" w:hAnsi="Times New Roman" w:cs="Literaturnaya"/>
          <w:sz w:val="28"/>
          <w:szCs w:val="28"/>
        </w:rPr>
        <w:t>Прогнозирование финансового состояния осуществляется с целью:</w:t>
      </w:r>
    </w:p>
    <w:p w:rsidR="007E04ED" w:rsidRDefault="007E04ED" w:rsidP="00CE36D2">
      <w:pPr>
        <w:pStyle w:val="a4"/>
        <w:numPr>
          <w:ilvl w:val="0"/>
          <w:numId w:val="2"/>
        </w:numPr>
        <w:tabs>
          <w:tab w:val="left" w:pos="284"/>
        </w:tabs>
        <w:spacing w:after="0" w:line="360" w:lineRule="auto"/>
        <w:ind w:left="0" w:firstLine="0"/>
        <w:jc w:val="both"/>
        <w:rPr>
          <w:rFonts w:ascii="Times New Roman" w:eastAsia="Times New Roman" w:hAnsi="Times New Roman" w:cs="Literaturnaya"/>
          <w:sz w:val="28"/>
          <w:szCs w:val="28"/>
        </w:rPr>
      </w:pPr>
      <w:r>
        <w:rPr>
          <w:rFonts w:ascii="Times New Roman" w:eastAsia="Times New Roman" w:hAnsi="Times New Roman" w:cs="Literaturnaya"/>
          <w:sz w:val="28"/>
          <w:szCs w:val="28"/>
        </w:rPr>
        <w:t>оценки экономических и финансовых перспектив и предполагаемого финансового состояния на планируемый период в зависимости от основных возможных вариантов его производственно-сбытовой деятельности и ее финансирования;</w:t>
      </w:r>
    </w:p>
    <w:p w:rsidR="007E04ED" w:rsidRPr="007E04ED" w:rsidRDefault="007E04ED" w:rsidP="00CE36D2">
      <w:pPr>
        <w:pStyle w:val="a4"/>
        <w:numPr>
          <w:ilvl w:val="0"/>
          <w:numId w:val="2"/>
        </w:numPr>
        <w:tabs>
          <w:tab w:val="left" w:pos="284"/>
        </w:tabs>
        <w:spacing w:after="0" w:line="360" w:lineRule="auto"/>
        <w:ind w:left="0" w:firstLine="0"/>
        <w:jc w:val="both"/>
        <w:rPr>
          <w:rFonts w:ascii="Times New Roman" w:eastAsia="Times New Roman" w:hAnsi="Times New Roman" w:cs="Literaturnaya"/>
          <w:sz w:val="28"/>
          <w:szCs w:val="28"/>
        </w:rPr>
      </w:pPr>
      <w:r>
        <w:rPr>
          <w:rFonts w:ascii="Times New Roman" w:eastAsia="Times New Roman" w:hAnsi="Times New Roman" w:cs="Literaturnaya"/>
          <w:sz w:val="28"/>
          <w:szCs w:val="28"/>
        </w:rPr>
        <w:t>формирования на этой основе обоснованных выводов и рекомендаций относительно выбора рациональной стратегии и тактики действий высшего руководства предприятия.</w:t>
      </w:r>
    </w:p>
    <w:p w:rsidR="0038334E" w:rsidRDefault="0038334E"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 финансового состояния предприятия может быть представлен в двух направлениях:</w:t>
      </w:r>
    </w:p>
    <w:p w:rsidR="0038334E" w:rsidRDefault="0038334E" w:rsidP="00CE36D2">
      <w:pPr>
        <w:pStyle w:val="a4"/>
        <w:numPr>
          <w:ilvl w:val="0"/>
          <w:numId w:val="8"/>
        </w:numPr>
        <w:tabs>
          <w:tab w:val="left" w:pos="426"/>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прогноз одного или нескольких отдельных показателей, представляющих наибольшую значимость для аналитика (прибыль, выручка от продаж и </w:t>
      </w:r>
      <w:r w:rsidR="00BF0979">
        <w:rPr>
          <w:rFonts w:ascii="Times New Roman" w:eastAsia="Times New Roman" w:hAnsi="Times New Roman" w:cs="Times New Roman"/>
          <w:sz w:val="28"/>
          <w:szCs w:val="28"/>
        </w:rPr>
        <w:t>т.д.</w:t>
      </w:r>
      <w:r>
        <w:rPr>
          <w:rFonts w:ascii="Times New Roman" w:eastAsia="Times New Roman" w:hAnsi="Times New Roman" w:cs="Times New Roman"/>
          <w:sz w:val="28"/>
          <w:szCs w:val="28"/>
        </w:rPr>
        <w:t>);</w:t>
      </w:r>
    </w:p>
    <w:p w:rsidR="00F07EF4" w:rsidRDefault="0038334E" w:rsidP="00CE36D2">
      <w:pPr>
        <w:pStyle w:val="a4"/>
        <w:numPr>
          <w:ilvl w:val="0"/>
          <w:numId w:val="8"/>
        </w:numPr>
        <w:tabs>
          <w:tab w:val="left" w:pos="426"/>
        </w:tabs>
        <w:spacing w:after="0" w:line="360" w:lineRule="auto"/>
        <w:ind w:left="0" w:firstLine="0"/>
        <w:jc w:val="both"/>
        <w:rPr>
          <w:rFonts w:ascii="Times New Roman" w:eastAsia="Times New Roman" w:hAnsi="Times New Roman" w:cs="Times New Roman"/>
          <w:sz w:val="28"/>
          <w:szCs w:val="28"/>
        </w:rPr>
      </w:pPr>
      <w:r w:rsidRPr="00F07EF4">
        <w:rPr>
          <w:rFonts w:ascii="Times New Roman" w:eastAsia="Times New Roman" w:hAnsi="Times New Roman" w:cs="Times New Roman"/>
          <w:sz w:val="28"/>
          <w:szCs w:val="28"/>
        </w:rPr>
        <w:t xml:space="preserve">прогноз в форме таблиц отчетности предприятия в типовой или укрупненной номенклатуре статей. На основании анализа данных прошлых </w:t>
      </w:r>
      <w:r w:rsidRPr="00F07EF4">
        <w:rPr>
          <w:rFonts w:ascii="Times New Roman" w:eastAsia="Times New Roman" w:hAnsi="Times New Roman" w:cs="Times New Roman"/>
          <w:sz w:val="28"/>
          <w:szCs w:val="28"/>
        </w:rPr>
        <w:lastRenderedPageBreak/>
        <w:t>периодов прогнозируется каждая статья баланса и отчета о финансовых результатах</w:t>
      </w:r>
      <w:r w:rsidR="00BF0979" w:rsidRPr="00F07EF4">
        <w:rPr>
          <w:rFonts w:ascii="Times New Roman" w:eastAsia="Times New Roman" w:hAnsi="Times New Roman" w:cs="Times New Roman"/>
          <w:sz w:val="28"/>
          <w:szCs w:val="28"/>
        </w:rPr>
        <w:t xml:space="preserve">. </w:t>
      </w:r>
    </w:p>
    <w:p w:rsidR="00BF0979" w:rsidRPr="00F07EF4" w:rsidRDefault="00BF0979" w:rsidP="00CE36D2">
      <w:pPr>
        <w:pStyle w:val="a4"/>
        <w:tabs>
          <w:tab w:val="left" w:pos="426"/>
        </w:tabs>
        <w:spacing w:after="0" w:line="360" w:lineRule="auto"/>
        <w:ind w:left="0" w:firstLine="851"/>
        <w:jc w:val="both"/>
        <w:rPr>
          <w:rFonts w:ascii="Times New Roman" w:eastAsia="Times New Roman" w:hAnsi="Times New Roman" w:cs="Times New Roman"/>
          <w:sz w:val="28"/>
          <w:szCs w:val="28"/>
        </w:rPr>
      </w:pPr>
      <w:r w:rsidRPr="00F07EF4">
        <w:rPr>
          <w:rFonts w:ascii="Times New Roman" w:eastAsia="Times New Roman" w:hAnsi="Times New Roman" w:cs="Times New Roman"/>
          <w:sz w:val="28"/>
          <w:szCs w:val="28"/>
        </w:rPr>
        <w:t xml:space="preserve">Второе направление </w:t>
      </w:r>
      <w:r w:rsidR="00EC4875" w:rsidRPr="00F07EF4">
        <w:rPr>
          <w:rFonts w:ascii="Times New Roman" w:eastAsia="Times New Roman" w:hAnsi="Times New Roman" w:cs="Times New Roman"/>
          <w:sz w:val="28"/>
          <w:szCs w:val="28"/>
        </w:rPr>
        <w:t>подразделяется на подход, в котором каждая статья баланса и отчета о финансовых результатах прогнозируется отдельно, исходя из ее индивидуальной динамики. Это допустимо, так как различные строки отчетности изменяются в динамике согласованно, характеризуя одну и ту же экономическую систему</w:t>
      </w:r>
      <w:r w:rsidR="00B65DD6" w:rsidRPr="00B65DD6">
        <w:rPr>
          <w:rFonts w:ascii="Times New Roman" w:eastAsia="Times New Roman" w:hAnsi="Times New Roman" w:cs="Times New Roman"/>
          <w:sz w:val="28"/>
          <w:szCs w:val="28"/>
        </w:rPr>
        <w:t xml:space="preserve"> [29]</w:t>
      </w:r>
      <w:r w:rsidR="00EC4875" w:rsidRPr="00F07EF4">
        <w:rPr>
          <w:rFonts w:ascii="Times New Roman" w:eastAsia="Times New Roman" w:hAnsi="Times New Roman" w:cs="Times New Roman"/>
          <w:sz w:val="28"/>
          <w:szCs w:val="28"/>
        </w:rPr>
        <w:t>.</w:t>
      </w:r>
    </w:p>
    <w:p w:rsidR="00E85518" w:rsidRDefault="00E85518"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Рассмотрим наиболее популярные методы прогнозирования:</w:t>
      </w:r>
    </w:p>
    <w:p w:rsidR="00262528" w:rsidRPr="00262528" w:rsidRDefault="003E606A" w:rsidP="00CE36D2">
      <w:pPr>
        <w:pStyle w:val="a4"/>
        <w:numPr>
          <w:ilvl w:val="0"/>
          <w:numId w:val="8"/>
        </w:numPr>
        <w:tabs>
          <w:tab w:val="left" w:pos="426"/>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3E606A">
        <w:rPr>
          <w:rFonts w:ascii="Times New Roman" w:eastAsia="Times New Roman" w:hAnsi="Times New Roman" w:cs="Times New Roman"/>
          <w:sz w:val="28"/>
          <w:szCs w:val="28"/>
        </w:rPr>
        <w:t>атематическое моделирование позволяет учесть множество взаимосвязанных факторов, влияющих на показатели финансового прогноза, выбрать из нескольких вариантов проекта прогноза наиболее соответствующий принят</w:t>
      </w:r>
      <w:r>
        <w:rPr>
          <w:rFonts w:ascii="Times New Roman" w:eastAsia="Times New Roman" w:hAnsi="Times New Roman" w:cs="Times New Roman"/>
          <w:sz w:val="28"/>
          <w:szCs w:val="28"/>
        </w:rPr>
        <w:t xml:space="preserve">ой концепции производственного </w:t>
      </w:r>
      <w:r w:rsidR="00B65DD6">
        <w:rPr>
          <w:rFonts w:ascii="Times New Roman" w:eastAsia="Times New Roman" w:hAnsi="Times New Roman" w:cs="Times New Roman"/>
          <w:sz w:val="28"/>
          <w:szCs w:val="28"/>
        </w:rPr>
        <w:t>и целям финансовой политики</w:t>
      </w:r>
      <w:r w:rsidR="00B65DD6" w:rsidRPr="00B65DD6">
        <w:rPr>
          <w:rFonts w:ascii="Times New Roman" w:eastAsia="Times New Roman" w:hAnsi="Times New Roman" w:cs="Times New Roman"/>
          <w:sz w:val="28"/>
          <w:szCs w:val="28"/>
        </w:rPr>
        <w:t xml:space="preserve"> [35]. </w:t>
      </w:r>
      <w:r w:rsidR="00B03067">
        <w:rPr>
          <w:rFonts w:ascii="Times New Roman" w:eastAsia="Times New Roman" w:hAnsi="Times New Roman" w:cs="Times New Roman"/>
          <w:sz w:val="28"/>
          <w:szCs w:val="28"/>
        </w:rPr>
        <w:t>Частным случаем математического моделирования является имитационное моделирование. Существует класс объектов, для которых по различным причинам не разработаны аналитические модели, либо не разработаны методы решения полученной модели. В этом случае аналитическая модель заменяется имитатором или имитационной моделью.</w:t>
      </w:r>
      <w:r w:rsidR="00824C1F">
        <w:rPr>
          <w:rFonts w:ascii="Times New Roman" w:eastAsia="Times New Roman" w:hAnsi="Times New Roman" w:cs="Times New Roman"/>
          <w:sz w:val="28"/>
          <w:szCs w:val="28"/>
        </w:rPr>
        <w:t xml:space="preserve"> В данной работе рассматривается имитационная модель финансового прогнозирования, позволяющая формировать прогноз финансовой отчетности и анализировать последствия принятия у</w:t>
      </w:r>
      <w:r w:rsidR="00262528">
        <w:rPr>
          <w:rFonts w:ascii="Times New Roman" w:eastAsia="Times New Roman" w:hAnsi="Times New Roman" w:cs="Times New Roman"/>
          <w:sz w:val="28"/>
          <w:szCs w:val="28"/>
        </w:rPr>
        <w:t>правленческих решений. Конкретно будем рассматривать методику Дранко, которая гласит, что каждому предприятию необходимо рассчитать свои действия. Чрезвычайно важно не только отслеживать финансовую ситуацию на сегодня, но и понимать, что будет завтра. По данной методике рассчитывали величину кредиторской</w:t>
      </w:r>
      <w:r w:rsidR="00DB0CFC" w:rsidRPr="00DB0CFC">
        <w:rPr>
          <w:rFonts w:ascii="Times New Roman" w:eastAsia="Times New Roman" w:hAnsi="Times New Roman" w:cs="Times New Roman"/>
          <w:sz w:val="28"/>
          <w:szCs w:val="28"/>
        </w:rPr>
        <w:t xml:space="preserve"> (</w:t>
      </w:r>
      <w:r w:rsidR="00DB0CFC" w:rsidRPr="00DB0CFC">
        <w:rPr>
          <w:rFonts w:ascii="Times New Roman" w:eastAsia="Times New Roman" w:hAnsi="Times New Roman" w:cs="Times New Roman"/>
          <w:position w:val="-16"/>
          <w:sz w:val="28"/>
          <w:szCs w:val="28"/>
        </w:rPr>
        <w:object w:dxaOrig="4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9" o:title=""/>
          </v:shape>
          <o:OLEObject Type="Embed" ProgID="Equation.3" ShapeID="_x0000_i1025" DrawAspect="Content" ObjectID="_1583827557" r:id="rId10"/>
        </w:object>
      </w:r>
      <w:r w:rsidR="00DB0CFC" w:rsidRPr="00DB0CFC">
        <w:rPr>
          <w:rFonts w:ascii="Times New Roman" w:eastAsia="Times New Roman" w:hAnsi="Times New Roman" w:cs="Times New Roman"/>
          <w:sz w:val="28"/>
          <w:szCs w:val="28"/>
        </w:rPr>
        <w:t>)</w:t>
      </w:r>
      <w:r w:rsidR="00262528">
        <w:rPr>
          <w:rFonts w:ascii="Times New Roman" w:eastAsia="Times New Roman" w:hAnsi="Times New Roman" w:cs="Times New Roman"/>
          <w:sz w:val="28"/>
          <w:szCs w:val="28"/>
        </w:rPr>
        <w:t>, дебиторской задолженностей</w:t>
      </w:r>
      <w:r w:rsidR="00DB0CFC">
        <w:rPr>
          <w:rFonts w:ascii="Times New Roman" w:eastAsia="Times New Roman" w:hAnsi="Times New Roman" w:cs="Times New Roman"/>
          <w:sz w:val="28"/>
          <w:szCs w:val="28"/>
        </w:rPr>
        <w:t xml:space="preserve"> (</w:t>
      </w:r>
      <w:r w:rsidR="00DB0CFC" w:rsidRPr="00DB0CFC">
        <w:rPr>
          <w:rFonts w:ascii="Times New Roman" w:eastAsia="Times New Roman" w:hAnsi="Times New Roman" w:cs="Times New Roman"/>
          <w:position w:val="-14"/>
          <w:sz w:val="28"/>
          <w:szCs w:val="28"/>
        </w:rPr>
        <w:object w:dxaOrig="380" w:dyaOrig="380">
          <v:shape id="_x0000_i1026" type="#_x0000_t75" style="width:18.75pt;height:18.75pt" o:ole="">
            <v:imagedata r:id="rId11" o:title=""/>
          </v:shape>
          <o:OLEObject Type="Embed" ProgID="Equation.3" ShapeID="_x0000_i1026" DrawAspect="Content" ObjectID="_1583827558" r:id="rId12"/>
        </w:object>
      </w:r>
      <w:r w:rsidR="00DB0CFC" w:rsidRPr="00DB0CFC">
        <w:rPr>
          <w:rFonts w:ascii="Times New Roman" w:eastAsia="Times New Roman" w:hAnsi="Times New Roman" w:cs="Times New Roman"/>
          <w:sz w:val="28"/>
          <w:szCs w:val="28"/>
        </w:rPr>
        <w:t>)</w:t>
      </w:r>
      <w:r w:rsidR="00262528">
        <w:rPr>
          <w:rFonts w:ascii="Times New Roman" w:eastAsia="Times New Roman" w:hAnsi="Times New Roman" w:cs="Times New Roman"/>
          <w:sz w:val="28"/>
          <w:szCs w:val="28"/>
        </w:rPr>
        <w:t>, оборотных активов</w:t>
      </w:r>
      <w:r w:rsidR="00DB0CFC" w:rsidRPr="00DB0CFC">
        <w:rPr>
          <w:rFonts w:ascii="Times New Roman" w:eastAsia="Times New Roman" w:hAnsi="Times New Roman" w:cs="Times New Roman"/>
          <w:sz w:val="28"/>
          <w:szCs w:val="28"/>
        </w:rPr>
        <w:t xml:space="preserve"> (</w:t>
      </w:r>
      <w:r w:rsidR="00DB0CFC">
        <w:rPr>
          <w:rFonts w:ascii="Times New Roman" w:eastAsia="Times New Roman" w:hAnsi="Times New Roman" w:cs="Times New Roman"/>
          <w:sz w:val="28"/>
          <w:szCs w:val="28"/>
          <w:lang w:val="en-US"/>
        </w:rPr>
        <w:t>At</w:t>
      </w:r>
      <w:r w:rsidR="00DB0CFC" w:rsidRPr="00DB0CFC">
        <w:rPr>
          <w:rFonts w:ascii="Times New Roman" w:eastAsia="Times New Roman" w:hAnsi="Times New Roman" w:cs="Times New Roman"/>
          <w:sz w:val="28"/>
          <w:szCs w:val="28"/>
        </w:rPr>
        <w:t>)</w:t>
      </w:r>
      <w:r w:rsidR="00262528">
        <w:rPr>
          <w:rFonts w:ascii="Times New Roman" w:eastAsia="Times New Roman" w:hAnsi="Times New Roman" w:cs="Times New Roman"/>
          <w:sz w:val="28"/>
          <w:szCs w:val="28"/>
        </w:rPr>
        <w:t xml:space="preserve"> и запасов</w:t>
      </w:r>
      <w:r w:rsidR="00DB0CFC" w:rsidRPr="00DB0CFC">
        <w:rPr>
          <w:rFonts w:ascii="Times New Roman" w:eastAsia="Times New Roman" w:hAnsi="Times New Roman" w:cs="Times New Roman"/>
          <w:sz w:val="28"/>
          <w:szCs w:val="28"/>
        </w:rPr>
        <w:t xml:space="preserve"> (</w:t>
      </w:r>
      <w:r w:rsidR="00DB0CFC">
        <w:rPr>
          <w:rFonts w:ascii="Times New Roman" w:eastAsia="Times New Roman" w:hAnsi="Times New Roman" w:cs="Times New Roman"/>
          <w:sz w:val="28"/>
          <w:szCs w:val="28"/>
          <w:lang w:val="en-US"/>
        </w:rPr>
        <w:t>Z</w:t>
      </w:r>
      <w:r w:rsidR="00DB0CFC" w:rsidRPr="00DB0CFC">
        <w:rPr>
          <w:rFonts w:ascii="Times New Roman" w:eastAsia="Times New Roman" w:hAnsi="Times New Roman" w:cs="Times New Roman"/>
          <w:sz w:val="28"/>
          <w:szCs w:val="28"/>
        </w:rPr>
        <w:t>)</w:t>
      </w:r>
      <w:r w:rsidR="00D8438A">
        <w:rPr>
          <w:rFonts w:ascii="Times New Roman" w:eastAsia="Times New Roman" w:hAnsi="Times New Roman" w:cs="Times New Roman"/>
          <w:sz w:val="28"/>
          <w:szCs w:val="28"/>
        </w:rPr>
        <w:t>. Формулы</w:t>
      </w:r>
      <w:r w:rsidR="00262528">
        <w:rPr>
          <w:rFonts w:ascii="Times New Roman" w:eastAsia="Times New Roman" w:hAnsi="Times New Roman" w:cs="Times New Roman"/>
          <w:sz w:val="28"/>
          <w:szCs w:val="28"/>
        </w:rPr>
        <w:t xml:space="preserve"> расчетов задолженности  имеет следующий вид:</w:t>
      </w:r>
    </w:p>
    <w:p w:rsidR="00D8438A" w:rsidRPr="00AF3DCF" w:rsidRDefault="00AF3DCF" w:rsidP="00CE36D2">
      <w:pPr>
        <w:tabs>
          <w:tab w:val="left" w:pos="426"/>
        </w:tabs>
        <w:spacing w:after="0" w:line="360" w:lineRule="auto"/>
        <w:jc w:val="both"/>
        <w:rPr>
          <w:rFonts w:ascii="Times New Roman" w:hAnsi="Times New Roman" w:cs="Times New Roman"/>
          <w:sz w:val="28"/>
          <w:szCs w:val="28"/>
        </w:rPr>
      </w:pPr>
      <w:r w:rsidRPr="00AF3DCF">
        <w:rPr>
          <w:position w:val="-16"/>
          <w:sz w:val="28"/>
          <w:szCs w:val="28"/>
        </w:rPr>
        <w:object w:dxaOrig="3159" w:dyaOrig="400">
          <v:shape id="_x0000_i1027" type="#_x0000_t75" style="width:158.25pt;height:20.25pt" o:ole="">
            <v:imagedata r:id="rId13" o:title=""/>
          </v:shape>
          <o:OLEObject Type="Embed" ProgID="Equation.3" ShapeID="_x0000_i1027" DrawAspect="Content" ObjectID="_1583827559" r:id="rId14"/>
        </w:object>
      </w:r>
      <w:r w:rsidRPr="00AF3DCF">
        <w:rPr>
          <w:sz w:val="28"/>
          <w:szCs w:val="28"/>
        </w:rPr>
        <w:tab/>
      </w:r>
      <w:r w:rsidRPr="00AF3DCF">
        <w:rPr>
          <w:sz w:val="28"/>
          <w:szCs w:val="28"/>
        </w:rPr>
        <w:tab/>
      </w:r>
      <w:r w:rsidRPr="00AF3DCF">
        <w:rPr>
          <w:sz w:val="28"/>
          <w:szCs w:val="28"/>
        </w:rPr>
        <w:tab/>
      </w:r>
      <w:r w:rsidRPr="00AF3DCF">
        <w:rPr>
          <w:sz w:val="28"/>
          <w:szCs w:val="28"/>
        </w:rPr>
        <w:tab/>
      </w:r>
      <w:r w:rsidRPr="00AF3DCF">
        <w:rPr>
          <w:sz w:val="28"/>
          <w:szCs w:val="28"/>
        </w:rPr>
        <w:tab/>
      </w:r>
      <w:r w:rsidRPr="00AF3DCF">
        <w:rPr>
          <w:sz w:val="28"/>
          <w:szCs w:val="28"/>
        </w:rPr>
        <w:tab/>
      </w:r>
      <w:r w:rsidRPr="00AF3DCF">
        <w:rPr>
          <w:sz w:val="28"/>
          <w:szCs w:val="28"/>
        </w:rPr>
        <w:tab/>
      </w:r>
      <w:r>
        <w:rPr>
          <w:sz w:val="28"/>
          <w:szCs w:val="28"/>
        </w:rPr>
        <w:tab/>
      </w:r>
      <w:r w:rsidRPr="00AF3DCF">
        <w:rPr>
          <w:rFonts w:ascii="Times New Roman" w:hAnsi="Times New Roman" w:cs="Times New Roman"/>
          <w:sz w:val="28"/>
          <w:szCs w:val="28"/>
        </w:rPr>
        <w:t>(1)</w:t>
      </w:r>
    </w:p>
    <w:p w:rsidR="00AF3DCF" w:rsidRDefault="00AF3DCF"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980CF3">
        <w:rPr>
          <w:position w:val="-16"/>
          <w:sz w:val="28"/>
          <w:szCs w:val="28"/>
        </w:rPr>
        <w:object w:dxaOrig="740" w:dyaOrig="400">
          <v:shape id="_x0000_i1028" type="#_x0000_t75" style="width:36.75pt;height:20.25pt" o:ole="">
            <v:imagedata r:id="rId15" o:title=""/>
          </v:shape>
          <o:OLEObject Type="Embed" ProgID="Equation.3" ShapeID="_x0000_i1028" DrawAspect="Content" ObjectID="_1583827560" r:id="rId16"/>
        </w:object>
      </w:r>
      <w:r w:rsidRPr="00AF3DCF">
        <w:rPr>
          <w:rFonts w:ascii="Times New Roman" w:hAnsi="Times New Roman" w:cs="Times New Roman"/>
          <w:sz w:val="28"/>
          <w:szCs w:val="28"/>
        </w:rPr>
        <w:t>кредиторская задолженность прогнозируемого года;</w:t>
      </w:r>
    </w:p>
    <w:p w:rsidR="00AF3DCF" w:rsidRPr="00380818" w:rsidRDefault="00AF3DCF" w:rsidP="00CE36D2">
      <w:pPr>
        <w:tabs>
          <w:tab w:val="left" w:pos="426"/>
        </w:tabs>
        <w:spacing w:after="0" w:line="360" w:lineRule="auto"/>
        <w:jc w:val="both"/>
        <w:rPr>
          <w:rFonts w:ascii="Times New Roman" w:hAnsi="Times New Roman" w:cs="Times New Roman"/>
          <w:sz w:val="28"/>
          <w:szCs w:val="28"/>
        </w:rPr>
      </w:pPr>
      <w:r w:rsidRPr="00AF3DCF">
        <w:rPr>
          <w:rFonts w:ascii="Times New Roman" w:hAnsi="Times New Roman" w:cs="Times New Roman"/>
          <w:position w:val="-16"/>
          <w:sz w:val="28"/>
          <w:szCs w:val="28"/>
        </w:rPr>
        <w:object w:dxaOrig="1600" w:dyaOrig="400">
          <v:shape id="_x0000_i1029" type="#_x0000_t75" style="width:80.25pt;height:20.25pt" o:ole="">
            <v:imagedata r:id="rId17" o:title=""/>
          </v:shape>
          <o:OLEObject Type="Embed" ProgID="Equation.3" ShapeID="_x0000_i1029" DrawAspect="Content" ObjectID="_1583827561" r:id="rId18"/>
        </w:object>
      </w:r>
      <w:r w:rsidRPr="00AF3DCF">
        <w:rPr>
          <w:rFonts w:ascii="Times New Roman" w:hAnsi="Times New Roman" w:cs="Times New Roman"/>
          <w:sz w:val="28"/>
          <w:szCs w:val="28"/>
        </w:rPr>
        <w:t>продолжительность оборачиваемости кредиторской задолженности в предыдущем году;</w:t>
      </w:r>
    </w:p>
    <w:p w:rsidR="00AF3DCF" w:rsidRPr="00AF3DCF" w:rsidRDefault="006D585F" w:rsidP="00CE36D2">
      <w:pPr>
        <w:tabs>
          <w:tab w:val="left" w:pos="426"/>
        </w:tabs>
        <w:spacing w:after="0" w:line="360" w:lineRule="auto"/>
        <w:jc w:val="both"/>
        <w:rPr>
          <w:rFonts w:ascii="Times New Roman" w:hAnsi="Times New Roman" w:cs="Times New Roman"/>
          <w:sz w:val="28"/>
          <w:szCs w:val="28"/>
        </w:rPr>
      </w:pPr>
      <w:r w:rsidRPr="006D585F">
        <w:rPr>
          <w:rFonts w:ascii="Times New Roman" w:hAnsi="Times New Roman" w:cs="Times New Roman"/>
          <w:sz w:val="28"/>
          <w:szCs w:val="28"/>
        </w:rPr>
        <w:object w:dxaOrig="620" w:dyaOrig="380">
          <v:shape id="_x0000_i1030" type="#_x0000_t75" style="width:30.75pt;height:18.75pt" o:ole="">
            <v:imagedata r:id="rId19" o:title=""/>
          </v:shape>
          <o:OLEObject Type="Embed" ProgID="Equation.3" ShapeID="_x0000_i1030" DrawAspect="Content" ObjectID="_1583827562" r:id="rId20"/>
        </w:object>
      </w:r>
      <w:r w:rsidRPr="006D585F">
        <w:rPr>
          <w:rFonts w:ascii="Times New Roman" w:hAnsi="Times New Roman" w:cs="Times New Roman"/>
          <w:sz w:val="28"/>
          <w:szCs w:val="28"/>
        </w:rPr>
        <w:t>выручка прогнозируемого года</w:t>
      </w:r>
      <w:r>
        <w:rPr>
          <w:rFonts w:ascii="Times New Roman" w:hAnsi="Times New Roman" w:cs="Times New Roman"/>
          <w:sz w:val="28"/>
          <w:szCs w:val="28"/>
        </w:rPr>
        <w:t>.</w:t>
      </w:r>
    </w:p>
    <w:p w:rsidR="0092101D" w:rsidRDefault="0021266B" w:rsidP="00CE36D2">
      <w:pPr>
        <w:tabs>
          <w:tab w:val="left" w:pos="426"/>
        </w:tabs>
        <w:spacing w:after="0" w:line="360" w:lineRule="auto"/>
        <w:jc w:val="center"/>
        <w:rPr>
          <w:rFonts w:ascii="Times New Roman" w:hAnsi="Times New Roman" w:cs="Times New Roman"/>
          <w:sz w:val="28"/>
          <w:szCs w:val="28"/>
        </w:rPr>
      </w:pPr>
      <w:r w:rsidRPr="0092101D">
        <w:rPr>
          <w:position w:val="-14"/>
          <w:sz w:val="28"/>
          <w:szCs w:val="28"/>
        </w:rPr>
        <w:object w:dxaOrig="2780" w:dyaOrig="380">
          <v:shape id="_x0000_i1031" type="#_x0000_t75" style="width:138.75pt;height:18.75pt" o:ole="">
            <v:imagedata r:id="rId21" o:title=""/>
          </v:shape>
          <o:OLEObject Type="Embed" ProgID="Equation.3" ShapeID="_x0000_i1031" DrawAspect="Content" ObjectID="_1583827563" r:id="rId22"/>
        </w:object>
      </w:r>
      <w:r w:rsidR="0092101D">
        <w:rPr>
          <w:rFonts w:ascii="Times New Roman" w:hAnsi="Times New Roman" w:cs="Times New Roman"/>
          <w:sz w:val="28"/>
          <w:szCs w:val="28"/>
        </w:rPr>
        <w:t>,</w:t>
      </w:r>
      <w:r w:rsidR="0092101D">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D585F">
        <w:rPr>
          <w:rFonts w:ascii="Times New Roman" w:hAnsi="Times New Roman" w:cs="Times New Roman"/>
          <w:sz w:val="28"/>
          <w:szCs w:val="28"/>
        </w:rPr>
        <w:tab/>
        <w:t>(2</w:t>
      </w:r>
      <w:r w:rsidR="0092101D">
        <w:rPr>
          <w:rFonts w:ascii="Times New Roman" w:hAnsi="Times New Roman" w:cs="Times New Roman"/>
          <w:sz w:val="28"/>
          <w:szCs w:val="28"/>
        </w:rPr>
        <w:t>)</w:t>
      </w:r>
    </w:p>
    <w:p w:rsidR="0092101D" w:rsidRDefault="0092101D"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92101D">
        <w:rPr>
          <w:rFonts w:ascii="Times New Roman" w:hAnsi="Times New Roman" w:cs="Times New Roman"/>
          <w:position w:val="-14"/>
          <w:sz w:val="28"/>
          <w:szCs w:val="28"/>
        </w:rPr>
        <w:object w:dxaOrig="540" w:dyaOrig="380">
          <v:shape id="_x0000_i1032" type="#_x0000_t75" style="width:27pt;height:18.75pt" o:ole="">
            <v:imagedata r:id="rId23" o:title=""/>
          </v:shape>
          <o:OLEObject Type="Embed" ProgID="Equation.3" ShapeID="_x0000_i1032" DrawAspect="Content" ObjectID="_1583827564" r:id="rId24"/>
        </w:object>
      </w:r>
      <w:r>
        <w:rPr>
          <w:rFonts w:ascii="Times New Roman" w:hAnsi="Times New Roman" w:cs="Times New Roman"/>
          <w:sz w:val="28"/>
          <w:szCs w:val="28"/>
        </w:rPr>
        <w:t xml:space="preserve"> - дебиторская задолженность прогнозируемого периода,</w:t>
      </w:r>
    </w:p>
    <w:p w:rsidR="0092101D" w:rsidRDefault="0021266B" w:rsidP="00CE36D2">
      <w:pPr>
        <w:tabs>
          <w:tab w:val="left" w:pos="426"/>
        </w:tabs>
        <w:spacing w:after="0" w:line="360" w:lineRule="auto"/>
        <w:jc w:val="both"/>
        <w:rPr>
          <w:rFonts w:ascii="Times New Roman" w:hAnsi="Times New Roman" w:cs="Times New Roman"/>
          <w:sz w:val="28"/>
          <w:szCs w:val="28"/>
        </w:rPr>
      </w:pPr>
      <w:r w:rsidRPr="0092101D">
        <w:rPr>
          <w:rFonts w:ascii="Times New Roman" w:hAnsi="Times New Roman" w:cs="Times New Roman"/>
          <w:position w:val="-14"/>
          <w:sz w:val="28"/>
          <w:szCs w:val="28"/>
        </w:rPr>
        <w:object w:dxaOrig="1060" w:dyaOrig="380">
          <v:shape id="_x0000_i1033" type="#_x0000_t75" style="width:53.25pt;height:18.75pt" o:ole="">
            <v:imagedata r:id="rId25" o:title=""/>
          </v:shape>
          <o:OLEObject Type="Embed" ProgID="Equation.3" ShapeID="_x0000_i1033" DrawAspect="Content" ObjectID="_1583827565" r:id="rId26"/>
        </w:object>
      </w:r>
      <w:r w:rsidR="0092101D" w:rsidRPr="0021266B">
        <w:rPr>
          <w:rFonts w:ascii="Times New Roman" w:hAnsi="Times New Roman" w:cs="Times New Roman"/>
          <w:sz w:val="28"/>
          <w:szCs w:val="28"/>
        </w:rPr>
        <w:t xml:space="preserve">- </w:t>
      </w:r>
      <w:r w:rsidR="0092101D">
        <w:rPr>
          <w:rFonts w:ascii="Times New Roman" w:hAnsi="Times New Roman" w:cs="Times New Roman"/>
          <w:sz w:val="28"/>
          <w:szCs w:val="28"/>
        </w:rPr>
        <w:t xml:space="preserve">период оборачиваемости дебиторской задолженности </w:t>
      </w:r>
      <w:r>
        <w:rPr>
          <w:rFonts w:ascii="Times New Roman" w:hAnsi="Times New Roman" w:cs="Times New Roman"/>
          <w:sz w:val="28"/>
          <w:szCs w:val="28"/>
        </w:rPr>
        <w:t>в предыдущем году,</w:t>
      </w:r>
    </w:p>
    <w:p w:rsidR="0092101D" w:rsidRDefault="0021266B" w:rsidP="00CE36D2">
      <w:pPr>
        <w:tabs>
          <w:tab w:val="left" w:pos="426"/>
        </w:tabs>
        <w:spacing w:after="0" w:line="360" w:lineRule="auto"/>
        <w:jc w:val="both"/>
        <w:rPr>
          <w:rFonts w:ascii="Times New Roman" w:hAnsi="Times New Roman" w:cs="Times New Roman"/>
          <w:sz w:val="28"/>
          <w:szCs w:val="28"/>
        </w:rPr>
      </w:pPr>
      <w:r w:rsidRPr="0021266B">
        <w:rPr>
          <w:rFonts w:ascii="Times New Roman" w:hAnsi="Times New Roman" w:cs="Times New Roman"/>
          <w:position w:val="-14"/>
          <w:sz w:val="28"/>
          <w:szCs w:val="28"/>
        </w:rPr>
        <w:object w:dxaOrig="380" w:dyaOrig="380">
          <v:shape id="_x0000_i1034" type="#_x0000_t75" style="width:18.75pt;height:18.75pt" o:ole="">
            <v:imagedata r:id="rId27" o:title=""/>
          </v:shape>
          <o:OLEObject Type="Embed" ProgID="Equation.3" ShapeID="_x0000_i1034" DrawAspect="Content" ObjectID="_1583827566" r:id="rId28"/>
        </w:object>
      </w:r>
      <w:r w:rsidRPr="00380818">
        <w:rPr>
          <w:rFonts w:ascii="Times New Roman" w:hAnsi="Times New Roman" w:cs="Times New Roman"/>
          <w:sz w:val="28"/>
          <w:szCs w:val="28"/>
        </w:rPr>
        <w:t xml:space="preserve"> - </w:t>
      </w:r>
      <w:r>
        <w:rPr>
          <w:rFonts w:ascii="Times New Roman" w:hAnsi="Times New Roman" w:cs="Times New Roman"/>
          <w:sz w:val="28"/>
          <w:szCs w:val="28"/>
        </w:rPr>
        <w:t>выручка прогнозируемого периода.</w:t>
      </w:r>
    </w:p>
    <w:p w:rsidR="006D585F" w:rsidRDefault="006D585F" w:rsidP="00CE36D2">
      <w:pPr>
        <w:tabs>
          <w:tab w:val="left" w:pos="426"/>
        </w:tabs>
        <w:spacing w:after="0" w:line="360" w:lineRule="auto"/>
        <w:jc w:val="both"/>
        <w:rPr>
          <w:rFonts w:ascii="Times New Roman" w:hAnsi="Times New Roman" w:cs="Times New Roman"/>
          <w:sz w:val="28"/>
          <w:szCs w:val="28"/>
        </w:rPr>
      </w:pPr>
      <w:r w:rsidRPr="00F27AC1">
        <w:rPr>
          <w:position w:val="-14"/>
          <w:sz w:val="28"/>
          <w:szCs w:val="28"/>
        </w:rPr>
        <w:object w:dxaOrig="3019" w:dyaOrig="400">
          <v:shape id="_x0000_i1035" type="#_x0000_t75" style="width:150.75pt;height:20.25pt" o:ole="">
            <v:imagedata r:id="rId29" o:title=""/>
          </v:shape>
          <o:OLEObject Type="Embed" ProgID="Equation.3" ShapeID="_x0000_i1035" DrawAspect="Content" ObjectID="_1583827567" r:id="rId30"/>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6D585F">
        <w:rPr>
          <w:rFonts w:ascii="Times New Roman" w:hAnsi="Times New Roman" w:cs="Times New Roman"/>
          <w:sz w:val="28"/>
          <w:szCs w:val="28"/>
        </w:rPr>
        <w:t>(3)</w:t>
      </w:r>
    </w:p>
    <w:p w:rsidR="006D585F" w:rsidRDefault="006D585F"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00714AAD" w:rsidRPr="00AA743E">
        <w:rPr>
          <w:position w:val="-14"/>
          <w:sz w:val="28"/>
          <w:szCs w:val="28"/>
        </w:rPr>
        <w:object w:dxaOrig="520" w:dyaOrig="400">
          <v:shape id="_x0000_i1036" type="#_x0000_t75" style="width:26.25pt;height:20.25pt" o:ole="">
            <v:imagedata r:id="rId31" o:title=""/>
          </v:shape>
          <o:OLEObject Type="Embed" ProgID="Equation.3" ShapeID="_x0000_i1036" DrawAspect="Content" ObjectID="_1583827568" r:id="rId32"/>
        </w:object>
      </w:r>
      <w:r w:rsidR="00714AAD">
        <w:rPr>
          <w:sz w:val="28"/>
          <w:szCs w:val="28"/>
        </w:rPr>
        <w:t xml:space="preserve"> - </w:t>
      </w:r>
      <w:r w:rsidR="00714AAD" w:rsidRPr="00714AAD">
        <w:rPr>
          <w:rFonts w:ascii="Times New Roman" w:hAnsi="Times New Roman" w:cs="Times New Roman"/>
          <w:sz w:val="28"/>
          <w:szCs w:val="28"/>
        </w:rPr>
        <w:t>оборотные активы прогнозируемого года;</w:t>
      </w:r>
    </w:p>
    <w:p w:rsidR="00714AAD" w:rsidRDefault="00714AAD" w:rsidP="00CE36D2">
      <w:pPr>
        <w:tabs>
          <w:tab w:val="left" w:pos="426"/>
        </w:tabs>
        <w:spacing w:after="0" w:line="360" w:lineRule="auto"/>
        <w:jc w:val="both"/>
        <w:rPr>
          <w:rFonts w:ascii="Times New Roman" w:eastAsia="Times New Roman" w:hAnsi="Times New Roman" w:cs="Times New Roman"/>
          <w:sz w:val="28"/>
          <w:szCs w:val="28"/>
        </w:rPr>
      </w:pPr>
      <w:r w:rsidRPr="00714AAD">
        <w:rPr>
          <w:rFonts w:ascii="Times New Roman" w:eastAsia="Times New Roman" w:hAnsi="Times New Roman" w:cs="Times New Roman"/>
          <w:position w:val="-14"/>
          <w:sz w:val="28"/>
          <w:szCs w:val="28"/>
        </w:rPr>
        <w:object w:dxaOrig="720" w:dyaOrig="380">
          <v:shape id="_x0000_i1037" type="#_x0000_t75" style="width:36pt;height:18.75pt" o:ole="">
            <v:imagedata r:id="rId33" o:title=""/>
          </v:shape>
          <o:OLEObject Type="Embed" ProgID="Equation.3" ShapeID="_x0000_i1037" DrawAspect="Content" ObjectID="_1583827569" r:id="rId34"/>
        </w:objec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 xml:space="preserve">-1) </w:t>
      </w:r>
      <w:r w:rsidRPr="00714AAD">
        <w:rPr>
          <w:rFonts w:ascii="Times New Roman" w:eastAsia="Times New Roman" w:hAnsi="Times New Roman" w:cs="Times New Roman"/>
          <w:sz w:val="28"/>
          <w:szCs w:val="28"/>
        </w:rPr>
        <w:t>- продолжительность оборачиваемости оборотных активо</w:t>
      </w:r>
      <w:r>
        <w:rPr>
          <w:rFonts w:ascii="Times New Roman" w:eastAsia="Times New Roman" w:hAnsi="Times New Roman" w:cs="Times New Roman"/>
          <w:sz w:val="28"/>
          <w:szCs w:val="28"/>
        </w:rPr>
        <w:t>в в предыдущем году.</w:t>
      </w:r>
    </w:p>
    <w:p w:rsidR="00714AAD" w:rsidRDefault="00714AAD" w:rsidP="00CE36D2">
      <w:pPr>
        <w:tabs>
          <w:tab w:val="left" w:pos="426"/>
        </w:tabs>
        <w:spacing w:after="0" w:line="360" w:lineRule="auto"/>
        <w:jc w:val="both"/>
        <w:rPr>
          <w:rFonts w:ascii="Times New Roman" w:hAnsi="Times New Roman" w:cs="Times New Roman"/>
          <w:sz w:val="28"/>
          <w:szCs w:val="28"/>
        </w:rPr>
      </w:pPr>
      <w:r w:rsidRPr="00377172">
        <w:rPr>
          <w:position w:val="-14"/>
          <w:sz w:val="28"/>
          <w:szCs w:val="28"/>
        </w:rPr>
        <w:object w:dxaOrig="2799" w:dyaOrig="380">
          <v:shape id="_x0000_i1038" type="#_x0000_t75" style="width:140.25pt;height:18.75pt" o:ole="">
            <v:imagedata r:id="rId35" o:title=""/>
          </v:shape>
          <o:OLEObject Type="Embed" ProgID="Equation.3" ShapeID="_x0000_i1038" DrawAspect="Content" ObjectID="_1583827570" r:id="rId36"/>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w:t>
      </w:r>
    </w:p>
    <w:p w:rsidR="00714AAD" w:rsidRDefault="00714AAD"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714AAD">
        <w:rPr>
          <w:rFonts w:ascii="Times New Roman" w:hAnsi="Times New Roman" w:cs="Times New Roman"/>
          <w:position w:val="-14"/>
          <w:sz w:val="28"/>
          <w:szCs w:val="28"/>
        </w:rPr>
        <w:object w:dxaOrig="400" w:dyaOrig="380">
          <v:shape id="_x0000_i1039" type="#_x0000_t75" style="width:20.25pt;height:18.75pt" o:ole="">
            <v:imagedata r:id="rId37" o:title=""/>
          </v:shape>
          <o:OLEObject Type="Embed" ProgID="Equation.3" ShapeID="_x0000_i1039" DrawAspect="Content" ObjectID="_1583827571" r:id="rId38"/>
        </w:object>
      </w:r>
      <w:r w:rsidRPr="00714AAD">
        <w:rPr>
          <w:rFonts w:ascii="Times New Roman" w:hAnsi="Times New Roman" w:cs="Times New Roman"/>
          <w:sz w:val="28"/>
          <w:szCs w:val="28"/>
        </w:rPr>
        <w:t xml:space="preserve">- </w:t>
      </w:r>
      <w:r>
        <w:rPr>
          <w:rFonts w:ascii="Times New Roman" w:hAnsi="Times New Roman" w:cs="Times New Roman"/>
          <w:sz w:val="28"/>
          <w:szCs w:val="28"/>
        </w:rPr>
        <w:t>запасы прогнозируемого периода,</w:t>
      </w:r>
    </w:p>
    <w:p w:rsidR="00714AAD" w:rsidRPr="00714AAD" w:rsidRDefault="00714AAD" w:rsidP="00CE36D2">
      <w:pPr>
        <w:tabs>
          <w:tab w:val="left" w:pos="426"/>
        </w:tabs>
        <w:spacing w:after="0" w:line="360" w:lineRule="auto"/>
        <w:jc w:val="both"/>
        <w:rPr>
          <w:rFonts w:ascii="Times New Roman" w:eastAsia="Times New Roman" w:hAnsi="Times New Roman" w:cs="Times New Roman"/>
          <w:sz w:val="28"/>
          <w:szCs w:val="28"/>
        </w:rPr>
      </w:pPr>
      <w:r w:rsidRPr="00714AAD">
        <w:rPr>
          <w:rFonts w:ascii="Times New Roman" w:eastAsia="Times New Roman" w:hAnsi="Times New Roman" w:cs="Times New Roman"/>
          <w:position w:val="-14"/>
          <w:sz w:val="28"/>
          <w:szCs w:val="28"/>
        </w:rPr>
        <w:object w:dxaOrig="1240" w:dyaOrig="380">
          <v:shape id="_x0000_i1040" type="#_x0000_t75" style="width:62.25pt;height:18.75pt" o:ole="">
            <v:imagedata r:id="rId39" o:title=""/>
          </v:shape>
          <o:OLEObject Type="Embed" ProgID="Equation.3" ShapeID="_x0000_i1040" DrawAspect="Content" ObjectID="_1583827572" r:id="rId40"/>
        </w:object>
      </w:r>
      <w:r w:rsidRPr="00714AAD">
        <w:rPr>
          <w:rFonts w:ascii="Times New Roman" w:eastAsia="Times New Roman" w:hAnsi="Times New Roman" w:cs="Times New Roman"/>
          <w:sz w:val="28"/>
          <w:szCs w:val="28"/>
        </w:rPr>
        <w:t>- продолжительность оборачиваемости</w:t>
      </w:r>
      <w:r>
        <w:rPr>
          <w:rFonts w:ascii="Times New Roman" w:eastAsia="Times New Roman" w:hAnsi="Times New Roman" w:cs="Times New Roman"/>
          <w:sz w:val="28"/>
          <w:szCs w:val="28"/>
        </w:rPr>
        <w:t xml:space="preserve"> запасов в предыдущем году.</w:t>
      </w:r>
    </w:p>
    <w:p w:rsidR="00C604EE" w:rsidRDefault="00C1301B" w:rsidP="00CE36D2">
      <w:pPr>
        <w:pStyle w:val="a4"/>
        <w:numPr>
          <w:ilvl w:val="0"/>
          <w:numId w:val="8"/>
        </w:numPr>
        <w:tabs>
          <w:tab w:val="left" w:pos="426"/>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w:t>
      </w:r>
      <w:r w:rsidR="00E02E5F" w:rsidRPr="00E02E5F">
        <w:rPr>
          <w:rFonts w:ascii="Times New Roman" w:eastAsia="Times New Roman" w:hAnsi="Times New Roman" w:cs="Times New Roman"/>
          <w:sz w:val="28"/>
          <w:szCs w:val="28"/>
        </w:rPr>
        <w:t>конометрическое прогнозирование основано на принципах экономической теории и статистики: расчет показателей прогноза осуществляется на основе статистических оценочных коэффициентов при одной или нескольких экономических переменных, выступающих в качестве прогнозных факторов; позволяет рассмотреть одновременное изменение нескольких переменных, влияющих на показатели финансового прогноза. Эконометрические модели описывают с определенной степенью вероятности динамику показателей в зависимости от изменения факторов, влияющих на финансовые процессы. При построении эконометрических моделей используется математический аппарат регрессионного анализа, который дает количественные оц</w:t>
      </w:r>
      <w:r w:rsidR="009F276F">
        <w:rPr>
          <w:rFonts w:ascii="Times New Roman" w:eastAsia="Times New Roman" w:hAnsi="Times New Roman" w:cs="Times New Roman"/>
          <w:sz w:val="28"/>
          <w:szCs w:val="28"/>
        </w:rPr>
        <w:t xml:space="preserve">енки усредненных взаимосвязей и </w:t>
      </w:r>
      <w:r w:rsidR="00E02E5F" w:rsidRPr="00E02E5F">
        <w:rPr>
          <w:rFonts w:ascii="Times New Roman" w:eastAsia="Times New Roman" w:hAnsi="Times New Roman" w:cs="Times New Roman"/>
          <w:sz w:val="28"/>
          <w:szCs w:val="28"/>
        </w:rPr>
        <w:t>пропорций, сложившихся в экономике в течение базисного периода.</w:t>
      </w:r>
      <w:r w:rsidR="00B65DD6" w:rsidRPr="00B65DD6">
        <w:rPr>
          <w:rFonts w:ascii="Times New Roman" w:eastAsia="Times New Roman" w:hAnsi="Times New Roman" w:cs="Times New Roman"/>
          <w:sz w:val="28"/>
          <w:szCs w:val="28"/>
        </w:rPr>
        <w:t xml:space="preserve"> </w:t>
      </w:r>
      <w:r w:rsidR="009F276F" w:rsidRPr="009F276F">
        <w:rPr>
          <w:rFonts w:ascii="Times New Roman" w:eastAsia="Times New Roman" w:hAnsi="Times New Roman" w:cs="Times New Roman"/>
          <w:sz w:val="28"/>
          <w:szCs w:val="28"/>
        </w:rPr>
        <w:t xml:space="preserve">При использовании </w:t>
      </w:r>
      <w:r w:rsidR="009F276F" w:rsidRPr="009F276F">
        <w:rPr>
          <w:rFonts w:ascii="Times New Roman" w:eastAsia="Times New Roman" w:hAnsi="Times New Roman" w:cs="Times New Roman"/>
          <w:sz w:val="28"/>
          <w:szCs w:val="28"/>
        </w:rPr>
        <w:lastRenderedPageBreak/>
        <w:t>методов регрессии крайне важно правильно выделить причинно-следственные связи между различными факторами и за</w:t>
      </w:r>
      <w:r w:rsidR="003B6F6B">
        <w:rPr>
          <w:rFonts w:ascii="Times New Roman" w:eastAsia="Times New Roman" w:hAnsi="Times New Roman" w:cs="Times New Roman"/>
          <w:sz w:val="28"/>
          <w:szCs w:val="28"/>
        </w:rPr>
        <w:t>ложить эти соотношения в модель</w:t>
      </w:r>
      <w:r w:rsidR="003B6F6B" w:rsidRPr="003B6F6B">
        <w:rPr>
          <w:rFonts w:ascii="Times New Roman" w:eastAsia="Times New Roman" w:hAnsi="Times New Roman" w:cs="Times New Roman"/>
          <w:sz w:val="28"/>
          <w:szCs w:val="28"/>
        </w:rPr>
        <w:t xml:space="preserve"> [37]. </w:t>
      </w:r>
      <w:r w:rsidR="009D24EB">
        <w:rPr>
          <w:rFonts w:ascii="Times New Roman" w:eastAsia="Times New Roman" w:hAnsi="Times New Roman" w:cs="Times New Roman"/>
          <w:sz w:val="28"/>
          <w:szCs w:val="28"/>
        </w:rPr>
        <w:t xml:space="preserve">В данном исследовании используется регрессионный анализ однофакторной модели вида </w:t>
      </w:r>
      <w:r w:rsidR="0021266B" w:rsidRPr="0021266B">
        <w:rPr>
          <w:rFonts w:ascii="Times New Roman" w:eastAsia="Times New Roman" w:hAnsi="Times New Roman" w:cs="Times New Roman"/>
          <w:position w:val="-10"/>
          <w:sz w:val="28"/>
          <w:szCs w:val="28"/>
        </w:rPr>
        <w:object w:dxaOrig="1240" w:dyaOrig="320">
          <v:shape id="_x0000_i1041" type="#_x0000_t75" style="width:62.25pt;height:15.75pt" o:ole="">
            <v:imagedata r:id="rId41" o:title=""/>
          </v:shape>
          <o:OLEObject Type="Embed" ProgID="Equation.3" ShapeID="_x0000_i1041" DrawAspect="Content" ObjectID="_1583827573" r:id="rId42"/>
        </w:object>
      </w:r>
      <w:r w:rsidR="006A1031">
        <w:rPr>
          <w:rFonts w:ascii="Times New Roman" w:eastAsia="Times New Roman" w:hAnsi="Times New Roman" w:cs="Times New Roman"/>
          <w:sz w:val="28"/>
          <w:szCs w:val="28"/>
        </w:rPr>
        <w:t xml:space="preserve"> (5</w:t>
      </w:r>
      <w:r w:rsidR="0021266B">
        <w:rPr>
          <w:rFonts w:ascii="Times New Roman" w:eastAsia="Times New Roman" w:hAnsi="Times New Roman" w:cs="Times New Roman"/>
          <w:sz w:val="28"/>
          <w:szCs w:val="28"/>
        </w:rPr>
        <w:t xml:space="preserve">), где </w:t>
      </w:r>
      <w:r w:rsidR="0021266B">
        <w:rPr>
          <w:rFonts w:ascii="Times New Roman" w:eastAsia="Times New Roman" w:hAnsi="Times New Roman" w:cs="Times New Roman"/>
          <w:sz w:val="28"/>
          <w:szCs w:val="28"/>
          <w:lang w:val="en-US"/>
        </w:rPr>
        <w:t>a</w:t>
      </w:r>
      <w:r w:rsidR="003B6F6B" w:rsidRPr="003B6F6B">
        <w:rPr>
          <w:rFonts w:ascii="Times New Roman" w:eastAsia="Times New Roman" w:hAnsi="Times New Roman" w:cs="Times New Roman"/>
          <w:sz w:val="28"/>
          <w:szCs w:val="28"/>
        </w:rPr>
        <w:t xml:space="preserve"> </w:t>
      </w:r>
      <w:r w:rsidR="0021266B">
        <w:rPr>
          <w:rFonts w:ascii="Times New Roman" w:eastAsia="Times New Roman" w:hAnsi="Times New Roman" w:cs="Times New Roman"/>
          <w:sz w:val="28"/>
          <w:szCs w:val="28"/>
        </w:rPr>
        <w:t xml:space="preserve">и </w:t>
      </w:r>
      <w:r w:rsidR="0021266B">
        <w:rPr>
          <w:rFonts w:ascii="Times New Roman" w:eastAsia="Times New Roman" w:hAnsi="Times New Roman" w:cs="Times New Roman"/>
          <w:sz w:val="28"/>
          <w:szCs w:val="28"/>
          <w:lang w:val="en-US"/>
        </w:rPr>
        <w:t>b</w:t>
      </w:r>
      <w:r w:rsidR="0021266B">
        <w:rPr>
          <w:rFonts w:ascii="Times New Roman" w:eastAsia="Times New Roman" w:hAnsi="Times New Roman" w:cs="Times New Roman"/>
          <w:sz w:val="28"/>
          <w:szCs w:val="28"/>
        </w:rPr>
        <w:t>–параметры регрессии.</w:t>
      </w:r>
      <w:r w:rsidR="00C604EE">
        <w:rPr>
          <w:rFonts w:ascii="Times New Roman" w:eastAsia="Times New Roman" w:hAnsi="Times New Roman" w:cs="Times New Roman"/>
          <w:sz w:val="28"/>
          <w:szCs w:val="28"/>
        </w:rPr>
        <w:t xml:space="preserve"> Параметры уравнения регрессии (</w:t>
      </w:r>
      <w:r w:rsidR="00C604EE">
        <w:rPr>
          <w:rFonts w:ascii="Times New Roman" w:eastAsia="Times New Roman" w:hAnsi="Times New Roman" w:cs="Times New Roman"/>
          <w:sz w:val="28"/>
          <w:szCs w:val="28"/>
          <w:lang w:val="en-US"/>
        </w:rPr>
        <w:t>a</w:t>
      </w:r>
      <w:r w:rsidR="00C604EE">
        <w:rPr>
          <w:rFonts w:ascii="Times New Roman" w:eastAsia="Times New Roman" w:hAnsi="Times New Roman" w:cs="Times New Roman"/>
          <w:sz w:val="28"/>
          <w:szCs w:val="28"/>
        </w:rPr>
        <w:t xml:space="preserve">, </w:t>
      </w:r>
      <w:r w:rsidR="00C604EE">
        <w:rPr>
          <w:rFonts w:ascii="Times New Roman" w:eastAsia="Times New Roman" w:hAnsi="Times New Roman" w:cs="Times New Roman"/>
          <w:sz w:val="28"/>
          <w:szCs w:val="28"/>
          <w:lang w:val="en-US"/>
        </w:rPr>
        <w:t>b</w:t>
      </w:r>
      <w:r w:rsidR="00C604EE" w:rsidRPr="00C604EE">
        <w:rPr>
          <w:rFonts w:ascii="Times New Roman" w:eastAsia="Times New Roman" w:hAnsi="Times New Roman" w:cs="Times New Roman"/>
          <w:sz w:val="28"/>
          <w:szCs w:val="28"/>
        </w:rPr>
        <w:t xml:space="preserve">) </w:t>
      </w:r>
      <w:r w:rsidR="00C604EE">
        <w:rPr>
          <w:rFonts w:ascii="Times New Roman" w:eastAsia="Times New Roman" w:hAnsi="Times New Roman" w:cs="Times New Roman"/>
          <w:sz w:val="28"/>
          <w:szCs w:val="28"/>
        </w:rPr>
        <w:t xml:space="preserve">находятся обычно методом наименьших квадратов. </w:t>
      </w:r>
      <w:r w:rsidR="00850D96">
        <w:rPr>
          <w:rFonts w:ascii="Times New Roman" w:eastAsia="Times New Roman" w:hAnsi="Times New Roman" w:cs="Times New Roman"/>
          <w:sz w:val="28"/>
          <w:szCs w:val="28"/>
        </w:rPr>
        <w:t>Подстав</w:t>
      </w:r>
      <w:r w:rsidR="006A1031">
        <w:rPr>
          <w:rFonts w:ascii="Times New Roman" w:eastAsia="Times New Roman" w:hAnsi="Times New Roman" w:cs="Times New Roman"/>
          <w:sz w:val="28"/>
          <w:szCs w:val="28"/>
        </w:rPr>
        <w:t>ляя в формулу (5</w:t>
      </w:r>
      <w:r w:rsidR="00850D96">
        <w:rPr>
          <w:rFonts w:ascii="Times New Roman" w:eastAsia="Times New Roman" w:hAnsi="Times New Roman" w:cs="Times New Roman"/>
          <w:sz w:val="28"/>
          <w:szCs w:val="28"/>
        </w:rPr>
        <w:t xml:space="preserve">) нужное значение </w:t>
      </w:r>
      <w:r w:rsidR="00850D96">
        <w:rPr>
          <w:rFonts w:ascii="Times New Roman" w:eastAsia="Times New Roman" w:hAnsi="Times New Roman" w:cs="Times New Roman"/>
          <w:sz w:val="28"/>
          <w:szCs w:val="28"/>
          <w:lang w:val="en-US"/>
        </w:rPr>
        <w:t>x</w:t>
      </w:r>
      <w:r w:rsidR="00850D96">
        <w:rPr>
          <w:rFonts w:ascii="Times New Roman" w:eastAsia="Times New Roman" w:hAnsi="Times New Roman" w:cs="Times New Roman"/>
          <w:sz w:val="28"/>
          <w:szCs w:val="28"/>
        </w:rPr>
        <w:t>, можно рассчитать требуемый прогноз. Данный метод наиболее приемлем при прогнозировании себестоимости, выручки, прочих доходов и расходов предприятия, так как изменение данных показателей во времени чаще всего происходит в соответствии с «исторической» динамикой – трендом, построенном на основе данных предшествующих периодов</w:t>
      </w:r>
      <w:r w:rsidR="003B6F6B" w:rsidRPr="003B6F6B">
        <w:rPr>
          <w:rFonts w:ascii="Times New Roman" w:eastAsia="Times New Roman" w:hAnsi="Times New Roman" w:cs="Times New Roman"/>
          <w:sz w:val="28"/>
          <w:szCs w:val="28"/>
        </w:rPr>
        <w:t xml:space="preserve"> [29]</w:t>
      </w:r>
      <w:r w:rsidR="00850D96">
        <w:rPr>
          <w:rFonts w:ascii="Times New Roman" w:eastAsia="Times New Roman" w:hAnsi="Times New Roman" w:cs="Times New Roman"/>
          <w:sz w:val="28"/>
          <w:szCs w:val="28"/>
        </w:rPr>
        <w:t>.</w:t>
      </w:r>
    </w:p>
    <w:p w:rsidR="007672A6" w:rsidRPr="005C3F8B" w:rsidRDefault="007672A6" w:rsidP="00CE36D2">
      <w:pPr>
        <w:pStyle w:val="a4"/>
        <w:tabs>
          <w:tab w:val="left" w:pos="426"/>
        </w:tabs>
        <w:spacing w:after="0"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регрессионного анализа однофакторной модели </w:t>
      </w:r>
      <w:r w:rsidR="009F550B">
        <w:rPr>
          <w:rFonts w:ascii="Times New Roman" w:eastAsia="Times New Roman" w:hAnsi="Times New Roman" w:cs="Times New Roman"/>
          <w:sz w:val="28"/>
          <w:szCs w:val="28"/>
        </w:rPr>
        <w:t xml:space="preserve">используется метод авторегрессионных зависимостей. Согласно данному методу, экономические процессы отличаются взаимозависимостью и определенной инерционностью. Последняя означает, что значение практически любого экономического показателя в момент времени </w:t>
      </w:r>
      <w:r w:rsidR="009F550B">
        <w:rPr>
          <w:rFonts w:ascii="Times New Roman" w:eastAsia="Times New Roman" w:hAnsi="Times New Roman" w:cs="Times New Roman"/>
          <w:sz w:val="28"/>
          <w:szCs w:val="28"/>
          <w:lang w:val="en-US"/>
        </w:rPr>
        <w:t>t</w:t>
      </w:r>
      <w:r w:rsidR="00FB53C0">
        <w:rPr>
          <w:rFonts w:ascii="Times New Roman" w:eastAsia="Times New Roman" w:hAnsi="Times New Roman" w:cs="Times New Roman"/>
          <w:sz w:val="28"/>
          <w:szCs w:val="28"/>
        </w:rPr>
        <w:t xml:space="preserve"> </w:t>
      </w:r>
      <w:r w:rsidR="009F550B">
        <w:rPr>
          <w:rFonts w:ascii="Times New Roman" w:eastAsia="Times New Roman" w:hAnsi="Times New Roman" w:cs="Times New Roman"/>
          <w:sz w:val="28"/>
          <w:szCs w:val="28"/>
        </w:rPr>
        <w:t xml:space="preserve">зависит определенным образом от состояния этого показателя в предыдущих периодах. Уравнение авторегрессионной зависимости имеет следующий вид: </w:t>
      </w:r>
      <w:r w:rsidR="005C3F8B" w:rsidRPr="009F550B">
        <w:rPr>
          <w:rFonts w:ascii="Times New Roman" w:eastAsia="Times New Roman" w:hAnsi="Times New Roman" w:cs="Times New Roman"/>
          <w:position w:val="-14"/>
          <w:sz w:val="28"/>
          <w:szCs w:val="28"/>
        </w:rPr>
        <w:object w:dxaOrig="4500" w:dyaOrig="380">
          <v:shape id="_x0000_i1042" type="#_x0000_t75" style="width:225pt;height:18.75pt" o:ole="">
            <v:imagedata r:id="rId43" o:title=""/>
          </v:shape>
          <o:OLEObject Type="Embed" ProgID="Equation.3" ShapeID="_x0000_i1042" DrawAspect="Content" ObjectID="_1583827574" r:id="rId44"/>
        </w:object>
      </w:r>
      <w:r w:rsidR="005C3F8B">
        <w:rPr>
          <w:rFonts w:ascii="Times New Roman" w:eastAsia="Times New Roman" w:hAnsi="Times New Roman" w:cs="Times New Roman"/>
          <w:sz w:val="28"/>
          <w:szCs w:val="28"/>
        </w:rPr>
        <w:t>,</w:t>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t xml:space="preserve">      (6</w:t>
      </w:r>
      <w:r w:rsidR="005C3F8B" w:rsidRPr="005C3F8B">
        <w:rPr>
          <w:rFonts w:ascii="Times New Roman" w:eastAsia="Times New Roman" w:hAnsi="Times New Roman" w:cs="Times New Roman"/>
          <w:sz w:val="28"/>
          <w:szCs w:val="28"/>
        </w:rPr>
        <w:t>)</w:t>
      </w:r>
    </w:p>
    <w:p w:rsidR="009F550B" w:rsidRPr="005C3F8B" w:rsidRDefault="005C3F8B" w:rsidP="00CE36D2">
      <w:pPr>
        <w:pStyle w:val="a4"/>
        <w:tabs>
          <w:tab w:val="left" w:pos="426"/>
        </w:tabs>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w:t>
      </w:r>
      <w:r w:rsidR="009F550B" w:rsidRPr="005C3F8B">
        <w:rPr>
          <w:rFonts w:ascii="Times New Roman" w:eastAsia="Times New Roman" w:hAnsi="Times New Roman" w:cs="Times New Roman"/>
          <w:i/>
          <w:iCs/>
          <w:sz w:val="28"/>
          <w:szCs w:val="28"/>
        </w:rPr>
        <w:t>Y</w:t>
      </w:r>
      <w:r w:rsidR="009F550B" w:rsidRPr="005C3F8B">
        <w:rPr>
          <w:rFonts w:ascii="Times New Roman" w:eastAsia="Times New Roman" w:hAnsi="Times New Roman" w:cs="Times New Roman"/>
          <w:i/>
          <w:iCs/>
          <w:sz w:val="28"/>
          <w:szCs w:val="28"/>
          <w:vertAlign w:val="subscript"/>
        </w:rPr>
        <w:t>t</w:t>
      </w:r>
      <w:r w:rsidR="009F550B" w:rsidRPr="005C3F8B">
        <w:rPr>
          <w:rFonts w:ascii="Times New Roman" w:eastAsia="Times New Roman" w:hAnsi="Times New Roman" w:cs="Times New Roman"/>
          <w:sz w:val="28"/>
          <w:szCs w:val="28"/>
        </w:rPr>
        <w:t xml:space="preserve"> - прогнозируемое значение показателя </w:t>
      </w:r>
      <w:r w:rsidR="009F550B" w:rsidRPr="005C3F8B">
        <w:rPr>
          <w:rFonts w:ascii="Times New Roman" w:eastAsia="Times New Roman" w:hAnsi="Times New Roman" w:cs="Times New Roman"/>
          <w:i/>
          <w:iCs/>
          <w:sz w:val="28"/>
          <w:szCs w:val="28"/>
        </w:rPr>
        <w:t>Y</w:t>
      </w:r>
      <w:r w:rsidR="009F550B" w:rsidRPr="005C3F8B">
        <w:rPr>
          <w:rFonts w:ascii="Times New Roman" w:eastAsia="Times New Roman" w:hAnsi="Times New Roman" w:cs="Times New Roman"/>
          <w:sz w:val="28"/>
          <w:szCs w:val="28"/>
        </w:rPr>
        <w:t xml:space="preserve"> в момент времени </w:t>
      </w:r>
      <w:r w:rsidR="009F550B" w:rsidRPr="005C3F8B">
        <w:rPr>
          <w:rFonts w:ascii="Times New Roman" w:eastAsia="Times New Roman" w:hAnsi="Times New Roman" w:cs="Times New Roman"/>
          <w:i/>
          <w:iCs/>
          <w:sz w:val="28"/>
          <w:szCs w:val="28"/>
        </w:rPr>
        <w:t>t</w:t>
      </w:r>
      <w:r w:rsidR="009F550B" w:rsidRPr="005C3F8B">
        <w:rPr>
          <w:rFonts w:ascii="Times New Roman" w:eastAsia="Times New Roman" w:hAnsi="Times New Roman" w:cs="Times New Roman"/>
          <w:sz w:val="28"/>
          <w:szCs w:val="28"/>
        </w:rPr>
        <w:t>;</w:t>
      </w:r>
    </w:p>
    <w:p w:rsidR="009F550B" w:rsidRPr="009F550B" w:rsidRDefault="009F550B" w:rsidP="00CE36D2">
      <w:pPr>
        <w:pStyle w:val="a4"/>
        <w:tabs>
          <w:tab w:val="left" w:pos="426"/>
        </w:tabs>
        <w:spacing w:after="0" w:line="360" w:lineRule="auto"/>
        <w:ind w:left="0"/>
        <w:jc w:val="both"/>
        <w:rPr>
          <w:rFonts w:ascii="Times New Roman" w:eastAsia="Times New Roman" w:hAnsi="Times New Roman" w:cs="Times New Roman"/>
          <w:sz w:val="28"/>
          <w:szCs w:val="28"/>
        </w:rPr>
      </w:pPr>
      <w:r w:rsidRPr="009F550B">
        <w:rPr>
          <w:rFonts w:ascii="Times New Roman" w:eastAsia="Times New Roman" w:hAnsi="Times New Roman" w:cs="Times New Roman"/>
          <w:i/>
          <w:iCs/>
          <w:sz w:val="28"/>
          <w:szCs w:val="28"/>
        </w:rPr>
        <w:t>Y</w:t>
      </w:r>
      <w:r w:rsidRPr="009F550B">
        <w:rPr>
          <w:rFonts w:ascii="Times New Roman" w:eastAsia="Times New Roman" w:hAnsi="Times New Roman" w:cs="Times New Roman"/>
          <w:i/>
          <w:iCs/>
          <w:sz w:val="28"/>
          <w:szCs w:val="28"/>
          <w:vertAlign w:val="subscript"/>
        </w:rPr>
        <w:t>t-i</w:t>
      </w:r>
      <w:r w:rsidRPr="009F550B">
        <w:rPr>
          <w:rFonts w:ascii="Times New Roman" w:eastAsia="Times New Roman" w:hAnsi="Times New Roman" w:cs="Times New Roman"/>
          <w:sz w:val="28"/>
          <w:szCs w:val="28"/>
        </w:rPr>
        <w:t xml:space="preserve">- значение показателя </w:t>
      </w:r>
      <w:r w:rsidRPr="009F550B">
        <w:rPr>
          <w:rFonts w:ascii="Times New Roman" w:eastAsia="Times New Roman" w:hAnsi="Times New Roman" w:cs="Times New Roman"/>
          <w:i/>
          <w:iCs/>
          <w:sz w:val="28"/>
          <w:szCs w:val="28"/>
        </w:rPr>
        <w:t>Y</w:t>
      </w:r>
      <w:r w:rsidRPr="009F550B">
        <w:rPr>
          <w:rFonts w:ascii="Times New Roman" w:eastAsia="Times New Roman" w:hAnsi="Times New Roman" w:cs="Times New Roman"/>
          <w:sz w:val="28"/>
          <w:szCs w:val="28"/>
        </w:rPr>
        <w:t xml:space="preserve"> в момент времени </w:t>
      </w:r>
      <w:r w:rsidRPr="009F550B">
        <w:rPr>
          <w:rFonts w:ascii="Times New Roman" w:eastAsia="Times New Roman" w:hAnsi="Times New Roman" w:cs="Times New Roman"/>
          <w:i/>
          <w:iCs/>
          <w:sz w:val="28"/>
          <w:szCs w:val="28"/>
        </w:rPr>
        <w:t>(t-i)</w:t>
      </w:r>
      <w:r w:rsidRPr="009F550B">
        <w:rPr>
          <w:rFonts w:ascii="Times New Roman" w:eastAsia="Times New Roman" w:hAnsi="Times New Roman" w:cs="Times New Roman"/>
          <w:sz w:val="28"/>
          <w:szCs w:val="28"/>
        </w:rPr>
        <w:t>;</w:t>
      </w:r>
    </w:p>
    <w:p w:rsidR="009F550B" w:rsidRPr="009F550B" w:rsidRDefault="009F550B" w:rsidP="00CE36D2">
      <w:pPr>
        <w:pStyle w:val="a4"/>
        <w:tabs>
          <w:tab w:val="left" w:pos="426"/>
        </w:tabs>
        <w:spacing w:after="0" w:line="360" w:lineRule="auto"/>
        <w:ind w:left="0"/>
        <w:jc w:val="both"/>
        <w:rPr>
          <w:rFonts w:ascii="Times New Roman" w:eastAsia="Times New Roman" w:hAnsi="Times New Roman" w:cs="Times New Roman"/>
          <w:sz w:val="28"/>
          <w:szCs w:val="28"/>
        </w:rPr>
      </w:pPr>
      <w:r w:rsidRPr="009F550B">
        <w:rPr>
          <w:rFonts w:ascii="Times New Roman" w:eastAsia="Times New Roman" w:hAnsi="Times New Roman" w:cs="Times New Roman"/>
          <w:i/>
          <w:iCs/>
          <w:sz w:val="28"/>
          <w:szCs w:val="28"/>
        </w:rPr>
        <w:t>A</w:t>
      </w:r>
      <w:r w:rsidRPr="009F550B">
        <w:rPr>
          <w:rFonts w:ascii="Times New Roman" w:eastAsia="Times New Roman" w:hAnsi="Times New Roman" w:cs="Times New Roman"/>
          <w:i/>
          <w:iCs/>
          <w:sz w:val="28"/>
          <w:szCs w:val="28"/>
          <w:vertAlign w:val="subscript"/>
        </w:rPr>
        <w:t>i</w:t>
      </w:r>
      <w:r w:rsidRPr="009F550B">
        <w:rPr>
          <w:rFonts w:ascii="Times New Roman" w:eastAsia="Times New Roman" w:hAnsi="Times New Roman" w:cs="Times New Roman"/>
          <w:sz w:val="28"/>
          <w:szCs w:val="28"/>
        </w:rPr>
        <w:t xml:space="preserve"> - </w:t>
      </w:r>
      <w:r w:rsidRPr="009F550B">
        <w:rPr>
          <w:rFonts w:ascii="Times New Roman" w:eastAsia="Times New Roman" w:hAnsi="Times New Roman" w:cs="Times New Roman"/>
          <w:i/>
          <w:iCs/>
          <w:sz w:val="28"/>
          <w:szCs w:val="28"/>
        </w:rPr>
        <w:t>i</w:t>
      </w:r>
      <w:r w:rsidRPr="009F550B">
        <w:rPr>
          <w:rFonts w:ascii="Times New Roman" w:eastAsia="Times New Roman" w:hAnsi="Times New Roman" w:cs="Times New Roman"/>
          <w:sz w:val="28"/>
          <w:szCs w:val="28"/>
        </w:rPr>
        <w:t>-й коэффициент регрессии.</w:t>
      </w:r>
    </w:p>
    <w:p w:rsidR="005C3F8B" w:rsidRPr="003414A4" w:rsidRDefault="005C3F8B" w:rsidP="00CE36D2">
      <w:pPr>
        <w:pStyle w:val="a4"/>
        <w:tabs>
          <w:tab w:val="left" w:pos="426"/>
        </w:tabs>
        <w:spacing w:after="0" w:line="360" w:lineRule="auto"/>
        <w:ind w:left="0" w:firstLine="851"/>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Также в эконометрическом прогнозировании широко применяется многофакторный регрессионный анализ. Он применяется для построения прогноза какого-либо показателя с учетом существующих связей между ним и другими показателями. Сначала в результате качественного анализа выделяется </w:t>
      </w:r>
      <w:r>
        <w:rPr>
          <w:rFonts w:ascii="Times New Roman" w:eastAsia="Times New Roman" w:hAnsi="Times New Roman" w:cs="Times New Roman"/>
          <w:iCs/>
          <w:sz w:val="28"/>
          <w:szCs w:val="28"/>
          <w:lang w:val="en-US"/>
        </w:rPr>
        <w:t>k</w:t>
      </w:r>
      <w:r>
        <w:rPr>
          <w:rFonts w:ascii="Times New Roman" w:eastAsia="Times New Roman" w:hAnsi="Times New Roman" w:cs="Times New Roman"/>
          <w:iCs/>
          <w:sz w:val="28"/>
          <w:szCs w:val="28"/>
        </w:rPr>
        <w:t>факторов</w:t>
      </w:r>
      <w:r w:rsidR="003B6F6B" w:rsidRPr="003B6F6B">
        <w:rPr>
          <w:rFonts w:ascii="Times New Roman" w:eastAsia="Times New Roman" w:hAnsi="Times New Roman" w:cs="Times New Roman"/>
          <w:iCs/>
          <w:sz w:val="28"/>
          <w:szCs w:val="28"/>
        </w:rPr>
        <w:t xml:space="preserve"> </w:t>
      </w:r>
      <w:r w:rsidRPr="00E30FB5">
        <w:rPr>
          <w:rFonts w:ascii="Times New Roman" w:eastAsia="Times New Roman" w:hAnsi="Times New Roman" w:cs="Times New Roman"/>
          <w:iCs/>
          <w:sz w:val="28"/>
          <w:szCs w:val="28"/>
        </w:rPr>
        <w:t>(</w:t>
      </w:r>
      <w:r w:rsidR="00E30FB5" w:rsidRPr="005C3F8B">
        <w:rPr>
          <w:rFonts w:ascii="Times New Roman" w:eastAsia="Times New Roman" w:hAnsi="Times New Roman" w:cs="Times New Roman"/>
          <w:iCs/>
          <w:position w:val="-16"/>
          <w:sz w:val="28"/>
          <w:szCs w:val="28"/>
        </w:rPr>
        <w:object w:dxaOrig="1600" w:dyaOrig="400">
          <v:shape id="_x0000_i1043" type="#_x0000_t75" style="width:80.25pt;height:20.25pt" o:ole="">
            <v:imagedata r:id="rId45" o:title=""/>
          </v:shape>
          <o:OLEObject Type="Embed" ProgID="Equation.3" ShapeID="_x0000_i1043" DrawAspect="Content" ObjectID="_1583827575" r:id="rId46"/>
        </w:object>
      </w:r>
      <w:r w:rsidRPr="00E30FB5">
        <w:rPr>
          <w:rFonts w:ascii="Times New Roman" w:eastAsia="Times New Roman" w:hAnsi="Times New Roman" w:cs="Times New Roman"/>
          <w:iCs/>
          <w:sz w:val="28"/>
          <w:szCs w:val="28"/>
        </w:rPr>
        <w:t>)</w:t>
      </w:r>
      <w:r w:rsidR="00E30FB5">
        <w:rPr>
          <w:rFonts w:ascii="Times New Roman" w:eastAsia="Times New Roman" w:hAnsi="Times New Roman" w:cs="Times New Roman"/>
          <w:iCs/>
          <w:sz w:val="28"/>
          <w:szCs w:val="28"/>
        </w:rPr>
        <w:t xml:space="preserve">, влияющих на изменение прогнозируемого показателя </w:t>
      </w:r>
      <w:r w:rsidR="00E30FB5">
        <w:rPr>
          <w:rFonts w:ascii="Times New Roman" w:eastAsia="Times New Roman" w:hAnsi="Times New Roman" w:cs="Times New Roman"/>
          <w:iCs/>
          <w:sz w:val="28"/>
          <w:szCs w:val="28"/>
          <w:lang w:val="en-US"/>
        </w:rPr>
        <w:t>Y</w:t>
      </w:r>
      <w:r w:rsidR="00E30FB5">
        <w:rPr>
          <w:rFonts w:ascii="Times New Roman" w:eastAsia="Times New Roman" w:hAnsi="Times New Roman" w:cs="Times New Roman"/>
          <w:iCs/>
          <w:sz w:val="28"/>
          <w:szCs w:val="28"/>
        </w:rPr>
        <w:t xml:space="preserve">, и строится линейная регрессионная зависимость типа: </w:t>
      </w:r>
      <w:r w:rsidR="00E30FB5" w:rsidRPr="00E30FB5">
        <w:rPr>
          <w:rFonts w:ascii="Times New Roman" w:eastAsia="Times New Roman" w:hAnsi="Times New Roman" w:cs="Times New Roman"/>
          <w:iCs/>
          <w:position w:val="-14"/>
          <w:sz w:val="28"/>
          <w:szCs w:val="28"/>
        </w:rPr>
        <w:object w:dxaOrig="4440" w:dyaOrig="380">
          <v:shape id="_x0000_i1044" type="#_x0000_t75" style="width:222pt;height:18.75pt" o:ole="">
            <v:imagedata r:id="rId47" o:title=""/>
          </v:shape>
          <o:OLEObject Type="Embed" ProgID="Equation.3" ShapeID="_x0000_i1044" DrawAspect="Content" ObjectID="_1583827576" r:id="rId48"/>
        </w:object>
      </w:r>
      <w:r w:rsidR="006A1031">
        <w:rPr>
          <w:rFonts w:ascii="Times New Roman" w:eastAsia="Times New Roman" w:hAnsi="Times New Roman" w:cs="Times New Roman"/>
          <w:iCs/>
          <w:sz w:val="28"/>
          <w:szCs w:val="28"/>
        </w:rPr>
        <w:t>,                            (7</w:t>
      </w:r>
      <w:r w:rsidR="00E30FB5" w:rsidRPr="00E30FB5">
        <w:rPr>
          <w:rFonts w:ascii="Times New Roman" w:eastAsia="Times New Roman" w:hAnsi="Times New Roman" w:cs="Times New Roman"/>
          <w:iCs/>
          <w:sz w:val="28"/>
          <w:szCs w:val="28"/>
        </w:rPr>
        <w:t>)</w:t>
      </w:r>
    </w:p>
    <w:p w:rsidR="005C3F8B" w:rsidRPr="00E30FB5" w:rsidRDefault="00E30FB5" w:rsidP="00CE36D2">
      <w:pPr>
        <w:pStyle w:val="a4"/>
        <w:tabs>
          <w:tab w:val="left" w:pos="426"/>
        </w:tabs>
        <w:spacing w:after="0" w:line="360" w:lineRule="auto"/>
        <w:ind w:left="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lastRenderedPageBreak/>
        <w:t xml:space="preserve">где </w:t>
      </w:r>
      <w:r w:rsidR="005C3F8B" w:rsidRPr="00E30FB5">
        <w:rPr>
          <w:rFonts w:ascii="Times New Roman" w:eastAsia="Times New Roman" w:hAnsi="Times New Roman" w:cs="Times New Roman"/>
          <w:i/>
          <w:iCs/>
          <w:sz w:val="28"/>
          <w:szCs w:val="28"/>
        </w:rPr>
        <w:t>A</w:t>
      </w:r>
      <w:r w:rsidR="005C3F8B" w:rsidRPr="00E30FB5">
        <w:rPr>
          <w:rFonts w:ascii="Times New Roman" w:eastAsia="Times New Roman" w:hAnsi="Times New Roman" w:cs="Times New Roman"/>
          <w:i/>
          <w:iCs/>
          <w:sz w:val="28"/>
          <w:szCs w:val="28"/>
          <w:vertAlign w:val="subscript"/>
        </w:rPr>
        <w:t>i</w:t>
      </w:r>
      <w:r w:rsidR="005C3F8B" w:rsidRPr="00E30FB5">
        <w:rPr>
          <w:rFonts w:ascii="Times New Roman" w:eastAsia="Times New Roman" w:hAnsi="Times New Roman" w:cs="Times New Roman"/>
          <w:sz w:val="28"/>
          <w:szCs w:val="28"/>
        </w:rPr>
        <w:t xml:space="preserve">– коэффициенты регрессии, </w:t>
      </w:r>
      <w:r w:rsidR="005C3F8B" w:rsidRPr="00E30FB5">
        <w:rPr>
          <w:rFonts w:ascii="Times New Roman" w:eastAsia="Times New Roman" w:hAnsi="Times New Roman" w:cs="Times New Roman"/>
          <w:i/>
          <w:iCs/>
          <w:sz w:val="28"/>
          <w:szCs w:val="28"/>
        </w:rPr>
        <w:t>i = 1,2,...,k</w:t>
      </w:r>
      <w:r w:rsidR="005C3F8B" w:rsidRPr="00E30FB5">
        <w:rPr>
          <w:rFonts w:ascii="Times New Roman" w:eastAsia="Times New Roman" w:hAnsi="Times New Roman" w:cs="Times New Roman"/>
          <w:sz w:val="28"/>
          <w:szCs w:val="28"/>
        </w:rPr>
        <w:t>.</w:t>
      </w:r>
    </w:p>
    <w:p w:rsidR="009F550B" w:rsidRPr="00E30FB5" w:rsidRDefault="005C3F8B" w:rsidP="00CE36D2">
      <w:pPr>
        <w:pStyle w:val="a4"/>
        <w:tabs>
          <w:tab w:val="left" w:pos="426"/>
        </w:tabs>
        <w:spacing w:after="0" w:line="360" w:lineRule="auto"/>
        <w:ind w:left="0" w:firstLine="851"/>
        <w:jc w:val="both"/>
        <w:rPr>
          <w:rFonts w:ascii="Times New Roman" w:eastAsia="Times New Roman" w:hAnsi="Times New Roman" w:cs="Times New Roman"/>
          <w:sz w:val="28"/>
          <w:szCs w:val="28"/>
        </w:rPr>
      </w:pPr>
      <w:r w:rsidRPr="005C3F8B">
        <w:rPr>
          <w:rFonts w:ascii="Times New Roman" w:eastAsia="Times New Roman" w:hAnsi="Times New Roman" w:cs="Times New Roman"/>
          <w:sz w:val="28"/>
          <w:szCs w:val="28"/>
        </w:rPr>
        <w:t xml:space="preserve">Значения коэффициентов регрессии </w:t>
      </w:r>
      <w:r w:rsidRPr="005C3F8B">
        <w:rPr>
          <w:rFonts w:ascii="Times New Roman" w:eastAsia="Times New Roman" w:hAnsi="Times New Roman" w:cs="Times New Roman"/>
          <w:i/>
          <w:iCs/>
          <w:sz w:val="28"/>
          <w:szCs w:val="28"/>
        </w:rPr>
        <w:t>(A</w:t>
      </w:r>
      <w:r w:rsidRPr="005C3F8B">
        <w:rPr>
          <w:rFonts w:ascii="Times New Roman" w:eastAsia="Times New Roman" w:hAnsi="Times New Roman" w:cs="Times New Roman"/>
          <w:i/>
          <w:iCs/>
          <w:sz w:val="28"/>
          <w:szCs w:val="28"/>
          <w:vertAlign w:val="subscript"/>
        </w:rPr>
        <w:t>0</w:t>
      </w:r>
      <w:r w:rsidRPr="005C3F8B">
        <w:rPr>
          <w:rFonts w:ascii="Times New Roman" w:eastAsia="Times New Roman" w:hAnsi="Times New Roman" w:cs="Times New Roman"/>
          <w:i/>
          <w:iCs/>
          <w:sz w:val="28"/>
          <w:szCs w:val="28"/>
        </w:rPr>
        <w:t>, A</w:t>
      </w:r>
      <w:r w:rsidRPr="005C3F8B">
        <w:rPr>
          <w:rFonts w:ascii="Times New Roman" w:eastAsia="Times New Roman" w:hAnsi="Times New Roman" w:cs="Times New Roman"/>
          <w:i/>
          <w:iCs/>
          <w:sz w:val="28"/>
          <w:szCs w:val="28"/>
          <w:vertAlign w:val="subscript"/>
        </w:rPr>
        <w:t>1</w:t>
      </w:r>
      <w:r w:rsidRPr="005C3F8B">
        <w:rPr>
          <w:rFonts w:ascii="Times New Roman" w:eastAsia="Times New Roman" w:hAnsi="Times New Roman" w:cs="Times New Roman"/>
          <w:i/>
          <w:iCs/>
          <w:sz w:val="28"/>
          <w:szCs w:val="28"/>
        </w:rPr>
        <w:t>, A</w:t>
      </w:r>
      <w:r w:rsidRPr="005C3F8B">
        <w:rPr>
          <w:rFonts w:ascii="Times New Roman" w:eastAsia="Times New Roman" w:hAnsi="Times New Roman" w:cs="Times New Roman"/>
          <w:i/>
          <w:iCs/>
          <w:sz w:val="28"/>
          <w:szCs w:val="28"/>
          <w:vertAlign w:val="subscript"/>
        </w:rPr>
        <w:t>2</w:t>
      </w:r>
      <w:r w:rsidRPr="005C3F8B">
        <w:rPr>
          <w:rFonts w:ascii="Times New Roman" w:eastAsia="Times New Roman" w:hAnsi="Times New Roman" w:cs="Times New Roman"/>
          <w:i/>
          <w:iCs/>
          <w:sz w:val="28"/>
          <w:szCs w:val="28"/>
        </w:rPr>
        <w:t>,..., A</w:t>
      </w:r>
      <w:r w:rsidRPr="005C3F8B">
        <w:rPr>
          <w:rFonts w:ascii="Times New Roman" w:eastAsia="Times New Roman" w:hAnsi="Times New Roman" w:cs="Times New Roman"/>
          <w:i/>
          <w:iCs/>
          <w:sz w:val="28"/>
          <w:szCs w:val="28"/>
          <w:vertAlign w:val="subscript"/>
        </w:rPr>
        <w:t>k</w:t>
      </w:r>
      <w:r w:rsidRPr="005C3F8B">
        <w:rPr>
          <w:rFonts w:ascii="Times New Roman" w:eastAsia="Times New Roman" w:hAnsi="Times New Roman" w:cs="Times New Roman"/>
          <w:i/>
          <w:iCs/>
          <w:sz w:val="28"/>
          <w:szCs w:val="28"/>
        </w:rPr>
        <w:t>)</w:t>
      </w:r>
      <w:r w:rsidRPr="005C3F8B">
        <w:rPr>
          <w:rFonts w:ascii="Times New Roman" w:eastAsia="Times New Roman" w:hAnsi="Times New Roman" w:cs="Times New Roman"/>
          <w:sz w:val="28"/>
          <w:szCs w:val="28"/>
        </w:rPr>
        <w:t xml:space="preserve"> определяются в результате математических вычислений, которые обычно проводятся с помощью стандартных статистических компьютерных программ.</w:t>
      </w:r>
      <w:r w:rsidR="00952511" w:rsidRPr="00952511">
        <w:rPr>
          <w:rFonts w:ascii="Times New Roman" w:eastAsia="Times New Roman" w:hAnsi="Times New Roman" w:cs="Times New Roman"/>
          <w:sz w:val="28"/>
          <w:szCs w:val="28"/>
        </w:rPr>
        <w:t xml:space="preserve"> </w:t>
      </w:r>
      <w:r w:rsidRPr="00E30FB5">
        <w:rPr>
          <w:rFonts w:ascii="Times New Roman" w:eastAsia="Times New Roman" w:hAnsi="Times New Roman" w:cs="Times New Roman"/>
          <w:sz w:val="28"/>
          <w:szCs w:val="28"/>
        </w:rPr>
        <w:t>Многофакторный регрессионный анализ может быть использован при прогнозировании величин оборотных и внеоборотных активов предприятия</w:t>
      </w:r>
      <w:r w:rsidR="003B6F6B" w:rsidRPr="003B6F6B">
        <w:rPr>
          <w:rFonts w:ascii="Times New Roman" w:eastAsia="Times New Roman" w:hAnsi="Times New Roman" w:cs="Times New Roman"/>
          <w:sz w:val="28"/>
          <w:szCs w:val="28"/>
        </w:rPr>
        <w:t xml:space="preserve"> [29]</w:t>
      </w:r>
      <w:r w:rsidRPr="00E30FB5">
        <w:rPr>
          <w:rFonts w:ascii="Times New Roman" w:eastAsia="Times New Roman" w:hAnsi="Times New Roman" w:cs="Times New Roman"/>
          <w:sz w:val="28"/>
          <w:szCs w:val="28"/>
        </w:rPr>
        <w:t xml:space="preserve">. </w:t>
      </w:r>
    </w:p>
    <w:p w:rsidR="00E02E5F" w:rsidRPr="00FB53C0" w:rsidRDefault="00E02E5F" w:rsidP="00CE36D2">
      <w:pPr>
        <w:pStyle w:val="a4"/>
        <w:tabs>
          <w:tab w:val="left" w:pos="426"/>
        </w:tabs>
        <w:spacing w:after="0" w:line="360" w:lineRule="auto"/>
        <w:ind w:left="0" w:firstLine="851"/>
        <w:jc w:val="both"/>
        <w:rPr>
          <w:rFonts w:ascii="Times New Roman" w:eastAsia="Times New Roman" w:hAnsi="Times New Roman" w:cs="Times New Roman"/>
          <w:sz w:val="28"/>
          <w:szCs w:val="28"/>
        </w:rPr>
      </w:pPr>
      <w:r w:rsidRPr="00E02E5F">
        <w:rPr>
          <w:rFonts w:ascii="Times New Roman" w:eastAsia="Times New Roman" w:hAnsi="Times New Roman" w:cs="Times New Roman"/>
          <w:sz w:val="28"/>
          <w:szCs w:val="28"/>
        </w:rPr>
        <w:t>Для получения наиболее надежных результатов экономико-математические методы д</w:t>
      </w:r>
      <w:r w:rsidR="00FB53C0">
        <w:rPr>
          <w:rFonts w:ascii="Times New Roman" w:eastAsia="Times New Roman" w:hAnsi="Times New Roman" w:cs="Times New Roman"/>
          <w:sz w:val="28"/>
          <w:szCs w:val="28"/>
        </w:rPr>
        <w:t>ополняются экспертными оценками</w:t>
      </w:r>
      <w:r w:rsidR="00FB53C0" w:rsidRPr="00FB53C0">
        <w:rPr>
          <w:rFonts w:ascii="Times New Roman" w:eastAsia="Times New Roman" w:hAnsi="Times New Roman" w:cs="Times New Roman"/>
          <w:sz w:val="28"/>
          <w:szCs w:val="28"/>
        </w:rPr>
        <w:t>.</w:t>
      </w:r>
    </w:p>
    <w:p w:rsidR="00E02E5F" w:rsidRDefault="00E02E5F" w:rsidP="00CE36D2">
      <w:pPr>
        <w:pStyle w:val="a4"/>
        <w:numPr>
          <w:ilvl w:val="0"/>
          <w:numId w:val="8"/>
        </w:numPr>
        <w:tabs>
          <w:tab w:val="left" w:pos="426"/>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 экспертных оценок </w:t>
      </w:r>
      <w:r w:rsidRPr="00E02E5F">
        <w:rPr>
          <w:rFonts w:ascii="Times New Roman" w:eastAsia="Times New Roman" w:hAnsi="Times New Roman" w:cs="Times New Roman"/>
          <w:sz w:val="28"/>
          <w:szCs w:val="28"/>
        </w:rPr>
        <w:t>предполагает обобщение и математическую обработку оценок специалистов-экспертов по определенному вопросу.</w:t>
      </w:r>
      <w:r>
        <w:rPr>
          <w:rFonts w:ascii="Times New Roman" w:eastAsia="Times New Roman" w:hAnsi="Times New Roman" w:cs="Times New Roman"/>
          <w:sz w:val="28"/>
          <w:szCs w:val="28"/>
        </w:rPr>
        <w:t xml:space="preserve"> Эффективность данного метода зависит от профессионализма и компетентности экспертов. Такое прогнозирование может быть достаточно неточным, так как экспертные оценки носят субъективный характер и не всегда поддаются объяснению;</w:t>
      </w:r>
    </w:p>
    <w:p w:rsidR="00D12ADD" w:rsidRPr="00262528" w:rsidRDefault="00305DFC" w:rsidP="00CE36D2">
      <w:pPr>
        <w:pStyle w:val="a4"/>
        <w:numPr>
          <w:ilvl w:val="0"/>
          <w:numId w:val="8"/>
        </w:numPr>
        <w:tabs>
          <w:tab w:val="left" w:pos="426"/>
        </w:tabs>
        <w:spacing w:after="0" w:line="360" w:lineRule="auto"/>
        <w:ind w:left="0" w:firstLine="0"/>
        <w:jc w:val="both"/>
        <w:rPr>
          <w:rFonts w:ascii="Times New Roman" w:hAnsi="Times New Roman" w:cs="Times New Roman"/>
          <w:sz w:val="28"/>
          <w:szCs w:val="28"/>
        </w:rPr>
      </w:pPr>
      <w:r w:rsidRPr="00262528">
        <w:rPr>
          <w:rFonts w:ascii="Times New Roman" w:eastAsia="Times New Roman" w:hAnsi="Times New Roman" w:cs="Times New Roman"/>
          <w:sz w:val="28"/>
          <w:szCs w:val="28"/>
        </w:rPr>
        <w:t>м</w:t>
      </w:r>
      <w:r w:rsidR="00E85518" w:rsidRPr="00262528">
        <w:rPr>
          <w:rFonts w:ascii="Times New Roman" w:eastAsia="Times New Roman" w:hAnsi="Times New Roman" w:cs="Times New Roman"/>
          <w:sz w:val="28"/>
          <w:szCs w:val="28"/>
        </w:rPr>
        <w:t>етод экстраполяции. Основная идея экстраполяции – изучение сложившихся как в прошлом, так и настоящем стойких тенденций развития предприятия и перенос их на будущее. Различают прогнозную и формальную экстраполяцию. Формальная – основывается на предположении о том, что в будущем сохранятся прошлые и настоящие тенденции развития предприятия; при прогнозной – настоящее развитие увязывают с гипотезами о динамике предприятия с учетом того, что в будущем изменится влияние на него различных факторов. Следует знать, что методы экстраполяции лучше применять на начальной стадии прогнозирования, чтобы выявить тенденции изменения показателей.</w:t>
      </w:r>
      <w:r w:rsidR="00E15BA1" w:rsidRPr="00262528">
        <w:rPr>
          <w:rFonts w:ascii="Times New Roman" w:eastAsia="Times New Roman" w:hAnsi="Times New Roman" w:cs="Times New Roman"/>
          <w:sz w:val="28"/>
          <w:szCs w:val="28"/>
        </w:rPr>
        <w:t xml:space="preserve"> В данной курсовой теме используется метод простой экстраполяции при пр</w:t>
      </w:r>
      <w:r w:rsidR="007018EA" w:rsidRPr="00262528">
        <w:rPr>
          <w:rFonts w:ascii="Times New Roman" w:eastAsia="Times New Roman" w:hAnsi="Times New Roman" w:cs="Times New Roman"/>
          <w:sz w:val="28"/>
          <w:szCs w:val="28"/>
        </w:rPr>
        <w:t>огнозировании выручки от продаж [</w:t>
      </w:r>
      <w:r w:rsidR="003B6F6B" w:rsidRPr="003B6F6B">
        <w:rPr>
          <w:rFonts w:ascii="Times New Roman" w:eastAsia="Times New Roman" w:hAnsi="Times New Roman" w:cs="Times New Roman"/>
          <w:sz w:val="28"/>
          <w:szCs w:val="28"/>
        </w:rPr>
        <w:t>3</w:t>
      </w:r>
      <w:r w:rsidR="00A512FB" w:rsidRPr="00262528">
        <w:rPr>
          <w:rFonts w:ascii="Times New Roman" w:eastAsia="Times New Roman" w:hAnsi="Times New Roman" w:cs="Times New Roman"/>
          <w:sz w:val="28"/>
          <w:szCs w:val="28"/>
        </w:rPr>
        <w:t>5</w:t>
      </w:r>
      <w:r w:rsidR="007018EA" w:rsidRPr="00262528">
        <w:rPr>
          <w:rFonts w:ascii="Times New Roman" w:eastAsia="Times New Roman" w:hAnsi="Times New Roman" w:cs="Times New Roman"/>
          <w:sz w:val="28"/>
          <w:szCs w:val="28"/>
        </w:rPr>
        <w:t>].</w:t>
      </w:r>
      <w:r w:rsidR="003B6F6B" w:rsidRPr="003B6F6B">
        <w:rPr>
          <w:rFonts w:ascii="Times New Roman" w:eastAsia="Times New Roman" w:hAnsi="Times New Roman" w:cs="Times New Roman"/>
          <w:sz w:val="28"/>
          <w:szCs w:val="28"/>
        </w:rPr>
        <w:t xml:space="preserve"> </w:t>
      </w:r>
      <w:r w:rsidR="00D12ADD" w:rsidRPr="00262528">
        <w:rPr>
          <w:rFonts w:ascii="Times New Roman" w:hAnsi="Times New Roman" w:cs="Times New Roman"/>
          <w:sz w:val="28"/>
          <w:szCs w:val="28"/>
        </w:rPr>
        <w:t>Экстраполяция определяется</w:t>
      </w:r>
      <w:r w:rsidR="00C34969">
        <w:rPr>
          <w:rFonts w:ascii="Times New Roman" w:hAnsi="Times New Roman" w:cs="Times New Roman"/>
          <w:sz w:val="28"/>
          <w:szCs w:val="28"/>
        </w:rPr>
        <w:t xml:space="preserve"> (на примере выручки)</w:t>
      </w:r>
      <w:r w:rsidR="00D12ADD" w:rsidRPr="00262528">
        <w:rPr>
          <w:rFonts w:ascii="Times New Roman" w:hAnsi="Times New Roman" w:cs="Times New Roman"/>
          <w:sz w:val="28"/>
          <w:szCs w:val="28"/>
        </w:rPr>
        <w:t>:</w:t>
      </w:r>
    </w:p>
    <w:p w:rsidR="00D12ADD" w:rsidRPr="00E30FB5" w:rsidRDefault="00D12ADD" w:rsidP="00CE36D2">
      <w:pPr>
        <w:pStyle w:val="a4"/>
        <w:numPr>
          <w:ilvl w:val="0"/>
          <w:numId w:val="8"/>
        </w:numPr>
        <w:tabs>
          <w:tab w:val="left" w:pos="426"/>
        </w:tabs>
        <w:spacing w:after="0" w:line="360" w:lineRule="auto"/>
        <w:ind w:left="0" w:firstLine="0"/>
        <w:jc w:val="both"/>
        <w:rPr>
          <w:rFonts w:ascii="Times New Roman" w:hAnsi="Times New Roman" w:cs="Times New Roman"/>
          <w:sz w:val="28"/>
          <w:szCs w:val="28"/>
        </w:rPr>
      </w:pPr>
      <w:r w:rsidRPr="00E30FB5">
        <w:rPr>
          <w:rFonts w:ascii="Times New Roman" w:hAnsi="Times New Roman" w:cs="Times New Roman"/>
          <w:sz w:val="28"/>
          <w:szCs w:val="28"/>
        </w:rPr>
        <w:t xml:space="preserve">по среднему темпу роста </w:t>
      </w:r>
    </w:p>
    <w:p w:rsidR="00E30FB5" w:rsidRPr="00E30FB5" w:rsidRDefault="00E30FB5" w:rsidP="00CE36D2">
      <w:pPr>
        <w:pStyle w:val="a4"/>
        <w:tabs>
          <w:tab w:val="left" w:pos="426"/>
        </w:tabs>
        <w:spacing w:after="0" w:line="360" w:lineRule="auto"/>
        <w:ind w:left="0"/>
        <w:jc w:val="both"/>
        <w:rPr>
          <w:rFonts w:ascii="Times New Roman" w:hAnsi="Times New Roman" w:cs="Times New Roman"/>
          <w:sz w:val="28"/>
          <w:szCs w:val="28"/>
        </w:rPr>
      </w:pPr>
      <w:r w:rsidRPr="00E30FB5">
        <w:rPr>
          <w:rFonts w:ascii="Times New Roman" w:hAnsi="Times New Roman" w:cs="Times New Roman"/>
          <w:position w:val="-14"/>
          <w:sz w:val="28"/>
          <w:szCs w:val="28"/>
        </w:rPr>
        <w:object w:dxaOrig="1480" w:dyaOrig="380">
          <v:shape id="_x0000_i1045" type="#_x0000_t75" style="width:74.25pt;height:18.75pt" o:ole="">
            <v:imagedata r:id="rId49" o:title=""/>
          </v:shape>
          <o:OLEObject Type="Embed" ProgID="Equation.3" ShapeID="_x0000_i1045" DrawAspect="Content" ObjectID="_1583827577" r:id="rId50"/>
        </w:object>
      </w:r>
      <w:r w:rsidR="006A1031">
        <w:rPr>
          <w:rFonts w:ascii="Times New Roman" w:hAnsi="Times New Roman" w:cs="Times New Roman"/>
          <w:sz w:val="28"/>
          <w:szCs w:val="28"/>
        </w:rPr>
        <w:t>,</w:t>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t>(8</w:t>
      </w:r>
      <w:r w:rsidRPr="00E30FB5">
        <w:rPr>
          <w:rFonts w:ascii="Times New Roman" w:hAnsi="Times New Roman" w:cs="Times New Roman"/>
          <w:sz w:val="28"/>
          <w:szCs w:val="28"/>
        </w:rPr>
        <w:t>)</w:t>
      </w:r>
    </w:p>
    <w:p w:rsidR="00E30FB5" w:rsidRPr="00E30FB5" w:rsidRDefault="00E30FB5" w:rsidP="00CE36D2">
      <w:pPr>
        <w:pStyle w:val="a4"/>
        <w:tabs>
          <w:tab w:val="left" w:pos="426"/>
        </w:tabs>
        <w:spacing w:after="0" w:line="360" w:lineRule="auto"/>
        <w:ind w:left="0"/>
        <w:jc w:val="both"/>
        <w:rPr>
          <w:rFonts w:ascii="Times New Roman" w:hAnsi="Times New Roman" w:cs="Times New Roman"/>
          <w:sz w:val="28"/>
          <w:szCs w:val="28"/>
        </w:rPr>
      </w:pPr>
      <w:r w:rsidRPr="00E30FB5">
        <w:rPr>
          <w:rFonts w:ascii="Times New Roman" w:hAnsi="Times New Roman" w:cs="Times New Roman"/>
          <w:sz w:val="28"/>
          <w:szCs w:val="28"/>
        </w:rPr>
        <w:lastRenderedPageBreak/>
        <w:t xml:space="preserve">где </w:t>
      </w:r>
      <w:r w:rsidRPr="00E30FB5">
        <w:rPr>
          <w:rFonts w:ascii="Times New Roman" w:hAnsi="Times New Roman" w:cs="Times New Roman"/>
          <w:position w:val="-14"/>
          <w:sz w:val="28"/>
          <w:szCs w:val="28"/>
        </w:rPr>
        <w:object w:dxaOrig="440" w:dyaOrig="380">
          <v:shape id="_x0000_i1046" type="#_x0000_t75" style="width:21.75pt;height:18.75pt" o:ole="">
            <v:imagedata r:id="rId51" o:title=""/>
          </v:shape>
          <o:OLEObject Type="Embed" ProgID="Equation.3" ShapeID="_x0000_i1046" DrawAspect="Content" ObjectID="_1583827578" r:id="rId52"/>
        </w:object>
      </w:r>
      <w:r w:rsidRPr="00E30FB5">
        <w:rPr>
          <w:rFonts w:ascii="Times New Roman" w:hAnsi="Times New Roman" w:cs="Times New Roman"/>
          <w:sz w:val="28"/>
          <w:szCs w:val="28"/>
        </w:rPr>
        <w:t>- выручка отчетного года;</w:t>
      </w:r>
    </w:p>
    <w:p w:rsidR="00E30FB5" w:rsidRPr="00E30FB5" w:rsidRDefault="00E30FB5" w:rsidP="00CE36D2">
      <w:pPr>
        <w:tabs>
          <w:tab w:val="left" w:pos="426"/>
        </w:tabs>
        <w:spacing w:after="0" w:line="360" w:lineRule="auto"/>
        <w:jc w:val="both"/>
        <w:rPr>
          <w:rFonts w:ascii="Times New Roman" w:hAnsi="Times New Roman" w:cs="Times New Roman"/>
          <w:sz w:val="28"/>
          <w:szCs w:val="28"/>
        </w:rPr>
      </w:pPr>
      <w:r w:rsidRPr="00E30FB5">
        <w:rPr>
          <w:position w:val="-4"/>
        </w:rPr>
        <w:object w:dxaOrig="260" w:dyaOrig="260">
          <v:shape id="_x0000_i1047" type="#_x0000_t75" style="width:12.75pt;height:12.75pt" o:ole="">
            <v:imagedata r:id="rId53" o:title=""/>
          </v:shape>
          <o:OLEObject Type="Embed" ProgID="Equation.3" ShapeID="_x0000_i1047" DrawAspect="Content" ObjectID="_1583827579" r:id="rId54"/>
        </w:object>
      </w:r>
      <w:r w:rsidRPr="00E30FB5">
        <w:rPr>
          <w:rFonts w:ascii="Times New Roman" w:hAnsi="Times New Roman" w:cs="Times New Roman"/>
          <w:sz w:val="28"/>
          <w:szCs w:val="28"/>
        </w:rPr>
        <w:t>- коэффициент роста</w:t>
      </w:r>
    </w:p>
    <w:p w:rsidR="00E30FB5" w:rsidRPr="00C34969" w:rsidRDefault="00E30FB5" w:rsidP="00CE36D2">
      <w:pPr>
        <w:tabs>
          <w:tab w:val="left" w:pos="426"/>
        </w:tabs>
        <w:spacing w:after="0" w:line="360" w:lineRule="auto"/>
        <w:jc w:val="both"/>
        <w:rPr>
          <w:rFonts w:ascii="Times New Roman" w:hAnsi="Times New Roman" w:cs="Times New Roman"/>
          <w:sz w:val="28"/>
          <w:szCs w:val="28"/>
        </w:rPr>
      </w:pPr>
      <w:r w:rsidRPr="00E30FB5">
        <w:rPr>
          <w:position w:val="-34"/>
        </w:rPr>
        <w:object w:dxaOrig="1200" w:dyaOrig="820">
          <v:shape id="_x0000_i1048" type="#_x0000_t75" style="width:60pt;height:41.25pt" o:ole="">
            <v:imagedata r:id="rId55" o:title=""/>
          </v:shape>
          <o:OLEObject Type="Embed" ProgID="Equation.3" ShapeID="_x0000_i1048" DrawAspect="Content" ObjectID="_1583827580" r:id="rId56"/>
        </w:object>
      </w:r>
      <w:r w:rsidR="006A1031">
        <w:rPr>
          <w:rFonts w:ascii="Times New Roman" w:hAnsi="Times New Roman" w:cs="Times New Roman"/>
          <w:sz w:val="28"/>
          <w:szCs w:val="28"/>
        </w:rPr>
        <w:t>,</w:t>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r>
      <w:r w:rsidR="006A1031">
        <w:rPr>
          <w:rFonts w:ascii="Times New Roman" w:hAnsi="Times New Roman" w:cs="Times New Roman"/>
          <w:sz w:val="28"/>
          <w:szCs w:val="28"/>
        </w:rPr>
        <w:tab/>
        <w:t>(9</w:t>
      </w:r>
      <w:r w:rsidRPr="00C34969">
        <w:rPr>
          <w:rFonts w:ascii="Times New Roman" w:hAnsi="Times New Roman" w:cs="Times New Roman"/>
          <w:sz w:val="28"/>
          <w:szCs w:val="28"/>
        </w:rPr>
        <w:t>)</w:t>
      </w:r>
    </w:p>
    <w:p w:rsidR="00E30FB5" w:rsidRPr="00C34969" w:rsidRDefault="00E30FB5" w:rsidP="00CE36D2">
      <w:pPr>
        <w:tabs>
          <w:tab w:val="left" w:pos="426"/>
        </w:tabs>
        <w:spacing w:after="0" w:line="360" w:lineRule="auto"/>
        <w:jc w:val="both"/>
        <w:rPr>
          <w:rFonts w:ascii="Times New Roman" w:hAnsi="Times New Roman" w:cs="Times New Roman"/>
          <w:sz w:val="28"/>
          <w:szCs w:val="28"/>
        </w:rPr>
      </w:pPr>
      <w:r w:rsidRPr="00C34969">
        <w:rPr>
          <w:rFonts w:ascii="Times New Roman" w:hAnsi="Times New Roman" w:cs="Times New Roman"/>
          <w:sz w:val="28"/>
          <w:szCs w:val="28"/>
        </w:rPr>
        <w:t xml:space="preserve">где </w:t>
      </w:r>
      <w:r w:rsidRPr="00E30FB5">
        <w:rPr>
          <w:position w:val="-6"/>
        </w:rPr>
        <w:object w:dxaOrig="200" w:dyaOrig="220">
          <v:shape id="_x0000_i1049" type="#_x0000_t75" style="width:9.75pt;height:11.25pt" o:ole="">
            <v:imagedata r:id="rId57" o:title=""/>
          </v:shape>
          <o:OLEObject Type="Embed" ProgID="Equation.3" ShapeID="_x0000_i1049" DrawAspect="Content" ObjectID="_1583827581" r:id="rId58"/>
        </w:object>
      </w:r>
      <w:r w:rsidRPr="00C34969">
        <w:rPr>
          <w:rFonts w:ascii="Times New Roman" w:hAnsi="Times New Roman" w:cs="Times New Roman"/>
          <w:sz w:val="28"/>
          <w:szCs w:val="28"/>
        </w:rPr>
        <w:t>- количество периодов;</w:t>
      </w:r>
    </w:p>
    <w:p w:rsidR="00E30FB5" w:rsidRPr="00C34969" w:rsidRDefault="00E30FB5" w:rsidP="00CE36D2">
      <w:pPr>
        <w:tabs>
          <w:tab w:val="left" w:pos="426"/>
        </w:tabs>
        <w:spacing w:after="0" w:line="360" w:lineRule="auto"/>
        <w:jc w:val="both"/>
        <w:rPr>
          <w:rFonts w:ascii="Times New Roman" w:hAnsi="Times New Roman" w:cs="Times New Roman"/>
          <w:sz w:val="28"/>
          <w:szCs w:val="28"/>
        </w:rPr>
      </w:pPr>
      <w:r w:rsidRPr="00E30FB5">
        <w:object w:dxaOrig="440" w:dyaOrig="380">
          <v:shape id="_x0000_i1050" type="#_x0000_t75" style="width:21.75pt;height:18.75pt" o:ole="">
            <v:imagedata r:id="rId51" o:title=""/>
          </v:shape>
          <o:OLEObject Type="Embed" ProgID="Equation.3" ShapeID="_x0000_i1050" DrawAspect="Content" ObjectID="_1583827582" r:id="rId59"/>
        </w:object>
      </w:r>
      <w:r w:rsidRPr="00C34969">
        <w:rPr>
          <w:rFonts w:ascii="Times New Roman" w:hAnsi="Times New Roman" w:cs="Times New Roman"/>
          <w:sz w:val="28"/>
          <w:szCs w:val="28"/>
        </w:rPr>
        <w:t>- выручка отчетного года;</w:t>
      </w:r>
    </w:p>
    <w:p w:rsidR="00E30FB5" w:rsidRPr="00C34969" w:rsidRDefault="00E30FB5" w:rsidP="00CE36D2">
      <w:pPr>
        <w:tabs>
          <w:tab w:val="left" w:pos="426"/>
        </w:tabs>
        <w:spacing w:after="0" w:line="360" w:lineRule="auto"/>
        <w:jc w:val="both"/>
        <w:rPr>
          <w:rFonts w:ascii="Times New Roman" w:eastAsiaTheme="minorEastAsia" w:hAnsi="Times New Roman" w:cs="Times New Roman"/>
          <w:sz w:val="28"/>
          <w:szCs w:val="28"/>
        </w:rPr>
      </w:pPr>
      <w:r w:rsidRPr="00E30FB5">
        <w:rPr>
          <w:position w:val="-14"/>
        </w:rPr>
        <w:object w:dxaOrig="360" w:dyaOrig="380">
          <v:shape id="_x0000_i1051" type="#_x0000_t75" style="width:18pt;height:18.75pt" o:ole="">
            <v:imagedata r:id="rId60" o:title=""/>
          </v:shape>
          <o:OLEObject Type="Embed" ProgID="Equation.3" ShapeID="_x0000_i1051" DrawAspect="Content" ObjectID="_1583827583" r:id="rId61"/>
        </w:object>
      </w:r>
      <w:r w:rsidRPr="00C34969">
        <w:rPr>
          <w:rFonts w:ascii="Times New Roman" w:hAnsi="Times New Roman" w:cs="Times New Roman"/>
          <w:sz w:val="28"/>
          <w:szCs w:val="28"/>
        </w:rPr>
        <w:t>- выручка первого года в исследовании.</w:t>
      </w:r>
    </w:p>
    <w:p w:rsidR="00C34969" w:rsidRDefault="00D12ADD" w:rsidP="00CE36D2">
      <w:pPr>
        <w:pStyle w:val="a4"/>
        <w:numPr>
          <w:ilvl w:val="0"/>
          <w:numId w:val="8"/>
        </w:numPr>
        <w:tabs>
          <w:tab w:val="left" w:pos="426"/>
        </w:tabs>
        <w:spacing w:after="0" w:line="360" w:lineRule="auto"/>
        <w:ind w:left="0" w:firstLine="0"/>
        <w:jc w:val="both"/>
        <w:rPr>
          <w:rFonts w:ascii="Times New Roman" w:eastAsiaTheme="minorEastAsia" w:hAnsi="Times New Roman" w:cs="Times New Roman"/>
          <w:sz w:val="28"/>
          <w:szCs w:val="28"/>
        </w:rPr>
      </w:pPr>
      <w:r w:rsidRPr="00D12ADD">
        <w:rPr>
          <w:rFonts w:ascii="Times New Roman" w:eastAsiaTheme="minorEastAsia" w:hAnsi="Times New Roman" w:cs="Times New Roman"/>
          <w:sz w:val="28"/>
          <w:szCs w:val="28"/>
        </w:rPr>
        <w:t>по среднему абсолютному приросту</w:t>
      </w:r>
    </w:p>
    <w:p w:rsidR="00C34969" w:rsidRPr="00C34969" w:rsidRDefault="00C34969" w:rsidP="00CE36D2">
      <w:pPr>
        <w:tabs>
          <w:tab w:val="left" w:pos="426"/>
        </w:tabs>
        <w:spacing w:after="0" w:line="360" w:lineRule="auto"/>
        <w:jc w:val="both"/>
        <w:rPr>
          <w:rFonts w:ascii="Times New Roman" w:eastAsia="Times New Roman" w:hAnsi="Times New Roman" w:cs="Times New Roman"/>
          <w:sz w:val="28"/>
          <w:szCs w:val="28"/>
        </w:rPr>
      </w:pPr>
      <w:r w:rsidRPr="00C34969">
        <w:rPr>
          <w:rFonts w:ascii="Times New Roman" w:eastAsia="Times New Roman" w:hAnsi="Times New Roman" w:cs="Times New Roman"/>
          <w:position w:val="-14"/>
          <w:sz w:val="28"/>
          <w:szCs w:val="28"/>
        </w:rPr>
        <w:object w:dxaOrig="1640" w:dyaOrig="380">
          <v:shape id="_x0000_i1052" type="#_x0000_t75" style="width:81.75pt;height:18.75pt" o:ole="">
            <v:imagedata r:id="rId62" o:title=""/>
          </v:shape>
          <o:OLEObject Type="Embed" ProgID="Equation.3" ShapeID="_x0000_i1052" DrawAspect="Content" ObjectID="_1583827584" r:id="rId63"/>
        </w:object>
      </w:r>
      <w:r w:rsidR="006A1031">
        <w:rPr>
          <w:rFonts w:ascii="Times New Roman" w:eastAsia="Times New Roman" w:hAnsi="Times New Roman" w:cs="Times New Roman"/>
          <w:sz w:val="28"/>
          <w:szCs w:val="28"/>
        </w:rPr>
        <w:t>,</w:t>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t>(10</w:t>
      </w:r>
      <w:r w:rsidRPr="00C34969">
        <w:rPr>
          <w:rFonts w:ascii="Times New Roman" w:eastAsia="Times New Roman" w:hAnsi="Times New Roman" w:cs="Times New Roman"/>
          <w:sz w:val="28"/>
          <w:szCs w:val="28"/>
        </w:rPr>
        <w:t>)</w:t>
      </w:r>
    </w:p>
    <w:p w:rsidR="00C34969" w:rsidRPr="00C34969" w:rsidRDefault="00C34969" w:rsidP="00CE36D2">
      <w:pPr>
        <w:tabs>
          <w:tab w:val="left" w:pos="426"/>
        </w:tabs>
        <w:spacing w:after="0" w:line="360" w:lineRule="auto"/>
        <w:jc w:val="both"/>
        <w:rPr>
          <w:rFonts w:ascii="Times New Roman" w:eastAsia="Times New Roman" w:hAnsi="Times New Roman" w:cs="Times New Roman"/>
          <w:sz w:val="28"/>
          <w:szCs w:val="28"/>
        </w:rPr>
      </w:pPr>
      <w:r w:rsidRPr="00C34969">
        <w:rPr>
          <w:rFonts w:ascii="Times New Roman" w:eastAsia="Times New Roman" w:hAnsi="Times New Roman" w:cs="Times New Roman"/>
          <w:sz w:val="28"/>
          <w:szCs w:val="28"/>
        </w:rPr>
        <w:t xml:space="preserve">где </w:t>
      </w:r>
      <w:r w:rsidRPr="00C34969">
        <w:rPr>
          <w:rFonts w:ascii="Times New Roman" w:eastAsia="Times New Roman" w:hAnsi="Times New Roman" w:cs="Times New Roman"/>
          <w:position w:val="-4"/>
          <w:sz w:val="28"/>
          <w:szCs w:val="28"/>
        </w:rPr>
        <w:object w:dxaOrig="380" w:dyaOrig="260">
          <v:shape id="_x0000_i1053" type="#_x0000_t75" style="width:18.75pt;height:12.75pt" o:ole="">
            <v:imagedata r:id="rId64" o:title=""/>
          </v:shape>
          <o:OLEObject Type="Embed" ProgID="Equation.3" ShapeID="_x0000_i1053" DrawAspect="Content" ObjectID="_1583827585" r:id="rId65"/>
        </w:object>
      </w:r>
      <w:r w:rsidRPr="00C34969">
        <w:rPr>
          <w:rFonts w:ascii="Times New Roman" w:eastAsia="Times New Roman" w:hAnsi="Times New Roman" w:cs="Times New Roman"/>
          <w:sz w:val="28"/>
          <w:szCs w:val="28"/>
        </w:rPr>
        <w:t>- изменение выручки</w:t>
      </w:r>
    </w:p>
    <w:p w:rsidR="00D12ADD" w:rsidRPr="00D12ADD" w:rsidRDefault="00C34969" w:rsidP="00CE36D2">
      <w:pPr>
        <w:pStyle w:val="a4"/>
        <w:tabs>
          <w:tab w:val="left" w:pos="426"/>
        </w:tabs>
        <w:spacing w:after="0" w:line="360" w:lineRule="auto"/>
        <w:ind w:left="0"/>
        <w:jc w:val="both"/>
        <w:rPr>
          <w:rFonts w:ascii="Times New Roman" w:eastAsiaTheme="minorEastAsia" w:hAnsi="Times New Roman" w:cs="Times New Roman"/>
          <w:sz w:val="28"/>
          <w:szCs w:val="28"/>
        </w:rPr>
      </w:pPr>
      <w:r w:rsidRPr="00C34969">
        <w:rPr>
          <w:rFonts w:ascii="Times New Roman" w:eastAsia="Times New Roman" w:hAnsi="Times New Roman" w:cs="Times New Roman"/>
          <w:position w:val="-24"/>
          <w:sz w:val="28"/>
          <w:szCs w:val="28"/>
        </w:rPr>
        <w:object w:dxaOrig="1540" w:dyaOrig="680">
          <v:shape id="_x0000_i1054" type="#_x0000_t75" style="width:77.25pt;height:33.75pt" o:ole="">
            <v:imagedata r:id="rId66" o:title=""/>
          </v:shape>
          <o:OLEObject Type="Embed" ProgID="Equation.3" ShapeID="_x0000_i1054" DrawAspect="Content" ObjectID="_1583827586" r:id="rId67"/>
        </w:object>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r>
      <w:r w:rsidR="006A1031">
        <w:rPr>
          <w:rFonts w:ascii="Times New Roman" w:eastAsia="Times New Roman" w:hAnsi="Times New Roman" w:cs="Times New Roman"/>
          <w:sz w:val="28"/>
          <w:szCs w:val="28"/>
        </w:rPr>
        <w:tab/>
        <w:t>(11</w:t>
      </w:r>
      <w:r>
        <w:rPr>
          <w:rFonts w:ascii="Times New Roman" w:eastAsia="Times New Roman" w:hAnsi="Times New Roman" w:cs="Times New Roman"/>
          <w:sz w:val="28"/>
          <w:szCs w:val="28"/>
        </w:rPr>
        <w:t>)</w:t>
      </w:r>
    </w:p>
    <w:p w:rsidR="00D12ADD" w:rsidRDefault="00D12ADD" w:rsidP="00CE36D2">
      <w:pPr>
        <w:pStyle w:val="a4"/>
        <w:numPr>
          <w:ilvl w:val="0"/>
          <w:numId w:val="8"/>
        </w:numPr>
        <w:tabs>
          <w:tab w:val="left" w:pos="426"/>
        </w:tabs>
        <w:spacing w:after="0" w:line="360" w:lineRule="auto"/>
        <w:ind w:left="0" w:firstLine="0"/>
        <w:jc w:val="both"/>
        <w:rPr>
          <w:rFonts w:ascii="Times New Roman" w:eastAsiaTheme="minorEastAsia" w:hAnsi="Times New Roman" w:cs="Times New Roman"/>
          <w:sz w:val="28"/>
          <w:szCs w:val="28"/>
        </w:rPr>
      </w:pPr>
      <w:r w:rsidRPr="00D12ADD">
        <w:rPr>
          <w:rFonts w:ascii="Times New Roman" w:eastAsiaTheme="minorEastAsia" w:hAnsi="Times New Roman" w:cs="Times New Roman"/>
          <w:sz w:val="28"/>
          <w:szCs w:val="28"/>
        </w:rPr>
        <w:t xml:space="preserve">по среднему значению за </w:t>
      </w:r>
      <w:r w:rsidRPr="00D12ADD">
        <w:rPr>
          <w:rFonts w:ascii="Times New Roman" w:eastAsiaTheme="minorEastAsia" w:hAnsi="Times New Roman" w:cs="Times New Roman"/>
          <w:sz w:val="28"/>
          <w:szCs w:val="28"/>
          <w:lang w:val="en-US"/>
        </w:rPr>
        <w:t>n</w:t>
      </w:r>
      <w:r w:rsidRPr="00D12ADD">
        <w:rPr>
          <w:rFonts w:ascii="Times New Roman" w:eastAsiaTheme="minorEastAsia" w:hAnsi="Times New Roman" w:cs="Times New Roman"/>
          <w:sz w:val="28"/>
          <w:szCs w:val="28"/>
        </w:rPr>
        <w:t xml:space="preserve"> лет </w:t>
      </w:r>
    </w:p>
    <w:p w:rsidR="00C34969" w:rsidRDefault="00C34969" w:rsidP="00CE36D2">
      <w:pPr>
        <w:pStyle w:val="a4"/>
        <w:tabs>
          <w:tab w:val="left" w:pos="426"/>
        </w:tabs>
        <w:spacing w:after="0" w:line="360" w:lineRule="auto"/>
        <w:ind w:left="0"/>
        <w:jc w:val="both"/>
        <w:rPr>
          <w:rFonts w:ascii="Times New Roman" w:eastAsiaTheme="minorEastAsia" w:hAnsi="Times New Roman" w:cs="Times New Roman"/>
          <w:sz w:val="28"/>
          <w:szCs w:val="28"/>
        </w:rPr>
      </w:pPr>
      <w:r w:rsidRPr="00C34969">
        <w:rPr>
          <w:rFonts w:ascii="Times New Roman" w:eastAsiaTheme="minorEastAsia" w:hAnsi="Times New Roman" w:cs="Times New Roman"/>
          <w:position w:val="-24"/>
          <w:sz w:val="28"/>
          <w:szCs w:val="28"/>
        </w:rPr>
        <w:object w:dxaOrig="1140" w:dyaOrig="960">
          <v:shape id="_x0000_i1055" type="#_x0000_t75" style="width:57pt;height:48pt" o:ole="">
            <v:imagedata r:id="rId68" o:title=""/>
          </v:shape>
          <o:OLEObject Type="Embed" ProgID="Equation.3" ShapeID="_x0000_i1055" DrawAspect="Content" ObjectID="_1583827587" r:id="rId69"/>
        </w:object>
      </w:r>
      <w:r w:rsidR="006A1031">
        <w:rPr>
          <w:rFonts w:ascii="Times New Roman" w:eastAsiaTheme="minorEastAsia" w:hAnsi="Times New Roman" w:cs="Times New Roman"/>
          <w:sz w:val="28"/>
          <w:szCs w:val="28"/>
        </w:rPr>
        <w:t>,</w:t>
      </w:r>
      <w:r w:rsidR="006A1031">
        <w:rPr>
          <w:rFonts w:ascii="Times New Roman" w:eastAsiaTheme="minorEastAsia" w:hAnsi="Times New Roman" w:cs="Times New Roman"/>
          <w:sz w:val="28"/>
          <w:szCs w:val="28"/>
        </w:rPr>
        <w:tab/>
      </w:r>
      <w:r w:rsidR="006A1031">
        <w:rPr>
          <w:rFonts w:ascii="Times New Roman" w:eastAsiaTheme="minorEastAsia" w:hAnsi="Times New Roman" w:cs="Times New Roman"/>
          <w:sz w:val="28"/>
          <w:szCs w:val="28"/>
        </w:rPr>
        <w:tab/>
      </w:r>
      <w:r w:rsidR="006A1031">
        <w:rPr>
          <w:rFonts w:ascii="Times New Roman" w:eastAsiaTheme="minorEastAsia" w:hAnsi="Times New Roman" w:cs="Times New Roman"/>
          <w:sz w:val="28"/>
          <w:szCs w:val="28"/>
        </w:rPr>
        <w:tab/>
      </w:r>
      <w:r w:rsidR="006A1031">
        <w:rPr>
          <w:rFonts w:ascii="Times New Roman" w:eastAsiaTheme="minorEastAsia" w:hAnsi="Times New Roman" w:cs="Times New Roman"/>
          <w:sz w:val="28"/>
          <w:szCs w:val="28"/>
        </w:rPr>
        <w:tab/>
      </w:r>
      <w:r w:rsidR="006A1031">
        <w:rPr>
          <w:rFonts w:ascii="Times New Roman" w:eastAsiaTheme="minorEastAsia" w:hAnsi="Times New Roman" w:cs="Times New Roman"/>
          <w:sz w:val="28"/>
          <w:szCs w:val="28"/>
        </w:rPr>
        <w:tab/>
      </w:r>
      <w:r w:rsidR="006A1031">
        <w:rPr>
          <w:rFonts w:ascii="Times New Roman" w:eastAsiaTheme="minorEastAsia" w:hAnsi="Times New Roman" w:cs="Times New Roman"/>
          <w:sz w:val="28"/>
          <w:szCs w:val="28"/>
        </w:rPr>
        <w:tab/>
      </w:r>
      <w:r w:rsidR="006A1031">
        <w:rPr>
          <w:rFonts w:ascii="Times New Roman" w:eastAsiaTheme="minorEastAsia" w:hAnsi="Times New Roman" w:cs="Times New Roman"/>
          <w:sz w:val="28"/>
          <w:szCs w:val="28"/>
        </w:rPr>
        <w:tab/>
      </w:r>
      <w:r w:rsidR="006A1031">
        <w:rPr>
          <w:rFonts w:ascii="Times New Roman" w:eastAsiaTheme="minorEastAsia" w:hAnsi="Times New Roman" w:cs="Times New Roman"/>
          <w:sz w:val="28"/>
          <w:szCs w:val="28"/>
        </w:rPr>
        <w:tab/>
      </w:r>
      <w:r w:rsidR="006A1031">
        <w:rPr>
          <w:rFonts w:ascii="Times New Roman" w:eastAsiaTheme="minorEastAsia" w:hAnsi="Times New Roman" w:cs="Times New Roman"/>
          <w:sz w:val="28"/>
          <w:szCs w:val="28"/>
        </w:rPr>
        <w:tab/>
      </w:r>
      <w:r w:rsidR="006A1031">
        <w:rPr>
          <w:rFonts w:ascii="Times New Roman" w:eastAsiaTheme="minorEastAsia" w:hAnsi="Times New Roman" w:cs="Times New Roman"/>
          <w:sz w:val="28"/>
          <w:szCs w:val="28"/>
        </w:rPr>
        <w:tab/>
      </w:r>
      <w:r w:rsidR="006A1031">
        <w:rPr>
          <w:rFonts w:ascii="Times New Roman" w:eastAsiaTheme="minorEastAsia" w:hAnsi="Times New Roman" w:cs="Times New Roman"/>
          <w:sz w:val="28"/>
          <w:szCs w:val="28"/>
        </w:rPr>
        <w:tab/>
        <w:t>(12</w:t>
      </w:r>
      <w:r>
        <w:rPr>
          <w:rFonts w:ascii="Times New Roman" w:eastAsiaTheme="minorEastAsia" w:hAnsi="Times New Roman" w:cs="Times New Roman"/>
          <w:sz w:val="28"/>
          <w:szCs w:val="28"/>
        </w:rPr>
        <w:t>)</w:t>
      </w:r>
    </w:p>
    <w:p w:rsidR="00C34969" w:rsidRDefault="00C34969" w:rsidP="00CE36D2">
      <w:pPr>
        <w:pStyle w:val="a4"/>
        <w:tabs>
          <w:tab w:val="left" w:pos="426"/>
        </w:tabs>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sidRPr="00C34969">
        <w:rPr>
          <w:rFonts w:ascii="Times New Roman" w:eastAsiaTheme="minorEastAsia" w:hAnsi="Times New Roman" w:cs="Times New Roman"/>
          <w:position w:val="-14"/>
          <w:sz w:val="28"/>
          <w:szCs w:val="28"/>
        </w:rPr>
        <w:object w:dxaOrig="380" w:dyaOrig="380">
          <v:shape id="_x0000_i1056" type="#_x0000_t75" style="width:18.75pt;height:18.75pt" o:ole="">
            <v:imagedata r:id="rId70" o:title=""/>
          </v:shape>
          <o:OLEObject Type="Embed" ProgID="Equation.3" ShapeID="_x0000_i1056" DrawAspect="Content" ObjectID="_1583827588" r:id="rId71"/>
        </w:object>
      </w:r>
      <w:r w:rsidRPr="00C3496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индивидуальные значения выручки,</w:t>
      </w:r>
    </w:p>
    <w:p w:rsidR="00C34969" w:rsidRDefault="00C34969" w:rsidP="00CE36D2">
      <w:pPr>
        <w:pStyle w:val="a4"/>
        <w:tabs>
          <w:tab w:val="left" w:pos="426"/>
        </w:tabs>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n</w:t>
      </w:r>
      <w:r w:rsidR="003B6F6B" w:rsidRPr="0083534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003B6F6B" w:rsidRPr="0083534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количество исследуемых лет.</w:t>
      </w:r>
    </w:p>
    <w:p w:rsidR="007018EA" w:rsidRDefault="00C34969" w:rsidP="00CE36D2">
      <w:pPr>
        <w:pStyle w:val="a4"/>
        <w:numPr>
          <w:ilvl w:val="0"/>
          <w:numId w:val="8"/>
        </w:numPr>
        <w:tabs>
          <w:tab w:val="left" w:pos="426"/>
        </w:tabs>
        <w:spacing w:after="0" w:line="360" w:lineRule="auto"/>
        <w:ind w:left="0" w:firstLine="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темпу роста</w:t>
      </w:r>
    </w:p>
    <w:p w:rsidR="00C34969" w:rsidRPr="00C34969" w:rsidRDefault="00342577" w:rsidP="00CE36D2">
      <w:pPr>
        <w:pStyle w:val="a4"/>
        <w:tabs>
          <w:tab w:val="left" w:pos="426"/>
        </w:tabs>
        <w:spacing w:after="0" w:line="360" w:lineRule="auto"/>
        <w:ind w:left="0"/>
        <w:jc w:val="both"/>
        <w:rPr>
          <w:rFonts w:ascii="Times New Roman" w:eastAsiaTheme="minorEastAsia" w:hAnsi="Times New Roman" w:cs="Times New Roman"/>
          <w:sz w:val="28"/>
          <w:szCs w:val="28"/>
          <w:lang w:val="en-US"/>
        </w:rPr>
      </w:pPr>
      <w:r w:rsidRPr="00C34969">
        <w:rPr>
          <w:rFonts w:ascii="Times New Roman" w:eastAsiaTheme="minorEastAsia" w:hAnsi="Times New Roman" w:cs="Times New Roman"/>
          <w:position w:val="-32"/>
          <w:sz w:val="28"/>
          <w:szCs w:val="28"/>
        </w:rPr>
        <w:object w:dxaOrig="1100" w:dyaOrig="760">
          <v:shape id="_x0000_i1057" type="#_x0000_t75" style="width:54.75pt;height:38.25pt" o:ole="">
            <v:imagedata r:id="rId72" o:title=""/>
          </v:shape>
          <o:OLEObject Type="Embed" ProgID="Equation.3" ShapeID="_x0000_i1057" DrawAspect="Content" ObjectID="_1583827589" r:id="rId73"/>
        </w:object>
      </w:r>
      <w:r w:rsidR="006A1031">
        <w:rPr>
          <w:rFonts w:ascii="Times New Roman" w:eastAsiaTheme="minorEastAsia" w:hAnsi="Times New Roman" w:cs="Times New Roman"/>
          <w:sz w:val="28"/>
          <w:szCs w:val="28"/>
          <w:lang w:val="en-US"/>
        </w:rPr>
        <w:tab/>
      </w:r>
      <w:r w:rsidR="006A1031">
        <w:rPr>
          <w:rFonts w:ascii="Times New Roman" w:eastAsiaTheme="minorEastAsia" w:hAnsi="Times New Roman" w:cs="Times New Roman"/>
          <w:sz w:val="28"/>
          <w:szCs w:val="28"/>
          <w:lang w:val="en-US"/>
        </w:rPr>
        <w:tab/>
      </w:r>
      <w:r w:rsidR="006A1031">
        <w:rPr>
          <w:rFonts w:ascii="Times New Roman" w:eastAsiaTheme="minorEastAsia" w:hAnsi="Times New Roman" w:cs="Times New Roman"/>
          <w:sz w:val="28"/>
          <w:szCs w:val="28"/>
          <w:lang w:val="en-US"/>
        </w:rPr>
        <w:tab/>
      </w:r>
      <w:r w:rsidR="006A1031">
        <w:rPr>
          <w:rFonts w:ascii="Times New Roman" w:eastAsiaTheme="minorEastAsia" w:hAnsi="Times New Roman" w:cs="Times New Roman"/>
          <w:sz w:val="28"/>
          <w:szCs w:val="28"/>
          <w:lang w:val="en-US"/>
        </w:rPr>
        <w:tab/>
      </w:r>
      <w:r w:rsidR="006A1031">
        <w:rPr>
          <w:rFonts w:ascii="Times New Roman" w:eastAsiaTheme="minorEastAsia" w:hAnsi="Times New Roman" w:cs="Times New Roman"/>
          <w:sz w:val="28"/>
          <w:szCs w:val="28"/>
          <w:lang w:val="en-US"/>
        </w:rPr>
        <w:tab/>
      </w:r>
      <w:r w:rsidR="006A1031">
        <w:rPr>
          <w:rFonts w:ascii="Times New Roman" w:eastAsiaTheme="minorEastAsia" w:hAnsi="Times New Roman" w:cs="Times New Roman"/>
          <w:sz w:val="28"/>
          <w:szCs w:val="28"/>
          <w:lang w:val="en-US"/>
        </w:rPr>
        <w:tab/>
      </w:r>
      <w:r w:rsidR="006A1031">
        <w:rPr>
          <w:rFonts w:ascii="Times New Roman" w:eastAsiaTheme="minorEastAsia" w:hAnsi="Times New Roman" w:cs="Times New Roman"/>
          <w:sz w:val="28"/>
          <w:szCs w:val="28"/>
          <w:lang w:val="en-US"/>
        </w:rPr>
        <w:tab/>
      </w:r>
      <w:r w:rsidR="006A1031">
        <w:rPr>
          <w:rFonts w:ascii="Times New Roman" w:eastAsiaTheme="minorEastAsia" w:hAnsi="Times New Roman" w:cs="Times New Roman"/>
          <w:sz w:val="28"/>
          <w:szCs w:val="28"/>
          <w:lang w:val="en-US"/>
        </w:rPr>
        <w:tab/>
      </w:r>
      <w:r w:rsidR="006A1031">
        <w:rPr>
          <w:rFonts w:ascii="Times New Roman" w:eastAsiaTheme="minorEastAsia" w:hAnsi="Times New Roman" w:cs="Times New Roman"/>
          <w:sz w:val="28"/>
          <w:szCs w:val="28"/>
          <w:lang w:val="en-US"/>
        </w:rPr>
        <w:tab/>
      </w:r>
      <w:r w:rsidR="006A1031">
        <w:rPr>
          <w:rFonts w:ascii="Times New Roman" w:eastAsiaTheme="minorEastAsia" w:hAnsi="Times New Roman" w:cs="Times New Roman"/>
          <w:sz w:val="28"/>
          <w:szCs w:val="28"/>
          <w:lang w:val="en-US"/>
        </w:rPr>
        <w:tab/>
      </w:r>
      <w:r w:rsidR="006A1031">
        <w:rPr>
          <w:rFonts w:ascii="Times New Roman" w:eastAsiaTheme="minorEastAsia" w:hAnsi="Times New Roman" w:cs="Times New Roman"/>
          <w:sz w:val="28"/>
          <w:szCs w:val="28"/>
          <w:lang w:val="en-US"/>
        </w:rPr>
        <w:tab/>
        <w:t>(1</w:t>
      </w:r>
      <w:r w:rsidR="006A1031">
        <w:rPr>
          <w:rFonts w:ascii="Times New Roman" w:eastAsiaTheme="minorEastAsia" w:hAnsi="Times New Roman" w:cs="Times New Roman"/>
          <w:sz w:val="28"/>
          <w:szCs w:val="28"/>
        </w:rPr>
        <w:t>3</w:t>
      </w:r>
      <w:r w:rsidR="00075BC7">
        <w:rPr>
          <w:rFonts w:ascii="Times New Roman" w:eastAsiaTheme="minorEastAsia" w:hAnsi="Times New Roman" w:cs="Times New Roman"/>
          <w:sz w:val="28"/>
          <w:szCs w:val="28"/>
          <w:lang w:val="en-US"/>
        </w:rPr>
        <w:t>)</w:t>
      </w:r>
    </w:p>
    <w:p w:rsidR="008E1B83" w:rsidRPr="008E1B83" w:rsidRDefault="00342577" w:rsidP="00CE36D2">
      <w:pPr>
        <w:numPr>
          <w:ilvl w:val="0"/>
          <w:numId w:val="6"/>
        </w:numPr>
        <w:tabs>
          <w:tab w:val="left" w:pos="426"/>
        </w:tabs>
        <w:spacing w:after="0" w:line="360" w:lineRule="auto"/>
        <w:ind w:left="0" w:firstLine="0"/>
        <w:contextualSpacing/>
        <w:jc w:val="both"/>
        <w:rPr>
          <w:rFonts w:eastAsia="Times New Roman"/>
          <w:sz w:val="28"/>
          <w:szCs w:val="28"/>
        </w:rPr>
      </w:pPr>
      <w:r>
        <w:rPr>
          <w:rFonts w:ascii="Times New Roman" w:eastAsia="Times New Roman" w:hAnsi="Times New Roman" w:cs="Times New Roman"/>
          <w:sz w:val="28"/>
          <w:szCs w:val="28"/>
        </w:rPr>
        <w:t>балансовая модель</w:t>
      </w:r>
      <w:r w:rsidR="008E1B83">
        <w:rPr>
          <w:rFonts w:ascii="Times New Roman" w:eastAsia="Times New Roman" w:hAnsi="Times New Roman" w:cs="Times New Roman"/>
          <w:sz w:val="28"/>
          <w:szCs w:val="28"/>
        </w:rPr>
        <w:t xml:space="preserve"> прогнозирования. Баланс предприятия может быть описан различными балансовыми уравнениями, отражающими взаимосвязь между активами и пассивами предприятия. Простейшим из них является балансовое уравнение следующего вида:</w:t>
      </w:r>
    </w:p>
    <w:p w:rsidR="008E1B83" w:rsidRPr="008E1B83" w:rsidRDefault="008E1B83" w:rsidP="00CE36D2">
      <w:pPr>
        <w:tabs>
          <w:tab w:val="left" w:pos="426"/>
        </w:tabs>
        <w:spacing w:after="0" w:line="360" w:lineRule="auto"/>
        <w:contextualSpacing/>
        <w:jc w:val="both"/>
        <w:rPr>
          <w:rFonts w:ascii="Times New Roman" w:eastAsia="Times New Roman" w:hAnsi="Times New Roman" w:cs="Times New Roman"/>
          <w:sz w:val="28"/>
          <w:szCs w:val="28"/>
        </w:rPr>
      </w:pPr>
      <w:r w:rsidRPr="008E1B83">
        <w:rPr>
          <w:rFonts w:ascii="Times New Roman" w:eastAsia="Times New Roman" w:hAnsi="Times New Roman" w:cs="Times New Roman"/>
          <w:iCs/>
          <w:sz w:val="28"/>
          <w:szCs w:val="28"/>
        </w:rPr>
        <w:t xml:space="preserve">A = E + L, </w:t>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r>
      <w:r w:rsidRPr="008E1B83">
        <w:rPr>
          <w:rFonts w:ascii="Times New Roman" w:eastAsia="Times New Roman" w:hAnsi="Times New Roman" w:cs="Times New Roman"/>
          <w:sz w:val="28"/>
          <w:szCs w:val="28"/>
        </w:rPr>
        <w:t>(1</w:t>
      </w:r>
      <w:r w:rsidR="006A1031">
        <w:rPr>
          <w:rFonts w:ascii="Times New Roman" w:eastAsia="Times New Roman" w:hAnsi="Times New Roman" w:cs="Times New Roman"/>
          <w:sz w:val="28"/>
          <w:szCs w:val="28"/>
        </w:rPr>
        <w:t>4</w:t>
      </w:r>
      <w:r w:rsidRPr="008E1B83">
        <w:rPr>
          <w:rFonts w:ascii="Times New Roman" w:eastAsia="Times New Roman" w:hAnsi="Times New Roman" w:cs="Times New Roman"/>
          <w:sz w:val="28"/>
          <w:szCs w:val="28"/>
        </w:rPr>
        <w:t>)</w:t>
      </w:r>
    </w:p>
    <w:p w:rsidR="008E1B83" w:rsidRDefault="00FB53C0" w:rsidP="00CE36D2">
      <w:pPr>
        <w:tabs>
          <w:tab w:val="left" w:pos="426"/>
        </w:tabs>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8E1B83" w:rsidRPr="008E1B83">
        <w:rPr>
          <w:rFonts w:ascii="Times New Roman" w:eastAsia="Times New Roman" w:hAnsi="Times New Roman" w:cs="Times New Roman"/>
          <w:sz w:val="28"/>
          <w:szCs w:val="28"/>
        </w:rPr>
        <w:t>де</w:t>
      </w:r>
      <w:r>
        <w:rPr>
          <w:rFonts w:ascii="Times New Roman" w:eastAsia="Times New Roman" w:hAnsi="Times New Roman" w:cs="Times New Roman"/>
          <w:sz w:val="28"/>
          <w:szCs w:val="28"/>
          <w:lang w:val="en-US"/>
        </w:rPr>
        <w:t xml:space="preserve"> </w:t>
      </w:r>
      <w:r w:rsidR="008E1B83" w:rsidRPr="008E1B83">
        <w:rPr>
          <w:rFonts w:ascii="Times New Roman" w:eastAsia="Times New Roman" w:hAnsi="Times New Roman" w:cs="Times New Roman"/>
          <w:i/>
          <w:iCs/>
          <w:sz w:val="28"/>
          <w:szCs w:val="28"/>
        </w:rPr>
        <w:t>А</w:t>
      </w:r>
      <w:r w:rsidR="008E1B83" w:rsidRPr="008E1B83">
        <w:rPr>
          <w:rFonts w:ascii="Times New Roman" w:eastAsia="Times New Roman" w:hAnsi="Times New Roman" w:cs="Times New Roman"/>
          <w:sz w:val="28"/>
          <w:szCs w:val="28"/>
        </w:rPr>
        <w:t xml:space="preserve"> – активы, </w:t>
      </w:r>
    </w:p>
    <w:p w:rsidR="008E1B83" w:rsidRDefault="008E1B83" w:rsidP="00CE36D2">
      <w:pPr>
        <w:tabs>
          <w:tab w:val="left" w:pos="426"/>
        </w:tabs>
        <w:spacing w:after="0" w:line="360" w:lineRule="auto"/>
        <w:contextualSpacing/>
        <w:jc w:val="both"/>
        <w:rPr>
          <w:rFonts w:ascii="Times New Roman" w:eastAsia="Times New Roman" w:hAnsi="Times New Roman" w:cs="Times New Roman"/>
          <w:sz w:val="28"/>
          <w:szCs w:val="28"/>
        </w:rPr>
      </w:pPr>
      <w:r w:rsidRPr="008E1B83">
        <w:rPr>
          <w:rFonts w:ascii="Times New Roman" w:eastAsia="Times New Roman" w:hAnsi="Times New Roman" w:cs="Times New Roman"/>
          <w:i/>
          <w:iCs/>
          <w:sz w:val="28"/>
          <w:szCs w:val="28"/>
        </w:rPr>
        <w:t>Е</w:t>
      </w:r>
      <w:r w:rsidRPr="008E1B83">
        <w:rPr>
          <w:rFonts w:ascii="Times New Roman" w:eastAsia="Times New Roman" w:hAnsi="Times New Roman" w:cs="Times New Roman"/>
          <w:sz w:val="28"/>
          <w:szCs w:val="28"/>
        </w:rPr>
        <w:t xml:space="preserve"> – собственный капитал,</w:t>
      </w:r>
    </w:p>
    <w:p w:rsidR="008E1B83" w:rsidRPr="008E1B83" w:rsidRDefault="008E1B83" w:rsidP="00CE36D2">
      <w:pPr>
        <w:tabs>
          <w:tab w:val="left" w:pos="426"/>
        </w:tabs>
        <w:spacing w:after="0" w:line="360" w:lineRule="auto"/>
        <w:contextualSpacing/>
        <w:jc w:val="both"/>
        <w:rPr>
          <w:rFonts w:ascii="Times New Roman" w:eastAsia="Times New Roman" w:hAnsi="Times New Roman" w:cs="Times New Roman"/>
          <w:sz w:val="28"/>
          <w:szCs w:val="28"/>
        </w:rPr>
      </w:pPr>
      <w:r w:rsidRPr="008E1B83">
        <w:rPr>
          <w:rFonts w:ascii="Times New Roman" w:eastAsia="Times New Roman" w:hAnsi="Times New Roman" w:cs="Times New Roman"/>
          <w:i/>
          <w:iCs/>
          <w:sz w:val="28"/>
          <w:szCs w:val="28"/>
        </w:rPr>
        <w:t>L</w:t>
      </w:r>
      <w:r w:rsidRPr="008E1B83">
        <w:rPr>
          <w:rFonts w:ascii="Times New Roman" w:eastAsia="Times New Roman" w:hAnsi="Times New Roman" w:cs="Times New Roman"/>
          <w:sz w:val="28"/>
          <w:szCs w:val="28"/>
        </w:rPr>
        <w:t xml:space="preserve"> – обязательства предприятия.</w:t>
      </w:r>
    </w:p>
    <w:p w:rsidR="00342577" w:rsidRPr="00342577" w:rsidRDefault="008E1B83" w:rsidP="00CE36D2">
      <w:pPr>
        <w:tabs>
          <w:tab w:val="left" w:pos="426"/>
        </w:tabs>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Прогнозируемое изменение ресурсного потенциала должно сопровождаться соответствующим изменением источников средств и возможными изменениями в их соотношении. Балансовая модель дает возможность рассчитать прогнозную величину одного из параметров уравнения: суммарных активов, собственного капитала или заемных средств при наличии прогнозных значений двух других</w:t>
      </w:r>
      <w:r w:rsidR="003B6F6B" w:rsidRPr="003B6F6B">
        <w:rPr>
          <w:rFonts w:ascii="Times New Roman" w:eastAsia="Times New Roman" w:hAnsi="Times New Roman" w:cs="Times New Roman"/>
          <w:sz w:val="28"/>
          <w:szCs w:val="28"/>
        </w:rPr>
        <w:t xml:space="preserve"> [29]</w:t>
      </w:r>
      <w:r>
        <w:rPr>
          <w:rFonts w:ascii="Times New Roman" w:eastAsia="Times New Roman" w:hAnsi="Times New Roman" w:cs="Times New Roman"/>
          <w:sz w:val="28"/>
          <w:szCs w:val="28"/>
        </w:rPr>
        <w:t>.</w:t>
      </w:r>
    </w:p>
    <w:p w:rsidR="00342C29" w:rsidRPr="007018EA" w:rsidRDefault="0094088B" w:rsidP="00CE36D2">
      <w:pPr>
        <w:numPr>
          <w:ilvl w:val="0"/>
          <w:numId w:val="6"/>
        </w:numPr>
        <w:tabs>
          <w:tab w:val="left" w:pos="426"/>
        </w:tabs>
        <w:spacing w:after="0" w:line="360" w:lineRule="auto"/>
        <w:ind w:left="0" w:firstLine="0"/>
        <w:contextualSpacing/>
        <w:jc w:val="both"/>
        <w:rPr>
          <w:rFonts w:ascii="Times New Roman" w:eastAsia="Times New Roman" w:hAnsi="Times New Roman" w:cs="Times New Roman"/>
          <w:sz w:val="28"/>
          <w:szCs w:val="28"/>
        </w:rPr>
      </w:pPr>
      <w:r w:rsidRPr="007018EA">
        <w:rPr>
          <w:rFonts w:ascii="Times New Roman" w:eastAsia="Times New Roman" w:hAnsi="Times New Roman" w:cs="Times New Roman"/>
          <w:sz w:val="28"/>
          <w:szCs w:val="28"/>
        </w:rPr>
        <w:t xml:space="preserve">стохастические  </w:t>
      </w:r>
      <w:r w:rsidR="00C41518" w:rsidRPr="007018EA">
        <w:rPr>
          <w:rFonts w:ascii="Times New Roman" w:eastAsia="Times New Roman" w:hAnsi="Times New Roman" w:cs="Times New Roman"/>
          <w:sz w:val="28"/>
          <w:szCs w:val="28"/>
        </w:rPr>
        <w:t>методы, которые носят вероятностный характер прогноза, и точность его получения зависит от количества используемых показателей. Стохастические методы считаются самым сложными по количеству используемых алгоритмов. Результаты прогнозирования, полученные методами статистики, подвержены влиянию случайных колебаний данных, что может иногд</w:t>
      </w:r>
      <w:r w:rsidRPr="007018EA">
        <w:rPr>
          <w:rFonts w:ascii="Times New Roman" w:eastAsia="Times New Roman" w:hAnsi="Times New Roman" w:cs="Times New Roman"/>
          <w:sz w:val="28"/>
          <w:szCs w:val="28"/>
        </w:rPr>
        <w:t>а приводить к серьезным ошибкам.</w:t>
      </w:r>
    </w:p>
    <w:p w:rsidR="00342C29" w:rsidRPr="007018EA" w:rsidRDefault="009F276F"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Точность прогноза  зависит от количества данных, используемых при выработке модели прогнозирования, желательно иметь большое количество данных за значительный период времени.</w:t>
      </w:r>
      <w:r w:rsidR="00703308">
        <w:rPr>
          <w:rFonts w:ascii="Times New Roman" w:eastAsia="Times New Roman" w:hAnsi="Times New Roman" w:cs="Times New Roman"/>
          <w:sz w:val="28"/>
          <w:szCs w:val="28"/>
        </w:rPr>
        <w:t xml:space="preserve"> Данные должны быть сопоставимы, </w:t>
      </w:r>
      <w:r w:rsidR="00572247">
        <w:rPr>
          <w:rFonts w:ascii="Times New Roman" w:eastAsia="Times New Roman" w:hAnsi="Times New Roman" w:cs="Times New Roman"/>
          <w:sz w:val="28"/>
          <w:szCs w:val="28"/>
        </w:rPr>
        <w:t>достоверны, представительны для проявления закономерности, однородны и устойчивы.</w:t>
      </w:r>
      <w:r w:rsidR="00D8711D">
        <w:rPr>
          <w:rFonts w:ascii="Times New Roman" w:eastAsia="Times New Roman" w:hAnsi="Times New Roman" w:cs="Times New Roman"/>
          <w:sz w:val="28"/>
          <w:szCs w:val="28"/>
        </w:rPr>
        <w:t xml:space="preserve"> Кроме того, точность прогноза зависит от правильности выбора метода прогнозирования. В некоторых случаях возможно применение различных методов прогнозирования, чтоб</w:t>
      </w:r>
      <w:r w:rsidR="007018EA">
        <w:rPr>
          <w:rFonts w:ascii="Times New Roman" w:eastAsia="Times New Roman" w:hAnsi="Times New Roman" w:cs="Times New Roman"/>
          <w:sz w:val="28"/>
          <w:szCs w:val="28"/>
        </w:rPr>
        <w:t>ы получить более точный прогноз</w:t>
      </w:r>
      <w:r w:rsidR="007018EA" w:rsidRPr="007018EA">
        <w:rPr>
          <w:rFonts w:ascii="Times New Roman" w:eastAsia="Times New Roman" w:hAnsi="Times New Roman" w:cs="Times New Roman"/>
          <w:sz w:val="28"/>
          <w:szCs w:val="28"/>
        </w:rPr>
        <w:t xml:space="preserve"> [</w:t>
      </w:r>
      <w:r w:rsidR="003B6F6B" w:rsidRPr="003B6F6B">
        <w:rPr>
          <w:rFonts w:ascii="Times New Roman" w:eastAsia="Times New Roman" w:hAnsi="Times New Roman" w:cs="Times New Roman"/>
          <w:sz w:val="28"/>
          <w:szCs w:val="28"/>
        </w:rPr>
        <w:t>3</w:t>
      </w:r>
      <w:r w:rsidR="00A512FB">
        <w:rPr>
          <w:rFonts w:ascii="Times New Roman" w:eastAsia="Times New Roman" w:hAnsi="Times New Roman" w:cs="Times New Roman"/>
          <w:sz w:val="28"/>
          <w:szCs w:val="28"/>
        </w:rPr>
        <w:t>7</w:t>
      </w:r>
      <w:r w:rsidR="007018EA" w:rsidRPr="007018EA">
        <w:rPr>
          <w:rFonts w:ascii="Times New Roman" w:eastAsia="Times New Roman" w:hAnsi="Times New Roman" w:cs="Times New Roman"/>
          <w:sz w:val="28"/>
          <w:szCs w:val="28"/>
        </w:rPr>
        <w:t>].</w:t>
      </w:r>
    </w:p>
    <w:p w:rsidR="00FC1C1E" w:rsidRDefault="00C41518"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Итак, </w:t>
      </w:r>
      <w:r w:rsidR="00012F29">
        <w:rPr>
          <w:rFonts w:ascii="Times New Roman" w:hAnsi="Times New Roman" w:cs="Times New Roman"/>
          <w:sz w:val="28"/>
          <w:szCs w:val="28"/>
        </w:rPr>
        <w:t>традиционная методика</w:t>
      </w:r>
      <w:r w:rsidR="00A85DD9">
        <w:rPr>
          <w:rFonts w:ascii="Times New Roman" w:hAnsi="Times New Roman" w:cs="Times New Roman"/>
          <w:sz w:val="28"/>
          <w:szCs w:val="28"/>
        </w:rPr>
        <w:t xml:space="preserve"> </w:t>
      </w:r>
      <w:r w:rsidR="00430731">
        <w:rPr>
          <w:rFonts w:ascii="Times New Roman" w:hAnsi="Times New Roman" w:cs="Times New Roman"/>
          <w:sz w:val="28"/>
          <w:szCs w:val="28"/>
        </w:rPr>
        <w:t xml:space="preserve">оценки </w:t>
      </w:r>
      <w:r w:rsidR="00EC4875">
        <w:rPr>
          <w:rFonts w:ascii="Times New Roman" w:hAnsi="Times New Roman" w:cs="Times New Roman"/>
          <w:sz w:val="28"/>
          <w:szCs w:val="28"/>
        </w:rPr>
        <w:t>финансового состояния предприятия</w:t>
      </w:r>
      <w:r w:rsidR="00012F29">
        <w:rPr>
          <w:rFonts w:ascii="Times New Roman" w:hAnsi="Times New Roman" w:cs="Times New Roman"/>
          <w:sz w:val="28"/>
          <w:szCs w:val="28"/>
        </w:rPr>
        <w:t xml:space="preserve"> была апробирована в третьей главе на данных бухгалтерской финансовой отчетности ООО «Северный».  </w:t>
      </w:r>
      <w:r w:rsidR="00FC1C1E">
        <w:rPr>
          <w:rFonts w:ascii="Times New Roman" w:hAnsi="Times New Roman" w:cs="Times New Roman"/>
          <w:sz w:val="28"/>
          <w:szCs w:val="28"/>
        </w:rPr>
        <w:br w:type="page"/>
      </w:r>
    </w:p>
    <w:p w:rsidR="00FC1C1E" w:rsidRPr="00C67B08" w:rsidRDefault="00B75B3E" w:rsidP="00C67B08">
      <w:pPr>
        <w:pStyle w:val="1"/>
        <w:jc w:val="center"/>
        <w:rPr>
          <w:rFonts w:ascii="Times New Roman" w:eastAsia="Times New Roman" w:hAnsi="Times New Roman" w:cs="Times New Roman"/>
          <w:b w:val="0"/>
          <w:color w:val="auto"/>
        </w:rPr>
      </w:pPr>
      <w:bookmarkStart w:id="10" w:name="_Toc479875655"/>
      <w:bookmarkStart w:id="11" w:name="_Toc484270294"/>
      <w:r w:rsidRPr="00C67B08">
        <w:rPr>
          <w:rFonts w:ascii="Times New Roman" w:hAnsi="Times New Roman" w:cs="Times New Roman"/>
          <w:b w:val="0"/>
          <w:color w:val="auto"/>
        </w:rPr>
        <w:lastRenderedPageBreak/>
        <w:t xml:space="preserve">2 </w:t>
      </w:r>
      <w:r w:rsidR="0047393A" w:rsidRPr="00C67B08">
        <w:rPr>
          <w:rFonts w:ascii="Times New Roman" w:hAnsi="Times New Roman" w:cs="Times New Roman"/>
          <w:b w:val="0"/>
          <w:color w:val="auto"/>
        </w:rPr>
        <w:t>Х</w:t>
      </w:r>
      <w:r w:rsidR="00FC1C1E" w:rsidRPr="00C67B08">
        <w:rPr>
          <w:rFonts w:ascii="Times New Roman" w:hAnsi="Times New Roman" w:cs="Times New Roman"/>
          <w:b w:val="0"/>
          <w:color w:val="auto"/>
        </w:rPr>
        <w:t>арактеристика ООО «Северный»</w:t>
      </w:r>
      <w:bookmarkEnd w:id="10"/>
      <w:bookmarkEnd w:id="11"/>
    </w:p>
    <w:p w:rsidR="006F2F1F" w:rsidRPr="00FC1C1E" w:rsidRDefault="006F2F1F" w:rsidP="00CE36D2">
      <w:pPr>
        <w:spacing w:after="0" w:line="360" w:lineRule="auto"/>
        <w:contextualSpacing/>
        <w:jc w:val="both"/>
        <w:rPr>
          <w:rFonts w:ascii="Times New Roman" w:eastAsia="Times New Roman" w:hAnsi="Times New Roman" w:cs="Times New Roman"/>
          <w:sz w:val="28"/>
          <w:szCs w:val="28"/>
        </w:rPr>
      </w:pP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Общество с ограниченной ответственностью «Северный», именуемое в дальнейшем «Общество», создано и действует в соответствии с Гражданским кодексом Российской Федерации и Федеральным законом «Об обществах с ограниченной ответственностью и другими нормативными актами. Федеральный закон определяет в соответствии с Гражданским кодексом Российской Федерации правовое положение общества с ограниченной ответственностью, права и обязанности его участников, порядок создания, реорганизации и ликвидации общества</w:t>
      </w:r>
      <w:r w:rsidR="003B6F6B" w:rsidRPr="003B6F6B">
        <w:rPr>
          <w:rFonts w:ascii="Times New Roman" w:eastAsia="Times New Roman" w:hAnsi="Times New Roman" w:cs="Times New Roman"/>
          <w:sz w:val="28"/>
          <w:szCs w:val="28"/>
        </w:rPr>
        <w:t xml:space="preserve"> [4]</w:t>
      </w:r>
      <w:r w:rsidRPr="00FC1C1E">
        <w:rPr>
          <w:rFonts w:ascii="Times New Roman" w:eastAsia="Times New Roman" w:hAnsi="Times New Roman" w:cs="Times New Roman"/>
          <w:sz w:val="28"/>
          <w:szCs w:val="28"/>
        </w:rPr>
        <w:t>.</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Общество образовано путем преобразования муниципального унитарного предприятия ООО «Северный» на основании решения №1 от 15.07.2004 года, хозяйственную деятельность общество начало осуществлять с 10 декабря 2005 года.</w:t>
      </w:r>
    </w:p>
    <w:p w:rsid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Деятельность организации ведется в соответствии с принятым уставом, коллективным договором, заключенным между Обществом и работниками и учетной политикой.</w:t>
      </w:r>
    </w:p>
    <w:p w:rsidR="004D4ECE" w:rsidRPr="00FC1C1E" w:rsidRDefault="004D4ECE"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hAnsi="Times New Roman" w:cs="Times New Roman"/>
          <w:sz w:val="28"/>
          <w:szCs w:val="28"/>
        </w:rPr>
        <w:t>Руководство текущей деятельностью предприятия осуществляет генеральный директор Рочев Вячеслав Алексеевич.</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Полное фирменное наименование общества на русском языке: Общество с ограниченной ответственностью «Северный».</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Сокращенное наименование Общества: ООО «Северный».</w:t>
      </w:r>
    </w:p>
    <w:p w:rsidR="00787A57" w:rsidRDefault="00787A57" w:rsidP="00CE36D2">
      <w:pPr>
        <w:spacing w:after="0" w:line="360" w:lineRule="auto"/>
        <w:ind w:firstLine="851"/>
        <w:contextualSpacing/>
        <w:jc w:val="both"/>
        <w:rPr>
          <w:rFonts w:ascii="Times New Roman" w:eastAsia="Times New Roman" w:hAnsi="Times New Roman" w:cs="Times New Roman"/>
          <w:sz w:val="28"/>
          <w:szCs w:val="28"/>
        </w:rPr>
      </w:pPr>
      <w:r w:rsidRPr="00787A57">
        <w:rPr>
          <w:rFonts w:ascii="Times New Roman" w:eastAsia="Times New Roman" w:hAnsi="Times New Roman" w:cs="Times New Roman"/>
          <w:iCs/>
          <w:sz w:val="28"/>
          <w:szCs w:val="28"/>
        </w:rPr>
        <w:t xml:space="preserve">ООО «Северный» </w:t>
      </w:r>
      <w:r w:rsidRPr="00787A57">
        <w:rPr>
          <w:rFonts w:ascii="Times New Roman" w:eastAsia="Times New Roman" w:hAnsi="Times New Roman" w:cs="Times New Roman"/>
          <w:sz w:val="28"/>
          <w:szCs w:val="28"/>
        </w:rPr>
        <w:t>специализируется по ОКВЭД по следующим направлениям деятельности: 01.41 -  Разведение молочного крупного рогатого скота, производство сырого молока, 01.42.11 - Разведение мясного и прочего крупного рогатого скота на мясо</w:t>
      </w:r>
      <w:r>
        <w:rPr>
          <w:rFonts w:ascii="Times New Roman" w:eastAsia="Times New Roman" w:hAnsi="Times New Roman" w:cs="Times New Roman"/>
          <w:sz w:val="28"/>
          <w:szCs w:val="28"/>
        </w:rPr>
        <w:t>.</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Юридический адрес Общества:169729, Республика Коми, город Усинск, село Мутный Материк, улица Центральная, дом 63. Место нахождения Общества определяется местом его государственной регистрации.</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lastRenderedPageBreak/>
        <w:t>Общество имеет в собственности обособленное имущество, учитываемое на его самостоятельном балансе, может от своего имени осуществлять имущественные и личные неимущественные права, обязанности, быть истцом и ответчиком в суде. В своей деятельности Общество руководств</w:t>
      </w:r>
      <w:r w:rsidR="00576939">
        <w:rPr>
          <w:rFonts w:ascii="Times New Roman" w:eastAsia="Times New Roman" w:hAnsi="Times New Roman" w:cs="Times New Roman"/>
          <w:sz w:val="28"/>
          <w:szCs w:val="28"/>
        </w:rPr>
        <w:t>уется Гражданским кодексом РФ [</w:t>
      </w:r>
      <w:r w:rsidR="00576939" w:rsidRPr="00576939">
        <w:rPr>
          <w:rFonts w:ascii="Times New Roman" w:eastAsia="Times New Roman" w:hAnsi="Times New Roman" w:cs="Times New Roman"/>
          <w:sz w:val="28"/>
          <w:szCs w:val="28"/>
        </w:rPr>
        <w:t>1</w:t>
      </w:r>
      <w:r w:rsidRPr="00FC1C1E">
        <w:rPr>
          <w:rFonts w:ascii="Times New Roman" w:eastAsia="Times New Roman" w:hAnsi="Times New Roman" w:cs="Times New Roman"/>
          <w:sz w:val="28"/>
          <w:szCs w:val="28"/>
        </w:rPr>
        <w:t>], Федеральным законом «Об обществах с ограниченной ответственностью», действующим законодательством РФ, настоящим Уставом.</w:t>
      </w:r>
    </w:p>
    <w:p w:rsidR="00787A57" w:rsidRDefault="00787A57" w:rsidP="00CE36D2">
      <w:pPr>
        <w:spacing w:after="0" w:line="360" w:lineRule="auto"/>
        <w:ind w:firstLine="851"/>
        <w:contextualSpacing/>
        <w:jc w:val="both"/>
        <w:rPr>
          <w:rFonts w:ascii="Times New Roman" w:eastAsia="Times New Roman" w:hAnsi="Times New Roman" w:cs="Times New Roman"/>
          <w:sz w:val="28"/>
          <w:szCs w:val="28"/>
        </w:rPr>
      </w:pPr>
      <w:r w:rsidRPr="00787A57">
        <w:rPr>
          <w:rFonts w:ascii="Times New Roman" w:eastAsia="Times New Roman" w:hAnsi="Times New Roman" w:cs="Times New Roman"/>
          <w:sz w:val="28"/>
          <w:szCs w:val="28"/>
        </w:rPr>
        <w:t>ООО «Северный» – одно из крупнейших сельскохозяйственных предприятий района и Республики Коми.</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Основной целью Общества с ограниченной ответственностью ООО «Северный» является разностороннее развитие сельскохозяйственного производства, увеличение количества и повышение качества производимой продукции, насыщение товарного рынка продукцией производства, расширение рынка товаров и услуг, а также извлечение прибыли посредством хозяйственной деятельности. Общество вправе преследовать иные цели, не запрещенные действующим законодательством РФ.</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Согласно заключенным договорам ООО «Северный» осуществляет следующие виды деятельности:</w:t>
      </w:r>
    </w:p>
    <w:p w:rsidR="00FC1C1E" w:rsidRPr="00FC1C1E" w:rsidRDefault="00FC1C1E" w:rsidP="00CE36D2">
      <w:pPr>
        <w:numPr>
          <w:ilvl w:val="0"/>
          <w:numId w:val="14"/>
        </w:numPr>
        <w:spacing w:after="0" w:line="360" w:lineRule="auto"/>
        <w:ind w:left="0" w:firstLine="0"/>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производство и реализация продукции животноводства;</w:t>
      </w:r>
    </w:p>
    <w:p w:rsidR="00FC1C1E" w:rsidRPr="00FC1C1E" w:rsidRDefault="00FC1C1E" w:rsidP="00CE36D2">
      <w:pPr>
        <w:numPr>
          <w:ilvl w:val="0"/>
          <w:numId w:val="14"/>
        </w:numPr>
        <w:spacing w:after="0" w:line="360" w:lineRule="auto"/>
        <w:ind w:left="0" w:firstLine="0"/>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производство и реализация продукции оленеводства;</w:t>
      </w:r>
    </w:p>
    <w:p w:rsidR="00FC1C1E" w:rsidRPr="00FC1C1E" w:rsidRDefault="00FC1C1E" w:rsidP="00CE36D2">
      <w:pPr>
        <w:numPr>
          <w:ilvl w:val="0"/>
          <w:numId w:val="14"/>
        </w:numPr>
        <w:spacing w:after="0" w:line="360" w:lineRule="auto"/>
        <w:ind w:left="0" w:firstLine="0"/>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производство молока и реализация натурального молока;</w:t>
      </w:r>
    </w:p>
    <w:p w:rsidR="00FC1C1E" w:rsidRPr="00FC1C1E" w:rsidRDefault="00FC1C1E" w:rsidP="00CE36D2">
      <w:pPr>
        <w:numPr>
          <w:ilvl w:val="0"/>
          <w:numId w:val="14"/>
        </w:numPr>
        <w:spacing w:after="0" w:line="360" w:lineRule="auto"/>
        <w:ind w:left="0" w:firstLine="0"/>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переработка молока и реализация продукции переработки молока;</w:t>
      </w:r>
    </w:p>
    <w:p w:rsidR="00FC1C1E" w:rsidRPr="00FC1C1E" w:rsidRDefault="00FC1C1E" w:rsidP="00CE36D2">
      <w:pPr>
        <w:numPr>
          <w:ilvl w:val="0"/>
          <w:numId w:val="14"/>
        </w:numPr>
        <w:spacing w:after="0" w:line="360" w:lineRule="auto"/>
        <w:ind w:left="0" w:firstLine="0"/>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оказание платных услуг населению и организациям подсобными производствами предприятия (услуги пилорамы по распиловке давальческой древесины и услуги столярной мастерской по изготовлению деревянных изделий);</w:t>
      </w:r>
    </w:p>
    <w:p w:rsidR="00FC1C1E" w:rsidRPr="00FC1C1E" w:rsidRDefault="00FC1C1E" w:rsidP="00CE36D2">
      <w:pPr>
        <w:numPr>
          <w:ilvl w:val="0"/>
          <w:numId w:val="14"/>
        </w:numPr>
        <w:spacing w:after="0" w:line="360" w:lineRule="auto"/>
        <w:ind w:left="0" w:firstLine="0"/>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оказание платных транспортных услуг населению и организациям вспомогательными производствами (услуги водного транспорта, услуги гужевого транспорта, услуги автомобильного и тракторного парка по перевозке пассажиров и различных грузов).</w:t>
      </w:r>
    </w:p>
    <w:p w:rsidR="00FC1C1E" w:rsidRDefault="00FC1C1E" w:rsidP="00CE36D2">
      <w:pPr>
        <w:spacing w:after="0" w:line="360" w:lineRule="auto"/>
        <w:ind w:firstLine="851"/>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lastRenderedPageBreak/>
        <w:t>ООО «Северный» также занимается снабжением продовольственными товарами бюджетных и прочих организаций, а также населения Усинского района.</w:t>
      </w:r>
    </w:p>
    <w:p w:rsidR="004D4ECE" w:rsidRDefault="004D4ECE" w:rsidP="00CE36D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Сбыт производимой продукции осуществляется через свою торговую сеть и по заключенным договорам. </w:t>
      </w:r>
    </w:p>
    <w:p w:rsidR="00A2217D" w:rsidRDefault="00A2217D" w:rsidP="00CE36D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Продукция реализуется:</w:t>
      </w:r>
    </w:p>
    <w:p w:rsidR="00A2217D" w:rsidRDefault="00A2217D" w:rsidP="00CE36D2">
      <w:pPr>
        <w:pStyle w:val="a4"/>
        <w:numPr>
          <w:ilvl w:val="0"/>
          <w:numId w:val="15"/>
        </w:numPr>
        <w:tabs>
          <w:tab w:val="left" w:pos="426"/>
        </w:tabs>
        <w:spacing w:after="0" w:line="360" w:lineRule="auto"/>
        <w:ind w:left="0" w:firstLine="0"/>
        <w:jc w:val="both"/>
        <w:rPr>
          <w:rFonts w:ascii="Times New Roman" w:hAnsi="Times New Roman" w:cs="Times New Roman"/>
          <w:sz w:val="28"/>
          <w:szCs w:val="28"/>
        </w:rPr>
      </w:pPr>
      <w:r w:rsidRPr="002A7380">
        <w:rPr>
          <w:rFonts w:ascii="Times New Roman" w:hAnsi="Times New Roman" w:cs="Times New Roman"/>
          <w:sz w:val="28"/>
          <w:szCs w:val="28"/>
        </w:rPr>
        <w:t xml:space="preserve">напрямую по договорам с бюджетными организациями; </w:t>
      </w:r>
    </w:p>
    <w:p w:rsidR="00A2217D" w:rsidRDefault="00A2217D" w:rsidP="00CE36D2">
      <w:pPr>
        <w:pStyle w:val="a4"/>
        <w:numPr>
          <w:ilvl w:val="0"/>
          <w:numId w:val="15"/>
        </w:numPr>
        <w:tabs>
          <w:tab w:val="left" w:pos="426"/>
        </w:tabs>
        <w:spacing w:after="0" w:line="360" w:lineRule="auto"/>
        <w:ind w:left="0" w:firstLine="0"/>
        <w:jc w:val="both"/>
        <w:rPr>
          <w:rFonts w:ascii="Times New Roman" w:hAnsi="Times New Roman" w:cs="Times New Roman"/>
          <w:sz w:val="28"/>
          <w:szCs w:val="28"/>
        </w:rPr>
      </w:pPr>
      <w:r w:rsidRPr="002A7380">
        <w:rPr>
          <w:rFonts w:ascii="Times New Roman" w:hAnsi="Times New Roman" w:cs="Times New Roman"/>
          <w:sz w:val="28"/>
          <w:szCs w:val="28"/>
        </w:rPr>
        <w:t xml:space="preserve">населению и в магазины сел и деревень; </w:t>
      </w:r>
    </w:p>
    <w:p w:rsidR="004D4ECE" w:rsidRPr="00A2217D" w:rsidRDefault="00A2217D" w:rsidP="00CE36D2">
      <w:pPr>
        <w:pStyle w:val="a4"/>
        <w:numPr>
          <w:ilvl w:val="0"/>
          <w:numId w:val="15"/>
        </w:numPr>
        <w:tabs>
          <w:tab w:val="left" w:pos="426"/>
        </w:tabs>
        <w:spacing w:after="0" w:line="360" w:lineRule="auto"/>
        <w:ind w:left="0" w:firstLine="0"/>
        <w:jc w:val="both"/>
        <w:rPr>
          <w:rFonts w:ascii="Times New Roman" w:hAnsi="Times New Roman" w:cs="Times New Roman"/>
          <w:sz w:val="28"/>
          <w:szCs w:val="28"/>
        </w:rPr>
      </w:pPr>
      <w:r w:rsidRPr="002A7380">
        <w:rPr>
          <w:rFonts w:ascii="Times New Roman" w:hAnsi="Times New Roman" w:cs="Times New Roman"/>
          <w:sz w:val="28"/>
          <w:szCs w:val="28"/>
        </w:rPr>
        <w:t>через собственные три магазина в г. Усинске.</w:t>
      </w:r>
    </w:p>
    <w:p w:rsidR="005506A7" w:rsidRDefault="005506A7" w:rsidP="00CE36D2">
      <w:pPr>
        <w:spacing w:after="0" w:line="360" w:lineRule="auto"/>
        <w:ind w:firstLine="851"/>
        <w:jc w:val="both"/>
        <w:rPr>
          <w:rFonts w:ascii="Times New Roman" w:eastAsia="Times New Roman" w:hAnsi="Times New Roman" w:cs="Times New Roman"/>
          <w:sz w:val="28"/>
          <w:szCs w:val="28"/>
        </w:rPr>
      </w:pPr>
      <w:r w:rsidRPr="005506A7">
        <w:rPr>
          <w:rFonts w:ascii="Times New Roman" w:eastAsia="Times New Roman" w:hAnsi="Times New Roman" w:cs="Times New Roman"/>
          <w:sz w:val="28"/>
          <w:szCs w:val="28"/>
        </w:rPr>
        <w:t>Основными поставщиками хозяйства являются:</w:t>
      </w:r>
    </w:p>
    <w:p w:rsidR="005506A7" w:rsidRDefault="005506A7" w:rsidP="00CE36D2">
      <w:pPr>
        <w:pStyle w:val="a4"/>
        <w:numPr>
          <w:ilvl w:val="0"/>
          <w:numId w:val="19"/>
        </w:numPr>
        <w:tabs>
          <w:tab w:val="left" w:pos="284"/>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5506A7">
        <w:rPr>
          <w:rFonts w:ascii="Times New Roman" w:eastAsia="Times New Roman" w:hAnsi="Times New Roman" w:cs="Times New Roman"/>
          <w:sz w:val="28"/>
          <w:szCs w:val="28"/>
        </w:rPr>
        <w:t>омбикорма: ООО «Агрофирма КС», г. Москв</w:t>
      </w:r>
      <w:r w:rsidR="000807E9">
        <w:rPr>
          <w:rFonts w:ascii="Times New Roman" w:eastAsia="Times New Roman" w:hAnsi="Times New Roman" w:cs="Times New Roman"/>
          <w:sz w:val="28"/>
          <w:szCs w:val="28"/>
        </w:rPr>
        <w:t>а, ООО «АГРОС», г. Киров, ИП Да</w:t>
      </w:r>
      <w:r w:rsidRPr="005506A7">
        <w:rPr>
          <w:rFonts w:ascii="Times New Roman" w:eastAsia="Times New Roman" w:hAnsi="Times New Roman" w:cs="Times New Roman"/>
          <w:sz w:val="28"/>
          <w:szCs w:val="28"/>
        </w:rPr>
        <w:t>выдько Е.А., г. Сыктывкар;</w:t>
      </w:r>
    </w:p>
    <w:p w:rsidR="005506A7" w:rsidRDefault="000807E9" w:rsidP="00CE36D2">
      <w:pPr>
        <w:pStyle w:val="a4"/>
        <w:numPr>
          <w:ilvl w:val="0"/>
          <w:numId w:val="19"/>
        </w:numPr>
        <w:tabs>
          <w:tab w:val="left" w:pos="284"/>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5506A7" w:rsidRPr="000807E9">
        <w:rPr>
          <w:rFonts w:ascii="Times New Roman" w:eastAsia="Times New Roman" w:hAnsi="Times New Roman" w:cs="Times New Roman"/>
          <w:sz w:val="28"/>
          <w:szCs w:val="28"/>
        </w:rPr>
        <w:t>етеринарные препараты: ООО «Новавет» г</w:t>
      </w:r>
      <w:r>
        <w:rPr>
          <w:rFonts w:ascii="Times New Roman" w:eastAsia="Times New Roman" w:hAnsi="Times New Roman" w:cs="Times New Roman"/>
          <w:sz w:val="28"/>
          <w:szCs w:val="28"/>
        </w:rPr>
        <w:t>.Москва, ООО «Торговый дом «Про</w:t>
      </w:r>
      <w:r w:rsidR="005506A7" w:rsidRPr="000807E9">
        <w:rPr>
          <w:rFonts w:ascii="Times New Roman" w:eastAsia="Times New Roman" w:hAnsi="Times New Roman" w:cs="Times New Roman"/>
          <w:sz w:val="28"/>
          <w:szCs w:val="28"/>
        </w:rPr>
        <w:t>стор», г. Москва;</w:t>
      </w:r>
    </w:p>
    <w:p w:rsidR="005506A7" w:rsidRDefault="000807E9" w:rsidP="00CE36D2">
      <w:pPr>
        <w:pStyle w:val="a4"/>
        <w:numPr>
          <w:ilvl w:val="0"/>
          <w:numId w:val="19"/>
        </w:numPr>
        <w:tabs>
          <w:tab w:val="left" w:pos="284"/>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5506A7" w:rsidRPr="000807E9">
        <w:rPr>
          <w:rFonts w:ascii="Times New Roman" w:eastAsia="Times New Roman" w:hAnsi="Times New Roman" w:cs="Times New Roman"/>
          <w:sz w:val="28"/>
          <w:szCs w:val="28"/>
        </w:rPr>
        <w:t xml:space="preserve">оющие и </w:t>
      </w:r>
      <w:r w:rsidR="000B5BE3" w:rsidRPr="000807E9">
        <w:rPr>
          <w:rFonts w:ascii="Times New Roman" w:eastAsia="Times New Roman" w:hAnsi="Times New Roman" w:cs="Times New Roman"/>
          <w:sz w:val="28"/>
          <w:szCs w:val="28"/>
        </w:rPr>
        <w:t>дезинфицирующие</w:t>
      </w:r>
      <w:r w:rsidR="005506A7" w:rsidRPr="000807E9">
        <w:rPr>
          <w:rFonts w:ascii="Times New Roman" w:eastAsia="Times New Roman" w:hAnsi="Times New Roman" w:cs="Times New Roman"/>
          <w:sz w:val="28"/>
          <w:szCs w:val="28"/>
        </w:rPr>
        <w:t xml:space="preserve"> средства: ООО «Вятижсинтез», г. Киров</w:t>
      </w:r>
      <w:r>
        <w:rPr>
          <w:rFonts w:ascii="Times New Roman" w:eastAsia="Times New Roman" w:hAnsi="Times New Roman" w:cs="Times New Roman"/>
          <w:sz w:val="28"/>
          <w:szCs w:val="28"/>
        </w:rPr>
        <w:t>;</w:t>
      </w:r>
    </w:p>
    <w:p w:rsidR="005506A7" w:rsidRDefault="000807E9" w:rsidP="00CE36D2">
      <w:pPr>
        <w:pStyle w:val="a4"/>
        <w:numPr>
          <w:ilvl w:val="0"/>
          <w:numId w:val="19"/>
        </w:numPr>
        <w:tabs>
          <w:tab w:val="left" w:pos="284"/>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5506A7" w:rsidRPr="000807E9">
        <w:rPr>
          <w:rFonts w:ascii="Times New Roman" w:eastAsia="Times New Roman" w:hAnsi="Times New Roman" w:cs="Times New Roman"/>
          <w:sz w:val="28"/>
          <w:szCs w:val="28"/>
        </w:rPr>
        <w:t>ем</w:t>
      </w:r>
      <w:r>
        <w:rPr>
          <w:rFonts w:ascii="Times New Roman" w:eastAsia="Times New Roman" w:hAnsi="Times New Roman" w:cs="Times New Roman"/>
          <w:sz w:val="28"/>
          <w:szCs w:val="28"/>
        </w:rPr>
        <w:t>ена: ООО «Вятагросем», г. Киров;</w:t>
      </w:r>
    </w:p>
    <w:p w:rsidR="005506A7" w:rsidRDefault="000807E9" w:rsidP="00CE36D2">
      <w:pPr>
        <w:pStyle w:val="a4"/>
        <w:numPr>
          <w:ilvl w:val="0"/>
          <w:numId w:val="19"/>
        </w:numPr>
        <w:tabs>
          <w:tab w:val="left" w:pos="284"/>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w:t>
      </w:r>
      <w:r w:rsidR="005506A7" w:rsidRPr="000807E9">
        <w:rPr>
          <w:rFonts w:ascii="Times New Roman" w:eastAsia="Times New Roman" w:hAnsi="Times New Roman" w:cs="Times New Roman"/>
          <w:sz w:val="28"/>
          <w:szCs w:val="28"/>
        </w:rPr>
        <w:t>пагат, стрейч-плёнка, плёнка для силоса, запасн</w:t>
      </w:r>
      <w:r w:rsidR="000B5BE3">
        <w:rPr>
          <w:rFonts w:ascii="Times New Roman" w:eastAsia="Times New Roman" w:hAnsi="Times New Roman" w:cs="Times New Roman"/>
          <w:sz w:val="28"/>
          <w:szCs w:val="28"/>
        </w:rPr>
        <w:t>ые части, тара: ООО «Агропромде</w:t>
      </w:r>
      <w:r w:rsidR="005506A7" w:rsidRPr="000807E9">
        <w:rPr>
          <w:rFonts w:ascii="Times New Roman" w:eastAsia="Times New Roman" w:hAnsi="Times New Roman" w:cs="Times New Roman"/>
          <w:sz w:val="28"/>
          <w:szCs w:val="28"/>
        </w:rPr>
        <w:t>таль», г. Киров, ООО «Электрион», г. Ярославль, ООО «Торговый дом «Агротехснаб», г. Киров, ООО «Центр упаковки», г. Киров</w:t>
      </w:r>
      <w:r>
        <w:rPr>
          <w:rFonts w:ascii="Times New Roman" w:eastAsia="Times New Roman" w:hAnsi="Times New Roman" w:cs="Times New Roman"/>
          <w:sz w:val="28"/>
          <w:szCs w:val="28"/>
        </w:rPr>
        <w:t>;</w:t>
      </w:r>
    </w:p>
    <w:p w:rsidR="005506A7" w:rsidRDefault="005506A7" w:rsidP="00CE36D2">
      <w:pPr>
        <w:pStyle w:val="a4"/>
        <w:numPr>
          <w:ilvl w:val="0"/>
          <w:numId w:val="19"/>
        </w:numPr>
        <w:tabs>
          <w:tab w:val="left" w:pos="284"/>
        </w:tabs>
        <w:spacing w:after="0" w:line="360" w:lineRule="auto"/>
        <w:ind w:left="0" w:firstLine="0"/>
        <w:jc w:val="both"/>
        <w:rPr>
          <w:rFonts w:ascii="Times New Roman" w:eastAsia="Times New Roman" w:hAnsi="Times New Roman" w:cs="Times New Roman"/>
          <w:sz w:val="28"/>
          <w:szCs w:val="28"/>
        </w:rPr>
      </w:pPr>
      <w:r w:rsidRPr="000807E9">
        <w:rPr>
          <w:rFonts w:ascii="Times New Roman" w:eastAsia="Times New Roman" w:hAnsi="Times New Roman" w:cs="Times New Roman"/>
          <w:sz w:val="28"/>
          <w:szCs w:val="28"/>
        </w:rPr>
        <w:t xml:space="preserve"> ГСМ: ООО "Лукойл-Сев</w:t>
      </w:r>
      <w:r w:rsidR="000807E9">
        <w:rPr>
          <w:rFonts w:ascii="Times New Roman" w:eastAsia="Times New Roman" w:hAnsi="Times New Roman" w:cs="Times New Roman"/>
          <w:sz w:val="28"/>
          <w:szCs w:val="28"/>
        </w:rPr>
        <w:t>еро-Западнефтепродукт", г. Ухта;</w:t>
      </w:r>
    </w:p>
    <w:p w:rsidR="005506A7" w:rsidRDefault="000807E9" w:rsidP="00CE36D2">
      <w:pPr>
        <w:pStyle w:val="a4"/>
        <w:numPr>
          <w:ilvl w:val="0"/>
          <w:numId w:val="19"/>
        </w:numPr>
        <w:tabs>
          <w:tab w:val="left" w:pos="284"/>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э</w:t>
      </w:r>
      <w:r w:rsidR="005506A7" w:rsidRPr="000807E9">
        <w:rPr>
          <w:rFonts w:ascii="Times New Roman" w:eastAsia="Times New Roman" w:hAnsi="Times New Roman" w:cs="Times New Roman"/>
          <w:sz w:val="28"/>
          <w:szCs w:val="28"/>
        </w:rPr>
        <w:t>лектроэнергия: ПО "ПЭС" филиала ПАО "МРСК Северо-Запада" "Комиэнерго", г. Печора</w:t>
      </w:r>
      <w:r>
        <w:rPr>
          <w:rFonts w:ascii="Times New Roman" w:eastAsia="Times New Roman" w:hAnsi="Times New Roman" w:cs="Times New Roman"/>
          <w:sz w:val="28"/>
          <w:szCs w:val="28"/>
        </w:rPr>
        <w:t>;</w:t>
      </w:r>
    </w:p>
    <w:p w:rsidR="005506A7" w:rsidRDefault="000807E9" w:rsidP="00CE36D2">
      <w:pPr>
        <w:pStyle w:val="a4"/>
        <w:numPr>
          <w:ilvl w:val="0"/>
          <w:numId w:val="19"/>
        </w:numPr>
        <w:tabs>
          <w:tab w:val="left" w:pos="284"/>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5506A7" w:rsidRPr="000807E9">
        <w:rPr>
          <w:rFonts w:ascii="Times New Roman" w:eastAsia="Times New Roman" w:hAnsi="Times New Roman" w:cs="Times New Roman"/>
          <w:sz w:val="28"/>
          <w:szCs w:val="28"/>
        </w:rPr>
        <w:t>голь:</w:t>
      </w:r>
      <w:r>
        <w:rPr>
          <w:rFonts w:ascii="Times New Roman" w:eastAsia="Times New Roman" w:hAnsi="Times New Roman" w:cs="Times New Roman"/>
          <w:sz w:val="28"/>
          <w:szCs w:val="28"/>
        </w:rPr>
        <w:t xml:space="preserve"> ОАО «Печораречпорт», г. Печора;</w:t>
      </w:r>
    </w:p>
    <w:p w:rsidR="005506A7" w:rsidRPr="000807E9" w:rsidRDefault="000807E9" w:rsidP="00CE36D2">
      <w:pPr>
        <w:pStyle w:val="a4"/>
        <w:numPr>
          <w:ilvl w:val="0"/>
          <w:numId w:val="19"/>
        </w:numPr>
        <w:tabs>
          <w:tab w:val="left" w:pos="284"/>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w:t>
      </w:r>
      <w:r w:rsidR="005506A7" w:rsidRPr="000807E9">
        <w:rPr>
          <w:rFonts w:ascii="Times New Roman" w:eastAsia="Times New Roman" w:hAnsi="Times New Roman" w:cs="Times New Roman"/>
          <w:sz w:val="28"/>
          <w:szCs w:val="28"/>
        </w:rPr>
        <w:t xml:space="preserve">рочие: ГБУ РК "Усинская СББЖ", г. Усинск, </w:t>
      </w:r>
      <w:r w:rsidR="000B5BE3">
        <w:rPr>
          <w:rFonts w:ascii="Times New Roman" w:eastAsia="Times New Roman" w:hAnsi="Times New Roman" w:cs="Times New Roman"/>
          <w:sz w:val="28"/>
          <w:szCs w:val="28"/>
        </w:rPr>
        <w:t>ГБУ РК «Республиканская  ветери</w:t>
      </w:r>
      <w:r w:rsidR="005506A7" w:rsidRPr="000807E9">
        <w:rPr>
          <w:rFonts w:ascii="Times New Roman" w:eastAsia="Times New Roman" w:hAnsi="Times New Roman" w:cs="Times New Roman"/>
          <w:sz w:val="28"/>
          <w:szCs w:val="28"/>
        </w:rPr>
        <w:t>нарная  лаборатория», г. Сыктывкар, ФГУП «Дезинфекция» г. Сыктывкар и т.д.</w:t>
      </w:r>
    </w:p>
    <w:p w:rsidR="005506A7" w:rsidRDefault="005506A7" w:rsidP="00CE36D2">
      <w:pPr>
        <w:spacing w:after="0" w:line="360" w:lineRule="auto"/>
        <w:ind w:firstLine="851"/>
        <w:jc w:val="both"/>
        <w:rPr>
          <w:rFonts w:ascii="Times New Roman" w:eastAsia="Times New Roman" w:hAnsi="Times New Roman" w:cs="Times New Roman"/>
          <w:sz w:val="28"/>
          <w:szCs w:val="28"/>
        </w:rPr>
      </w:pPr>
      <w:r w:rsidRPr="005506A7">
        <w:rPr>
          <w:rFonts w:ascii="Times New Roman" w:eastAsia="Times New Roman" w:hAnsi="Times New Roman" w:cs="Times New Roman"/>
          <w:sz w:val="28"/>
          <w:szCs w:val="28"/>
        </w:rPr>
        <w:t xml:space="preserve"> Предприятие работает со всеми поставщиками дов</w:t>
      </w:r>
      <w:r w:rsidR="007A31E8">
        <w:rPr>
          <w:rFonts w:ascii="Times New Roman" w:eastAsia="Times New Roman" w:hAnsi="Times New Roman" w:cs="Times New Roman"/>
          <w:sz w:val="28"/>
          <w:szCs w:val="28"/>
        </w:rPr>
        <w:t>ольно значительный период време</w:t>
      </w:r>
      <w:r w:rsidRPr="005506A7">
        <w:rPr>
          <w:rFonts w:ascii="Times New Roman" w:eastAsia="Times New Roman" w:hAnsi="Times New Roman" w:cs="Times New Roman"/>
          <w:sz w:val="28"/>
          <w:szCs w:val="28"/>
        </w:rPr>
        <w:t>ни, и они зарекомендовали себя как надежные партнеры.</w:t>
      </w:r>
    </w:p>
    <w:p w:rsidR="00FC1C1E" w:rsidRPr="00FC1C1E" w:rsidRDefault="00FC1C1E" w:rsidP="00CE36D2">
      <w:pPr>
        <w:spacing w:after="0" w:line="360" w:lineRule="auto"/>
        <w:ind w:firstLine="851"/>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lastRenderedPageBreak/>
        <w:t>На момент создания уставный капитал организации составлял 10 000 рублей, который не менялся с того времени.</w:t>
      </w:r>
    </w:p>
    <w:p w:rsidR="00FC1C1E" w:rsidRDefault="00FC1C1E" w:rsidP="00CE36D2">
      <w:pPr>
        <w:spacing w:after="0" w:line="360" w:lineRule="auto"/>
        <w:ind w:firstLine="851"/>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ООО «Северный» расположен в северной части Республики Коми, что обуславливает сложные климатические условия. Это затрудняет деятельность всего предприятия, так как нет постоянного пути сообщения в весенне-осенний период. Большой объем продукции задерживается в связи с невозможностью вывоза в город для реализации.</w:t>
      </w:r>
    </w:p>
    <w:p w:rsidR="0005374F" w:rsidRDefault="0005374F"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FC1C1E">
        <w:rPr>
          <w:rFonts w:ascii="Times New Roman" w:eastAsia="Times New Roman" w:hAnsi="Times New Roman" w:cs="Times New Roman"/>
          <w:sz w:val="28"/>
          <w:szCs w:val="28"/>
        </w:rPr>
        <w:t>рганизационная структур</w:t>
      </w:r>
      <w:r>
        <w:rPr>
          <w:rFonts w:ascii="Times New Roman" w:eastAsia="Times New Roman" w:hAnsi="Times New Roman" w:cs="Times New Roman"/>
          <w:sz w:val="28"/>
          <w:szCs w:val="28"/>
        </w:rPr>
        <w:t xml:space="preserve">а </w:t>
      </w:r>
      <w:r w:rsidRPr="00FC1C1E">
        <w:rPr>
          <w:rFonts w:ascii="Times New Roman" w:eastAsia="Times New Roman" w:hAnsi="Times New Roman" w:cs="Times New Roman"/>
          <w:sz w:val="28"/>
          <w:szCs w:val="28"/>
        </w:rPr>
        <w:t>ООО «Северный»</w:t>
      </w:r>
      <w:r>
        <w:rPr>
          <w:rFonts w:ascii="Times New Roman" w:eastAsia="Times New Roman" w:hAnsi="Times New Roman" w:cs="Times New Roman"/>
          <w:sz w:val="28"/>
          <w:szCs w:val="28"/>
        </w:rPr>
        <w:t xml:space="preserve"> п</w:t>
      </w:r>
      <w:r w:rsidR="00952511">
        <w:rPr>
          <w:rFonts w:ascii="Times New Roman" w:eastAsia="Times New Roman" w:hAnsi="Times New Roman" w:cs="Times New Roman"/>
          <w:sz w:val="28"/>
          <w:szCs w:val="28"/>
        </w:rPr>
        <w:t>редставлена</w:t>
      </w:r>
      <w:r>
        <w:rPr>
          <w:rFonts w:ascii="Times New Roman" w:eastAsia="Times New Roman" w:hAnsi="Times New Roman" w:cs="Times New Roman"/>
          <w:sz w:val="28"/>
          <w:szCs w:val="28"/>
        </w:rPr>
        <w:t xml:space="preserve"> в приложении Б. С</w:t>
      </w:r>
      <w:r w:rsidRPr="00FC1C1E">
        <w:rPr>
          <w:rFonts w:ascii="Times New Roman" w:eastAsia="Times New Roman" w:hAnsi="Times New Roman" w:cs="Times New Roman"/>
          <w:sz w:val="28"/>
          <w:szCs w:val="28"/>
        </w:rPr>
        <w:t>труктура управления ООО «Северный»</w:t>
      </w:r>
      <w:r>
        <w:rPr>
          <w:rFonts w:ascii="Times New Roman" w:eastAsia="Times New Roman" w:hAnsi="Times New Roman" w:cs="Times New Roman"/>
          <w:sz w:val="28"/>
          <w:szCs w:val="28"/>
        </w:rPr>
        <w:t xml:space="preserve"> - </w:t>
      </w:r>
      <w:r w:rsidRPr="00FC1C1E">
        <w:rPr>
          <w:rFonts w:ascii="Times New Roman" w:eastAsia="Times New Roman" w:hAnsi="Times New Roman" w:cs="Times New Roman"/>
          <w:sz w:val="28"/>
          <w:szCs w:val="28"/>
        </w:rPr>
        <w:t>линейно-функциональная.</w:t>
      </w:r>
      <w:r>
        <w:rPr>
          <w:rFonts w:ascii="Times New Roman" w:eastAsia="Times New Roman" w:hAnsi="Times New Roman" w:cs="Times New Roman"/>
          <w:sz w:val="28"/>
          <w:szCs w:val="28"/>
        </w:rPr>
        <w:t xml:space="preserve"> Она </w:t>
      </w:r>
      <w:r w:rsidR="00952511">
        <w:rPr>
          <w:rFonts w:ascii="Times New Roman" w:eastAsia="Times New Roman" w:hAnsi="Times New Roman" w:cs="Times New Roman"/>
          <w:sz w:val="28"/>
          <w:szCs w:val="28"/>
        </w:rPr>
        <w:t>представлена</w:t>
      </w:r>
      <w:r w:rsidR="00745E93">
        <w:rPr>
          <w:rFonts w:ascii="Times New Roman" w:eastAsia="Times New Roman" w:hAnsi="Times New Roman" w:cs="Times New Roman"/>
          <w:sz w:val="28"/>
          <w:szCs w:val="28"/>
        </w:rPr>
        <w:t xml:space="preserve"> в приложении Б. </w:t>
      </w:r>
    </w:p>
    <w:p w:rsidR="00FC7D34" w:rsidRPr="00DF7B2D" w:rsidRDefault="00DF7B2D" w:rsidP="00CE36D2">
      <w:pPr>
        <w:spacing w:after="0" w:line="360" w:lineRule="auto"/>
        <w:ind w:firstLine="851"/>
        <w:jc w:val="both"/>
        <w:rPr>
          <w:rFonts w:ascii="Times New Roman" w:eastAsia="Times New Roman" w:hAnsi="Times New Roman" w:cs="Times New Roman"/>
          <w:sz w:val="28"/>
          <w:szCs w:val="28"/>
        </w:rPr>
      </w:pPr>
      <w:r w:rsidRPr="00DF7B2D">
        <w:rPr>
          <w:rFonts w:ascii="Times New Roman" w:eastAsia="Times New Roman" w:hAnsi="Times New Roman" w:cs="Times New Roman"/>
          <w:sz w:val="28"/>
          <w:szCs w:val="28"/>
        </w:rPr>
        <w:t>ООО «Северный»</w:t>
      </w:r>
      <w:r>
        <w:rPr>
          <w:rFonts w:ascii="Times New Roman" w:eastAsia="Times New Roman" w:hAnsi="Times New Roman" w:cs="Times New Roman"/>
          <w:sz w:val="28"/>
          <w:szCs w:val="28"/>
        </w:rPr>
        <w:t xml:space="preserve"> возглавляет Генеральный директор, который организует всю работу общества и несет полную ответственность за его состояние и деятельность перед трудовым коллективом.</w:t>
      </w:r>
      <w:r w:rsidR="001F48EE">
        <w:rPr>
          <w:rFonts w:ascii="Times New Roman" w:eastAsia="Times New Roman" w:hAnsi="Times New Roman" w:cs="Times New Roman"/>
          <w:sz w:val="28"/>
          <w:szCs w:val="28"/>
        </w:rPr>
        <w:t xml:space="preserve"> Он представляет предприятие во всех организациях, распоряжается имуществом предприятия, заключает договоры.</w:t>
      </w:r>
    </w:p>
    <w:p w:rsidR="00FC1C1E" w:rsidRPr="00FC1C1E" w:rsidRDefault="005506A7"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р</w:t>
      </w:r>
      <w:r w:rsidR="00FC1C1E" w:rsidRPr="00FC1C1E">
        <w:rPr>
          <w:rFonts w:ascii="Times New Roman" w:eastAsia="Times New Roman" w:hAnsi="Times New Roman" w:cs="Times New Roman"/>
          <w:sz w:val="28"/>
          <w:szCs w:val="28"/>
        </w:rPr>
        <w:t xml:space="preserve">ассмотрим размеры </w:t>
      </w:r>
      <w:r w:rsidR="0005374F">
        <w:rPr>
          <w:rFonts w:ascii="Times New Roman" w:eastAsia="Times New Roman" w:hAnsi="Times New Roman" w:cs="Times New Roman"/>
          <w:sz w:val="28"/>
          <w:szCs w:val="28"/>
        </w:rPr>
        <w:t>и специализацию ООО «Северный» (</w:t>
      </w:r>
      <w:r w:rsidR="00F07EF4">
        <w:rPr>
          <w:rFonts w:ascii="Times New Roman" w:eastAsia="Times New Roman" w:hAnsi="Times New Roman" w:cs="Times New Roman"/>
          <w:sz w:val="28"/>
          <w:szCs w:val="28"/>
        </w:rPr>
        <w:t>таблиц</w:t>
      </w:r>
      <w:r w:rsidR="0005374F">
        <w:rPr>
          <w:rFonts w:ascii="Times New Roman" w:eastAsia="Times New Roman" w:hAnsi="Times New Roman" w:cs="Times New Roman"/>
          <w:sz w:val="28"/>
          <w:szCs w:val="28"/>
        </w:rPr>
        <w:t>а</w:t>
      </w:r>
      <w:r w:rsidR="00F07EF4">
        <w:rPr>
          <w:rFonts w:ascii="Times New Roman" w:eastAsia="Times New Roman" w:hAnsi="Times New Roman" w:cs="Times New Roman"/>
          <w:sz w:val="28"/>
          <w:szCs w:val="28"/>
        </w:rPr>
        <w:t xml:space="preserve"> </w:t>
      </w:r>
      <w:r w:rsidR="009B24AB">
        <w:rPr>
          <w:rFonts w:ascii="Times New Roman" w:eastAsia="Times New Roman" w:hAnsi="Times New Roman" w:cs="Times New Roman"/>
          <w:sz w:val="28"/>
          <w:szCs w:val="28"/>
        </w:rPr>
        <w:t>2</w:t>
      </w:r>
      <w:r w:rsidR="00FC1C1E" w:rsidRPr="00FC1C1E">
        <w:rPr>
          <w:rFonts w:ascii="Times New Roman" w:eastAsia="Times New Roman" w:hAnsi="Times New Roman" w:cs="Times New Roman"/>
          <w:sz w:val="28"/>
          <w:szCs w:val="28"/>
        </w:rPr>
        <w:t xml:space="preserve"> </w:t>
      </w:r>
      <w:r w:rsidR="0005374F">
        <w:rPr>
          <w:rFonts w:ascii="Times New Roman" w:eastAsia="Times New Roman" w:hAnsi="Times New Roman" w:cs="Times New Roman"/>
          <w:sz w:val="28"/>
          <w:szCs w:val="28"/>
        </w:rPr>
        <w:t>и</w:t>
      </w:r>
      <w:r w:rsidR="00F07EF4">
        <w:rPr>
          <w:rFonts w:ascii="Times New Roman" w:eastAsia="Times New Roman" w:hAnsi="Times New Roman" w:cs="Times New Roman"/>
          <w:sz w:val="28"/>
          <w:szCs w:val="28"/>
        </w:rPr>
        <w:t xml:space="preserve"> </w:t>
      </w:r>
      <w:r w:rsidR="009B24AB">
        <w:rPr>
          <w:rFonts w:ascii="Times New Roman" w:eastAsia="Times New Roman" w:hAnsi="Times New Roman" w:cs="Times New Roman"/>
          <w:sz w:val="28"/>
          <w:szCs w:val="28"/>
        </w:rPr>
        <w:t>3</w:t>
      </w:r>
      <w:r w:rsidR="0005374F">
        <w:rPr>
          <w:rFonts w:ascii="Times New Roman" w:eastAsia="Times New Roman" w:hAnsi="Times New Roman" w:cs="Times New Roman"/>
          <w:sz w:val="28"/>
          <w:szCs w:val="28"/>
        </w:rPr>
        <w:t>)</w:t>
      </w:r>
      <w:r w:rsidR="00FC1C1E" w:rsidRPr="00FC1C1E">
        <w:rPr>
          <w:rFonts w:ascii="Times New Roman" w:eastAsia="Times New Roman" w:hAnsi="Times New Roman" w:cs="Times New Roman"/>
          <w:sz w:val="28"/>
          <w:szCs w:val="28"/>
        </w:rPr>
        <w:t>.</w:t>
      </w:r>
    </w:p>
    <w:p w:rsidR="00FC1C1E" w:rsidRPr="00FC1C1E" w:rsidRDefault="00576939" w:rsidP="00CE36D2">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9B24AB">
        <w:rPr>
          <w:rFonts w:ascii="Times New Roman" w:eastAsia="Times New Roman" w:hAnsi="Times New Roman" w:cs="Times New Roman"/>
          <w:sz w:val="28"/>
          <w:szCs w:val="28"/>
        </w:rPr>
        <w:t>2</w:t>
      </w:r>
      <w:r w:rsidR="00FC1C1E" w:rsidRPr="00FC1C1E">
        <w:rPr>
          <w:rFonts w:ascii="Times New Roman" w:eastAsia="Times New Roman" w:hAnsi="Times New Roman" w:cs="Times New Roman"/>
          <w:sz w:val="28"/>
          <w:szCs w:val="28"/>
        </w:rPr>
        <w:t xml:space="preserve"> – Показатели размера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5"/>
        <w:gridCol w:w="1928"/>
        <w:gridCol w:w="1633"/>
        <w:gridCol w:w="1455"/>
        <w:gridCol w:w="970"/>
      </w:tblGrid>
      <w:tr w:rsidR="00075F33" w:rsidRPr="00FC1C1E" w:rsidTr="00D33D3E">
        <w:tc>
          <w:tcPr>
            <w:tcW w:w="1873" w:type="pct"/>
            <w:vAlign w:val="center"/>
          </w:tcPr>
          <w:p w:rsidR="00075F33" w:rsidRPr="00FC1C1E" w:rsidRDefault="00075F33"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Показатели</w:t>
            </w:r>
          </w:p>
        </w:tc>
        <w:tc>
          <w:tcPr>
            <w:tcW w:w="1007" w:type="pct"/>
            <w:vAlign w:val="center"/>
          </w:tcPr>
          <w:p w:rsidR="00075F33" w:rsidRPr="00FC1C1E" w:rsidRDefault="00075F33"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2014 г.</w:t>
            </w:r>
          </w:p>
        </w:tc>
        <w:tc>
          <w:tcPr>
            <w:tcW w:w="853" w:type="pct"/>
            <w:vAlign w:val="center"/>
          </w:tcPr>
          <w:p w:rsidR="00075F33" w:rsidRPr="00FC1C1E" w:rsidRDefault="00075F33"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2015 г.</w:t>
            </w:r>
          </w:p>
        </w:tc>
        <w:tc>
          <w:tcPr>
            <w:tcW w:w="760" w:type="pct"/>
            <w:vAlign w:val="center"/>
          </w:tcPr>
          <w:p w:rsidR="00075F33" w:rsidRPr="00FC1C1E" w:rsidRDefault="00075F33"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w:t>
            </w:r>
          </w:p>
        </w:tc>
        <w:tc>
          <w:tcPr>
            <w:tcW w:w="507" w:type="pct"/>
            <w:vAlign w:val="center"/>
          </w:tcPr>
          <w:p w:rsidR="00075F33" w:rsidRPr="00FC1C1E" w:rsidRDefault="00934166"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 в % к 2014</w:t>
            </w:r>
            <w:r w:rsidR="00075F33" w:rsidRPr="00FC1C1E">
              <w:rPr>
                <w:rFonts w:ascii="Times New Roman" w:eastAsia="Times New Roman" w:hAnsi="Times New Roman" w:cs="Times New Roman"/>
                <w:sz w:val="24"/>
                <w:szCs w:val="24"/>
                <w:lang w:eastAsia="ru-RU"/>
              </w:rPr>
              <w:t xml:space="preserve"> г.</w:t>
            </w:r>
          </w:p>
        </w:tc>
      </w:tr>
      <w:tr w:rsidR="00075F33" w:rsidRPr="00FC1C1E" w:rsidTr="00D33D3E">
        <w:tc>
          <w:tcPr>
            <w:tcW w:w="1873" w:type="pct"/>
            <w:vAlign w:val="center"/>
          </w:tcPr>
          <w:p w:rsidR="00075F33" w:rsidRPr="00FC1C1E" w:rsidRDefault="00075F33"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Выручка, тыс. руб.</w:t>
            </w:r>
          </w:p>
        </w:tc>
        <w:tc>
          <w:tcPr>
            <w:tcW w:w="1007" w:type="pct"/>
            <w:vAlign w:val="center"/>
          </w:tcPr>
          <w:p w:rsidR="00075F33" w:rsidRPr="00FC1C1E" w:rsidRDefault="00075F33"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96178</w:t>
            </w:r>
          </w:p>
        </w:tc>
        <w:tc>
          <w:tcPr>
            <w:tcW w:w="853" w:type="pct"/>
            <w:vAlign w:val="center"/>
          </w:tcPr>
          <w:p w:rsidR="00075F33" w:rsidRPr="00FC1C1E" w:rsidRDefault="00075F33"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115975</w:t>
            </w:r>
          </w:p>
        </w:tc>
        <w:tc>
          <w:tcPr>
            <w:tcW w:w="760" w:type="pct"/>
            <w:vAlign w:val="center"/>
          </w:tcPr>
          <w:p w:rsidR="00075F33" w:rsidRPr="00FC1C1E" w:rsidRDefault="00075F33"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119190</w:t>
            </w:r>
          </w:p>
        </w:tc>
        <w:tc>
          <w:tcPr>
            <w:tcW w:w="507" w:type="pct"/>
            <w:vAlign w:val="center"/>
          </w:tcPr>
          <w:p w:rsidR="00075F33" w:rsidRPr="00FC1C1E" w:rsidRDefault="005E2C0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123,93</w:t>
            </w:r>
          </w:p>
        </w:tc>
      </w:tr>
      <w:tr w:rsidR="00CD3B02" w:rsidRPr="00FC1C1E" w:rsidTr="00D33D3E">
        <w:tc>
          <w:tcPr>
            <w:tcW w:w="1873" w:type="pct"/>
            <w:vAlign w:val="bottom"/>
          </w:tcPr>
          <w:p w:rsidR="00CD3B02" w:rsidRPr="00CD3B02" w:rsidRDefault="00CD3B02" w:rsidP="00CE36D2">
            <w:pPr>
              <w:spacing w:after="0"/>
              <w:jc w:val="center"/>
              <w:rPr>
                <w:rFonts w:ascii="Times New Roman" w:hAnsi="Times New Roman" w:cs="Times New Roman"/>
                <w:sz w:val="24"/>
                <w:szCs w:val="24"/>
                <w:lang w:eastAsia="ru-RU"/>
              </w:rPr>
            </w:pPr>
            <w:r w:rsidRPr="00CD3B02">
              <w:rPr>
                <w:rFonts w:ascii="Times New Roman" w:hAnsi="Times New Roman" w:cs="Times New Roman"/>
                <w:sz w:val="24"/>
                <w:szCs w:val="24"/>
                <w:lang w:eastAsia="ru-RU"/>
              </w:rPr>
              <w:t>Индекс потребительских цен</w:t>
            </w:r>
          </w:p>
        </w:tc>
        <w:tc>
          <w:tcPr>
            <w:tcW w:w="1007" w:type="pct"/>
            <w:vAlign w:val="bottom"/>
          </w:tcPr>
          <w:p w:rsidR="00CD3B02" w:rsidRPr="00CD3B02" w:rsidRDefault="00CD3B02" w:rsidP="00CE36D2">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1,114</w:t>
            </w:r>
          </w:p>
        </w:tc>
        <w:tc>
          <w:tcPr>
            <w:tcW w:w="853" w:type="pct"/>
            <w:vAlign w:val="bottom"/>
          </w:tcPr>
          <w:p w:rsidR="00CD3B02" w:rsidRPr="00CD3B02" w:rsidRDefault="00CD3B02" w:rsidP="00CE36D2">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1,129</w:t>
            </w:r>
          </w:p>
        </w:tc>
        <w:tc>
          <w:tcPr>
            <w:tcW w:w="760" w:type="pct"/>
            <w:vAlign w:val="bottom"/>
          </w:tcPr>
          <w:p w:rsidR="00CD3B02" w:rsidRPr="00CD3B02" w:rsidRDefault="00F449FD" w:rsidP="00CE36D2">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1,054</w:t>
            </w:r>
          </w:p>
        </w:tc>
        <w:tc>
          <w:tcPr>
            <w:tcW w:w="507" w:type="pct"/>
            <w:vAlign w:val="bottom"/>
          </w:tcPr>
          <w:p w:rsidR="00CD3B02" w:rsidRPr="00CD3B02" w:rsidRDefault="00CD3B02" w:rsidP="00CE36D2">
            <w:pPr>
              <w:spacing w:after="0"/>
              <w:jc w:val="center"/>
              <w:rPr>
                <w:rFonts w:ascii="Times New Roman" w:hAnsi="Times New Roman" w:cs="Times New Roman"/>
                <w:szCs w:val="24"/>
                <w:lang w:val="en-US" w:eastAsia="ru-RU"/>
              </w:rPr>
            </w:pPr>
            <w:r w:rsidRPr="00CD3B02">
              <w:rPr>
                <w:rFonts w:ascii="Times New Roman" w:hAnsi="Times New Roman" w:cs="Times New Roman"/>
                <w:szCs w:val="24"/>
                <w:lang w:val="en-US" w:eastAsia="ru-RU"/>
              </w:rPr>
              <w:t>x</w:t>
            </w:r>
          </w:p>
        </w:tc>
      </w:tr>
      <w:tr w:rsidR="00CD3B02" w:rsidRPr="00FC1C1E" w:rsidTr="00D33D3E">
        <w:trPr>
          <w:trHeight w:val="645"/>
        </w:trPr>
        <w:tc>
          <w:tcPr>
            <w:tcW w:w="187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Выручка (в сопоставимой оценке к уровню отчетного года), тыс.руб.</w:t>
            </w:r>
          </w:p>
        </w:tc>
        <w:tc>
          <w:tcPr>
            <w:tcW w:w="10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114449</w:t>
            </w:r>
          </w:p>
        </w:tc>
        <w:tc>
          <w:tcPr>
            <w:tcW w:w="85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122238</w:t>
            </w:r>
          </w:p>
        </w:tc>
        <w:tc>
          <w:tcPr>
            <w:tcW w:w="760" w:type="pct"/>
            <w:vAlign w:val="center"/>
          </w:tcPr>
          <w:p w:rsidR="00CD3B02"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119190</w:t>
            </w:r>
          </w:p>
        </w:tc>
        <w:tc>
          <w:tcPr>
            <w:tcW w:w="5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104,14</w:t>
            </w:r>
          </w:p>
        </w:tc>
      </w:tr>
      <w:tr w:rsidR="00CD3B02" w:rsidRPr="00FC1C1E" w:rsidTr="00D33D3E">
        <w:tc>
          <w:tcPr>
            <w:tcW w:w="187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Среднегодовая численность персонала, чел.</w:t>
            </w:r>
          </w:p>
        </w:tc>
        <w:tc>
          <w:tcPr>
            <w:tcW w:w="10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322</w:t>
            </w:r>
          </w:p>
        </w:tc>
        <w:tc>
          <w:tcPr>
            <w:tcW w:w="85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318</w:t>
            </w:r>
          </w:p>
        </w:tc>
        <w:tc>
          <w:tcPr>
            <w:tcW w:w="760"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295</w:t>
            </w:r>
          </w:p>
        </w:tc>
        <w:tc>
          <w:tcPr>
            <w:tcW w:w="5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91,61</w:t>
            </w:r>
          </w:p>
        </w:tc>
      </w:tr>
      <w:tr w:rsidR="00CD3B02" w:rsidRPr="00FC1C1E" w:rsidTr="00D33D3E">
        <w:tc>
          <w:tcPr>
            <w:tcW w:w="187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Среднегодовая стоимость основных средств, тыс. руб.</w:t>
            </w:r>
          </w:p>
        </w:tc>
        <w:tc>
          <w:tcPr>
            <w:tcW w:w="10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57064</w:t>
            </w:r>
          </w:p>
        </w:tc>
        <w:tc>
          <w:tcPr>
            <w:tcW w:w="85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49546</w:t>
            </w:r>
          </w:p>
        </w:tc>
        <w:tc>
          <w:tcPr>
            <w:tcW w:w="760"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40457</w:t>
            </w:r>
          </w:p>
        </w:tc>
        <w:tc>
          <w:tcPr>
            <w:tcW w:w="5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70,9</w:t>
            </w:r>
          </w:p>
        </w:tc>
      </w:tr>
      <w:tr w:rsidR="00CD3B02" w:rsidRPr="00FC1C1E" w:rsidTr="00D33D3E">
        <w:tc>
          <w:tcPr>
            <w:tcW w:w="187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Среднегодовая стоимость оборотных средств, тыс.руб.</w:t>
            </w:r>
          </w:p>
        </w:tc>
        <w:tc>
          <w:tcPr>
            <w:tcW w:w="1007" w:type="pct"/>
            <w:vAlign w:val="center"/>
          </w:tcPr>
          <w:p w:rsidR="00CD3B02" w:rsidRPr="00FA7B61" w:rsidRDefault="00CD3B02" w:rsidP="00CE36D2">
            <w:pPr>
              <w:spacing w:after="0"/>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145896</w:t>
            </w:r>
          </w:p>
        </w:tc>
        <w:tc>
          <w:tcPr>
            <w:tcW w:w="853" w:type="pct"/>
            <w:vAlign w:val="center"/>
          </w:tcPr>
          <w:p w:rsidR="00CD3B02" w:rsidRPr="00FA7B61" w:rsidRDefault="00CD3B02" w:rsidP="00CE36D2">
            <w:pPr>
              <w:spacing w:after="0"/>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154945</w:t>
            </w:r>
          </w:p>
        </w:tc>
        <w:tc>
          <w:tcPr>
            <w:tcW w:w="760" w:type="pct"/>
            <w:vAlign w:val="center"/>
          </w:tcPr>
          <w:p w:rsidR="00CD3B02"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164421</w:t>
            </w:r>
          </w:p>
        </w:tc>
        <w:tc>
          <w:tcPr>
            <w:tcW w:w="5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112,7</w:t>
            </w:r>
          </w:p>
        </w:tc>
      </w:tr>
      <w:tr w:rsidR="00CD3B02" w:rsidRPr="00FC1C1E" w:rsidTr="00D33D3E">
        <w:tc>
          <w:tcPr>
            <w:tcW w:w="187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Поголовье КРС, гол.</w:t>
            </w:r>
          </w:p>
        </w:tc>
        <w:tc>
          <w:tcPr>
            <w:tcW w:w="10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1073</w:t>
            </w:r>
          </w:p>
        </w:tc>
        <w:tc>
          <w:tcPr>
            <w:tcW w:w="85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967</w:t>
            </w:r>
          </w:p>
        </w:tc>
        <w:tc>
          <w:tcPr>
            <w:tcW w:w="760"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939</w:t>
            </w:r>
          </w:p>
        </w:tc>
        <w:tc>
          <w:tcPr>
            <w:tcW w:w="5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87,51</w:t>
            </w:r>
          </w:p>
        </w:tc>
      </w:tr>
      <w:tr w:rsidR="00106B10" w:rsidRPr="00FC1C1E" w:rsidTr="00D33D3E">
        <w:tc>
          <w:tcPr>
            <w:tcW w:w="1873" w:type="pct"/>
            <w:vAlign w:val="center"/>
          </w:tcPr>
          <w:p w:rsidR="00106B10" w:rsidRPr="00FC1C1E" w:rsidRDefault="00106B10"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том числе коров, гол.</w:t>
            </w:r>
          </w:p>
        </w:tc>
        <w:tc>
          <w:tcPr>
            <w:tcW w:w="1007" w:type="pct"/>
            <w:vAlign w:val="center"/>
          </w:tcPr>
          <w:p w:rsidR="00106B10" w:rsidRPr="00FC1C1E" w:rsidRDefault="00106B10"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349</w:t>
            </w:r>
          </w:p>
        </w:tc>
        <w:tc>
          <w:tcPr>
            <w:tcW w:w="853" w:type="pct"/>
            <w:vAlign w:val="center"/>
          </w:tcPr>
          <w:p w:rsidR="00106B10" w:rsidRPr="00FC1C1E" w:rsidRDefault="00106B10"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325</w:t>
            </w:r>
          </w:p>
        </w:tc>
        <w:tc>
          <w:tcPr>
            <w:tcW w:w="760" w:type="pct"/>
            <w:vAlign w:val="center"/>
          </w:tcPr>
          <w:p w:rsidR="00106B10" w:rsidRDefault="00106B10"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307</w:t>
            </w:r>
          </w:p>
        </w:tc>
        <w:tc>
          <w:tcPr>
            <w:tcW w:w="507" w:type="pct"/>
            <w:vAlign w:val="center"/>
          </w:tcPr>
          <w:p w:rsidR="00106B10" w:rsidRDefault="00106B10"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87,97</w:t>
            </w:r>
          </w:p>
        </w:tc>
      </w:tr>
      <w:tr w:rsidR="00CD3B02" w:rsidRPr="00FC1C1E" w:rsidTr="00D33D3E">
        <w:tc>
          <w:tcPr>
            <w:tcW w:w="187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Поголовье оленей, гол</w:t>
            </w:r>
          </w:p>
        </w:tc>
        <w:tc>
          <w:tcPr>
            <w:tcW w:w="10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20525</w:t>
            </w:r>
          </w:p>
        </w:tc>
        <w:tc>
          <w:tcPr>
            <w:tcW w:w="85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22287</w:t>
            </w:r>
          </w:p>
        </w:tc>
        <w:tc>
          <w:tcPr>
            <w:tcW w:w="760" w:type="pct"/>
            <w:vAlign w:val="center"/>
          </w:tcPr>
          <w:p w:rsidR="00CD3B02" w:rsidRPr="00DC56DF"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22</w:t>
            </w:r>
            <w:r>
              <w:rPr>
                <w:rFonts w:ascii="Times New Roman" w:eastAsia="Times New Roman" w:hAnsi="Times New Roman" w:cs="Times New Roman"/>
                <w:sz w:val="24"/>
                <w:szCs w:val="24"/>
                <w:lang w:eastAsia="ru-RU"/>
              </w:rPr>
              <w:t>505</w:t>
            </w:r>
          </w:p>
        </w:tc>
        <w:tc>
          <w:tcPr>
            <w:tcW w:w="507" w:type="pct"/>
            <w:vAlign w:val="center"/>
          </w:tcPr>
          <w:p w:rsidR="00CD3B02" w:rsidRPr="00DC56DF"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109,65</w:t>
            </w:r>
          </w:p>
        </w:tc>
      </w:tr>
      <w:tr w:rsidR="00464664" w:rsidRPr="00FC1C1E" w:rsidTr="00D33D3E">
        <w:tc>
          <w:tcPr>
            <w:tcW w:w="1873" w:type="pct"/>
            <w:vAlign w:val="center"/>
          </w:tcPr>
          <w:p w:rsidR="00464664" w:rsidRPr="00FC1C1E" w:rsidRDefault="00464664"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Удельный вес коров в стаде, %</w:t>
            </w:r>
          </w:p>
        </w:tc>
        <w:tc>
          <w:tcPr>
            <w:tcW w:w="1007" w:type="pct"/>
            <w:vAlign w:val="center"/>
          </w:tcPr>
          <w:p w:rsidR="00464664" w:rsidRPr="00FC1C1E" w:rsidRDefault="00464664"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32,53</w:t>
            </w:r>
          </w:p>
        </w:tc>
        <w:tc>
          <w:tcPr>
            <w:tcW w:w="853" w:type="pct"/>
            <w:vAlign w:val="center"/>
          </w:tcPr>
          <w:p w:rsidR="00464664" w:rsidRPr="00FC1C1E" w:rsidRDefault="00464664"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33,61</w:t>
            </w:r>
          </w:p>
        </w:tc>
        <w:tc>
          <w:tcPr>
            <w:tcW w:w="760" w:type="pct"/>
            <w:vAlign w:val="center"/>
          </w:tcPr>
          <w:p w:rsidR="00464664" w:rsidRPr="00464664" w:rsidRDefault="00464664"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32,69</w:t>
            </w:r>
          </w:p>
        </w:tc>
        <w:tc>
          <w:tcPr>
            <w:tcW w:w="507" w:type="pct"/>
            <w:vAlign w:val="center"/>
          </w:tcPr>
          <w:p w:rsidR="00464664" w:rsidRDefault="00464664"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0,16</w:t>
            </w:r>
          </w:p>
        </w:tc>
      </w:tr>
      <w:tr w:rsidR="00464664" w:rsidRPr="00FC1C1E" w:rsidTr="00D33D3E">
        <w:tc>
          <w:tcPr>
            <w:tcW w:w="1873" w:type="pct"/>
            <w:vAlign w:val="center"/>
          </w:tcPr>
          <w:p w:rsidR="00464664" w:rsidRDefault="00464664"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Удой на фуражную корову, кг</w:t>
            </w:r>
          </w:p>
        </w:tc>
        <w:tc>
          <w:tcPr>
            <w:tcW w:w="1007" w:type="pct"/>
            <w:vAlign w:val="center"/>
          </w:tcPr>
          <w:p w:rsidR="00464664" w:rsidRDefault="00464664"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2828</w:t>
            </w:r>
          </w:p>
        </w:tc>
        <w:tc>
          <w:tcPr>
            <w:tcW w:w="853" w:type="pct"/>
            <w:vAlign w:val="center"/>
          </w:tcPr>
          <w:p w:rsidR="00464664" w:rsidRDefault="00464664"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2715</w:t>
            </w:r>
          </w:p>
        </w:tc>
        <w:tc>
          <w:tcPr>
            <w:tcW w:w="760" w:type="pct"/>
            <w:vAlign w:val="center"/>
          </w:tcPr>
          <w:p w:rsidR="00464664" w:rsidRDefault="00464664"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2797</w:t>
            </w:r>
          </w:p>
        </w:tc>
        <w:tc>
          <w:tcPr>
            <w:tcW w:w="507" w:type="pct"/>
            <w:vAlign w:val="center"/>
          </w:tcPr>
          <w:p w:rsidR="00464664" w:rsidRDefault="00464664"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98,90</w:t>
            </w:r>
          </w:p>
        </w:tc>
      </w:tr>
      <w:tr w:rsidR="00676F85" w:rsidRPr="00FC1C1E" w:rsidTr="00D33D3E">
        <w:tc>
          <w:tcPr>
            <w:tcW w:w="1873" w:type="pct"/>
            <w:vAlign w:val="center"/>
          </w:tcPr>
          <w:p w:rsidR="00676F85" w:rsidRDefault="00C71B2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Валовой надой молока, т</w:t>
            </w:r>
          </w:p>
        </w:tc>
        <w:tc>
          <w:tcPr>
            <w:tcW w:w="1007" w:type="pct"/>
            <w:vAlign w:val="center"/>
          </w:tcPr>
          <w:p w:rsidR="00676F85" w:rsidRDefault="00C71B2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973,8</w:t>
            </w:r>
          </w:p>
        </w:tc>
        <w:tc>
          <w:tcPr>
            <w:tcW w:w="853" w:type="pct"/>
            <w:vAlign w:val="center"/>
          </w:tcPr>
          <w:p w:rsidR="00676F85" w:rsidRDefault="00C71B2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895,9</w:t>
            </w:r>
          </w:p>
        </w:tc>
        <w:tc>
          <w:tcPr>
            <w:tcW w:w="760" w:type="pct"/>
            <w:vAlign w:val="center"/>
          </w:tcPr>
          <w:p w:rsidR="00676F85" w:rsidRDefault="00C71B2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880,7</w:t>
            </w:r>
          </w:p>
        </w:tc>
        <w:tc>
          <w:tcPr>
            <w:tcW w:w="507" w:type="pct"/>
            <w:vAlign w:val="center"/>
          </w:tcPr>
          <w:p w:rsidR="00676F85" w:rsidRDefault="00C71B2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90,44</w:t>
            </w:r>
          </w:p>
        </w:tc>
      </w:tr>
      <w:tr w:rsidR="0005374F" w:rsidRPr="00FC1C1E" w:rsidTr="00D33D3E">
        <w:tc>
          <w:tcPr>
            <w:tcW w:w="5000" w:type="pct"/>
            <w:gridSpan w:val="5"/>
            <w:tcBorders>
              <w:top w:val="nil"/>
              <w:left w:val="nil"/>
              <w:right w:val="nil"/>
            </w:tcBorders>
            <w:vAlign w:val="center"/>
          </w:tcPr>
          <w:p w:rsidR="0005374F" w:rsidRPr="00D33D3E" w:rsidRDefault="0005374F" w:rsidP="0005374F">
            <w:pPr>
              <w:spacing w:after="0" w:line="240" w:lineRule="auto"/>
              <w:jc w:val="right"/>
              <w:rPr>
                <w:rFonts w:ascii="Times New Roman" w:eastAsia="Times New Roman" w:hAnsi="Times New Roman" w:cs="Times New Roman"/>
                <w:sz w:val="28"/>
                <w:szCs w:val="28"/>
                <w:lang w:eastAsia="ru-RU"/>
              </w:rPr>
            </w:pPr>
            <w:r w:rsidRPr="00D33D3E">
              <w:rPr>
                <w:rFonts w:ascii="Times New Roman" w:eastAsia="Times New Roman" w:hAnsi="Times New Roman" w:cs="Times New Roman"/>
                <w:sz w:val="28"/>
                <w:szCs w:val="28"/>
                <w:lang w:eastAsia="ru-RU"/>
              </w:rPr>
              <w:lastRenderedPageBreak/>
              <w:t>Прод</w:t>
            </w:r>
            <w:r w:rsidR="009B24AB">
              <w:rPr>
                <w:rFonts w:ascii="Times New Roman" w:eastAsia="Times New Roman" w:hAnsi="Times New Roman" w:cs="Times New Roman"/>
                <w:sz w:val="28"/>
                <w:szCs w:val="28"/>
                <w:lang w:eastAsia="ru-RU"/>
              </w:rPr>
              <w:t>олжение таблицы 2</w:t>
            </w:r>
          </w:p>
        </w:tc>
      </w:tr>
      <w:tr w:rsidR="00C71B21" w:rsidRPr="00FC1C1E" w:rsidTr="00D33D3E">
        <w:tc>
          <w:tcPr>
            <w:tcW w:w="1873" w:type="pct"/>
            <w:vAlign w:val="center"/>
          </w:tcPr>
          <w:p w:rsidR="00C71B21" w:rsidRDefault="00C71B2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Производство молока на реализацию, т</w:t>
            </w:r>
          </w:p>
        </w:tc>
        <w:tc>
          <w:tcPr>
            <w:tcW w:w="1007" w:type="pct"/>
            <w:vAlign w:val="center"/>
          </w:tcPr>
          <w:p w:rsidR="00C71B21" w:rsidRDefault="00C71B2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779,4</w:t>
            </w:r>
          </w:p>
        </w:tc>
        <w:tc>
          <w:tcPr>
            <w:tcW w:w="853" w:type="pct"/>
            <w:vAlign w:val="center"/>
          </w:tcPr>
          <w:p w:rsidR="00C71B21" w:rsidRDefault="00C71B2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698</w:t>
            </w:r>
          </w:p>
        </w:tc>
        <w:tc>
          <w:tcPr>
            <w:tcW w:w="760" w:type="pct"/>
            <w:vAlign w:val="center"/>
          </w:tcPr>
          <w:p w:rsidR="00C71B21" w:rsidRDefault="00C71B2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708</w:t>
            </w:r>
          </w:p>
        </w:tc>
        <w:tc>
          <w:tcPr>
            <w:tcW w:w="507" w:type="pct"/>
            <w:vAlign w:val="center"/>
          </w:tcPr>
          <w:p w:rsidR="00C71B21" w:rsidRDefault="00C71B2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90,84</w:t>
            </w:r>
          </w:p>
        </w:tc>
      </w:tr>
      <w:tr w:rsidR="00C71B21" w:rsidRPr="00FC1C1E" w:rsidTr="00D33D3E">
        <w:tc>
          <w:tcPr>
            <w:tcW w:w="1873" w:type="pct"/>
            <w:vAlign w:val="center"/>
          </w:tcPr>
          <w:p w:rsidR="00C71B21" w:rsidRDefault="00C71B21"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Прирост молодняка К.Р.С., т.</w:t>
            </w:r>
          </w:p>
        </w:tc>
        <w:tc>
          <w:tcPr>
            <w:tcW w:w="1007" w:type="pct"/>
            <w:vAlign w:val="center"/>
          </w:tcPr>
          <w:p w:rsidR="00C71B21"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134,3</w:t>
            </w:r>
          </w:p>
        </w:tc>
        <w:tc>
          <w:tcPr>
            <w:tcW w:w="853" w:type="pct"/>
            <w:vAlign w:val="center"/>
          </w:tcPr>
          <w:p w:rsidR="00C71B21"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116,6</w:t>
            </w:r>
          </w:p>
        </w:tc>
        <w:tc>
          <w:tcPr>
            <w:tcW w:w="760" w:type="pct"/>
            <w:vAlign w:val="center"/>
          </w:tcPr>
          <w:p w:rsidR="00C71B21"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116,5</w:t>
            </w:r>
          </w:p>
        </w:tc>
        <w:tc>
          <w:tcPr>
            <w:tcW w:w="507" w:type="pct"/>
            <w:vAlign w:val="center"/>
          </w:tcPr>
          <w:p w:rsidR="00C71B21"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86,75</w:t>
            </w:r>
          </w:p>
        </w:tc>
      </w:tr>
      <w:tr w:rsidR="007F27CC" w:rsidRPr="00FC1C1E" w:rsidTr="00D33D3E">
        <w:tc>
          <w:tcPr>
            <w:tcW w:w="1873"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Приплод, гол.</w:t>
            </w:r>
          </w:p>
        </w:tc>
        <w:tc>
          <w:tcPr>
            <w:tcW w:w="1007"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364</w:t>
            </w:r>
          </w:p>
        </w:tc>
        <w:tc>
          <w:tcPr>
            <w:tcW w:w="853"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366</w:t>
            </w:r>
          </w:p>
        </w:tc>
        <w:tc>
          <w:tcPr>
            <w:tcW w:w="760"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337</w:t>
            </w:r>
          </w:p>
        </w:tc>
        <w:tc>
          <w:tcPr>
            <w:tcW w:w="507"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92,58</w:t>
            </w:r>
          </w:p>
        </w:tc>
      </w:tr>
      <w:tr w:rsidR="007F27CC" w:rsidRPr="00FC1C1E" w:rsidTr="00D33D3E">
        <w:tc>
          <w:tcPr>
            <w:tcW w:w="1873"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Заготовка кормов, т:сено</w:t>
            </w:r>
          </w:p>
        </w:tc>
        <w:tc>
          <w:tcPr>
            <w:tcW w:w="1007"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1601</w:t>
            </w:r>
          </w:p>
        </w:tc>
        <w:tc>
          <w:tcPr>
            <w:tcW w:w="853"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1376</w:t>
            </w:r>
          </w:p>
        </w:tc>
        <w:tc>
          <w:tcPr>
            <w:tcW w:w="760"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1819</w:t>
            </w:r>
          </w:p>
        </w:tc>
        <w:tc>
          <w:tcPr>
            <w:tcW w:w="507"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113,62</w:t>
            </w:r>
          </w:p>
        </w:tc>
      </w:tr>
      <w:tr w:rsidR="007F27CC" w:rsidRPr="00FC1C1E" w:rsidTr="00D33D3E">
        <w:tc>
          <w:tcPr>
            <w:tcW w:w="1873"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сенаж</w:t>
            </w:r>
          </w:p>
        </w:tc>
        <w:tc>
          <w:tcPr>
            <w:tcW w:w="1007"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942</w:t>
            </w:r>
          </w:p>
        </w:tc>
        <w:tc>
          <w:tcPr>
            <w:tcW w:w="853"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1048</w:t>
            </w:r>
          </w:p>
        </w:tc>
        <w:tc>
          <w:tcPr>
            <w:tcW w:w="760"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706</w:t>
            </w:r>
          </w:p>
        </w:tc>
        <w:tc>
          <w:tcPr>
            <w:tcW w:w="507"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74,95</w:t>
            </w:r>
          </w:p>
        </w:tc>
      </w:tr>
      <w:tr w:rsidR="007F27CC" w:rsidRPr="00FC1C1E" w:rsidTr="00D33D3E">
        <w:tc>
          <w:tcPr>
            <w:tcW w:w="1873"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силос</w:t>
            </w:r>
          </w:p>
        </w:tc>
        <w:tc>
          <w:tcPr>
            <w:tcW w:w="1007"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3733</w:t>
            </w:r>
          </w:p>
        </w:tc>
        <w:tc>
          <w:tcPr>
            <w:tcW w:w="853"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3510</w:t>
            </w:r>
          </w:p>
        </w:tc>
        <w:tc>
          <w:tcPr>
            <w:tcW w:w="760"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3355</w:t>
            </w:r>
          </w:p>
        </w:tc>
        <w:tc>
          <w:tcPr>
            <w:tcW w:w="507" w:type="pct"/>
            <w:vAlign w:val="center"/>
          </w:tcPr>
          <w:p w:rsidR="007F27CC" w:rsidRDefault="007F27CC"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89,87</w:t>
            </w:r>
          </w:p>
        </w:tc>
      </w:tr>
      <w:tr w:rsidR="00194525" w:rsidRPr="00FC1C1E" w:rsidTr="00D33D3E">
        <w:tc>
          <w:tcPr>
            <w:tcW w:w="1873" w:type="pct"/>
            <w:vAlign w:val="center"/>
          </w:tcPr>
          <w:p w:rsidR="00194525" w:rsidRPr="00194525" w:rsidRDefault="0019452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Мясо в ж</w:t>
            </w:r>
            <w:r w:rsidRPr="001945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 КРС, т</w:t>
            </w:r>
          </w:p>
        </w:tc>
        <w:tc>
          <w:tcPr>
            <w:tcW w:w="1007" w:type="pct"/>
            <w:vAlign w:val="center"/>
          </w:tcPr>
          <w:p w:rsidR="00194525" w:rsidRDefault="0019452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w:t>
            </w:r>
          </w:p>
        </w:tc>
        <w:tc>
          <w:tcPr>
            <w:tcW w:w="853" w:type="pct"/>
            <w:vAlign w:val="center"/>
          </w:tcPr>
          <w:p w:rsidR="00194525" w:rsidRDefault="0019452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167,5</w:t>
            </w:r>
          </w:p>
        </w:tc>
        <w:tc>
          <w:tcPr>
            <w:tcW w:w="760" w:type="pct"/>
            <w:vAlign w:val="center"/>
          </w:tcPr>
          <w:p w:rsidR="00194525" w:rsidRDefault="0019452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142,6</w:t>
            </w:r>
          </w:p>
        </w:tc>
        <w:tc>
          <w:tcPr>
            <w:tcW w:w="507" w:type="pct"/>
            <w:vAlign w:val="center"/>
          </w:tcPr>
          <w:p w:rsidR="00194525" w:rsidRDefault="0019452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101,13</w:t>
            </w:r>
          </w:p>
        </w:tc>
      </w:tr>
      <w:tr w:rsidR="00194525" w:rsidRPr="00FC1C1E" w:rsidTr="00D33D3E">
        <w:tc>
          <w:tcPr>
            <w:tcW w:w="1873" w:type="pct"/>
            <w:vAlign w:val="center"/>
          </w:tcPr>
          <w:p w:rsidR="00194525" w:rsidRPr="00194525" w:rsidRDefault="0019452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Мясо в уб</w:t>
            </w:r>
            <w:r w:rsidRPr="001945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 КРС, т</w:t>
            </w:r>
          </w:p>
        </w:tc>
        <w:tc>
          <w:tcPr>
            <w:tcW w:w="1007" w:type="pct"/>
            <w:vAlign w:val="center"/>
          </w:tcPr>
          <w:p w:rsidR="00194525" w:rsidRDefault="0019452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66,5</w:t>
            </w:r>
          </w:p>
        </w:tc>
        <w:tc>
          <w:tcPr>
            <w:tcW w:w="853" w:type="pct"/>
            <w:vAlign w:val="center"/>
          </w:tcPr>
          <w:p w:rsidR="00194525" w:rsidRDefault="0019452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79,1</w:t>
            </w:r>
          </w:p>
        </w:tc>
        <w:tc>
          <w:tcPr>
            <w:tcW w:w="760" w:type="pct"/>
            <w:vAlign w:val="center"/>
          </w:tcPr>
          <w:p w:rsidR="00194525" w:rsidRDefault="0019452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67,4</w:t>
            </w:r>
          </w:p>
        </w:tc>
        <w:tc>
          <w:tcPr>
            <w:tcW w:w="507" w:type="pct"/>
            <w:vAlign w:val="center"/>
          </w:tcPr>
          <w:p w:rsidR="00194525" w:rsidRDefault="0019452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101,35</w:t>
            </w:r>
          </w:p>
        </w:tc>
      </w:tr>
      <w:tr w:rsidR="00CD3B02" w:rsidRPr="00FC1C1E" w:rsidTr="00D33D3E">
        <w:tc>
          <w:tcPr>
            <w:tcW w:w="187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Площадь сельскохозяйственных угодий, га</w:t>
            </w:r>
          </w:p>
        </w:tc>
        <w:tc>
          <w:tcPr>
            <w:tcW w:w="10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4561</w:t>
            </w:r>
          </w:p>
        </w:tc>
        <w:tc>
          <w:tcPr>
            <w:tcW w:w="853"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4561</w:t>
            </w:r>
          </w:p>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p>
        </w:tc>
        <w:tc>
          <w:tcPr>
            <w:tcW w:w="760" w:type="pct"/>
            <w:vAlign w:val="center"/>
          </w:tcPr>
          <w:p w:rsidR="00CD3B02"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4561</w:t>
            </w:r>
          </w:p>
        </w:tc>
        <w:tc>
          <w:tcPr>
            <w:tcW w:w="507" w:type="pct"/>
            <w:vAlign w:val="center"/>
          </w:tcPr>
          <w:p w:rsidR="00CD3B02" w:rsidRPr="00FC1C1E" w:rsidRDefault="00CD3B0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bl>
    <w:p w:rsidR="00F82E0D" w:rsidRDefault="00F82E0D"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ООО «Северный» - одно из крупных сельскохозяйственных предприятий Усинского района и Республики Коми.</w:t>
      </w:r>
    </w:p>
    <w:p w:rsidR="00BE5587" w:rsidRPr="00BE5587"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82E0D">
        <w:rPr>
          <w:rFonts w:ascii="Times New Roman" w:eastAsia="Times New Roman" w:hAnsi="Times New Roman" w:cs="Times New Roman"/>
          <w:sz w:val="28"/>
          <w:szCs w:val="28"/>
        </w:rPr>
        <w:t xml:space="preserve">Из данных приведенных </w:t>
      </w:r>
      <w:r w:rsidR="00576939">
        <w:rPr>
          <w:rFonts w:ascii="Times New Roman" w:eastAsia="Times New Roman" w:hAnsi="Times New Roman" w:cs="Times New Roman"/>
          <w:sz w:val="28"/>
          <w:szCs w:val="28"/>
        </w:rPr>
        <w:t xml:space="preserve">в таблице </w:t>
      </w:r>
      <w:r w:rsidR="009B24AB">
        <w:rPr>
          <w:rFonts w:ascii="Times New Roman" w:eastAsia="Times New Roman" w:hAnsi="Times New Roman" w:cs="Times New Roman"/>
          <w:sz w:val="28"/>
          <w:szCs w:val="28"/>
        </w:rPr>
        <w:t>2</w:t>
      </w:r>
      <w:r w:rsidRPr="00F82E0D">
        <w:rPr>
          <w:rFonts w:ascii="Times New Roman" w:eastAsia="Times New Roman" w:hAnsi="Times New Roman" w:cs="Times New Roman"/>
          <w:sz w:val="28"/>
          <w:szCs w:val="28"/>
        </w:rPr>
        <w:t xml:space="preserve"> видно, что выручка организаци</w:t>
      </w:r>
      <w:r w:rsidR="005E2C01">
        <w:rPr>
          <w:rFonts w:ascii="Times New Roman" w:eastAsia="Times New Roman" w:hAnsi="Times New Roman" w:cs="Times New Roman"/>
          <w:sz w:val="28"/>
          <w:szCs w:val="28"/>
        </w:rPr>
        <w:t>и от реализации продукции в 2016 году по сравнению с 2014</w:t>
      </w:r>
      <w:r w:rsidRPr="00F82E0D">
        <w:rPr>
          <w:rFonts w:ascii="Times New Roman" w:eastAsia="Times New Roman" w:hAnsi="Times New Roman" w:cs="Times New Roman"/>
          <w:sz w:val="28"/>
          <w:szCs w:val="28"/>
        </w:rPr>
        <w:t xml:space="preserve"> годом увеличилась н</w:t>
      </w:r>
      <w:r w:rsidR="005E2C01">
        <w:rPr>
          <w:rFonts w:ascii="Times New Roman" w:eastAsia="Times New Roman" w:hAnsi="Times New Roman" w:cs="Times New Roman"/>
          <w:sz w:val="28"/>
          <w:szCs w:val="28"/>
        </w:rPr>
        <w:t xml:space="preserve">а 23012 </w:t>
      </w:r>
      <w:r w:rsidR="006B0033" w:rsidRPr="00F82E0D">
        <w:rPr>
          <w:rFonts w:ascii="Times New Roman" w:eastAsia="Times New Roman" w:hAnsi="Times New Roman" w:cs="Times New Roman"/>
          <w:sz w:val="28"/>
          <w:szCs w:val="28"/>
        </w:rPr>
        <w:t xml:space="preserve">тыс.руб. или на </w:t>
      </w:r>
      <w:r w:rsidR="005E2C01">
        <w:rPr>
          <w:rFonts w:ascii="Times New Roman" w:eastAsia="Times New Roman" w:hAnsi="Times New Roman" w:cs="Times New Roman"/>
          <w:sz w:val="28"/>
          <w:szCs w:val="28"/>
        </w:rPr>
        <w:t xml:space="preserve">23,93 </w:t>
      </w:r>
      <w:r w:rsidR="006B0033" w:rsidRPr="00F82E0D">
        <w:rPr>
          <w:rFonts w:ascii="Times New Roman" w:eastAsia="Times New Roman" w:hAnsi="Times New Roman" w:cs="Times New Roman"/>
          <w:sz w:val="28"/>
          <w:szCs w:val="28"/>
        </w:rPr>
        <w:t>%.</w:t>
      </w:r>
      <w:r w:rsidR="00F82E0D">
        <w:rPr>
          <w:rFonts w:ascii="Times New Roman" w:eastAsia="Times New Roman" w:hAnsi="Times New Roman" w:cs="Times New Roman"/>
          <w:sz w:val="28"/>
          <w:szCs w:val="28"/>
        </w:rPr>
        <w:t xml:space="preserve"> Однако в сопоставимой оценке </w:t>
      </w:r>
      <w:r w:rsidR="005E2C01">
        <w:rPr>
          <w:rFonts w:ascii="Times New Roman" w:eastAsia="Times New Roman" w:hAnsi="Times New Roman" w:cs="Times New Roman"/>
          <w:sz w:val="28"/>
          <w:szCs w:val="28"/>
        </w:rPr>
        <w:t xml:space="preserve">выручка от реализации продукции увеличилась всего на 4,14 </w:t>
      </w:r>
      <w:r w:rsidR="00F82E0D">
        <w:rPr>
          <w:rFonts w:ascii="Times New Roman" w:eastAsia="Times New Roman" w:hAnsi="Times New Roman" w:cs="Times New Roman"/>
          <w:sz w:val="28"/>
          <w:szCs w:val="28"/>
        </w:rPr>
        <w:t xml:space="preserve">%. </w:t>
      </w:r>
      <w:r w:rsidR="005E2C01">
        <w:rPr>
          <w:rFonts w:ascii="Times New Roman" w:eastAsia="Times New Roman" w:hAnsi="Times New Roman" w:cs="Times New Roman"/>
          <w:sz w:val="28"/>
          <w:szCs w:val="28"/>
        </w:rPr>
        <w:t xml:space="preserve">Таким образом выручка за счет изменения объема продаж возросла на 4,14 %, а счет цены </w:t>
      </w:r>
      <w:r w:rsidR="00A84C49">
        <w:rPr>
          <w:rFonts w:ascii="Times New Roman" w:eastAsia="Times New Roman" w:hAnsi="Times New Roman" w:cs="Times New Roman"/>
          <w:sz w:val="28"/>
          <w:szCs w:val="28"/>
        </w:rPr>
        <w:t xml:space="preserve">–на 19,79 %. </w:t>
      </w:r>
      <w:r w:rsidR="006B0033">
        <w:rPr>
          <w:rFonts w:ascii="Times New Roman" w:eastAsia="Times New Roman" w:hAnsi="Times New Roman" w:cs="Times New Roman"/>
          <w:sz w:val="28"/>
          <w:szCs w:val="28"/>
          <w:lang w:val="en-US"/>
        </w:rPr>
        <w:t>C</w:t>
      </w:r>
      <w:r w:rsidRPr="00FC1C1E">
        <w:rPr>
          <w:rFonts w:ascii="Times New Roman" w:eastAsia="Times New Roman" w:hAnsi="Times New Roman" w:cs="Times New Roman"/>
          <w:sz w:val="28"/>
          <w:szCs w:val="28"/>
        </w:rPr>
        <w:t>реднегодовая численность персонала также сократилась за анализируемый перио</w:t>
      </w:r>
      <w:r w:rsidR="00A84C49">
        <w:rPr>
          <w:rFonts w:ascii="Times New Roman" w:eastAsia="Times New Roman" w:hAnsi="Times New Roman" w:cs="Times New Roman"/>
          <w:sz w:val="28"/>
          <w:szCs w:val="28"/>
        </w:rPr>
        <w:t>д на 27</w:t>
      </w:r>
      <w:r w:rsidRPr="00FC1C1E">
        <w:rPr>
          <w:rFonts w:ascii="Times New Roman" w:eastAsia="Times New Roman" w:hAnsi="Times New Roman" w:cs="Times New Roman"/>
          <w:sz w:val="28"/>
          <w:szCs w:val="28"/>
        </w:rPr>
        <w:t xml:space="preserve"> человек (на </w:t>
      </w:r>
      <w:r w:rsidR="00A84C49">
        <w:rPr>
          <w:rFonts w:ascii="Times New Roman" w:eastAsia="Times New Roman" w:hAnsi="Times New Roman" w:cs="Times New Roman"/>
          <w:sz w:val="28"/>
          <w:szCs w:val="28"/>
        </w:rPr>
        <w:t>8</w:t>
      </w:r>
      <w:r w:rsidRPr="00FC1C1E">
        <w:rPr>
          <w:rFonts w:ascii="Times New Roman" w:eastAsia="Times New Roman" w:hAnsi="Times New Roman" w:cs="Times New Roman"/>
          <w:sz w:val="28"/>
          <w:szCs w:val="28"/>
        </w:rPr>
        <w:t>%). Среднегодовая стоимость основных средств имеет тенде</w:t>
      </w:r>
      <w:r w:rsidR="00A84C49">
        <w:rPr>
          <w:rFonts w:ascii="Times New Roman" w:eastAsia="Times New Roman" w:hAnsi="Times New Roman" w:cs="Times New Roman"/>
          <w:sz w:val="28"/>
          <w:szCs w:val="28"/>
        </w:rPr>
        <w:t xml:space="preserve">нцию к сокращению (на 29 </w:t>
      </w:r>
      <w:r w:rsidR="000A3227">
        <w:rPr>
          <w:rFonts w:ascii="Times New Roman" w:eastAsia="Times New Roman" w:hAnsi="Times New Roman" w:cs="Times New Roman"/>
          <w:sz w:val="28"/>
          <w:szCs w:val="28"/>
        </w:rPr>
        <w:t>%). Необходимо отметить положительную тенденцию увеличения среднегодовой с</w:t>
      </w:r>
      <w:r w:rsidR="00A84C49">
        <w:rPr>
          <w:rFonts w:ascii="Times New Roman" w:eastAsia="Times New Roman" w:hAnsi="Times New Roman" w:cs="Times New Roman"/>
          <w:sz w:val="28"/>
          <w:szCs w:val="28"/>
        </w:rPr>
        <w:t>тоимости оборотных средств на 13</w:t>
      </w:r>
      <w:r w:rsidR="000A3227">
        <w:rPr>
          <w:rFonts w:ascii="Times New Roman" w:eastAsia="Times New Roman" w:hAnsi="Times New Roman" w:cs="Times New Roman"/>
          <w:sz w:val="28"/>
          <w:szCs w:val="28"/>
        </w:rPr>
        <w:t xml:space="preserve"> %. </w:t>
      </w:r>
      <w:r w:rsidRPr="00B272CE">
        <w:rPr>
          <w:rFonts w:ascii="Times New Roman" w:eastAsia="Times New Roman" w:hAnsi="Times New Roman" w:cs="Times New Roman"/>
          <w:sz w:val="28"/>
          <w:szCs w:val="28"/>
        </w:rPr>
        <w:t>Площадь се</w:t>
      </w:r>
      <w:r w:rsidR="000A3227" w:rsidRPr="00B272CE">
        <w:rPr>
          <w:rFonts w:ascii="Times New Roman" w:eastAsia="Times New Roman" w:hAnsi="Times New Roman" w:cs="Times New Roman"/>
          <w:sz w:val="28"/>
          <w:szCs w:val="28"/>
        </w:rPr>
        <w:t>льскохозяйственных угодий в</w:t>
      </w:r>
      <w:r w:rsidR="000B63B5">
        <w:rPr>
          <w:rFonts w:ascii="Times New Roman" w:eastAsia="Times New Roman" w:hAnsi="Times New Roman" w:cs="Times New Roman"/>
          <w:sz w:val="28"/>
          <w:szCs w:val="28"/>
        </w:rPr>
        <w:t xml:space="preserve"> период с 2014-2016</w:t>
      </w:r>
      <w:r w:rsidR="000A3227" w:rsidRPr="00B272CE">
        <w:rPr>
          <w:rFonts w:ascii="Times New Roman" w:eastAsia="Times New Roman" w:hAnsi="Times New Roman" w:cs="Times New Roman"/>
          <w:sz w:val="28"/>
          <w:szCs w:val="28"/>
        </w:rPr>
        <w:t xml:space="preserve"> гг. осталась на том же уровне.</w:t>
      </w:r>
      <w:r w:rsidR="00952511">
        <w:rPr>
          <w:rFonts w:ascii="Times New Roman" w:eastAsia="Times New Roman" w:hAnsi="Times New Roman" w:cs="Times New Roman"/>
          <w:sz w:val="28"/>
          <w:szCs w:val="28"/>
        </w:rPr>
        <w:t xml:space="preserve"> </w:t>
      </w:r>
      <w:r w:rsidR="00BE5587" w:rsidRPr="00BE5587">
        <w:rPr>
          <w:rFonts w:ascii="Times New Roman" w:eastAsia="Times New Roman" w:hAnsi="Times New Roman" w:cs="Times New Roman"/>
          <w:sz w:val="28"/>
          <w:szCs w:val="28"/>
        </w:rPr>
        <w:t>Анализ производственных показателей ООО «Северный» за 2014-2016 гг., показывает снижение общей численности поголовья КРС на 134 головы (13%), коров на 42 головы (12%)., что привело к снижению валового производства</w:t>
      </w:r>
      <w:r w:rsidR="00571281">
        <w:rPr>
          <w:rFonts w:ascii="Times New Roman" w:eastAsia="Times New Roman" w:hAnsi="Times New Roman" w:cs="Times New Roman"/>
          <w:sz w:val="28"/>
          <w:szCs w:val="28"/>
        </w:rPr>
        <w:t xml:space="preserve"> молока на 10%, удой на одну фу</w:t>
      </w:r>
      <w:r w:rsidR="00BE5587" w:rsidRPr="00BE5587">
        <w:rPr>
          <w:rFonts w:ascii="Times New Roman" w:eastAsia="Times New Roman" w:hAnsi="Times New Roman" w:cs="Times New Roman"/>
          <w:sz w:val="28"/>
          <w:szCs w:val="28"/>
        </w:rPr>
        <w:t>ражную корову упал на 1% и составил 2797</w:t>
      </w:r>
      <w:r w:rsidR="000157E6" w:rsidRPr="000157E6">
        <w:rPr>
          <w:rFonts w:ascii="Times New Roman" w:eastAsia="Times New Roman" w:hAnsi="Times New Roman" w:cs="Times New Roman"/>
          <w:sz w:val="28"/>
          <w:szCs w:val="28"/>
        </w:rPr>
        <w:t xml:space="preserve"> </w:t>
      </w:r>
      <w:r w:rsidR="00BE5587" w:rsidRPr="00BE5587">
        <w:rPr>
          <w:rFonts w:ascii="Times New Roman" w:eastAsia="Times New Roman" w:hAnsi="Times New Roman" w:cs="Times New Roman"/>
          <w:sz w:val="28"/>
          <w:szCs w:val="28"/>
        </w:rPr>
        <w:t>кг. Основной упор в заготовке кормов был сделан на силос и сено в 2016г., его было заготовлено 3355 т и 1819 т соответственно, заготовка сенажа уменьшилась на 25%.</w:t>
      </w:r>
    </w:p>
    <w:p w:rsidR="00FC1C1E" w:rsidRPr="00A84C49" w:rsidRDefault="00FC1C1E" w:rsidP="00CE36D2">
      <w:pPr>
        <w:spacing w:after="0" w:line="360" w:lineRule="auto"/>
        <w:ind w:firstLine="851"/>
        <w:contextualSpacing/>
        <w:jc w:val="both"/>
        <w:rPr>
          <w:rFonts w:ascii="Times New Roman" w:eastAsia="Times New Roman" w:hAnsi="Times New Roman" w:cs="Times New Roman"/>
          <w:b/>
          <w:sz w:val="28"/>
          <w:szCs w:val="28"/>
        </w:rPr>
      </w:pPr>
      <w:r w:rsidRPr="000B63B5">
        <w:rPr>
          <w:rFonts w:ascii="Times New Roman" w:eastAsia="Times New Roman" w:hAnsi="Times New Roman" w:cs="Times New Roman"/>
          <w:sz w:val="28"/>
          <w:szCs w:val="28"/>
        </w:rPr>
        <w:t>Значи</w:t>
      </w:r>
      <w:r w:rsidR="000B63B5" w:rsidRPr="000B63B5">
        <w:rPr>
          <w:rFonts w:ascii="Times New Roman" w:eastAsia="Times New Roman" w:hAnsi="Times New Roman" w:cs="Times New Roman"/>
          <w:sz w:val="28"/>
          <w:szCs w:val="28"/>
        </w:rPr>
        <w:t>тельно за анализируемый период увели</w:t>
      </w:r>
      <w:r w:rsidR="00E4172A">
        <w:rPr>
          <w:rFonts w:ascii="Times New Roman" w:eastAsia="Times New Roman" w:hAnsi="Times New Roman" w:cs="Times New Roman"/>
          <w:sz w:val="28"/>
          <w:szCs w:val="28"/>
        </w:rPr>
        <w:t>чилось поголовье оленей (на 9,65</w:t>
      </w:r>
      <w:r w:rsidR="000B63B5" w:rsidRPr="000B63B5">
        <w:rPr>
          <w:rFonts w:ascii="Times New Roman" w:eastAsia="Times New Roman" w:hAnsi="Times New Roman" w:cs="Times New Roman"/>
          <w:sz w:val="28"/>
          <w:szCs w:val="28"/>
        </w:rPr>
        <w:t>%) и составило в 2016</w:t>
      </w:r>
      <w:r w:rsidRPr="000B63B5">
        <w:rPr>
          <w:rFonts w:ascii="Times New Roman" w:eastAsia="Times New Roman" w:hAnsi="Times New Roman" w:cs="Times New Roman"/>
          <w:sz w:val="28"/>
          <w:szCs w:val="28"/>
        </w:rPr>
        <w:t xml:space="preserve"> году</w:t>
      </w:r>
      <w:r w:rsidR="000157E6" w:rsidRPr="000157E6">
        <w:rPr>
          <w:rFonts w:ascii="Times New Roman" w:eastAsia="Times New Roman" w:hAnsi="Times New Roman" w:cs="Times New Roman"/>
          <w:sz w:val="28"/>
          <w:szCs w:val="28"/>
        </w:rPr>
        <w:t xml:space="preserve"> </w:t>
      </w:r>
      <w:r w:rsidR="00E4172A">
        <w:rPr>
          <w:rFonts w:ascii="Times New Roman" w:eastAsia="Times New Roman" w:hAnsi="Times New Roman" w:cs="Times New Roman"/>
          <w:sz w:val="28"/>
          <w:szCs w:val="28"/>
        </w:rPr>
        <w:t>22505</w:t>
      </w:r>
      <w:r w:rsidR="000157E6" w:rsidRPr="000157E6">
        <w:rPr>
          <w:rFonts w:ascii="Times New Roman" w:eastAsia="Times New Roman" w:hAnsi="Times New Roman" w:cs="Times New Roman"/>
          <w:sz w:val="28"/>
          <w:szCs w:val="28"/>
        </w:rPr>
        <w:t xml:space="preserve"> </w:t>
      </w:r>
      <w:r w:rsidRPr="000B63B5">
        <w:rPr>
          <w:rFonts w:ascii="Times New Roman" w:eastAsia="Times New Roman" w:hAnsi="Times New Roman" w:cs="Times New Roman"/>
          <w:sz w:val="28"/>
          <w:szCs w:val="28"/>
        </w:rPr>
        <w:t>голов.</w:t>
      </w:r>
    </w:p>
    <w:p w:rsidR="000A3227" w:rsidRPr="000B63B5" w:rsidRDefault="000B63B5" w:rsidP="00CE36D2">
      <w:pPr>
        <w:spacing w:after="0" w:line="360" w:lineRule="auto"/>
        <w:ind w:firstLine="851"/>
        <w:contextualSpacing/>
        <w:jc w:val="both"/>
        <w:rPr>
          <w:rFonts w:ascii="Times New Roman" w:eastAsia="Times New Roman" w:hAnsi="Times New Roman" w:cs="Times New Roman"/>
          <w:sz w:val="28"/>
          <w:szCs w:val="28"/>
        </w:rPr>
      </w:pPr>
      <w:r w:rsidRPr="000B63B5">
        <w:rPr>
          <w:rFonts w:ascii="Times New Roman" w:eastAsia="Times New Roman" w:hAnsi="Times New Roman" w:cs="Times New Roman"/>
          <w:sz w:val="28"/>
          <w:szCs w:val="28"/>
        </w:rPr>
        <w:lastRenderedPageBreak/>
        <w:t>Более низкое поголовье оленей в 2014 году</w:t>
      </w:r>
      <w:r>
        <w:rPr>
          <w:rFonts w:ascii="Times New Roman" w:eastAsia="Times New Roman" w:hAnsi="Times New Roman" w:cs="Times New Roman"/>
          <w:sz w:val="28"/>
          <w:szCs w:val="28"/>
        </w:rPr>
        <w:t xml:space="preserve"> по сравнению с 2015-2016 гг. </w:t>
      </w:r>
      <w:r w:rsidRPr="000B63B5">
        <w:rPr>
          <w:rFonts w:ascii="Times New Roman" w:eastAsia="Times New Roman" w:hAnsi="Times New Roman" w:cs="Times New Roman"/>
          <w:sz w:val="28"/>
          <w:szCs w:val="28"/>
        </w:rPr>
        <w:t>связано</w:t>
      </w:r>
      <w:r w:rsidR="000A3227" w:rsidRPr="000B63B5">
        <w:rPr>
          <w:rFonts w:ascii="Times New Roman" w:eastAsia="Times New Roman" w:hAnsi="Times New Roman" w:cs="Times New Roman"/>
          <w:sz w:val="28"/>
          <w:szCs w:val="28"/>
        </w:rPr>
        <w:t xml:space="preserve"> с климатическими услов</w:t>
      </w:r>
      <w:r w:rsidRPr="000B63B5">
        <w:rPr>
          <w:rFonts w:ascii="Times New Roman" w:eastAsia="Times New Roman" w:hAnsi="Times New Roman" w:cs="Times New Roman"/>
          <w:sz w:val="28"/>
          <w:szCs w:val="28"/>
        </w:rPr>
        <w:t>иями. Осадки в течение зимы 2013-2014</w:t>
      </w:r>
      <w:r w:rsidR="000A3227" w:rsidRPr="000B63B5">
        <w:rPr>
          <w:rFonts w:ascii="Times New Roman" w:eastAsia="Times New Roman" w:hAnsi="Times New Roman" w:cs="Times New Roman"/>
          <w:sz w:val="28"/>
          <w:szCs w:val="28"/>
        </w:rPr>
        <w:t xml:space="preserve"> года на территории оленьих пастбищ распределялись неравномерно. В декабре 2013 года в оттепельные дни осадки выпадали в виде мокрого снега и дождя, что привело к образованию снежной корки и ледяным прослойкам на 40 % зимних пастбищ. За счет увеличения плотности снега и ледяных образований условия для добычи подножного корма ухудшались, территория с доступным кормом значительно сокращалась. Оленеводческие бригады столкнулись с нехваткой кормовой базы для оленей. Э</w:t>
      </w:r>
      <w:r w:rsidRPr="000B63B5">
        <w:rPr>
          <w:rFonts w:ascii="Times New Roman" w:eastAsia="Times New Roman" w:hAnsi="Times New Roman" w:cs="Times New Roman"/>
          <w:sz w:val="28"/>
          <w:szCs w:val="28"/>
        </w:rPr>
        <w:t>то стало причиной падежа оленей в 2014 году.</w:t>
      </w:r>
    </w:p>
    <w:p w:rsidR="00FC1C1E" w:rsidRPr="00FC1C1E" w:rsidRDefault="00576939"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таблицы </w:t>
      </w:r>
      <w:r w:rsidR="009B24AB">
        <w:rPr>
          <w:rFonts w:ascii="Times New Roman" w:eastAsia="Times New Roman" w:hAnsi="Times New Roman" w:cs="Times New Roman"/>
          <w:sz w:val="28"/>
          <w:szCs w:val="28"/>
        </w:rPr>
        <w:t>2</w:t>
      </w:r>
      <w:r w:rsidR="00FC1C1E" w:rsidRPr="00FC1C1E">
        <w:rPr>
          <w:rFonts w:ascii="Times New Roman" w:eastAsia="Times New Roman" w:hAnsi="Times New Roman" w:cs="Times New Roman"/>
          <w:sz w:val="28"/>
          <w:szCs w:val="28"/>
        </w:rPr>
        <w:t xml:space="preserve"> видно, что ООО «Северный» испытывает некоторые трудности, так как почти все экономические показатели имеют тенденцию к снижению, за исключением </w:t>
      </w:r>
      <w:r w:rsidR="006E3C79">
        <w:rPr>
          <w:rFonts w:ascii="Times New Roman" w:eastAsia="Times New Roman" w:hAnsi="Times New Roman" w:cs="Times New Roman"/>
          <w:sz w:val="28"/>
          <w:szCs w:val="28"/>
        </w:rPr>
        <w:t>среднегодо</w:t>
      </w:r>
      <w:r w:rsidR="00596275">
        <w:rPr>
          <w:rFonts w:ascii="Times New Roman" w:eastAsia="Times New Roman" w:hAnsi="Times New Roman" w:cs="Times New Roman"/>
          <w:sz w:val="28"/>
          <w:szCs w:val="28"/>
        </w:rPr>
        <w:t>во</w:t>
      </w:r>
      <w:r w:rsidR="00790521">
        <w:rPr>
          <w:rFonts w:ascii="Times New Roman" w:eastAsia="Times New Roman" w:hAnsi="Times New Roman" w:cs="Times New Roman"/>
          <w:sz w:val="28"/>
          <w:szCs w:val="28"/>
        </w:rPr>
        <w:t>й стоимости оборотных средств.</w:t>
      </w:r>
    </w:p>
    <w:p w:rsidR="00FC1C1E" w:rsidRPr="00FC1C1E" w:rsidRDefault="00FC1C1E" w:rsidP="00CE36D2">
      <w:pPr>
        <w:spacing w:after="0" w:line="360" w:lineRule="auto"/>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Табл</w:t>
      </w:r>
      <w:r w:rsidR="00576939">
        <w:rPr>
          <w:rFonts w:ascii="Times New Roman" w:eastAsia="Times New Roman" w:hAnsi="Times New Roman" w:cs="Times New Roman"/>
          <w:sz w:val="28"/>
          <w:szCs w:val="28"/>
        </w:rPr>
        <w:t xml:space="preserve">ица </w:t>
      </w:r>
      <w:r w:rsidR="009B24AB">
        <w:rPr>
          <w:rFonts w:ascii="Times New Roman" w:eastAsia="Times New Roman" w:hAnsi="Times New Roman" w:cs="Times New Roman"/>
          <w:sz w:val="28"/>
          <w:szCs w:val="28"/>
        </w:rPr>
        <w:t>3</w:t>
      </w:r>
      <w:r w:rsidRPr="00FC1C1E">
        <w:rPr>
          <w:rFonts w:ascii="Times New Roman" w:eastAsia="Times New Roman" w:hAnsi="Times New Roman" w:cs="Times New Roman"/>
          <w:sz w:val="28"/>
          <w:szCs w:val="28"/>
        </w:rPr>
        <w:t xml:space="preserve"> –</w:t>
      </w:r>
      <w:r w:rsidR="006E3C79">
        <w:rPr>
          <w:rFonts w:ascii="Times New Roman" w:eastAsia="Times New Roman" w:hAnsi="Times New Roman" w:cs="Times New Roman"/>
          <w:sz w:val="28"/>
          <w:szCs w:val="28"/>
        </w:rPr>
        <w:t xml:space="preserve"> С</w:t>
      </w:r>
      <w:r w:rsidRPr="00FC1C1E">
        <w:rPr>
          <w:rFonts w:ascii="Times New Roman" w:eastAsia="Times New Roman" w:hAnsi="Times New Roman" w:cs="Times New Roman"/>
          <w:sz w:val="28"/>
          <w:szCs w:val="28"/>
        </w:rPr>
        <w:t>трук</w:t>
      </w:r>
      <w:r w:rsidR="006E3C79">
        <w:rPr>
          <w:rFonts w:ascii="Times New Roman" w:eastAsia="Times New Roman" w:hAnsi="Times New Roman" w:cs="Times New Roman"/>
          <w:sz w:val="28"/>
          <w:szCs w:val="28"/>
        </w:rPr>
        <w:t xml:space="preserve">тура </w:t>
      </w:r>
      <w:r w:rsidRPr="00FC1C1E">
        <w:rPr>
          <w:rFonts w:ascii="Times New Roman" w:eastAsia="Times New Roman" w:hAnsi="Times New Roman" w:cs="Times New Roman"/>
          <w:sz w:val="28"/>
          <w:szCs w:val="28"/>
        </w:rPr>
        <w:t>выручки</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4"/>
        <w:gridCol w:w="1168"/>
        <w:gridCol w:w="1075"/>
        <w:gridCol w:w="1119"/>
        <w:gridCol w:w="1121"/>
        <w:gridCol w:w="1119"/>
        <w:gridCol w:w="1121"/>
      </w:tblGrid>
      <w:tr w:rsidR="00E4172A" w:rsidRPr="00FC1C1E" w:rsidTr="00E4172A">
        <w:trPr>
          <w:cantSplit/>
        </w:trPr>
        <w:tc>
          <w:tcPr>
            <w:tcW w:w="1486" w:type="pct"/>
            <w:vMerge w:val="restart"/>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 xml:space="preserve">Вид продукции </w:t>
            </w:r>
          </w:p>
        </w:tc>
        <w:tc>
          <w:tcPr>
            <w:tcW w:w="1172" w:type="pct"/>
            <w:gridSpan w:val="2"/>
            <w:vAlign w:val="center"/>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2014 г.</w:t>
            </w:r>
          </w:p>
        </w:tc>
        <w:tc>
          <w:tcPr>
            <w:tcW w:w="1171" w:type="pct"/>
            <w:gridSpan w:val="2"/>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2015 г.</w:t>
            </w:r>
          </w:p>
        </w:tc>
        <w:tc>
          <w:tcPr>
            <w:tcW w:w="1171" w:type="pct"/>
            <w:gridSpan w:val="2"/>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w:t>
            </w:r>
          </w:p>
        </w:tc>
      </w:tr>
      <w:tr w:rsidR="00E4172A" w:rsidRPr="00FC1C1E" w:rsidTr="00E4172A">
        <w:trPr>
          <w:cantSplit/>
        </w:trPr>
        <w:tc>
          <w:tcPr>
            <w:tcW w:w="1486" w:type="pct"/>
            <w:vMerge/>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p>
        </w:tc>
        <w:tc>
          <w:tcPr>
            <w:tcW w:w="610" w:type="pct"/>
            <w:vAlign w:val="center"/>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тыс. руб.</w:t>
            </w:r>
          </w:p>
        </w:tc>
        <w:tc>
          <w:tcPr>
            <w:tcW w:w="562" w:type="pct"/>
            <w:vAlign w:val="center"/>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w:t>
            </w:r>
          </w:p>
        </w:tc>
        <w:tc>
          <w:tcPr>
            <w:tcW w:w="585" w:type="pct"/>
            <w:vAlign w:val="center"/>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тыс.руб.</w:t>
            </w:r>
          </w:p>
        </w:tc>
        <w:tc>
          <w:tcPr>
            <w:tcW w:w="586" w:type="pct"/>
            <w:vAlign w:val="center"/>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w:t>
            </w:r>
          </w:p>
        </w:tc>
        <w:tc>
          <w:tcPr>
            <w:tcW w:w="585" w:type="pct"/>
            <w:vAlign w:val="center"/>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тыс.руб.</w:t>
            </w:r>
          </w:p>
        </w:tc>
        <w:tc>
          <w:tcPr>
            <w:tcW w:w="586" w:type="pct"/>
            <w:vAlign w:val="center"/>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w:t>
            </w:r>
          </w:p>
        </w:tc>
      </w:tr>
      <w:tr w:rsidR="00E4172A" w:rsidRPr="00FC1C1E" w:rsidTr="00E4172A">
        <w:tc>
          <w:tcPr>
            <w:tcW w:w="1486" w:type="pct"/>
          </w:tcPr>
          <w:p w:rsidR="00E4172A" w:rsidRPr="00FC1C1E" w:rsidRDefault="00E4172A" w:rsidP="00CE36D2">
            <w:pPr>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Продукция животноводства, всего</w:t>
            </w:r>
          </w:p>
        </w:tc>
        <w:tc>
          <w:tcPr>
            <w:tcW w:w="610" w:type="pct"/>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83666</w:t>
            </w:r>
          </w:p>
        </w:tc>
        <w:tc>
          <w:tcPr>
            <w:tcW w:w="562"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86,99</w:t>
            </w:r>
          </w:p>
        </w:tc>
        <w:tc>
          <w:tcPr>
            <w:tcW w:w="585" w:type="pct"/>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102743</w:t>
            </w:r>
          </w:p>
        </w:tc>
        <w:tc>
          <w:tcPr>
            <w:tcW w:w="586"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88,59</w:t>
            </w:r>
          </w:p>
        </w:tc>
        <w:tc>
          <w:tcPr>
            <w:tcW w:w="585"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106272</w:t>
            </w:r>
          </w:p>
        </w:tc>
        <w:tc>
          <w:tcPr>
            <w:tcW w:w="586"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89,16</w:t>
            </w:r>
          </w:p>
        </w:tc>
      </w:tr>
      <w:tr w:rsidR="00E4172A" w:rsidRPr="00FC1C1E" w:rsidTr="00E4172A">
        <w:tc>
          <w:tcPr>
            <w:tcW w:w="1486" w:type="pct"/>
          </w:tcPr>
          <w:p w:rsidR="00E4172A" w:rsidRPr="00FC1C1E" w:rsidRDefault="00E4172A" w:rsidP="00CE36D2">
            <w:pPr>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Молоко</w:t>
            </w:r>
          </w:p>
        </w:tc>
        <w:tc>
          <w:tcPr>
            <w:tcW w:w="610" w:type="pct"/>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12916</w:t>
            </w:r>
          </w:p>
        </w:tc>
        <w:tc>
          <w:tcPr>
            <w:tcW w:w="562"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13,43</w:t>
            </w:r>
          </w:p>
        </w:tc>
        <w:tc>
          <w:tcPr>
            <w:tcW w:w="585" w:type="pct"/>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14524</w:t>
            </w:r>
          </w:p>
        </w:tc>
        <w:tc>
          <w:tcPr>
            <w:tcW w:w="586"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12,52</w:t>
            </w:r>
          </w:p>
        </w:tc>
        <w:tc>
          <w:tcPr>
            <w:tcW w:w="585"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14526</w:t>
            </w:r>
          </w:p>
        </w:tc>
        <w:tc>
          <w:tcPr>
            <w:tcW w:w="586"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12,19</w:t>
            </w:r>
          </w:p>
        </w:tc>
      </w:tr>
      <w:tr w:rsidR="00E4172A" w:rsidRPr="00FC1C1E" w:rsidTr="00E4172A">
        <w:tc>
          <w:tcPr>
            <w:tcW w:w="1486" w:type="pct"/>
          </w:tcPr>
          <w:p w:rsidR="00E4172A" w:rsidRPr="00FC1C1E" w:rsidRDefault="00E4172A" w:rsidP="00CE36D2">
            <w:pPr>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Мясо КРС</w:t>
            </w:r>
          </w:p>
        </w:tc>
        <w:tc>
          <w:tcPr>
            <w:tcW w:w="610" w:type="pct"/>
          </w:tcPr>
          <w:p w:rsidR="00E4172A" w:rsidRPr="00FC1C1E" w:rsidRDefault="003A58AD"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23503</w:t>
            </w:r>
          </w:p>
        </w:tc>
        <w:tc>
          <w:tcPr>
            <w:tcW w:w="562"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24,44</w:t>
            </w:r>
          </w:p>
        </w:tc>
        <w:tc>
          <w:tcPr>
            <w:tcW w:w="585" w:type="pct"/>
          </w:tcPr>
          <w:p w:rsidR="00E4172A" w:rsidRPr="00FC1C1E" w:rsidRDefault="003A58AD"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27160</w:t>
            </w:r>
          </w:p>
        </w:tc>
        <w:tc>
          <w:tcPr>
            <w:tcW w:w="586"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23,42</w:t>
            </w:r>
          </w:p>
        </w:tc>
        <w:tc>
          <w:tcPr>
            <w:tcW w:w="585"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30845</w:t>
            </w:r>
          </w:p>
        </w:tc>
        <w:tc>
          <w:tcPr>
            <w:tcW w:w="586"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25,88</w:t>
            </w:r>
          </w:p>
        </w:tc>
      </w:tr>
      <w:tr w:rsidR="00E4172A" w:rsidRPr="00FC1C1E" w:rsidTr="00E4172A">
        <w:tc>
          <w:tcPr>
            <w:tcW w:w="1486" w:type="pct"/>
          </w:tcPr>
          <w:p w:rsidR="00E4172A" w:rsidRPr="00FC1C1E" w:rsidRDefault="00E4172A" w:rsidP="00CE36D2">
            <w:pPr>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Мясо оленей</w:t>
            </w:r>
          </w:p>
        </w:tc>
        <w:tc>
          <w:tcPr>
            <w:tcW w:w="610" w:type="pct"/>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47247</w:t>
            </w:r>
          </w:p>
        </w:tc>
        <w:tc>
          <w:tcPr>
            <w:tcW w:w="562"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49,12</w:t>
            </w:r>
          </w:p>
        </w:tc>
        <w:tc>
          <w:tcPr>
            <w:tcW w:w="585" w:type="pct"/>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61059</w:t>
            </w:r>
          </w:p>
        </w:tc>
        <w:tc>
          <w:tcPr>
            <w:tcW w:w="586"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52,65</w:t>
            </w:r>
          </w:p>
        </w:tc>
        <w:tc>
          <w:tcPr>
            <w:tcW w:w="585"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60901</w:t>
            </w:r>
          </w:p>
        </w:tc>
        <w:tc>
          <w:tcPr>
            <w:tcW w:w="586"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w:t>
            </w:r>
          </w:p>
        </w:tc>
      </w:tr>
      <w:tr w:rsidR="003A58AD" w:rsidRPr="00FC1C1E" w:rsidTr="00E4172A">
        <w:tc>
          <w:tcPr>
            <w:tcW w:w="1486" w:type="pct"/>
          </w:tcPr>
          <w:p w:rsidR="003A58AD" w:rsidRPr="00FC1C1E" w:rsidRDefault="003A58AD" w:rsidP="00CE36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Транспортные услуги</w:t>
            </w:r>
          </w:p>
        </w:tc>
        <w:tc>
          <w:tcPr>
            <w:tcW w:w="610" w:type="pct"/>
          </w:tcPr>
          <w:p w:rsidR="003A58AD" w:rsidRPr="00FC1C1E" w:rsidRDefault="003A58AD"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12512</w:t>
            </w:r>
          </w:p>
        </w:tc>
        <w:tc>
          <w:tcPr>
            <w:tcW w:w="562" w:type="pct"/>
          </w:tcPr>
          <w:p w:rsidR="003A58AD"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13,01</w:t>
            </w:r>
          </w:p>
        </w:tc>
        <w:tc>
          <w:tcPr>
            <w:tcW w:w="585" w:type="pct"/>
          </w:tcPr>
          <w:p w:rsidR="003A58AD" w:rsidRPr="00FC1C1E" w:rsidRDefault="003A58AD"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13232</w:t>
            </w:r>
          </w:p>
        </w:tc>
        <w:tc>
          <w:tcPr>
            <w:tcW w:w="586" w:type="pct"/>
          </w:tcPr>
          <w:p w:rsidR="003A58AD"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11,41</w:t>
            </w:r>
          </w:p>
        </w:tc>
        <w:tc>
          <w:tcPr>
            <w:tcW w:w="585" w:type="pct"/>
          </w:tcPr>
          <w:p w:rsidR="003A58AD"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12918</w:t>
            </w:r>
          </w:p>
        </w:tc>
        <w:tc>
          <w:tcPr>
            <w:tcW w:w="586" w:type="pct"/>
          </w:tcPr>
          <w:p w:rsidR="003A58AD"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10,84</w:t>
            </w:r>
          </w:p>
        </w:tc>
      </w:tr>
      <w:tr w:rsidR="00E4172A" w:rsidRPr="00FC1C1E" w:rsidTr="00E4172A">
        <w:tc>
          <w:tcPr>
            <w:tcW w:w="1486" w:type="pct"/>
          </w:tcPr>
          <w:p w:rsidR="00E4172A" w:rsidRPr="00FC1C1E" w:rsidRDefault="00E4172A" w:rsidP="00CE36D2">
            <w:pPr>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 xml:space="preserve">Всего </w:t>
            </w:r>
          </w:p>
        </w:tc>
        <w:tc>
          <w:tcPr>
            <w:tcW w:w="610" w:type="pct"/>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96178</w:t>
            </w:r>
          </w:p>
        </w:tc>
        <w:tc>
          <w:tcPr>
            <w:tcW w:w="562" w:type="pct"/>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100</w:t>
            </w:r>
          </w:p>
        </w:tc>
        <w:tc>
          <w:tcPr>
            <w:tcW w:w="585" w:type="pct"/>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115975</w:t>
            </w:r>
          </w:p>
        </w:tc>
        <w:tc>
          <w:tcPr>
            <w:tcW w:w="586" w:type="pct"/>
          </w:tcPr>
          <w:p w:rsidR="00E4172A" w:rsidRPr="00FC1C1E" w:rsidRDefault="00E4172A"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100</w:t>
            </w:r>
          </w:p>
        </w:tc>
        <w:tc>
          <w:tcPr>
            <w:tcW w:w="585" w:type="pct"/>
          </w:tcPr>
          <w:p w:rsidR="00E4172A" w:rsidRPr="00FC1C1E" w:rsidRDefault="000A47F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119190</w:t>
            </w:r>
          </w:p>
        </w:tc>
        <w:tc>
          <w:tcPr>
            <w:tcW w:w="586" w:type="pct"/>
          </w:tcPr>
          <w:p w:rsidR="00E4172A" w:rsidRPr="00FC1C1E" w:rsidRDefault="002B0C17"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bl>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Анализируя</w:t>
      </w:r>
      <w:r w:rsidR="000A47FB">
        <w:rPr>
          <w:rFonts w:ascii="Times New Roman" w:eastAsia="Times New Roman" w:hAnsi="Times New Roman" w:cs="Times New Roman"/>
          <w:sz w:val="28"/>
          <w:szCs w:val="28"/>
        </w:rPr>
        <w:t xml:space="preserve"> структуру выручки</w:t>
      </w:r>
      <w:r w:rsidRPr="00FC1C1E">
        <w:rPr>
          <w:rFonts w:ascii="Times New Roman" w:eastAsia="Times New Roman" w:hAnsi="Times New Roman" w:cs="Times New Roman"/>
          <w:sz w:val="28"/>
          <w:szCs w:val="28"/>
        </w:rPr>
        <w:t>, видно, что предприятие специализируется на производстве молока и продукции животноводства. Основным видом продукции в животноводстве является производство мяса оленей, у</w:t>
      </w:r>
      <w:r w:rsidR="000A47FB">
        <w:rPr>
          <w:rFonts w:ascii="Times New Roman" w:eastAsia="Times New Roman" w:hAnsi="Times New Roman" w:cs="Times New Roman"/>
          <w:sz w:val="28"/>
          <w:szCs w:val="28"/>
        </w:rPr>
        <w:t xml:space="preserve">дельный вес которой в структуре </w:t>
      </w:r>
      <w:r w:rsidRPr="00FC1C1E">
        <w:rPr>
          <w:rFonts w:ascii="Times New Roman" w:eastAsia="Times New Roman" w:hAnsi="Times New Roman" w:cs="Times New Roman"/>
          <w:sz w:val="28"/>
          <w:szCs w:val="28"/>
        </w:rPr>
        <w:t>выруч</w:t>
      </w:r>
      <w:r w:rsidR="000A47FB">
        <w:rPr>
          <w:rFonts w:ascii="Times New Roman" w:eastAsia="Times New Roman" w:hAnsi="Times New Roman" w:cs="Times New Roman"/>
          <w:sz w:val="28"/>
          <w:szCs w:val="28"/>
        </w:rPr>
        <w:t>ки составляет в отчет</w:t>
      </w:r>
      <w:r w:rsidR="00934166">
        <w:rPr>
          <w:rFonts w:ascii="Times New Roman" w:eastAsia="Times New Roman" w:hAnsi="Times New Roman" w:cs="Times New Roman"/>
          <w:sz w:val="28"/>
          <w:szCs w:val="28"/>
        </w:rPr>
        <w:t>ном году 51,1%, то есть половина</w:t>
      </w:r>
      <w:r w:rsidR="000A47FB">
        <w:rPr>
          <w:rFonts w:ascii="Times New Roman" w:eastAsia="Times New Roman" w:hAnsi="Times New Roman" w:cs="Times New Roman"/>
          <w:sz w:val="28"/>
          <w:szCs w:val="28"/>
        </w:rPr>
        <w:t xml:space="preserve"> выручки.</w:t>
      </w:r>
      <w:r w:rsidRPr="00FC1C1E">
        <w:rPr>
          <w:rFonts w:ascii="Times New Roman" w:eastAsia="Times New Roman" w:hAnsi="Times New Roman" w:cs="Times New Roman"/>
          <w:sz w:val="28"/>
          <w:szCs w:val="28"/>
        </w:rPr>
        <w:t xml:space="preserve"> Это</w:t>
      </w:r>
      <w:r w:rsidR="000A47FB">
        <w:rPr>
          <w:rFonts w:ascii="Times New Roman" w:eastAsia="Times New Roman" w:hAnsi="Times New Roman" w:cs="Times New Roman"/>
          <w:sz w:val="28"/>
          <w:szCs w:val="28"/>
        </w:rPr>
        <w:t xml:space="preserve"> больше </w:t>
      </w:r>
      <w:r w:rsidRPr="00FC1C1E">
        <w:rPr>
          <w:rFonts w:ascii="Times New Roman" w:eastAsia="Times New Roman" w:hAnsi="Times New Roman" w:cs="Times New Roman"/>
          <w:sz w:val="28"/>
          <w:szCs w:val="28"/>
        </w:rPr>
        <w:t>показател</w:t>
      </w:r>
      <w:r w:rsidR="000A47FB">
        <w:rPr>
          <w:rFonts w:ascii="Times New Roman" w:eastAsia="Times New Roman" w:hAnsi="Times New Roman" w:cs="Times New Roman"/>
          <w:sz w:val="28"/>
          <w:szCs w:val="28"/>
        </w:rPr>
        <w:t>я базисного года на 1,98</w:t>
      </w:r>
      <w:r w:rsidR="000157E6" w:rsidRPr="000157E6">
        <w:rPr>
          <w:rFonts w:ascii="Times New Roman" w:eastAsia="Times New Roman" w:hAnsi="Times New Roman" w:cs="Times New Roman"/>
          <w:sz w:val="28"/>
          <w:szCs w:val="28"/>
        </w:rPr>
        <w:t xml:space="preserve"> </w:t>
      </w:r>
      <w:r w:rsidRPr="00FC1C1E">
        <w:rPr>
          <w:rFonts w:ascii="Times New Roman" w:eastAsia="Times New Roman" w:hAnsi="Times New Roman" w:cs="Times New Roman"/>
          <w:sz w:val="28"/>
          <w:szCs w:val="28"/>
        </w:rPr>
        <w:t>п.п. В течение анал</w:t>
      </w:r>
      <w:r w:rsidR="000A47FB">
        <w:rPr>
          <w:rFonts w:ascii="Times New Roman" w:eastAsia="Times New Roman" w:hAnsi="Times New Roman" w:cs="Times New Roman"/>
          <w:sz w:val="28"/>
          <w:szCs w:val="28"/>
        </w:rPr>
        <w:t>изируемого периода наблюдается снижение</w:t>
      </w:r>
      <w:r w:rsidR="000C3EAD">
        <w:rPr>
          <w:rFonts w:ascii="Times New Roman" w:eastAsia="Times New Roman" w:hAnsi="Times New Roman" w:cs="Times New Roman"/>
          <w:sz w:val="28"/>
          <w:szCs w:val="28"/>
        </w:rPr>
        <w:t xml:space="preserve"> </w:t>
      </w:r>
      <w:r w:rsidR="008F10EB">
        <w:rPr>
          <w:rFonts w:ascii="Times New Roman" w:eastAsia="Times New Roman" w:hAnsi="Times New Roman" w:cs="Times New Roman"/>
          <w:sz w:val="28"/>
          <w:szCs w:val="28"/>
        </w:rPr>
        <w:t>удельного веса молока на 1,24</w:t>
      </w:r>
      <w:r w:rsidR="000157E6" w:rsidRPr="000157E6">
        <w:rPr>
          <w:rFonts w:ascii="Times New Roman" w:eastAsia="Times New Roman" w:hAnsi="Times New Roman" w:cs="Times New Roman"/>
          <w:sz w:val="28"/>
          <w:szCs w:val="28"/>
        </w:rPr>
        <w:t xml:space="preserve"> </w:t>
      </w:r>
      <w:r w:rsidRPr="00FC1C1E">
        <w:rPr>
          <w:rFonts w:ascii="Times New Roman" w:eastAsia="Times New Roman" w:hAnsi="Times New Roman" w:cs="Times New Roman"/>
          <w:sz w:val="28"/>
          <w:szCs w:val="28"/>
        </w:rPr>
        <w:t>п.п., и в то же время происходит небольшой рост мяс</w:t>
      </w:r>
      <w:r w:rsidR="008F10EB">
        <w:rPr>
          <w:rFonts w:ascii="Times New Roman" w:eastAsia="Times New Roman" w:hAnsi="Times New Roman" w:cs="Times New Roman"/>
          <w:sz w:val="28"/>
          <w:szCs w:val="28"/>
        </w:rPr>
        <w:t>а КРС на 1,44</w:t>
      </w:r>
      <w:r w:rsidR="000157E6" w:rsidRPr="000157E6">
        <w:rPr>
          <w:rFonts w:ascii="Times New Roman" w:eastAsia="Times New Roman" w:hAnsi="Times New Roman" w:cs="Times New Roman"/>
          <w:sz w:val="28"/>
          <w:szCs w:val="28"/>
        </w:rPr>
        <w:t xml:space="preserve"> </w:t>
      </w:r>
      <w:r w:rsidR="006E3C79">
        <w:rPr>
          <w:rFonts w:ascii="Times New Roman" w:eastAsia="Times New Roman" w:hAnsi="Times New Roman" w:cs="Times New Roman"/>
          <w:sz w:val="28"/>
          <w:szCs w:val="28"/>
        </w:rPr>
        <w:t xml:space="preserve">п.п. в структуре </w:t>
      </w:r>
      <w:r w:rsidRPr="00FC1C1E">
        <w:rPr>
          <w:rFonts w:ascii="Times New Roman" w:eastAsia="Times New Roman" w:hAnsi="Times New Roman" w:cs="Times New Roman"/>
          <w:sz w:val="28"/>
          <w:szCs w:val="28"/>
        </w:rPr>
        <w:t>выручки.</w:t>
      </w:r>
      <w:r w:rsidR="008F10EB">
        <w:rPr>
          <w:rFonts w:ascii="Times New Roman" w:eastAsia="Times New Roman" w:hAnsi="Times New Roman" w:cs="Times New Roman"/>
          <w:sz w:val="28"/>
          <w:szCs w:val="28"/>
        </w:rPr>
        <w:t xml:space="preserve"> Кроме того, предприятие оказывает транспортные услуги бюджетным учреждениям и </w:t>
      </w:r>
      <w:r w:rsidR="008F10EB">
        <w:rPr>
          <w:rFonts w:ascii="Times New Roman" w:eastAsia="Times New Roman" w:hAnsi="Times New Roman" w:cs="Times New Roman"/>
          <w:sz w:val="28"/>
          <w:szCs w:val="28"/>
        </w:rPr>
        <w:lastRenderedPageBreak/>
        <w:t>индивидуальным предпринимателям, доля которых в течение периода варьируется от 13,01 до 10,84 % в общей структуре выручки.</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Основой предприятий сельскохозяйственного назначения являются имеющиеся у них производственные ресурсы. В состав производственных ресурсов входят земельные, трудовые и материально-технические ресурсы. От того, насколько сельскохозяйственное предприятие обеспечено этими ресурсами, от того, в какой степени они качественные зависит и эффективность их использования и уровень производства в целом.</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 xml:space="preserve">Основополагающую роль в развитии сельскохозяйственных предприятий играет обеспеченность их земельными </w:t>
      </w:r>
      <w:r w:rsidR="0005374F">
        <w:rPr>
          <w:rFonts w:ascii="Times New Roman" w:eastAsia="Times New Roman" w:hAnsi="Times New Roman" w:cs="Times New Roman"/>
          <w:sz w:val="28"/>
          <w:szCs w:val="28"/>
        </w:rPr>
        <w:t>угодьями</w:t>
      </w:r>
      <w:r w:rsidRPr="00FC1C1E">
        <w:rPr>
          <w:rFonts w:ascii="Times New Roman" w:eastAsia="Times New Roman" w:hAnsi="Times New Roman" w:cs="Times New Roman"/>
          <w:sz w:val="28"/>
          <w:szCs w:val="28"/>
        </w:rPr>
        <w:t xml:space="preserve">. Перейдем к рассмотрению обеспеченности земельными </w:t>
      </w:r>
      <w:r w:rsidR="0005374F">
        <w:rPr>
          <w:rFonts w:ascii="Times New Roman" w:eastAsia="Times New Roman" w:hAnsi="Times New Roman" w:cs="Times New Roman"/>
          <w:sz w:val="28"/>
          <w:szCs w:val="28"/>
        </w:rPr>
        <w:t>угодьям</w:t>
      </w:r>
      <w:r w:rsidR="000C3EAD">
        <w:rPr>
          <w:rFonts w:ascii="Times New Roman" w:eastAsia="Times New Roman" w:hAnsi="Times New Roman" w:cs="Times New Roman"/>
          <w:sz w:val="28"/>
          <w:szCs w:val="28"/>
        </w:rPr>
        <w:t>и ООО «Северный» за 2014-2016</w:t>
      </w:r>
      <w:r w:rsidRPr="00FC1C1E">
        <w:rPr>
          <w:rFonts w:ascii="Times New Roman" w:eastAsia="Times New Roman" w:hAnsi="Times New Roman" w:cs="Times New Roman"/>
          <w:sz w:val="28"/>
          <w:szCs w:val="28"/>
        </w:rPr>
        <w:t xml:space="preserve"> гг. в таблице </w:t>
      </w:r>
      <w:r w:rsidR="009B24AB">
        <w:rPr>
          <w:rFonts w:ascii="Times New Roman" w:eastAsia="Times New Roman" w:hAnsi="Times New Roman" w:cs="Times New Roman"/>
          <w:sz w:val="28"/>
          <w:szCs w:val="28"/>
        </w:rPr>
        <w:t>4</w:t>
      </w:r>
      <w:r w:rsidRPr="00FC1C1E">
        <w:rPr>
          <w:rFonts w:ascii="Times New Roman" w:eastAsia="Times New Roman" w:hAnsi="Times New Roman" w:cs="Times New Roman"/>
          <w:sz w:val="28"/>
          <w:szCs w:val="28"/>
        </w:rPr>
        <w:t>.</w:t>
      </w:r>
    </w:p>
    <w:p w:rsidR="00FC1C1E" w:rsidRPr="00FC1C1E" w:rsidRDefault="00147656" w:rsidP="00CE36D2">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9B24AB">
        <w:rPr>
          <w:rFonts w:ascii="Times New Roman" w:eastAsia="Times New Roman" w:hAnsi="Times New Roman" w:cs="Times New Roman"/>
          <w:sz w:val="28"/>
          <w:szCs w:val="28"/>
        </w:rPr>
        <w:t>4</w:t>
      </w:r>
      <w:r w:rsidR="00FC1C1E" w:rsidRPr="00FC1C1E">
        <w:rPr>
          <w:rFonts w:ascii="Times New Roman" w:eastAsia="Times New Roman" w:hAnsi="Times New Roman" w:cs="Times New Roman"/>
          <w:sz w:val="28"/>
          <w:szCs w:val="28"/>
        </w:rPr>
        <w:t xml:space="preserve"> – Динамика и структура земельных </w:t>
      </w:r>
      <w:r w:rsidR="0005374F">
        <w:rPr>
          <w:rFonts w:ascii="Times New Roman" w:eastAsia="Times New Roman" w:hAnsi="Times New Roman" w:cs="Times New Roman"/>
          <w:sz w:val="28"/>
          <w:szCs w:val="28"/>
        </w:rPr>
        <w:t>угодий</w:t>
      </w:r>
      <w:r w:rsidR="00FC1C1E" w:rsidRPr="00FC1C1E">
        <w:rPr>
          <w:rFonts w:ascii="Times New Roman" w:eastAsia="Times New Roman" w:hAnsi="Times New Roman" w:cs="Times New Roman"/>
          <w:sz w:val="28"/>
          <w:szCs w:val="28"/>
        </w:rPr>
        <w:t xml:space="preserve"> ООО «Северный» </w:t>
      </w:r>
    </w:p>
    <w:tbl>
      <w:tblPr>
        <w:tblW w:w="5000" w:type="pct"/>
        <w:tblLook w:val="04A0" w:firstRow="1" w:lastRow="0" w:firstColumn="1" w:lastColumn="0" w:noHBand="0" w:noVBand="1"/>
      </w:tblPr>
      <w:tblGrid>
        <w:gridCol w:w="2545"/>
        <w:gridCol w:w="1063"/>
        <w:gridCol w:w="1278"/>
        <w:gridCol w:w="1063"/>
        <w:gridCol w:w="1279"/>
        <w:gridCol w:w="1064"/>
        <w:gridCol w:w="1279"/>
      </w:tblGrid>
      <w:tr w:rsidR="00FC1C1E" w:rsidRPr="00FC1C1E" w:rsidTr="00FC1C1E">
        <w:trPr>
          <w:trHeight w:val="315"/>
        </w:trPr>
        <w:tc>
          <w:tcPr>
            <w:tcW w:w="1189" w:type="pct"/>
            <w:vMerge w:val="restart"/>
            <w:tcBorders>
              <w:top w:val="single" w:sz="4" w:space="0" w:color="auto"/>
              <w:left w:val="single" w:sz="4" w:space="0" w:color="auto"/>
              <w:bottom w:val="single" w:sz="4" w:space="0" w:color="auto"/>
              <w:right w:val="single" w:sz="4" w:space="0" w:color="auto"/>
            </w:tcBorders>
            <w:vAlign w:val="bottom"/>
            <w:hideMark/>
          </w:tcPr>
          <w:p w:rsidR="00FC1C1E" w:rsidRPr="00FC1C1E" w:rsidRDefault="00FC1C1E" w:rsidP="00CE36D2">
            <w:pPr>
              <w:spacing w:after="0" w:line="240" w:lineRule="auto"/>
              <w:jc w:val="center"/>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Виды земельных угодий</w:t>
            </w:r>
          </w:p>
        </w:tc>
        <w:tc>
          <w:tcPr>
            <w:tcW w:w="1270" w:type="pct"/>
            <w:gridSpan w:val="2"/>
            <w:tcBorders>
              <w:top w:val="single" w:sz="4" w:space="0" w:color="auto"/>
              <w:left w:val="nil"/>
              <w:bottom w:val="single" w:sz="4" w:space="0" w:color="auto"/>
              <w:right w:val="single" w:sz="4" w:space="0" w:color="auto"/>
            </w:tcBorders>
            <w:noWrap/>
            <w:vAlign w:val="bottom"/>
            <w:hideMark/>
          </w:tcPr>
          <w:p w:rsidR="00FC1C1E" w:rsidRPr="00FC1C1E" w:rsidRDefault="000C3EAD"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2014</w:t>
            </w:r>
            <w:r w:rsidR="00FC1C1E" w:rsidRPr="00FC1C1E">
              <w:rPr>
                <w:rFonts w:ascii="Times New Roman" w:eastAsia="Times New Roman" w:hAnsi="Times New Roman" w:cs="Times New Roman"/>
                <w:color w:val="000000"/>
                <w:sz w:val="24"/>
                <w:szCs w:val="24"/>
                <w:lang w:eastAsia="ru-RU"/>
              </w:rPr>
              <w:t xml:space="preserve"> г.</w:t>
            </w:r>
          </w:p>
        </w:tc>
        <w:tc>
          <w:tcPr>
            <w:tcW w:w="1270" w:type="pct"/>
            <w:gridSpan w:val="2"/>
            <w:tcBorders>
              <w:top w:val="single" w:sz="4" w:space="0" w:color="auto"/>
              <w:left w:val="nil"/>
              <w:bottom w:val="single" w:sz="4" w:space="0" w:color="auto"/>
              <w:right w:val="single" w:sz="4" w:space="0" w:color="auto"/>
            </w:tcBorders>
            <w:noWrap/>
            <w:vAlign w:val="bottom"/>
            <w:hideMark/>
          </w:tcPr>
          <w:p w:rsidR="00FC1C1E" w:rsidRPr="00FC1C1E" w:rsidRDefault="000C3EAD"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w:t>
            </w:r>
            <w:r w:rsidR="00FC1C1E" w:rsidRPr="00FC1C1E">
              <w:rPr>
                <w:rFonts w:ascii="Times New Roman" w:eastAsia="Times New Roman" w:hAnsi="Times New Roman" w:cs="Times New Roman"/>
                <w:color w:val="000000"/>
                <w:sz w:val="24"/>
                <w:szCs w:val="24"/>
                <w:lang w:eastAsia="ru-RU"/>
              </w:rPr>
              <w:t xml:space="preserve"> г.</w:t>
            </w:r>
          </w:p>
        </w:tc>
        <w:tc>
          <w:tcPr>
            <w:tcW w:w="1270" w:type="pct"/>
            <w:gridSpan w:val="2"/>
            <w:tcBorders>
              <w:top w:val="single" w:sz="4" w:space="0" w:color="auto"/>
              <w:left w:val="nil"/>
              <w:bottom w:val="single" w:sz="4" w:space="0" w:color="auto"/>
              <w:right w:val="single" w:sz="4" w:space="0" w:color="auto"/>
            </w:tcBorders>
            <w:noWrap/>
            <w:vAlign w:val="bottom"/>
            <w:hideMark/>
          </w:tcPr>
          <w:p w:rsidR="00FC1C1E" w:rsidRPr="00FC1C1E" w:rsidRDefault="000C3EAD"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 г.</w:t>
            </w:r>
          </w:p>
        </w:tc>
      </w:tr>
      <w:tr w:rsidR="00FC1C1E" w:rsidRPr="00FC1C1E" w:rsidTr="00FC1C1E">
        <w:trPr>
          <w:trHeight w:val="315"/>
        </w:trPr>
        <w:tc>
          <w:tcPr>
            <w:tcW w:w="1189" w:type="pct"/>
            <w:vMerge/>
            <w:tcBorders>
              <w:top w:val="single" w:sz="4" w:space="0" w:color="auto"/>
              <w:left w:val="single" w:sz="4" w:space="0" w:color="auto"/>
              <w:bottom w:val="single" w:sz="4" w:space="0" w:color="auto"/>
              <w:right w:val="single" w:sz="4" w:space="0" w:color="auto"/>
            </w:tcBorders>
            <w:vAlign w:val="center"/>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га</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 к итогу</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га</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 к итогу</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га</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 к итогу</w:t>
            </w:r>
          </w:p>
        </w:tc>
      </w:tr>
      <w:tr w:rsidR="00FC1C1E" w:rsidRPr="00FC1C1E" w:rsidTr="00FC1C1E">
        <w:trPr>
          <w:trHeight w:val="630"/>
        </w:trPr>
        <w:tc>
          <w:tcPr>
            <w:tcW w:w="1189" w:type="pct"/>
            <w:tcBorders>
              <w:top w:val="nil"/>
              <w:left w:val="single" w:sz="4" w:space="0" w:color="auto"/>
              <w:bottom w:val="single" w:sz="4" w:space="0" w:color="auto"/>
              <w:right w:val="single" w:sz="4" w:space="0" w:color="auto"/>
            </w:tcBorders>
            <w:vAlign w:val="bottom"/>
            <w:hideMark/>
          </w:tcPr>
          <w:p w:rsidR="00FC1C1E" w:rsidRPr="00FC1C1E" w:rsidRDefault="00FC1C1E" w:rsidP="00CE36D2">
            <w:pPr>
              <w:spacing w:after="0" w:line="240" w:lineRule="auto"/>
              <w:jc w:val="center"/>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Общая земельная площадь - всего</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3473804</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100</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3473804</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100</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3473804</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100</w:t>
            </w:r>
          </w:p>
        </w:tc>
      </w:tr>
      <w:tr w:rsidR="00FC1C1E" w:rsidRPr="00FC1C1E" w:rsidTr="00FC1C1E">
        <w:trPr>
          <w:trHeight w:val="945"/>
        </w:trPr>
        <w:tc>
          <w:tcPr>
            <w:tcW w:w="1189" w:type="pct"/>
            <w:tcBorders>
              <w:top w:val="nil"/>
              <w:left w:val="single" w:sz="4" w:space="0" w:color="auto"/>
              <w:bottom w:val="single" w:sz="4" w:space="0" w:color="auto"/>
              <w:right w:val="single" w:sz="4" w:space="0" w:color="auto"/>
            </w:tcBorders>
            <w:vAlign w:val="bottom"/>
            <w:hideMark/>
          </w:tcPr>
          <w:p w:rsidR="00FC1C1E" w:rsidRPr="00FC1C1E" w:rsidRDefault="00FC1C1E" w:rsidP="00CE36D2">
            <w:pPr>
              <w:spacing w:after="0" w:line="240" w:lineRule="auto"/>
              <w:jc w:val="center"/>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в т.ч. всего сельскохозяйственных угодий</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4561</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0,1313</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4561</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0,1313</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4561</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0,1313</w:t>
            </w:r>
          </w:p>
        </w:tc>
      </w:tr>
      <w:tr w:rsidR="00FC1C1E" w:rsidRPr="00FC1C1E" w:rsidTr="00FC1C1E">
        <w:trPr>
          <w:trHeight w:val="315"/>
        </w:trPr>
        <w:tc>
          <w:tcPr>
            <w:tcW w:w="1189" w:type="pct"/>
            <w:tcBorders>
              <w:top w:val="nil"/>
              <w:left w:val="single" w:sz="4" w:space="0" w:color="auto"/>
              <w:bottom w:val="single" w:sz="4" w:space="0" w:color="auto"/>
              <w:right w:val="single" w:sz="4" w:space="0" w:color="auto"/>
            </w:tcBorders>
            <w:vAlign w:val="bottom"/>
            <w:hideMark/>
          </w:tcPr>
          <w:p w:rsidR="00FC1C1E" w:rsidRPr="00FC1C1E" w:rsidRDefault="00FC1C1E" w:rsidP="00CE36D2">
            <w:pPr>
              <w:spacing w:after="0" w:line="240" w:lineRule="auto"/>
              <w:jc w:val="center"/>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из них:</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 </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 </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 </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 </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 </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 </w:t>
            </w:r>
          </w:p>
        </w:tc>
      </w:tr>
      <w:tr w:rsidR="00FC1C1E" w:rsidRPr="00FC1C1E" w:rsidTr="00FC1C1E">
        <w:trPr>
          <w:trHeight w:val="315"/>
        </w:trPr>
        <w:tc>
          <w:tcPr>
            <w:tcW w:w="1189" w:type="pct"/>
            <w:tcBorders>
              <w:top w:val="nil"/>
              <w:left w:val="single" w:sz="4" w:space="0" w:color="auto"/>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пашня</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224</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0,0064</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224</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0,0064</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224</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0,0064</w:t>
            </w:r>
          </w:p>
        </w:tc>
      </w:tr>
      <w:tr w:rsidR="00FC1C1E" w:rsidRPr="00FC1C1E" w:rsidTr="00FC1C1E">
        <w:trPr>
          <w:trHeight w:val="315"/>
        </w:trPr>
        <w:tc>
          <w:tcPr>
            <w:tcW w:w="1189" w:type="pct"/>
            <w:tcBorders>
              <w:top w:val="nil"/>
              <w:left w:val="single" w:sz="4" w:space="0" w:color="auto"/>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сенокосы</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3868</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0,1113</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3868</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0,1113</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3868</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0,1113</w:t>
            </w:r>
          </w:p>
        </w:tc>
      </w:tr>
      <w:tr w:rsidR="00FC1C1E" w:rsidRPr="00FC1C1E" w:rsidTr="00FC1C1E">
        <w:trPr>
          <w:trHeight w:val="630"/>
        </w:trPr>
        <w:tc>
          <w:tcPr>
            <w:tcW w:w="1189" w:type="pct"/>
            <w:tcBorders>
              <w:top w:val="nil"/>
              <w:left w:val="single" w:sz="4" w:space="0" w:color="auto"/>
              <w:bottom w:val="single" w:sz="4" w:space="0" w:color="auto"/>
              <w:right w:val="single" w:sz="4" w:space="0" w:color="auto"/>
            </w:tcBorders>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в т.ч. улучшенные сенокосы</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199</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0,0057</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199</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0,00573</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199</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0,0057</w:t>
            </w:r>
          </w:p>
        </w:tc>
      </w:tr>
      <w:tr w:rsidR="00FC1C1E" w:rsidRPr="00FC1C1E" w:rsidTr="00FC1C1E">
        <w:trPr>
          <w:trHeight w:val="630"/>
        </w:trPr>
        <w:tc>
          <w:tcPr>
            <w:tcW w:w="1189" w:type="pct"/>
            <w:tcBorders>
              <w:top w:val="nil"/>
              <w:left w:val="single" w:sz="4" w:space="0" w:color="auto"/>
              <w:bottom w:val="single" w:sz="4" w:space="0" w:color="auto"/>
              <w:right w:val="single" w:sz="4" w:space="0" w:color="auto"/>
            </w:tcBorders>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пастбища (без оленьих)</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469</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0,0135</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469</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0,0135</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469</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0,0135</w:t>
            </w:r>
          </w:p>
        </w:tc>
      </w:tr>
      <w:tr w:rsidR="00FC1C1E" w:rsidRPr="00FC1C1E" w:rsidTr="00FC1C1E">
        <w:trPr>
          <w:trHeight w:val="315"/>
        </w:trPr>
        <w:tc>
          <w:tcPr>
            <w:tcW w:w="1189" w:type="pct"/>
            <w:tcBorders>
              <w:top w:val="nil"/>
              <w:left w:val="single" w:sz="4" w:space="0" w:color="auto"/>
              <w:bottom w:val="single" w:sz="4" w:space="0" w:color="auto"/>
              <w:right w:val="single" w:sz="4" w:space="0" w:color="auto"/>
            </w:tcBorders>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Лесные массивы</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187533</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5,3985</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187533</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5,3985</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187533</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5,3985</w:t>
            </w:r>
          </w:p>
        </w:tc>
      </w:tr>
      <w:tr w:rsidR="00FC1C1E" w:rsidRPr="00FC1C1E" w:rsidTr="00FC1C1E">
        <w:trPr>
          <w:trHeight w:val="945"/>
        </w:trPr>
        <w:tc>
          <w:tcPr>
            <w:tcW w:w="1189" w:type="pct"/>
            <w:tcBorders>
              <w:top w:val="nil"/>
              <w:left w:val="single" w:sz="4" w:space="0" w:color="auto"/>
              <w:bottom w:val="single" w:sz="4" w:space="0" w:color="auto"/>
              <w:right w:val="single" w:sz="4" w:space="0" w:color="auto"/>
            </w:tcBorders>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Древесно-кустарниковые растения</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6453</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0,1858</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6453</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0,1858</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6453</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0,1858</w:t>
            </w:r>
          </w:p>
        </w:tc>
      </w:tr>
      <w:tr w:rsidR="00FC1C1E" w:rsidRPr="00FC1C1E" w:rsidTr="00FC1C1E">
        <w:trPr>
          <w:trHeight w:val="315"/>
        </w:trPr>
        <w:tc>
          <w:tcPr>
            <w:tcW w:w="1189" w:type="pct"/>
            <w:tcBorders>
              <w:top w:val="nil"/>
              <w:left w:val="single" w:sz="4" w:space="0" w:color="auto"/>
              <w:bottom w:val="single" w:sz="4" w:space="0" w:color="auto"/>
              <w:right w:val="single" w:sz="4" w:space="0" w:color="auto"/>
            </w:tcBorders>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Пруды и водоемы</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55202</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1,5891</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55202</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1,5891</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55202</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1,5891</w:t>
            </w:r>
          </w:p>
        </w:tc>
      </w:tr>
      <w:tr w:rsidR="00FC1C1E" w:rsidRPr="00FC1C1E" w:rsidTr="00167CEE">
        <w:trPr>
          <w:trHeight w:val="315"/>
        </w:trPr>
        <w:tc>
          <w:tcPr>
            <w:tcW w:w="1189" w:type="pct"/>
            <w:tcBorders>
              <w:top w:val="nil"/>
              <w:left w:val="single" w:sz="4" w:space="0" w:color="auto"/>
              <w:bottom w:val="single" w:sz="4" w:space="0" w:color="auto"/>
              <w:right w:val="single" w:sz="4" w:space="0" w:color="auto"/>
            </w:tcBorders>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Болота</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127909</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3,6821</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127909</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3,6821</w:t>
            </w:r>
          </w:p>
        </w:tc>
        <w:tc>
          <w:tcPr>
            <w:tcW w:w="579"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127909</w:t>
            </w:r>
          </w:p>
        </w:tc>
        <w:tc>
          <w:tcPr>
            <w:tcW w:w="691" w:type="pct"/>
            <w:tcBorders>
              <w:top w:val="nil"/>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3,6821</w:t>
            </w:r>
          </w:p>
        </w:tc>
      </w:tr>
      <w:tr w:rsidR="00FC1C1E" w:rsidRPr="00FC1C1E" w:rsidTr="00167CEE">
        <w:trPr>
          <w:trHeight w:val="315"/>
        </w:trPr>
        <w:tc>
          <w:tcPr>
            <w:tcW w:w="1189" w:type="pct"/>
            <w:tcBorders>
              <w:top w:val="single" w:sz="4" w:space="0" w:color="auto"/>
              <w:left w:val="single" w:sz="4" w:space="0" w:color="auto"/>
              <w:bottom w:val="single" w:sz="4" w:space="0" w:color="auto"/>
              <w:right w:val="single" w:sz="4" w:space="0" w:color="auto"/>
            </w:tcBorders>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Прочие земли</w:t>
            </w:r>
          </w:p>
        </w:tc>
        <w:tc>
          <w:tcPr>
            <w:tcW w:w="579"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71669</w:t>
            </w:r>
          </w:p>
        </w:tc>
        <w:tc>
          <w:tcPr>
            <w:tcW w:w="691"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2,0631</w:t>
            </w:r>
          </w:p>
        </w:tc>
        <w:tc>
          <w:tcPr>
            <w:tcW w:w="579"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71669</w:t>
            </w:r>
          </w:p>
        </w:tc>
        <w:tc>
          <w:tcPr>
            <w:tcW w:w="691"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2,0631</w:t>
            </w:r>
          </w:p>
        </w:tc>
        <w:tc>
          <w:tcPr>
            <w:tcW w:w="579"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71669</w:t>
            </w:r>
          </w:p>
        </w:tc>
        <w:tc>
          <w:tcPr>
            <w:tcW w:w="691"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2,0631</w:t>
            </w:r>
          </w:p>
        </w:tc>
      </w:tr>
      <w:tr w:rsidR="00FC1C1E" w:rsidRPr="00FC1C1E" w:rsidTr="00167CEE">
        <w:trPr>
          <w:trHeight w:val="315"/>
        </w:trPr>
        <w:tc>
          <w:tcPr>
            <w:tcW w:w="1189" w:type="pct"/>
            <w:tcBorders>
              <w:top w:val="single" w:sz="4" w:space="0" w:color="auto"/>
              <w:left w:val="single" w:sz="4" w:space="0" w:color="auto"/>
              <w:bottom w:val="single" w:sz="4" w:space="0" w:color="auto"/>
              <w:right w:val="single" w:sz="4" w:space="0" w:color="auto"/>
            </w:tcBorders>
            <w:noWrap/>
            <w:vAlign w:val="bottom"/>
            <w:hideMark/>
          </w:tcPr>
          <w:p w:rsidR="00FC1C1E" w:rsidRPr="00FC1C1E" w:rsidRDefault="00FC1C1E" w:rsidP="00CE36D2">
            <w:pPr>
              <w:spacing w:after="0" w:line="240" w:lineRule="auto"/>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оленьи пастбища</w:t>
            </w:r>
          </w:p>
        </w:tc>
        <w:tc>
          <w:tcPr>
            <w:tcW w:w="579"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3020477</w:t>
            </w:r>
          </w:p>
        </w:tc>
        <w:tc>
          <w:tcPr>
            <w:tcW w:w="691"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86,9501</w:t>
            </w:r>
          </w:p>
        </w:tc>
        <w:tc>
          <w:tcPr>
            <w:tcW w:w="579"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3020477</w:t>
            </w:r>
          </w:p>
        </w:tc>
        <w:tc>
          <w:tcPr>
            <w:tcW w:w="691"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86,9501</w:t>
            </w:r>
          </w:p>
        </w:tc>
        <w:tc>
          <w:tcPr>
            <w:tcW w:w="579"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3020477</w:t>
            </w:r>
          </w:p>
        </w:tc>
        <w:tc>
          <w:tcPr>
            <w:tcW w:w="691" w:type="pct"/>
            <w:tcBorders>
              <w:top w:val="single" w:sz="4" w:space="0" w:color="auto"/>
              <w:left w:val="nil"/>
              <w:bottom w:val="single" w:sz="4" w:space="0" w:color="auto"/>
              <w:right w:val="single" w:sz="4" w:space="0" w:color="auto"/>
            </w:tcBorders>
            <w:noWrap/>
            <w:vAlign w:val="bottom"/>
            <w:hideMark/>
          </w:tcPr>
          <w:p w:rsidR="00FC1C1E" w:rsidRPr="00FC1C1E" w:rsidRDefault="00FC1C1E" w:rsidP="00CE36D2">
            <w:pPr>
              <w:spacing w:after="0" w:line="240" w:lineRule="auto"/>
              <w:jc w:val="right"/>
              <w:rPr>
                <w:rFonts w:ascii="Times New Roman" w:eastAsia="Times New Roman" w:hAnsi="Times New Roman" w:cs="Times New Roman"/>
                <w:color w:val="000000"/>
                <w:sz w:val="24"/>
                <w:szCs w:val="24"/>
                <w:lang w:eastAsia="ru-RU"/>
              </w:rPr>
            </w:pPr>
            <w:r w:rsidRPr="00FC1C1E">
              <w:rPr>
                <w:rFonts w:ascii="Times New Roman" w:eastAsia="Times New Roman" w:hAnsi="Times New Roman" w:cs="Times New Roman"/>
                <w:color w:val="000000"/>
                <w:sz w:val="24"/>
                <w:szCs w:val="24"/>
                <w:lang w:eastAsia="ru-RU"/>
              </w:rPr>
              <w:t>86,9501</w:t>
            </w:r>
          </w:p>
        </w:tc>
      </w:tr>
    </w:tbl>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 xml:space="preserve">Общий земельный фонд ООО «Северный» за отчетный период составил 3473804 га. При этом на протяжении всего рассматриваемого </w:t>
      </w:r>
      <w:r w:rsidRPr="00FC1C1E">
        <w:rPr>
          <w:rFonts w:ascii="Times New Roman" w:eastAsia="Times New Roman" w:hAnsi="Times New Roman" w:cs="Times New Roman"/>
          <w:sz w:val="28"/>
          <w:szCs w:val="28"/>
        </w:rPr>
        <w:lastRenderedPageBreak/>
        <w:t>периода общая земельная площадь осталась неизменной, и соответственно структура всех земель тоже осталась на своем уровне. Это говорит о стабильной неизменной ситуации в области управления земельными ресурсами рассматриваемого предприятия.</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 xml:space="preserve">Состав земельных угодий ООО «Северный» разнообразен, что является положительным моментом в деятельности предприятия. Состав земельного фонда включает в себя сельскохозяйственные угодья, в том числе сенокосы, пашни, пастбища (без оленьих), а также лесные массивы, древесно-кустарниковые растения, пруды и водоемы, болота, прочие земли и оленьи пастбища. </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Наибольшую долю в структуре земельного фонда предприятия занимают оленьи пастбища. Их доля за весь периода составляет примерно 87 %. Это говорит о  том, что предприятие специализируется на производстве мяса оленей.</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Площадь лесных массивов в общей площади земельных фондов занимает второе место после оленьих пастбищ и его значение составляет свыше 5 % от общей площади земельных фондов.</w:t>
      </w:r>
      <w:r w:rsidR="0005374F">
        <w:rPr>
          <w:rFonts w:ascii="Times New Roman" w:eastAsia="Times New Roman" w:hAnsi="Times New Roman" w:cs="Times New Roman"/>
          <w:sz w:val="28"/>
          <w:szCs w:val="28"/>
        </w:rPr>
        <w:t xml:space="preserve"> </w:t>
      </w:r>
      <w:r w:rsidRPr="00FC1C1E">
        <w:rPr>
          <w:rFonts w:ascii="Times New Roman" w:eastAsia="Times New Roman" w:hAnsi="Times New Roman" w:cs="Times New Roman"/>
          <w:sz w:val="28"/>
          <w:szCs w:val="28"/>
        </w:rPr>
        <w:t xml:space="preserve">Площадь болот в общей площади земельных фондов занимает третье по значимости после лесных массивов и составляет 3,7 % от общей площади земельных фондов. </w:t>
      </w:r>
      <w:r w:rsidR="0005374F">
        <w:rPr>
          <w:rFonts w:ascii="Times New Roman" w:eastAsia="Times New Roman" w:hAnsi="Times New Roman" w:cs="Times New Roman"/>
          <w:sz w:val="28"/>
          <w:szCs w:val="28"/>
        </w:rPr>
        <w:tab/>
      </w:r>
      <w:r w:rsidRPr="00FC1C1E">
        <w:rPr>
          <w:rFonts w:ascii="Times New Roman" w:eastAsia="Times New Roman" w:hAnsi="Times New Roman" w:cs="Times New Roman"/>
          <w:sz w:val="28"/>
          <w:szCs w:val="28"/>
        </w:rPr>
        <w:t>Необходимо отметить долю сельскохозяйственных угодий в общей площади земель предприятия. Их процентное значение на протяжении периода составляет 0,13 %. При этом большую часть сельскохозяйственных угодий составляет сенокосы – 0,11 % от общей площади всех земель, следующую долю занимают пастбища (без оленьих) в структуре сельскохозяйственных угодий – 0,01 %.</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 xml:space="preserve">За последние три года удельный вес площади, занимаемой прудами и водоемами, составил 1,6 %. Древесно-кустарниковые растения занимают лишь 0,2 % от всей структуры земельных фондов. </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Прочие земли занимают свыше 2 % от структуры земельных фондов на протяжении анализируемого периода.</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lastRenderedPageBreak/>
        <w:t>Структура земельных ресурсов ООО «Северный» не претерпела никаких изменений.</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 xml:space="preserve">Одним из важнейших факторов увеличения объема производства продукции на сельскохозяйственных предприятиях является обеспеченность их основными производственными фондами в необходимом количестве и ассортименте и более полной </w:t>
      </w:r>
      <w:r w:rsidR="00095869">
        <w:rPr>
          <w:rFonts w:ascii="Times New Roman" w:eastAsia="Times New Roman" w:hAnsi="Times New Roman" w:cs="Times New Roman"/>
          <w:sz w:val="28"/>
          <w:szCs w:val="28"/>
        </w:rPr>
        <w:t>и эффективное их использование.</w:t>
      </w:r>
    </w:p>
    <w:p w:rsidR="00FC1C1E" w:rsidRPr="00FC1C1E" w:rsidRDefault="00147656" w:rsidP="00CE36D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9B24AB">
        <w:rPr>
          <w:rFonts w:ascii="Times New Roman" w:eastAsia="Times New Roman" w:hAnsi="Times New Roman" w:cs="Times New Roman"/>
          <w:sz w:val="28"/>
          <w:szCs w:val="28"/>
        </w:rPr>
        <w:t xml:space="preserve">5 </w:t>
      </w:r>
      <w:r w:rsidR="00095869">
        <w:rPr>
          <w:rFonts w:ascii="Times New Roman" w:eastAsia="Times New Roman" w:hAnsi="Times New Roman" w:cs="Times New Roman"/>
          <w:sz w:val="28"/>
          <w:szCs w:val="28"/>
        </w:rPr>
        <w:t>–</w:t>
      </w:r>
      <w:r w:rsidR="009B24AB">
        <w:rPr>
          <w:rFonts w:ascii="Times New Roman" w:eastAsia="Times New Roman" w:hAnsi="Times New Roman" w:cs="Times New Roman"/>
          <w:sz w:val="28"/>
          <w:szCs w:val="28"/>
        </w:rPr>
        <w:t xml:space="preserve"> </w:t>
      </w:r>
      <w:r w:rsidR="00095869">
        <w:rPr>
          <w:rFonts w:ascii="Times New Roman" w:eastAsia="Times New Roman" w:hAnsi="Times New Roman" w:cs="Times New Roman"/>
          <w:sz w:val="28"/>
          <w:szCs w:val="28"/>
        </w:rPr>
        <w:t xml:space="preserve">Динамика </w:t>
      </w:r>
      <w:r w:rsidR="00FC1C1E" w:rsidRPr="00FC1C1E">
        <w:rPr>
          <w:rFonts w:ascii="Times New Roman" w:eastAsia="Times New Roman" w:hAnsi="Times New Roman" w:cs="Times New Roman"/>
          <w:sz w:val="28"/>
          <w:szCs w:val="28"/>
        </w:rPr>
        <w:t>и структура основных средств</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9"/>
        <w:gridCol w:w="931"/>
        <w:gridCol w:w="756"/>
        <w:gridCol w:w="1071"/>
        <w:gridCol w:w="756"/>
        <w:gridCol w:w="816"/>
        <w:gridCol w:w="767"/>
        <w:gridCol w:w="1555"/>
      </w:tblGrid>
      <w:tr w:rsidR="002B0C17" w:rsidRPr="00FC1C1E" w:rsidTr="002B0C17">
        <w:trPr>
          <w:cantSplit/>
          <w:trHeight w:val="281"/>
        </w:trPr>
        <w:tc>
          <w:tcPr>
            <w:tcW w:w="1480" w:type="pct"/>
            <w:vMerge w:val="restart"/>
            <w:vAlign w:val="center"/>
          </w:tcPr>
          <w:p w:rsidR="002B0C17" w:rsidRPr="00FC1C1E" w:rsidRDefault="002B0C17" w:rsidP="00CE36D2">
            <w:pPr>
              <w:tabs>
                <w:tab w:val="left" w:pos="3646"/>
              </w:tabs>
              <w:spacing w:after="0" w:line="240" w:lineRule="auto"/>
              <w:ind w:left="328" w:hanging="328"/>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Виды основных средств</w:t>
            </w:r>
          </w:p>
        </w:tc>
        <w:tc>
          <w:tcPr>
            <w:tcW w:w="897" w:type="pct"/>
            <w:gridSpan w:val="2"/>
            <w:vAlign w:val="center"/>
          </w:tcPr>
          <w:p w:rsidR="002B0C17" w:rsidRPr="00FC1C1E" w:rsidRDefault="002B0C17"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2014 г.</w:t>
            </w:r>
          </w:p>
        </w:tc>
        <w:tc>
          <w:tcPr>
            <w:tcW w:w="968" w:type="pct"/>
            <w:gridSpan w:val="2"/>
          </w:tcPr>
          <w:p w:rsidR="002B0C17" w:rsidRPr="00FC1C1E" w:rsidRDefault="002B0C17"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2015 г.</w:t>
            </w:r>
          </w:p>
        </w:tc>
        <w:tc>
          <w:tcPr>
            <w:tcW w:w="828" w:type="pct"/>
            <w:gridSpan w:val="2"/>
          </w:tcPr>
          <w:p w:rsidR="002B0C17" w:rsidRDefault="002B0C17"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w:t>
            </w:r>
          </w:p>
        </w:tc>
        <w:tc>
          <w:tcPr>
            <w:tcW w:w="826" w:type="pct"/>
            <w:vMerge w:val="restart"/>
            <w:vAlign w:val="center"/>
          </w:tcPr>
          <w:p w:rsidR="002B0C17" w:rsidRPr="00FC1C1E" w:rsidRDefault="002B0C17"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Темп роста за период, %</w:t>
            </w:r>
          </w:p>
        </w:tc>
      </w:tr>
      <w:tr w:rsidR="002B0C17" w:rsidRPr="00FC1C1E" w:rsidTr="002B0C17">
        <w:trPr>
          <w:cantSplit/>
          <w:trHeight w:val="155"/>
        </w:trPr>
        <w:tc>
          <w:tcPr>
            <w:tcW w:w="1480" w:type="pct"/>
            <w:vMerge/>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p>
        </w:tc>
        <w:tc>
          <w:tcPr>
            <w:tcW w:w="496" w:type="pct"/>
            <w:vAlign w:val="center"/>
          </w:tcPr>
          <w:p w:rsidR="002B0C17" w:rsidRPr="00FC1C1E"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тыс. руб.</w:t>
            </w:r>
          </w:p>
        </w:tc>
        <w:tc>
          <w:tcPr>
            <w:tcW w:w="401" w:type="pct"/>
            <w:vAlign w:val="center"/>
          </w:tcPr>
          <w:p w:rsidR="002B0C17" w:rsidRPr="00FC1C1E"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w:t>
            </w:r>
          </w:p>
        </w:tc>
        <w:tc>
          <w:tcPr>
            <w:tcW w:w="568" w:type="pct"/>
            <w:vAlign w:val="center"/>
          </w:tcPr>
          <w:p w:rsidR="002B0C17" w:rsidRPr="00FC1C1E"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тыс.руб.</w:t>
            </w:r>
          </w:p>
        </w:tc>
        <w:tc>
          <w:tcPr>
            <w:tcW w:w="400" w:type="pct"/>
          </w:tcPr>
          <w:p w:rsidR="002B0C17" w:rsidRPr="00FC1C1E"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w:t>
            </w:r>
          </w:p>
        </w:tc>
        <w:tc>
          <w:tcPr>
            <w:tcW w:w="414" w:type="pct"/>
            <w:vAlign w:val="center"/>
          </w:tcPr>
          <w:p w:rsidR="002B0C17" w:rsidRPr="00FC1C1E"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тыс. руб.</w:t>
            </w:r>
          </w:p>
        </w:tc>
        <w:tc>
          <w:tcPr>
            <w:tcW w:w="414" w:type="pct"/>
            <w:vAlign w:val="center"/>
          </w:tcPr>
          <w:p w:rsidR="002B0C17" w:rsidRPr="00FC1C1E"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w:t>
            </w:r>
          </w:p>
        </w:tc>
        <w:tc>
          <w:tcPr>
            <w:tcW w:w="826" w:type="pct"/>
            <w:vMerge/>
          </w:tcPr>
          <w:p w:rsidR="002B0C17" w:rsidRPr="00FC1C1E"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p>
        </w:tc>
      </w:tr>
      <w:tr w:rsidR="002B0C17" w:rsidRPr="00FC1C1E" w:rsidTr="002B0C17">
        <w:trPr>
          <w:trHeight w:val="301"/>
        </w:trPr>
        <w:tc>
          <w:tcPr>
            <w:tcW w:w="148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Здания и сооружения</w:t>
            </w:r>
          </w:p>
        </w:tc>
        <w:tc>
          <w:tcPr>
            <w:tcW w:w="496"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1441</w:t>
            </w:r>
          </w:p>
        </w:tc>
        <w:tc>
          <w:tcPr>
            <w:tcW w:w="401"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2,67</w:t>
            </w:r>
          </w:p>
        </w:tc>
        <w:tc>
          <w:tcPr>
            <w:tcW w:w="568"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1113</w:t>
            </w:r>
          </w:p>
        </w:tc>
        <w:tc>
          <w:tcPr>
            <w:tcW w:w="40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2,46</w:t>
            </w:r>
          </w:p>
        </w:tc>
        <w:tc>
          <w:tcPr>
            <w:tcW w:w="414" w:type="pct"/>
          </w:tcPr>
          <w:p w:rsidR="002B0C17"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752</w:t>
            </w:r>
          </w:p>
        </w:tc>
        <w:tc>
          <w:tcPr>
            <w:tcW w:w="414" w:type="pct"/>
          </w:tcPr>
          <w:p w:rsidR="002B0C17" w:rsidRDefault="00775B38"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826" w:type="pct"/>
            <w:vAlign w:val="center"/>
          </w:tcPr>
          <w:p w:rsidR="002B0C17" w:rsidRPr="002C71E2" w:rsidRDefault="00775B38"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52,19</w:t>
            </w:r>
          </w:p>
        </w:tc>
      </w:tr>
      <w:tr w:rsidR="002B0C17" w:rsidRPr="00FC1C1E" w:rsidTr="002B0C17">
        <w:trPr>
          <w:trHeight w:val="281"/>
        </w:trPr>
        <w:tc>
          <w:tcPr>
            <w:tcW w:w="148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Машины и оборудование</w:t>
            </w:r>
          </w:p>
        </w:tc>
        <w:tc>
          <w:tcPr>
            <w:tcW w:w="496"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20113</w:t>
            </w:r>
          </w:p>
        </w:tc>
        <w:tc>
          <w:tcPr>
            <w:tcW w:w="401"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37,32</w:t>
            </w:r>
          </w:p>
        </w:tc>
        <w:tc>
          <w:tcPr>
            <w:tcW w:w="568"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17037</w:t>
            </w:r>
          </w:p>
        </w:tc>
        <w:tc>
          <w:tcPr>
            <w:tcW w:w="40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37,69</w:t>
            </w:r>
          </w:p>
        </w:tc>
        <w:tc>
          <w:tcPr>
            <w:tcW w:w="414" w:type="pct"/>
          </w:tcPr>
          <w:p w:rsidR="002B0C17"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12500</w:t>
            </w:r>
          </w:p>
        </w:tc>
        <w:tc>
          <w:tcPr>
            <w:tcW w:w="414" w:type="pct"/>
          </w:tcPr>
          <w:p w:rsidR="002B0C17" w:rsidRDefault="00775B38"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26" w:type="pct"/>
            <w:vAlign w:val="center"/>
          </w:tcPr>
          <w:p w:rsidR="002B0C17" w:rsidRPr="00FC1C1E" w:rsidRDefault="00775B38"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62,15</w:t>
            </w:r>
          </w:p>
        </w:tc>
      </w:tr>
      <w:tr w:rsidR="002B0C17" w:rsidRPr="00FC1C1E" w:rsidTr="002B0C17">
        <w:trPr>
          <w:trHeight w:val="281"/>
        </w:trPr>
        <w:tc>
          <w:tcPr>
            <w:tcW w:w="148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Транспортные средства</w:t>
            </w:r>
          </w:p>
        </w:tc>
        <w:tc>
          <w:tcPr>
            <w:tcW w:w="496"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16037</w:t>
            </w:r>
          </w:p>
        </w:tc>
        <w:tc>
          <w:tcPr>
            <w:tcW w:w="401"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29,76</w:t>
            </w:r>
          </w:p>
        </w:tc>
        <w:tc>
          <w:tcPr>
            <w:tcW w:w="568"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13608</w:t>
            </w:r>
          </w:p>
        </w:tc>
        <w:tc>
          <w:tcPr>
            <w:tcW w:w="40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30,10</w:t>
            </w:r>
          </w:p>
        </w:tc>
        <w:tc>
          <w:tcPr>
            <w:tcW w:w="414" w:type="pct"/>
          </w:tcPr>
          <w:p w:rsidR="002B0C17"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10116</w:t>
            </w:r>
          </w:p>
        </w:tc>
        <w:tc>
          <w:tcPr>
            <w:tcW w:w="414" w:type="pct"/>
          </w:tcPr>
          <w:p w:rsidR="002B0C17" w:rsidRDefault="00775B38"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28,33</w:t>
            </w:r>
          </w:p>
        </w:tc>
        <w:tc>
          <w:tcPr>
            <w:tcW w:w="826" w:type="pct"/>
            <w:vAlign w:val="center"/>
          </w:tcPr>
          <w:p w:rsidR="002B0C17" w:rsidRPr="00FC1C1E" w:rsidRDefault="00775B38"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63,08</w:t>
            </w:r>
          </w:p>
        </w:tc>
      </w:tr>
      <w:tr w:rsidR="002B0C17" w:rsidRPr="00FC1C1E" w:rsidTr="002B0C17">
        <w:trPr>
          <w:trHeight w:val="281"/>
        </w:trPr>
        <w:tc>
          <w:tcPr>
            <w:tcW w:w="148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Рабочий скот</w:t>
            </w:r>
          </w:p>
        </w:tc>
        <w:tc>
          <w:tcPr>
            <w:tcW w:w="496"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278</w:t>
            </w:r>
          </w:p>
        </w:tc>
        <w:tc>
          <w:tcPr>
            <w:tcW w:w="401"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0,52</w:t>
            </w:r>
          </w:p>
        </w:tc>
        <w:tc>
          <w:tcPr>
            <w:tcW w:w="568"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w:t>
            </w:r>
          </w:p>
        </w:tc>
        <w:tc>
          <w:tcPr>
            <w:tcW w:w="40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0,65</w:t>
            </w:r>
          </w:p>
        </w:tc>
        <w:tc>
          <w:tcPr>
            <w:tcW w:w="414" w:type="pct"/>
          </w:tcPr>
          <w:p w:rsidR="002B0C17"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349</w:t>
            </w:r>
          </w:p>
        </w:tc>
        <w:tc>
          <w:tcPr>
            <w:tcW w:w="414" w:type="pct"/>
          </w:tcPr>
          <w:p w:rsidR="002B0C17" w:rsidRDefault="00775B38"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0,98</w:t>
            </w:r>
          </w:p>
        </w:tc>
        <w:tc>
          <w:tcPr>
            <w:tcW w:w="826" w:type="pct"/>
            <w:vAlign w:val="center"/>
          </w:tcPr>
          <w:p w:rsidR="002B0C17" w:rsidRPr="00FC1C1E" w:rsidRDefault="00775B38"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125,54</w:t>
            </w:r>
          </w:p>
        </w:tc>
      </w:tr>
      <w:tr w:rsidR="002B0C17" w:rsidRPr="00FC1C1E" w:rsidTr="002B0C17">
        <w:trPr>
          <w:trHeight w:val="301"/>
        </w:trPr>
        <w:tc>
          <w:tcPr>
            <w:tcW w:w="148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Продуктивный скот</w:t>
            </w:r>
          </w:p>
        </w:tc>
        <w:tc>
          <w:tcPr>
            <w:tcW w:w="496"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16020</w:t>
            </w:r>
          </w:p>
        </w:tc>
        <w:tc>
          <w:tcPr>
            <w:tcW w:w="401"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29,73</w:t>
            </w:r>
          </w:p>
        </w:tc>
        <w:tc>
          <w:tcPr>
            <w:tcW w:w="568"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12981</w:t>
            </w:r>
          </w:p>
        </w:tc>
        <w:tc>
          <w:tcPr>
            <w:tcW w:w="40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28,72</w:t>
            </w:r>
          </w:p>
        </w:tc>
        <w:tc>
          <w:tcPr>
            <w:tcW w:w="414" w:type="pct"/>
          </w:tcPr>
          <w:p w:rsidR="002B0C17"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11994</w:t>
            </w:r>
          </w:p>
        </w:tc>
        <w:tc>
          <w:tcPr>
            <w:tcW w:w="414" w:type="pct"/>
          </w:tcPr>
          <w:p w:rsidR="002B0C17" w:rsidRDefault="00775B38"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33,59</w:t>
            </w:r>
          </w:p>
        </w:tc>
        <w:tc>
          <w:tcPr>
            <w:tcW w:w="826" w:type="pct"/>
            <w:vAlign w:val="center"/>
          </w:tcPr>
          <w:p w:rsidR="002B0C17" w:rsidRPr="00FC1C1E" w:rsidRDefault="00775B38"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74,87</w:t>
            </w:r>
          </w:p>
        </w:tc>
      </w:tr>
      <w:tr w:rsidR="002B0C17" w:rsidRPr="00FC1C1E" w:rsidTr="002B0C17">
        <w:trPr>
          <w:trHeight w:val="410"/>
        </w:trPr>
        <w:tc>
          <w:tcPr>
            <w:tcW w:w="148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Всего основных фондов</w:t>
            </w:r>
          </w:p>
        </w:tc>
        <w:tc>
          <w:tcPr>
            <w:tcW w:w="496"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53889</w:t>
            </w:r>
          </w:p>
        </w:tc>
        <w:tc>
          <w:tcPr>
            <w:tcW w:w="401"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100</w:t>
            </w:r>
          </w:p>
        </w:tc>
        <w:tc>
          <w:tcPr>
            <w:tcW w:w="568" w:type="pct"/>
          </w:tcPr>
          <w:p w:rsidR="002B0C17" w:rsidRPr="00B75370"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45203</w:t>
            </w:r>
          </w:p>
        </w:tc>
        <w:tc>
          <w:tcPr>
            <w:tcW w:w="400" w:type="pct"/>
          </w:tcPr>
          <w:p w:rsidR="002B0C17" w:rsidRPr="00FC1C1E" w:rsidRDefault="002B0C17" w:rsidP="00CE36D2">
            <w:pPr>
              <w:tabs>
                <w:tab w:val="left" w:pos="3646"/>
              </w:tabs>
              <w:spacing w:after="0" w:line="240" w:lineRule="auto"/>
              <w:jc w:val="both"/>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100</w:t>
            </w:r>
          </w:p>
        </w:tc>
        <w:tc>
          <w:tcPr>
            <w:tcW w:w="414" w:type="pct"/>
          </w:tcPr>
          <w:p w:rsidR="002B0C17"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35711</w:t>
            </w:r>
          </w:p>
        </w:tc>
        <w:tc>
          <w:tcPr>
            <w:tcW w:w="414" w:type="pct"/>
          </w:tcPr>
          <w:p w:rsidR="002B0C17" w:rsidRDefault="002B0C17"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826" w:type="pct"/>
            <w:vAlign w:val="center"/>
          </w:tcPr>
          <w:p w:rsidR="002B0C17" w:rsidRPr="00775B38" w:rsidRDefault="00775B38" w:rsidP="00CE36D2">
            <w:pPr>
              <w:tabs>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66,27</w:t>
            </w:r>
          </w:p>
        </w:tc>
      </w:tr>
    </w:tbl>
    <w:p w:rsidR="00863B3A" w:rsidRDefault="002C71E2"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анализируемый п</w:t>
      </w:r>
      <w:r w:rsidR="00863B3A">
        <w:rPr>
          <w:rFonts w:ascii="Times New Roman" w:eastAsia="Times New Roman" w:hAnsi="Times New Roman" w:cs="Times New Roman"/>
          <w:sz w:val="28"/>
          <w:szCs w:val="28"/>
        </w:rPr>
        <w:t xml:space="preserve">ериод стоимость основных фондов снизилась на </w:t>
      </w:r>
      <w:r w:rsidR="00775B38">
        <w:rPr>
          <w:rFonts w:ascii="Times New Roman" w:eastAsia="Times New Roman" w:hAnsi="Times New Roman" w:cs="Times New Roman"/>
          <w:sz w:val="28"/>
          <w:szCs w:val="28"/>
        </w:rPr>
        <w:t>34</w:t>
      </w:r>
      <w:r w:rsidR="00863B3A">
        <w:rPr>
          <w:rFonts w:ascii="Times New Roman" w:eastAsia="Times New Roman" w:hAnsi="Times New Roman" w:cs="Times New Roman"/>
          <w:sz w:val="28"/>
          <w:szCs w:val="28"/>
        </w:rPr>
        <w:t xml:space="preserve"> %. Такое снижение </w:t>
      </w:r>
      <w:r>
        <w:rPr>
          <w:rFonts w:ascii="Times New Roman" w:eastAsia="Times New Roman" w:hAnsi="Times New Roman" w:cs="Times New Roman"/>
          <w:sz w:val="28"/>
          <w:szCs w:val="28"/>
        </w:rPr>
        <w:t>был</w:t>
      </w:r>
      <w:r w:rsidR="00863B3A">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вызван</w:t>
      </w:r>
      <w:r w:rsidR="00863B3A">
        <w:rPr>
          <w:rFonts w:ascii="Times New Roman" w:eastAsia="Times New Roman" w:hAnsi="Times New Roman" w:cs="Times New Roman"/>
          <w:sz w:val="28"/>
          <w:szCs w:val="28"/>
        </w:rPr>
        <w:t>о</w:t>
      </w:r>
      <w:r w:rsidR="00A85DD9">
        <w:rPr>
          <w:rFonts w:ascii="Times New Roman" w:eastAsia="Times New Roman" w:hAnsi="Times New Roman" w:cs="Times New Roman"/>
          <w:sz w:val="28"/>
          <w:szCs w:val="28"/>
        </w:rPr>
        <w:t xml:space="preserve"> </w:t>
      </w:r>
      <w:r w:rsidR="00863B3A">
        <w:rPr>
          <w:rFonts w:ascii="Times New Roman" w:eastAsia="Times New Roman" w:hAnsi="Times New Roman" w:cs="Times New Roman"/>
          <w:sz w:val="28"/>
          <w:szCs w:val="28"/>
        </w:rPr>
        <w:t xml:space="preserve">уменьшением стоимости </w:t>
      </w:r>
      <w:r>
        <w:rPr>
          <w:rFonts w:ascii="Times New Roman" w:eastAsia="Times New Roman" w:hAnsi="Times New Roman" w:cs="Times New Roman"/>
          <w:sz w:val="28"/>
          <w:szCs w:val="28"/>
        </w:rPr>
        <w:t>практически всех видов основных средств</w:t>
      </w:r>
      <w:r w:rsidR="00775B38">
        <w:rPr>
          <w:rFonts w:ascii="Times New Roman" w:eastAsia="Times New Roman" w:hAnsi="Times New Roman" w:cs="Times New Roman"/>
          <w:sz w:val="28"/>
          <w:szCs w:val="28"/>
        </w:rPr>
        <w:t xml:space="preserve">: </w:t>
      </w:r>
      <w:r w:rsidR="00234F9F">
        <w:rPr>
          <w:rFonts w:ascii="Times New Roman" w:eastAsia="Times New Roman" w:hAnsi="Times New Roman" w:cs="Times New Roman"/>
          <w:sz w:val="28"/>
          <w:szCs w:val="28"/>
        </w:rPr>
        <w:t xml:space="preserve">продуктивного скота на </w:t>
      </w:r>
      <w:r w:rsidR="00775B38">
        <w:rPr>
          <w:rFonts w:ascii="Times New Roman" w:eastAsia="Times New Roman" w:hAnsi="Times New Roman" w:cs="Times New Roman"/>
          <w:sz w:val="28"/>
          <w:szCs w:val="28"/>
        </w:rPr>
        <w:t>25</w:t>
      </w:r>
      <w:r w:rsidR="00863B3A">
        <w:rPr>
          <w:rFonts w:ascii="Times New Roman" w:eastAsia="Times New Roman" w:hAnsi="Times New Roman" w:cs="Times New Roman"/>
          <w:sz w:val="28"/>
          <w:szCs w:val="28"/>
        </w:rPr>
        <w:t xml:space="preserve">%, транспортных средств на </w:t>
      </w:r>
      <w:r w:rsidR="00775B38">
        <w:rPr>
          <w:rFonts w:ascii="Times New Roman" w:eastAsia="Times New Roman" w:hAnsi="Times New Roman" w:cs="Times New Roman"/>
          <w:sz w:val="28"/>
          <w:szCs w:val="28"/>
        </w:rPr>
        <w:t>37 %, машин и оборудования на 38 % и зданий и сооружений на 48 %</w:t>
      </w:r>
      <w:r w:rsidR="00890756">
        <w:rPr>
          <w:rFonts w:ascii="Times New Roman" w:eastAsia="Times New Roman" w:hAnsi="Times New Roman" w:cs="Times New Roman"/>
          <w:sz w:val="28"/>
          <w:szCs w:val="28"/>
        </w:rPr>
        <w:t>, за исключением стоимости рабочего скота. В состав рабочего скота предприятия входят лошади.</w:t>
      </w:r>
    </w:p>
    <w:p w:rsidR="00234F9F"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В структуре основных средств наибольший удельный вес занимают машины и оборудование</w:t>
      </w:r>
      <w:r w:rsidR="007B214F">
        <w:rPr>
          <w:rFonts w:ascii="Times New Roman" w:eastAsia="Times New Roman" w:hAnsi="Times New Roman" w:cs="Times New Roman"/>
          <w:sz w:val="28"/>
          <w:szCs w:val="28"/>
        </w:rPr>
        <w:t xml:space="preserve">, </w:t>
      </w:r>
      <w:r w:rsidR="0025697A">
        <w:rPr>
          <w:rFonts w:ascii="Times New Roman" w:eastAsia="Times New Roman" w:hAnsi="Times New Roman" w:cs="Times New Roman"/>
          <w:sz w:val="28"/>
          <w:szCs w:val="28"/>
        </w:rPr>
        <w:t xml:space="preserve">продуктивный скот 35 </w:t>
      </w:r>
      <w:r w:rsidRPr="00FC1C1E">
        <w:rPr>
          <w:rFonts w:ascii="Times New Roman" w:eastAsia="Times New Roman" w:hAnsi="Times New Roman" w:cs="Times New Roman"/>
          <w:sz w:val="28"/>
          <w:szCs w:val="28"/>
        </w:rPr>
        <w:t xml:space="preserve">и </w:t>
      </w:r>
      <w:r w:rsidR="0025697A">
        <w:rPr>
          <w:rFonts w:ascii="Times New Roman" w:eastAsia="Times New Roman" w:hAnsi="Times New Roman" w:cs="Times New Roman"/>
          <w:sz w:val="28"/>
          <w:szCs w:val="28"/>
        </w:rPr>
        <w:t xml:space="preserve">34 </w:t>
      </w:r>
      <w:r w:rsidRPr="00FC1C1E">
        <w:rPr>
          <w:rFonts w:ascii="Times New Roman" w:eastAsia="Times New Roman" w:hAnsi="Times New Roman" w:cs="Times New Roman"/>
          <w:sz w:val="28"/>
          <w:szCs w:val="28"/>
        </w:rPr>
        <w:t>% соответс</w:t>
      </w:r>
      <w:r w:rsidR="0025697A">
        <w:rPr>
          <w:rFonts w:ascii="Times New Roman" w:eastAsia="Times New Roman" w:hAnsi="Times New Roman" w:cs="Times New Roman"/>
          <w:sz w:val="28"/>
          <w:szCs w:val="28"/>
        </w:rPr>
        <w:t xml:space="preserve">твенно. Это подтверждает </w:t>
      </w:r>
      <w:r w:rsidR="00890756">
        <w:rPr>
          <w:rFonts w:ascii="Times New Roman" w:eastAsia="Times New Roman" w:hAnsi="Times New Roman" w:cs="Times New Roman"/>
          <w:sz w:val="28"/>
          <w:szCs w:val="28"/>
        </w:rPr>
        <w:t xml:space="preserve">сельскохозяйственную </w:t>
      </w:r>
      <w:r w:rsidR="0025697A">
        <w:rPr>
          <w:rFonts w:ascii="Times New Roman" w:eastAsia="Times New Roman" w:hAnsi="Times New Roman" w:cs="Times New Roman"/>
          <w:sz w:val="28"/>
          <w:szCs w:val="28"/>
        </w:rPr>
        <w:t>специализацию предприятия. Следующее место занимаю</w:t>
      </w:r>
      <w:r w:rsidR="007B214F">
        <w:rPr>
          <w:rFonts w:ascii="Times New Roman" w:eastAsia="Times New Roman" w:hAnsi="Times New Roman" w:cs="Times New Roman"/>
          <w:sz w:val="28"/>
          <w:szCs w:val="28"/>
        </w:rPr>
        <w:t>т</w:t>
      </w:r>
      <w:r w:rsidR="0025697A">
        <w:rPr>
          <w:rFonts w:ascii="Times New Roman" w:eastAsia="Times New Roman" w:hAnsi="Times New Roman" w:cs="Times New Roman"/>
          <w:sz w:val="28"/>
          <w:szCs w:val="28"/>
        </w:rPr>
        <w:t xml:space="preserve"> транспортные средства, причем его доля сократилась</w:t>
      </w:r>
      <w:r w:rsidR="00A85DD9">
        <w:rPr>
          <w:rFonts w:ascii="Times New Roman" w:eastAsia="Times New Roman" w:hAnsi="Times New Roman" w:cs="Times New Roman"/>
          <w:sz w:val="28"/>
          <w:szCs w:val="28"/>
        </w:rPr>
        <w:t xml:space="preserve"> </w:t>
      </w:r>
      <w:r w:rsidR="0025697A">
        <w:rPr>
          <w:rFonts w:ascii="Times New Roman" w:eastAsia="Times New Roman" w:hAnsi="Times New Roman" w:cs="Times New Roman"/>
          <w:sz w:val="28"/>
          <w:szCs w:val="28"/>
        </w:rPr>
        <w:t xml:space="preserve">к концу отчетного периода </w:t>
      </w:r>
      <w:r w:rsidR="007B214F">
        <w:rPr>
          <w:rFonts w:ascii="Times New Roman" w:eastAsia="Times New Roman" w:hAnsi="Times New Roman" w:cs="Times New Roman"/>
          <w:sz w:val="28"/>
          <w:szCs w:val="28"/>
        </w:rPr>
        <w:t xml:space="preserve">с </w:t>
      </w:r>
      <w:r w:rsidR="0025697A">
        <w:rPr>
          <w:rFonts w:ascii="Times New Roman" w:eastAsia="Times New Roman" w:hAnsi="Times New Roman" w:cs="Times New Roman"/>
          <w:sz w:val="28"/>
          <w:szCs w:val="28"/>
        </w:rPr>
        <w:t>29,76-28,33</w:t>
      </w:r>
      <w:r w:rsidR="007B214F">
        <w:rPr>
          <w:rFonts w:ascii="Times New Roman" w:eastAsia="Times New Roman" w:hAnsi="Times New Roman" w:cs="Times New Roman"/>
          <w:sz w:val="28"/>
          <w:szCs w:val="28"/>
        </w:rPr>
        <w:t xml:space="preserve"> %. </w:t>
      </w:r>
      <w:r w:rsidR="00890756">
        <w:rPr>
          <w:rFonts w:ascii="Times New Roman" w:eastAsia="Times New Roman" w:hAnsi="Times New Roman" w:cs="Times New Roman"/>
          <w:sz w:val="28"/>
          <w:szCs w:val="28"/>
        </w:rPr>
        <w:t xml:space="preserve"> В 2016 году по сравнению с 2014</w:t>
      </w:r>
      <w:r w:rsidRPr="00FC1C1E">
        <w:rPr>
          <w:rFonts w:ascii="Times New Roman" w:eastAsia="Times New Roman" w:hAnsi="Times New Roman" w:cs="Times New Roman"/>
          <w:sz w:val="28"/>
          <w:szCs w:val="28"/>
        </w:rPr>
        <w:t xml:space="preserve"> годом происходит уменьшение удельного веса таких основных производственных фондов ка</w:t>
      </w:r>
      <w:r w:rsidR="007B214F">
        <w:rPr>
          <w:rFonts w:ascii="Times New Roman" w:eastAsia="Times New Roman" w:hAnsi="Times New Roman" w:cs="Times New Roman"/>
          <w:sz w:val="28"/>
          <w:szCs w:val="28"/>
        </w:rPr>
        <w:t>к, здания и сооружения (на 0,</w:t>
      </w:r>
      <w:r w:rsidR="00890756">
        <w:rPr>
          <w:rFonts w:ascii="Times New Roman" w:eastAsia="Times New Roman" w:hAnsi="Times New Roman" w:cs="Times New Roman"/>
          <w:sz w:val="28"/>
          <w:szCs w:val="28"/>
        </w:rPr>
        <w:t>56</w:t>
      </w:r>
      <w:r w:rsidR="001E232D">
        <w:rPr>
          <w:rFonts w:ascii="Times New Roman" w:eastAsia="Times New Roman" w:hAnsi="Times New Roman" w:cs="Times New Roman"/>
          <w:sz w:val="28"/>
          <w:szCs w:val="28"/>
        </w:rPr>
        <w:t xml:space="preserve"> </w:t>
      </w:r>
      <w:r w:rsidR="007B214F">
        <w:rPr>
          <w:rFonts w:ascii="Times New Roman" w:eastAsia="Times New Roman" w:hAnsi="Times New Roman" w:cs="Times New Roman"/>
          <w:sz w:val="28"/>
          <w:szCs w:val="28"/>
        </w:rPr>
        <w:t xml:space="preserve">п.п), </w:t>
      </w:r>
      <w:r w:rsidR="00890756">
        <w:rPr>
          <w:rFonts w:ascii="Times New Roman" w:eastAsia="Times New Roman" w:hAnsi="Times New Roman" w:cs="Times New Roman"/>
          <w:sz w:val="28"/>
          <w:szCs w:val="28"/>
        </w:rPr>
        <w:t xml:space="preserve">машины и оборудования (на 2,32 </w:t>
      </w:r>
      <w:r w:rsidR="007B214F">
        <w:rPr>
          <w:rFonts w:ascii="Times New Roman" w:eastAsia="Times New Roman" w:hAnsi="Times New Roman" w:cs="Times New Roman"/>
          <w:sz w:val="28"/>
          <w:szCs w:val="28"/>
        </w:rPr>
        <w:t xml:space="preserve">п.п). </w:t>
      </w:r>
      <w:r w:rsidRPr="00FC1C1E">
        <w:rPr>
          <w:rFonts w:ascii="Times New Roman" w:eastAsia="Times New Roman" w:hAnsi="Times New Roman" w:cs="Times New Roman"/>
          <w:sz w:val="28"/>
          <w:szCs w:val="28"/>
        </w:rPr>
        <w:t xml:space="preserve">Следует также отметить и повышение удельного веса </w:t>
      </w:r>
      <w:r w:rsidR="00890756">
        <w:rPr>
          <w:rFonts w:ascii="Times New Roman" w:eastAsia="Times New Roman" w:hAnsi="Times New Roman" w:cs="Times New Roman"/>
          <w:sz w:val="28"/>
          <w:szCs w:val="28"/>
        </w:rPr>
        <w:t xml:space="preserve">рабочего и продуктивного скота </w:t>
      </w:r>
      <w:r w:rsidRPr="00FC1C1E">
        <w:rPr>
          <w:rFonts w:ascii="Times New Roman" w:eastAsia="Times New Roman" w:hAnsi="Times New Roman" w:cs="Times New Roman"/>
          <w:sz w:val="28"/>
          <w:szCs w:val="28"/>
        </w:rPr>
        <w:t>в структур</w:t>
      </w:r>
      <w:r w:rsidR="007B214F">
        <w:rPr>
          <w:rFonts w:ascii="Times New Roman" w:eastAsia="Times New Roman" w:hAnsi="Times New Roman" w:cs="Times New Roman"/>
          <w:sz w:val="28"/>
          <w:szCs w:val="28"/>
        </w:rPr>
        <w:t>е основных средств на</w:t>
      </w:r>
      <w:r w:rsidR="00890756">
        <w:rPr>
          <w:rFonts w:ascii="Times New Roman" w:eastAsia="Times New Roman" w:hAnsi="Times New Roman" w:cs="Times New Roman"/>
          <w:sz w:val="28"/>
          <w:szCs w:val="28"/>
        </w:rPr>
        <w:t xml:space="preserve"> 0,46 и на 3,86 </w:t>
      </w:r>
      <w:r w:rsidR="00234F9F">
        <w:rPr>
          <w:rFonts w:ascii="Times New Roman" w:eastAsia="Times New Roman" w:hAnsi="Times New Roman" w:cs="Times New Roman"/>
          <w:sz w:val="28"/>
          <w:szCs w:val="28"/>
        </w:rPr>
        <w:t xml:space="preserve">п.п. </w:t>
      </w:r>
    </w:p>
    <w:p w:rsidR="004744F8" w:rsidRPr="00B75B3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lastRenderedPageBreak/>
        <w:t xml:space="preserve">Показатели обеспеченности и эффективности использования основных </w:t>
      </w:r>
      <w:r w:rsidR="00AA684D">
        <w:rPr>
          <w:rFonts w:ascii="Times New Roman" w:eastAsia="Times New Roman" w:hAnsi="Times New Roman" w:cs="Times New Roman"/>
          <w:sz w:val="28"/>
          <w:szCs w:val="28"/>
        </w:rPr>
        <w:t>средств пре</w:t>
      </w:r>
      <w:r w:rsidR="00147656">
        <w:rPr>
          <w:rFonts w:ascii="Times New Roman" w:eastAsia="Times New Roman" w:hAnsi="Times New Roman" w:cs="Times New Roman"/>
          <w:sz w:val="28"/>
          <w:szCs w:val="28"/>
        </w:rPr>
        <w:t xml:space="preserve">дставлены в таблице </w:t>
      </w:r>
      <w:r w:rsidR="001E232D">
        <w:rPr>
          <w:rFonts w:ascii="Times New Roman" w:eastAsia="Times New Roman" w:hAnsi="Times New Roman" w:cs="Times New Roman"/>
          <w:sz w:val="28"/>
          <w:szCs w:val="28"/>
        </w:rPr>
        <w:t>6</w:t>
      </w:r>
      <w:r w:rsidR="00B75B3E">
        <w:rPr>
          <w:rFonts w:ascii="Times New Roman" w:eastAsia="Times New Roman" w:hAnsi="Times New Roman" w:cs="Times New Roman"/>
          <w:sz w:val="28"/>
          <w:szCs w:val="28"/>
        </w:rPr>
        <w:t>.</w:t>
      </w:r>
    </w:p>
    <w:p w:rsidR="00FC1C1E" w:rsidRPr="00FC1C1E" w:rsidRDefault="00147656" w:rsidP="00CE36D2">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1E232D">
        <w:rPr>
          <w:rFonts w:ascii="Times New Roman" w:eastAsia="Times New Roman" w:hAnsi="Times New Roman" w:cs="Times New Roman"/>
          <w:sz w:val="28"/>
          <w:szCs w:val="28"/>
        </w:rPr>
        <w:t>6</w:t>
      </w:r>
      <w:r w:rsidR="00FC1C1E" w:rsidRPr="00FC1C1E">
        <w:rPr>
          <w:rFonts w:ascii="Times New Roman" w:eastAsia="Times New Roman" w:hAnsi="Times New Roman" w:cs="Times New Roman"/>
          <w:sz w:val="28"/>
          <w:szCs w:val="28"/>
        </w:rPr>
        <w:t xml:space="preserve"> - Показатели обеспеченности и эффективности использования основных средств</w:t>
      </w:r>
    </w:p>
    <w:tbl>
      <w:tblPr>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1468"/>
        <w:gridCol w:w="1238"/>
        <w:gridCol w:w="1236"/>
        <w:gridCol w:w="1236"/>
      </w:tblGrid>
      <w:tr w:rsidR="00890756" w:rsidRPr="00FC1C1E" w:rsidTr="00890756">
        <w:tc>
          <w:tcPr>
            <w:tcW w:w="2217" w:type="pct"/>
            <w:vAlign w:val="center"/>
            <w:hideMark/>
          </w:tcPr>
          <w:p w:rsidR="00890756" w:rsidRPr="00FC1C1E" w:rsidRDefault="00890756"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Показатели</w:t>
            </w:r>
          </w:p>
        </w:tc>
        <w:tc>
          <w:tcPr>
            <w:tcW w:w="789" w:type="pct"/>
            <w:vAlign w:val="center"/>
            <w:hideMark/>
          </w:tcPr>
          <w:p w:rsidR="00890756" w:rsidRPr="00FC1C1E" w:rsidRDefault="00890756"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2014 г.</w:t>
            </w:r>
          </w:p>
        </w:tc>
        <w:tc>
          <w:tcPr>
            <w:tcW w:w="665" w:type="pct"/>
            <w:vAlign w:val="center"/>
          </w:tcPr>
          <w:p w:rsidR="00890756" w:rsidRPr="00FC1C1E" w:rsidRDefault="00890756"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2015 г.</w:t>
            </w:r>
          </w:p>
        </w:tc>
        <w:tc>
          <w:tcPr>
            <w:tcW w:w="664" w:type="pct"/>
            <w:vAlign w:val="center"/>
          </w:tcPr>
          <w:p w:rsidR="00890756" w:rsidRPr="00FC1C1E" w:rsidRDefault="00890756"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w:t>
            </w:r>
          </w:p>
        </w:tc>
        <w:tc>
          <w:tcPr>
            <w:tcW w:w="664" w:type="pct"/>
            <w:vAlign w:val="center"/>
            <w:hideMark/>
          </w:tcPr>
          <w:p w:rsidR="00890756" w:rsidRPr="00FC1C1E" w:rsidRDefault="00890756"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 в % к 2014</w:t>
            </w:r>
            <w:r w:rsidRPr="00FC1C1E">
              <w:rPr>
                <w:rFonts w:ascii="Times New Roman" w:eastAsia="Times New Roman" w:hAnsi="Times New Roman" w:cs="Times New Roman"/>
                <w:sz w:val="24"/>
                <w:szCs w:val="24"/>
                <w:lang w:eastAsia="ru-RU"/>
              </w:rPr>
              <w:t xml:space="preserve"> г.</w:t>
            </w:r>
          </w:p>
        </w:tc>
      </w:tr>
      <w:tr w:rsidR="00890756" w:rsidRPr="00FC1C1E" w:rsidTr="00890756">
        <w:tc>
          <w:tcPr>
            <w:tcW w:w="2217" w:type="pct"/>
            <w:vAlign w:val="center"/>
            <w:hideMark/>
          </w:tcPr>
          <w:p w:rsidR="00890756" w:rsidRPr="00FC1C1E" w:rsidRDefault="00890756" w:rsidP="00CE36D2">
            <w:pPr>
              <w:tabs>
                <w:tab w:val="left" w:pos="-180"/>
                <w:tab w:val="left" w:pos="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Фондовооруженность, руб.</w:t>
            </w:r>
          </w:p>
        </w:tc>
        <w:tc>
          <w:tcPr>
            <w:tcW w:w="789" w:type="pct"/>
            <w:vAlign w:val="center"/>
          </w:tcPr>
          <w:p w:rsidR="00890756" w:rsidRPr="00FC1C1E" w:rsidRDefault="00890756"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177,22</w:t>
            </w:r>
          </w:p>
        </w:tc>
        <w:tc>
          <w:tcPr>
            <w:tcW w:w="665" w:type="pct"/>
            <w:vAlign w:val="center"/>
          </w:tcPr>
          <w:p w:rsidR="00890756" w:rsidRPr="00FC1C1E" w:rsidRDefault="00890756"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155,81</w:t>
            </w:r>
          </w:p>
        </w:tc>
        <w:tc>
          <w:tcPr>
            <w:tcW w:w="664" w:type="pct"/>
          </w:tcPr>
          <w:p w:rsidR="00890756" w:rsidRPr="00FC1C1E" w:rsidRDefault="00A872A3"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137,14</w:t>
            </w:r>
          </w:p>
        </w:tc>
        <w:tc>
          <w:tcPr>
            <w:tcW w:w="664" w:type="pct"/>
            <w:vAlign w:val="center"/>
          </w:tcPr>
          <w:p w:rsidR="00890756" w:rsidRPr="00FC1C1E" w:rsidRDefault="00A872A3"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77,38</w:t>
            </w:r>
          </w:p>
        </w:tc>
      </w:tr>
      <w:tr w:rsidR="00890756" w:rsidRPr="00FC1C1E" w:rsidTr="00A872A3">
        <w:tc>
          <w:tcPr>
            <w:tcW w:w="2217" w:type="pct"/>
            <w:vAlign w:val="center"/>
            <w:hideMark/>
          </w:tcPr>
          <w:p w:rsidR="00890756" w:rsidRPr="00FC1C1E" w:rsidRDefault="00890756" w:rsidP="00CE36D2">
            <w:pPr>
              <w:tabs>
                <w:tab w:val="left" w:pos="0"/>
                <w:tab w:val="left" w:pos="3646"/>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Фондоотдача</w:t>
            </w:r>
            <w:r>
              <w:rPr>
                <w:rFonts w:ascii="Times New Roman" w:eastAsia="Times New Roman" w:hAnsi="Times New Roman" w:cs="Times New Roman"/>
                <w:sz w:val="24"/>
                <w:szCs w:val="24"/>
                <w:lang w:eastAsia="ru-RU"/>
              </w:rPr>
              <w:t xml:space="preserve"> (в сопоставимой оценке к уровню отчетного года)</w:t>
            </w:r>
            <w:r w:rsidRPr="00FC1C1E">
              <w:rPr>
                <w:rFonts w:ascii="Times New Roman" w:eastAsia="Times New Roman" w:hAnsi="Times New Roman" w:cs="Times New Roman"/>
                <w:sz w:val="24"/>
                <w:szCs w:val="24"/>
                <w:lang w:eastAsia="ru-RU"/>
              </w:rPr>
              <w:t>, руб.</w:t>
            </w:r>
          </w:p>
        </w:tc>
        <w:tc>
          <w:tcPr>
            <w:tcW w:w="789" w:type="pct"/>
            <w:vAlign w:val="center"/>
          </w:tcPr>
          <w:p w:rsidR="00890756" w:rsidRPr="005313D3" w:rsidRDefault="00890756" w:rsidP="00CE36D2">
            <w:pPr>
              <w:spacing w:after="0" w:line="240" w:lineRule="auto"/>
              <w:jc w:val="center"/>
              <w:rPr>
                <w:rFonts w:ascii="Times New Roman" w:eastAsia="Times New Roman" w:hAnsi="Times New Roman" w:cs="Times New Roman"/>
                <w:sz w:val="24"/>
                <w:szCs w:val="24"/>
                <w:lang w:eastAsia="ru-RU"/>
              </w:rPr>
            </w:pPr>
            <w:r w:rsidRPr="005313D3">
              <w:rPr>
                <w:rFonts w:ascii="Times New Roman" w:eastAsia="Times New Roman" w:hAnsi="Times New Roman" w:cs="Times New Roman"/>
                <w:sz w:val="24"/>
                <w:szCs w:val="24"/>
                <w:lang w:eastAsia="ru-RU"/>
              </w:rPr>
              <w:t>1,9</w:t>
            </w:r>
          </w:p>
        </w:tc>
        <w:tc>
          <w:tcPr>
            <w:tcW w:w="665" w:type="pct"/>
            <w:vAlign w:val="center"/>
          </w:tcPr>
          <w:p w:rsidR="00890756" w:rsidRPr="005313D3" w:rsidRDefault="00890756" w:rsidP="00CE36D2">
            <w:pPr>
              <w:spacing w:after="0" w:line="240" w:lineRule="auto"/>
              <w:jc w:val="center"/>
              <w:rPr>
                <w:rFonts w:ascii="Times New Roman" w:eastAsia="Times New Roman" w:hAnsi="Times New Roman" w:cs="Times New Roman"/>
                <w:sz w:val="24"/>
                <w:szCs w:val="24"/>
                <w:lang w:eastAsia="ru-RU"/>
              </w:rPr>
            </w:pPr>
            <w:r w:rsidRPr="005313D3">
              <w:rPr>
                <w:rFonts w:ascii="Times New Roman" w:eastAsia="Times New Roman" w:hAnsi="Times New Roman" w:cs="Times New Roman"/>
                <w:sz w:val="24"/>
                <w:szCs w:val="24"/>
                <w:lang w:eastAsia="ru-RU"/>
              </w:rPr>
              <w:t>2,34</w:t>
            </w:r>
          </w:p>
        </w:tc>
        <w:tc>
          <w:tcPr>
            <w:tcW w:w="664" w:type="pct"/>
            <w:vAlign w:val="center"/>
          </w:tcPr>
          <w:p w:rsidR="00890756" w:rsidRDefault="00A872A3" w:rsidP="00CE36D2">
            <w:pPr>
              <w:tabs>
                <w:tab w:val="center" w:pos="51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2,95</w:t>
            </w:r>
          </w:p>
        </w:tc>
        <w:tc>
          <w:tcPr>
            <w:tcW w:w="664" w:type="pct"/>
            <w:vAlign w:val="center"/>
          </w:tcPr>
          <w:p w:rsidR="00890756" w:rsidRPr="00FC1C1E" w:rsidRDefault="00A872A3" w:rsidP="00CE36D2">
            <w:pPr>
              <w:tabs>
                <w:tab w:val="center" w:pos="51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155,26</w:t>
            </w:r>
          </w:p>
        </w:tc>
      </w:tr>
      <w:tr w:rsidR="00890756" w:rsidRPr="00FC1C1E" w:rsidTr="00A872A3">
        <w:tc>
          <w:tcPr>
            <w:tcW w:w="2217" w:type="pct"/>
            <w:vAlign w:val="center"/>
            <w:hideMark/>
          </w:tcPr>
          <w:p w:rsidR="00890756" w:rsidRPr="00FC1C1E" w:rsidRDefault="00890756" w:rsidP="00CE36D2">
            <w:pPr>
              <w:tabs>
                <w:tab w:val="left" w:pos="0"/>
                <w:tab w:val="left" w:pos="3646"/>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Фондоемкость</w:t>
            </w:r>
            <w:r w:rsidR="00000558" w:rsidRPr="00000558">
              <w:rPr>
                <w:rFonts w:ascii="Times New Roman" w:eastAsia="Times New Roman" w:hAnsi="Times New Roman" w:cs="Times New Roman"/>
                <w:sz w:val="24"/>
                <w:szCs w:val="24"/>
                <w:lang w:eastAsia="ru-RU"/>
              </w:rPr>
              <w:t xml:space="preserve"> </w:t>
            </w:r>
            <w:r w:rsidRPr="00095869">
              <w:rPr>
                <w:rFonts w:ascii="Times New Roman" w:eastAsia="Times New Roman" w:hAnsi="Times New Roman" w:cs="Times New Roman"/>
                <w:sz w:val="24"/>
                <w:szCs w:val="24"/>
                <w:lang w:eastAsia="ru-RU"/>
              </w:rPr>
              <w:t>(в сопоставимой оценке к уровню отчетного года)</w:t>
            </w:r>
            <w:r w:rsidRPr="00FC1C1E">
              <w:rPr>
                <w:rFonts w:ascii="Times New Roman" w:eastAsia="Times New Roman" w:hAnsi="Times New Roman" w:cs="Times New Roman"/>
                <w:sz w:val="24"/>
                <w:szCs w:val="24"/>
                <w:lang w:eastAsia="ru-RU"/>
              </w:rPr>
              <w:t>, руб.</w:t>
            </w:r>
          </w:p>
        </w:tc>
        <w:tc>
          <w:tcPr>
            <w:tcW w:w="789" w:type="pct"/>
            <w:vAlign w:val="center"/>
          </w:tcPr>
          <w:p w:rsidR="00890756" w:rsidRPr="004D148C" w:rsidRDefault="00890756" w:rsidP="00CE36D2">
            <w:pPr>
              <w:spacing w:after="0" w:line="240" w:lineRule="auto"/>
              <w:jc w:val="center"/>
              <w:rPr>
                <w:rFonts w:ascii="Times New Roman" w:eastAsia="Times New Roman" w:hAnsi="Times New Roman" w:cs="Times New Roman"/>
                <w:sz w:val="24"/>
                <w:szCs w:val="24"/>
                <w:lang w:eastAsia="ru-RU"/>
              </w:rPr>
            </w:pPr>
            <w:r w:rsidRPr="004D148C">
              <w:rPr>
                <w:rFonts w:ascii="Times New Roman" w:eastAsia="Times New Roman" w:hAnsi="Times New Roman" w:cs="Times New Roman"/>
                <w:sz w:val="24"/>
                <w:szCs w:val="24"/>
                <w:lang w:eastAsia="ru-RU"/>
              </w:rPr>
              <w:t>0,53</w:t>
            </w:r>
          </w:p>
        </w:tc>
        <w:tc>
          <w:tcPr>
            <w:tcW w:w="665" w:type="pct"/>
            <w:vAlign w:val="center"/>
          </w:tcPr>
          <w:p w:rsidR="00890756" w:rsidRPr="004D148C" w:rsidRDefault="00890756" w:rsidP="00CE36D2">
            <w:pPr>
              <w:spacing w:after="0" w:line="240" w:lineRule="auto"/>
              <w:jc w:val="center"/>
              <w:rPr>
                <w:rFonts w:ascii="Times New Roman" w:eastAsia="Times New Roman" w:hAnsi="Times New Roman" w:cs="Times New Roman"/>
                <w:sz w:val="24"/>
                <w:szCs w:val="24"/>
                <w:lang w:eastAsia="ru-RU"/>
              </w:rPr>
            </w:pPr>
            <w:r w:rsidRPr="004D148C">
              <w:rPr>
                <w:rFonts w:ascii="Times New Roman" w:eastAsia="Times New Roman" w:hAnsi="Times New Roman" w:cs="Times New Roman"/>
                <w:sz w:val="24"/>
                <w:szCs w:val="24"/>
                <w:lang w:eastAsia="ru-RU"/>
              </w:rPr>
              <w:t>0,43</w:t>
            </w:r>
          </w:p>
        </w:tc>
        <w:tc>
          <w:tcPr>
            <w:tcW w:w="664" w:type="pct"/>
            <w:vAlign w:val="center"/>
          </w:tcPr>
          <w:p w:rsidR="00890756" w:rsidRPr="00FC1C1E" w:rsidRDefault="00A872A3"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0,34</w:t>
            </w:r>
          </w:p>
        </w:tc>
        <w:tc>
          <w:tcPr>
            <w:tcW w:w="664" w:type="pct"/>
            <w:vAlign w:val="center"/>
          </w:tcPr>
          <w:p w:rsidR="00890756" w:rsidRPr="00FC1C1E" w:rsidRDefault="00A872A3"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64,15</w:t>
            </w:r>
          </w:p>
        </w:tc>
      </w:tr>
      <w:tr w:rsidR="00890756" w:rsidRPr="00FC1C1E" w:rsidTr="00890756">
        <w:tc>
          <w:tcPr>
            <w:tcW w:w="2217" w:type="pct"/>
            <w:vAlign w:val="center"/>
          </w:tcPr>
          <w:p w:rsidR="00890756" w:rsidRPr="00B209ED" w:rsidRDefault="00890756" w:rsidP="00CE36D2">
            <w:pPr>
              <w:tabs>
                <w:tab w:val="left" w:pos="0"/>
                <w:tab w:val="left" w:pos="364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Фондообеспеченность, тыс.руб.</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га</w:t>
            </w:r>
          </w:p>
        </w:tc>
        <w:tc>
          <w:tcPr>
            <w:tcW w:w="789" w:type="pct"/>
            <w:vAlign w:val="center"/>
          </w:tcPr>
          <w:p w:rsidR="00890756" w:rsidRPr="001C0CC1" w:rsidRDefault="00890756" w:rsidP="00CE36D2">
            <w:pPr>
              <w:spacing w:after="0" w:line="240" w:lineRule="auto"/>
              <w:jc w:val="center"/>
              <w:rPr>
                <w:rFonts w:ascii="Times New Roman" w:eastAsia="Times New Roman" w:hAnsi="Times New Roman" w:cs="Times New Roman"/>
                <w:sz w:val="24"/>
                <w:szCs w:val="24"/>
                <w:lang w:eastAsia="ru-RU"/>
              </w:rPr>
            </w:pPr>
            <w:r w:rsidRPr="001C0CC1">
              <w:rPr>
                <w:rFonts w:ascii="Times New Roman" w:eastAsia="Times New Roman" w:hAnsi="Times New Roman" w:cs="Times New Roman"/>
                <w:sz w:val="24"/>
                <w:szCs w:val="24"/>
                <w:lang w:eastAsia="ru-RU"/>
              </w:rPr>
              <w:t>12,16</w:t>
            </w:r>
          </w:p>
        </w:tc>
        <w:tc>
          <w:tcPr>
            <w:tcW w:w="665" w:type="pct"/>
            <w:vAlign w:val="center"/>
          </w:tcPr>
          <w:p w:rsidR="00890756" w:rsidRPr="001C0CC1" w:rsidRDefault="00890756" w:rsidP="00CE36D2">
            <w:pPr>
              <w:spacing w:after="0" w:line="240" w:lineRule="auto"/>
              <w:jc w:val="center"/>
              <w:rPr>
                <w:rFonts w:ascii="Times New Roman" w:eastAsia="Times New Roman" w:hAnsi="Times New Roman" w:cs="Times New Roman"/>
                <w:sz w:val="24"/>
                <w:szCs w:val="24"/>
                <w:lang w:eastAsia="ru-RU"/>
              </w:rPr>
            </w:pPr>
            <w:r w:rsidRPr="001C0CC1">
              <w:rPr>
                <w:rFonts w:ascii="Times New Roman" w:eastAsia="Times New Roman" w:hAnsi="Times New Roman" w:cs="Times New Roman"/>
                <w:sz w:val="24"/>
                <w:szCs w:val="24"/>
                <w:lang w:eastAsia="ru-RU"/>
              </w:rPr>
              <w:t>10,58</w:t>
            </w:r>
          </w:p>
        </w:tc>
        <w:tc>
          <w:tcPr>
            <w:tcW w:w="664" w:type="pct"/>
          </w:tcPr>
          <w:p w:rsidR="00890756" w:rsidRDefault="008755C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7,66</w:t>
            </w:r>
          </w:p>
        </w:tc>
        <w:tc>
          <w:tcPr>
            <w:tcW w:w="664" w:type="pct"/>
            <w:vAlign w:val="center"/>
          </w:tcPr>
          <w:p w:rsidR="00890756" w:rsidRPr="00FC1C1E" w:rsidRDefault="008755C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62,99</w:t>
            </w:r>
          </w:p>
        </w:tc>
      </w:tr>
      <w:tr w:rsidR="00890756" w:rsidRPr="00FC1C1E" w:rsidTr="00890756">
        <w:tc>
          <w:tcPr>
            <w:tcW w:w="2217" w:type="pct"/>
            <w:vAlign w:val="center"/>
            <w:hideMark/>
          </w:tcPr>
          <w:p w:rsidR="00890756" w:rsidRPr="00FC1C1E" w:rsidRDefault="00890756" w:rsidP="00CE36D2">
            <w:pPr>
              <w:tabs>
                <w:tab w:val="left" w:pos="-180"/>
                <w:tab w:val="left" w:pos="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Рентабельность ОПФ, %</w:t>
            </w:r>
          </w:p>
        </w:tc>
        <w:tc>
          <w:tcPr>
            <w:tcW w:w="789" w:type="pct"/>
            <w:vAlign w:val="center"/>
          </w:tcPr>
          <w:p w:rsidR="00890756" w:rsidRPr="00FC1C1E" w:rsidRDefault="00890756"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0,47</w:t>
            </w:r>
          </w:p>
        </w:tc>
        <w:tc>
          <w:tcPr>
            <w:tcW w:w="665" w:type="pct"/>
            <w:vAlign w:val="center"/>
          </w:tcPr>
          <w:p w:rsidR="00890756" w:rsidRPr="00FC1C1E" w:rsidRDefault="00890756"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0,63</w:t>
            </w:r>
          </w:p>
        </w:tc>
        <w:tc>
          <w:tcPr>
            <w:tcW w:w="664" w:type="pct"/>
          </w:tcPr>
          <w:p w:rsidR="00890756" w:rsidRPr="00FC1C1E" w:rsidRDefault="008755C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0,66</w:t>
            </w:r>
          </w:p>
        </w:tc>
        <w:tc>
          <w:tcPr>
            <w:tcW w:w="664" w:type="pct"/>
            <w:vAlign w:val="center"/>
          </w:tcPr>
          <w:p w:rsidR="00890756" w:rsidRPr="001C0CC1" w:rsidRDefault="008755CB"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0,19</w:t>
            </w:r>
          </w:p>
        </w:tc>
      </w:tr>
    </w:tbl>
    <w:p w:rsidR="00FC1C1E" w:rsidRPr="00FC1C1E" w:rsidRDefault="00AA684D"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таб</w:t>
      </w:r>
      <w:r w:rsidR="00147656">
        <w:rPr>
          <w:rFonts w:ascii="Times New Roman" w:eastAsia="Times New Roman" w:hAnsi="Times New Roman" w:cs="Times New Roman"/>
          <w:sz w:val="28"/>
          <w:szCs w:val="28"/>
        </w:rPr>
        <w:t xml:space="preserve">лицы </w:t>
      </w:r>
      <w:r w:rsidR="001E232D">
        <w:rPr>
          <w:rFonts w:ascii="Times New Roman" w:eastAsia="Times New Roman" w:hAnsi="Times New Roman" w:cs="Times New Roman"/>
          <w:sz w:val="28"/>
          <w:szCs w:val="28"/>
        </w:rPr>
        <w:t>6</w:t>
      </w:r>
      <w:r w:rsidR="00FC1C1E" w:rsidRPr="00FC1C1E">
        <w:rPr>
          <w:rFonts w:ascii="Times New Roman" w:eastAsia="Times New Roman" w:hAnsi="Times New Roman" w:cs="Times New Roman"/>
          <w:sz w:val="28"/>
          <w:szCs w:val="28"/>
        </w:rPr>
        <w:t xml:space="preserve"> можно сделать вывод о том, что в ООО «Северный» со</w:t>
      </w:r>
      <w:r w:rsidR="008755CB">
        <w:rPr>
          <w:rFonts w:ascii="Times New Roman" w:eastAsia="Times New Roman" w:hAnsi="Times New Roman" w:cs="Times New Roman"/>
          <w:sz w:val="28"/>
          <w:szCs w:val="28"/>
        </w:rPr>
        <w:t xml:space="preserve">кратилась фондовооруженность на </w:t>
      </w:r>
      <w:r w:rsidR="00FC1C1E" w:rsidRPr="00FC1C1E">
        <w:rPr>
          <w:rFonts w:ascii="Times New Roman" w:eastAsia="Times New Roman" w:hAnsi="Times New Roman" w:cs="Times New Roman"/>
          <w:sz w:val="28"/>
          <w:szCs w:val="28"/>
        </w:rPr>
        <w:t>22% за три года, вследствие снижения среднегодовой стоимости основных фондов и сокращения численности работников.</w:t>
      </w:r>
    </w:p>
    <w:p w:rsidR="00FC1C1E" w:rsidRPr="00234F9F" w:rsidRDefault="00FC1C1E" w:rsidP="00CE36D2">
      <w:pPr>
        <w:spacing w:after="0" w:line="360" w:lineRule="auto"/>
        <w:ind w:firstLine="851"/>
        <w:contextualSpacing/>
        <w:jc w:val="both"/>
        <w:rPr>
          <w:rFonts w:ascii="Times New Roman" w:eastAsia="Times New Roman" w:hAnsi="Times New Roman" w:cs="Times New Roman"/>
          <w:b/>
          <w:sz w:val="28"/>
          <w:szCs w:val="28"/>
        </w:rPr>
      </w:pPr>
      <w:r w:rsidRPr="000735A3">
        <w:rPr>
          <w:rFonts w:ascii="Times New Roman" w:eastAsia="Times New Roman" w:hAnsi="Times New Roman" w:cs="Times New Roman"/>
          <w:sz w:val="28"/>
          <w:szCs w:val="28"/>
        </w:rPr>
        <w:t>Фондоотдача показывает, сколько рублей выручки предприятие получает при вложении в производство 1 рубля фондов. За последние три год</w:t>
      </w:r>
      <w:r w:rsidR="000735A3" w:rsidRPr="000735A3">
        <w:rPr>
          <w:rFonts w:ascii="Times New Roman" w:eastAsia="Times New Roman" w:hAnsi="Times New Roman" w:cs="Times New Roman"/>
          <w:sz w:val="28"/>
          <w:szCs w:val="28"/>
        </w:rPr>
        <w:t xml:space="preserve">а этот показатель составлял от </w:t>
      </w:r>
      <w:r w:rsidR="008755CB">
        <w:rPr>
          <w:rFonts w:ascii="Times New Roman" w:eastAsia="Times New Roman" w:hAnsi="Times New Roman" w:cs="Times New Roman"/>
          <w:sz w:val="28"/>
          <w:szCs w:val="28"/>
        </w:rPr>
        <w:t xml:space="preserve">1,9 </w:t>
      </w:r>
      <w:r w:rsidRPr="000735A3">
        <w:rPr>
          <w:rFonts w:ascii="Times New Roman" w:eastAsia="Times New Roman" w:hAnsi="Times New Roman" w:cs="Times New Roman"/>
          <w:sz w:val="28"/>
          <w:szCs w:val="28"/>
        </w:rPr>
        <w:t>до 2,</w:t>
      </w:r>
      <w:r w:rsidR="008755CB">
        <w:rPr>
          <w:rFonts w:ascii="Times New Roman" w:eastAsia="Times New Roman" w:hAnsi="Times New Roman" w:cs="Times New Roman"/>
          <w:sz w:val="28"/>
          <w:szCs w:val="28"/>
        </w:rPr>
        <w:t>95</w:t>
      </w:r>
      <w:r w:rsidRPr="000735A3">
        <w:rPr>
          <w:rFonts w:ascii="Times New Roman" w:eastAsia="Times New Roman" w:hAnsi="Times New Roman" w:cs="Times New Roman"/>
          <w:sz w:val="28"/>
          <w:szCs w:val="28"/>
        </w:rPr>
        <w:t xml:space="preserve"> рубля, что говорит о том, </w:t>
      </w:r>
      <w:r w:rsidR="000735A3" w:rsidRPr="000735A3">
        <w:rPr>
          <w:rFonts w:ascii="Times New Roman" w:eastAsia="Times New Roman" w:hAnsi="Times New Roman" w:cs="Times New Roman"/>
          <w:sz w:val="28"/>
          <w:szCs w:val="28"/>
        </w:rPr>
        <w:t>что эффективность использования основных средств за анализируемый период увеличилась.</w:t>
      </w:r>
      <w:r w:rsidR="00E5613F">
        <w:rPr>
          <w:rFonts w:ascii="Times New Roman" w:eastAsia="Times New Roman" w:hAnsi="Times New Roman" w:cs="Times New Roman"/>
          <w:sz w:val="28"/>
          <w:szCs w:val="28"/>
        </w:rPr>
        <w:t xml:space="preserve"> </w:t>
      </w:r>
      <w:r w:rsidRPr="000735A3">
        <w:rPr>
          <w:rFonts w:ascii="Times New Roman" w:eastAsia="Times New Roman" w:hAnsi="Times New Roman" w:cs="Times New Roman"/>
          <w:sz w:val="28"/>
          <w:szCs w:val="28"/>
        </w:rPr>
        <w:t>Фондоемкость показывает, сколько фондов нужно вложить в производство, чтобы получить рубль выручки. И если фондоотдача должна иметь тенденцию к увеличению, то фондоемкость к снижению, на данном предприятии просл</w:t>
      </w:r>
      <w:r w:rsidR="000735A3" w:rsidRPr="000735A3">
        <w:rPr>
          <w:rFonts w:ascii="Times New Roman" w:eastAsia="Times New Roman" w:hAnsi="Times New Roman" w:cs="Times New Roman"/>
          <w:sz w:val="28"/>
          <w:szCs w:val="28"/>
        </w:rPr>
        <w:t>е</w:t>
      </w:r>
      <w:r w:rsidR="008755CB">
        <w:rPr>
          <w:rFonts w:ascii="Times New Roman" w:eastAsia="Times New Roman" w:hAnsi="Times New Roman" w:cs="Times New Roman"/>
          <w:sz w:val="28"/>
          <w:szCs w:val="28"/>
        </w:rPr>
        <w:t>живается такая тенденция (с 0,53 руб. в 2014 году до 0,34 руб. в 2016</w:t>
      </w:r>
      <w:r w:rsidRPr="000735A3">
        <w:rPr>
          <w:rFonts w:ascii="Times New Roman" w:eastAsia="Times New Roman" w:hAnsi="Times New Roman" w:cs="Times New Roman"/>
          <w:sz w:val="28"/>
          <w:szCs w:val="28"/>
        </w:rPr>
        <w:t xml:space="preserve"> году).</w:t>
      </w:r>
    </w:p>
    <w:p w:rsidR="00477AC9" w:rsidRPr="00B209ED" w:rsidRDefault="00477AC9"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Обеспеченность основными </w:t>
      </w:r>
      <w:r w:rsidR="00B209ED">
        <w:rPr>
          <w:rFonts w:ascii="Times New Roman" w:eastAsia="Times New Roman" w:hAnsi="Times New Roman" w:cs="Times New Roman"/>
          <w:sz w:val="28"/>
          <w:szCs w:val="28"/>
        </w:rPr>
        <w:t xml:space="preserve">производственными фондами – неотъемлемое условие успешного развития каждого предприятия. На основании данных можно заключить, что фондообеспеченность снизилась на </w:t>
      </w:r>
      <w:r w:rsidR="008755CB">
        <w:rPr>
          <w:rFonts w:ascii="Times New Roman" w:eastAsia="Times New Roman" w:hAnsi="Times New Roman" w:cs="Times New Roman"/>
          <w:sz w:val="28"/>
          <w:szCs w:val="28"/>
        </w:rPr>
        <w:t xml:space="preserve">4,5 </w:t>
      </w:r>
      <w:r w:rsidR="00B209ED">
        <w:rPr>
          <w:rFonts w:ascii="Times New Roman" w:eastAsia="Times New Roman" w:hAnsi="Times New Roman" w:cs="Times New Roman"/>
          <w:sz w:val="28"/>
          <w:szCs w:val="28"/>
        </w:rPr>
        <w:t>тыс.руб.</w:t>
      </w:r>
      <w:r w:rsidR="00B209ED" w:rsidRPr="00B209ED">
        <w:rPr>
          <w:rFonts w:ascii="Times New Roman" w:eastAsia="Times New Roman" w:hAnsi="Times New Roman" w:cs="Times New Roman"/>
          <w:sz w:val="28"/>
          <w:szCs w:val="28"/>
        </w:rPr>
        <w:t>/</w:t>
      </w:r>
      <w:r w:rsidR="00B209ED">
        <w:rPr>
          <w:rFonts w:ascii="Times New Roman" w:eastAsia="Times New Roman" w:hAnsi="Times New Roman" w:cs="Times New Roman"/>
          <w:sz w:val="28"/>
          <w:szCs w:val="28"/>
        </w:rPr>
        <w:t>га. Снижение фондообеспеченности объясняется с уменьшение</w:t>
      </w:r>
      <w:r w:rsidR="00DA4938">
        <w:rPr>
          <w:rFonts w:ascii="Times New Roman" w:eastAsia="Times New Roman" w:hAnsi="Times New Roman" w:cs="Times New Roman"/>
          <w:sz w:val="28"/>
          <w:szCs w:val="28"/>
        </w:rPr>
        <w:t>м</w:t>
      </w:r>
      <w:r w:rsidR="00B209ED">
        <w:rPr>
          <w:rFonts w:ascii="Times New Roman" w:eastAsia="Times New Roman" w:hAnsi="Times New Roman" w:cs="Times New Roman"/>
          <w:sz w:val="28"/>
          <w:szCs w:val="28"/>
        </w:rPr>
        <w:t xml:space="preserve"> среднегодовой стоимости активной части основных средств.</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lastRenderedPageBreak/>
        <w:t>Что касается рентабельности основных производственных фондов, то она показывает, сколько прибыли до налогообложения предприятие получает при вложении в производство ста рублей. Если она положительна, то предприятие получает прибыль от использования основных средств, если же отрицательна – убыток. В ООО «Северный» ОПФ используются рентабельно и с каждым годом рентабельность ОПФ увел</w:t>
      </w:r>
      <w:r w:rsidR="008755CB">
        <w:rPr>
          <w:rFonts w:ascii="Times New Roman" w:eastAsia="Times New Roman" w:hAnsi="Times New Roman" w:cs="Times New Roman"/>
          <w:sz w:val="28"/>
          <w:szCs w:val="28"/>
        </w:rPr>
        <w:t>ичивается незначительно (за 2014-2016</w:t>
      </w:r>
      <w:r w:rsidRPr="00FC1C1E">
        <w:rPr>
          <w:rFonts w:ascii="Times New Roman" w:eastAsia="Times New Roman" w:hAnsi="Times New Roman" w:cs="Times New Roman"/>
          <w:sz w:val="28"/>
          <w:szCs w:val="28"/>
        </w:rPr>
        <w:t xml:space="preserve"> гг. на 0,19%).</w:t>
      </w:r>
    </w:p>
    <w:p w:rsidR="00095869" w:rsidRDefault="00FC1C1E" w:rsidP="00CE36D2">
      <w:pPr>
        <w:spacing w:after="0" w:line="360" w:lineRule="auto"/>
        <w:ind w:firstLine="851"/>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Оборотные активы – это средства производства, которые участвуют в процессе одного производственного цикла, полностью потребляются при этом и переносят свою стоимость на создаваемую продукцию полностью. От состояния оборотных средств в значительной степени зависит финансовое состояние предприятия. Стабильная структура оборотного капитала свидетельствует о стабильном, хорошо отлаженном процессе производства и сбыта продукции. Существенные ее изменения говорят о н</w:t>
      </w:r>
      <w:r w:rsidR="00433E8D">
        <w:rPr>
          <w:rFonts w:ascii="Times New Roman" w:eastAsia="Times New Roman" w:hAnsi="Times New Roman" w:cs="Times New Roman"/>
          <w:sz w:val="28"/>
          <w:szCs w:val="28"/>
        </w:rPr>
        <w:t>естабильной работе предприятия.</w:t>
      </w:r>
    </w:p>
    <w:p w:rsidR="00FC1C1E" w:rsidRPr="00FC1C1E" w:rsidRDefault="00147656" w:rsidP="00CE36D2">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1E232D">
        <w:rPr>
          <w:rFonts w:ascii="Times New Roman" w:eastAsia="Times New Roman" w:hAnsi="Times New Roman" w:cs="Times New Roman"/>
          <w:sz w:val="28"/>
          <w:szCs w:val="28"/>
        </w:rPr>
        <w:t>7</w:t>
      </w:r>
      <w:r w:rsidR="00095869">
        <w:rPr>
          <w:rFonts w:ascii="Times New Roman" w:eastAsia="Times New Roman" w:hAnsi="Times New Roman" w:cs="Times New Roman"/>
          <w:sz w:val="28"/>
          <w:szCs w:val="28"/>
        </w:rPr>
        <w:t xml:space="preserve"> - Динамика</w:t>
      </w:r>
      <w:r w:rsidR="00FC1C1E" w:rsidRPr="00FC1C1E">
        <w:rPr>
          <w:rFonts w:ascii="Times New Roman" w:eastAsia="Times New Roman" w:hAnsi="Times New Roman" w:cs="Times New Roman"/>
          <w:sz w:val="28"/>
          <w:szCs w:val="28"/>
        </w:rPr>
        <w:t xml:space="preserve"> и структура оборотных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1283"/>
        <w:gridCol w:w="873"/>
        <w:gridCol w:w="1072"/>
        <w:gridCol w:w="844"/>
        <w:gridCol w:w="1072"/>
        <w:gridCol w:w="884"/>
        <w:gridCol w:w="1168"/>
      </w:tblGrid>
      <w:tr w:rsidR="00765530" w:rsidRPr="00FC1C1E" w:rsidTr="00000558">
        <w:trPr>
          <w:cantSplit/>
          <w:trHeight w:val="277"/>
        </w:trPr>
        <w:tc>
          <w:tcPr>
            <w:tcW w:w="1241" w:type="pct"/>
            <w:vMerge w:val="restar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Виды оборотных средств</w:t>
            </w:r>
          </w:p>
        </w:tc>
        <w:tc>
          <w:tcPr>
            <w:tcW w:w="1126" w:type="pct"/>
            <w:gridSpan w:val="2"/>
            <w:vAlign w:val="center"/>
          </w:tcPr>
          <w:p w:rsidR="00765530" w:rsidRPr="004F74A7" w:rsidRDefault="00765530" w:rsidP="00CE36D2">
            <w:pPr>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2014 г.</w:t>
            </w:r>
          </w:p>
        </w:tc>
        <w:tc>
          <w:tcPr>
            <w:tcW w:w="1001" w:type="pct"/>
            <w:gridSpan w:val="2"/>
            <w:vAlign w:val="center"/>
          </w:tcPr>
          <w:p w:rsidR="00765530" w:rsidRPr="004F74A7" w:rsidRDefault="00765530" w:rsidP="00CE36D2">
            <w:pPr>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2015 г.</w:t>
            </w:r>
          </w:p>
        </w:tc>
        <w:tc>
          <w:tcPr>
            <w:tcW w:w="1022" w:type="pct"/>
            <w:gridSpan w:val="2"/>
            <w:vAlign w:val="center"/>
          </w:tcPr>
          <w:p w:rsidR="00765530" w:rsidRPr="004F74A7" w:rsidRDefault="00765530"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w:t>
            </w:r>
          </w:p>
        </w:tc>
        <w:tc>
          <w:tcPr>
            <w:tcW w:w="610" w:type="pct"/>
            <w:vMerge w:val="restart"/>
            <w:vAlign w:val="center"/>
          </w:tcPr>
          <w:p w:rsidR="00765530" w:rsidRPr="004F74A7" w:rsidRDefault="00765530" w:rsidP="00CE36D2">
            <w:pPr>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Темп роста за период, %</w:t>
            </w:r>
          </w:p>
        </w:tc>
      </w:tr>
      <w:tr w:rsidR="00716DE2" w:rsidRPr="00FC1C1E" w:rsidTr="00000558">
        <w:trPr>
          <w:cantSplit/>
          <w:trHeight w:val="148"/>
        </w:trPr>
        <w:tc>
          <w:tcPr>
            <w:tcW w:w="1241" w:type="pct"/>
            <w:vMerge/>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b/>
                <w:bCs/>
                <w:sz w:val="24"/>
                <w:szCs w:val="24"/>
                <w:lang w:eastAsia="ru-RU"/>
              </w:rPr>
            </w:pPr>
          </w:p>
        </w:tc>
        <w:tc>
          <w:tcPr>
            <w:tcW w:w="670"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тыс. руб.</w:t>
            </w:r>
          </w:p>
        </w:tc>
        <w:tc>
          <w:tcPr>
            <w:tcW w:w="456" w:type="pct"/>
            <w:vAlign w:val="center"/>
          </w:tcPr>
          <w:p w:rsidR="00765530" w:rsidRPr="00000558" w:rsidRDefault="00765530" w:rsidP="00CE36D2">
            <w:pPr>
              <w:tabs>
                <w:tab w:val="left" w:pos="-180"/>
              </w:tabs>
              <w:spacing w:after="0" w:line="240" w:lineRule="auto"/>
              <w:jc w:val="center"/>
              <w:rPr>
                <w:rFonts w:ascii="Times New Roman" w:eastAsia="Times New Roman" w:hAnsi="Times New Roman" w:cs="Times New Roman"/>
                <w:bCs/>
                <w:sz w:val="24"/>
                <w:szCs w:val="24"/>
                <w:lang w:eastAsia="ru-RU"/>
              </w:rPr>
            </w:pPr>
            <w:r w:rsidRPr="00000558">
              <w:rPr>
                <w:rFonts w:ascii="Times New Roman" w:eastAsia="Times New Roman" w:hAnsi="Times New Roman" w:cs="Times New Roman"/>
                <w:bCs/>
                <w:sz w:val="24"/>
                <w:szCs w:val="24"/>
                <w:lang w:eastAsia="ru-RU"/>
              </w:rPr>
              <w:t>%</w:t>
            </w:r>
          </w:p>
        </w:tc>
        <w:tc>
          <w:tcPr>
            <w:tcW w:w="560"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bCs/>
                <w:sz w:val="24"/>
                <w:szCs w:val="24"/>
                <w:lang w:eastAsia="ru-RU"/>
              </w:rPr>
            </w:pPr>
            <w:r w:rsidRPr="004F74A7">
              <w:rPr>
                <w:rFonts w:ascii="Times New Roman" w:eastAsia="Times New Roman" w:hAnsi="Times New Roman" w:cs="Times New Roman"/>
                <w:bCs/>
                <w:sz w:val="24"/>
                <w:szCs w:val="24"/>
                <w:lang w:eastAsia="ru-RU"/>
              </w:rPr>
              <w:t>тыс.руб.</w:t>
            </w:r>
          </w:p>
        </w:tc>
        <w:tc>
          <w:tcPr>
            <w:tcW w:w="441"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bCs/>
                <w:sz w:val="24"/>
                <w:szCs w:val="24"/>
                <w:lang w:eastAsia="ru-RU"/>
              </w:rPr>
            </w:pPr>
            <w:r w:rsidRPr="004F74A7">
              <w:rPr>
                <w:rFonts w:ascii="Times New Roman" w:eastAsia="Times New Roman" w:hAnsi="Times New Roman" w:cs="Times New Roman"/>
                <w:bCs/>
                <w:sz w:val="24"/>
                <w:szCs w:val="24"/>
                <w:lang w:eastAsia="ru-RU"/>
              </w:rPr>
              <w:t>%</w:t>
            </w:r>
          </w:p>
        </w:tc>
        <w:tc>
          <w:tcPr>
            <w:tcW w:w="560"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bCs/>
                <w:sz w:val="24"/>
                <w:szCs w:val="24"/>
                <w:lang w:eastAsia="ru-RU"/>
              </w:rPr>
            </w:pPr>
            <w:r w:rsidRPr="004F74A7">
              <w:rPr>
                <w:rFonts w:ascii="Times New Roman" w:eastAsia="Times New Roman" w:hAnsi="Times New Roman" w:cs="Times New Roman"/>
                <w:bCs/>
                <w:sz w:val="24"/>
                <w:szCs w:val="24"/>
                <w:lang w:eastAsia="ru-RU"/>
              </w:rPr>
              <w:t>тыс.руб.</w:t>
            </w:r>
          </w:p>
        </w:tc>
        <w:tc>
          <w:tcPr>
            <w:tcW w:w="462"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bCs/>
                <w:sz w:val="24"/>
                <w:szCs w:val="24"/>
                <w:lang w:eastAsia="ru-RU"/>
              </w:rPr>
            </w:pPr>
            <w:r w:rsidRPr="004F74A7">
              <w:rPr>
                <w:rFonts w:ascii="Times New Roman" w:eastAsia="Times New Roman" w:hAnsi="Times New Roman" w:cs="Times New Roman"/>
                <w:bCs/>
                <w:sz w:val="24"/>
                <w:szCs w:val="24"/>
                <w:lang w:eastAsia="ru-RU"/>
              </w:rPr>
              <w:t>%</w:t>
            </w:r>
          </w:p>
        </w:tc>
        <w:tc>
          <w:tcPr>
            <w:tcW w:w="610" w:type="pct"/>
            <w:vMerge/>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bCs/>
                <w:sz w:val="24"/>
                <w:szCs w:val="24"/>
                <w:lang w:eastAsia="ru-RU"/>
              </w:rPr>
            </w:pPr>
          </w:p>
        </w:tc>
      </w:tr>
      <w:tr w:rsidR="00716DE2" w:rsidRPr="00FC1C1E" w:rsidTr="00000558">
        <w:trPr>
          <w:trHeight w:val="293"/>
        </w:trPr>
        <w:tc>
          <w:tcPr>
            <w:tcW w:w="1241" w:type="pct"/>
            <w:vAlign w:val="center"/>
          </w:tcPr>
          <w:p w:rsidR="00765530" w:rsidRPr="004F74A7" w:rsidRDefault="00716DE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Запасы</w:t>
            </w:r>
          </w:p>
        </w:tc>
        <w:tc>
          <w:tcPr>
            <w:tcW w:w="670" w:type="pct"/>
            <w:vAlign w:val="center"/>
          </w:tcPr>
          <w:p w:rsidR="00765530" w:rsidRPr="004F74A7" w:rsidRDefault="00716DE2" w:rsidP="00CE36D2">
            <w:pPr>
              <w:tabs>
                <w:tab w:val="left" w:pos="-180"/>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141923</w:t>
            </w:r>
          </w:p>
        </w:tc>
        <w:tc>
          <w:tcPr>
            <w:tcW w:w="456" w:type="pct"/>
            <w:vAlign w:val="center"/>
          </w:tcPr>
          <w:p w:rsidR="00765530" w:rsidRPr="004F74A7" w:rsidRDefault="00716DE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94,10</w:t>
            </w:r>
          </w:p>
        </w:tc>
        <w:tc>
          <w:tcPr>
            <w:tcW w:w="560" w:type="pct"/>
            <w:vAlign w:val="center"/>
          </w:tcPr>
          <w:p w:rsidR="00765530" w:rsidRPr="004F74A7" w:rsidRDefault="00716DE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143249</w:t>
            </w:r>
          </w:p>
        </w:tc>
        <w:tc>
          <w:tcPr>
            <w:tcW w:w="441" w:type="pct"/>
            <w:vAlign w:val="center"/>
          </w:tcPr>
          <w:p w:rsidR="00765530" w:rsidRPr="004F74A7" w:rsidRDefault="00716DE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90,05</w:t>
            </w:r>
          </w:p>
        </w:tc>
        <w:tc>
          <w:tcPr>
            <w:tcW w:w="560" w:type="pct"/>
            <w:vAlign w:val="center"/>
          </w:tcPr>
          <w:p w:rsidR="00765530" w:rsidRPr="004F74A7" w:rsidRDefault="00716DE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158445</w:t>
            </w:r>
          </w:p>
        </w:tc>
        <w:tc>
          <w:tcPr>
            <w:tcW w:w="462" w:type="pct"/>
            <w:vAlign w:val="center"/>
          </w:tcPr>
          <w:p w:rsidR="00765530" w:rsidRPr="004F74A7" w:rsidRDefault="002303A5"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93,33</w:t>
            </w:r>
          </w:p>
        </w:tc>
        <w:tc>
          <w:tcPr>
            <w:tcW w:w="610" w:type="pct"/>
            <w:vAlign w:val="center"/>
          </w:tcPr>
          <w:p w:rsidR="00765530" w:rsidRPr="004F74A7" w:rsidRDefault="002303A5"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111,64</w:t>
            </w:r>
          </w:p>
        </w:tc>
      </w:tr>
      <w:tr w:rsidR="00716DE2" w:rsidRPr="00FC1C1E" w:rsidTr="00000558">
        <w:trPr>
          <w:trHeight w:val="277"/>
        </w:trPr>
        <w:tc>
          <w:tcPr>
            <w:tcW w:w="1241"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денежные средства</w:t>
            </w:r>
          </w:p>
        </w:tc>
        <w:tc>
          <w:tcPr>
            <w:tcW w:w="670"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1117</w:t>
            </w:r>
          </w:p>
        </w:tc>
        <w:tc>
          <w:tcPr>
            <w:tcW w:w="456" w:type="pct"/>
            <w:vAlign w:val="center"/>
          </w:tcPr>
          <w:p w:rsidR="00765530" w:rsidRPr="004F74A7" w:rsidRDefault="00716DE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0,74</w:t>
            </w:r>
          </w:p>
        </w:tc>
        <w:tc>
          <w:tcPr>
            <w:tcW w:w="560"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1751</w:t>
            </w:r>
          </w:p>
        </w:tc>
        <w:tc>
          <w:tcPr>
            <w:tcW w:w="441" w:type="pct"/>
            <w:vAlign w:val="center"/>
          </w:tcPr>
          <w:p w:rsidR="00765530" w:rsidRPr="004F74A7" w:rsidRDefault="00716DE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60" w:type="pct"/>
            <w:vAlign w:val="center"/>
          </w:tcPr>
          <w:p w:rsidR="00765530" w:rsidRPr="004F74A7" w:rsidRDefault="002303A5"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571</w:t>
            </w:r>
          </w:p>
        </w:tc>
        <w:tc>
          <w:tcPr>
            <w:tcW w:w="462" w:type="pct"/>
            <w:vAlign w:val="center"/>
          </w:tcPr>
          <w:p w:rsidR="00765530" w:rsidRPr="004F74A7" w:rsidRDefault="002303A5"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0,34</w:t>
            </w:r>
          </w:p>
        </w:tc>
        <w:tc>
          <w:tcPr>
            <w:tcW w:w="610" w:type="pct"/>
            <w:vAlign w:val="center"/>
          </w:tcPr>
          <w:p w:rsidR="00765530" w:rsidRPr="004F74A7" w:rsidRDefault="002303A5"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51,12</w:t>
            </w:r>
          </w:p>
        </w:tc>
      </w:tr>
      <w:tr w:rsidR="00716DE2" w:rsidRPr="00FC1C1E" w:rsidTr="00000558">
        <w:trPr>
          <w:trHeight w:val="570"/>
        </w:trPr>
        <w:tc>
          <w:tcPr>
            <w:tcW w:w="1241"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дебиторская задолженность</w:t>
            </w:r>
          </w:p>
        </w:tc>
        <w:tc>
          <w:tcPr>
            <w:tcW w:w="670"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7776</w:t>
            </w:r>
          </w:p>
        </w:tc>
        <w:tc>
          <w:tcPr>
            <w:tcW w:w="456" w:type="pct"/>
            <w:vAlign w:val="center"/>
          </w:tcPr>
          <w:p w:rsidR="00765530" w:rsidRPr="004F74A7" w:rsidRDefault="00716DE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5,16</w:t>
            </w:r>
          </w:p>
        </w:tc>
        <w:tc>
          <w:tcPr>
            <w:tcW w:w="560"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14074</w:t>
            </w:r>
          </w:p>
        </w:tc>
        <w:tc>
          <w:tcPr>
            <w:tcW w:w="441" w:type="pct"/>
            <w:vAlign w:val="center"/>
          </w:tcPr>
          <w:p w:rsidR="00765530" w:rsidRPr="004F74A7" w:rsidRDefault="00716DE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8,85</w:t>
            </w:r>
          </w:p>
        </w:tc>
        <w:tc>
          <w:tcPr>
            <w:tcW w:w="560" w:type="pct"/>
            <w:vAlign w:val="center"/>
          </w:tcPr>
          <w:p w:rsidR="00765530" w:rsidRPr="004F74A7" w:rsidRDefault="002303A5"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10752</w:t>
            </w:r>
          </w:p>
        </w:tc>
        <w:tc>
          <w:tcPr>
            <w:tcW w:w="462" w:type="pct"/>
            <w:vAlign w:val="center"/>
          </w:tcPr>
          <w:p w:rsidR="00765530" w:rsidRPr="004F74A7" w:rsidRDefault="002303A5"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6,33</w:t>
            </w:r>
          </w:p>
        </w:tc>
        <w:tc>
          <w:tcPr>
            <w:tcW w:w="610" w:type="pct"/>
            <w:vAlign w:val="center"/>
          </w:tcPr>
          <w:p w:rsidR="00765530" w:rsidRPr="004F74A7" w:rsidRDefault="002303A5"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138,27</w:t>
            </w:r>
          </w:p>
        </w:tc>
      </w:tr>
      <w:tr w:rsidR="00716DE2" w:rsidRPr="00FC1C1E" w:rsidTr="00000558">
        <w:trPr>
          <w:trHeight w:val="293"/>
        </w:trPr>
        <w:tc>
          <w:tcPr>
            <w:tcW w:w="1241" w:type="pct"/>
            <w:vAlign w:val="center"/>
          </w:tcPr>
          <w:p w:rsidR="00765530" w:rsidRPr="004F74A7" w:rsidRDefault="00765530" w:rsidP="00CE36D2">
            <w:pPr>
              <w:tabs>
                <w:tab w:val="left" w:pos="-180"/>
              </w:tabs>
              <w:spacing w:after="0" w:line="240" w:lineRule="auto"/>
              <w:ind w:left="180" w:hanging="180"/>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Итого оборотных средств</w:t>
            </w:r>
          </w:p>
        </w:tc>
        <w:tc>
          <w:tcPr>
            <w:tcW w:w="670"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bCs/>
                <w:sz w:val="24"/>
                <w:szCs w:val="24"/>
                <w:lang w:eastAsia="ru-RU"/>
              </w:rPr>
            </w:pPr>
            <w:r w:rsidRPr="004F74A7">
              <w:rPr>
                <w:rFonts w:ascii="Times New Roman" w:eastAsia="Times New Roman" w:hAnsi="Times New Roman" w:cs="Times New Roman"/>
                <w:bCs/>
                <w:sz w:val="24"/>
                <w:szCs w:val="24"/>
                <w:lang w:eastAsia="ru-RU"/>
              </w:rPr>
              <w:t>150816</w:t>
            </w:r>
          </w:p>
        </w:tc>
        <w:tc>
          <w:tcPr>
            <w:tcW w:w="456"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100</w:t>
            </w:r>
          </w:p>
        </w:tc>
        <w:tc>
          <w:tcPr>
            <w:tcW w:w="560"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159074</w:t>
            </w:r>
          </w:p>
        </w:tc>
        <w:tc>
          <w:tcPr>
            <w:tcW w:w="441" w:type="pct"/>
            <w:vAlign w:val="center"/>
          </w:tcPr>
          <w:p w:rsidR="00765530" w:rsidRPr="004F74A7" w:rsidRDefault="00765530" w:rsidP="00CE36D2">
            <w:pPr>
              <w:tabs>
                <w:tab w:val="left" w:pos="-180"/>
              </w:tabs>
              <w:spacing w:after="0" w:line="240" w:lineRule="auto"/>
              <w:jc w:val="center"/>
              <w:rPr>
                <w:rFonts w:ascii="Times New Roman" w:eastAsia="Times New Roman" w:hAnsi="Times New Roman" w:cs="Times New Roman"/>
                <w:sz w:val="24"/>
                <w:szCs w:val="24"/>
                <w:lang w:eastAsia="ru-RU"/>
              </w:rPr>
            </w:pPr>
            <w:r w:rsidRPr="004F74A7">
              <w:rPr>
                <w:rFonts w:ascii="Times New Roman" w:eastAsia="Times New Roman" w:hAnsi="Times New Roman" w:cs="Times New Roman"/>
                <w:sz w:val="24"/>
                <w:szCs w:val="24"/>
                <w:lang w:eastAsia="ru-RU"/>
              </w:rPr>
              <w:t>100</w:t>
            </w:r>
          </w:p>
        </w:tc>
        <w:tc>
          <w:tcPr>
            <w:tcW w:w="560" w:type="pct"/>
            <w:vAlign w:val="center"/>
          </w:tcPr>
          <w:p w:rsidR="00765530" w:rsidRPr="004F74A7" w:rsidRDefault="002303A5"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169768</w:t>
            </w:r>
          </w:p>
        </w:tc>
        <w:tc>
          <w:tcPr>
            <w:tcW w:w="462" w:type="pct"/>
            <w:vAlign w:val="center"/>
          </w:tcPr>
          <w:p w:rsidR="00765530" w:rsidRPr="004F74A7" w:rsidRDefault="00716DE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610" w:type="pct"/>
            <w:vAlign w:val="center"/>
          </w:tcPr>
          <w:p w:rsidR="00765530" w:rsidRPr="004F74A7" w:rsidRDefault="002303A5"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112,57</w:t>
            </w:r>
          </w:p>
        </w:tc>
      </w:tr>
    </w:tbl>
    <w:p w:rsidR="004F74A7"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В течение анализируемого периода стоимость оборотных средств выросла с 1</w:t>
      </w:r>
      <w:r w:rsidR="002303A5">
        <w:rPr>
          <w:rFonts w:ascii="Times New Roman" w:eastAsia="Times New Roman" w:hAnsi="Times New Roman" w:cs="Times New Roman"/>
          <w:sz w:val="28"/>
          <w:szCs w:val="28"/>
        </w:rPr>
        <w:t>50816</w:t>
      </w:r>
      <w:r w:rsidR="00476626">
        <w:rPr>
          <w:rFonts w:ascii="Times New Roman" w:eastAsia="Times New Roman" w:hAnsi="Times New Roman" w:cs="Times New Roman"/>
          <w:sz w:val="28"/>
          <w:szCs w:val="28"/>
        </w:rPr>
        <w:t xml:space="preserve"> </w:t>
      </w:r>
      <w:r w:rsidR="002303A5">
        <w:rPr>
          <w:rFonts w:ascii="Times New Roman" w:eastAsia="Times New Roman" w:hAnsi="Times New Roman" w:cs="Times New Roman"/>
          <w:sz w:val="28"/>
          <w:szCs w:val="28"/>
        </w:rPr>
        <w:t>тыс.руб. до 169768</w:t>
      </w:r>
      <w:r w:rsidRPr="00FC1C1E">
        <w:rPr>
          <w:rFonts w:ascii="Times New Roman" w:eastAsia="Times New Roman" w:hAnsi="Times New Roman" w:cs="Times New Roman"/>
          <w:sz w:val="28"/>
          <w:szCs w:val="28"/>
        </w:rPr>
        <w:t xml:space="preserve">тыс.руб., что свидетельствует о повышении обеспеченности производственного процесса, включающего как процесс производства, так и процесс обращения. </w:t>
      </w:r>
      <w:r w:rsidR="004F74A7">
        <w:rPr>
          <w:rFonts w:ascii="Times New Roman" w:eastAsia="Times New Roman" w:hAnsi="Times New Roman" w:cs="Times New Roman"/>
          <w:sz w:val="28"/>
          <w:szCs w:val="28"/>
        </w:rPr>
        <w:t xml:space="preserve">Это вызвано увеличением </w:t>
      </w:r>
      <w:r w:rsidR="002303A5">
        <w:rPr>
          <w:rFonts w:ascii="Times New Roman" w:eastAsia="Times New Roman" w:hAnsi="Times New Roman" w:cs="Times New Roman"/>
          <w:sz w:val="28"/>
          <w:szCs w:val="28"/>
        </w:rPr>
        <w:t>запасов на 11,64 %</w:t>
      </w:r>
      <w:r w:rsidR="000159C9">
        <w:rPr>
          <w:rFonts w:ascii="Times New Roman" w:eastAsia="Times New Roman" w:hAnsi="Times New Roman" w:cs="Times New Roman"/>
          <w:sz w:val="28"/>
          <w:szCs w:val="28"/>
        </w:rPr>
        <w:t xml:space="preserve"> и дебиторской задолженности</w:t>
      </w:r>
      <w:r w:rsidR="002303A5">
        <w:rPr>
          <w:rFonts w:ascii="Times New Roman" w:eastAsia="Times New Roman" w:hAnsi="Times New Roman" w:cs="Times New Roman"/>
          <w:sz w:val="28"/>
          <w:szCs w:val="28"/>
        </w:rPr>
        <w:t xml:space="preserve"> на 38,2</w:t>
      </w:r>
      <w:r w:rsidR="000159C9">
        <w:rPr>
          <w:rFonts w:ascii="Times New Roman" w:eastAsia="Times New Roman" w:hAnsi="Times New Roman" w:cs="Times New Roman"/>
          <w:sz w:val="28"/>
          <w:szCs w:val="28"/>
        </w:rPr>
        <w:t>7 %.</w:t>
      </w:r>
      <w:r w:rsidR="002303A5">
        <w:rPr>
          <w:rFonts w:ascii="Times New Roman" w:eastAsia="Times New Roman" w:hAnsi="Times New Roman" w:cs="Times New Roman"/>
          <w:sz w:val="28"/>
          <w:szCs w:val="28"/>
        </w:rPr>
        <w:t xml:space="preserve"> Кроме того, наблюдается значительное снижение денежных средств почти в 2 раза.</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Наибольший удельный вес в структуре о</w:t>
      </w:r>
      <w:r w:rsidR="002303A5">
        <w:rPr>
          <w:rFonts w:ascii="Times New Roman" w:eastAsia="Times New Roman" w:hAnsi="Times New Roman" w:cs="Times New Roman"/>
          <w:sz w:val="28"/>
          <w:szCs w:val="28"/>
        </w:rPr>
        <w:t xml:space="preserve">боротных средств приходится на </w:t>
      </w:r>
      <w:r w:rsidR="000159C9">
        <w:rPr>
          <w:rFonts w:ascii="Times New Roman" w:eastAsia="Times New Roman" w:hAnsi="Times New Roman" w:cs="Times New Roman"/>
          <w:sz w:val="28"/>
          <w:szCs w:val="28"/>
        </w:rPr>
        <w:t xml:space="preserve">запасы </w:t>
      </w:r>
      <w:r w:rsidR="002303A5">
        <w:rPr>
          <w:rFonts w:ascii="Times New Roman" w:eastAsia="Times New Roman" w:hAnsi="Times New Roman" w:cs="Times New Roman"/>
          <w:sz w:val="28"/>
          <w:szCs w:val="28"/>
        </w:rPr>
        <w:t>94,10% в 2014 году и 93,33% в 2016</w:t>
      </w:r>
      <w:r w:rsidRPr="00FC1C1E">
        <w:rPr>
          <w:rFonts w:ascii="Times New Roman" w:eastAsia="Times New Roman" w:hAnsi="Times New Roman" w:cs="Times New Roman"/>
          <w:sz w:val="28"/>
          <w:szCs w:val="28"/>
        </w:rPr>
        <w:t xml:space="preserve"> году. Наименьший удельный </w:t>
      </w:r>
      <w:r w:rsidRPr="00FC1C1E">
        <w:rPr>
          <w:rFonts w:ascii="Times New Roman" w:eastAsia="Times New Roman" w:hAnsi="Times New Roman" w:cs="Times New Roman"/>
          <w:sz w:val="28"/>
          <w:szCs w:val="28"/>
        </w:rPr>
        <w:lastRenderedPageBreak/>
        <w:t>вес зани</w:t>
      </w:r>
      <w:r w:rsidR="002303A5">
        <w:rPr>
          <w:rFonts w:ascii="Times New Roman" w:eastAsia="Times New Roman" w:hAnsi="Times New Roman" w:cs="Times New Roman"/>
          <w:sz w:val="28"/>
          <w:szCs w:val="28"/>
        </w:rPr>
        <w:t>маю</w:t>
      </w:r>
      <w:r w:rsidR="000159C9">
        <w:rPr>
          <w:rFonts w:ascii="Times New Roman" w:eastAsia="Times New Roman" w:hAnsi="Times New Roman" w:cs="Times New Roman"/>
          <w:sz w:val="28"/>
          <w:szCs w:val="28"/>
        </w:rPr>
        <w:t xml:space="preserve">т </w:t>
      </w:r>
      <w:r w:rsidR="002303A5">
        <w:rPr>
          <w:rFonts w:ascii="Times New Roman" w:eastAsia="Times New Roman" w:hAnsi="Times New Roman" w:cs="Times New Roman"/>
          <w:sz w:val="28"/>
          <w:szCs w:val="28"/>
        </w:rPr>
        <w:t xml:space="preserve">денежные средства (0,34 %). </w:t>
      </w:r>
      <w:r w:rsidR="000159C9">
        <w:rPr>
          <w:rFonts w:ascii="Times New Roman" w:eastAsia="Times New Roman" w:hAnsi="Times New Roman" w:cs="Times New Roman"/>
          <w:sz w:val="28"/>
          <w:szCs w:val="28"/>
        </w:rPr>
        <w:t>Наблюдается увеличение доли</w:t>
      </w:r>
      <w:r w:rsidRPr="00FC1C1E">
        <w:rPr>
          <w:rFonts w:ascii="Times New Roman" w:eastAsia="Times New Roman" w:hAnsi="Times New Roman" w:cs="Times New Roman"/>
          <w:sz w:val="28"/>
          <w:szCs w:val="28"/>
        </w:rPr>
        <w:t xml:space="preserve"> дебиторской задолженности</w:t>
      </w:r>
      <w:r w:rsidR="000159C9">
        <w:rPr>
          <w:rFonts w:ascii="Times New Roman" w:eastAsia="Times New Roman" w:hAnsi="Times New Roman" w:cs="Times New Roman"/>
          <w:sz w:val="28"/>
          <w:szCs w:val="28"/>
        </w:rPr>
        <w:t xml:space="preserve"> с </w:t>
      </w:r>
      <w:r w:rsidR="002303A5">
        <w:rPr>
          <w:rFonts w:ascii="Times New Roman" w:eastAsia="Times New Roman" w:hAnsi="Times New Roman" w:cs="Times New Roman"/>
          <w:sz w:val="28"/>
          <w:szCs w:val="28"/>
        </w:rPr>
        <w:t xml:space="preserve">5,16 </w:t>
      </w:r>
      <w:r w:rsidR="000159C9">
        <w:rPr>
          <w:rFonts w:ascii="Times New Roman" w:eastAsia="Times New Roman" w:hAnsi="Times New Roman" w:cs="Times New Roman"/>
          <w:sz w:val="28"/>
          <w:szCs w:val="28"/>
        </w:rPr>
        <w:t xml:space="preserve">до </w:t>
      </w:r>
      <w:r w:rsidR="002303A5">
        <w:rPr>
          <w:rFonts w:ascii="Times New Roman" w:eastAsia="Times New Roman" w:hAnsi="Times New Roman" w:cs="Times New Roman"/>
          <w:sz w:val="28"/>
          <w:szCs w:val="28"/>
        </w:rPr>
        <w:t xml:space="preserve">6,33 </w:t>
      </w:r>
      <w:r w:rsidR="000159C9">
        <w:rPr>
          <w:rFonts w:ascii="Times New Roman" w:eastAsia="Times New Roman" w:hAnsi="Times New Roman" w:cs="Times New Roman"/>
          <w:sz w:val="28"/>
          <w:szCs w:val="28"/>
        </w:rPr>
        <w:t>%</w:t>
      </w:r>
      <w:r w:rsidRPr="00FC1C1E">
        <w:rPr>
          <w:rFonts w:ascii="Times New Roman" w:eastAsia="Times New Roman" w:hAnsi="Times New Roman" w:cs="Times New Roman"/>
          <w:sz w:val="28"/>
          <w:szCs w:val="28"/>
        </w:rPr>
        <w:t>., что является отрицательным показателем, ввиду того, что дене</w:t>
      </w:r>
      <w:r w:rsidR="00AA684D">
        <w:rPr>
          <w:rFonts w:ascii="Times New Roman" w:eastAsia="Times New Roman" w:hAnsi="Times New Roman" w:cs="Times New Roman"/>
          <w:sz w:val="28"/>
          <w:szCs w:val="28"/>
        </w:rPr>
        <w:t>жные средства отвлечены из оборота</w:t>
      </w:r>
      <w:r w:rsidRPr="00FC1C1E">
        <w:rPr>
          <w:rFonts w:ascii="Times New Roman" w:eastAsia="Times New Roman" w:hAnsi="Times New Roman" w:cs="Times New Roman"/>
          <w:sz w:val="28"/>
          <w:szCs w:val="28"/>
        </w:rPr>
        <w:t xml:space="preserve">. </w:t>
      </w:r>
    </w:p>
    <w:p w:rsidR="00EB4B06"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 xml:space="preserve">Эффективность использования оборотных </w:t>
      </w:r>
      <w:r w:rsidR="00147656">
        <w:rPr>
          <w:rFonts w:ascii="Times New Roman" w:eastAsia="Times New Roman" w:hAnsi="Times New Roman" w:cs="Times New Roman"/>
          <w:sz w:val="28"/>
          <w:szCs w:val="28"/>
        </w:rPr>
        <w:t xml:space="preserve">средств представлена в таблице </w:t>
      </w:r>
      <w:r w:rsidR="001E232D">
        <w:rPr>
          <w:rFonts w:ascii="Times New Roman" w:eastAsia="Times New Roman" w:hAnsi="Times New Roman" w:cs="Times New Roman"/>
          <w:sz w:val="28"/>
          <w:szCs w:val="28"/>
        </w:rPr>
        <w:t>8</w:t>
      </w:r>
      <w:r w:rsidR="002D4336">
        <w:rPr>
          <w:rFonts w:ascii="Times New Roman" w:eastAsia="Times New Roman" w:hAnsi="Times New Roman" w:cs="Times New Roman"/>
          <w:sz w:val="28"/>
          <w:szCs w:val="28"/>
        </w:rPr>
        <w:t>.</w:t>
      </w:r>
    </w:p>
    <w:p w:rsidR="00FC1C1E" w:rsidRPr="00FC1C1E" w:rsidRDefault="00147656" w:rsidP="00CE36D2">
      <w:p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1E232D">
        <w:rPr>
          <w:rFonts w:ascii="Times New Roman" w:eastAsia="Times New Roman" w:hAnsi="Times New Roman" w:cs="Times New Roman"/>
          <w:sz w:val="28"/>
          <w:szCs w:val="28"/>
        </w:rPr>
        <w:t>8</w:t>
      </w:r>
      <w:r w:rsidR="00FC1C1E" w:rsidRPr="00FC1C1E">
        <w:rPr>
          <w:rFonts w:ascii="Times New Roman" w:eastAsia="Times New Roman" w:hAnsi="Times New Roman" w:cs="Times New Roman"/>
          <w:sz w:val="28"/>
          <w:szCs w:val="28"/>
        </w:rPr>
        <w:t xml:space="preserve"> – Экономическая эффективность использования оборотных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1198"/>
        <w:gridCol w:w="1191"/>
        <w:gridCol w:w="1321"/>
        <w:gridCol w:w="1341"/>
      </w:tblGrid>
      <w:tr w:rsidR="006A6867" w:rsidRPr="00FC1C1E" w:rsidTr="008254FF">
        <w:trPr>
          <w:trHeight w:val="869"/>
        </w:trPr>
        <w:tc>
          <w:tcPr>
            <w:tcW w:w="2362" w:type="pct"/>
            <w:vAlign w:val="center"/>
            <w:hideMark/>
          </w:tcPr>
          <w:p w:rsidR="006A6867" w:rsidRPr="00FC1C1E" w:rsidRDefault="006A6867"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Показатели</w:t>
            </w:r>
          </w:p>
        </w:tc>
        <w:tc>
          <w:tcPr>
            <w:tcW w:w="626" w:type="pct"/>
            <w:vAlign w:val="center"/>
            <w:hideMark/>
          </w:tcPr>
          <w:p w:rsidR="006A6867" w:rsidRPr="00FC1C1E" w:rsidRDefault="006A6867"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2014 г.</w:t>
            </w:r>
          </w:p>
        </w:tc>
        <w:tc>
          <w:tcPr>
            <w:tcW w:w="622" w:type="pct"/>
            <w:vAlign w:val="center"/>
          </w:tcPr>
          <w:p w:rsidR="006A6867" w:rsidRPr="00FC1C1E" w:rsidRDefault="006A6867"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2015 г.</w:t>
            </w:r>
          </w:p>
        </w:tc>
        <w:tc>
          <w:tcPr>
            <w:tcW w:w="690" w:type="pct"/>
            <w:vAlign w:val="center"/>
          </w:tcPr>
          <w:p w:rsidR="006A6867" w:rsidRDefault="006A6867"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w:t>
            </w:r>
          </w:p>
        </w:tc>
        <w:tc>
          <w:tcPr>
            <w:tcW w:w="701" w:type="pct"/>
            <w:vAlign w:val="center"/>
            <w:hideMark/>
          </w:tcPr>
          <w:p w:rsidR="006A6867" w:rsidRPr="00FC1C1E" w:rsidRDefault="006A6867"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за период (+;-)</w:t>
            </w:r>
          </w:p>
        </w:tc>
      </w:tr>
      <w:tr w:rsidR="006A6867" w:rsidRPr="00FC1C1E" w:rsidTr="008254FF">
        <w:trPr>
          <w:trHeight w:val="284"/>
        </w:trPr>
        <w:tc>
          <w:tcPr>
            <w:tcW w:w="2362" w:type="pct"/>
            <w:vAlign w:val="center"/>
            <w:hideMark/>
          </w:tcPr>
          <w:p w:rsidR="006A6867" w:rsidRPr="00FC1C1E" w:rsidRDefault="006A6867"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Коэффициент оборачиваемости</w:t>
            </w:r>
          </w:p>
        </w:tc>
        <w:tc>
          <w:tcPr>
            <w:tcW w:w="626" w:type="pct"/>
            <w:vAlign w:val="center"/>
          </w:tcPr>
          <w:p w:rsidR="006A6867" w:rsidRPr="00FA7B61" w:rsidRDefault="006A6867" w:rsidP="00CE36D2">
            <w:pPr>
              <w:spacing w:after="0"/>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0,659</w:t>
            </w:r>
          </w:p>
        </w:tc>
        <w:tc>
          <w:tcPr>
            <w:tcW w:w="622" w:type="pct"/>
            <w:vAlign w:val="center"/>
          </w:tcPr>
          <w:p w:rsidR="006A6867" w:rsidRPr="00FA7B61" w:rsidRDefault="006A6867" w:rsidP="00CE36D2">
            <w:pPr>
              <w:spacing w:after="0"/>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0,748</w:t>
            </w:r>
          </w:p>
        </w:tc>
        <w:tc>
          <w:tcPr>
            <w:tcW w:w="690" w:type="pct"/>
            <w:vAlign w:val="center"/>
          </w:tcPr>
          <w:p w:rsidR="006A6867" w:rsidRDefault="006A6867" w:rsidP="00CE36D2">
            <w:pPr>
              <w:spacing w:after="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0,725</w:t>
            </w:r>
          </w:p>
        </w:tc>
        <w:tc>
          <w:tcPr>
            <w:tcW w:w="701" w:type="pct"/>
            <w:vAlign w:val="center"/>
          </w:tcPr>
          <w:p w:rsidR="006A6867" w:rsidRPr="00FA7B61" w:rsidRDefault="008254FF" w:rsidP="00CE36D2">
            <w:pPr>
              <w:spacing w:after="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0,066</w:t>
            </w:r>
          </w:p>
        </w:tc>
      </w:tr>
      <w:tr w:rsidR="006A6867" w:rsidRPr="00FC1C1E" w:rsidTr="008254FF">
        <w:trPr>
          <w:trHeight w:val="585"/>
        </w:trPr>
        <w:tc>
          <w:tcPr>
            <w:tcW w:w="2362" w:type="pct"/>
            <w:vAlign w:val="center"/>
            <w:hideMark/>
          </w:tcPr>
          <w:p w:rsidR="006A6867" w:rsidRPr="00FC1C1E" w:rsidRDefault="006A6867"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Продолжительность </w:t>
            </w:r>
            <w:r w:rsidRPr="00FC1C1E">
              <w:rPr>
                <w:rFonts w:ascii="Times New Roman" w:eastAsia="Times New Roman" w:hAnsi="Times New Roman" w:cs="Times New Roman"/>
                <w:sz w:val="24"/>
                <w:szCs w:val="24"/>
                <w:lang w:eastAsia="ru-RU"/>
              </w:rPr>
              <w:t>оборота</w:t>
            </w:r>
            <w:r>
              <w:rPr>
                <w:rFonts w:ascii="Times New Roman" w:eastAsia="Times New Roman" w:hAnsi="Times New Roman" w:cs="Times New Roman"/>
                <w:sz w:val="24"/>
                <w:szCs w:val="24"/>
                <w:lang w:eastAsia="ru-RU"/>
              </w:rPr>
              <w:t xml:space="preserve"> оборотных средств</w:t>
            </w:r>
            <w:r w:rsidRPr="00FC1C1E">
              <w:rPr>
                <w:rFonts w:ascii="Times New Roman" w:eastAsia="Times New Roman" w:hAnsi="Times New Roman" w:cs="Times New Roman"/>
                <w:sz w:val="24"/>
                <w:szCs w:val="24"/>
                <w:lang w:eastAsia="ru-RU"/>
              </w:rPr>
              <w:t>, дни</w:t>
            </w:r>
          </w:p>
        </w:tc>
        <w:tc>
          <w:tcPr>
            <w:tcW w:w="626" w:type="pct"/>
            <w:vAlign w:val="center"/>
          </w:tcPr>
          <w:p w:rsidR="006A6867" w:rsidRPr="00FA7B61" w:rsidRDefault="006A6867" w:rsidP="00CE36D2">
            <w:pPr>
              <w:spacing w:after="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554</w:t>
            </w:r>
          </w:p>
        </w:tc>
        <w:tc>
          <w:tcPr>
            <w:tcW w:w="622" w:type="pct"/>
            <w:vAlign w:val="center"/>
          </w:tcPr>
          <w:p w:rsidR="006A6867" w:rsidRPr="00FA7B61" w:rsidRDefault="006A6867" w:rsidP="00CE36D2">
            <w:pPr>
              <w:spacing w:after="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488</w:t>
            </w:r>
          </w:p>
        </w:tc>
        <w:tc>
          <w:tcPr>
            <w:tcW w:w="690" w:type="pct"/>
            <w:vAlign w:val="center"/>
          </w:tcPr>
          <w:p w:rsidR="006A6867" w:rsidRDefault="008254FF" w:rsidP="00CE36D2">
            <w:pPr>
              <w:spacing w:after="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503</w:t>
            </w:r>
          </w:p>
        </w:tc>
        <w:tc>
          <w:tcPr>
            <w:tcW w:w="701" w:type="pct"/>
            <w:vAlign w:val="center"/>
          </w:tcPr>
          <w:p w:rsidR="006A6867" w:rsidRPr="00FA7B61" w:rsidRDefault="008254FF" w:rsidP="00CE36D2">
            <w:pPr>
              <w:spacing w:after="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-51</w:t>
            </w:r>
          </w:p>
        </w:tc>
      </w:tr>
      <w:tr w:rsidR="006A6867" w:rsidRPr="00FC1C1E" w:rsidTr="008254FF">
        <w:trPr>
          <w:trHeight w:val="585"/>
        </w:trPr>
        <w:tc>
          <w:tcPr>
            <w:tcW w:w="2362" w:type="pct"/>
            <w:vAlign w:val="center"/>
            <w:hideMark/>
          </w:tcPr>
          <w:p w:rsidR="006A6867" w:rsidRPr="00FC1C1E" w:rsidRDefault="006A6867"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Рентабельность оборотных средств, %</w:t>
            </w:r>
          </w:p>
        </w:tc>
        <w:tc>
          <w:tcPr>
            <w:tcW w:w="626" w:type="pct"/>
            <w:vAlign w:val="center"/>
          </w:tcPr>
          <w:p w:rsidR="006A6867" w:rsidRPr="00FC1C1E" w:rsidRDefault="006A6867"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0,19</w:t>
            </w:r>
          </w:p>
        </w:tc>
        <w:tc>
          <w:tcPr>
            <w:tcW w:w="622" w:type="pct"/>
            <w:vAlign w:val="center"/>
          </w:tcPr>
          <w:p w:rsidR="006A6867" w:rsidRPr="00FC1C1E" w:rsidRDefault="006A6867"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w:t>
            </w:r>
          </w:p>
        </w:tc>
        <w:tc>
          <w:tcPr>
            <w:tcW w:w="690" w:type="pct"/>
            <w:vAlign w:val="center"/>
          </w:tcPr>
          <w:p w:rsidR="006A6867" w:rsidRDefault="008254F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0,16</w:t>
            </w:r>
          </w:p>
        </w:tc>
        <w:tc>
          <w:tcPr>
            <w:tcW w:w="701" w:type="pct"/>
            <w:vAlign w:val="center"/>
          </w:tcPr>
          <w:p w:rsidR="006A6867" w:rsidRPr="00FC1C1E" w:rsidRDefault="008254F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-0,03</w:t>
            </w:r>
          </w:p>
        </w:tc>
      </w:tr>
    </w:tbl>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На основании расчетных данных табл</w:t>
      </w:r>
      <w:r w:rsidR="00147656">
        <w:rPr>
          <w:rFonts w:ascii="Times New Roman" w:eastAsia="Times New Roman" w:hAnsi="Times New Roman" w:cs="Times New Roman"/>
          <w:sz w:val="28"/>
          <w:szCs w:val="28"/>
        </w:rPr>
        <w:t xml:space="preserve">ицы </w:t>
      </w:r>
      <w:r w:rsidR="001E232D">
        <w:rPr>
          <w:rFonts w:ascii="Times New Roman" w:eastAsia="Times New Roman" w:hAnsi="Times New Roman" w:cs="Times New Roman"/>
          <w:sz w:val="28"/>
          <w:szCs w:val="28"/>
        </w:rPr>
        <w:t>8</w:t>
      </w:r>
      <w:r w:rsidR="008254FF">
        <w:rPr>
          <w:rFonts w:ascii="Times New Roman" w:eastAsia="Times New Roman" w:hAnsi="Times New Roman" w:cs="Times New Roman"/>
          <w:sz w:val="28"/>
          <w:szCs w:val="28"/>
        </w:rPr>
        <w:t xml:space="preserve"> можно сказать, что с 2014 по 2016</w:t>
      </w:r>
      <w:r w:rsidRPr="00FC1C1E">
        <w:rPr>
          <w:rFonts w:ascii="Times New Roman" w:eastAsia="Times New Roman" w:hAnsi="Times New Roman" w:cs="Times New Roman"/>
          <w:sz w:val="28"/>
          <w:szCs w:val="28"/>
        </w:rPr>
        <w:t xml:space="preserve"> гг. коэффициент оборачиваемости оборотных средств увеличился на </w:t>
      </w:r>
      <w:r w:rsidR="008254FF">
        <w:rPr>
          <w:rFonts w:ascii="Times New Roman" w:eastAsia="Times New Roman" w:hAnsi="Times New Roman" w:cs="Times New Roman"/>
          <w:sz w:val="28"/>
          <w:szCs w:val="28"/>
        </w:rPr>
        <w:t>0,066</w:t>
      </w:r>
      <w:r w:rsidR="00FA0373">
        <w:rPr>
          <w:rFonts w:ascii="Times New Roman" w:eastAsia="Times New Roman" w:hAnsi="Times New Roman" w:cs="Times New Roman"/>
          <w:sz w:val="28"/>
          <w:szCs w:val="28"/>
        </w:rPr>
        <w:t xml:space="preserve">, а продолжительность </w:t>
      </w:r>
      <w:r w:rsidRPr="00FC1C1E">
        <w:rPr>
          <w:rFonts w:ascii="Times New Roman" w:eastAsia="Times New Roman" w:hAnsi="Times New Roman" w:cs="Times New Roman"/>
          <w:sz w:val="28"/>
          <w:szCs w:val="28"/>
        </w:rPr>
        <w:t>оборота</w:t>
      </w:r>
      <w:r w:rsidR="00FA0373">
        <w:rPr>
          <w:rFonts w:ascii="Times New Roman" w:eastAsia="Times New Roman" w:hAnsi="Times New Roman" w:cs="Times New Roman"/>
          <w:sz w:val="28"/>
          <w:szCs w:val="28"/>
        </w:rPr>
        <w:t xml:space="preserve"> оборотных средст</w:t>
      </w:r>
      <w:r w:rsidR="008254FF">
        <w:rPr>
          <w:rFonts w:ascii="Times New Roman" w:eastAsia="Times New Roman" w:hAnsi="Times New Roman" w:cs="Times New Roman"/>
          <w:sz w:val="28"/>
          <w:szCs w:val="28"/>
        </w:rPr>
        <w:t xml:space="preserve">в соответственно уменьшилась на 51 </w:t>
      </w:r>
      <w:r w:rsidRPr="00FC1C1E">
        <w:rPr>
          <w:rFonts w:ascii="Times New Roman" w:eastAsia="Times New Roman" w:hAnsi="Times New Roman" w:cs="Times New Roman"/>
          <w:sz w:val="28"/>
          <w:szCs w:val="28"/>
        </w:rPr>
        <w:t xml:space="preserve">дней. Рентабельность оборотных средств </w:t>
      </w:r>
      <w:r w:rsidR="00B67AC5">
        <w:rPr>
          <w:rFonts w:ascii="Times New Roman" w:eastAsia="Times New Roman" w:hAnsi="Times New Roman" w:cs="Times New Roman"/>
          <w:sz w:val="28"/>
          <w:szCs w:val="28"/>
        </w:rPr>
        <w:t xml:space="preserve">незначительно </w:t>
      </w:r>
      <w:r w:rsidR="008254FF">
        <w:rPr>
          <w:rFonts w:ascii="Times New Roman" w:eastAsia="Times New Roman" w:hAnsi="Times New Roman" w:cs="Times New Roman"/>
          <w:sz w:val="28"/>
          <w:szCs w:val="28"/>
        </w:rPr>
        <w:t>снизилась (на 0,03</w:t>
      </w:r>
      <w:r w:rsidRPr="00FC1C1E">
        <w:rPr>
          <w:rFonts w:ascii="Times New Roman" w:eastAsia="Times New Roman" w:hAnsi="Times New Roman" w:cs="Times New Roman"/>
          <w:sz w:val="28"/>
          <w:szCs w:val="28"/>
        </w:rPr>
        <w:t xml:space="preserve">%). </w:t>
      </w:r>
      <w:r w:rsidR="008254FF">
        <w:rPr>
          <w:rFonts w:ascii="Times New Roman" w:eastAsia="Times New Roman" w:hAnsi="Times New Roman" w:cs="Times New Roman"/>
          <w:sz w:val="28"/>
          <w:szCs w:val="28"/>
        </w:rPr>
        <w:t xml:space="preserve">Чем выше рентабельность оборотных средств, тем это лучше для предприятия. </w:t>
      </w:r>
      <w:r w:rsidRPr="00FC1C1E">
        <w:rPr>
          <w:rFonts w:ascii="Times New Roman" w:eastAsia="Times New Roman" w:hAnsi="Times New Roman" w:cs="Times New Roman"/>
          <w:sz w:val="28"/>
          <w:szCs w:val="28"/>
        </w:rPr>
        <w:t>Такое изменение этих показателей свидетельствует о том, что эффективность использования оборотных средс</w:t>
      </w:r>
      <w:r w:rsidR="00FA0373">
        <w:rPr>
          <w:rFonts w:ascii="Times New Roman" w:eastAsia="Times New Roman" w:hAnsi="Times New Roman" w:cs="Times New Roman"/>
          <w:sz w:val="28"/>
          <w:szCs w:val="28"/>
        </w:rPr>
        <w:t>тв за данный период увеличилась, но находится на очень низком уровне.</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 xml:space="preserve">Объем производства продукции во многом зависит от обеспеченности предприятий трудовыми ресурсами. К трудовым ресурсам относится та часть населения, которая обладает необходимыми физическими данными, знаниями и навыками труда в соответствующей отрасли. Достаточная обеспеченность предприятия трудовыми ресурсам, их рациональное использование, высокий уровень производительности труда имеют большое значение для увеличения объемов выпускаемой продукции и повышения эффективности производства. В частности, от обеспеченности предприятия трудовыми ресурсами и эффективности их использования зависит объем и своевременность выполнения всех работ, продуктивность использования </w:t>
      </w:r>
      <w:r w:rsidRPr="00FC1C1E">
        <w:rPr>
          <w:rFonts w:ascii="Times New Roman" w:eastAsia="Times New Roman" w:hAnsi="Times New Roman" w:cs="Times New Roman"/>
          <w:sz w:val="28"/>
          <w:szCs w:val="28"/>
        </w:rPr>
        <w:lastRenderedPageBreak/>
        <w:t>оборудования, машин, механизмов и, как результат, объем производства продукции, ее себестоимость, прибыль и ряд других экономических показателей.</w:t>
      </w:r>
    </w:p>
    <w:p w:rsidR="00FC1C1E" w:rsidRP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t>При проведении анализа следует учитывать, что все работники делятся на персонал основной деятельности (промышленно-производственный) и персонал организации, состоящих на балансе предприятия (непромышленный, неосновной).</w:t>
      </w:r>
    </w:p>
    <w:p w:rsidR="00B67AC5" w:rsidRDefault="00147656"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таблицы </w:t>
      </w:r>
      <w:r w:rsidR="007D0B84">
        <w:rPr>
          <w:rFonts w:ascii="Times New Roman" w:eastAsia="Times New Roman" w:hAnsi="Times New Roman" w:cs="Times New Roman"/>
          <w:sz w:val="28"/>
          <w:szCs w:val="28"/>
        </w:rPr>
        <w:t>9</w:t>
      </w:r>
      <w:r w:rsidR="00FC1C1E" w:rsidRPr="00FC1C1E">
        <w:rPr>
          <w:rFonts w:ascii="Times New Roman" w:eastAsia="Times New Roman" w:hAnsi="Times New Roman" w:cs="Times New Roman"/>
          <w:sz w:val="28"/>
          <w:szCs w:val="28"/>
        </w:rPr>
        <w:t xml:space="preserve"> можно увидеть динамику и структуру изменения численн</w:t>
      </w:r>
      <w:r w:rsidR="00A83B2C">
        <w:rPr>
          <w:rFonts w:ascii="Times New Roman" w:eastAsia="Times New Roman" w:hAnsi="Times New Roman" w:cs="Times New Roman"/>
          <w:sz w:val="28"/>
          <w:szCs w:val="28"/>
        </w:rPr>
        <w:t>ости работников ООО «Северный».</w:t>
      </w:r>
    </w:p>
    <w:p w:rsidR="00FC1C1E" w:rsidRPr="00FC1C1E" w:rsidRDefault="00147656" w:rsidP="00CE36D2">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7D0B84">
        <w:rPr>
          <w:rFonts w:ascii="Times New Roman" w:eastAsia="Times New Roman" w:hAnsi="Times New Roman" w:cs="Times New Roman"/>
          <w:sz w:val="28"/>
          <w:szCs w:val="28"/>
        </w:rPr>
        <w:t xml:space="preserve">9 </w:t>
      </w:r>
      <w:r w:rsidR="00095869">
        <w:rPr>
          <w:rFonts w:ascii="Times New Roman" w:eastAsia="Times New Roman" w:hAnsi="Times New Roman" w:cs="Times New Roman"/>
          <w:sz w:val="28"/>
          <w:szCs w:val="28"/>
        </w:rPr>
        <w:t xml:space="preserve">–Динамика </w:t>
      </w:r>
      <w:r w:rsidR="00FC1C1E" w:rsidRPr="00FC1C1E">
        <w:rPr>
          <w:rFonts w:ascii="Times New Roman" w:eastAsia="Times New Roman" w:hAnsi="Times New Roman" w:cs="Times New Roman"/>
          <w:sz w:val="28"/>
          <w:szCs w:val="28"/>
        </w:rPr>
        <w:t>и структура работников предприятия</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740"/>
        <w:gridCol w:w="954"/>
        <w:gridCol w:w="948"/>
        <w:gridCol w:w="952"/>
        <w:gridCol w:w="948"/>
        <w:gridCol w:w="950"/>
        <w:gridCol w:w="1898"/>
      </w:tblGrid>
      <w:tr w:rsidR="001B327F" w:rsidRPr="00FC1C1E" w:rsidTr="001C39D2">
        <w:trPr>
          <w:cantSplit/>
          <w:trHeight w:val="270"/>
        </w:trPr>
        <w:tc>
          <w:tcPr>
            <w:tcW w:w="1111" w:type="pct"/>
            <w:vMerge w:val="restart"/>
            <w:vAlign w:val="center"/>
          </w:tcPr>
          <w:p w:rsidR="001B327F" w:rsidRPr="00FC1C1E" w:rsidRDefault="001B327F" w:rsidP="00CE36D2">
            <w:pPr>
              <w:spacing w:after="0" w:line="240" w:lineRule="auto"/>
              <w:ind w:firstLine="540"/>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Категории работников</w:t>
            </w:r>
          </w:p>
        </w:tc>
        <w:tc>
          <w:tcPr>
            <w:tcW w:w="891" w:type="pct"/>
            <w:gridSpan w:val="2"/>
            <w:vAlign w:val="center"/>
          </w:tcPr>
          <w:p w:rsidR="001B327F" w:rsidRPr="00FC1C1E" w:rsidRDefault="001B327F"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2014 г.</w:t>
            </w:r>
          </w:p>
        </w:tc>
        <w:tc>
          <w:tcPr>
            <w:tcW w:w="1000" w:type="pct"/>
            <w:gridSpan w:val="2"/>
            <w:vAlign w:val="center"/>
          </w:tcPr>
          <w:p w:rsidR="001B327F" w:rsidRPr="00FC1C1E" w:rsidRDefault="001B327F"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2015 г.</w:t>
            </w:r>
          </w:p>
        </w:tc>
        <w:tc>
          <w:tcPr>
            <w:tcW w:w="999" w:type="pct"/>
            <w:gridSpan w:val="2"/>
            <w:vAlign w:val="center"/>
          </w:tcPr>
          <w:p w:rsidR="001B327F" w:rsidRDefault="001B327F"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w:t>
            </w:r>
          </w:p>
        </w:tc>
        <w:tc>
          <w:tcPr>
            <w:tcW w:w="999" w:type="pct"/>
            <w:vMerge w:val="restart"/>
            <w:vAlign w:val="center"/>
          </w:tcPr>
          <w:p w:rsidR="001B327F" w:rsidRPr="00FC1C1E" w:rsidRDefault="001B327F"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Темп роста за период, %</w:t>
            </w:r>
          </w:p>
        </w:tc>
      </w:tr>
      <w:tr w:rsidR="001B327F" w:rsidRPr="00FC1C1E" w:rsidTr="001C39D2">
        <w:trPr>
          <w:cantSplit/>
          <w:trHeight w:val="416"/>
        </w:trPr>
        <w:tc>
          <w:tcPr>
            <w:tcW w:w="1111" w:type="pct"/>
            <w:vMerge/>
            <w:vAlign w:val="center"/>
          </w:tcPr>
          <w:p w:rsidR="001B327F" w:rsidRPr="00FC1C1E" w:rsidRDefault="001B327F" w:rsidP="00CE36D2">
            <w:pPr>
              <w:spacing w:after="0" w:line="240" w:lineRule="auto"/>
              <w:ind w:firstLine="540"/>
              <w:jc w:val="center"/>
              <w:rPr>
                <w:rFonts w:ascii="Times New Roman" w:eastAsia="Times New Roman" w:hAnsi="Times New Roman" w:cs="Times New Roman"/>
                <w:sz w:val="24"/>
                <w:szCs w:val="24"/>
                <w:lang w:eastAsia="ru-RU"/>
              </w:rPr>
            </w:pPr>
          </w:p>
        </w:tc>
        <w:tc>
          <w:tcPr>
            <w:tcW w:w="389" w:type="pct"/>
            <w:vAlign w:val="center"/>
          </w:tcPr>
          <w:p w:rsidR="001B327F" w:rsidRPr="00FC1C1E" w:rsidRDefault="001B327F" w:rsidP="00CE36D2">
            <w:pPr>
              <w:spacing w:after="0" w:line="240" w:lineRule="auto"/>
              <w:ind w:firstLine="42"/>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чел.</w:t>
            </w:r>
          </w:p>
        </w:tc>
        <w:tc>
          <w:tcPr>
            <w:tcW w:w="502" w:type="pct"/>
            <w:vAlign w:val="center"/>
          </w:tcPr>
          <w:p w:rsidR="001B327F" w:rsidRPr="00FC1C1E" w:rsidRDefault="001B327F" w:rsidP="00CE36D2">
            <w:pPr>
              <w:tabs>
                <w:tab w:val="center" w:pos="-3700"/>
                <w:tab w:val="right" w:pos="-3520"/>
              </w:tabs>
              <w:spacing w:after="0" w:line="240" w:lineRule="auto"/>
              <w:ind w:left="-697" w:right="-108" w:firstLine="13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w:t>
            </w:r>
          </w:p>
        </w:tc>
        <w:tc>
          <w:tcPr>
            <w:tcW w:w="499" w:type="pct"/>
            <w:vAlign w:val="center"/>
          </w:tcPr>
          <w:p w:rsidR="001B327F" w:rsidRPr="00FC1C1E" w:rsidRDefault="001B327F" w:rsidP="00CE36D2">
            <w:pPr>
              <w:spacing w:after="0" w:line="240" w:lineRule="auto"/>
              <w:ind w:firstLine="42"/>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чел.</w:t>
            </w:r>
          </w:p>
        </w:tc>
        <w:tc>
          <w:tcPr>
            <w:tcW w:w="501" w:type="pct"/>
            <w:vAlign w:val="center"/>
          </w:tcPr>
          <w:p w:rsidR="001B327F" w:rsidRPr="00FC1C1E" w:rsidRDefault="001B327F" w:rsidP="00CE36D2">
            <w:pPr>
              <w:tabs>
                <w:tab w:val="center" w:pos="-3700"/>
                <w:tab w:val="right" w:pos="-3520"/>
              </w:tabs>
              <w:spacing w:after="0" w:line="240" w:lineRule="auto"/>
              <w:ind w:left="-697" w:right="-108" w:firstLine="13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w:t>
            </w:r>
          </w:p>
        </w:tc>
        <w:tc>
          <w:tcPr>
            <w:tcW w:w="499" w:type="pct"/>
            <w:vAlign w:val="center"/>
          </w:tcPr>
          <w:p w:rsidR="001B327F" w:rsidRPr="00FC1C1E" w:rsidRDefault="001B327F" w:rsidP="00CE36D2">
            <w:pPr>
              <w:spacing w:after="0" w:line="240" w:lineRule="auto"/>
              <w:ind w:firstLine="42"/>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чел.</w:t>
            </w:r>
          </w:p>
        </w:tc>
        <w:tc>
          <w:tcPr>
            <w:tcW w:w="500" w:type="pct"/>
            <w:vAlign w:val="center"/>
          </w:tcPr>
          <w:p w:rsidR="001B327F" w:rsidRPr="00FC1C1E" w:rsidRDefault="001B327F" w:rsidP="00CE36D2">
            <w:pPr>
              <w:tabs>
                <w:tab w:val="center" w:pos="-3700"/>
                <w:tab w:val="right" w:pos="-3520"/>
              </w:tabs>
              <w:spacing w:after="0" w:line="240" w:lineRule="auto"/>
              <w:ind w:left="-697" w:right="-108" w:firstLine="13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w:t>
            </w:r>
          </w:p>
        </w:tc>
        <w:tc>
          <w:tcPr>
            <w:tcW w:w="999" w:type="pct"/>
            <w:vMerge/>
            <w:vAlign w:val="center"/>
          </w:tcPr>
          <w:p w:rsidR="001B327F" w:rsidRPr="00FC1C1E" w:rsidRDefault="001B327F" w:rsidP="00CE36D2">
            <w:pPr>
              <w:tabs>
                <w:tab w:val="center" w:pos="-3700"/>
                <w:tab w:val="right" w:pos="-3520"/>
              </w:tabs>
              <w:spacing w:after="0" w:line="240" w:lineRule="auto"/>
              <w:ind w:left="-697" w:right="-108" w:firstLine="136"/>
              <w:jc w:val="center"/>
              <w:rPr>
                <w:rFonts w:ascii="Times New Roman" w:eastAsia="Times New Roman" w:hAnsi="Times New Roman" w:cs="Times New Roman"/>
                <w:sz w:val="24"/>
                <w:szCs w:val="24"/>
                <w:lang w:eastAsia="ru-RU"/>
              </w:rPr>
            </w:pPr>
          </w:p>
        </w:tc>
      </w:tr>
      <w:tr w:rsidR="001B327F" w:rsidRPr="00FC1C1E" w:rsidTr="001C39D2">
        <w:trPr>
          <w:trHeight w:val="581"/>
        </w:trPr>
        <w:tc>
          <w:tcPr>
            <w:tcW w:w="1111" w:type="pct"/>
            <w:vAlign w:val="center"/>
          </w:tcPr>
          <w:p w:rsidR="001B327F" w:rsidRPr="00FC1C1E" w:rsidRDefault="001B327F" w:rsidP="00CE36D2">
            <w:pPr>
              <w:spacing w:after="0" w:line="240" w:lineRule="auto"/>
              <w:ind w:firstLine="540"/>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Численность работников, всего</w:t>
            </w:r>
          </w:p>
        </w:tc>
        <w:tc>
          <w:tcPr>
            <w:tcW w:w="389" w:type="pct"/>
            <w:vAlign w:val="center"/>
          </w:tcPr>
          <w:p w:rsidR="001B327F" w:rsidRPr="00FC1C1E" w:rsidRDefault="001B327F"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322</w:t>
            </w:r>
          </w:p>
        </w:tc>
        <w:tc>
          <w:tcPr>
            <w:tcW w:w="502"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100</w:t>
            </w:r>
          </w:p>
        </w:tc>
        <w:tc>
          <w:tcPr>
            <w:tcW w:w="4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307</w:t>
            </w:r>
          </w:p>
        </w:tc>
        <w:tc>
          <w:tcPr>
            <w:tcW w:w="501"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100</w:t>
            </w:r>
          </w:p>
        </w:tc>
        <w:tc>
          <w:tcPr>
            <w:tcW w:w="499"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295</w:t>
            </w:r>
          </w:p>
        </w:tc>
        <w:tc>
          <w:tcPr>
            <w:tcW w:w="500"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9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91,61</w:t>
            </w:r>
          </w:p>
        </w:tc>
      </w:tr>
      <w:tr w:rsidR="001B327F" w:rsidRPr="00FC1C1E" w:rsidTr="001C39D2">
        <w:trPr>
          <w:trHeight w:val="270"/>
        </w:trPr>
        <w:tc>
          <w:tcPr>
            <w:tcW w:w="1111" w:type="pct"/>
            <w:vAlign w:val="center"/>
          </w:tcPr>
          <w:p w:rsidR="001B327F" w:rsidRPr="00FC1C1E" w:rsidRDefault="001B327F" w:rsidP="00CE36D2">
            <w:pPr>
              <w:spacing w:after="0" w:line="240" w:lineRule="auto"/>
              <w:ind w:firstLine="540"/>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В том числе:</w:t>
            </w:r>
          </w:p>
        </w:tc>
        <w:tc>
          <w:tcPr>
            <w:tcW w:w="389" w:type="pct"/>
            <w:vAlign w:val="center"/>
          </w:tcPr>
          <w:p w:rsidR="001B327F" w:rsidRPr="00FC1C1E" w:rsidRDefault="001B327F" w:rsidP="00CE36D2">
            <w:pPr>
              <w:spacing w:after="0" w:line="240" w:lineRule="auto"/>
              <w:ind w:firstLine="540"/>
              <w:jc w:val="center"/>
              <w:rPr>
                <w:rFonts w:ascii="Times New Roman" w:eastAsia="Times New Roman" w:hAnsi="Times New Roman" w:cs="Times New Roman"/>
                <w:sz w:val="24"/>
                <w:szCs w:val="24"/>
                <w:lang w:eastAsia="ru-RU"/>
              </w:rPr>
            </w:pPr>
          </w:p>
        </w:tc>
        <w:tc>
          <w:tcPr>
            <w:tcW w:w="502"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c>
          <w:tcPr>
            <w:tcW w:w="4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c>
          <w:tcPr>
            <w:tcW w:w="501"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c>
          <w:tcPr>
            <w:tcW w:w="4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c>
          <w:tcPr>
            <w:tcW w:w="500"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c>
          <w:tcPr>
            <w:tcW w:w="9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r>
      <w:tr w:rsidR="001B327F" w:rsidRPr="00FC1C1E" w:rsidTr="001C39D2">
        <w:trPr>
          <w:trHeight w:val="850"/>
        </w:trPr>
        <w:tc>
          <w:tcPr>
            <w:tcW w:w="1111" w:type="pct"/>
            <w:vAlign w:val="center"/>
          </w:tcPr>
          <w:p w:rsidR="001B327F" w:rsidRPr="00FC1C1E" w:rsidRDefault="001B327F"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1.Работники, занятые в с/х производстве</w:t>
            </w:r>
          </w:p>
        </w:tc>
        <w:tc>
          <w:tcPr>
            <w:tcW w:w="389" w:type="pct"/>
            <w:vAlign w:val="center"/>
          </w:tcPr>
          <w:p w:rsidR="001B327F" w:rsidRPr="00FC1C1E" w:rsidRDefault="001B327F" w:rsidP="00CE36D2">
            <w:pPr>
              <w:spacing w:after="0" w:line="240" w:lineRule="auto"/>
              <w:ind w:firstLine="34"/>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272</w:t>
            </w:r>
          </w:p>
        </w:tc>
        <w:tc>
          <w:tcPr>
            <w:tcW w:w="502"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84,47</w:t>
            </w:r>
          </w:p>
        </w:tc>
        <w:tc>
          <w:tcPr>
            <w:tcW w:w="4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264</w:t>
            </w:r>
          </w:p>
        </w:tc>
        <w:tc>
          <w:tcPr>
            <w:tcW w:w="501"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86,00</w:t>
            </w:r>
          </w:p>
        </w:tc>
        <w:tc>
          <w:tcPr>
            <w:tcW w:w="499"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w:t>
            </w:r>
          </w:p>
        </w:tc>
        <w:tc>
          <w:tcPr>
            <w:tcW w:w="500"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87,46</w:t>
            </w:r>
          </w:p>
        </w:tc>
        <w:tc>
          <w:tcPr>
            <w:tcW w:w="9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94,51</w:t>
            </w:r>
          </w:p>
        </w:tc>
      </w:tr>
      <w:tr w:rsidR="001B327F" w:rsidRPr="00FC1C1E" w:rsidTr="001C39D2">
        <w:trPr>
          <w:trHeight w:val="290"/>
        </w:trPr>
        <w:tc>
          <w:tcPr>
            <w:tcW w:w="1111" w:type="pct"/>
            <w:vAlign w:val="center"/>
          </w:tcPr>
          <w:p w:rsidR="001B327F" w:rsidRPr="00FC1C1E" w:rsidRDefault="001B327F"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из них:</w:t>
            </w:r>
          </w:p>
        </w:tc>
        <w:tc>
          <w:tcPr>
            <w:tcW w:w="389" w:type="pct"/>
            <w:vAlign w:val="center"/>
          </w:tcPr>
          <w:p w:rsidR="001B327F" w:rsidRPr="00FC1C1E" w:rsidRDefault="001B327F" w:rsidP="00CE36D2">
            <w:pPr>
              <w:spacing w:after="0" w:line="240" w:lineRule="auto"/>
              <w:ind w:firstLine="34"/>
              <w:jc w:val="center"/>
              <w:rPr>
                <w:rFonts w:ascii="Times New Roman" w:eastAsia="Times New Roman" w:hAnsi="Times New Roman" w:cs="Times New Roman"/>
                <w:sz w:val="24"/>
                <w:szCs w:val="24"/>
                <w:lang w:eastAsia="ru-RU"/>
              </w:rPr>
            </w:pPr>
          </w:p>
        </w:tc>
        <w:tc>
          <w:tcPr>
            <w:tcW w:w="502"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c>
          <w:tcPr>
            <w:tcW w:w="4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c>
          <w:tcPr>
            <w:tcW w:w="501"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c>
          <w:tcPr>
            <w:tcW w:w="4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c>
          <w:tcPr>
            <w:tcW w:w="500"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c>
          <w:tcPr>
            <w:tcW w:w="9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p>
        </w:tc>
      </w:tr>
      <w:tr w:rsidR="001B327F" w:rsidRPr="00FC1C1E" w:rsidTr="001C39D2">
        <w:trPr>
          <w:trHeight w:val="290"/>
        </w:trPr>
        <w:tc>
          <w:tcPr>
            <w:tcW w:w="1111" w:type="pct"/>
            <w:vAlign w:val="center"/>
          </w:tcPr>
          <w:p w:rsidR="001B327F" w:rsidRPr="00FC1C1E" w:rsidRDefault="001B327F"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рабочие</w:t>
            </w:r>
          </w:p>
        </w:tc>
        <w:tc>
          <w:tcPr>
            <w:tcW w:w="389" w:type="pct"/>
            <w:vAlign w:val="center"/>
          </w:tcPr>
          <w:p w:rsidR="001B327F" w:rsidRPr="00FC1C1E" w:rsidRDefault="001B327F" w:rsidP="00CE36D2">
            <w:pPr>
              <w:spacing w:after="0" w:line="240" w:lineRule="auto"/>
              <w:ind w:firstLine="34"/>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239</w:t>
            </w:r>
          </w:p>
        </w:tc>
        <w:tc>
          <w:tcPr>
            <w:tcW w:w="502"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74,22</w:t>
            </w:r>
          </w:p>
        </w:tc>
        <w:tc>
          <w:tcPr>
            <w:tcW w:w="4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231</w:t>
            </w:r>
          </w:p>
        </w:tc>
        <w:tc>
          <w:tcPr>
            <w:tcW w:w="501"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75,25</w:t>
            </w:r>
          </w:p>
        </w:tc>
        <w:tc>
          <w:tcPr>
            <w:tcW w:w="499"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w:t>
            </w:r>
          </w:p>
        </w:tc>
        <w:tc>
          <w:tcPr>
            <w:tcW w:w="500"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76,87</w:t>
            </w:r>
          </w:p>
        </w:tc>
        <w:tc>
          <w:tcPr>
            <w:tcW w:w="9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94,56</w:t>
            </w:r>
          </w:p>
        </w:tc>
      </w:tr>
      <w:tr w:rsidR="001B327F" w:rsidRPr="00FC1C1E" w:rsidTr="001C39D2">
        <w:trPr>
          <w:trHeight w:val="290"/>
        </w:trPr>
        <w:tc>
          <w:tcPr>
            <w:tcW w:w="1111" w:type="pct"/>
            <w:vAlign w:val="center"/>
          </w:tcPr>
          <w:p w:rsidR="001B327F" w:rsidRPr="00FC1C1E" w:rsidRDefault="001B327F"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служащие</w:t>
            </w:r>
          </w:p>
        </w:tc>
        <w:tc>
          <w:tcPr>
            <w:tcW w:w="389" w:type="pct"/>
            <w:vAlign w:val="center"/>
          </w:tcPr>
          <w:p w:rsidR="001B327F" w:rsidRPr="00FC1C1E" w:rsidRDefault="001B327F" w:rsidP="00CE36D2">
            <w:pPr>
              <w:spacing w:after="0" w:line="240" w:lineRule="auto"/>
              <w:ind w:firstLine="34"/>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33</w:t>
            </w:r>
          </w:p>
        </w:tc>
        <w:tc>
          <w:tcPr>
            <w:tcW w:w="502"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10,25</w:t>
            </w:r>
          </w:p>
        </w:tc>
        <w:tc>
          <w:tcPr>
            <w:tcW w:w="4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33</w:t>
            </w:r>
          </w:p>
        </w:tc>
        <w:tc>
          <w:tcPr>
            <w:tcW w:w="501"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10,75</w:t>
            </w:r>
          </w:p>
        </w:tc>
        <w:tc>
          <w:tcPr>
            <w:tcW w:w="499"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500"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10,85</w:t>
            </w:r>
          </w:p>
        </w:tc>
        <w:tc>
          <w:tcPr>
            <w:tcW w:w="9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96,97</w:t>
            </w:r>
          </w:p>
        </w:tc>
      </w:tr>
      <w:tr w:rsidR="001B327F" w:rsidRPr="00FC1C1E" w:rsidTr="001C39D2">
        <w:trPr>
          <w:trHeight w:val="560"/>
        </w:trPr>
        <w:tc>
          <w:tcPr>
            <w:tcW w:w="1111" w:type="pct"/>
            <w:vAlign w:val="center"/>
          </w:tcPr>
          <w:p w:rsidR="001B327F" w:rsidRPr="00FC1C1E" w:rsidRDefault="001B327F"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из них руководители</w:t>
            </w:r>
          </w:p>
        </w:tc>
        <w:tc>
          <w:tcPr>
            <w:tcW w:w="389" w:type="pct"/>
            <w:vAlign w:val="center"/>
          </w:tcPr>
          <w:p w:rsidR="001B327F" w:rsidRPr="00FC1C1E" w:rsidRDefault="001B327F" w:rsidP="00CE36D2">
            <w:pPr>
              <w:spacing w:after="0" w:line="240" w:lineRule="auto"/>
              <w:ind w:firstLine="34"/>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12</w:t>
            </w:r>
          </w:p>
        </w:tc>
        <w:tc>
          <w:tcPr>
            <w:tcW w:w="502"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3,73</w:t>
            </w:r>
          </w:p>
        </w:tc>
        <w:tc>
          <w:tcPr>
            <w:tcW w:w="4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12</w:t>
            </w:r>
          </w:p>
        </w:tc>
        <w:tc>
          <w:tcPr>
            <w:tcW w:w="501"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3,91</w:t>
            </w:r>
          </w:p>
        </w:tc>
        <w:tc>
          <w:tcPr>
            <w:tcW w:w="499"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00"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4,07</w:t>
            </w:r>
          </w:p>
        </w:tc>
        <w:tc>
          <w:tcPr>
            <w:tcW w:w="9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1B327F" w:rsidRPr="00FC1C1E" w:rsidTr="001C39D2">
        <w:trPr>
          <w:trHeight w:val="270"/>
        </w:trPr>
        <w:tc>
          <w:tcPr>
            <w:tcW w:w="1111" w:type="pct"/>
            <w:vAlign w:val="center"/>
          </w:tcPr>
          <w:p w:rsidR="001B327F" w:rsidRPr="00FC1C1E" w:rsidRDefault="001B327F"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специалисты</w:t>
            </w:r>
          </w:p>
        </w:tc>
        <w:tc>
          <w:tcPr>
            <w:tcW w:w="389" w:type="pct"/>
            <w:vAlign w:val="center"/>
          </w:tcPr>
          <w:p w:rsidR="001B327F" w:rsidRPr="00FC1C1E" w:rsidRDefault="001B327F" w:rsidP="00CE36D2">
            <w:pPr>
              <w:spacing w:after="0" w:line="240" w:lineRule="auto"/>
              <w:ind w:firstLine="34"/>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21</w:t>
            </w:r>
          </w:p>
        </w:tc>
        <w:tc>
          <w:tcPr>
            <w:tcW w:w="502"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6,52</w:t>
            </w:r>
          </w:p>
        </w:tc>
        <w:tc>
          <w:tcPr>
            <w:tcW w:w="4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21</w:t>
            </w:r>
          </w:p>
        </w:tc>
        <w:tc>
          <w:tcPr>
            <w:tcW w:w="501"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6,84</w:t>
            </w:r>
          </w:p>
        </w:tc>
        <w:tc>
          <w:tcPr>
            <w:tcW w:w="499"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500"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6,78</w:t>
            </w:r>
          </w:p>
        </w:tc>
        <w:tc>
          <w:tcPr>
            <w:tcW w:w="999" w:type="pct"/>
            <w:vAlign w:val="center"/>
          </w:tcPr>
          <w:p w:rsidR="001B327F" w:rsidRPr="00FC1C1E" w:rsidRDefault="001C39D2"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95,24</w:t>
            </w:r>
          </w:p>
        </w:tc>
      </w:tr>
      <w:tr w:rsidR="001B327F" w:rsidRPr="00FC1C1E" w:rsidTr="001C39D2">
        <w:trPr>
          <w:trHeight w:val="581"/>
        </w:trPr>
        <w:tc>
          <w:tcPr>
            <w:tcW w:w="1111" w:type="pct"/>
            <w:vAlign w:val="center"/>
          </w:tcPr>
          <w:p w:rsidR="001B327F" w:rsidRPr="00FC1C1E" w:rsidRDefault="001B327F"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2.Работники подсобных производств</w:t>
            </w:r>
          </w:p>
        </w:tc>
        <w:tc>
          <w:tcPr>
            <w:tcW w:w="389" w:type="pct"/>
            <w:vAlign w:val="center"/>
          </w:tcPr>
          <w:p w:rsidR="001B327F" w:rsidRPr="00FC1C1E" w:rsidRDefault="001B327F" w:rsidP="00CE36D2">
            <w:pPr>
              <w:spacing w:after="0" w:line="240" w:lineRule="auto"/>
              <w:ind w:firstLine="34"/>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50</w:t>
            </w:r>
          </w:p>
        </w:tc>
        <w:tc>
          <w:tcPr>
            <w:tcW w:w="502"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15,53</w:t>
            </w:r>
          </w:p>
        </w:tc>
        <w:tc>
          <w:tcPr>
            <w:tcW w:w="4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43</w:t>
            </w:r>
          </w:p>
        </w:tc>
        <w:tc>
          <w:tcPr>
            <w:tcW w:w="501"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14,00</w:t>
            </w:r>
          </w:p>
        </w:tc>
        <w:tc>
          <w:tcPr>
            <w:tcW w:w="499"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500" w:type="pct"/>
            <w:vAlign w:val="center"/>
          </w:tcPr>
          <w:p w:rsidR="001B327F"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12,54</w:t>
            </w:r>
          </w:p>
        </w:tc>
        <w:tc>
          <w:tcPr>
            <w:tcW w:w="999" w:type="pct"/>
            <w:vAlign w:val="center"/>
          </w:tcPr>
          <w:p w:rsidR="001B327F" w:rsidRPr="00FC1C1E" w:rsidRDefault="001B327F" w:rsidP="00CE36D2">
            <w:pPr>
              <w:spacing w:after="0" w:line="240" w:lineRule="auto"/>
              <w:ind w:firstLine="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79,63</w:t>
            </w:r>
          </w:p>
        </w:tc>
      </w:tr>
    </w:tbl>
    <w:p w:rsidR="00B67AC5" w:rsidRDefault="00147656"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Данные вышеприведенной таблицы </w:t>
      </w:r>
      <w:r w:rsidR="007D0B84">
        <w:rPr>
          <w:rFonts w:ascii="Times New Roman" w:eastAsia="Times New Roman" w:hAnsi="Times New Roman" w:cs="Times New Roman"/>
          <w:sz w:val="28"/>
          <w:szCs w:val="28"/>
        </w:rPr>
        <w:t>9</w:t>
      </w:r>
      <w:r w:rsidR="00FC1C1E" w:rsidRPr="00FC1C1E">
        <w:rPr>
          <w:rFonts w:ascii="Times New Roman" w:eastAsia="Times New Roman" w:hAnsi="Times New Roman" w:cs="Times New Roman"/>
          <w:sz w:val="28"/>
          <w:szCs w:val="28"/>
        </w:rPr>
        <w:t xml:space="preserve"> свидетельствуют о том, что на предприятии за анализируемый период численность работн</w:t>
      </w:r>
      <w:r w:rsidR="001C39D2">
        <w:rPr>
          <w:rFonts w:ascii="Times New Roman" w:eastAsia="Times New Roman" w:hAnsi="Times New Roman" w:cs="Times New Roman"/>
          <w:sz w:val="28"/>
          <w:szCs w:val="28"/>
        </w:rPr>
        <w:t>иков уменьшилась на 27 человек или на 8</w:t>
      </w:r>
      <w:r w:rsidR="00B67AC5">
        <w:rPr>
          <w:rFonts w:ascii="Times New Roman" w:eastAsia="Times New Roman" w:hAnsi="Times New Roman" w:cs="Times New Roman"/>
          <w:sz w:val="28"/>
          <w:szCs w:val="28"/>
        </w:rPr>
        <w:t xml:space="preserve"> %. </w:t>
      </w:r>
      <w:r w:rsidR="00F85B6B">
        <w:rPr>
          <w:rFonts w:ascii="Times New Roman" w:eastAsia="Times New Roman" w:hAnsi="Times New Roman" w:cs="Times New Roman"/>
          <w:sz w:val="28"/>
          <w:szCs w:val="28"/>
        </w:rPr>
        <w:t>Такое резкое снижение произошло за счет сокращения работников з</w:t>
      </w:r>
      <w:r w:rsidR="001C39D2">
        <w:rPr>
          <w:rFonts w:ascii="Times New Roman" w:eastAsia="Times New Roman" w:hAnsi="Times New Roman" w:cs="Times New Roman"/>
          <w:sz w:val="28"/>
          <w:szCs w:val="28"/>
        </w:rPr>
        <w:t>анятых в сельском хозяйстве на 5</w:t>
      </w:r>
      <w:r w:rsidR="00F85B6B">
        <w:rPr>
          <w:rFonts w:ascii="Times New Roman" w:eastAsia="Times New Roman" w:hAnsi="Times New Roman" w:cs="Times New Roman"/>
          <w:sz w:val="28"/>
          <w:szCs w:val="28"/>
        </w:rPr>
        <w:t xml:space="preserve"> %</w:t>
      </w:r>
      <w:r w:rsidR="001C39D2">
        <w:rPr>
          <w:rFonts w:ascii="Times New Roman" w:eastAsia="Times New Roman" w:hAnsi="Times New Roman" w:cs="Times New Roman"/>
          <w:sz w:val="28"/>
          <w:szCs w:val="28"/>
        </w:rPr>
        <w:t xml:space="preserve">, к которым относятся постоянные рабочие, трактористы-машинисты, дояры, скотники КРС, работники коневодства и оленеводства. Также снижение </w:t>
      </w:r>
      <w:r w:rsidR="007D0B84">
        <w:rPr>
          <w:rFonts w:ascii="Times New Roman" w:eastAsia="Times New Roman" w:hAnsi="Times New Roman" w:cs="Times New Roman"/>
          <w:sz w:val="28"/>
          <w:szCs w:val="28"/>
        </w:rPr>
        <w:t>произошло, в</w:t>
      </w:r>
      <w:r w:rsidR="00F85B6B">
        <w:rPr>
          <w:rFonts w:ascii="Times New Roman" w:eastAsia="Times New Roman" w:hAnsi="Times New Roman" w:cs="Times New Roman"/>
          <w:sz w:val="28"/>
          <w:szCs w:val="28"/>
        </w:rPr>
        <w:t xml:space="preserve"> том числе </w:t>
      </w:r>
      <w:r w:rsidR="001C39D2">
        <w:rPr>
          <w:rFonts w:ascii="Times New Roman" w:eastAsia="Times New Roman" w:hAnsi="Times New Roman" w:cs="Times New Roman"/>
          <w:sz w:val="28"/>
          <w:szCs w:val="28"/>
        </w:rPr>
        <w:t xml:space="preserve">за счет сокращения </w:t>
      </w:r>
      <w:r w:rsidR="00FC3CCB">
        <w:rPr>
          <w:rFonts w:ascii="Times New Roman" w:eastAsia="Times New Roman" w:hAnsi="Times New Roman" w:cs="Times New Roman"/>
          <w:sz w:val="28"/>
          <w:szCs w:val="28"/>
        </w:rPr>
        <w:t xml:space="preserve">служащих. </w:t>
      </w:r>
      <w:r w:rsidR="001C39D2">
        <w:rPr>
          <w:rFonts w:ascii="Times New Roman" w:eastAsia="Times New Roman" w:hAnsi="Times New Roman" w:cs="Times New Roman"/>
          <w:sz w:val="28"/>
          <w:szCs w:val="28"/>
        </w:rPr>
        <w:t xml:space="preserve">Кроме того, </w:t>
      </w:r>
      <w:r w:rsidR="00FC3CCB">
        <w:rPr>
          <w:rFonts w:ascii="Times New Roman" w:eastAsia="Times New Roman" w:hAnsi="Times New Roman" w:cs="Times New Roman"/>
          <w:sz w:val="28"/>
          <w:szCs w:val="28"/>
        </w:rPr>
        <w:t xml:space="preserve">происходит снижение работников подсобных хозяйств на 20 %. </w:t>
      </w:r>
    </w:p>
    <w:p w:rsidR="00FC1C1E" w:rsidRDefault="00FC1C1E" w:rsidP="00CE36D2">
      <w:pPr>
        <w:spacing w:after="0" w:line="360" w:lineRule="auto"/>
        <w:ind w:firstLine="851"/>
        <w:contextualSpacing/>
        <w:jc w:val="both"/>
        <w:rPr>
          <w:rFonts w:ascii="Times New Roman" w:eastAsia="Times New Roman" w:hAnsi="Times New Roman" w:cs="Times New Roman"/>
          <w:sz w:val="28"/>
          <w:szCs w:val="28"/>
        </w:rPr>
      </w:pPr>
      <w:r w:rsidRPr="00FC1C1E">
        <w:rPr>
          <w:rFonts w:ascii="Times New Roman" w:eastAsia="Times New Roman" w:hAnsi="Times New Roman" w:cs="Times New Roman"/>
          <w:sz w:val="28"/>
          <w:szCs w:val="28"/>
        </w:rPr>
        <w:lastRenderedPageBreak/>
        <w:t>В структуре персонала увел</w:t>
      </w:r>
      <w:r w:rsidR="00C744A3">
        <w:rPr>
          <w:rFonts w:ascii="Times New Roman" w:eastAsia="Times New Roman" w:hAnsi="Times New Roman" w:cs="Times New Roman"/>
          <w:sz w:val="28"/>
          <w:szCs w:val="28"/>
        </w:rPr>
        <w:t xml:space="preserve">ичился удельный вес рабочих на 2,65 </w:t>
      </w:r>
      <w:r w:rsidRPr="00FC1C1E">
        <w:rPr>
          <w:rFonts w:ascii="Times New Roman" w:eastAsia="Times New Roman" w:hAnsi="Times New Roman" w:cs="Times New Roman"/>
          <w:sz w:val="28"/>
          <w:szCs w:val="28"/>
        </w:rPr>
        <w:t>п.п. Данную тенденцию следует признать</w:t>
      </w:r>
      <w:r w:rsidR="00FC3CCB">
        <w:rPr>
          <w:rFonts w:ascii="Times New Roman" w:eastAsia="Times New Roman" w:hAnsi="Times New Roman" w:cs="Times New Roman"/>
          <w:sz w:val="28"/>
          <w:szCs w:val="28"/>
        </w:rPr>
        <w:t xml:space="preserve"> положительной</w:t>
      </w:r>
      <w:r w:rsidRPr="00FC1C1E">
        <w:rPr>
          <w:rFonts w:ascii="Times New Roman" w:eastAsia="Times New Roman" w:hAnsi="Times New Roman" w:cs="Times New Roman"/>
          <w:sz w:val="28"/>
          <w:szCs w:val="28"/>
        </w:rPr>
        <w:t>, поскольку именно основные рабочие создают продукт и способствуют получен</w:t>
      </w:r>
      <w:r w:rsidR="00C744A3">
        <w:rPr>
          <w:rFonts w:ascii="Times New Roman" w:eastAsia="Times New Roman" w:hAnsi="Times New Roman" w:cs="Times New Roman"/>
          <w:sz w:val="28"/>
          <w:szCs w:val="28"/>
        </w:rPr>
        <w:t>ию прибыли. Удельный вес работников</w:t>
      </w:r>
      <w:r w:rsidRPr="00FC1C1E">
        <w:rPr>
          <w:rFonts w:ascii="Times New Roman" w:eastAsia="Times New Roman" w:hAnsi="Times New Roman" w:cs="Times New Roman"/>
          <w:sz w:val="28"/>
          <w:szCs w:val="28"/>
        </w:rPr>
        <w:t>, заня</w:t>
      </w:r>
      <w:r w:rsidR="00C744A3">
        <w:rPr>
          <w:rFonts w:ascii="Times New Roman" w:eastAsia="Times New Roman" w:hAnsi="Times New Roman" w:cs="Times New Roman"/>
          <w:sz w:val="28"/>
          <w:szCs w:val="28"/>
        </w:rPr>
        <w:t>тых в сельском производстве 2016 году составлял 84</w:t>
      </w:r>
      <w:r w:rsidRPr="00FC1C1E">
        <w:rPr>
          <w:rFonts w:ascii="Times New Roman" w:eastAsia="Times New Roman" w:hAnsi="Times New Roman" w:cs="Times New Roman"/>
          <w:sz w:val="28"/>
          <w:szCs w:val="28"/>
        </w:rPr>
        <w:t>%</w:t>
      </w:r>
      <w:r w:rsidR="00C744A3">
        <w:rPr>
          <w:rFonts w:ascii="Times New Roman" w:eastAsia="Times New Roman" w:hAnsi="Times New Roman" w:cs="Times New Roman"/>
          <w:sz w:val="28"/>
          <w:szCs w:val="28"/>
        </w:rPr>
        <w:t>, что больше по сравнению с 2014</w:t>
      </w:r>
      <w:r w:rsidRPr="00FC1C1E">
        <w:rPr>
          <w:rFonts w:ascii="Times New Roman" w:eastAsia="Times New Roman" w:hAnsi="Times New Roman" w:cs="Times New Roman"/>
          <w:sz w:val="28"/>
          <w:szCs w:val="28"/>
        </w:rPr>
        <w:t xml:space="preserve"> годом на </w:t>
      </w:r>
      <w:r w:rsidR="00C744A3">
        <w:rPr>
          <w:rFonts w:ascii="Times New Roman" w:eastAsia="Times New Roman" w:hAnsi="Times New Roman" w:cs="Times New Roman"/>
          <w:sz w:val="28"/>
          <w:szCs w:val="28"/>
        </w:rPr>
        <w:t xml:space="preserve">3 </w:t>
      </w:r>
      <w:r w:rsidRPr="00FC1C1E">
        <w:rPr>
          <w:rFonts w:ascii="Times New Roman" w:eastAsia="Times New Roman" w:hAnsi="Times New Roman" w:cs="Times New Roman"/>
          <w:sz w:val="28"/>
          <w:szCs w:val="28"/>
        </w:rPr>
        <w:t>п.п. Снизился удельный вес работ</w:t>
      </w:r>
      <w:r w:rsidR="00C744A3">
        <w:rPr>
          <w:rFonts w:ascii="Times New Roman" w:eastAsia="Times New Roman" w:hAnsi="Times New Roman" w:cs="Times New Roman"/>
          <w:sz w:val="28"/>
          <w:szCs w:val="28"/>
        </w:rPr>
        <w:t>ников подсобных производств на 3,0</w:t>
      </w:r>
      <w:r w:rsidRPr="00FC1C1E">
        <w:rPr>
          <w:rFonts w:ascii="Times New Roman" w:eastAsia="Times New Roman" w:hAnsi="Times New Roman" w:cs="Times New Roman"/>
          <w:sz w:val="28"/>
          <w:szCs w:val="28"/>
        </w:rPr>
        <w:t>1 п.п. В структуре служащих также произошли изменения: в</w:t>
      </w:r>
      <w:r w:rsidR="00C744A3">
        <w:rPr>
          <w:rFonts w:ascii="Times New Roman" w:eastAsia="Times New Roman" w:hAnsi="Times New Roman" w:cs="Times New Roman"/>
          <w:sz w:val="28"/>
          <w:szCs w:val="28"/>
        </w:rPr>
        <w:t>озросла доля специалистов на 0,26</w:t>
      </w:r>
      <w:r w:rsidR="00476626">
        <w:rPr>
          <w:rFonts w:ascii="Times New Roman" w:eastAsia="Times New Roman" w:hAnsi="Times New Roman" w:cs="Times New Roman"/>
          <w:sz w:val="28"/>
          <w:szCs w:val="28"/>
        </w:rPr>
        <w:t xml:space="preserve"> </w:t>
      </w:r>
      <w:r w:rsidRPr="00FC1C1E">
        <w:rPr>
          <w:rFonts w:ascii="Times New Roman" w:eastAsia="Times New Roman" w:hAnsi="Times New Roman" w:cs="Times New Roman"/>
          <w:sz w:val="28"/>
          <w:szCs w:val="28"/>
        </w:rPr>
        <w:t>п.п.</w:t>
      </w:r>
    </w:p>
    <w:p w:rsidR="00A83B2C" w:rsidRDefault="00A83B2C" w:rsidP="00CE36D2">
      <w:pPr>
        <w:spacing w:after="0" w:line="360" w:lineRule="auto"/>
        <w:ind w:firstLine="851"/>
        <w:contextualSpacing/>
        <w:jc w:val="both"/>
        <w:rPr>
          <w:rFonts w:ascii="Times New Roman" w:eastAsia="Times New Roman" w:hAnsi="Times New Roman" w:cs="Times New Roman"/>
          <w:sz w:val="28"/>
          <w:szCs w:val="28"/>
        </w:rPr>
      </w:pPr>
      <w:r w:rsidRPr="00A83B2C">
        <w:rPr>
          <w:rFonts w:ascii="Times New Roman" w:eastAsia="Times New Roman" w:hAnsi="Times New Roman" w:cs="Times New Roman"/>
          <w:sz w:val="28"/>
          <w:szCs w:val="28"/>
        </w:rPr>
        <w:t>В частности, от обеспеченности предприятия трудовыми ресурсами и эффективности их использования зависят объем производства и объем реализации продукции.</w:t>
      </w:r>
      <w:r w:rsidR="00FD48F6">
        <w:rPr>
          <w:rFonts w:ascii="Times New Roman" w:eastAsia="Times New Roman" w:hAnsi="Times New Roman" w:cs="Times New Roman"/>
          <w:sz w:val="28"/>
          <w:szCs w:val="28"/>
        </w:rPr>
        <w:t xml:space="preserve"> Так как ООО «Северный» специализируется в отрасли оленеводство, то </w:t>
      </w:r>
      <w:r w:rsidR="00374354">
        <w:rPr>
          <w:rFonts w:ascii="Times New Roman" w:eastAsia="Times New Roman" w:hAnsi="Times New Roman" w:cs="Times New Roman"/>
          <w:sz w:val="28"/>
          <w:szCs w:val="28"/>
        </w:rPr>
        <w:t>рассчитаем показатели производительности труда по данной отрасли.</w:t>
      </w:r>
    </w:p>
    <w:p w:rsidR="00374354" w:rsidRDefault="00147656" w:rsidP="00CE36D2">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w:t>
      </w:r>
      <w:r w:rsidR="007D0B84">
        <w:rPr>
          <w:rFonts w:ascii="Times New Roman" w:eastAsia="Times New Roman" w:hAnsi="Times New Roman" w:cs="Times New Roman"/>
          <w:sz w:val="28"/>
          <w:szCs w:val="28"/>
        </w:rPr>
        <w:t>0</w:t>
      </w:r>
      <w:r w:rsidR="00374354" w:rsidRPr="00374354">
        <w:rPr>
          <w:rFonts w:ascii="Times New Roman" w:eastAsia="Times New Roman" w:hAnsi="Times New Roman" w:cs="Times New Roman"/>
          <w:sz w:val="28"/>
          <w:szCs w:val="28"/>
        </w:rPr>
        <w:t xml:space="preserve"> – Показатели производительности труда</w:t>
      </w:r>
      <w:r w:rsidR="009A2117">
        <w:rPr>
          <w:rFonts w:ascii="Times New Roman" w:eastAsia="Times New Roman" w:hAnsi="Times New Roman" w:cs="Times New Roman"/>
          <w:sz w:val="28"/>
          <w:szCs w:val="28"/>
        </w:rPr>
        <w:t xml:space="preserve"> по оленеводству</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0"/>
        <w:gridCol w:w="1641"/>
        <w:gridCol w:w="1638"/>
        <w:gridCol w:w="1638"/>
        <w:gridCol w:w="1638"/>
      </w:tblGrid>
      <w:tr w:rsidR="00C744A3" w:rsidRPr="00516348" w:rsidTr="00CE7FA6">
        <w:tc>
          <w:tcPr>
            <w:tcW w:w="1573" w:type="pct"/>
            <w:vAlign w:val="center"/>
          </w:tcPr>
          <w:p w:rsidR="00C744A3" w:rsidRPr="00374354" w:rsidRDefault="00C744A3" w:rsidP="00CE36D2">
            <w:pPr>
              <w:spacing w:after="0" w:line="240" w:lineRule="auto"/>
              <w:ind w:left="142" w:hanging="142"/>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Показатели</w:t>
            </w:r>
          </w:p>
        </w:tc>
        <w:tc>
          <w:tcPr>
            <w:tcW w:w="858" w:type="pct"/>
            <w:vAlign w:val="center"/>
          </w:tcPr>
          <w:p w:rsidR="00C744A3" w:rsidRPr="00374354" w:rsidRDefault="00C744A3" w:rsidP="00CE36D2">
            <w:pPr>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2014 г.</w:t>
            </w:r>
          </w:p>
        </w:tc>
        <w:tc>
          <w:tcPr>
            <w:tcW w:w="856" w:type="pct"/>
            <w:vAlign w:val="center"/>
          </w:tcPr>
          <w:p w:rsidR="00C744A3" w:rsidRPr="00374354" w:rsidRDefault="00C744A3"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 г.</w:t>
            </w:r>
          </w:p>
        </w:tc>
        <w:tc>
          <w:tcPr>
            <w:tcW w:w="856" w:type="pct"/>
            <w:vAlign w:val="center"/>
          </w:tcPr>
          <w:p w:rsidR="00C744A3" w:rsidRPr="00374354" w:rsidRDefault="00C744A3"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w:t>
            </w:r>
          </w:p>
        </w:tc>
        <w:tc>
          <w:tcPr>
            <w:tcW w:w="856" w:type="pct"/>
            <w:vAlign w:val="center"/>
          </w:tcPr>
          <w:p w:rsidR="00C744A3" w:rsidRPr="00374354" w:rsidRDefault="00C744A3" w:rsidP="00CE36D2">
            <w:pPr>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16 г. в % к 2014</w:t>
            </w:r>
            <w:r w:rsidRPr="00374354">
              <w:rPr>
                <w:rFonts w:ascii="Times New Roman" w:eastAsia="Times New Roman" w:hAnsi="Times New Roman" w:cs="Times New Roman"/>
                <w:sz w:val="24"/>
                <w:szCs w:val="24"/>
                <w:lang w:eastAsia="ru-RU"/>
              </w:rPr>
              <w:t xml:space="preserve"> г.</w:t>
            </w:r>
          </w:p>
        </w:tc>
      </w:tr>
      <w:tr w:rsidR="00C744A3" w:rsidRPr="00516348" w:rsidTr="00CE7FA6">
        <w:tc>
          <w:tcPr>
            <w:tcW w:w="1573" w:type="pct"/>
            <w:vAlign w:val="center"/>
          </w:tcPr>
          <w:p w:rsidR="00C744A3" w:rsidRPr="00374354" w:rsidRDefault="00C744A3" w:rsidP="00CE36D2">
            <w:pPr>
              <w:shd w:val="clear" w:color="auto" w:fill="FFFFFF"/>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Численность работников, занятых на производстве продукции, чел.</w:t>
            </w:r>
          </w:p>
        </w:tc>
        <w:tc>
          <w:tcPr>
            <w:tcW w:w="858" w:type="pct"/>
            <w:vAlign w:val="center"/>
          </w:tcPr>
          <w:p w:rsidR="00C744A3" w:rsidRPr="00374354" w:rsidRDefault="00C744A3" w:rsidP="00CE36D2">
            <w:pPr>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83</w:t>
            </w:r>
          </w:p>
        </w:tc>
        <w:tc>
          <w:tcPr>
            <w:tcW w:w="856" w:type="pct"/>
            <w:vAlign w:val="center"/>
          </w:tcPr>
          <w:p w:rsidR="00C744A3" w:rsidRPr="00374354" w:rsidRDefault="00C744A3"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856" w:type="pct"/>
            <w:vAlign w:val="center"/>
          </w:tcPr>
          <w:p w:rsidR="00C744A3" w:rsidRDefault="003A58AD"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856" w:type="pct"/>
            <w:vAlign w:val="center"/>
          </w:tcPr>
          <w:p w:rsidR="00C744A3" w:rsidRPr="00374354" w:rsidRDefault="00CE7FA6"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89,16</w:t>
            </w:r>
          </w:p>
        </w:tc>
      </w:tr>
      <w:tr w:rsidR="00C744A3" w:rsidRPr="00516348" w:rsidTr="00CE7FA6">
        <w:tc>
          <w:tcPr>
            <w:tcW w:w="1573" w:type="pct"/>
            <w:vAlign w:val="center"/>
          </w:tcPr>
          <w:p w:rsidR="00C744A3" w:rsidRPr="00374354" w:rsidRDefault="00C744A3" w:rsidP="00CE36D2">
            <w:pPr>
              <w:shd w:val="clear" w:color="auto" w:fill="FFFFFF"/>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Отработано рабочего времени, чел.-ч.</w:t>
            </w:r>
          </w:p>
        </w:tc>
        <w:tc>
          <w:tcPr>
            <w:tcW w:w="858" w:type="pct"/>
            <w:vAlign w:val="center"/>
          </w:tcPr>
          <w:p w:rsidR="00C744A3" w:rsidRPr="00374354" w:rsidRDefault="00C744A3" w:rsidP="00CE36D2">
            <w:pPr>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1</w:t>
            </w:r>
            <w:r w:rsidR="00CE7FA6">
              <w:rPr>
                <w:rFonts w:ascii="Times New Roman" w:eastAsia="Times New Roman" w:hAnsi="Times New Roman" w:cs="Times New Roman"/>
                <w:sz w:val="24"/>
                <w:szCs w:val="24"/>
                <w:lang w:eastAsia="ru-RU"/>
              </w:rPr>
              <w:t>99</w:t>
            </w:r>
          </w:p>
        </w:tc>
        <w:tc>
          <w:tcPr>
            <w:tcW w:w="856" w:type="pct"/>
            <w:vAlign w:val="center"/>
          </w:tcPr>
          <w:p w:rsidR="00C744A3" w:rsidRPr="00374354" w:rsidRDefault="00CE7FA6"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w:t>
            </w:r>
          </w:p>
        </w:tc>
        <w:tc>
          <w:tcPr>
            <w:tcW w:w="856" w:type="pct"/>
            <w:vAlign w:val="center"/>
          </w:tcPr>
          <w:p w:rsidR="00C744A3" w:rsidRPr="00374354" w:rsidRDefault="00CE7FA6"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w:t>
            </w:r>
          </w:p>
        </w:tc>
        <w:tc>
          <w:tcPr>
            <w:tcW w:w="856" w:type="pct"/>
            <w:vAlign w:val="center"/>
          </w:tcPr>
          <w:p w:rsidR="00C744A3" w:rsidRPr="00374354" w:rsidRDefault="00CE7FA6"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96,98</w:t>
            </w:r>
          </w:p>
        </w:tc>
      </w:tr>
      <w:tr w:rsidR="00C744A3" w:rsidRPr="00516348" w:rsidTr="00CE7FA6">
        <w:tc>
          <w:tcPr>
            <w:tcW w:w="1573" w:type="pct"/>
            <w:vAlign w:val="center"/>
          </w:tcPr>
          <w:p w:rsidR="00C744A3" w:rsidRPr="00374354" w:rsidRDefault="00C744A3" w:rsidP="00CE36D2">
            <w:pPr>
              <w:shd w:val="clear" w:color="auto" w:fill="FFFFFF"/>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Объем производства продукции, ц</w:t>
            </w:r>
          </w:p>
        </w:tc>
        <w:tc>
          <w:tcPr>
            <w:tcW w:w="858" w:type="pct"/>
            <w:vAlign w:val="center"/>
          </w:tcPr>
          <w:p w:rsidR="00C744A3" w:rsidRPr="00374354" w:rsidRDefault="00C744A3" w:rsidP="00CE36D2">
            <w:pPr>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815,5</w:t>
            </w:r>
          </w:p>
        </w:tc>
        <w:tc>
          <w:tcPr>
            <w:tcW w:w="856" w:type="pct"/>
            <w:vAlign w:val="center"/>
          </w:tcPr>
          <w:p w:rsidR="00C744A3" w:rsidRPr="00374354" w:rsidRDefault="00C744A3"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2723</w:t>
            </w:r>
          </w:p>
        </w:tc>
        <w:tc>
          <w:tcPr>
            <w:tcW w:w="856" w:type="pct"/>
            <w:vAlign w:val="center"/>
          </w:tcPr>
          <w:p w:rsidR="00C744A3" w:rsidRDefault="00CE7FA6"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2512</w:t>
            </w:r>
          </w:p>
        </w:tc>
        <w:tc>
          <w:tcPr>
            <w:tcW w:w="856" w:type="pct"/>
            <w:vAlign w:val="center"/>
          </w:tcPr>
          <w:p w:rsidR="00C744A3" w:rsidRPr="00374354" w:rsidRDefault="00CE7FA6"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308,03</w:t>
            </w:r>
          </w:p>
        </w:tc>
      </w:tr>
      <w:tr w:rsidR="00C744A3" w:rsidRPr="00516348" w:rsidTr="00CE7FA6">
        <w:tc>
          <w:tcPr>
            <w:tcW w:w="1573" w:type="pct"/>
            <w:vAlign w:val="center"/>
          </w:tcPr>
          <w:p w:rsidR="00C744A3" w:rsidRPr="00374354" w:rsidRDefault="00C744A3" w:rsidP="00CE36D2">
            <w:pPr>
              <w:shd w:val="clear" w:color="auto" w:fill="FFFFFF"/>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Выработка на одного работника, ц/чел.</w:t>
            </w:r>
          </w:p>
        </w:tc>
        <w:tc>
          <w:tcPr>
            <w:tcW w:w="858" w:type="pct"/>
            <w:vAlign w:val="center"/>
          </w:tcPr>
          <w:p w:rsidR="00C744A3" w:rsidRPr="00374354" w:rsidRDefault="00C744A3" w:rsidP="00CE36D2">
            <w:pPr>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9,8</w:t>
            </w:r>
            <w:r w:rsidR="00B57895">
              <w:rPr>
                <w:rFonts w:ascii="Times New Roman" w:eastAsia="Times New Roman" w:hAnsi="Times New Roman" w:cs="Times New Roman"/>
                <w:sz w:val="24"/>
                <w:szCs w:val="24"/>
                <w:lang w:eastAsia="ru-RU"/>
              </w:rPr>
              <w:t>3</w:t>
            </w:r>
          </w:p>
        </w:tc>
        <w:tc>
          <w:tcPr>
            <w:tcW w:w="856" w:type="pct"/>
            <w:vAlign w:val="center"/>
          </w:tcPr>
          <w:p w:rsidR="00C744A3" w:rsidRPr="00374354" w:rsidRDefault="00B5789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38,9</w:t>
            </w:r>
          </w:p>
        </w:tc>
        <w:tc>
          <w:tcPr>
            <w:tcW w:w="856" w:type="pct"/>
            <w:vAlign w:val="center"/>
          </w:tcPr>
          <w:p w:rsidR="00C744A3" w:rsidRDefault="00B5789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33,95</w:t>
            </w:r>
          </w:p>
        </w:tc>
        <w:tc>
          <w:tcPr>
            <w:tcW w:w="856" w:type="pct"/>
            <w:vAlign w:val="center"/>
          </w:tcPr>
          <w:p w:rsidR="00C744A3" w:rsidRPr="00374354" w:rsidRDefault="00B5789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345,37</w:t>
            </w:r>
          </w:p>
        </w:tc>
      </w:tr>
      <w:tr w:rsidR="00C744A3" w:rsidRPr="00516348" w:rsidTr="00CE7FA6">
        <w:tc>
          <w:tcPr>
            <w:tcW w:w="1573" w:type="pct"/>
            <w:vAlign w:val="center"/>
          </w:tcPr>
          <w:p w:rsidR="00C744A3" w:rsidRPr="00374354" w:rsidRDefault="00C744A3" w:rsidP="00CE36D2">
            <w:pPr>
              <w:shd w:val="clear" w:color="auto" w:fill="FFFFFF"/>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Выработано за 1 чел.-ч., ц/ чел.-ч.</w:t>
            </w:r>
          </w:p>
        </w:tc>
        <w:tc>
          <w:tcPr>
            <w:tcW w:w="858" w:type="pct"/>
            <w:vAlign w:val="center"/>
          </w:tcPr>
          <w:p w:rsidR="00C744A3" w:rsidRPr="00374354" w:rsidRDefault="00B5789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56" w:type="pct"/>
            <w:vAlign w:val="center"/>
          </w:tcPr>
          <w:p w:rsidR="00C744A3" w:rsidRPr="00374354" w:rsidRDefault="00B5789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14,04</w:t>
            </w:r>
          </w:p>
        </w:tc>
        <w:tc>
          <w:tcPr>
            <w:tcW w:w="856" w:type="pct"/>
            <w:vAlign w:val="center"/>
          </w:tcPr>
          <w:p w:rsidR="00C744A3" w:rsidRPr="00374354" w:rsidRDefault="00B5789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13,02</w:t>
            </w:r>
          </w:p>
        </w:tc>
        <w:tc>
          <w:tcPr>
            <w:tcW w:w="856" w:type="pct"/>
            <w:vAlign w:val="center"/>
          </w:tcPr>
          <w:p w:rsidR="00C744A3" w:rsidRPr="00374354" w:rsidRDefault="00B5789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317,56</w:t>
            </w:r>
          </w:p>
        </w:tc>
      </w:tr>
      <w:tr w:rsidR="00C744A3" w:rsidRPr="00516348" w:rsidTr="00CE7FA6">
        <w:tc>
          <w:tcPr>
            <w:tcW w:w="1573" w:type="pct"/>
            <w:vAlign w:val="center"/>
          </w:tcPr>
          <w:p w:rsidR="00C744A3" w:rsidRPr="00374354" w:rsidRDefault="00C744A3" w:rsidP="00CE36D2">
            <w:pPr>
              <w:shd w:val="clear" w:color="auto" w:fill="FFFFFF"/>
              <w:spacing w:after="0" w:line="240" w:lineRule="auto"/>
              <w:jc w:val="center"/>
              <w:rPr>
                <w:rFonts w:ascii="Times New Roman" w:eastAsia="Times New Roman" w:hAnsi="Times New Roman" w:cs="Times New Roman"/>
                <w:sz w:val="24"/>
                <w:szCs w:val="24"/>
                <w:lang w:eastAsia="ru-RU"/>
              </w:rPr>
            </w:pPr>
            <w:r w:rsidRPr="00374354">
              <w:rPr>
                <w:rFonts w:ascii="Times New Roman" w:eastAsia="Times New Roman" w:hAnsi="Times New Roman" w:cs="Times New Roman"/>
                <w:sz w:val="24"/>
                <w:szCs w:val="24"/>
                <w:lang w:eastAsia="ru-RU"/>
              </w:rPr>
              <w:t>Трудоемкость производства 1 ц мяса, чел.-ч./ц</w:t>
            </w:r>
          </w:p>
        </w:tc>
        <w:tc>
          <w:tcPr>
            <w:tcW w:w="858" w:type="pct"/>
            <w:vAlign w:val="center"/>
          </w:tcPr>
          <w:p w:rsidR="00C744A3" w:rsidRPr="00374354" w:rsidRDefault="00B5789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w:t>
            </w:r>
          </w:p>
        </w:tc>
        <w:tc>
          <w:tcPr>
            <w:tcW w:w="856" w:type="pct"/>
            <w:vAlign w:val="center"/>
          </w:tcPr>
          <w:p w:rsidR="00C744A3" w:rsidRPr="00374354" w:rsidRDefault="00B5789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0,07</w:t>
            </w:r>
          </w:p>
        </w:tc>
        <w:tc>
          <w:tcPr>
            <w:tcW w:w="856" w:type="pct"/>
            <w:vAlign w:val="center"/>
          </w:tcPr>
          <w:p w:rsidR="00C744A3" w:rsidRPr="00374354" w:rsidRDefault="00B5789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0,08</w:t>
            </w:r>
          </w:p>
        </w:tc>
        <w:tc>
          <w:tcPr>
            <w:tcW w:w="856" w:type="pct"/>
            <w:vAlign w:val="center"/>
          </w:tcPr>
          <w:p w:rsidR="00C744A3" w:rsidRPr="00374354" w:rsidRDefault="00B57895"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33,33</w:t>
            </w:r>
          </w:p>
        </w:tc>
      </w:tr>
    </w:tbl>
    <w:p w:rsidR="00893B06" w:rsidRDefault="004E060B" w:rsidP="00CE36D2">
      <w:pPr>
        <w:spacing w:after="0" w:line="360" w:lineRule="auto"/>
        <w:ind w:firstLine="851"/>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w:t>
      </w:r>
      <w:r w:rsidRPr="004E060B">
        <w:rPr>
          <w:rFonts w:ascii="Times New Roman" w:eastAsia="Times New Roman" w:hAnsi="Times New Roman" w:cs="Times New Roman"/>
          <w:sz w:val="28"/>
          <w:szCs w:val="28"/>
        </w:rPr>
        <w:t>роизводит</w:t>
      </w:r>
      <w:r>
        <w:rPr>
          <w:rFonts w:ascii="Times New Roman" w:eastAsia="Times New Roman" w:hAnsi="Times New Roman" w:cs="Times New Roman"/>
          <w:sz w:val="28"/>
          <w:szCs w:val="28"/>
        </w:rPr>
        <w:t xml:space="preserve">ельность труда в ООО «Северный» в отчетном году повысилась </w:t>
      </w:r>
      <w:r w:rsidR="00B57895">
        <w:rPr>
          <w:rFonts w:ascii="Times New Roman" w:eastAsia="Times New Roman" w:hAnsi="Times New Roman" w:cs="Times New Roman"/>
          <w:sz w:val="28"/>
          <w:szCs w:val="28"/>
        </w:rPr>
        <w:t xml:space="preserve">почти в 3,5 раза </w:t>
      </w:r>
      <w:r>
        <w:rPr>
          <w:rFonts w:ascii="Times New Roman" w:eastAsia="Times New Roman" w:hAnsi="Times New Roman" w:cs="Times New Roman"/>
          <w:sz w:val="28"/>
          <w:szCs w:val="28"/>
        </w:rPr>
        <w:t>вследствие сокращения численности работников</w:t>
      </w:r>
      <w:r w:rsidR="00B57895">
        <w:rPr>
          <w:rFonts w:ascii="Times New Roman" w:eastAsia="Times New Roman" w:hAnsi="Times New Roman" w:cs="Times New Roman"/>
          <w:sz w:val="28"/>
          <w:szCs w:val="28"/>
        </w:rPr>
        <w:t xml:space="preserve"> оленеводства на 9 человек и повышения объема производства мяса оленей на 1696,5 ц</w:t>
      </w:r>
      <w:r>
        <w:rPr>
          <w:rFonts w:ascii="Times New Roman" w:eastAsia="Times New Roman" w:hAnsi="Times New Roman" w:cs="Times New Roman"/>
          <w:sz w:val="28"/>
          <w:szCs w:val="28"/>
        </w:rPr>
        <w:t xml:space="preserve">. </w:t>
      </w:r>
      <w:r w:rsidR="00893B06">
        <w:rPr>
          <w:rFonts w:ascii="Times New Roman" w:eastAsia="Times New Roman" w:hAnsi="Times New Roman" w:cs="Times New Roman"/>
          <w:sz w:val="28"/>
          <w:szCs w:val="28"/>
        </w:rPr>
        <w:t xml:space="preserve">Производство продукции на отработанные чел.-ч. повышается в 3 раза в связи сокращением чел.-часов на 3 %. Повышение эффективности </w:t>
      </w:r>
      <w:r w:rsidR="00893B06">
        <w:rPr>
          <w:rFonts w:ascii="Times New Roman" w:eastAsia="Times New Roman" w:hAnsi="Times New Roman" w:cs="Times New Roman"/>
          <w:sz w:val="28"/>
          <w:szCs w:val="28"/>
        </w:rPr>
        <w:lastRenderedPageBreak/>
        <w:t>работы работников оленеводства подтверждается снижением трудоемкости производства на 67 %.</w:t>
      </w:r>
    </w:p>
    <w:p w:rsidR="0037520E" w:rsidRDefault="00E5613F"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Финансовые результаты </w:t>
      </w:r>
      <w:r w:rsidR="00FC1C1E" w:rsidRPr="00FC1C1E">
        <w:rPr>
          <w:rFonts w:ascii="Times New Roman" w:eastAsia="Times New Roman" w:hAnsi="Times New Roman" w:cs="Times New Roman"/>
          <w:sz w:val="28"/>
          <w:szCs w:val="28"/>
        </w:rPr>
        <w:t xml:space="preserve">предприятия </w:t>
      </w:r>
      <w:r>
        <w:rPr>
          <w:rFonts w:ascii="Times New Roman" w:eastAsia="Times New Roman" w:hAnsi="Times New Roman" w:cs="Times New Roman"/>
          <w:sz w:val="28"/>
          <w:szCs w:val="28"/>
        </w:rPr>
        <w:t xml:space="preserve">показаны в </w:t>
      </w:r>
      <w:r w:rsidR="0090666A">
        <w:rPr>
          <w:rFonts w:ascii="Times New Roman" w:eastAsia="Times New Roman" w:hAnsi="Times New Roman" w:cs="Times New Roman"/>
          <w:sz w:val="28"/>
          <w:szCs w:val="28"/>
        </w:rPr>
        <w:t>таблиц</w:t>
      </w:r>
      <w:r>
        <w:rPr>
          <w:rFonts w:ascii="Times New Roman" w:eastAsia="Times New Roman" w:hAnsi="Times New Roman" w:cs="Times New Roman"/>
          <w:sz w:val="28"/>
          <w:szCs w:val="28"/>
        </w:rPr>
        <w:t>е</w:t>
      </w:r>
      <w:r w:rsidR="0090666A">
        <w:rPr>
          <w:rFonts w:ascii="Times New Roman" w:eastAsia="Times New Roman" w:hAnsi="Times New Roman" w:cs="Times New Roman"/>
          <w:sz w:val="28"/>
          <w:szCs w:val="28"/>
        </w:rPr>
        <w:t xml:space="preserve"> 1</w:t>
      </w:r>
      <w:r w:rsidR="007D0B84">
        <w:rPr>
          <w:rFonts w:ascii="Times New Roman" w:eastAsia="Times New Roman" w:hAnsi="Times New Roman" w:cs="Times New Roman"/>
          <w:sz w:val="28"/>
          <w:szCs w:val="28"/>
        </w:rPr>
        <w:t>1</w:t>
      </w:r>
      <w:r w:rsidR="007B214F">
        <w:rPr>
          <w:rFonts w:ascii="Times New Roman" w:eastAsia="Times New Roman" w:hAnsi="Times New Roman" w:cs="Times New Roman"/>
          <w:sz w:val="28"/>
          <w:szCs w:val="28"/>
        </w:rPr>
        <w:t>.</w:t>
      </w:r>
    </w:p>
    <w:p w:rsidR="00FC1C1E" w:rsidRPr="00FC1C1E" w:rsidRDefault="00147656" w:rsidP="00CE36D2">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w:t>
      </w:r>
      <w:r w:rsidR="007D0B84">
        <w:rPr>
          <w:rFonts w:ascii="Times New Roman" w:eastAsia="Times New Roman" w:hAnsi="Times New Roman" w:cs="Times New Roman"/>
          <w:sz w:val="28"/>
          <w:szCs w:val="28"/>
        </w:rPr>
        <w:t>1</w:t>
      </w:r>
      <w:r w:rsidR="00FC1C1E" w:rsidRPr="00FC1C1E">
        <w:rPr>
          <w:rFonts w:ascii="Times New Roman" w:eastAsia="Times New Roman" w:hAnsi="Times New Roman" w:cs="Times New Roman"/>
          <w:sz w:val="28"/>
          <w:szCs w:val="28"/>
        </w:rPr>
        <w:t xml:space="preserve"> - Финансовые результаты </w:t>
      </w:r>
      <w:r w:rsidR="00E5613F">
        <w:rPr>
          <w:rFonts w:ascii="Times New Roman" w:eastAsia="Times New Roman" w:hAnsi="Times New Roman" w:cs="Times New Roman"/>
          <w:sz w:val="28"/>
          <w:szCs w:val="28"/>
        </w:rPr>
        <w:t>ООО «Северный»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6"/>
        <w:gridCol w:w="1166"/>
        <w:gridCol w:w="1181"/>
        <w:gridCol w:w="1179"/>
        <w:gridCol w:w="1179"/>
      </w:tblGrid>
      <w:tr w:rsidR="00944AA2" w:rsidRPr="00FC1C1E" w:rsidTr="00CC5023">
        <w:trPr>
          <w:trHeight w:val="607"/>
        </w:trPr>
        <w:tc>
          <w:tcPr>
            <w:tcW w:w="2542"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Показатели</w:t>
            </w:r>
          </w:p>
        </w:tc>
        <w:tc>
          <w:tcPr>
            <w:tcW w:w="609" w:type="pct"/>
            <w:vAlign w:val="center"/>
          </w:tcPr>
          <w:p w:rsidR="00944AA2" w:rsidRPr="00FC1C1E" w:rsidRDefault="00944AA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2014 г.</w:t>
            </w:r>
          </w:p>
        </w:tc>
        <w:tc>
          <w:tcPr>
            <w:tcW w:w="617" w:type="pct"/>
            <w:vAlign w:val="center"/>
          </w:tcPr>
          <w:p w:rsidR="00944AA2" w:rsidRPr="00FC1C1E" w:rsidRDefault="00944AA2" w:rsidP="00CE36D2">
            <w:pPr>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2015 г.</w:t>
            </w:r>
          </w:p>
        </w:tc>
        <w:tc>
          <w:tcPr>
            <w:tcW w:w="616" w:type="pct"/>
            <w:vAlign w:val="center"/>
          </w:tcPr>
          <w:p w:rsidR="00944AA2" w:rsidRPr="00FC1C1E" w:rsidRDefault="00944AA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w:t>
            </w:r>
          </w:p>
        </w:tc>
        <w:tc>
          <w:tcPr>
            <w:tcW w:w="616" w:type="pct"/>
            <w:vAlign w:val="center"/>
          </w:tcPr>
          <w:p w:rsidR="00944AA2" w:rsidRPr="00FC1C1E" w:rsidRDefault="00944AA2" w:rsidP="00CE3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 в % к 2014</w:t>
            </w:r>
            <w:r w:rsidRPr="00FC1C1E">
              <w:rPr>
                <w:rFonts w:ascii="Times New Roman" w:eastAsia="Times New Roman" w:hAnsi="Times New Roman" w:cs="Times New Roman"/>
                <w:sz w:val="24"/>
                <w:szCs w:val="24"/>
                <w:lang w:eastAsia="ru-RU"/>
              </w:rPr>
              <w:t xml:space="preserve"> г.</w:t>
            </w:r>
          </w:p>
        </w:tc>
      </w:tr>
      <w:tr w:rsidR="00944AA2" w:rsidRPr="00FC1C1E" w:rsidTr="00CC5023">
        <w:trPr>
          <w:trHeight w:val="572"/>
        </w:trPr>
        <w:tc>
          <w:tcPr>
            <w:tcW w:w="2542" w:type="pct"/>
            <w:vAlign w:val="center"/>
          </w:tcPr>
          <w:p w:rsidR="00944AA2" w:rsidRPr="00FC1C1E" w:rsidRDefault="00944AA2" w:rsidP="00E5613F">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Выручка, всего, тыс. руб.</w:t>
            </w:r>
          </w:p>
        </w:tc>
        <w:tc>
          <w:tcPr>
            <w:tcW w:w="609"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96178</w:t>
            </w:r>
          </w:p>
        </w:tc>
        <w:tc>
          <w:tcPr>
            <w:tcW w:w="617"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115975</w:t>
            </w:r>
          </w:p>
        </w:tc>
        <w:tc>
          <w:tcPr>
            <w:tcW w:w="616" w:type="pct"/>
            <w:vAlign w:val="center"/>
          </w:tcPr>
          <w:p w:rsidR="00944AA2" w:rsidRPr="00FC1C1E" w:rsidRDefault="00984C49"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119190</w:t>
            </w:r>
          </w:p>
        </w:tc>
        <w:tc>
          <w:tcPr>
            <w:tcW w:w="616" w:type="pct"/>
            <w:vAlign w:val="center"/>
          </w:tcPr>
          <w:p w:rsidR="00944AA2" w:rsidRPr="00FC1C1E" w:rsidRDefault="006173C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123,93</w:t>
            </w:r>
          </w:p>
        </w:tc>
      </w:tr>
      <w:tr w:rsidR="00944AA2" w:rsidRPr="00FC1C1E" w:rsidTr="00CC5023">
        <w:trPr>
          <w:trHeight w:val="278"/>
        </w:trPr>
        <w:tc>
          <w:tcPr>
            <w:tcW w:w="2542" w:type="pct"/>
            <w:vAlign w:val="center"/>
          </w:tcPr>
          <w:p w:rsidR="00944AA2" w:rsidRPr="00FC1C1E" w:rsidRDefault="00E5613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том числе </w:t>
            </w:r>
            <w:r w:rsidR="00944AA2" w:rsidRPr="00FC1C1E">
              <w:rPr>
                <w:rFonts w:ascii="Times New Roman" w:eastAsia="Times New Roman" w:hAnsi="Times New Roman" w:cs="Times New Roman"/>
                <w:sz w:val="24"/>
                <w:szCs w:val="24"/>
                <w:lang w:eastAsia="ru-RU"/>
              </w:rPr>
              <w:t>животноводство</w:t>
            </w:r>
          </w:p>
        </w:tc>
        <w:tc>
          <w:tcPr>
            <w:tcW w:w="609"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83666</w:t>
            </w:r>
          </w:p>
        </w:tc>
        <w:tc>
          <w:tcPr>
            <w:tcW w:w="617"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102743</w:t>
            </w:r>
          </w:p>
        </w:tc>
        <w:tc>
          <w:tcPr>
            <w:tcW w:w="616" w:type="pct"/>
            <w:vAlign w:val="center"/>
          </w:tcPr>
          <w:p w:rsidR="00944AA2" w:rsidRPr="00FC1C1E" w:rsidRDefault="00984C49" w:rsidP="00CE36D2">
            <w:pPr>
              <w:tabs>
                <w:tab w:val="left" w:pos="-180"/>
              </w:tabs>
              <w:spacing w:after="0" w:line="240" w:lineRule="auto"/>
              <w:jc w:val="center"/>
              <w:rPr>
                <w:rFonts w:ascii="Times New Roman" w:eastAsia="Times New Roman" w:hAnsi="Times New Roman" w:cs="Times New Roman"/>
                <w:sz w:val="24"/>
                <w:szCs w:val="24"/>
                <w:lang w:eastAsia="ru-RU"/>
              </w:rPr>
            </w:pPr>
            <w:r w:rsidRPr="00984C49">
              <w:rPr>
                <w:rFonts w:ascii="Times New Roman" w:eastAsia="Times New Roman" w:hAnsi="Times New Roman" w:cs="Times New Roman"/>
                <w:sz w:val="24"/>
                <w:szCs w:val="24"/>
                <w:lang w:eastAsia="ru-RU"/>
              </w:rPr>
              <w:t>106272</w:t>
            </w:r>
          </w:p>
        </w:tc>
        <w:tc>
          <w:tcPr>
            <w:tcW w:w="616" w:type="pct"/>
            <w:vAlign w:val="center"/>
          </w:tcPr>
          <w:p w:rsidR="00944AA2" w:rsidRPr="00FC1C1E" w:rsidRDefault="006173C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127,02</w:t>
            </w:r>
          </w:p>
        </w:tc>
      </w:tr>
      <w:tr w:rsidR="00944AA2" w:rsidRPr="00FC1C1E" w:rsidTr="00CC5023">
        <w:trPr>
          <w:trHeight w:val="556"/>
        </w:trPr>
        <w:tc>
          <w:tcPr>
            <w:tcW w:w="2542"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Полная себестоимость реализованной продукции, всего, тыс. руб.:</w:t>
            </w:r>
          </w:p>
        </w:tc>
        <w:tc>
          <w:tcPr>
            <w:tcW w:w="609" w:type="pct"/>
            <w:vAlign w:val="center"/>
          </w:tcPr>
          <w:p w:rsidR="00944AA2" w:rsidRPr="00CC5023"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CC5023">
              <w:rPr>
                <w:rFonts w:ascii="Times New Roman" w:eastAsia="Times New Roman" w:hAnsi="Times New Roman" w:cs="Times New Roman"/>
                <w:sz w:val="24"/>
                <w:szCs w:val="24"/>
                <w:lang w:eastAsia="ru-RU"/>
              </w:rPr>
              <w:t>150189</w:t>
            </w:r>
          </w:p>
        </w:tc>
        <w:tc>
          <w:tcPr>
            <w:tcW w:w="617" w:type="pct"/>
            <w:vAlign w:val="center"/>
          </w:tcPr>
          <w:p w:rsidR="00944AA2" w:rsidRPr="00CC5023"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CC5023">
              <w:rPr>
                <w:rFonts w:ascii="Times New Roman" w:eastAsia="Times New Roman" w:hAnsi="Times New Roman" w:cs="Times New Roman"/>
                <w:sz w:val="24"/>
                <w:szCs w:val="24"/>
                <w:lang w:eastAsia="ru-RU"/>
              </w:rPr>
              <w:t>166948</w:t>
            </w:r>
          </w:p>
        </w:tc>
        <w:tc>
          <w:tcPr>
            <w:tcW w:w="616" w:type="pct"/>
            <w:vAlign w:val="center"/>
          </w:tcPr>
          <w:p w:rsidR="00944AA2" w:rsidRPr="00FC1C1E" w:rsidRDefault="00984C49"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162799</w:t>
            </w:r>
          </w:p>
        </w:tc>
        <w:tc>
          <w:tcPr>
            <w:tcW w:w="616" w:type="pct"/>
            <w:vAlign w:val="center"/>
          </w:tcPr>
          <w:p w:rsidR="00944AA2" w:rsidRPr="00FC1C1E" w:rsidRDefault="006173C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108,4</w:t>
            </w:r>
          </w:p>
        </w:tc>
      </w:tr>
      <w:tr w:rsidR="00944AA2" w:rsidRPr="00FC1C1E" w:rsidTr="00CC5023">
        <w:trPr>
          <w:trHeight w:val="294"/>
        </w:trPr>
        <w:tc>
          <w:tcPr>
            <w:tcW w:w="2542"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животноводство</w:t>
            </w:r>
          </w:p>
        </w:tc>
        <w:tc>
          <w:tcPr>
            <w:tcW w:w="609"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140075</w:t>
            </w:r>
          </w:p>
        </w:tc>
        <w:tc>
          <w:tcPr>
            <w:tcW w:w="617"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156045</w:t>
            </w:r>
          </w:p>
        </w:tc>
        <w:tc>
          <w:tcPr>
            <w:tcW w:w="616" w:type="pct"/>
            <w:vAlign w:val="center"/>
          </w:tcPr>
          <w:p w:rsidR="00944AA2" w:rsidRPr="00FC1C1E" w:rsidRDefault="006173C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154445</w:t>
            </w:r>
          </w:p>
        </w:tc>
        <w:tc>
          <w:tcPr>
            <w:tcW w:w="616" w:type="pct"/>
            <w:vAlign w:val="center"/>
          </w:tcPr>
          <w:p w:rsidR="00944AA2" w:rsidRPr="00FC1C1E" w:rsidRDefault="006173C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110,26</w:t>
            </w:r>
          </w:p>
        </w:tc>
      </w:tr>
      <w:tr w:rsidR="00944AA2" w:rsidRPr="00FC1C1E" w:rsidTr="00CC5023">
        <w:trPr>
          <w:trHeight w:val="82"/>
        </w:trPr>
        <w:tc>
          <w:tcPr>
            <w:tcW w:w="2542"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Прибыль (убыток) от реализации продукции, всего, тыс. руб.</w:t>
            </w:r>
          </w:p>
        </w:tc>
        <w:tc>
          <w:tcPr>
            <w:tcW w:w="609" w:type="pct"/>
            <w:vAlign w:val="center"/>
          </w:tcPr>
          <w:p w:rsidR="00944AA2" w:rsidRPr="007B214F"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7B214F">
              <w:rPr>
                <w:rFonts w:ascii="Times New Roman" w:eastAsia="Times New Roman" w:hAnsi="Times New Roman" w:cs="Times New Roman"/>
                <w:sz w:val="24"/>
                <w:szCs w:val="24"/>
                <w:lang w:eastAsia="ru-RU"/>
              </w:rPr>
              <w:t>-54011</w:t>
            </w:r>
          </w:p>
        </w:tc>
        <w:tc>
          <w:tcPr>
            <w:tcW w:w="617" w:type="pct"/>
            <w:vAlign w:val="center"/>
          </w:tcPr>
          <w:p w:rsidR="00944AA2" w:rsidRPr="007B214F"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7B214F">
              <w:rPr>
                <w:rFonts w:ascii="Times New Roman" w:eastAsia="Times New Roman" w:hAnsi="Times New Roman" w:cs="Times New Roman"/>
                <w:sz w:val="24"/>
                <w:szCs w:val="24"/>
                <w:lang w:eastAsia="ru-RU"/>
              </w:rPr>
              <w:t>-50973</w:t>
            </w:r>
          </w:p>
        </w:tc>
        <w:tc>
          <w:tcPr>
            <w:tcW w:w="616" w:type="pct"/>
            <w:vAlign w:val="center"/>
          </w:tcPr>
          <w:p w:rsidR="00944AA2" w:rsidRPr="00FC1C1E" w:rsidRDefault="006173C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-43609</w:t>
            </w:r>
          </w:p>
        </w:tc>
        <w:tc>
          <w:tcPr>
            <w:tcW w:w="616" w:type="pct"/>
            <w:vAlign w:val="center"/>
          </w:tcPr>
          <w:p w:rsidR="00944AA2" w:rsidRPr="00FC1C1E" w:rsidRDefault="00CC5023"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10402</w:t>
            </w:r>
          </w:p>
        </w:tc>
      </w:tr>
      <w:tr w:rsidR="00944AA2" w:rsidRPr="00FC1C1E" w:rsidTr="00CC5023">
        <w:trPr>
          <w:trHeight w:val="82"/>
        </w:trPr>
        <w:tc>
          <w:tcPr>
            <w:tcW w:w="2542"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Прибыль до налогообложения, тыс.руб.</w:t>
            </w:r>
          </w:p>
        </w:tc>
        <w:tc>
          <w:tcPr>
            <w:tcW w:w="609"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w:t>
            </w:r>
          </w:p>
        </w:tc>
        <w:tc>
          <w:tcPr>
            <w:tcW w:w="617"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w:t>
            </w:r>
          </w:p>
        </w:tc>
        <w:tc>
          <w:tcPr>
            <w:tcW w:w="616" w:type="pct"/>
            <w:vAlign w:val="center"/>
          </w:tcPr>
          <w:p w:rsidR="00944AA2" w:rsidRDefault="006173C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268</w:t>
            </w:r>
          </w:p>
        </w:tc>
        <w:tc>
          <w:tcPr>
            <w:tcW w:w="616" w:type="pct"/>
            <w:vAlign w:val="center"/>
          </w:tcPr>
          <w:p w:rsidR="00944AA2" w:rsidRPr="00FC1C1E" w:rsidRDefault="00450C01"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98,89</w:t>
            </w:r>
          </w:p>
        </w:tc>
      </w:tr>
      <w:tr w:rsidR="00944AA2" w:rsidRPr="00FC1C1E" w:rsidTr="00CC5023">
        <w:trPr>
          <w:trHeight w:val="82"/>
        </w:trPr>
        <w:tc>
          <w:tcPr>
            <w:tcW w:w="2542" w:type="pct"/>
            <w:vAlign w:val="center"/>
          </w:tcPr>
          <w:p w:rsidR="00944AA2"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Чистая прибыль, тыс.руб.</w:t>
            </w:r>
          </w:p>
        </w:tc>
        <w:tc>
          <w:tcPr>
            <w:tcW w:w="609"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17"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16" w:type="pct"/>
            <w:vAlign w:val="center"/>
          </w:tcPr>
          <w:p w:rsidR="00944AA2" w:rsidRDefault="006173C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16" w:type="pct"/>
            <w:vAlign w:val="center"/>
          </w:tcPr>
          <w:p w:rsidR="00944AA2" w:rsidRPr="00FC1C1E" w:rsidRDefault="00450C01"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944AA2" w:rsidRPr="00FC1C1E" w:rsidTr="00CC5023">
        <w:trPr>
          <w:trHeight w:val="440"/>
        </w:trPr>
        <w:tc>
          <w:tcPr>
            <w:tcW w:w="2542"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Рентабельность (убыточность) затрат, % без учета субсидий</w:t>
            </w:r>
          </w:p>
        </w:tc>
        <w:tc>
          <w:tcPr>
            <w:tcW w:w="609"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-35,96</w:t>
            </w:r>
          </w:p>
        </w:tc>
        <w:tc>
          <w:tcPr>
            <w:tcW w:w="617"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-30,53</w:t>
            </w:r>
          </w:p>
        </w:tc>
        <w:tc>
          <w:tcPr>
            <w:tcW w:w="616" w:type="pct"/>
            <w:vAlign w:val="center"/>
          </w:tcPr>
          <w:p w:rsidR="00944AA2" w:rsidRPr="00FC1C1E" w:rsidRDefault="006173CF"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-26.79</w:t>
            </w:r>
          </w:p>
        </w:tc>
        <w:tc>
          <w:tcPr>
            <w:tcW w:w="616" w:type="pct"/>
            <w:vAlign w:val="center"/>
          </w:tcPr>
          <w:p w:rsidR="00944AA2" w:rsidRPr="00FC1C1E" w:rsidRDefault="00CC5023"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9,17</w:t>
            </w:r>
          </w:p>
        </w:tc>
      </w:tr>
      <w:tr w:rsidR="00944AA2" w:rsidRPr="00FC1C1E" w:rsidTr="00CC5023">
        <w:trPr>
          <w:trHeight w:val="440"/>
        </w:trPr>
        <w:tc>
          <w:tcPr>
            <w:tcW w:w="2542"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Рентабельность продаж</w:t>
            </w:r>
            <w:r w:rsidR="00E5613F" w:rsidRPr="00FC1C1E">
              <w:rPr>
                <w:rFonts w:ascii="Times New Roman" w:eastAsia="Times New Roman" w:hAnsi="Times New Roman" w:cs="Times New Roman"/>
                <w:sz w:val="24"/>
                <w:szCs w:val="24"/>
                <w:lang w:eastAsia="ru-RU"/>
              </w:rPr>
              <w:t>, % без учета субсидий</w:t>
            </w:r>
          </w:p>
        </w:tc>
        <w:tc>
          <w:tcPr>
            <w:tcW w:w="609"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-56,16</w:t>
            </w:r>
          </w:p>
        </w:tc>
        <w:tc>
          <w:tcPr>
            <w:tcW w:w="617" w:type="pct"/>
            <w:vAlign w:val="center"/>
          </w:tcPr>
          <w:p w:rsidR="00944AA2" w:rsidRPr="00FC1C1E" w:rsidRDefault="00944AA2" w:rsidP="00CE36D2">
            <w:pPr>
              <w:tabs>
                <w:tab w:val="left" w:pos="-180"/>
              </w:tabs>
              <w:spacing w:after="0" w:line="240" w:lineRule="auto"/>
              <w:jc w:val="center"/>
              <w:rPr>
                <w:rFonts w:ascii="Times New Roman" w:eastAsia="Times New Roman" w:hAnsi="Times New Roman" w:cs="Times New Roman"/>
                <w:sz w:val="24"/>
                <w:szCs w:val="24"/>
                <w:lang w:eastAsia="ru-RU"/>
              </w:rPr>
            </w:pPr>
            <w:r w:rsidRPr="00FC1C1E">
              <w:rPr>
                <w:rFonts w:ascii="Times New Roman" w:eastAsia="Times New Roman" w:hAnsi="Times New Roman" w:cs="Times New Roman"/>
                <w:sz w:val="24"/>
                <w:szCs w:val="24"/>
                <w:lang w:eastAsia="ru-RU"/>
              </w:rPr>
              <w:t>-43,95</w:t>
            </w:r>
          </w:p>
        </w:tc>
        <w:tc>
          <w:tcPr>
            <w:tcW w:w="616" w:type="pct"/>
            <w:vAlign w:val="center"/>
          </w:tcPr>
          <w:p w:rsidR="00944AA2" w:rsidRPr="00FC1C1E" w:rsidRDefault="00CC5023"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173CF">
              <w:rPr>
                <w:rFonts w:ascii="Times New Roman" w:eastAsia="Times New Roman" w:hAnsi="Times New Roman" w:cs="Times New Roman"/>
                <w:sz w:val="24"/>
                <w:szCs w:val="24"/>
                <w:lang w:eastAsia="ru-RU"/>
              </w:rPr>
              <w:t>36,59</w:t>
            </w:r>
          </w:p>
        </w:tc>
        <w:tc>
          <w:tcPr>
            <w:tcW w:w="616" w:type="pct"/>
            <w:vAlign w:val="center"/>
          </w:tcPr>
          <w:p w:rsidR="00944AA2" w:rsidRPr="00CC5023" w:rsidRDefault="00CC5023" w:rsidP="00CE36D2">
            <w:pPr>
              <w:tabs>
                <w:tab w:val="left" w:pos="-1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20,57</w:t>
            </w:r>
          </w:p>
        </w:tc>
      </w:tr>
    </w:tbl>
    <w:p w:rsidR="00854E0A" w:rsidRDefault="00854E0A"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в отчетном году убыток от реализации продукции </w:t>
      </w:r>
      <w:r w:rsidR="00CC5023">
        <w:rPr>
          <w:rFonts w:ascii="Times New Roman" w:eastAsia="Times New Roman" w:hAnsi="Times New Roman" w:cs="Times New Roman"/>
          <w:sz w:val="28"/>
          <w:szCs w:val="28"/>
        </w:rPr>
        <w:t>снизился на 10402</w:t>
      </w:r>
      <w:r w:rsidR="00000558" w:rsidRPr="00000558">
        <w:rPr>
          <w:rFonts w:ascii="Times New Roman" w:eastAsia="Times New Roman" w:hAnsi="Times New Roman" w:cs="Times New Roman"/>
          <w:sz w:val="28"/>
          <w:szCs w:val="28"/>
        </w:rPr>
        <w:t xml:space="preserve"> </w:t>
      </w:r>
      <w:r w:rsidR="00C06202">
        <w:rPr>
          <w:rFonts w:ascii="Times New Roman" w:eastAsia="Times New Roman" w:hAnsi="Times New Roman" w:cs="Times New Roman"/>
          <w:sz w:val="28"/>
          <w:szCs w:val="28"/>
        </w:rPr>
        <w:t xml:space="preserve">тыс.руб. за счет более быстрого темпа роста </w:t>
      </w:r>
      <w:r w:rsidR="00CC5023">
        <w:rPr>
          <w:rFonts w:ascii="Times New Roman" w:eastAsia="Times New Roman" w:hAnsi="Times New Roman" w:cs="Times New Roman"/>
          <w:sz w:val="28"/>
          <w:szCs w:val="28"/>
        </w:rPr>
        <w:t xml:space="preserve">выручки от реализации продукции </w:t>
      </w:r>
      <w:r w:rsidR="00C06202">
        <w:rPr>
          <w:rFonts w:ascii="Times New Roman" w:eastAsia="Times New Roman" w:hAnsi="Times New Roman" w:cs="Times New Roman"/>
          <w:sz w:val="28"/>
          <w:szCs w:val="28"/>
        </w:rPr>
        <w:t xml:space="preserve">по сравнению с уровнем темпа роста </w:t>
      </w:r>
      <w:r w:rsidR="00F3699F">
        <w:rPr>
          <w:rFonts w:ascii="Times New Roman" w:eastAsia="Times New Roman" w:hAnsi="Times New Roman" w:cs="Times New Roman"/>
          <w:sz w:val="28"/>
          <w:szCs w:val="28"/>
        </w:rPr>
        <w:t>полной себестоимости реализованной продукции (123 % на 108</w:t>
      </w:r>
      <w:r w:rsidR="00C06202">
        <w:rPr>
          <w:rFonts w:ascii="Times New Roman" w:eastAsia="Times New Roman" w:hAnsi="Times New Roman" w:cs="Times New Roman"/>
          <w:sz w:val="28"/>
          <w:szCs w:val="28"/>
        </w:rPr>
        <w:t xml:space="preserve"> %). Как мы видим по данным таблицы, </w:t>
      </w:r>
      <w:r w:rsidR="00C21005">
        <w:rPr>
          <w:rFonts w:ascii="Times New Roman" w:eastAsia="Times New Roman" w:hAnsi="Times New Roman" w:cs="Times New Roman"/>
          <w:sz w:val="28"/>
          <w:szCs w:val="28"/>
        </w:rPr>
        <w:t>происходит рост полной себестоимости реализованной продукции в отрасли животноводство</w:t>
      </w:r>
      <w:r w:rsidR="00305375">
        <w:rPr>
          <w:rFonts w:ascii="Times New Roman" w:eastAsia="Times New Roman" w:hAnsi="Times New Roman" w:cs="Times New Roman"/>
          <w:sz w:val="28"/>
          <w:szCs w:val="28"/>
        </w:rPr>
        <w:t xml:space="preserve"> на 1</w:t>
      </w:r>
      <w:r w:rsidR="00C21005">
        <w:rPr>
          <w:rFonts w:ascii="Times New Roman" w:eastAsia="Times New Roman" w:hAnsi="Times New Roman" w:cs="Times New Roman"/>
          <w:sz w:val="28"/>
          <w:szCs w:val="28"/>
        </w:rPr>
        <w:t xml:space="preserve">0 %.  </w:t>
      </w:r>
      <w:r w:rsidR="00842EA9" w:rsidRPr="00842EA9">
        <w:rPr>
          <w:rFonts w:ascii="Times New Roman" w:eastAsia="Times New Roman" w:hAnsi="Times New Roman" w:cs="Times New Roman"/>
          <w:sz w:val="28"/>
          <w:szCs w:val="28"/>
        </w:rPr>
        <w:t>Убыточное производство ООО «Северный» обусловлено повышенными затратами в суровых условиях Севера; постоянной нехваткой денежных средств, вследствие несвоевременных и неполных расчетов за реализованную продукцию; высоким уровнем затрат, связанным с изношенностью основных фондов, плохой организацией производства; неэффективным использованием основных фондов и нехваткой квалифицированных специалистов.</w:t>
      </w:r>
    </w:p>
    <w:p w:rsidR="00842EA9" w:rsidRDefault="00842EA9"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Прибыль до налогообложения за анализируемый период </w:t>
      </w:r>
      <w:r w:rsidR="00450C01">
        <w:rPr>
          <w:rFonts w:ascii="Times New Roman" w:eastAsia="Times New Roman" w:hAnsi="Times New Roman" w:cs="Times New Roman"/>
          <w:sz w:val="28"/>
          <w:szCs w:val="28"/>
        </w:rPr>
        <w:t>снизилась на 3 тыс.руб</w:t>
      </w:r>
      <w:r>
        <w:rPr>
          <w:rFonts w:ascii="Times New Roman" w:eastAsia="Times New Roman" w:hAnsi="Times New Roman" w:cs="Times New Roman"/>
          <w:sz w:val="28"/>
          <w:szCs w:val="28"/>
        </w:rPr>
        <w:t xml:space="preserve">. Данное </w:t>
      </w:r>
      <w:r w:rsidR="00450C01">
        <w:rPr>
          <w:rFonts w:ascii="Times New Roman" w:eastAsia="Times New Roman" w:hAnsi="Times New Roman" w:cs="Times New Roman"/>
          <w:sz w:val="28"/>
          <w:szCs w:val="28"/>
        </w:rPr>
        <w:t xml:space="preserve">снижение </w:t>
      </w:r>
      <w:r>
        <w:rPr>
          <w:rFonts w:ascii="Times New Roman" w:eastAsia="Times New Roman" w:hAnsi="Times New Roman" w:cs="Times New Roman"/>
          <w:sz w:val="28"/>
          <w:szCs w:val="28"/>
        </w:rPr>
        <w:t xml:space="preserve">вызвано </w:t>
      </w:r>
      <w:r w:rsidR="00450C01">
        <w:rPr>
          <w:rFonts w:ascii="Times New Roman" w:eastAsia="Times New Roman" w:hAnsi="Times New Roman" w:cs="Times New Roman"/>
          <w:sz w:val="28"/>
          <w:szCs w:val="28"/>
        </w:rPr>
        <w:t xml:space="preserve">сокращением </w:t>
      </w:r>
      <w:r>
        <w:rPr>
          <w:rFonts w:ascii="Times New Roman" w:eastAsia="Times New Roman" w:hAnsi="Times New Roman" w:cs="Times New Roman"/>
          <w:sz w:val="28"/>
          <w:szCs w:val="28"/>
        </w:rPr>
        <w:t>прочих доходов организации</w:t>
      </w:r>
      <w:r w:rsidR="006A7B8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куда</w:t>
      </w:r>
      <w:r w:rsidR="006A7B87">
        <w:rPr>
          <w:rFonts w:ascii="Times New Roman" w:eastAsia="Times New Roman" w:hAnsi="Times New Roman" w:cs="Times New Roman"/>
          <w:sz w:val="28"/>
          <w:szCs w:val="28"/>
        </w:rPr>
        <w:t xml:space="preserve"> входят государственные субсидии и т.д.</w:t>
      </w:r>
    </w:p>
    <w:p w:rsidR="006A7B87" w:rsidRDefault="00450C01" w:rsidP="00CE36D2">
      <w:pPr>
        <w:spacing w:after="0" w:line="36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Отрицательную динамику также </w:t>
      </w:r>
      <w:r w:rsidR="00457DA9">
        <w:rPr>
          <w:rFonts w:ascii="Times New Roman" w:eastAsia="Times New Roman" w:hAnsi="Times New Roman" w:cs="Times New Roman"/>
          <w:sz w:val="28"/>
          <w:szCs w:val="28"/>
        </w:rPr>
        <w:t xml:space="preserve">имеет чистая прибыль. </w:t>
      </w:r>
      <w:r w:rsidR="00B743AA">
        <w:rPr>
          <w:rFonts w:ascii="Times New Roman" w:eastAsia="Times New Roman" w:hAnsi="Times New Roman" w:cs="Times New Roman"/>
          <w:sz w:val="28"/>
          <w:szCs w:val="28"/>
        </w:rPr>
        <w:t xml:space="preserve">Она снизилась на 50 %. Данное снижение вызвано сокращением </w:t>
      </w:r>
      <w:r w:rsidR="00457DA9">
        <w:rPr>
          <w:rFonts w:ascii="Times New Roman" w:eastAsia="Times New Roman" w:hAnsi="Times New Roman" w:cs="Times New Roman"/>
          <w:sz w:val="28"/>
          <w:szCs w:val="28"/>
        </w:rPr>
        <w:t>прибыли до налогообложения.</w:t>
      </w:r>
    </w:p>
    <w:p w:rsidR="00FC1C1E" w:rsidRPr="00FC1C1E" w:rsidRDefault="00457DA9" w:rsidP="00CE36D2">
      <w:pPr>
        <w:spacing w:after="0" w:line="360" w:lineRule="auto"/>
        <w:ind w:firstLine="851"/>
        <w:contextualSpacing/>
        <w:jc w:val="both"/>
        <w:rPr>
          <w:rFonts w:ascii="Times New Roman" w:eastAsia="Times New Roman" w:hAnsi="Times New Roman" w:cs="Times New Roman"/>
          <w:sz w:val="28"/>
          <w:szCs w:val="28"/>
        </w:rPr>
      </w:pPr>
      <w:r w:rsidRPr="00457DA9">
        <w:rPr>
          <w:rFonts w:ascii="Times New Roman" w:eastAsia="Times New Roman" w:hAnsi="Times New Roman" w:cs="Times New Roman"/>
          <w:sz w:val="28"/>
          <w:szCs w:val="28"/>
        </w:rPr>
        <w:t>Наряду с прибылью рентабельность является наиболее</w:t>
      </w:r>
      <w:r>
        <w:rPr>
          <w:rFonts w:ascii="Times New Roman" w:eastAsia="Times New Roman" w:hAnsi="Times New Roman" w:cs="Times New Roman"/>
          <w:sz w:val="28"/>
          <w:szCs w:val="28"/>
        </w:rPr>
        <w:t xml:space="preserve"> важным финансовым показателем. </w:t>
      </w:r>
      <w:r w:rsidRPr="00457DA9">
        <w:rPr>
          <w:rFonts w:ascii="Times New Roman" w:eastAsia="Times New Roman" w:hAnsi="Times New Roman" w:cs="Times New Roman"/>
          <w:sz w:val="28"/>
          <w:szCs w:val="28"/>
        </w:rPr>
        <w:t>Показатели рентабельности являются относительными характеристиками финансовых результатов и эффективности деятельности предприятия. Рентабельность продаж товаров является важнейшим качественным показателем работы любого предприятия, показывает, сколько прибыли приходится на единицу реализованной продукции. За анализируемый период рентабельность продаж ООО «Северны</w:t>
      </w:r>
      <w:r w:rsidR="00B743AA">
        <w:rPr>
          <w:rFonts w:ascii="Times New Roman" w:eastAsia="Times New Roman" w:hAnsi="Times New Roman" w:cs="Times New Roman"/>
          <w:sz w:val="28"/>
          <w:szCs w:val="28"/>
        </w:rPr>
        <w:t xml:space="preserve">й» повысилась </w:t>
      </w:r>
      <w:r>
        <w:rPr>
          <w:rFonts w:ascii="Times New Roman" w:eastAsia="Times New Roman" w:hAnsi="Times New Roman" w:cs="Times New Roman"/>
          <w:sz w:val="28"/>
          <w:szCs w:val="28"/>
        </w:rPr>
        <w:t>на 2</w:t>
      </w:r>
      <w:r w:rsidR="00B743AA">
        <w:rPr>
          <w:rFonts w:ascii="Times New Roman" w:eastAsia="Times New Roman" w:hAnsi="Times New Roman" w:cs="Times New Roman"/>
          <w:sz w:val="28"/>
          <w:szCs w:val="28"/>
        </w:rPr>
        <w:t>0,57</w:t>
      </w:r>
      <w:r w:rsidR="00286C63">
        <w:rPr>
          <w:rFonts w:ascii="Times New Roman" w:eastAsia="Times New Roman" w:hAnsi="Times New Roman" w:cs="Times New Roman"/>
          <w:sz w:val="28"/>
          <w:szCs w:val="28"/>
        </w:rPr>
        <w:t>%,</w:t>
      </w:r>
      <w:r w:rsidR="00286C63" w:rsidRPr="00286C63">
        <w:rPr>
          <w:rFonts w:ascii="Times New Roman" w:eastAsia="Times New Roman" w:hAnsi="Times New Roman" w:cs="Times New Roman"/>
          <w:sz w:val="28"/>
          <w:szCs w:val="28"/>
        </w:rPr>
        <w:t xml:space="preserve">что свидетельствует о </w:t>
      </w:r>
      <w:r w:rsidR="00B743AA">
        <w:rPr>
          <w:rFonts w:ascii="Times New Roman" w:eastAsia="Times New Roman" w:hAnsi="Times New Roman" w:cs="Times New Roman"/>
          <w:sz w:val="28"/>
          <w:szCs w:val="28"/>
        </w:rPr>
        <w:t xml:space="preserve">повышении </w:t>
      </w:r>
      <w:r w:rsidR="00286C63" w:rsidRPr="00286C63">
        <w:rPr>
          <w:rFonts w:ascii="Times New Roman" w:eastAsia="Times New Roman" w:hAnsi="Times New Roman" w:cs="Times New Roman"/>
          <w:sz w:val="28"/>
          <w:szCs w:val="28"/>
        </w:rPr>
        <w:t>эффективности текущей деятельности</w:t>
      </w:r>
      <w:r w:rsidR="00286C63">
        <w:rPr>
          <w:rFonts w:ascii="Times New Roman" w:eastAsia="Times New Roman" w:hAnsi="Times New Roman" w:cs="Times New Roman"/>
          <w:sz w:val="28"/>
          <w:szCs w:val="28"/>
        </w:rPr>
        <w:t xml:space="preserve">. </w:t>
      </w:r>
      <w:r w:rsidRPr="00457DA9">
        <w:rPr>
          <w:rFonts w:ascii="Times New Roman" w:eastAsia="Times New Roman" w:hAnsi="Times New Roman" w:cs="Times New Roman"/>
          <w:sz w:val="28"/>
          <w:szCs w:val="28"/>
        </w:rPr>
        <w:t>Следующим показателем рентабельности является рентабельность затрат. Он показывает, сколько прибыли приходится на единицу затра</w:t>
      </w:r>
      <w:r w:rsidR="001E5A6B">
        <w:rPr>
          <w:rFonts w:ascii="Times New Roman" w:eastAsia="Times New Roman" w:hAnsi="Times New Roman" w:cs="Times New Roman"/>
          <w:sz w:val="28"/>
          <w:szCs w:val="28"/>
        </w:rPr>
        <w:t>т. Рентабельность затрат также повысилась</w:t>
      </w:r>
      <w:r w:rsidRPr="00457DA9">
        <w:rPr>
          <w:rFonts w:ascii="Times New Roman" w:eastAsia="Times New Roman" w:hAnsi="Times New Roman" w:cs="Times New Roman"/>
          <w:sz w:val="28"/>
          <w:szCs w:val="28"/>
        </w:rPr>
        <w:t>, а именно на</w:t>
      </w:r>
      <w:r w:rsidR="00000CB3">
        <w:rPr>
          <w:rFonts w:ascii="Times New Roman" w:eastAsia="Times New Roman" w:hAnsi="Times New Roman" w:cs="Times New Roman"/>
          <w:sz w:val="28"/>
          <w:szCs w:val="28"/>
        </w:rPr>
        <w:t xml:space="preserve"> </w:t>
      </w:r>
      <w:r w:rsidR="001E5A6B">
        <w:rPr>
          <w:rFonts w:ascii="Times New Roman" w:eastAsia="Times New Roman" w:hAnsi="Times New Roman" w:cs="Times New Roman"/>
          <w:sz w:val="28"/>
          <w:szCs w:val="28"/>
        </w:rPr>
        <w:t>9,17</w:t>
      </w:r>
      <w:r w:rsidR="00286C63">
        <w:rPr>
          <w:rFonts w:ascii="Times New Roman" w:eastAsia="Times New Roman" w:hAnsi="Times New Roman" w:cs="Times New Roman"/>
          <w:sz w:val="28"/>
          <w:szCs w:val="28"/>
        </w:rPr>
        <w:t xml:space="preserve">%. </w:t>
      </w:r>
      <w:r w:rsidR="00FC1C1E" w:rsidRPr="00FC1C1E">
        <w:rPr>
          <w:rFonts w:ascii="Times New Roman" w:eastAsia="Times New Roman" w:hAnsi="Times New Roman" w:cs="Times New Roman"/>
          <w:sz w:val="28"/>
          <w:szCs w:val="28"/>
        </w:rPr>
        <w:t>Столь низкий уровень показателя рентабельности говорит о необходимости принятия соответствующих мер по повышению прибыльности хозяйства. К таким мерам, прежде всего, относится снижение себестоимости продукции, повышение производительности труда и фондоотдачи, углубление специализации хозяйства на более рентабельных видах продукции.</w:t>
      </w:r>
    </w:p>
    <w:p w:rsidR="00E5613F" w:rsidRDefault="00E5613F" w:rsidP="00CE36D2">
      <w:pPr>
        <w:spacing w:after="0" w:line="360" w:lineRule="auto"/>
        <w:jc w:val="both"/>
        <w:rPr>
          <w:rFonts w:ascii="Times New Roman" w:hAnsi="Times New Roman" w:cs="Times New Roman"/>
          <w:sz w:val="28"/>
          <w:szCs w:val="28"/>
        </w:rPr>
      </w:pPr>
      <w:bookmarkStart w:id="12" w:name="_Toc479875656"/>
    </w:p>
    <w:p w:rsidR="00E5613F" w:rsidRDefault="00E5613F" w:rsidP="00CE36D2">
      <w:pPr>
        <w:spacing w:after="0" w:line="360" w:lineRule="auto"/>
        <w:jc w:val="both"/>
        <w:rPr>
          <w:rFonts w:ascii="Times New Roman" w:hAnsi="Times New Roman" w:cs="Times New Roman"/>
          <w:sz w:val="28"/>
          <w:szCs w:val="28"/>
        </w:rPr>
      </w:pPr>
    </w:p>
    <w:p w:rsidR="00E5613F" w:rsidRDefault="00E5613F" w:rsidP="00CE36D2">
      <w:pPr>
        <w:spacing w:after="0" w:line="360" w:lineRule="auto"/>
        <w:jc w:val="both"/>
        <w:rPr>
          <w:rFonts w:ascii="Times New Roman" w:hAnsi="Times New Roman" w:cs="Times New Roman"/>
          <w:sz w:val="28"/>
          <w:szCs w:val="28"/>
        </w:rPr>
      </w:pPr>
    </w:p>
    <w:p w:rsidR="00E5613F" w:rsidRDefault="00E5613F" w:rsidP="00CE36D2">
      <w:pPr>
        <w:spacing w:after="0" w:line="360" w:lineRule="auto"/>
        <w:jc w:val="both"/>
        <w:rPr>
          <w:rFonts w:ascii="Times New Roman" w:hAnsi="Times New Roman" w:cs="Times New Roman"/>
          <w:sz w:val="28"/>
          <w:szCs w:val="28"/>
        </w:rPr>
      </w:pPr>
    </w:p>
    <w:p w:rsidR="00E5613F" w:rsidRDefault="00E5613F" w:rsidP="00CE36D2">
      <w:pPr>
        <w:spacing w:after="0" w:line="360" w:lineRule="auto"/>
        <w:jc w:val="both"/>
        <w:rPr>
          <w:rFonts w:ascii="Times New Roman" w:hAnsi="Times New Roman" w:cs="Times New Roman"/>
          <w:sz w:val="28"/>
          <w:szCs w:val="28"/>
        </w:rPr>
      </w:pPr>
    </w:p>
    <w:p w:rsidR="00E5613F" w:rsidRDefault="00E5613F" w:rsidP="00CE36D2">
      <w:pPr>
        <w:spacing w:after="0" w:line="360" w:lineRule="auto"/>
        <w:jc w:val="both"/>
        <w:rPr>
          <w:rFonts w:ascii="Times New Roman" w:hAnsi="Times New Roman" w:cs="Times New Roman"/>
          <w:sz w:val="28"/>
          <w:szCs w:val="28"/>
        </w:rPr>
      </w:pPr>
    </w:p>
    <w:p w:rsidR="00E5613F" w:rsidRDefault="00E5613F" w:rsidP="00CE36D2">
      <w:pPr>
        <w:spacing w:after="0" w:line="360" w:lineRule="auto"/>
        <w:jc w:val="both"/>
        <w:rPr>
          <w:rFonts w:ascii="Times New Roman" w:hAnsi="Times New Roman" w:cs="Times New Roman"/>
          <w:sz w:val="28"/>
          <w:szCs w:val="28"/>
        </w:rPr>
      </w:pPr>
    </w:p>
    <w:p w:rsidR="00E5613F" w:rsidRDefault="00E5613F" w:rsidP="00CE36D2">
      <w:pPr>
        <w:spacing w:after="0" w:line="360" w:lineRule="auto"/>
        <w:jc w:val="both"/>
        <w:rPr>
          <w:rFonts w:ascii="Times New Roman" w:hAnsi="Times New Roman" w:cs="Times New Roman"/>
          <w:sz w:val="28"/>
          <w:szCs w:val="28"/>
        </w:rPr>
      </w:pPr>
    </w:p>
    <w:p w:rsidR="00E5613F" w:rsidRDefault="00E5613F" w:rsidP="00CE36D2">
      <w:pPr>
        <w:spacing w:after="0" w:line="360" w:lineRule="auto"/>
        <w:jc w:val="both"/>
        <w:rPr>
          <w:rFonts w:ascii="Times New Roman" w:hAnsi="Times New Roman" w:cs="Times New Roman"/>
          <w:sz w:val="28"/>
          <w:szCs w:val="28"/>
        </w:rPr>
      </w:pPr>
    </w:p>
    <w:p w:rsidR="00E5613F" w:rsidRDefault="00E5613F" w:rsidP="00CE36D2">
      <w:pPr>
        <w:spacing w:after="0" w:line="360" w:lineRule="auto"/>
        <w:jc w:val="both"/>
        <w:rPr>
          <w:rFonts w:ascii="Times New Roman" w:hAnsi="Times New Roman" w:cs="Times New Roman"/>
          <w:sz w:val="28"/>
          <w:szCs w:val="28"/>
        </w:rPr>
      </w:pPr>
    </w:p>
    <w:p w:rsidR="00992178" w:rsidRPr="00C67B08" w:rsidRDefault="00F603B7" w:rsidP="00C67B08">
      <w:pPr>
        <w:pStyle w:val="1"/>
        <w:spacing w:before="0" w:line="360" w:lineRule="auto"/>
        <w:jc w:val="center"/>
        <w:rPr>
          <w:rFonts w:ascii="Times New Roman" w:hAnsi="Times New Roman" w:cs="Times New Roman"/>
          <w:b w:val="0"/>
          <w:color w:val="auto"/>
        </w:rPr>
      </w:pPr>
      <w:bookmarkStart w:id="13" w:name="_Toc484270295"/>
      <w:r w:rsidRPr="00C67B08">
        <w:rPr>
          <w:rFonts w:ascii="Times New Roman" w:hAnsi="Times New Roman" w:cs="Times New Roman"/>
          <w:b w:val="0"/>
          <w:color w:val="auto"/>
        </w:rPr>
        <w:lastRenderedPageBreak/>
        <w:t xml:space="preserve">3 </w:t>
      </w:r>
      <w:r w:rsidR="00B044B9" w:rsidRPr="00C67B08">
        <w:rPr>
          <w:rFonts w:ascii="Times New Roman" w:hAnsi="Times New Roman" w:cs="Times New Roman"/>
          <w:b w:val="0"/>
          <w:color w:val="auto"/>
        </w:rPr>
        <w:t xml:space="preserve">Оценка и прогнозирование </w:t>
      </w:r>
      <w:r w:rsidRPr="00C67B08">
        <w:rPr>
          <w:rFonts w:ascii="Times New Roman" w:hAnsi="Times New Roman" w:cs="Times New Roman"/>
          <w:b w:val="0"/>
          <w:color w:val="auto"/>
        </w:rPr>
        <w:t>финансового состояния ООО «Северный»</w:t>
      </w:r>
      <w:bookmarkEnd w:id="12"/>
      <w:bookmarkEnd w:id="13"/>
    </w:p>
    <w:p w:rsidR="00000CB3" w:rsidRPr="00C67B08" w:rsidRDefault="00000CB3" w:rsidP="00C67B08">
      <w:pPr>
        <w:pStyle w:val="1"/>
        <w:spacing w:before="0" w:line="360" w:lineRule="auto"/>
        <w:jc w:val="center"/>
        <w:rPr>
          <w:rFonts w:ascii="Times New Roman" w:hAnsi="Times New Roman" w:cs="Times New Roman"/>
          <w:b w:val="0"/>
          <w:color w:val="auto"/>
        </w:rPr>
      </w:pPr>
      <w:bookmarkStart w:id="14" w:name="_Toc479875657"/>
    </w:p>
    <w:p w:rsidR="00F603B7" w:rsidRPr="00C67B08" w:rsidRDefault="00F603B7" w:rsidP="00C67B08">
      <w:pPr>
        <w:pStyle w:val="1"/>
        <w:spacing w:before="0" w:line="360" w:lineRule="auto"/>
        <w:jc w:val="center"/>
        <w:rPr>
          <w:rFonts w:ascii="Times New Roman" w:hAnsi="Times New Roman" w:cs="Times New Roman"/>
          <w:b w:val="0"/>
          <w:color w:val="auto"/>
        </w:rPr>
      </w:pPr>
      <w:bookmarkStart w:id="15" w:name="_Toc484270296"/>
      <w:r w:rsidRPr="00C67B08">
        <w:rPr>
          <w:rFonts w:ascii="Times New Roman" w:hAnsi="Times New Roman" w:cs="Times New Roman"/>
          <w:b w:val="0"/>
          <w:color w:val="auto"/>
        </w:rPr>
        <w:t xml:space="preserve">3.1 </w:t>
      </w:r>
      <w:bookmarkEnd w:id="14"/>
      <w:r w:rsidR="00B044B9" w:rsidRPr="00C67B08">
        <w:rPr>
          <w:rFonts w:ascii="Times New Roman" w:hAnsi="Times New Roman" w:cs="Times New Roman"/>
          <w:b w:val="0"/>
          <w:color w:val="auto"/>
        </w:rPr>
        <w:t>Оценка финансового состояния предприятия</w:t>
      </w:r>
      <w:bookmarkEnd w:id="15"/>
    </w:p>
    <w:p w:rsidR="00E5613F" w:rsidRPr="00B75B3E" w:rsidRDefault="00E5613F" w:rsidP="00E5613F">
      <w:pPr>
        <w:spacing w:after="0" w:line="360" w:lineRule="auto"/>
        <w:jc w:val="center"/>
        <w:rPr>
          <w:rFonts w:ascii="Times New Roman" w:hAnsi="Times New Roman" w:cs="Times New Roman"/>
          <w:sz w:val="28"/>
          <w:szCs w:val="28"/>
        </w:rPr>
      </w:pPr>
    </w:p>
    <w:p w:rsidR="00BC736C" w:rsidRPr="00BC736C" w:rsidRDefault="00DE1DF3" w:rsidP="00CE36D2">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Оценка </w:t>
      </w:r>
      <w:r w:rsidR="00BC736C" w:rsidRPr="00BC736C">
        <w:rPr>
          <w:rFonts w:ascii="Times New Roman" w:eastAsia="Times New Roman" w:hAnsi="Times New Roman" w:cs="Times New Roman"/>
          <w:color w:val="000000"/>
          <w:sz w:val="28"/>
          <w:szCs w:val="28"/>
        </w:rPr>
        <w:t>имущественного пол</w:t>
      </w:r>
      <w:r w:rsidR="00232571">
        <w:rPr>
          <w:rFonts w:ascii="Times New Roman" w:eastAsia="Times New Roman" w:hAnsi="Times New Roman" w:cs="Times New Roman"/>
          <w:color w:val="000000"/>
          <w:sz w:val="28"/>
          <w:szCs w:val="28"/>
        </w:rPr>
        <w:t xml:space="preserve">ожения и капитала предприятия по методикам А.Д. Шеремета и Е.В. Негашева, </w:t>
      </w:r>
      <w:r w:rsidR="00232571" w:rsidRPr="00232571">
        <w:rPr>
          <w:rFonts w:ascii="Times New Roman" w:eastAsia="Times New Roman" w:hAnsi="Times New Roman" w:cs="Times New Roman"/>
          <w:color w:val="000000"/>
          <w:sz w:val="28"/>
          <w:szCs w:val="28"/>
        </w:rPr>
        <w:t>Л.В. Донцовой и Н.А. Никифоровой</w:t>
      </w:r>
      <w:r w:rsidR="00A85DD9">
        <w:rPr>
          <w:rFonts w:ascii="Times New Roman" w:eastAsia="Times New Roman" w:hAnsi="Times New Roman" w:cs="Times New Roman"/>
          <w:color w:val="000000"/>
          <w:sz w:val="28"/>
          <w:szCs w:val="28"/>
        </w:rPr>
        <w:t xml:space="preserve"> </w:t>
      </w:r>
      <w:r w:rsidR="00BC736C" w:rsidRPr="00BC736C">
        <w:rPr>
          <w:rFonts w:ascii="Times New Roman" w:eastAsia="Times New Roman" w:hAnsi="Times New Roman" w:cs="Times New Roman"/>
          <w:color w:val="000000"/>
          <w:sz w:val="28"/>
          <w:szCs w:val="28"/>
        </w:rPr>
        <w:t xml:space="preserve">проводится по </w:t>
      </w:r>
      <w:r w:rsidR="00BC736C">
        <w:rPr>
          <w:rFonts w:ascii="Times New Roman" w:eastAsia="Times New Roman" w:hAnsi="Times New Roman" w:cs="Times New Roman"/>
          <w:color w:val="000000"/>
          <w:sz w:val="28"/>
          <w:szCs w:val="28"/>
        </w:rPr>
        <w:t xml:space="preserve">сравнительному </w:t>
      </w:r>
      <w:r w:rsidR="00BC736C" w:rsidRPr="00BC736C">
        <w:rPr>
          <w:rFonts w:ascii="Times New Roman" w:eastAsia="Times New Roman" w:hAnsi="Times New Roman" w:cs="Times New Roman"/>
          <w:color w:val="000000"/>
          <w:sz w:val="28"/>
          <w:szCs w:val="28"/>
        </w:rPr>
        <w:t>аналитическому балансу, который строится на основании бухгалтерского баланса. Как правило, в данном балансе отображаются только основные разделы и статьи актива и пассива баланса в укрупненном виде</w:t>
      </w:r>
      <w:r w:rsidR="00000558" w:rsidRPr="00000558">
        <w:rPr>
          <w:rFonts w:ascii="Times New Roman" w:eastAsia="Times New Roman" w:hAnsi="Times New Roman" w:cs="Times New Roman"/>
          <w:color w:val="000000"/>
          <w:sz w:val="28"/>
          <w:szCs w:val="28"/>
        </w:rPr>
        <w:t xml:space="preserve"> [19]</w:t>
      </w:r>
      <w:r w:rsidR="00BC736C" w:rsidRPr="00BC736C">
        <w:rPr>
          <w:rFonts w:ascii="Times New Roman" w:eastAsia="Times New Roman" w:hAnsi="Times New Roman" w:cs="Times New Roman"/>
          <w:color w:val="000000"/>
          <w:sz w:val="28"/>
          <w:szCs w:val="28"/>
        </w:rPr>
        <w:t>.</w:t>
      </w:r>
    </w:p>
    <w:p w:rsidR="00BC736C" w:rsidRPr="00BC736C" w:rsidRDefault="00BC736C" w:rsidP="00CE36D2">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rPr>
      </w:pPr>
      <w:r w:rsidRPr="00BC736C">
        <w:rPr>
          <w:rFonts w:ascii="Times New Roman" w:eastAsia="Times New Roman" w:hAnsi="Times New Roman" w:cs="Times New Roman"/>
          <w:color w:val="000000"/>
          <w:sz w:val="28"/>
          <w:szCs w:val="28"/>
        </w:rPr>
        <w:t>Данная форма баланса показывает не только структуру отчета, но и динамику показателей за ряд лет. Информация, представленная в сравнительном аналитическом балансе, анализируется горизонтальным и вертикальным методами</w:t>
      </w:r>
      <w:r w:rsidR="00000558" w:rsidRPr="00000558">
        <w:rPr>
          <w:rFonts w:ascii="Times New Roman" w:eastAsia="Times New Roman" w:hAnsi="Times New Roman" w:cs="Times New Roman"/>
          <w:color w:val="000000"/>
          <w:sz w:val="28"/>
          <w:szCs w:val="28"/>
        </w:rPr>
        <w:t xml:space="preserve"> [12]</w:t>
      </w:r>
      <w:r w:rsidRPr="00BC736C">
        <w:rPr>
          <w:rFonts w:ascii="Times New Roman" w:eastAsia="Times New Roman" w:hAnsi="Times New Roman" w:cs="Times New Roman"/>
          <w:color w:val="000000"/>
          <w:sz w:val="28"/>
          <w:szCs w:val="28"/>
        </w:rPr>
        <w:t>.</w:t>
      </w:r>
    </w:p>
    <w:p w:rsidR="00535715" w:rsidRDefault="00535715" w:rsidP="00CE36D2">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Сравнительный аналитиче</w:t>
      </w:r>
      <w:r w:rsidR="0090666A">
        <w:rPr>
          <w:rFonts w:ascii="Times New Roman" w:eastAsia="Times New Roman" w:hAnsi="Times New Roman" w:cs="Times New Roman"/>
          <w:color w:val="000000"/>
          <w:sz w:val="28"/>
          <w:szCs w:val="28"/>
        </w:rPr>
        <w:t xml:space="preserve">ский баланс приведен в таблице </w:t>
      </w:r>
      <w:r w:rsidR="00147656">
        <w:rPr>
          <w:rFonts w:ascii="Times New Roman" w:eastAsia="Times New Roman" w:hAnsi="Times New Roman" w:cs="Times New Roman"/>
          <w:color w:val="000000"/>
          <w:sz w:val="28"/>
          <w:szCs w:val="28"/>
        </w:rPr>
        <w:t>1</w:t>
      </w:r>
      <w:r w:rsidR="00D82EE3">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в которой представлена в агрегированном виде информация о составе, структуре и динамике активов и пассивов ООО «Северный».</w:t>
      </w:r>
    </w:p>
    <w:p w:rsidR="00BC736C" w:rsidRPr="00BC736C" w:rsidRDefault="0090666A" w:rsidP="00CE36D2">
      <w:pPr>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sidR="00147656">
        <w:rPr>
          <w:rFonts w:ascii="Times New Roman" w:eastAsia="Times New Roman" w:hAnsi="Times New Roman" w:cs="Times New Roman"/>
          <w:color w:val="000000"/>
          <w:sz w:val="28"/>
          <w:szCs w:val="28"/>
        </w:rPr>
        <w:t>1</w:t>
      </w:r>
      <w:r w:rsidR="00D82EE3">
        <w:rPr>
          <w:rFonts w:ascii="Times New Roman" w:eastAsia="Times New Roman" w:hAnsi="Times New Roman" w:cs="Times New Roman"/>
          <w:color w:val="000000"/>
          <w:sz w:val="28"/>
          <w:szCs w:val="28"/>
        </w:rPr>
        <w:t>2</w:t>
      </w:r>
      <w:r w:rsidR="00BC736C" w:rsidRPr="00BC736C">
        <w:rPr>
          <w:rFonts w:ascii="Times New Roman" w:eastAsia="Times New Roman" w:hAnsi="Times New Roman" w:cs="Times New Roman"/>
          <w:color w:val="000000"/>
          <w:sz w:val="28"/>
          <w:szCs w:val="28"/>
        </w:rPr>
        <w:t xml:space="preserve"> – Сравнительный аналитический баланс ООО «Северный»</w:t>
      </w:r>
    </w:p>
    <w:tbl>
      <w:tblPr>
        <w:tblW w:w="5000" w:type="pct"/>
        <w:tblLook w:val="04A0" w:firstRow="1" w:lastRow="0" w:firstColumn="1" w:lastColumn="0" w:noHBand="0" w:noVBand="1"/>
      </w:tblPr>
      <w:tblGrid>
        <w:gridCol w:w="1700"/>
        <w:gridCol w:w="1003"/>
        <w:gridCol w:w="1232"/>
        <w:gridCol w:w="1003"/>
        <w:gridCol w:w="1233"/>
        <w:gridCol w:w="1053"/>
        <w:gridCol w:w="1183"/>
        <w:gridCol w:w="1164"/>
      </w:tblGrid>
      <w:tr w:rsidR="00BC736C" w:rsidRPr="00BC736C" w:rsidTr="00000CB3">
        <w:trPr>
          <w:trHeight w:val="300"/>
        </w:trPr>
        <w:tc>
          <w:tcPr>
            <w:tcW w:w="888" w:type="pct"/>
            <w:vMerge w:val="restart"/>
            <w:tcBorders>
              <w:top w:val="single" w:sz="4" w:space="0" w:color="auto"/>
              <w:left w:val="single" w:sz="4" w:space="0" w:color="auto"/>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Актив</w:t>
            </w:r>
          </w:p>
        </w:tc>
        <w:tc>
          <w:tcPr>
            <w:tcW w:w="1168" w:type="pct"/>
            <w:gridSpan w:val="2"/>
            <w:tcBorders>
              <w:top w:val="single" w:sz="4" w:space="0" w:color="auto"/>
              <w:left w:val="nil"/>
              <w:bottom w:val="single" w:sz="4" w:space="0" w:color="auto"/>
              <w:right w:val="single" w:sz="4" w:space="0" w:color="auto"/>
            </w:tcBorders>
            <w:noWrap/>
            <w:vAlign w:val="bottom"/>
            <w:hideMark/>
          </w:tcPr>
          <w:p w:rsidR="00BC736C" w:rsidRPr="00BC736C" w:rsidRDefault="007762A4"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 31 декабря 2014</w:t>
            </w:r>
            <w:r w:rsidR="00BC736C" w:rsidRPr="00BC736C">
              <w:rPr>
                <w:rFonts w:ascii="Times New Roman" w:eastAsia="Times New Roman" w:hAnsi="Times New Roman" w:cs="Times New Roman"/>
                <w:color w:val="000000"/>
                <w:lang w:eastAsia="ru-RU"/>
              </w:rPr>
              <w:t xml:space="preserve"> г.</w:t>
            </w:r>
          </w:p>
        </w:tc>
        <w:tc>
          <w:tcPr>
            <w:tcW w:w="1168" w:type="pct"/>
            <w:gridSpan w:val="2"/>
            <w:tcBorders>
              <w:top w:val="single" w:sz="4" w:space="0" w:color="auto"/>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 31 декабря 2015</w:t>
            </w:r>
            <w:r w:rsidR="00BC736C" w:rsidRPr="00BC736C">
              <w:rPr>
                <w:rFonts w:ascii="Times New Roman" w:eastAsia="Times New Roman" w:hAnsi="Times New Roman" w:cs="Times New Roman"/>
                <w:color w:val="000000"/>
                <w:lang w:eastAsia="ru-RU"/>
              </w:rPr>
              <w:t xml:space="preserve"> г.</w:t>
            </w:r>
          </w:p>
        </w:tc>
        <w:tc>
          <w:tcPr>
            <w:tcW w:w="1168" w:type="pct"/>
            <w:gridSpan w:val="2"/>
            <w:tcBorders>
              <w:top w:val="single" w:sz="4" w:space="0" w:color="auto"/>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 31 декабря 2016</w:t>
            </w:r>
            <w:r w:rsidR="00BC736C" w:rsidRPr="00BC736C">
              <w:rPr>
                <w:rFonts w:ascii="Times New Roman" w:eastAsia="Times New Roman" w:hAnsi="Times New Roman" w:cs="Times New Roman"/>
                <w:color w:val="000000"/>
                <w:lang w:eastAsia="ru-RU"/>
              </w:rPr>
              <w:t xml:space="preserve"> г.</w:t>
            </w:r>
          </w:p>
        </w:tc>
        <w:tc>
          <w:tcPr>
            <w:tcW w:w="608" w:type="pct"/>
            <w:vMerge w:val="restart"/>
            <w:tcBorders>
              <w:top w:val="single" w:sz="4" w:space="0" w:color="auto"/>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Темп роста за период, %</w:t>
            </w:r>
          </w:p>
        </w:tc>
      </w:tr>
      <w:tr w:rsidR="00BC736C" w:rsidRPr="00BC736C" w:rsidTr="00000CB3">
        <w:trPr>
          <w:trHeight w:val="30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BC736C" w:rsidRPr="00BC736C" w:rsidRDefault="00BC736C" w:rsidP="00CE36D2">
            <w:pPr>
              <w:spacing w:after="0" w:line="240" w:lineRule="auto"/>
              <w:rPr>
                <w:rFonts w:ascii="Times New Roman" w:eastAsia="Times New Roman" w:hAnsi="Times New Roman" w:cs="Times New Roman"/>
                <w:color w:val="000000"/>
                <w:lang w:eastAsia="ru-RU"/>
              </w:rPr>
            </w:pPr>
          </w:p>
        </w:tc>
        <w:tc>
          <w:tcPr>
            <w:tcW w:w="52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тыс.руб</w:t>
            </w:r>
          </w:p>
        </w:tc>
        <w:tc>
          <w:tcPr>
            <w:tcW w:w="64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 к итогу</w:t>
            </w:r>
          </w:p>
        </w:tc>
        <w:tc>
          <w:tcPr>
            <w:tcW w:w="52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тыс.руб</w:t>
            </w:r>
          </w:p>
        </w:tc>
        <w:tc>
          <w:tcPr>
            <w:tcW w:w="64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 к итогу</w:t>
            </w:r>
          </w:p>
        </w:tc>
        <w:tc>
          <w:tcPr>
            <w:tcW w:w="550"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тыс.руб.</w:t>
            </w:r>
          </w:p>
        </w:tc>
        <w:tc>
          <w:tcPr>
            <w:tcW w:w="618"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 к итогу</w:t>
            </w: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BC736C" w:rsidRPr="00BC736C" w:rsidRDefault="00BC736C" w:rsidP="00CE36D2">
            <w:pPr>
              <w:spacing w:after="0" w:line="240" w:lineRule="auto"/>
              <w:rPr>
                <w:rFonts w:ascii="Times New Roman" w:eastAsia="Times New Roman" w:hAnsi="Times New Roman" w:cs="Times New Roman"/>
                <w:color w:val="000000"/>
                <w:lang w:eastAsia="ru-RU"/>
              </w:rPr>
            </w:pPr>
          </w:p>
        </w:tc>
      </w:tr>
      <w:tr w:rsidR="00BC736C" w:rsidRPr="00BC736C" w:rsidTr="00FA636B">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Актив</w:t>
            </w:r>
          </w:p>
        </w:tc>
      </w:tr>
      <w:tr w:rsidR="00BC736C" w:rsidRPr="00BC736C" w:rsidTr="00000CB3">
        <w:trPr>
          <w:trHeight w:val="1500"/>
        </w:trPr>
        <w:tc>
          <w:tcPr>
            <w:tcW w:w="888" w:type="pct"/>
            <w:tcBorders>
              <w:top w:val="nil"/>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1. Денежные средства и краткосрочные финансовые вложения</w:t>
            </w:r>
          </w:p>
        </w:tc>
        <w:tc>
          <w:tcPr>
            <w:tcW w:w="52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w:t>
            </w:r>
          </w:p>
        </w:tc>
        <w:tc>
          <w:tcPr>
            <w:tcW w:w="64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0,546</w:t>
            </w:r>
          </w:p>
        </w:tc>
        <w:tc>
          <w:tcPr>
            <w:tcW w:w="52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1751</w:t>
            </w:r>
          </w:p>
        </w:tc>
        <w:tc>
          <w:tcPr>
            <w:tcW w:w="64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0,857</w:t>
            </w:r>
          </w:p>
        </w:tc>
        <w:tc>
          <w:tcPr>
            <w:tcW w:w="550"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571</w:t>
            </w:r>
          </w:p>
        </w:tc>
        <w:tc>
          <w:tcPr>
            <w:tcW w:w="61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0,28</w:t>
            </w:r>
          </w:p>
        </w:tc>
        <w:tc>
          <w:tcPr>
            <w:tcW w:w="60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51,12</w:t>
            </w:r>
          </w:p>
        </w:tc>
      </w:tr>
      <w:tr w:rsidR="00BC736C" w:rsidRPr="00BC736C" w:rsidTr="00000CB3">
        <w:trPr>
          <w:trHeight w:val="1200"/>
        </w:trPr>
        <w:tc>
          <w:tcPr>
            <w:tcW w:w="888" w:type="pct"/>
            <w:tcBorders>
              <w:top w:val="nil"/>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2. Дебиторская задолженность и прочие оборотные активы</w:t>
            </w:r>
          </w:p>
        </w:tc>
        <w:tc>
          <w:tcPr>
            <w:tcW w:w="52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7776</w:t>
            </w:r>
          </w:p>
        </w:tc>
        <w:tc>
          <w:tcPr>
            <w:tcW w:w="64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3,799</w:t>
            </w:r>
          </w:p>
        </w:tc>
        <w:tc>
          <w:tcPr>
            <w:tcW w:w="52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14074</w:t>
            </w:r>
          </w:p>
        </w:tc>
        <w:tc>
          <w:tcPr>
            <w:tcW w:w="64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6,89</w:t>
            </w:r>
          </w:p>
        </w:tc>
        <w:tc>
          <w:tcPr>
            <w:tcW w:w="550"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10752</w:t>
            </w:r>
          </w:p>
        </w:tc>
        <w:tc>
          <w:tcPr>
            <w:tcW w:w="61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5,23</w:t>
            </w:r>
          </w:p>
        </w:tc>
        <w:tc>
          <w:tcPr>
            <w:tcW w:w="60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138,27</w:t>
            </w:r>
          </w:p>
        </w:tc>
      </w:tr>
      <w:tr w:rsidR="00BC736C" w:rsidRPr="00BC736C" w:rsidTr="00000CB3">
        <w:trPr>
          <w:trHeight w:val="300"/>
        </w:trPr>
        <w:tc>
          <w:tcPr>
            <w:tcW w:w="888" w:type="pct"/>
            <w:tcBorders>
              <w:top w:val="nil"/>
              <w:left w:val="single" w:sz="4" w:space="0" w:color="auto"/>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3. Запасы</w:t>
            </w:r>
          </w:p>
        </w:tc>
        <w:tc>
          <w:tcPr>
            <w:tcW w:w="52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1</w:t>
            </w:r>
            <w:r w:rsidR="002F26AC">
              <w:rPr>
                <w:rFonts w:ascii="Times New Roman" w:eastAsia="Times New Roman" w:hAnsi="Times New Roman" w:cs="Times New Roman"/>
                <w:color w:val="000000"/>
                <w:lang w:eastAsia="ru-RU"/>
              </w:rPr>
              <w:t>41923</w:t>
            </w:r>
          </w:p>
        </w:tc>
        <w:tc>
          <w:tcPr>
            <w:tcW w:w="64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69,330</w:t>
            </w:r>
          </w:p>
        </w:tc>
        <w:tc>
          <w:tcPr>
            <w:tcW w:w="52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143249</w:t>
            </w:r>
          </w:p>
        </w:tc>
        <w:tc>
          <w:tcPr>
            <w:tcW w:w="64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70,125</w:t>
            </w:r>
          </w:p>
        </w:tc>
        <w:tc>
          <w:tcPr>
            <w:tcW w:w="550"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158445</w:t>
            </w:r>
          </w:p>
        </w:tc>
        <w:tc>
          <w:tcPr>
            <w:tcW w:w="61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77,11</w:t>
            </w:r>
          </w:p>
        </w:tc>
        <w:tc>
          <w:tcPr>
            <w:tcW w:w="60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111,64</w:t>
            </w:r>
          </w:p>
        </w:tc>
      </w:tr>
      <w:tr w:rsidR="00BC736C" w:rsidRPr="00BC736C" w:rsidTr="00000CB3">
        <w:trPr>
          <w:trHeight w:val="600"/>
        </w:trPr>
        <w:tc>
          <w:tcPr>
            <w:tcW w:w="888" w:type="pct"/>
            <w:tcBorders>
              <w:top w:val="nil"/>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4. Внеоборотные активы</w:t>
            </w:r>
          </w:p>
        </w:tc>
        <w:tc>
          <w:tcPr>
            <w:tcW w:w="52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53889</w:t>
            </w:r>
          </w:p>
        </w:tc>
        <w:tc>
          <w:tcPr>
            <w:tcW w:w="64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26,325</w:t>
            </w:r>
          </w:p>
        </w:tc>
        <w:tc>
          <w:tcPr>
            <w:tcW w:w="52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45203</w:t>
            </w:r>
          </w:p>
        </w:tc>
        <w:tc>
          <w:tcPr>
            <w:tcW w:w="64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22,128</w:t>
            </w:r>
          </w:p>
        </w:tc>
        <w:tc>
          <w:tcPr>
            <w:tcW w:w="550"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35711</w:t>
            </w:r>
          </w:p>
        </w:tc>
        <w:tc>
          <w:tcPr>
            <w:tcW w:w="61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17,38</w:t>
            </w:r>
          </w:p>
        </w:tc>
        <w:tc>
          <w:tcPr>
            <w:tcW w:w="60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66,27</w:t>
            </w:r>
          </w:p>
        </w:tc>
      </w:tr>
      <w:tr w:rsidR="00000CB3" w:rsidRPr="00BC736C" w:rsidTr="00000CB3">
        <w:trPr>
          <w:trHeight w:val="600"/>
        </w:trPr>
        <w:tc>
          <w:tcPr>
            <w:tcW w:w="5000" w:type="pct"/>
            <w:gridSpan w:val="8"/>
            <w:tcBorders>
              <w:top w:val="nil"/>
              <w:bottom w:val="single" w:sz="4" w:space="0" w:color="auto"/>
            </w:tcBorders>
            <w:vAlign w:val="bottom"/>
          </w:tcPr>
          <w:p w:rsidR="00000CB3" w:rsidRPr="00000CB3" w:rsidRDefault="00D82EE3" w:rsidP="00000CB3">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Продолжение таблицы 12</w:t>
            </w:r>
          </w:p>
        </w:tc>
      </w:tr>
      <w:tr w:rsidR="00BC736C" w:rsidRPr="00BC736C" w:rsidTr="00000CB3">
        <w:trPr>
          <w:trHeight w:val="600"/>
        </w:trPr>
        <w:tc>
          <w:tcPr>
            <w:tcW w:w="888" w:type="pct"/>
            <w:tcBorders>
              <w:top w:val="nil"/>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Всего имущества (активов)</w:t>
            </w:r>
          </w:p>
        </w:tc>
        <w:tc>
          <w:tcPr>
            <w:tcW w:w="524" w:type="pct"/>
            <w:tcBorders>
              <w:top w:val="nil"/>
              <w:left w:val="nil"/>
              <w:bottom w:val="single" w:sz="4" w:space="0" w:color="auto"/>
              <w:right w:val="single" w:sz="4" w:space="0" w:color="auto"/>
            </w:tcBorders>
            <w:noWrap/>
            <w:vAlign w:val="bottom"/>
            <w:hideMark/>
          </w:tcPr>
          <w:p w:rsidR="00BC736C" w:rsidRPr="00BC736C" w:rsidRDefault="002F26AC"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204705</w:t>
            </w:r>
          </w:p>
        </w:tc>
        <w:tc>
          <w:tcPr>
            <w:tcW w:w="64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100</w:t>
            </w:r>
          </w:p>
        </w:tc>
        <w:tc>
          <w:tcPr>
            <w:tcW w:w="52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2</w:t>
            </w:r>
            <w:r w:rsidR="002F26AC">
              <w:rPr>
                <w:rFonts w:ascii="Times New Roman" w:eastAsia="Times New Roman" w:hAnsi="Times New Roman" w:cs="Times New Roman"/>
                <w:color w:val="000000"/>
                <w:lang w:eastAsia="ru-RU"/>
              </w:rPr>
              <w:t>04277</w:t>
            </w:r>
          </w:p>
        </w:tc>
        <w:tc>
          <w:tcPr>
            <w:tcW w:w="64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100</w:t>
            </w:r>
          </w:p>
        </w:tc>
        <w:tc>
          <w:tcPr>
            <w:tcW w:w="550"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205479</w:t>
            </w:r>
          </w:p>
        </w:tc>
        <w:tc>
          <w:tcPr>
            <w:tcW w:w="618"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100</w:t>
            </w:r>
          </w:p>
        </w:tc>
        <w:tc>
          <w:tcPr>
            <w:tcW w:w="60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100,38</w:t>
            </w:r>
          </w:p>
        </w:tc>
      </w:tr>
      <w:tr w:rsidR="00BC736C" w:rsidRPr="00BC736C" w:rsidTr="00EB4B06">
        <w:trPr>
          <w:trHeight w:val="300"/>
        </w:trPr>
        <w:tc>
          <w:tcPr>
            <w:tcW w:w="5000" w:type="pct"/>
            <w:gridSpan w:val="8"/>
            <w:tcBorders>
              <w:top w:val="single" w:sz="4" w:space="0" w:color="auto"/>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Пассив</w:t>
            </w:r>
          </w:p>
        </w:tc>
      </w:tr>
      <w:tr w:rsidR="00BC736C" w:rsidRPr="00BC736C" w:rsidTr="00000CB3">
        <w:trPr>
          <w:trHeight w:val="1500"/>
        </w:trPr>
        <w:tc>
          <w:tcPr>
            <w:tcW w:w="888" w:type="pct"/>
            <w:tcBorders>
              <w:top w:val="single" w:sz="4" w:space="0" w:color="auto"/>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1. Кредиторская задолженность и прочие краткосрочные пассивы</w:t>
            </w:r>
          </w:p>
        </w:tc>
        <w:tc>
          <w:tcPr>
            <w:tcW w:w="524" w:type="pct"/>
            <w:tcBorders>
              <w:top w:val="single" w:sz="4" w:space="0" w:color="auto"/>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18178</w:t>
            </w:r>
          </w:p>
        </w:tc>
        <w:tc>
          <w:tcPr>
            <w:tcW w:w="644" w:type="pct"/>
            <w:tcBorders>
              <w:top w:val="single" w:sz="4" w:space="0" w:color="auto"/>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BC736C" w:rsidRPr="00BC736C">
              <w:rPr>
                <w:rFonts w:ascii="Times New Roman" w:eastAsia="Times New Roman" w:hAnsi="Times New Roman" w:cs="Times New Roman"/>
                <w:color w:val="000000"/>
                <w:lang w:eastAsia="ru-RU"/>
              </w:rPr>
              <w:t>88</w:t>
            </w:r>
          </w:p>
        </w:tc>
        <w:tc>
          <w:tcPr>
            <w:tcW w:w="524" w:type="pct"/>
            <w:tcBorders>
              <w:top w:val="single" w:sz="4" w:space="0" w:color="auto"/>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17691</w:t>
            </w:r>
          </w:p>
        </w:tc>
        <w:tc>
          <w:tcPr>
            <w:tcW w:w="644" w:type="pct"/>
            <w:tcBorders>
              <w:top w:val="single" w:sz="4" w:space="0" w:color="auto"/>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8,66</w:t>
            </w:r>
          </w:p>
        </w:tc>
        <w:tc>
          <w:tcPr>
            <w:tcW w:w="550" w:type="pct"/>
            <w:tcBorders>
              <w:top w:val="single" w:sz="4" w:space="0" w:color="auto"/>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17108</w:t>
            </w:r>
          </w:p>
        </w:tc>
        <w:tc>
          <w:tcPr>
            <w:tcW w:w="618" w:type="pct"/>
            <w:tcBorders>
              <w:top w:val="single" w:sz="4" w:space="0" w:color="auto"/>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8,33</w:t>
            </w:r>
          </w:p>
        </w:tc>
        <w:tc>
          <w:tcPr>
            <w:tcW w:w="608" w:type="pct"/>
            <w:tcBorders>
              <w:top w:val="single" w:sz="4" w:space="0" w:color="auto"/>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94,11</w:t>
            </w:r>
          </w:p>
        </w:tc>
      </w:tr>
      <w:tr w:rsidR="00BC736C" w:rsidRPr="00BC736C" w:rsidTr="00000CB3">
        <w:trPr>
          <w:trHeight w:val="600"/>
        </w:trPr>
        <w:tc>
          <w:tcPr>
            <w:tcW w:w="888" w:type="pct"/>
            <w:tcBorders>
              <w:top w:val="nil"/>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2. Краткосрочные займы и кредиты</w:t>
            </w:r>
          </w:p>
        </w:tc>
        <w:tc>
          <w:tcPr>
            <w:tcW w:w="52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0</w:t>
            </w:r>
          </w:p>
        </w:tc>
        <w:tc>
          <w:tcPr>
            <w:tcW w:w="64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 </w:t>
            </w:r>
            <w:r w:rsidR="00220B0A">
              <w:rPr>
                <w:rFonts w:ascii="Times New Roman" w:eastAsia="Times New Roman" w:hAnsi="Times New Roman" w:cs="Times New Roman"/>
                <w:color w:val="000000"/>
                <w:lang w:eastAsia="ru-RU"/>
              </w:rPr>
              <w:t>0</w:t>
            </w:r>
          </w:p>
        </w:tc>
        <w:tc>
          <w:tcPr>
            <w:tcW w:w="52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0</w:t>
            </w:r>
          </w:p>
        </w:tc>
        <w:tc>
          <w:tcPr>
            <w:tcW w:w="644"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550"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0</w:t>
            </w:r>
          </w:p>
        </w:tc>
        <w:tc>
          <w:tcPr>
            <w:tcW w:w="61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r w:rsidR="00BC736C" w:rsidRPr="00BC736C">
              <w:rPr>
                <w:rFonts w:ascii="Times New Roman" w:eastAsia="Times New Roman" w:hAnsi="Times New Roman" w:cs="Times New Roman"/>
                <w:color w:val="000000"/>
                <w:lang w:eastAsia="ru-RU"/>
              </w:rPr>
              <w:t> </w:t>
            </w:r>
          </w:p>
        </w:tc>
        <w:tc>
          <w:tcPr>
            <w:tcW w:w="60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r w:rsidR="00BC736C" w:rsidRPr="00BC736C">
              <w:rPr>
                <w:rFonts w:ascii="Times New Roman" w:eastAsia="Times New Roman" w:hAnsi="Times New Roman" w:cs="Times New Roman"/>
                <w:color w:val="000000"/>
                <w:lang w:eastAsia="ru-RU"/>
              </w:rPr>
              <w:t> </w:t>
            </w:r>
          </w:p>
        </w:tc>
      </w:tr>
      <w:tr w:rsidR="00BC736C" w:rsidRPr="00BC736C" w:rsidTr="00000CB3">
        <w:trPr>
          <w:trHeight w:val="900"/>
        </w:trPr>
        <w:tc>
          <w:tcPr>
            <w:tcW w:w="888" w:type="pct"/>
            <w:tcBorders>
              <w:top w:val="nil"/>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Итого краткосрочного заемного капитала</w:t>
            </w:r>
          </w:p>
        </w:tc>
        <w:tc>
          <w:tcPr>
            <w:tcW w:w="524"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18178</w:t>
            </w:r>
          </w:p>
        </w:tc>
        <w:tc>
          <w:tcPr>
            <w:tcW w:w="644"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BC736C" w:rsidRPr="00BC736C">
              <w:rPr>
                <w:rFonts w:ascii="Times New Roman" w:eastAsia="Times New Roman" w:hAnsi="Times New Roman" w:cs="Times New Roman"/>
                <w:color w:val="000000"/>
                <w:lang w:eastAsia="ru-RU"/>
              </w:rPr>
              <w:t>88</w:t>
            </w:r>
          </w:p>
        </w:tc>
        <w:tc>
          <w:tcPr>
            <w:tcW w:w="524"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17691</w:t>
            </w:r>
          </w:p>
        </w:tc>
        <w:tc>
          <w:tcPr>
            <w:tcW w:w="644"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8,66</w:t>
            </w:r>
          </w:p>
        </w:tc>
        <w:tc>
          <w:tcPr>
            <w:tcW w:w="550"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17108</w:t>
            </w:r>
          </w:p>
        </w:tc>
        <w:tc>
          <w:tcPr>
            <w:tcW w:w="618"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8,33</w:t>
            </w:r>
          </w:p>
        </w:tc>
        <w:tc>
          <w:tcPr>
            <w:tcW w:w="608"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94,11</w:t>
            </w:r>
          </w:p>
        </w:tc>
      </w:tr>
      <w:tr w:rsidR="00BC736C" w:rsidRPr="00BC736C" w:rsidTr="00000CB3">
        <w:trPr>
          <w:trHeight w:val="600"/>
        </w:trPr>
        <w:tc>
          <w:tcPr>
            <w:tcW w:w="888" w:type="pct"/>
            <w:tcBorders>
              <w:top w:val="nil"/>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3. Долгосрочный заемный капитал</w:t>
            </w:r>
          </w:p>
        </w:tc>
        <w:tc>
          <w:tcPr>
            <w:tcW w:w="52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0</w:t>
            </w:r>
          </w:p>
        </w:tc>
        <w:tc>
          <w:tcPr>
            <w:tcW w:w="644"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r w:rsidR="00BC736C" w:rsidRPr="00BC736C">
              <w:rPr>
                <w:rFonts w:ascii="Times New Roman" w:eastAsia="Times New Roman" w:hAnsi="Times New Roman" w:cs="Times New Roman"/>
                <w:color w:val="000000"/>
                <w:lang w:eastAsia="ru-RU"/>
              </w:rPr>
              <w:t> </w:t>
            </w:r>
          </w:p>
        </w:tc>
        <w:tc>
          <w:tcPr>
            <w:tcW w:w="52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0</w:t>
            </w:r>
          </w:p>
        </w:tc>
        <w:tc>
          <w:tcPr>
            <w:tcW w:w="644"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r w:rsidR="00BC736C" w:rsidRPr="00BC736C">
              <w:rPr>
                <w:rFonts w:ascii="Times New Roman" w:eastAsia="Times New Roman" w:hAnsi="Times New Roman" w:cs="Times New Roman"/>
                <w:color w:val="000000"/>
                <w:lang w:eastAsia="ru-RU"/>
              </w:rPr>
              <w:t> </w:t>
            </w:r>
          </w:p>
        </w:tc>
        <w:tc>
          <w:tcPr>
            <w:tcW w:w="550"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0</w:t>
            </w:r>
          </w:p>
        </w:tc>
        <w:tc>
          <w:tcPr>
            <w:tcW w:w="61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r w:rsidR="00BC736C" w:rsidRPr="00BC736C">
              <w:rPr>
                <w:rFonts w:ascii="Times New Roman" w:eastAsia="Times New Roman" w:hAnsi="Times New Roman" w:cs="Times New Roman"/>
                <w:color w:val="000000"/>
                <w:lang w:eastAsia="ru-RU"/>
              </w:rPr>
              <w:t> </w:t>
            </w:r>
          </w:p>
        </w:tc>
        <w:tc>
          <w:tcPr>
            <w:tcW w:w="608" w:type="pct"/>
            <w:tcBorders>
              <w:top w:val="nil"/>
              <w:left w:val="nil"/>
              <w:bottom w:val="single" w:sz="4" w:space="0" w:color="auto"/>
              <w:right w:val="single" w:sz="4" w:space="0" w:color="auto"/>
            </w:tcBorders>
            <w:noWrap/>
            <w:vAlign w:val="bottom"/>
            <w:hideMark/>
          </w:tcPr>
          <w:p w:rsidR="00BC736C" w:rsidRPr="00BC736C" w:rsidRDefault="00220B0A"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r w:rsidR="00BC736C" w:rsidRPr="00BC736C">
              <w:rPr>
                <w:rFonts w:ascii="Times New Roman" w:eastAsia="Times New Roman" w:hAnsi="Times New Roman" w:cs="Times New Roman"/>
                <w:color w:val="000000"/>
                <w:lang w:eastAsia="ru-RU"/>
              </w:rPr>
              <w:t> </w:t>
            </w:r>
          </w:p>
        </w:tc>
      </w:tr>
      <w:tr w:rsidR="00BC736C" w:rsidRPr="00BC736C" w:rsidTr="00000CB3">
        <w:trPr>
          <w:trHeight w:val="600"/>
        </w:trPr>
        <w:tc>
          <w:tcPr>
            <w:tcW w:w="888" w:type="pct"/>
            <w:tcBorders>
              <w:top w:val="nil"/>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4. Собственный капитал</w:t>
            </w:r>
          </w:p>
        </w:tc>
        <w:tc>
          <w:tcPr>
            <w:tcW w:w="524"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186527</w:t>
            </w:r>
          </w:p>
        </w:tc>
        <w:tc>
          <w:tcPr>
            <w:tcW w:w="644"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91,12</w:t>
            </w:r>
          </w:p>
        </w:tc>
        <w:tc>
          <w:tcPr>
            <w:tcW w:w="524"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186586</w:t>
            </w:r>
          </w:p>
        </w:tc>
        <w:tc>
          <w:tcPr>
            <w:tcW w:w="644"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91,34</w:t>
            </w:r>
          </w:p>
        </w:tc>
        <w:tc>
          <w:tcPr>
            <w:tcW w:w="550"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188371</w:t>
            </w:r>
          </w:p>
        </w:tc>
        <w:tc>
          <w:tcPr>
            <w:tcW w:w="618"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91,67</w:t>
            </w:r>
          </w:p>
        </w:tc>
        <w:tc>
          <w:tcPr>
            <w:tcW w:w="608"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100,99</w:t>
            </w:r>
          </w:p>
        </w:tc>
      </w:tr>
      <w:tr w:rsidR="00BC736C" w:rsidRPr="00BC736C" w:rsidTr="00000CB3">
        <w:trPr>
          <w:trHeight w:val="600"/>
        </w:trPr>
        <w:tc>
          <w:tcPr>
            <w:tcW w:w="888" w:type="pct"/>
            <w:tcBorders>
              <w:top w:val="nil"/>
              <w:left w:val="single" w:sz="4" w:space="0" w:color="auto"/>
              <w:bottom w:val="single" w:sz="4" w:space="0" w:color="auto"/>
              <w:right w:val="single" w:sz="4" w:space="0" w:color="auto"/>
            </w:tcBorders>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Всего капитала (пассивов)</w:t>
            </w:r>
          </w:p>
        </w:tc>
        <w:tc>
          <w:tcPr>
            <w:tcW w:w="524"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204705</w:t>
            </w:r>
          </w:p>
        </w:tc>
        <w:tc>
          <w:tcPr>
            <w:tcW w:w="64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100</w:t>
            </w:r>
          </w:p>
        </w:tc>
        <w:tc>
          <w:tcPr>
            <w:tcW w:w="524"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204277</w:t>
            </w:r>
          </w:p>
        </w:tc>
        <w:tc>
          <w:tcPr>
            <w:tcW w:w="644"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100</w:t>
            </w:r>
          </w:p>
        </w:tc>
        <w:tc>
          <w:tcPr>
            <w:tcW w:w="550"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205479</w:t>
            </w:r>
          </w:p>
        </w:tc>
        <w:tc>
          <w:tcPr>
            <w:tcW w:w="618" w:type="pct"/>
            <w:tcBorders>
              <w:top w:val="nil"/>
              <w:left w:val="nil"/>
              <w:bottom w:val="single" w:sz="4" w:space="0" w:color="auto"/>
              <w:right w:val="single" w:sz="4" w:space="0" w:color="auto"/>
            </w:tcBorders>
            <w:noWrap/>
            <w:vAlign w:val="bottom"/>
            <w:hideMark/>
          </w:tcPr>
          <w:p w:rsidR="00BC736C" w:rsidRPr="00BC736C" w:rsidRDefault="00BC736C" w:rsidP="00CE36D2">
            <w:pPr>
              <w:spacing w:after="0" w:line="240" w:lineRule="auto"/>
              <w:jc w:val="center"/>
              <w:rPr>
                <w:rFonts w:ascii="Times New Roman" w:eastAsia="Times New Roman" w:hAnsi="Times New Roman" w:cs="Times New Roman"/>
                <w:color w:val="000000"/>
                <w:lang w:eastAsia="ru-RU"/>
              </w:rPr>
            </w:pPr>
            <w:r w:rsidRPr="00BC736C">
              <w:rPr>
                <w:rFonts w:ascii="Times New Roman" w:eastAsia="Times New Roman" w:hAnsi="Times New Roman" w:cs="Times New Roman"/>
                <w:color w:val="000000"/>
                <w:lang w:eastAsia="ru-RU"/>
              </w:rPr>
              <w:t>100</w:t>
            </w:r>
          </w:p>
        </w:tc>
        <w:tc>
          <w:tcPr>
            <w:tcW w:w="608" w:type="pct"/>
            <w:tcBorders>
              <w:top w:val="nil"/>
              <w:left w:val="nil"/>
              <w:bottom w:val="single" w:sz="4" w:space="0" w:color="auto"/>
              <w:right w:val="single" w:sz="4" w:space="0" w:color="auto"/>
            </w:tcBorders>
            <w:noWrap/>
            <w:vAlign w:val="bottom"/>
            <w:hideMark/>
          </w:tcPr>
          <w:p w:rsidR="00BC736C" w:rsidRPr="00BC736C" w:rsidRDefault="005C22E9" w:rsidP="00CE36D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100,38</w:t>
            </w:r>
          </w:p>
        </w:tc>
      </w:tr>
    </w:tbl>
    <w:p w:rsidR="00BC736C" w:rsidRPr="00BC736C" w:rsidRDefault="003B4D2C"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За анализируемый период активы </w:t>
      </w:r>
      <w:r w:rsidR="00BC736C" w:rsidRPr="00BC736C">
        <w:rPr>
          <w:rFonts w:ascii="Times New Roman" w:eastAsia="Times New Roman" w:hAnsi="Times New Roman" w:cs="Times New Roman"/>
          <w:iCs/>
          <w:color w:val="000000"/>
          <w:sz w:val="28"/>
          <w:szCs w:val="28"/>
        </w:rPr>
        <w:t>предприятия у</w:t>
      </w:r>
      <w:r w:rsidR="00CC15A5">
        <w:rPr>
          <w:rFonts w:ascii="Times New Roman" w:eastAsia="Times New Roman" w:hAnsi="Times New Roman" w:cs="Times New Roman"/>
          <w:iCs/>
          <w:color w:val="000000"/>
          <w:sz w:val="28"/>
          <w:szCs w:val="28"/>
        </w:rPr>
        <w:t>величились на 0,38</w:t>
      </w:r>
      <w:r w:rsidR="00BC736C" w:rsidRPr="00BC736C">
        <w:rPr>
          <w:rFonts w:ascii="Times New Roman" w:eastAsia="Times New Roman" w:hAnsi="Times New Roman" w:cs="Times New Roman"/>
          <w:iCs/>
          <w:color w:val="000000"/>
          <w:sz w:val="28"/>
          <w:szCs w:val="28"/>
        </w:rPr>
        <w:t>%</w:t>
      </w:r>
      <w:r w:rsidR="004267A1">
        <w:rPr>
          <w:rFonts w:ascii="Times New Roman" w:eastAsia="Times New Roman" w:hAnsi="Times New Roman" w:cs="Times New Roman"/>
          <w:iCs/>
          <w:color w:val="000000"/>
          <w:sz w:val="28"/>
          <w:szCs w:val="28"/>
        </w:rPr>
        <w:t>,</w:t>
      </w:r>
      <w:r w:rsidR="00000558" w:rsidRPr="00000558">
        <w:rPr>
          <w:rFonts w:ascii="Times New Roman" w:eastAsia="Times New Roman" w:hAnsi="Times New Roman" w:cs="Times New Roman"/>
          <w:iCs/>
          <w:color w:val="000000"/>
          <w:sz w:val="28"/>
          <w:szCs w:val="28"/>
        </w:rPr>
        <w:t xml:space="preserve"> </w:t>
      </w:r>
      <w:r w:rsidR="004267A1">
        <w:rPr>
          <w:rFonts w:ascii="Times New Roman" w:eastAsia="Times New Roman" w:hAnsi="Times New Roman" w:cs="Times New Roman"/>
          <w:iCs/>
          <w:color w:val="000000"/>
          <w:sz w:val="28"/>
          <w:szCs w:val="28"/>
        </w:rPr>
        <w:t>и их</w:t>
      </w:r>
      <w:r w:rsidR="00BC736C" w:rsidRPr="00BC736C">
        <w:rPr>
          <w:rFonts w:ascii="Times New Roman" w:eastAsia="Times New Roman" w:hAnsi="Times New Roman" w:cs="Times New Roman"/>
          <w:iCs/>
          <w:color w:val="000000"/>
          <w:sz w:val="28"/>
          <w:szCs w:val="28"/>
        </w:rPr>
        <w:t xml:space="preserve"> величина к ко</w:t>
      </w:r>
      <w:r w:rsidR="00CC15A5">
        <w:rPr>
          <w:rFonts w:ascii="Times New Roman" w:eastAsia="Times New Roman" w:hAnsi="Times New Roman" w:cs="Times New Roman"/>
          <w:iCs/>
          <w:color w:val="000000"/>
          <w:sz w:val="28"/>
          <w:szCs w:val="28"/>
        </w:rPr>
        <w:t>нцу отчетного года составила 205479</w:t>
      </w:r>
      <w:r w:rsidR="00BC736C" w:rsidRPr="00BC736C">
        <w:rPr>
          <w:rFonts w:ascii="Times New Roman" w:eastAsia="Times New Roman" w:hAnsi="Times New Roman" w:cs="Times New Roman"/>
          <w:iCs/>
          <w:color w:val="000000"/>
          <w:sz w:val="28"/>
          <w:szCs w:val="28"/>
        </w:rPr>
        <w:t xml:space="preserve"> тыс. руб. в результате роста</w:t>
      </w:r>
      <w:r w:rsidR="00535715">
        <w:rPr>
          <w:rFonts w:ascii="Times New Roman" w:eastAsia="Times New Roman" w:hAnsi="Times New Roman" w:cs="Times New Roman"/>
          <w:iCs/>
          <w:color w:val="000000"/>
          <w:sz w:val="28"/>
          <w:szCs w:val="28"/>
        </w:rPr>
        <w:t xml:space="preserve"> наиболее мобильной его части - </w:t>
      </w:r>
      <w:r w:rsidR="00BC736C" w:rsidRPr="00BC736C">
        <w:rPr>
          <w:rFonts w:ascii="Times New Roman" w:eastAsia="Times New Roman" w:hAnsi="Times New Roman" w:cs="Times New Roman"/>
          <w:iCs/>
          <w:color w:val="000000"/>
          <w:sz w:val="28"/>
          <w:szCs w:val="28"/>
        </w:rPr>
        <w:t>оборотных активов</w:t>
      </w:r>
      <w:r w:rsidR="00CC15A5">
        <w:rPr>
          <w:rFonts w:ascii="Times New Roman" w:eastAsia="Times New Roman" w:hAnsi="Times New Roman" w:cs="Times New Roman"/>
          <w:iCs/>
          <w:color w:val="000000"/>
          <w:sz w:val="28"/>
          <w:szCs w:val="28"/>
        </w:rPr>
        <w:t xml:space="preserve"> на 18952</w:t>
      </w:r>
      <w:r w:rsidR="00000558" w:rsidRPr="00000558">
        <w:rPr>
          <w:rFonts w:ascii="Times New Roman" w:eastAsia="Times New Roman" w:hAnsi="Times New Roman" w:cs="Times New Roman"/>
          <w:iCs/>
          <w:color w:val="000000"/>
          <w:sz w:val="28"/>
          <w:szCs w:val="28"/>
        </w:rPr>
        <w:t xml:space="preserve"> </w:t>
      </w:r>
      <w:r w:rsidR="004267A1">
        <w:rPr>
          <w:rFonts w:ascii="Times New Roman" w:eastAsia="Times New Roman" w:hAnsi="Times New Roman" w:cs="Times New Roman"/>
          <w:iCs/>
          <w:color w:val="000000"/>
          <w:sz w:val="28"/>
          <w:szCs w:val="28"/>
        </w:rPr>
        <w:t>тыс.руб</w:t>
      </w:r>
      <w:r w:rsidR="00BC736C" w:rsidRPr="00BC736C">
        <w:rPr>
          <w:rFonts w:ascii="Times New Roman" w:eastAsia="Times New Roman" w:hAnsi="Times New Roman" w:cs="Times New Roman"/>
          <w:iCs/>
          <w:color w:val="000000"/>
          <w:sz w:val="28"/>
          <w:szCs w:val="28"/>
        </w:rPr>
        <w:t>.</w:t>
      </w:r>
      <w:r w:rsidR="00CC15A5">
        <w:rPr>
          <w:rFonts w:ascii="Times New Roman" w:eastAsia="Times New Roman" w:hAnsi="Times New Roman" w:cs="Times New Roman"/>
          <w:iCs/>
          <w:color w:val="000000"/>
          <w:sz w:val="28"/>
          <w:szCs w:val="28"/>
        </w:rPr>
        <w:t xml:space="preserve"> или на 12,6 </w:t>
      </w:r>
      <w:r w:rsidR="004267A1">
        <w:rPr>
          <w:rFonts w:ascii="Times New Roman" w:eastAsia="Times New Roman" w:hAnsi="Times New Roman" w:cs="Times New Roman"/>
          <w:iCs/>
          <w:color w:val="000000"/>
          <w:sz w:val="28"/>
          <w:szCs w:val="28"/>
        </w:rPr>
        <w:t xml:space="preserve">%. </w:t>
      </w:r>
      <w:r w:rsidR="0026019F">
        <w:rPr>
          <w:rFonts w:ascii="Times New Roman" w:eastAsia="Times New Roman" w:hAnsi="Times New Roman" w:cs="Times New Roman"/>
          <w:iCs/>
          <w:color w:val="000000"/>
          <w:sz w:val="28"/>
          <w:szCs w:val="28"/>
        </w:rPr>
        <w:t xml:space="preserve">Иначе говоря, за отчетный период в оборотные средства было вложено больше средств, чем в основной капитал. При этом оборотные средства увеличились </w:t>
      </w:r>
      <w:r w:rsidR="001347EC">
        <w:rPr>
          <w:rFonts w:ascii="Times New Roman" w:eastAsia="Times New Roman" w:hAnsi="Times New Roman" w:cs="Times New Roman"/>
          <w:iCs/>
          <w:color w:val="000000"/>
          <w:sz w:val="28"/>
          <w:szCs w:val="28"/>
        </w:rPr>
        <w:t xml:space="preserve">на 11,6%, также произошел рост дебиторской задолженности на 38,27 </w:t>
      </w:r>
      <w:r w:rsidR="00E60921">
        <w:rPr>
          <w:rFonts w:ascii="Times New Roman" w:eastAsia="Times New Roman" w:hAnsi="Times New Roman" w:cs="Times New Roman"/>
          <w:iCs/>
          <w:color w:val="000000"/>
          <w:sz w:val="28"/>
          <w:szCs w:val="28"/>
        </w:rPr>
        <w:t>%</w:t>
      </w:r>
      <w:r w:rsidR="00E16A37">
        <w:rPr>
          <w:rFonts w:ascii="Times New Roman" w:eastAsia="Times New Roman" w:hAnsi="Times New Roman" w:cs="Times New Roman"/>
          <w:iCs/>
          <w:color w:val="000000"/>
          <w:sz w:val="28"/>
          <w:szCs w:val="28"/>
        </w:rPr>
        <w:t xml:space="preserve">. </w:t>
      </w:r>
      <w:r w:rsidR="001347EC">
        <w:rPr>
          <w:rFonts w:ascii="Times New Roman" w:eastAsia="Times New Roman" w:hAnsi="Times New Roman" w:cs="Times New Roman"/>
          <w:iCs/>
          <w:color w:val="000000"/>
          <w:sz w:val="28"/>
          <w:szCs w:val="28"/>
        </w:rPr>
        <w:t xml:space="preserve">Денежные средства сократились почти на 50 %. </w:t>
      </w:r>
      <w:r w:rsidR="00BC736C" w:rsidRPr="00BC736C">
        <w:rPr>
          <w:rFonts w:ascii="Times New Roman" w:eastAsia="Times New Roman" w:hAnsi="Times New Roman" w:cs="Times New Roman"/>
          <w:iCs/>
          <w:color w:val="000000"/>
          <w:sz w:val="28"/>
          <w:szCs w:val="28"/>
        </w:rPr>
        <w:t>Что касается внеоборотных а</w:t>
      </w:r>
      <w:r w:rsidR="001347EC">
        <w:rPr>
          <w:rFonts w:ascii="Times New Roman" w:eastAsia="Times New Roman" w:hAnsi="Times New Roman" w:cs="Times New Roman"/>
          <w:iCs/>
          <w:color w:val="000000"/>
          <w:sz w:val="28"/>
          <w:szCs w:val="28"/>
        </w:rPr>
        <w:t>ктивов, то они уменьшились на 34</w:t>
      </w:r>
      <w:r w:rsidR="00BC736C" w:rsidRPr="00BC736C">
        <w:rPr>
          <w:rFonts w:ascii="Times New Roman" w:eastAsia="Times New Roman" w:hAnsi="Times New Roman" w:cs="Times New Roman"/>
          <w:iCs/>
          <w:color w:val="000000"/>
          <w:sz w:val="28"/>
          <w:szCs w:val="28"/>
        </w:rPr>
        <w:t>%</w:t>
      </w:r>
      <w:r w:rsidR="00000558" w:rsidRPr="00000558">
        <w:rPr>
          <w:rFonts w:ascii="Times New Roman" w:eastAsia="Times New Roman" w:hAnsi="Times New Roman" w:cs="Times New Roman"/>
          <w:iCs/>
          <w:color w:val="000000"/>
          <w:sz w:val="28"/>
          <w:szCs w:val="28"/>
        </w:rPr>
        <w:t xml:space="preserve"> </w:t>
      </w:r>
      <w:r w:rsidR="00BC736C" w:rsidRPr="00BC736C">
        <w:rPr>
          <w:rFonts w:ascii="Times New Roman" w:eastAsia="Times New Roman" w:hAnsi="Times New Roman" w:cs="Times New Roman"/>
          <w:iCs/>
          <w:color w:val="000000"/>
          <w:sz w:val="28"/>
          <w:szCs w:val="28"/>
        </w:rPr>
        <w:t xml:space="preserve"> и состав</w:t>
      </w:r>
      <w:r w:rsidR="001347EC">
        <w:rPr>
          <w:rFonts w:ascii="Times New Roman" w:eastAsia="Times New Roman" w:hAnsi="Times New Roman" w:cs="Times New Roman"/>
          <w:iCs/>
          <w:color w:val="000000"/>
          <w:sz w:val="28"/>
          <w:szCs w:val="28"/>
        </w:rPr>
        <w:t>или к концу отчетного года 35711</w:t>
      </w:r>
      <w:r w:rsidR="00BC736C" w:rsidRPr="00BC736C">
        <w:rPr>
          <w:rFonts w:ascii="Times New Roman" w:eastAsia="Times New Roman" w:hAnsi="Times New Roman" w:cs="Times New Roman"/>
          <w:iCs/>
          <w:color w:val="000000"/>
          <w:sz w:val="28"/>
          <w:szCs w:val="28"/>
        </w:rPr>
        <w:t xml:space="preserve"> тыс. руб.</w:t>
      </w:r>
      <w:r w:rsidR="00000558" w:rsidRPr="00000558">
        <w:rPr>
          <w:rFonts w:ascii="Times New Roman" w:eastAsia="Times New Roman" w:hAnsi="Times New Roman" w:cs="Times New Roman"/>
          <w:iCs/>
          <w:color w:val="000000"/>
          <w:sz w:val="28"/>
          <w:szCs w:val="28"/>
        </w:rPr>
        <w:t xml:space="preserve"> </w:t>
      </w:r>
      <w:r w:rsidR="00BC736C" w:rsidRPr="00BC736C">
        <w:rPr>
          <w:rFonts w:ascii="Times New Roman" w:eastAsia="Times New Roman" w:hAnsi="Times New Roman" w:cs="Times New Roman"/>
          <w:iCs/>
          <w:color w:val="000000"/>
          <w:sz w:val="28"/>
          <w:szCs w:val="28"/>
        </w:rPr>
        <w:t>Изменение величины внеоборотных активов вызвано уменьшением</w:t>
      </w:r>
      <w:r w:rsidR="00E16A37">
        <w:rPr>
          <w:rFonts w:ascii="Times New Roman" w:eastAsia="Times New Roman" w:hAnsi="Times New Roman" w:cs="Times New Roman"/>
          <w:iCs/>
          <w:color w:val="000000"/>
          <w:sz w:val="28"/>
          <w:szCs w:val="28"/>
        </w:rPr>
        <w:t xml:space="preserve"> стоимости</w:t>
      </w:r>
      <w:r w:rsidR="001347EC">
        <w:rPr>
          <w:rFonts w:ascii="Times New Roman" w:eastAsia="Times New Roman" w:hAnsi="Times New Roman" w:cs="Times New Roman"/>
          <w:iCs/>
          <w:color w:val="000000"/>
          <w:sz w:val="28"/>
          <w:szCs w:val="28"/>
        </w:rPr>
        <w:t xml:space="preserve"> основных средств на 18178</w:t>
      </w:r>
      <w:r w:rsidR="00BC736C" w:rsidRPr="00BC736C">
        <w:rPr>
          <w:rFonts w:ascii="Times New Roman" w:eastAsia="Times New Roman" w:hAnsi="Times New Roman" w:cs="Times New Roman"/>
          <w:iCs/>
          <w:color w:val="000000"/>
          <w:sz w:val="28"/>
          <w:szCs w:val="28"/>
        </w:rPr>
        <w:t xml:space="preserve"> тыс. руб.</w:t>
      </w:r>
      <w:r w:rsidR="001E6BB0">
        <w:rPr>
          <w:rFonts w:ascii="Times New Roman" w:eastAsia="Times New Roman" w:hAnsi="Times New Roman" w:cs="Times New Roman"/>
          <w:iCs/>
          <w:color w:val="000000"/>
          <w:sz w:val="28"/>
          <w:szCs w:val="28"/>
        </w:rPr>
        <w:t xml:space="preserve"> Это объясняется тем, что </w:t>
      </w:r>
      <w:r w:rsidR="001E6BB0" w:rsidRPr="001E6BB0">
        <w:rPr>
          <w:rFonts w:ascii="Times New Roman" w:eastAsia="Times New Roman" w:hAnsi="Times New Roman" w:cs="Times New Roman"/>
          <w:iCs/>
          <w:color w:val="000000"/>
          <w:sz w:val="28"/>
          <w:szCs w:val="28"/>
        </w:rPr>
        <w:t xml:space="preserve">структура внеоборотных активов </w:t>
      </w:r>
      <w:r w:rsidR="001E6BB0">
        <w:rPr>
          <w:rFonts w:ascii="Times New Roman" w:eastAsia="Times New Roman" w:hAnsi="Times New Roman" w:cs="Times New Roman"/>
          <w:iCs/>
          <w:color w:val="000000"/>
          <w:sz w:val="28"/>
          <w:szCs w:val="28"/>
        </w:rPr>
        <w:t>ООО «Северный» за анализируемый период состоит</w:t>
      </w:r>
      <w:r w:rsidR="001E6BB0" w:rsidRPr="001E6BB0">
        <w:rPr>
          <w:rFonts w:ascii="Times New Roman" w:eastAsia="Times New Roman" w:hAnsi="Times New Roman" w:cs="Times New Roman"/>
          <w:iCs/>
          <w:color w:val="000000"/>
          <w:sz w:val="28"/>
          <w:szCs w:val="28"/>
        </w:rPr>
        <w:t xml:space="preserve"> исключител</w:t>
      </w:r>
      <w:r w:rsidR="001E6BB0">
        <w:rPr>
          <w:rFonts w:ascii="Times New Roman" w:eastAsia="Times New Roman" w:hAnsi="Times New Roman" w:cs="Times New Roman"/>
          <w:iCs/>
          <w:color w:val="000000"/>
          <w:sz w:val="28"/>
          <w:szCs w:val="28"/>
        </w:rPr>
        <w:t>ьно из основных средств (100 %) вследствие отраслевой специфики предприятия.</w:t>
      </w:r>
    </w:p>
    <w:p w:rsidR="0075380D" w:rsidRDefault="00E16A37"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lastRenderedPageBreak/>
        <w:t>В целом следует отметить, что структура совокупных активов характеризуется значительным превышением в их составе доли оборотных средств, которые составили</w:t>
      </w:r>
      <w:r w:rsidR="001347EC">
        <w:rPr>
          <w:rFonts w:ascii="Times New Roman" w:eastAsia="Times New Roman" w:hAnsi="Times New Roman" w:cs="Times New Roman"/>
          <w:iCs/>
          <w:color w:val="000000"/>
          <w:sz w:val="28"/>
          <w:szCs w:val="28"/>
        </w:rPr>
        <w:t xml:space="preserve"> к концу отчетного года почти 83</w:t>
      </w:r>
      <w:r>
        <w:rPr>
          <w:rFonts w:ascii="Times New Roman" w:eastAsia="Times New Roman" w:hAnsi="Times New Roman" w:cs="Times New Roman"/>
          <w:iCs/>
          <w:color w:val="000000"/>
          <w:sz w:val="28"/>
          <w:szCs w:val="28"/>
        </w:rPr>
        <w:t xml:space="preserve"> %, что больше по</w:t>
      </w:r>
      <w:r w:rsidR="001347EC">
        <w:rPr>
          <w:rFonts w:ascii="Times New Roman" w:eastAsia="Times New Roman" w:hAnsi="Times New Roman" w:cs="Times New Roman"/>
          <w:iCs/>
          <w:color w:val="000000"/>
          <w:sz w:val="28"/>
          <w:szCs w:val="28"/>
        </w:rPr>
        <w:t xml:space="preserve"> сравнению с базисным годом на 9</w:t>
      </w:r>
      <w:r>
        <w:rPr>
          <w:rFonts w:ascii="Times New Roman" w:eastAsia="Times New Roman" w:hAnsi="Times New Roman" w:cs="Times New Roman"/>
          <w:iCs/>
          <w:color w:val="000000"/>
          <w:sz w:val="28"/>
          <w:szCs w:val="28"/>
        </w:rPr>
        <w:t xml:space="preserve"> процентных пункта.</w:t>
      </w:r>
      <w:r w:rsidR="00565EC5">
        <w:rPr>
          <w:rFonts w:ascii="Times New Roman" w:eastAsia="Times New Roman" w:hAnsi="Times New Roman" w:cs="Times New Roman"/>
          <w:iCs/>
          <w:color w:val="000000"/>
          <w:sz w:val="28"/>
          <w:szCs w:val="28"/>
        </w:rPr>
        <w:t xml:space="preserve"> Этот факт, несомненно, способствует ускорению оборачиваемости ее средств.</w:t>
      </w:r>
      <w:r w:rsidR="007C4F9F">
        <w:rPr>
          <w:rFonts w:ascii="Times New Roman" w:eastAsia="Times New Roman" w:hAnsi="Times New Roman" w:cs="Times New Roman"/>
          <w:iCs/>
          <w:color w:val="000000"/>
          <w:sz w:val="28"/>
          <w:szCs w:val="28"/>
        </w:rPr>
        <w:t xml:space="preserve"> Соответственно доля внеоборотных активов при этом снижалась.</w:t>
      </w:r>
      <w:r w:rsidR="00000558" w:rsidRPr="00000558">
        <w:rPr>
          <w:rFonts w:ascii="Times New Roman" w:eastAsia="Times New Roman" w:hAnsi="Times New Roman" w:cs="Times New Roman"/>
          <w:iCs/>
          <w:color w:val="000000"/>
          <w:sz w:val="28"/>
          <w:szCs w:val="28"/>
        </w:rPr>
        <w:t xml:space="preserve"> </w:t>
      </w:r>
      <w:r w:rsidR="0075380D">
        <w:rPr>
          <w:rFonts w:ascii="Times New Roman" w:eastAsia="Times New Roman" w:hAnsi="Times New Roman" w:cs="Times New Roman"/>
          <w:iCs/>
          <w:color w:val="000000"/>
          <w:sz w:val="28"/>
          <w:szCs w:val="28"/>
        </w:rPr>
        <w:t xml:space="preserve">В структуре оборотных активов наименьший удельный вес занимают денежные средства, причем их доля за анализируемый период незначительно </w:t>
      </w:r>
      <w:r w:rsidR="001347EC">
        <w:rPr>
          <w:rFonts w:ascii="Times New Roman" w:eastAsia="Times New Roman" w:hAnsi="Times New Roman" w:cs="Times New Roman"/>
          <w:iCs/>
          <w:color w:val="000000"/>
          <w:sz w:val="28"/>
          <w:szCs w:val="28"/>
        </w:rPr>
        <w:t>снизилась на 0,266</w:t>
      </w:r>
      <w:r w:rsidR="0075380D">
        <w:rPr>
          <w:rFonts w:ascii="Times New Roman" w:eastAsia="Times New Roman" w:hAnsi="Times New Roman" w:cs="Times New Roman"/>
          <w:iCs/>
          <w:color w:val="000000"/>
          <w:sz w:val="28"/>
          <w:szCs w:val="28"/>
        </w:rPr>
        <w:t xml:space="preserve"> пункта. </w:t>
      </w:r>
      <w:r w:rsidR="001347EC">
        <w:rPr>
          <w:rFonts w:ascii="Times New Roman" w:eastAsia="Times New Roman" w:hAnsi="Times New Roman" w:cs="Times New Roman"/>
          <w:iCs/>
          <w:color w:val="000000"/>
          <w:sz w:val="28"/>
          <w:szCs w:val="28"/>
        </w:rPr>
        <w:t xml:space="preserve">Снижение </w:t>
      </w:r>
      <w:r w:rsidR="0075380D">
        <w:rPr>
          <w:rFonts w:ascii="Times New Roman" w:eastAsia="Times New Roman" w:hAnsi="Times New Roman" w:cs="Times New Roman"/>
          <w:iCs/>
          <w:color w:val="000000"/>
          <w:sz w:val="28"/>
          <w:szCs w:val="28"/>
        </w:rPr>
        <w:t xml:space="preserve">удельного веса денежных средств подлежит </w:t>
      </w:r>
      <w:r w:rsidR="001347EC">
        <w:rPr>
          <w:rFonts w:ascii="Times New Roman" w:eastAsia="Times New Roman" w:hAnsi="Times New Roman" w:cs="Times New Roman"/>
          <w:iCs/>
          <w:color w:val="000000"/>
          <w:sz w:val="28"/>
          <w:szCs w:val="28"/>
        </w:rPr>
        <w:t xml:space="preserve">отрицательной </w:t>
      </w:r>
      <w:r w:rsidR="0075380D">
        <w:rPr>
          <w:rFonts w:ascii="Times New Roman" w:eastAsia="Times New Roman" w:hAnsi="Times New Roman" w:cs="Times New Roman"/>
          <w:iCs/>
          <w:color w:val="000000"/>
          <w:sz w:val="28"/>
          <w:szCs w:val="28"/>
        </w:rPr>
        <w:t xml:space="preserve"> оценке с точки зрения финансового состояния.</w:t>
      </w:r>
    </w:p>
    <w:p w:rsidR="00724BFD" w:rsidRDefault="00724BFD"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В составе па</w:t>
      </w:r>
      <w:r w:rsidR="001347EC">
        <w:rPr>
          <w:rFonts w:ascii="Times New Roman" w:eastAsia="Times New Roman" w:hAnsi="Times New Roman" w:cs="Times New Roman"/>
          <w:iCs/>
          <w:color w:val="000000"/>
          <w:sz w:val="28"/>
          <w:szCs w:val="28"/>
        </w:rPr>
        <w:t xml:space="preserve">ссивов ООО «Северный» наибольшее снижение </w:t>
      </w:r>
      <w:r>
        <w:rPr>
          <w:rFonts w:ascii="Times New Roman" w:eastAsia="Times New Roman" w:hAnsi="Times New Roman" w:cs="Times New Roman"/>
          <w:iCs/>
          <w:color w:val="000000"/>
          <w:sz w:val="28"/>
          <w:szCs w:val="28"/>
        </w:rPr>
        <w:t>наблюдается по кредиторской задолженности и про</w:t>
      </w:r>
      <w:r w:rsidR="001347EC">
        <w:rPr>
          <w:rFonts w:ascii="Times New Roman" w:eastAsia="Times New Roman" w:hAnsi="Times New Roman" w:cs="Times New Roman"/>
          <w:iCs/>
          <w:color w:val="000000"/>
          <w:sz w:val="28"/>
          <w:szCs w:val="28"/>
        </w:rPr>
        <w:t xml:space="preserve">чим краткосрочным пассивам на 6 </w:t>
      </w:r>
      <w:r>
        <w:rPr>
          <w:rFonts w:ascii="Times New Roman" w:eastAsia="Times New Roman" w:hAnsi="Times New Roman" w:cs="Times New Roman"/>
          <w:iCs/>
          <w:color w:val="000000"/>
          <w:sz w:val="28"/>
          <w:szCs w:val="28"/>
        </w:rPr>
        <w:t xml:space="preserve">%. Одновременно происходит незначительное </w:t>
      </w:r>
      <w:r w:rsidR="001347EC">
        <w:rPr>
          <w:rFonts w:ascii="Times New Roman" w:eastAsia="Times New Roman" w:hAnsi="Times New Roman" w:cs="Times New Roman"/>
          <w:iCs/>
          <w:color w:val="000000"/>
          <w:sz w:val="28"/>
          <w:szCs w:val="28"/>
        </w:rPr>
        <w:t xml:space="preserve">увеличение </w:t>
      </w:r>
      <w:r>
        <w:rPr>
          <w:rFonts w:ascii="Times New Roman" w:eastAsia="Times New Roman" w:hAnsi="Times New Roman" w:cs="Times New Roman"/>
          <w:iCs/>
          <w:color w:val="000000"/>
          <w:sz w:val="28"/>
          <w:szCs w:val="28"/>
        </w:rPr>
        <w:t>собств</w:t>
      </w:r>
      <w:r w:rsidR="001347EC">
        <w:rPr>
          <w:rFonts w:ascii="Times New Roman" w:eastAsia="Times New Roman" w:hAnsi="Times New Roman" w:cs="Times New Roman"/>
          <w:iCs/>
          <w:color w:val="000000"/>
          <w:sz w:val="28"/>
          <w:szCs w:val="28"/>
        </w:rPr>
        <w:t>енного капитала предприятия на 0,99</w:t>
      </w:r>
      <w:r>
        <w:rPr>
          <w:rFonts w:ascii="Times New Roman" w:eastAsia="Times New Roman" w:hAnsi="Times New Roman" w:cs="Times New Roman"/>
          <w:iCs/>
          <w:color w:val="000000"/>
          <w:sz w:val="28"/>
          <w:szCs w:val="28"/>
        </w:rPr>
        <w:t xml:space="preserve"> %.</w:t>
      </w:r>
    </w:p>
    <w:p w:rsidR="00531FA8" w:rsidRDefault="00531FA8"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Динамика отдельных групп пассивов организации привела к незначительным изменениям в структуре источников средств предприятия.</w:t>
      </w:r>
      <w:r w:rsidR="006969F4">
        <w:rPr>
          <w:rFonts w:ascii="Times New Roman" w:eastAsia="Times New Roman" w:hAnsi="Times New Roman" w:cs="Times New Roman"/>
          <w:iCs/>
          <w:color w:val="000000"/>
          <w:sz w:val="28"/>
          <w:szCs w:val="28"/>
        </w:rPr>
        <w:t xml:space="preserve"> На конец года наибольший удельный вес в них составляет собственн</w:t>
      </w:r>
      <w:r w:rsidR="001347EC">
        <w:rPr>
          <w:rFonts w:ascii="Times New Roman" w:eastAsia="Times New Roman" w:hAnsi="Times New Roman" w:cs="Times New Roman"/>
          <w:iCs/>
          <w:color w:val="000000"/>
          <w:sz w:val="28"/>
          <w:szCs w:val="28"/>
        </w:rPr>
        <w:t>ый капитал примерно 92</w:t>
      </w:r>
      <w:r w:rsidR="006969F4">
        <w:rPr>
          <w:rFonts w:ascii="Times New Roman" w:eastAsia="Times New Roman" w:hAnsi="Times New Roman" w:cs="Times New Roman"/>
          <w:iCs/>
          <w:color w:val="000000"/>
          <w:sz w:val="28"/>
          <w:szCs w:val="28"/>
        </w:rPr>
        <w:t xml:space="preserve"> %, однако это доля </w:t>
      </w:r>
      <w:r w:rsidR="001347EC">
        <w:rPr>
          <w:rFonts w:ascii="Times New Roman" w:eastAsia="Times New Roman" w:hAnsi="Times New Roman" w:cs="Times New Roman"/>
          <w:iCs/>
          <w:color w:val="000000"/>
          <w:sz w:val="28"/>
          <w:szCs w:val="28"/>
        </w:rPr>
        <w:t xml:space="preserve">увеличилась </w:t>
      </w:r>
      <w:r w:rsidR="006969F4">
        <w:rPr>
          <w:rFonts w:ascii="Times New Roman" w:eastAsia="Times New Roman" w:hAnsi="Times New Roman" w:cs="Times New Roman"/>
          <w:iCs/>
          <w:color w:val="000000"/>
          <w:sz w:val="28"/>
          <w:szCs w:val="28"/>
        </w:rPr>
        <w:t>по сравнен</w:t>
      </w:r>
      <w:r w:rsidR="001347EC">
        <w:rPr>
          <w:rFonts w:ascii="Times New Roman" w:eastAsia="Times New Roman" w:hAnsi="Times New Roman" w:cs="Times New Roman"/>
          <w:iCs/>
          <w:color w:val="000000"/>
          <w:sz w:val="28"/>
          <w:szCs w:val="28"/>
        </w:rPr>
        <w:t>ию с анализируемым периодом на 0,55</w:t>
      </w:r>
      <w:r w:rsidR="006969F4">
        <w:rPr>
          <w:rFonts w:ascii="Times New Roman" w:eastAsia="Times New Roman" w:hAnsi="Times New Roman" w:cs="Times New Roman"/>
          <w:iCs/>
          <w:color w:val="000000"/>
          <w:sz w:val="28"/>
          <w:szCs w:val="28"/>
        </w:rPr>
        <w:t xml:space="preserve"> пункта. </w:t>
      </w:r>
      <w:r w:rsidR="006969F4" w:rsidRPr="006969F4">
        <w:rPr>
          <w:rFonts w:ascii="Times New Roman" w:eastAsia="Times New Roman" w:hAnsi="Times New Roman" w:cs="Times New Roman"/>
          <w:iCs/>
          <w:color w:val="000000"/>
          <w:sz w:val="28"/>
          <w:szCs w:val="28"/>
        </w:rPr>
        <w:t xml:space="preserve">Следовательно, </w:t>
      </w:r>
      <w:r w:rsidR="00931041">
        <w:rPr>
          <w:rFonts w:ascii="Times New Roman" w:eastAsia="Times New Roman" w:hAnsi="Times New Roman" w:cs="Times New Roman"/>
          <w:iCs/>
          <w:color w:val="000000"/>
          <w:sz w:val="28"/>
          <w:szCs w:val="28"/>
        </w:rPr>
        <w:t xml:space="preserve">повышение </w:t>
      </w:r>
      <w:r w:rsidR="006969F4" w:rsidRPr="006969F4">
        <w:rPr>
          <w:rFonts w:ascii="Times New Roman" w:eastAsia="Times New Roman" w:hAnsi="Times New Roman" w:cs="Times New Roman"/>
          <w:iCs/>
          <w:color w:val="000000"/>
          <w:sz w:val="28"/>
          <w:szCs w:val="28"/>
        </w:rPr>
        <w:t xml:space="preserve">удельного веса собственного капитала привело к </w:t>
      </w:r>
      <w:r w:rsidR="00931041">
        <w:rPr>
          <w:rFonts w:ascii="Times New Roman" w:eastAsia="Times New Roman" w:hAnsi="Times New Roman" w:cs="Times New Roman"/>
          <w:iCs/>
          <w:color w:val="000000"/>
          <w:sz w:val="28"/>
          <w:szCs w:val="28"/>
        </w:rPr>
        <w:t xml:space="preserve">снижению </w:t>
      </w:r>
      <w:r w:rsidR="006969F4" w:rsidRPr="006969F4">
        <w:rPr>
          <w:rFonts w:ascii="Times New Roman" w:eastAsia="Times New Roman" w:hAnsi="Times New Roman" w:cs="Times New Roman"/>
          <w:iCs/>
          <w:color w:val="000000"/>
          <w:sz w:val="28"/>
          <w:szCs w:val="28"/>
        </w:rPr>
        <w:t>доли в структуре капитала предприятия кред</w:t>
      </w:r>
      <w:r w:rsidR="006969F4">
        <w:rPr>
          <w:rFonts w:ascii="Times New Roman" w:eastAsia="Times New Roman" w:hAnsi="Times New Roman" w:cs="Times New Roman"/>
          <w:iCs/>
          <w:color w:val="000000"/>
          <w:sz w:val="28"/>
          <w:szCs w:val="28"/>
        </w:rPr>
        <w:t>и</w:t>
      </w:r>
      <w:r w:rsidR="00931041">
        <w:rPr>
          <w:rFonts w:ascii="Times New Roman" w:eastAsia="Times New Roman" w:hAnsi="Times New Roman" w:cs="Times New Roman"/>
          <w:iCs/>
          <w:color w:val="000000"/>
          <w:sz w:val="28"/>
          <w:szCs w:val="28"/>
        </w:rPr>
        <w:t>торской задолженности также на 0,55</w:t>
      </w:r>
      <w:r w:rsidR="006969F4">
        <w:rPr>
          <w:rFonts w:ascii="Times New Roman" w:eastAsia="Times New Roman" w:hAnsi="Times New Roman" w:cs="Times New Roman"/>
          <w:iCs/>
          <w:color w:val="000000"/>
          <w:sz w:val="28"/>
          <w:szCs w:val="28"/>
        </w:rPr>
        <w:t xml:space="preserve"> пункта.</w:t>
      </w:r>
    </w:p>
    <w:p w:rsidR="00FB6F4C" w:rsidRDefault="00FB6F4C"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Данная ситуация свидетельствует о том, что организация финансирует свою деятельность в основном за счет использования собственного капитала</w:t>
      </w:r>
      <w:r w:rsidR="00AF0CA7">
        <w:rPr>
          <w:rFonts w:ascii="Times New Roman" w:eastAsia="Times New Roman" w:hAnsi="Times New Roman" w:cs="Times New Roman"/>
          <w:iCs/>
          <w:color w:val="000000"/>
          <w:sz w:val="28"/>
          <w:szCs w:val="28"/>
        </w:rPr>
        <w:t xml:space="preserve"> или за счет государственных субсидий</w:t>
      </w:r>
      <w:r>
        <w:rPr>
          <w:rFonts w:ascii="Times New Roman" w:eastAsia="Times New Roman" w:hAnsi="Times New Roman" w:cs="Times New Roman"/>
          <w:iCs/>
          <w:color w:val="000000"/>
          <w:sz w:val="28"/>
          <w:szCs w:val="28"/>
        </w:rPr>
        <w:t>.</w:t>
      </w:r>
    </w:p>
    <w:p w:rsidR="00232202" w:rsidRDefault="002A6898"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Для получения более детальной картины изменения финансового состояния организации</w:t>
      </w:r>
      <w:r w:rsidR="00232571">
        <w:rPr>
          <w:rFonts w:ascii="Times New Roman" w:eastAsia="Times New Roman" w:hAnsi="Times New Roman" w:cs="Times New Roman"/>
          <w:iCs/>
          <w:color w:val="000000"/>
          <w:sz w:val="28"/>
          <w:szCs w:val="28"/>
        </w:rPr>
        <w:t xml:space="preserve"> эти же авторы методик</w:t>
      </w:r>
      <w:r w:rsidR="00AB58B4">
        <w:rPr>
          <w:rFonts w:ascii="Times New Roman" w:eastAsia="Times New Roman" w:hAnsi="Times New Roman" w:cs="Times New Roman"/>
          <w:iCs/>
          <w:color w:val="000000"/>
          <w:sz w:val="28"/>
          <w:szCs w:val="28"/>
        </w:rPr>
        <w:t>,</w:t>
      </w:r>
      <w:r w:rsidR="001713BD">
        <w:rPr>
          <w:rFonts w:ascii="Times New Roman" w:eastAsia="Times New Roman" w:hAnsi="Times New Roman" w:cs="Times New Roman"/>
          <w:iCs/>
          <w:color w:val="000000"/>
          <w:sz w:val="28"/>
          <w:szCs w:val="28"/>
        </w:rPr>
        <w:t xml:space="preserve"> перечисленные выше</w:t>
      </w:r>
      <w:r w:rsidR="00232571">
        <w:rPr>
          <w:rFonts w:ascii="Times New Roman" w:eastAsia="Times New Roman" w:hAnsi="Times New Roman" w:cs="Times New Roman"/>
          <w:iCs/>
          <w:color w:val="000000"/>
          <w:sz w:val="28"/>
          <w:szCs w:val="28"/>
        </w:rPr>
        <w:t>, а также Савицкая Г.Ф.</w:t>
      </w:r>
      <w:r w:rsidR="00E66BE3">
        <w:rPr>
          <w:rFonts w:ascii="Times New Roman" w:eastAsia="Times New Roman" w:hAnsi="Times New Roman" w:cs="Times New Roman"/>
          <w:iCs/>
          <w:color w:val="000000"/>
          <w:sz w:val="28"/>
          <w:szCs w:val="28"/>
        </w:rPr>
        <w:t xml:space="preserve"> предлагают построить аналитические таблицы, содержащие показатели структуры и динамики </w:t>
      </w:r>
      <w:r>
        <w:rPr>
          <w:rFonts w:ascii="Times New Roman" w:eastAsia="Times New Roman" w:hAnsi="Times New Roman" w:cs="Times New Roman"/>
          <w:iCs/>
          <w:color w:val="000000"/>
          <w:sz w:val="28"/>
          <w:szCs w:val="28"/>
        </w:rPr>
        <w:t>актива и пассива баланса, каждого его разде</w:t>
      </w:r>
      <w:r w:rsidR="00E66BE3">
        <w:rPr>
          <w:rFonts w:ascii="Times New Roman" w:eastAsia="Times New Roman" w:hAnsi="Times New Roman" w:cs="Times New Roman"/>
          <w:iCs/>
          <w:color w:val="000000"/>
          <w:sz w:val="28"/>
          <w:szCs w:val="28"/>
        </w:rPr>
        <w:t>ла или укрупненных групп статей</w:t>
      </w:r>
      <w:r w:rsidR="00000558" w:rsidRPr="00000558">
        <w:rPr>
          <w:rFonts w:ascii="Times New Roman" w:eastAsia="Times New Roman" w:hAnsi="Times New Roman" w:cs="Times New Roman"/>
          <w:iCs/>
          <w:color w:val="000000"/>
          <w:sz w:val="28"/>
          <w:szCs w:val="28"/>
        </w:rPr>
        <w:t xml:space="preserve"> [18]</w:t>
      </w:r>
      <w:r>
        <w:rPr>
          <w:rFonts w:ascii="Times New Roman" w:eastAsia="Times New Roman" w:hAnsi="Times New Roman" w:cs="Times New Roman"/>
          <w:iCs/>
          <w:color w:val="000000"/>
          <w:sz w:val="28"/>
          <w:szCs w:val="28"/>
        </w:rPr>
        <w:t>.</w:t>
      </w:r>
    </w:p>
    <w:p w:rsidR="005D61F8" w:rsidRDefault="007471DB" w:rsidP="00000CB3">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lastRenderedPageBreak/>
        <w:t xml:space="preserve">Состав оборотных средств необходимо детализировать. Составим таблицы отдельно по каждому виду оборотных средств, а именно запасов и </w:t>
      </w:r>
      <w:r w:rsidR="00D85BC4">
        <w:rPr>
          <w:rFonts w:ascii="Times New Roman" w:eastAsia="Times New Roman" w:hAnsi="Times New Roman" w:cs="Times New Roman"/>
          <w:iCs/>
          <w:color w:val="000000"/>
          <w:sz w:val="28"/>
          <w:szCs w:val="28"/>
        </w:rPr>
        <w:t xml:space="preserve">краткосрочной </w:t>
      </w:r>
      <w:r>
        <w:rPr>
          <w:rFonts w:ascii="Times New Roman" w:eastAsia="Times New Roman" w:hAnsi="Times New Roman" w:cs="Times New Roman"/>
          <w:iCs/>
          <w:color w:val="000000"/>
          <w:sz w:val="28"/>
          <w:szCs w:val="28"/>
        </w:rPr>
        <w:t>дебиторской задолженности.</w:t>
      </w:r>
    </w:p>
    <w:p w:rsidR="002A6898" w:rsidRDefault="005C5047" w:rsidP="00CE36D2">
      <w:pPr>
        <w:autoSpaceDE w:val="0"/>
        <w:autoSpaceDN w:val="0"/>
        <w:adjustRightInd w:val="0"/>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Таблица 1</w:t>
      </w:r>
      <w:r w:rsidR="00D82EE3">
        <w:rPr>
          <w:rFonts w:ascii="Times New Roman" w:eastAsia="Times New Roman" w:hAnsi="Times New Roman" w:cs="Times New Roman"/>
          <w:iCs/>
          <w:color w:val="000000"/>
          <w:sz w:val="28"/>
          <w:szCs w:val="28"/>
        </w:rPr>
        <w:t>3</w:t>
      </w:r>
      <w:r w:rsidR="002A6898">
        <w:rPr>
          <w:rFonts w:ascii="Times New Roman" w:eastAsia="Times New Roman" w:hAnsi="Times New Roman" w:cs="Times New Roman"/>
          <w:iCs/>
          <w:color w:val="000000"/>
          <w:sz w:val="28"/>
          <w:szCs w:val="28"/>
        </w:rPr>
        <w:t xml:space="preserve"> –</w:t>
      </w:r>
      <w:r w:rsidR="00D82EE3">
        <w:rPr>
          <w:rFonts w:ascii="Times New Roman" w:eastAsia="Times New Roman" w:hAnsi="Times New Roman" w:cs="Times New Roman"/>
          <w:iCs/>
          <w:color w:val="000000"/>
          <w:sz w:val="28"/>
          <w:szCs w:val="28"/>
        </w:rPr>
        <w:t xml:space="preserve"> </w:t>
      </w:r>
      <w:r w:rsidR="00094359">
        <w:rPr>
          <w:rFonts w:ascii="Times New Roman" w:eastAsia="Times New Roman" w:hAnsi="Times New Roman" w:cs="Times New Roman"/>
          <w:iCs/>
          <w:color w:val="000000"/>
          <w:sz w:val="28"/>
          <w:szCs w:val="28"/>
        </w:rPr>
        <w:t xml:space="preserve">Состав </w:t>
      </w:r>
      <w:r w:rsidR="002A6898">
        <w:rPr>
          <w:rFonts w:ascii="Times New Roman" w:eastAsia="Times New Roman" w:hAnsi="Times New Roman" w:cs="Times New Roman"/>
          <w:iCs/>
          <w:color w:val="000000"/>
          <w:sz w:val="28"/>
          <w:szCs w:val="28"/>
        </w:rPr>
        <w:t xml:space="preserve">и структура </w:t>
      </w:r>
      <w:r w:rsidR="00D340B2">
        <w:rPr>
          <w:rFonts w:ascii="Times New Roman" w:eastAsia="Times New Roman" w:hAnsi="Times New Roman" w:cs="Times New Roman"/>
          <w:iCs/>
          <w:color w:val="000000"/>
          <w:sz w:val="28"/>
          <w:szCs w:val="28"/>
        </w:rPr>
        <w:t xml:space="preserve">запасов </w:t>
      </w:r>
      <w:r w:rsidR="002A6898">
        <w:rPr>
          <w:rFonts w:ascii="Times New Roman" w:eastAsia="Times New Roman" w:hAnsi="Times New Roman" w:cs="Times New Roman"/>
          <w:iCs/>
          <w:color w:val="000000"/>
          <w:sz w:val="28"/>
          <w:szCs w:val="28"/>
        </w:rPr>
        <w:t>ООО «Северный»</w:t>
      </w:r>
    </w:p>
    <w:tbl>
      <w:tblPr>
        <w:tblW w:w="5000" w:type="pct"/>
        <w:tblLook w:val="04A0" w:firstRow="1" w:lastRow="0" w:firstColumn="1" w:lastColumn="0" w:noHBand="0" w:noVBand="1"/>
      </w:tblPr>
      <w:tblGrid>
        <w:gridCol w:w="1842"/>
        <w:gridCol w:w="1099"/>
        <w:gridCol w:w="787"/>
        <w:gridCol w:w="1071"/>
        <w:gridCol w:w="756"/>
        <w:gridCol w:w="1090"/>
        <w:gridCol w:w="756"/>
        <w:gridCol w:w="2170"/>
      </w:tblGrid>
      <w:tr w:rsidR="00D554A6" w:rsidRPr="00DC5C3D" w:rsidTr="00D554A6">
        <w:trPr>
          <w:trHeight w:val="300"/>
        </w:trPr>
        <w:tc>
          <w:tcPr>
            <w:tcW w:w="10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Показатели</w:t>
            </w:r>
          </w:p>
        </w:tc>
        <w:tc>
          <w:tcPr>
            <w:tcW w:w="1143" w:type="pct"/>
            <w:gridSpan w:val="2"/>
            <w:tcBorders>
              <w:top w:val="single" w:sz="4" w:space="0" w:color="auto"/>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2014 г.</w:t>
            </w:r>
          </w:p>
        </w:tc>
        <w:tc>
          <w:tcPr>
            <w:tcW w:w="1064" w:type="pct"/>
            <w:gridSpan w:val="2"/>
            <w:tcBorders>
              <w:top w:val="single" w:sz="4" w:space="0" w:color="auto"/>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2015 г.</w:t>
            </w:r>
          </w:p>
        </w:tc>
        <w:tc>
          <w:tcPr>
            <w:tcW w:w="1140" w:type="pct"/>
            <w:gridSpan w:val="2"/>
            <w:tcBorders>
              <w:top w:val="single" w:sz="4" w:space="0" w:color="auto"/>
              <w:left w:val="single" w:sz="4" w:space="0" w:color="auto"/>
              <w:bottom w:val="single" w:sz="4" w:space="0" w:color="auto"/>
              <w:right w:val="single" w:sz="4" w:space="0" w:color="auto"/>
            </w:tcBorders>
            <w:vAlign w:val="center"/>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 г.</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201</w:t>
            </w:r>
            <w:r w:rsidR="00E64138">
              <w:rPr>
                <w:rFonts w:ascii="Times New Roman" w:eastAsia="Times New Roman" w:hAnsi="Times New Roman" w:cs="Times New Roman"/>
                <w:color w:val="000000"/>
                <w:sz w:val="24"/>
                <w:szCs w:val="24"/>
                <w:lang w:eastAsia="ru-RU"/>
              </w:rPr>
              <w:t>6 г. к</w:t>
            </w:r>
            <w:r>
              <w:rPr>
                <w:rFonts w:ascii="Times New Roman" w:eastAsia="Times New Roman" w:hAnsi="Times New Roman" w:cs="Times New Roman"/>
                <w:color w:val="000000"/>
                <w:sz w:val="24"/>
                <w:szCs w:val="24"/>
                <w:lang w:eastAsia="ru-RU"/>
              </w:rPr>
              <w:t xml:space="preserve"> 2014</w:t>
            </w:r>
            <w:r w:rsidRPr="000007ED">
              <w:rPr>
                <w:rFonts w:ascii="Times New Roman" w:eastAsia="Times New Roman" w:hAnsi="Times New Roman" w:cs="Times New Roman"/>
                <w:color w:val="000000"/>
                <w:sz w:val="24"/>
                <w:szCs w:val="24"/>
                <w:lang w:eastAsia="ru-RU"/>
              </w:rPr>
              <w:t xml:space="preserve"> г., %</w:t>
            </w:r>
          </w:p>
        </w:tc>
      </w:tr>
      <w:tr w:rsidR="00D554A6" w:rsidRPr="00DC5C3D" w:rsidTr="00D554A6">
        <w:trPr>
          <w:trHeight w:val="300"/>
        </w:trPr>
        <w:tc>
          <w:tcPr>
            <w:tcW w:w="1041" w:type="pct"/>
            <w:vMerge/>
            <w:tcBorders>
              <w:top w:val="single" w:sz="4" w:space="0" w:color="auto"/>
              <w:left w:val="single" w:sz="4" w:space="0" w:color="auto"/>
              <w:bottom w:val="single" w:sz="4" w:space="0" w:color="auto"/>
              <w:right w:val="single" w:sz="4" w:space="0" w:color="auto"/>
            </w:tcBorders>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p>
        </w:tc>
        <w:tc>
          <w:tcPr>
            <w:tcW w:w="65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тыс.руб.</w:t>
            </w:r>
          </w:p>
        </w:tc>
        <w:tc>
          <w:tcPr>
            <w:tcW w:w="490"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w:t>
            </w:r>
          </w:p>
        </w:tc>
        <w:tc>
          <w:tcPr>
            <w:tcW w:w="571"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тыс.руб.</w:t>
            </w:r>
          </w:p>
        </w:tc>
        <w:tc>
          <w:tcPr>
            <w:tcW w:w="49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w:t>
            </w:r>
          </w:p>
        </w:tc>
        <w:tc>
          <w:tcPr>
            <w:tcW w:w="687" w:type="pct"/>
            <w:tcBorders>
              <w:top w:val="nil"/>
              <w:left w:val="nil"/>
              <w:bottom w:val="single" w:sz="4" w:space="0" w:color="auto"/>
              <w:right w:val="single" w:sz="4" w:space="0" w:color="auto"/>
            </w:tcBorders>
            <w:vAlign w:val="center"/>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тыс.руб.</w:t>
            </w:r>
          </w:p>
        </w:tc>
        <w:tc>
          <w:tcPr>
            <w:tcW w:w="453" w:type="pct"/>
            <w:tcBorders>
              <w:top w:val="nil"/>
              <w:left w:val="nil"/>
              <w:bottom w:val="single" w:sz="4" w:space="0" w:color="auto"/>
              <w:right w:val="single" w:sz="4" w:space="0" w:color="auto"/>
            </w:tcBorders>
            <w:vAlign w:val="center"/>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w:t>
            </w:r>
          </w:p>
        </w:tc>
        <w:tc>
          <w:tcPr>
            <w:tcW w:w="612" w:type="pct"/>
            <w:vMerge/>
            <w:tcBorders>
              <w:top w:val="nil"/>
              <w:left w:val="single" w:sz="4" w:space="0" w:color="auto"/>
              <w:bottom w:val="single" w:sz="4" w:space="0" w:color="auto"/>
              <w:right w:val="single" w:sz="4" w:space="0" w:color="auto"/>
            </w:tcBorders>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p>
        </w:tc>
      </w:tr>
      <w:tr w:rsidR="00D554A6" w:rsidRPr="00DC5C3D" w:rsidTr="00D554A6">
        <w:trPr>
          <w:trHeight w:val="300"/>
        </w:trPr>
        <w:tc>
          <w:tcPr>
            <w:tcW w:w="1041" w:type="pct"/>
            <w:tcBorders>
              <w:top w:val="nil"/>
              <w:left w:val="single" w:sz="4" w:space="0" w:color="auto"/>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Запасы</w:t>
            </w:r>
          </w:p>
        </w:tc>
        <w:tc>
          <w:tcPr>
            <w:tcW w:w="65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141923</w:t>
            </w:r>
          </w:p>
        </w:tc>
        <w:tc>
          <w:tcPr>
            <w:tcW w:w="490"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71"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143249</w:t>
            </w:r>
          </w:p>
        </w:tc>
        <w:tc>
          <w:tcPr>
            <w:tcW w:w="49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7" w:type="pct"/>
            <w:tcBorders>
              <w:top w:val="single" w:sz="4" w:space="0" w:color="auto"/>
              <w:left w:val="nil"/>
              <w:bottom w:val="single" w:sz="4" w:space="0" w:color="auto"/>
              <w:right w:val="single" w:sz="4" w:space="0" w:color="auto"/>
            </w:tcBorders>
            <w:vAlign w:val="center"/>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158445</w:t>
            </w:r>
          </w:p>
        </w:tc>
        <w:tc>
          <w:tcPr>
            <w:tcW w:w="453" w:type="pct"/>
            <w:tcBorders>
              <w:top w:val="single" w:sz="4" w:space="0" w:color="auto"/>
              <w:left w:val="nil"/>
              <w:bottom w:val="single" w:sz="4" w:space="0" w:color="auto"/>
              <w:right w:val="single" w:sz="4" w:space="0" w:color="auto"/>
            </w:tcBorders>
            <w:vAlign w:val="center"/>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111,64</w:t>
            </w:r>
          </w:p>
        </w:tc>
      </w:tr>
      <w:tr w:rsidR="00D554A6" w:rsidRPr="00DC5C3D" w:rsidTr="00D554A6">
        <w:trPr>
          <w:trHeight w:val="300"/>
        </w:trPr>
        <w:tc>
          <w:tcPr>
            <w:tcW w:w="1041" w:type="pct"/>
            <w:tcBorders>
              <w:top w:val="nil"/>
              <w:left w:val="single" w:sz="4" w:space="0" w:color="auto"/>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в т.ч.</w:t>
            </w:r>
          </w:p>
        </w:tc>
        <w:tc>
          <w:tcPr>
            <w:tcW w:w="65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p>
        </w:tc>
        <w:tc>
          <w:tcPr>
            <w:tcW w:w="490"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p>
        </w:tc>
        <w:tc>
          <w:tcPr>
            <w:tcW w:w="49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p>
        </w:tc>
        <w:tc>
          <w:tcPr>
            <w:tcW w:w="687" w:type="pct"/>
            <w:tcBorders>
              <w:top w:val="single" w:sz="4" w:space="0" w:color="auto"/>
              <w:left w:val="nil"/>
              <w:bottom w:val="single" w:sz="4" w:space="0" w:color="auto"/>
              <w:right w:val="single" w:sz="4" w:space="0" w:color="auto"/>
            </w:tcBorders>
            <w:vAlign w:val="center"/>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p>
        </w:tc>
        <w:tc>
          <w:tcPr>
            <w:tcW w:w="453" w:type="pct"/>
            <w:tcBorders>
              <w:top w:val="single" w:sz="4" w:space="0" w:color="auto"/>
              <w:left w:val="nil"/>
              <w:bottom w:val="single" w:sz="4" w:space="0" w:color="auto"/>
              <w:right w:val="single" w:sz="4" w:space="0" w:color="auto"/>
            </w:tcBorders>
            <w:vAlign w:val="center"/>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p>
        </w:tc>
      </w:tr>
      <w:tr w:rsidR="00D554A6" w:rsidRPr="00DC5C3D" w:rsidTr="00D554A6">
        <w:trPr>
          <w:trHeight w:val="300"/>
        </w:trPr>
        <w:tc>
          <w:tcPr>
            <w:tcW w:w="1041" w:type="pct"/>
            <w:tcBorders>
              <w:top w:val="nil"/>
              <w:left w:val="single" w:sz="4" w:space="0" w:color="auto"/>
              <w:bottom w:val="single" w:sz="4" w:space="0" w:color="auto"/>
              <w:right w:val="single" w:sz="4" w:space="0" w:color="auto"/>
            </w:tcBorders>
            <w:shd w:val="clear" w:color="auto" w:fill="auto"/>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сырье и материалы</w:t>
            </w:r>
          </w:p>
        </w:tc>
        <w:tc>
          <w:tcPr>
            <w:tcW w:w="65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28787</w:t>
            </w:r>
          </w:p>
        </w:tc>
        <w:tc>
          <w:tcPr>
            <w:tcW w:w="490"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20,28</w:t>
            </w:r>
          </w:p>
        </w:tc>
        <w:tc>
          <w:tcPr>
            <w:tcW w:w="571"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26490</w:t>
            </w:r>
          </w:p>
        </w:tc>
        <w:tc>
          <w:tcPr>
            <w:tcW w:w="49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18,49</w:t>
            </w:r>
          </w:p>
        </w:tc>
        <w:tc>
          <w:tcPr>
            <w:tcW w:w="687" w:type="pct"/>
            <w:tcBorders>
              <w:top w:val="single" w:sz="4" w:space="0" w:color="auto"/>
              <w:left w:val="nil"/>
              <w:bottom w:val="single" w:sz="4" w:space="0" w:color="auto"/>
              <w:right w:val="single" w:sz="4" w:space="0" w:color="auto"/>
            </w:tcBorders>
            <w:vAlign w:val="center"/>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26022</w:t>
            </w:r>
          </w:p>
        </w:tc>
        <w:tc>
          <w:tcPr>
            <w:tcW w:w="453" w:type="pct"/>
            <w:tcBorders>
              <w:top w:val="single" w:sz="4" w:space="0" w:color="auto"/>
              <w:left w:val="nil"/>
              <w:bottom w:val="single" w:sz="4" w:space="0" w:color="auto"/>
              <w:right w:val="single" w:sz="4" w:space="0" w:color="auto"/>
            </w:tcBorders>
            <w:vAlign w:val="center"/>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16,42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90,39</w:t>
            </w:r>
          </w:p>
        </w:tc>
      </w:tr>
      <w:tr w:rsidR="00D554A6" w:rsidRPr="00DC5C3D" w:rsidTr="00D554A6">
        <w:trPr>
          <w:trHeight w:val="900"/>
        </w:trPr>
        <w:tc>
          <w:tcPr>
            <w:tcW w:w="1041" w:type="pct"/>
            <w:tcBorders>
              <w:top w:val="nil"/>
              <w:left w:val="single" w:sz="4" w:space="0" w:color="auto"/>
              <w:bottom w:val="single" w:sz="4" w:space="0" w:color="auto"/>
              <w:right w:val="single" w:sz="4" w:space="0" w:color="auto"/>
            </w:tcBorders>
            <w:shd w:val="clear" w:color="auto" w:fill="auto"/>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животные на выращивании и откорме</w:t>
            </w:r>
          </w:p>
        </w:tc>
        <w:tc>
          <w:tcPr>
            <w:tcW w:w="65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103206</w:t>
            </w:r>
          </w:p>
        </w:tc>
        <w:tc>
          <w:tcPr>
            <w:tcW w:w="490"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72,72</w:t>
            </w:r>
          </w:p>
        </w:tc>
        <w:tc>
          <w:tcPr>
            <w:tcW w:w="571"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112850</w:t>
            </w:r>
          </w:p>
        </w:tc>
        <w:tc>
          <w:tcPr>
            <w:tcW w:w="49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78,78</w:t>
            </w:r>
          </w:p>
        </w:tc>
        <w:tc>
          <w:tcPr>
            <w:tcW w:w="687" w:type="pct"/>
            <w:tcBorders>
              <w:top w:val="single" w:sz="4" w:space="0" w:color="auto"/>
              <w:left w:val="nil"/>
              <w:bottom w:val="single" w:sz="4" w:space="0" w:color="auto"/>
              <w:right w:val="single" w:sz="4" w:space="0" w:color="auto"/>
            </w:tcBorders>
            <w:vAlign w:val="center"/>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127260</w:t>
            </w:r>
          </w:p>
        </w:tc>
        <w:tc>
          <w:tcPr>
            <w:tcW w:w="453" w:type="pct"/>
            <w:tcBorders>
              <w:top w:val="single" w:sz="4" w:space="0" w:color="auto"/>
              <w:left w:val="nil"/>
              <w:bottom w:val="single" w:sz="4" w:space="0" w:color="auto"/>
              <w:right w:val="single" w:sz="4" w:space="0" w:color="auto"/>
            </w:tcBorders>
            <w:vAlign w:val="center"/>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80,32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123,31</w:t>
            </w:r>
          </w:p>
        </w:tc>
      </w:tr>
      <w:tr w:rsidR="00D554A6" w:rsidRPr="00DC5C3D" w:rsidTr="00D554A6">
        <w:trPr>
          <w:trHeight w:val="900"/>
        </w:trPr>
        <w:tc>
          <w:tcPr>
            <w:tcW w:w="1041" w:type="pct"/>
            <w:tcBorders>
              <w:top w:val="nil"/>
              <w:left w:val="single" w:sz="4" w:space="0" w:color="auto"/>
              <w:bottom w:val="single" w:sz="4" w:space="0" w:color="auto"/>
              <w:right w:val="single" w:sz="4" w:space="0" w:color="auto"/>
            </w:tcBorders>
            <w:shd w:val="clear" w:color="auto" w:fill="auto"/>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затраты в незавершенном производстве</w:t>
            </w:r>
          </w:p>
        </w:tc>
        <w:tc>
          <w:tcPr>
            <w:tcW w:w="65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940</w:t>
            </w:r>
          </w:p>
        </w:tc>
        <w:tc>
          <w:tcPr>
            <w:tcW w:w="490"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0,66</w:t>
            </w:r>
          </w:p>
        </w:tc>
        <w:tc>
          <w:tcPr>
            <w:tcW w:w="571"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951</w:t>
            </w:r>
          </w:p>
        </w:tc>
        <w:tc>
          <w:tcPr>
            <w:tcW w:w="49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0,66</w:t>
            </w:r>
          </w:p>
        </w:tc>
        <w:tc>
          <w:tcPr>
            <w:tcW w:w="687" w:type="pct"/>
            <w:tcBorders>
              <w:top w:val="single" w:sz="4" w:space="0" w:color="auto"/>
              <w:left w:val="nil"/>
              <w:bottom w:val="single" w:sz="4" w:space="0" w:color="auto"/>
              <w:right w:val="single" w:sz="4" w:space="0" w:color="auto"/>
            </w:tcBorders>
            <w:vAlign w:val="center"/>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789</w:t>
            </w:r>
          </w:p>
        </w:tc>
        <w:tc>
          <w:tcPr>
            <w:tcW w:w="453" w:type="pct"/>
            <w:tcBorders>
              <w:top w:val="single" w:sz="4" w:space="0" w:color="auto"/>
              <w:left w:val="nil"/>
              <w:bottom w:val="single" w:sz="4" w:space="0" w:color="auto"/>
              <w:right w:val="single" w:sz="4" w:space="0" w:color="auto"/>
            </w:tcBorders>
            <w:vAlign w:val="center"/>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83,94</w:t>
            </w:r>
          </w:p>
        </w:tc>
      </w:tr>
      <w:tr w:rsidR="00D554A6" w:rsidRPr="00DC5C3D" w:rsidTr="00D554A6">
        <w:trPr>
          <w:trHeight w:val="900"/>
        </w:trPr>
        <w:tc>
          <w:tcPr>
            <w:tcW w:w="1041" w:type="pct"/>
            <w:tcBorders>
              <w:top w:val="nil"/>
              <w:left w:val="single" w:sz="4" w:space="0" w:color="auto"/>
              <w:bottom w:val="single" w:sz="4" w:space="0" w:color="auto"/>
              <w:right w:val="single" w:sz="4" w:space="0" w:color="auto"/>
            </w:tcBorders>
            <w:shd w:val="clear" w:color="auto" w:fill="auto"/>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готовая продукция и товары для перепродажи</w:t>
            </w:r>
          </w:p>
        </w:tc>
        <w:tc>
          <w:tcPr>
            <w:tcW w:w="65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8990</w:t>
            </w:r>
          </w:p>
        </w:tc>
        <w:tc>
          <w:tcPr>
            <w:tcW w:w="490"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6,33</w:t>
            </w:r>
          </w:p>
        </w:tc>
        <w:tc>
          <w:tcPr>
            <w:tcW w:w="571"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sidRPr="000007ED">
              <w:rPr>
                <w:rFonts w:ascii="Times New Roman" w:eastAsia="Times New Roman" w:hAnsi="Times New Roman" w:cs="Times New Roman"/>
                <w:color w:val="000000"/>
                <w:sz w:val="24"/>
                <w:szCs w:val="24"/>
                <w:lang w:eastAsia="ru-RU"/>
              </w:rPr>
              <w:t>2958</w:t>
            </w:r>
          </w:p>
        </w:tc>
        <w:tc>
          <w:tcPr>
            <w:tcW w:w="493" w:type="pct"/>
            <w:tcBorders>
              <w:top w:val="nil"/>
              <w:left w:val="nil"/>
              <w:bottom w:val="single" w:sz="4" w:space="0" w:color="auto"/>
              <w:right w:val="single" w:sz="4" w:space="0" w:color="auto"/>
            </w:tcBorders>
            <w:shd w:val="clear" w:color="auto" w:fill="auto"/>
            <w:noWrap/>
            <w:vAlign w:val="center"/>
            <w:hideMark/>
          </w:tcPr>
          <w:p w:rsidR="00931041" w:rsidRPr="000007ED" w:rsidRDefault="00931041"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2,06</w:t>
            </w:r>
          </w:p>
        </w:tc>
        <w:tc>
          <w:tcPr>
            <w:tcW w:w="687" w:type="pct"/>
            <w:tcBorders>
              <w:top w:val="single" w:sz="4" w:space="0" w:color="auto"/>
              <w:left w:val="nil"/>
              <w:bottom w:val="single" w:sz="4" w:space="0" w:color="auto"/>
              <w:right w:val="single" w:sz="4" w:space="0" w:color="auto"/>
            </w:tcBorders>
            <w:vAlign w:val="center"/>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4374</w:t>
            </w:r>
          </w:p>
        </w:tc>
        <w:tc>
          <w:tcPr>
            <w:tcW w:w="453" w:type="pct"/>
            <w:tcBorders>
              <w:top w:val="single" w:sz="4" w:space="0" w:color="auto"/>
              <w:left w:val="nil"/>
              <w:bottom w:val="single" w:sz="4" w:space="0" w:color="auto"/>
              <w:right w:val="single" w:sz="4" w:space="0" w:color="auto"/>
            </w:tcBorders>
            <w:vAlign w:val="center"/>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1041" w:rsidRPr="000007ED" w:rsidRDefault="00D554A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48,65</w:t>
            </w:r>
          </w:p>
        </w:tc>
      </w:tr>
    </w:tbl>
    <w:p w:rsidR="00094359" w:rsidRPr="00227CD5" w:rsidRDefault="00907D95"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Состав и структуру запасов сельскохозяйственных предприятий, их размер и характер использования в значительной мере предопределяют особенности кругооборота средств, вытекающие из специфики самого сельскохозяйственного производства </w:t>
      </w:r>
      <w:r w:rsidR="00746544">
        <w:rPr>
          <w:rFonts w:ascii="Times New Roman" w:eastAsia="Times New Roman" w:hAnsi="Times New Roman" w:cs="Times New Roman"/>
          <w:iCs/>
          <w:color w:val="000000"/>
          <w:sz w:val="28"/>
          <w:szCs w:val="28"/>
        </w:rPr>
        <w:t>[</w:t>
      </w:r>
      <w:r w:rsidR="00746544" w:rsidRPr="00746544">
        <w:rPr>
          <w:rFonts w:ascii="Times New Roman" w:eastAsia="Times New Roman" w:hAnsi="Times New Roman" w:cs="Times New Roman"/>
          <w:iCs/>
          <w:color w:val="000000"/>
          <w:sz w:val="28"/>
          <w:szCs w:val="28"/>
        </w:rPr>
        <w:t>24</w:t>
      </w:r>
      <w:r w:rsidR="00227CD5" w:rsidRPr="00227CD5">
        <w:rPr>
          <w:rFonts w:ascii="Times New Roman" w:eastAsia="Times New Roman" w:hAnsi="Times New Roman" w:cs="Times New Roman"/>
          <w:iCs/>
          <w:color w:val="000000"/>
          <w:sz w:val="28"/>
          <w:szCs w:val="28"/>
        </w:rPr>
        <w:t>].</w:t>
      </w:r>
    </w:p>
    <w:p w:rsidR="006F7C1E" w:rsidRDefault="000007ED"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За анализируемый период </w:t>
      </w:r>
      <w:r w:rsidR="00094359">
        <w:rPr>
          <w:rFonts w:ascii="Times New Roman" w:eastAsia="Times New Roman" w:hAnsi="Times New Roman" w:cs="Times New Roman"/>
          <w:iCs/>
          <w:color w:val="000000"/>
          <w:sz w:val="28"/>
          <w:szCs w:val="28"/>
        </w:rPr>
        <w:t>сто</w:t>
      </w:r>
      <w:r w:rsidR="00A96030">
        <w:rPr>
          <w:rFonts w:ascii="Times New Roman" w:eastAsia="Times New Roman" w:hAnsi="Times New Roman" w:cs="Times New Roman"/>
          <w:iCs/>
          <w:color w:val="000000"/>
          <w:sz w:val="28"/>
          <w:szCs w:val="28"/>
        </w:rPr>
        <w:t>имость запасов увеличилась на 11,64</w:t>
      </w:r>
      <w:r w:rsidR="00094359">
        <w:rPr>
          <w:rFonts w:ascii="Times New Roman" w:eastAsia="Times New Roman" w:hAnsi="Times New Roman" w:cs="Times New Roman"/>
          <w:iCs/>
          <w:color w:val="000000"/>
          <w:sz w:val="28"/>
          <w:szCs w:val="28"/>
        </w:rPr>
        <w:t xml:space="preserve"> % и составила</w:t>
      </w:r>
      <w:r w:rsidR="006F3EAC">
        <w:rPr>
          <w:rFonts w:ascii="Times New Roman" w:eastAsia="Times New Roman" w:hAnsi="Times New Roman" w:cs="Times New Roman"/>
          <w:iCs/>
          <w:color w:val="000000"/>
          <w:sz w:val="28"/>
          <w:szCs w:val="28"/>
        </w:rPr>
        <w:t xml:space="preserve"> </w:t>
      </w:r>
      <w:r w:rsidR="00A96030">
        <w:rPr>
          <w:rFonts w:ascii="Times New Roman" w:eastAsia="Times New Roman" w:hAnsi="Times New Roman" w:cs="Times New Roman"/>
          <w:iCs/>
          <w:color w:val="000000"/>
          <w:sz w:val="28"/>
          <w:szCs w:val="28"/>
        </w:rPr>
        <w:t>к концу отчетного периода 158445</w:t>
      </w:r>
      <w:r w:rsidR="00746544" w:rsidRPr="00746544">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 xml:space="preserve">тыс.руб. Это связано с ростом </w:t>
      </w:r>
      <w:r w:rsidR="00907D95">
        <w:rPr>
          <w:rFonts w:ascii="Times New Roman" w:eastAsia="Times New Roman" w:hAnsi="Times New Roman" w:cs="Times New Roman"/>
          <w:iCs/>
          <w:color w:val="000000"/>
          <w:sz w:val="28"/>
          <w:szCs w:val="28"/>
        </w:rPr>
        <w:t>стоимости животных на выращивании и откорме</w:t>
      </w:r>
      <w:r w:rsidR="00A96030">
        <w:rPr>
          <w:rFonts w:ascii="Times New Roman" w:eastAsia="Times New Roman" w:hAnsi="Times New Roman" w:cs="Times New Roman"/>
          <w:iCs/>
          <w:color w:val="000000"/>
          <w:sz w:val="28"/>
          <w:szCs w:val="28"/>
        </w:rPr>
        <w:t xml:space="preserve"> на 23</w:t>
      </w:r>
      <w:r>
        <w:rPr>
          <w:rFonts w:ascii="Times New Roman" w:eastAsia="Times New Roman" w:hAnsi="Times New Roman" w:cs="Times New Roman"/>
          <w:iCs/>
          <w:color w:val="000000"/>
          <w:sz w:val="28"/>
          <w:szCs w:val="28"/>
        </w:rPr>
        <w:t xml:space="preserve"> %.</w:t>
      </w:r>
      <w:r w:rsidR="006F3EAC">
        <w:rPr>
          <w:rFonts w:ascii="Times New Roman" w:eastAsia="Times New Roman" w:hAnsi="Times New Roman" w:cs="Times New Roman"/>
          <w:iCs/>
          <w:color w:val="000000"/>
          <w:sz w:val="28"/>
          <w:szCs w:val="28"/>
        </w:rPr>
        <w:t xml:space="preserve"> </w:t>
      </w:r>
      <w:r w:rsidR="00DE6815">
        <w:rPr>
          <w:rFonts w:ascii="Times New Roman" w:eastAsia="Times New Roman" w:hAnsi="Times New Roman" w:cs="Times New Roman"/>
          <w:iCs/>
          <w:color w:val="000000"/>
          <w:sz w:val="28"/>
          <w:szCs w:val="28"/>
        </w:rPr>
        <w:t>Процесс выращивания и откорма сопровождается увеличением живой массы и стоимости животных. При достижении определенного возраста молодняк животных переводят в основное стадо, в этом случае он переходит в группу основных средств и, наоборот, животные, выбракованные из основного стада и поставленные на откорм, переходят из группы основных средств в группу оборотных.</w:t>
      </w:r>
      <w:r w:rsidR="006F3EAC">
        <w:rPr>
          <w:rFonts w:ascii="Times New Roman" w:eastAsia="Times New Roman" w:hAnsi="Times New Roman" w:cs="Times New Roman"/>
          <w:iCs/>
          <w:color w:val="000000"/>
          <w:sz w:val="28"/>
          <w:szCs w:val="28"/>
        </w:rPr>
        <w:t xml:space="preserve"> </w:t>
      </w:r>
      <w:r w:rsidR="00907D95">
        <w:rPr>
          <w:rFonts w:ascii="Times New Roman" w:eastAsia="Times New Roman" w:hAnsi="Times New Roman" w:cs="Times New Roman"/>
          <w:iCs/>
          <w:color w:val="000000"/>
          <w:sz w:val="28"/>
          <w:szCs w:val="28"/>
        </w:rPr>
        <w:t xml:space="preserve">Статья </w:t>
      </w:r>
      <w:r w:rsidR="00EF79C1" w:rsidRPr="00EF79C1">
        <w:rPr>
          <w:rFonts w:ascii="Times New Roman" w:eastAsia="Times New Roman" w:hAnsi="Times New Roman" w:cs="Times New Roman"/>
          <w:iCs/>
          <w:color w:val="000000"/>
          <w:sz w:val="28"/>
          <w:szCs w:val="28"/>
        </w:rPr>
        <w:t>«сырье и материалы»</w:t>
      </w:r>
      <w:r w:rsidR="006F7C1E">
        <w:rPr>
          <w:rFonts w:ascii="Times New Roman" w:eastAsia="Times New Roman" w:hAnsi="Times New Roman" w:cs="Times New Roman"/>
          <w:iCs/>
          <w:color w:val="000000"/>
          <w:sz w:val="28"/>
          <w:szCs w:val="28"/>
        </w:rPr>
        <w:t xml:space="preserve"> имеет тенденцию к снижению в течение вс</w:t>
      </w:r>
      <w:r w:rsidR="00A96030">
        <w:rPr>
          <w:rFonts w:ascii="Times New Roman" w:eastAsia="Times New Roman" w:hAnsi="Times New Roman" w:cs="Times New Roman"/>
          <w:iCs/>
          <w:color w:val="000000"/>
          <w:sz w:val="28"/>
          <w:szCs w:val="28"/>
        </w:rPr>
        <w:t>его анализируемого периода на 10</w:t>
      </w:r>
      <w:r w:rsidR="006F7C1E">
        <w:rPr>
          <w:rFonts w:ascii="Times New Roman" w:eastAsia="Times New Roman" w:hAnsi="Times New Roman" w:cs="Times New Roman"/>
          <w:iCs/>
          <w:color w:val="000000"/>
          <w:sz w:val="28"/>
          <w:szCs w:val="28"/>
        </w:rPr>
        <w:t xml:space="preserve"> %. В со</w:t>
      </w:r>
      <w:r w:rsidR="00A96030">
        <w:rPr>
          <w:rFonts w:ascii="Times New Roman" w:eastAsia="Times New Roman" w:hAnsi="Times New Roman" w:cs="Times New Roman"/>
          <w:iCs/>
          <w:color w:val="000000"/>
          <w:sz w:val="28"/>
          <w:szCs w:val="28"/>
        </w:rPr>
        <w:t>став сырья и материалов входят нефтепродукты, запасные части, ремонтные и строительные материалы для ремонта</w:t>
      </w:r>
      <w:r w:rsidR="006F7C1E">
        <w:rPr>
          <w:rFonts w:ascii="Times New Roman" w:eastAsia="Times New Roman" w:hAnsi="Times New Roman" w:cs="Times New Roman"/>
          <w:iCs/>
          <w:color w:val="000000"/>
          <w:sz w:val="28"/>
          <w:szCs w:val="28"/>
        </w:rPr>
        <w:t>, удобрения и др.</w:t>
      </w:r>
      <w:r w:rsidR="00DC0654">
        <w:rPr>
          <w:rFonts w:ascii="Times New Roman" w:eastAsia="Times New Roman" w:hAnsi="Times New Roman" w:cs="Times New Roman"/>
          <w:iCs/>
          <w:color w:val="000000"/>
          <w:sz w:val="28"/>
          <w:szCs w:val="28"/>
        </w:rPr>
        <w:t xml:space="preserve"> Также наблюдается уменьшение </w:t>
      </w:r>
      <w:r w:rsidR="00DC0654">
        <w:rPr>
          <w:rFonts w:ascii="Times New Roman" w:eastAsia="Times New Roman" w:hAnsi="Times New Roman" w:cs="Times New Roman"/>
          <w:iCs/>
          <w:color w:val="000000"/>
          <w:sz w:val="28"/>
          <w:szCs w:val="28"/>
        </w:rPr>
        <w:lastRenderedPageBreak/>
        <w:t>таких статей как «затраты в незавершенном производстве» и «готовая продукция и товары для перепродажи» на 1</w:t>
      </w:r>
      <w:r w:rsidR="00A96030">
        <w:rPr>
          <w:rFonts w:ascii="Times New Roman" w:eastAsia="Times New Roman" w:hAnsi="Times New Roman" w:cs="Times New Roman"/>
          <w:iCs/>
          <w:color w:val="000000"/>
          <w:sz w:val="28"/>
          <w:szCs w:val="28"/>
        </w:rPr>
        <w:t>6 % и 5</w:t>
      </w:r>
      <w:r w:rsidR="00DC0654">
        <w:rPr>
          <w:rFonts w:ascii="Times New Roman" w:eastAsia="Times New Roman" w:hAnsi="Times New Roman" w:cs="Times New Roman"/>
          <w:iCs/>
          <w:color w:val="000000"/>
          <w:sz w:val="28"/>
          <w:szCs w:val="28"/>
        </w:rPr>
        <w:t>1 % соответственно.</w:t>
      </w:r>
    </w:p>
    <w:p w:rsidR="00DC0654" w:rsidRPr="00260B29" w:rsidRDefault="00DC0654"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В структуре запасов наибольший удельный вес занимают животные на выращивании и откорме</w:t>
      </w:r>
      <w:r w:rsidR="00A96030">
        <w:rPr>
          <w:rFonts w:ascii="Times New Roman" w:eastAsia="Times New Roman" w:hAnsi="Times New Roman" w:cs="Times New Roman"/>
          <w:iCs/>
          <w:color w:val="000000"/>
          <w:sz w:val="28"/>
          <w:szCs w:val="28"/>
        </w:rPr>
        <w:t xml:space="preserve"> (72-80</w:t>
      </w:r>
      <w:r w:rsidR="00DE6815">
        <w:rPr>
          <w:rFonts w:ascii="Times New Roman" w:eastAsia="Times New Roman" w:hAnsi="Times New Roman" w:cs="Times New Roman"/>
          <w:iCs/>
          <w:color w:val="000000"/>
          <w:sz w:val="28"/>
          <w:szCs w:val="28"/>
        </w:rPr>
        <w:t xml:space="preserve"> %). Это подтверждает направление специализации хозяйства – производство и реализация мяса крупного рогатого скота.</w:t>
      </w:r>
      <w:r w:rsidR="00F668EC">
        <w:rPr>
          <w:rFonts w:ascii="Times New Roman" w:eastAsia="Times New Roman" w:hAnsi="Times New Roman" w:cs="Times New Roman"/>
          <w:iCs/>
          <w:color w:val="000000"/>
          <w:sz w:val="28"/>
          <w:szCs w:val="28"/>
        </w:rPr>
        <w:t xml:space="preserve"> Второе место в структуре запасов занимают сырье и материалы, причем их доля снижа</w:t>
      </w:r>
      <w:r w:rsidR="00A96030">
        <w:rPr>
          <w:rFonts w:ascii="Times New Roman" w:eastAsia="Times New Roman" w:hAnsi="Times New Roman" w:cs="Times New Roman"/>
          <w:iCs/>
          <w:color w:val="000000"/>
          <w:sz w:val="28"/>
          <w:szCs w:val="28"/>
        </w:rPr>
        <w:t>лась с каждым годом с 24 % до 16</w:t>
      </w:r>
      <w:r w:rsidR="00F668EC">
        <w:rPr>
          <w:rFonts w:ascii="Times New Roman" w:eastAsia="Times New Roman" w:hAnsi="Times New Roman" w:cs="Times New Roman"/>
          <w:iCs/>
          <w:color w:val="000000"/>
          <w:sz w:val="28"/>
          <w:szCs w:val="28"/>
        </w:rPr>
        <w:t>%</w:t>
      </w:r>
      <w:r w:rsidR="000E19E8">
        <w:rPr>
          <w:rFonts w:ascii="Times New Roman" w:eastAsia="Times New Roman" w:hAnsi="Times New Roman" w:cs="Times New Roman"/>
          <w:iCs/>
          <w:color w:val="000000"/>
          <w:sz w:val="28"/>
          <w:szCs w:val="28"/>
        </w:rPr>
        <w:t>. С 2015 года</w:t>
      </w:r>
      <w:r w:rsidR="00F668EC">
        <w:rPr>
          <w:rFonts w:ascii="Times New Roman" w:eastAsia="Times New Roman" w:hAnsi="Times New Roman" w:cs="Times New Roman"/>
          <w:iCs/>
          <w:color w:val="000000"/>
          <w:sz w:val="28"/>
          <w:szCs w:val="28"/>
        </w:rPr>
        <w:t xml:space="preserve"> происходит резкое снижение доли готовой продукции на 4 пункта. Этот факт является отрицательным моментом для предприятия, так как готовая продукция сельского хозяйства (свыше 20 % валовой продукции) входит в последующий цикл производства уже как средство производства (приплод животных</w:t>
      </w:r>
      <w:r w:rsidR="006F3EAC">
        <w:rPr>
          <w:rFonts w:ascii="Times New Roman" w:eastAsia="Times New Roman" w:hAnsi="Times New Roman" w:cs="Times New Roman"/>
          <w:iCs/>
          <w:color w:val="000000"/>
          <w:sz w:val="28"/>
          <w:szCs w:val="28"/>
        </w:rPr>
        <w:t>)</w:t>
      </w:r>
      <w:r w:rsidR="00227CD5" w:rsidRPr="00227CD5">
        <w:rPr>
          <w:rFonts w:ascii="Times New Roman" w:eastAsia="Times New Roman" w:hAnsi="Times New Roman" w:cs="Times New Roman"/>
          <w:iCs/>
          <w:color w:val="000000"/>
          <w:sz w:val="28"/>
          <w:szCs w:val="28"/>
        </w:rPr>
        <w:t xml:space="preserve"> [</w:t>
      </w:r>
      <w:r w:rsidR="00746544" w:rsidRPr="00746544">
        <w:rPr>
          <w:rFonts w:ascii="Times New Roman" w:eastAsia="Times New Roman" w:hAnsi="Times New Roman" w:cs="Times New Roman"/>
          <w:iCs/>
          <w:color w:val="000000"/>
          <w:sz w:val="28"/>
          <w:szCs w:val="28"/>
        </w:rPr>
        <w:t>31</w:t>
      </w:r>
      <w:r w:rsidR="00227CD5" w:rsidRPr="00227CD5">
        <w:rPr>
          <w:rFonts w:ascii="Times New Roman" w:eastAsia="Times New Roman" w:hAnsi="Times New Roman" w:cs="Times New Roman"/>
          <w:iCs/>
          <w:color w:val="000000"/>
          <w:sz w:val="28"/>
          <w:szCs w:val="28"/>
        </w:rPr>
        <w:t>].</w:t>
      </w:r>
    </w:p>
    <w:p w:rsidR="004C638E" w:rsidRDefault="00260B29"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Далее рассмотрим следующий элемент актива предприятия – </w:t>
      </w:r>
      <w:r w:rsidR="00D85BC4">
        <w:rPr>
          <w:rFonts w:ascii="Times New Roman" w:eastAsia="Times New Roman" w:hAnsi="Times New Roman" w:cs="Times New Roman"/>
          <w:iCs/>
          <w:color w:val="000000"/>
          <w:sz w:val="28"/>
          <w:szCs w:val="28"/>
        </w:rPr>
        <w:t xml:space="preserve">краткосрочная </w:t>
      </w:r>
      <w:r>
        <w:rPr>
          <w:rFonts w:ascii="Times New Roman" w:eastAsia="Times New Roman" w:hAnsi="Times New Roman" w:cs="Times New Roman"/>
          <w:iCs/>
          <w:color w:val="000000"/>
          <w:sz w:val="28"/>
          <w:szCs w:val="28"/>
        </w:rPr>
        <w:t>дебиторс</w:t>
      </w:r>
      <w:r w:rsidR="005E775A">
        <w:rPr>
          <w:rFonts w:ascii="Times New Roman" w:eastAsia="Times New Roman" w:hAnsi="Times New Roman" w:cs="Times New Roman"/>
          <w:iCs/>
          <w:color w:val="000000"/>
          <w:sz w:val="28"/>
          <w:szCs w:val="28"/>
        </w:rPr>
        <w:t>кая задолженн</w:t>
      </w:r>
      <w:r w:rsidR="005C5047">
        <w:rPr>
          <w:rFonts w:ascii="Times New Roman" w:eastAsia="Times New Roman" w:hAnsi="Times New Roman" w:cs="Times New Roman"/>
          <w:iCs/>
          <w:color w:val="000000"/>
          <w:sz w:val="28"/>
          <w:szCs w:val="28"/>
        </w:rPr>
        <w:t>ость в таблице 1</w:t>
      </w:r>
      <w:r w:rsidR="00D82EE3">
        <w:rPr>
          <w:rFonts w:ascii="Times New Roman" w:eastAsia="Times New Roman" w:hAnsi="Times New Roman" w:cs="Times New Roman"/>
          <w:iCs/>
          <w:color w:val="000000"/>
          <w:sz w:val="28"/>
          <w:szCs w:val="28"/>
        </w:rPr>
        <w:t>4</w:t>
      </w:r>
      <w:r w:rsidR="005E775A">
        <w:rPr>
          <w:rFonts w:ascii="Times New Roman" w:eastAsia="Times New Roman" w:hAnsi="Times New Roman" w:cs="Times New Roman"/>
          <w:iCs/>
          <w:color w:val="000000"/>
          <w:sz w:val="28"/>
          <w:szCs w:val="28"/>
        </w:rPr>
        <w:t>.</w:t>
      </w:r>
    </w:p>
    <w:p w:rsidR="00FA636B" w:rsidRDefault="005C5047" w:rsidP="00CE36D2">
      <w:pPr>
        <w:autoSpaceDE w:val="0"/>
        <w:autoSpaceDN w:val="0"/>
        <w:adjustRightInd w:val="0"/>
        <w:spacing w:after="0" w:line="360" w:lineRule="auto"/>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Таблица 1</w:t>
      </w:r>
      <w:r w:rsidR="00D82EE3">
        <w:rPr>
          <w:rFonts w:ascii="Times New Roman" w:eastAsia="Times New Roman" w:hAnsi="Times New Roman" w:cs="Times New Roman"/>
          <w:iCs/>
          <w:color w:val="000000"/>
          <w:sz w:val="28"/>
          <w:szCs w:val="28"/>
        </w:rPr>
        <w:t>4</w:t>
      </w:r>
      <w:r w:rsidR="00FA636B">
        <w:rPr>
          <w:rFonts w:ascii="Times New Roman" w:eastAsia="Times New Roman" w:hAnsi="Times New Roman" w:cs="Times New Roman"/>
          <w:iCs/>
          <w:color w:val="000000"/>
          <w:sz w:val="28"/>
          <w:szCs w:val="28"/>
        </w:rPr>
        <w:t xml:space="preserve"> – Состав и структура дебиторской задолженности ООО «Северный»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071"/>
        <w:gridCol w:w="756"/>
        <w:gridCol w:w="1071"/>
        <w:gridCol w:w="756"/>
        <w:gridCol w:w="1071"/>
        <w:gridCol w:w="876"/>
        <w:gridCol w:w="2213"/>
      </w:tblGrid>
      <w:tr w:rsidR="00835A24" w:rsidRPr="00DC5C3D" w:rsidTr="00F170EF">
        <w:trPr>
          <w:trHeight w:val="300"/>
        </w:trPr>
        <w:tc>
          <w:tcPr>
            <w:tcW w:w="918" w:type="pct"/>
            <w:vMerge w:val="restart"/>
            <w:shd w:val="clear" w:color="auto" w:fill="auto"/>
            <w:noWrap/>
            <w:vAlign w:val="center"/>
            <w:hideMark/>
          </w:tcPr>
          <w:p w:rsidR="00835A24" w:rsidRPr="00FA636B" w:rsidRDefault="00835A24"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Показатели</w:t>
            </w:r>
          </w:p>
        </w:tc>
        <w:tc>
          <w:tcPr>
            <w:tcW w:w="954" w:type="pct"/>
            <w:gridSpan w:val="2"/>
            <w:shd w:val="clear" w:color="auto" w:fill="auto"/>
            <w:noWrap/>
            <w:vAlign w:val="center"/>
            <w:hideMark/>
          </w:tcPr>
          <w:p w:rsidR="00835A24" w:rsidRPr="00FA636B" w:rsidRDefault="00835A24"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2014 г.</w:t>
            </w:r>
          </w:p>
        </w:tc>
        <w:tc>
          <w:tcPr>
            <w:tcW w:w="954" w:type="pct"/>
            <w:gridSpan w:val="2"/>
            <w:shd w:val="clear" w:color="auto" w:fill="auto"/>
            <w:noWrap/>
            <w:vAlign w:val="center"/>
            <w:hideMark/>
          </w:tcPr>
          <w:p w:rsidR="00835A24" w:rsidRPr="00FA636B" w:rsidRDefault="00835A24"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2015 г.</w:t>
            </w:r>
          </w:p>
        </w:tc>
        <w:tc>
          <w:tcPr>
            <w:tcW w:w="1017" w:type="pct"/>
            <w:gridSpan w:val="2"/>
            <w:vAlign w:val="center"/>
          </w:tcPr>
          <w:p w:rsidR="00835A24" w:rsidRPr="00FA636B" w:rsidRDefault="00835A24"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 г.</w:t>
            </w:r>
          </w:p>
        </w:tc>
        <w:tc>
          <w:tcPr>
            <w:tcW w:w="1156" w:type="pct"/>
            <w:vMerge w:val="restart"/>
            <w:shd w:val="clear" w:color="auto" w:fill="auto"/>
            <w:noWrap/>
            <w:vAlign w:val="center"/>
            <w:hideMark/>
          </w:tcPr>
          <w:p w:rsidR="00835A24" w:rsidRPr="00FA636B" w:rsidRDefault="00835A24"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 г. К 2014</w:t>
            </w:r>
            <w:r w:rsidRPr="00FA636B">
              <w:rPr>
                <w:rFonts w:ascii="Times New Roman" w:eastAsia="Times New Roman" w:hAnsi="Times New Roman" w:cs="Times New Roman"/>
                <w:color w:val="000000"/>
                <w:sz w:val="24"/>
                <w:szCs w:val="24"/>
                <w:lang w:eastAsia="ru-RU"/>
              </w:rPr>
              <w:t xml:space="preserve"> г., %</w:t>
            </w:r>
          </w:p>
        </w:tc>
      </w:tr>
      <w:tr w:rsidR="008606F2" w:rsidRPr="00DC5C3D" w:rsidTr="00F170EF">
        <w:trPr>
          <w:trHeight w:val="300"/>
        </w:trPr>
        <w:tc>
          <w:tcPr>
            <w:tcW w:w="918" w:type="pct"/>
            <w:vMerge/>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p>
        </w:tc>
        <w:tc>
          <w:tcPr>
            <w:tcW w:w="560"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тыс.руб.</w:t>
            </w:r>
          </w:p>
        </w:tc>
        <w:tc>
          <w:tcPr>
            <w:tcW w:w="395"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w:t>
            </w:r>
          </w:p>
        </w:tc>
        <w:tc>
          <w:tcPr>
            <w:tcW w:w="560"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тыс.руб.</w:t>
            </w:r>
          </w:p>
        </w:tc>
        <w:tc>
          <w:tcPr>
            <w:tcW w:w="395"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w:t>
            </w:r>
          </w:p>
        </w:tc>
        <w:tc>
          <w:tcPr>
            <w:tcW w:w="560" w:type="pct"/>
            <w:vAlign w:val="center"/>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тыс.руб.</w:t>
            </w:r>
          </w:p>
        </w:tc>
        <w:tc>
          <w:tcPr>
            <w:tcW w:w="458" w:type="pct"/>
            <w:vAlign w:val="center"/>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w:t>
            </w:r>
          </w:p>
        </w:tc>
        <w:tc>
          <w:tcPr>
            <w:tcW w:w="1156" w:type="pct"/>
            <w:vMerge/>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p>
        </w:tc>
      </w:tr>
      <w:tr w:rsidR="008606F2" w:rsidRPr="00DC5C3D" w:rsidTr="00F170EF">
        <w:trPr>
          <w:trHeight w:val="900"/>
        </w:trPr>
        <w:tc>
          <w:tcPr>
            <w:tcW w:w="918" w:type="pct"/>
            <w:shd w:val="clear" w:color="auto" w:fill="auto"/>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Краткосрочная дебиторская задолженность</w:t>
            </w:r>
          </w:p>
        </w:tc>
        <w:tc>
          <w:tcPr>
            <w:tcW w:w="560"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7776</w:t>
            </w:r>
          </w:p>
        </w:tc>
        <w:tc>
          <w:tcPr>
            <w:tcW w:w="395"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100</w:t>
            </w:r>
          </w:p>
        </w:tc>
        <w:tc>
          <w:tcPr>
            <w:tcW w:w="560"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14074</w:t>
            </w:r>
          </w:p>
        </w:tc>
        <w:tc>
          <w:tcPr>
            <w:tcW w:w="395"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100</w:t>
            </w:r>
          </w:p>
        </w:tc>
        <w:tc>
          <w:tcPr>
            <w:tcW w:w="560" w:type="pct"/>
            <w:vAlign w:val="center"/>
          </w:tcPr>
          <w:p w:rsidR="008606F2" w:rsidRPr="00FA636B" w:rsidRDefault="0032713D"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10752</w:t>
            </w:r>
          </w:p>
        </w:tc>
        <w:tc>
          <w:tcPr>
            <w:tcW w:w="458" w:type="pct"/>
            <w:vAlign w:val="center"/>
          </w:tcPr>
          <w:p w:rsidR="008606F2" w:rsidRPr="00FA636B" w:rsidRDefault="0032713D"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156" w:type="pct"/>
            <w:shd w:val="clear" w:color="auto" w:fill="auto"/>
            <w:vAlign w:val="center"/>
            <w:hideMark/>
          </w:tcPr>
          <w:p w:rsidR="008606F2" w:rsidRPr="00FA636B" w:rsidRDefault="00F170EF"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138,27</w:t>
            </w:r>
          </w:p>
        </w:tc>
      </w:tr>
      <w:tr w:rsidR="008606F2" w:rsidRPr="00DC5C3D" w:rsidTr="00F170EF">
        <w:trPr>
          <w:trHeight w:val="300"/>
        </w:trPr>
        <w:tc>
          <w:tcPr>
            <w:tcW w:w="918" w:type="pct"/>
            <w:shd w:val="clear" w:color="auto" w:fill="auto"/>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в т.ч.</w:t>
            </w:r>
          </w:p>
        </w:tc>
        <w:tc>
          <w:tcPr>
            <w:tcW w:w="560"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p>
        </w:tc>
        <w:tc>
          <w:tcPr>
            <w:tcW w:w="395"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p>
        </w:tc>
        <w:tc>
          <w:tcPr>
            <w:tcW w:w="560"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p>
        </w:tc>
        <w:tc>
          <w:tcPr>
            <w:tcW w:w="395"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p>
        </w:tc>
        <w:tc>
          <w:tcPr>
            <w:tcW w:w="560" w:type="pct"/>
            <w:vAlign w:val="center"/>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p>
        </w:tc>
        <w:tc>
          <w:tcPr>
            <w:tcW w:w="458" w:type="pct"/>
            <w:vAlign w:val="center"/>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p>
        </w:tc>
        <w:tc>
          <w:tcPr>
            <w:tcW w:w="1156" w:type="pct"/>
            <w:shd w:val="clear" w:color="auto" w:fill="auto"/>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p>
        </w:tc>
      </w:tr>
      <w:tr w:rsidR="008606F2" w:rsidRPr="00DC5C3D" w:rsidTr="00F170EF">
        <w:trPr>
          <w:trHeight w:val="900"/>
        </w:trPr>
        <w:tc>
          <w:tcPr>
            <w:tcW w:w="918" w:type="pct"/>
            <w:shd w:val="clear" w:color="auto" w:fill="auto"/>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расчеты с покупателями и заказчиками</w:t>
            </w:r>
          </w:p>
        </w:tc>
        <w:tc>
          <w:tcPr>
            <w:tcW w:w="560"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3889</w:t>
            </w:r>
          </w:p>
        </w:tc>
        <w:tc>
          <w:tcPr>
            <w:tcW w:w="395"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50,01</w:t>
            </w:r>
          </w:p>
        </w:tc>
        <w:tc>
          <w:tcPr>
            <w:tcW w:w="560"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9406</w:t>
            </w:r>
          </w:p>
        </w:tc>
        <w:tc>
          <w:tcPr>
            <w:tcW w:w="395"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66,83</w:t>
            </w:r>
          </w:p>
        </w:tc>
        <w:tc>
          <w:tcPr>
            <w:tcW w:w="560" w:type="pct"/>
            <w:vAlign w:val="center"/>
          </w:tcPr>
          <w:p w:rsidR="008606F2" w:rsidRPr="00FA636B" w:rsidRDefault="0032713D"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7469</w:t>
            </w:r>
          </w:p>
        </w:tc>
        <w:tc>
          <w:tcPr>
            <w:tcW w:w="458" w:type="pct"/>
            <w:vAlign w:val="center"/>
          </w:tcPr>
          <w:p w:rsidR="008606F2" w:rsidRPr="00FA636B" w:rsidRDefault="00F170EF"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69,47</w:t>
            </w:r>
          </w:p>
        </w:tc>
        <w:tc>
          <w:tcPr>
            <w:tcW w:w="1156" w:type="pct"/>
            <w:shd w:val="clear" w:color="auto" w:fill="auto"/>
            <w:vAlign w:val="center"/>
            <w:hideMark/>
          </w:tcPr>
          <w:p w:rsidR="008606F2" w:rsidRPr="00FA636B" w:rsidRDefault="00F170EF"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192,05</w:t>
            </w:r>
          </w:p>
        </w:tc>
      </w:tr>
      <w:tr w:rsidR="008606F2" w:rsidRPr="00DC5C3D" w:rsidTr="00F170EF">
        <w:trPr>
          <w:trHeight w:val="300"/>
        </w:trPr>
        <w:tc>
          <w:tcPr>
            <w:tcW w:w="918" w:type="pct"/>
            <w:shd w:val="clear" w:color="auto" w:fill="auto"/>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прочие</w:t>
            </w:r>
          </w:p>
        </w:tc>
        <w:tc>
          <w:tcPr>
            <w:tcW w:w="560"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3887</w:t>
            </w:r>
          </w:p>
        </w:tc>
        <w:tc>
          <w:tcPr>
            <w:tcW w:w="395"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49,99</w:t>
            </w:r>
          </w:p>
        </w:tc>
        <w:tc>
          <w:tcPr>
            <w:tcW w:w="560"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4668</w:t>
            </w:r>
          </w:p>
        </w:tc>
        <w:tc>
          <w:tcPr>
            <w:tcW w:w="395" w:type="pct"/>
            <w:shd w:val="clear" w:color="auto" w:fill="auto"/>
            <w:noWrap/>
            <w:vAlign w:val="center"/>
            <w:hideMark/>
          </w:tcPr>
          <w:p w:rsidR="008606F2" w:rsidRPr="00FA636B" w:rsidRDefault="008606F2" w:rsidP="00CE36D2">
            <w:pPr>
              <w:spacing w:after="0" w:line="240" w:lineRule="auto"/>
              <w:jc w:val="center"/>
              <w:rPr>
                <w:rFonts w:ascii="Times New Roman" w:eastAsia="Times New Roman" w:hAnsi="Times New Roman" w:cs="Times New Roman"/>
                <w:color w:val="000000"/>
                <w:sz w:val="24"/>
                <w:szCs w:val="24"/>
                <w:lang w:eastAsia="ru-RU"/>
              </w:rPr>
            </w:pPr>
            <w:r w:rsidRPr="00FA636B">
              <w:rPr>
                <w:rFonts w:ascii="Times New Roman" w:eastAsia="Times New Roman" w:hAnsi="Times New Roman" w:cs="Times New Roman"/>
                <w:color w:val="000000"/>
                <w:sz w:val="24"/>
                <w:szCs w:val="24"/>
                <w:lang w:eastAsia="ru-RU"/>
              </w:rPr>
              <w:t>33,17</w:t>
            </w:r>
          </w:p>
        </w:tc>
        <w:tc>
          <w:tcPr>
            <w:tcW w:w="560" w:type="pct"/>
            <w:vAlign w:val="center"/>
          </w:tcPr>
          <w:p w:rsidR="008606F2" w:rsidRPr="00FA636B" w:rsidRDefault="0032713D"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3283</w:t>
            </w:r>
          </w:p>
        </w:tc>
        <w:tc>
          <w:tcPr>
            <w:tcW w:w="458" w:type="pct"/>
            <w:vAlign w:val="center"/>
          </w:tcPr>
          <w:p w:rsidR="008606F2" w:rsidRPr="00FA636B" w:rsidRDefault="00F170EF"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30,53</w:t>
            </w:r>
          </w:p>
        </w:tc>
        <w:tc>
          <w:tcPr>
            <w:tcW w:w="1156" w:type="pct"/>
            <w:shd w:val="clear" w:color="auto" w:fill="auto"/>
            <w:vAlign w:val="center"/>
            <w:hideMark/>
          </w:tcPr>
          <w:p w:rsidR="008606F2" w:rsidRPr="00FA636B" w:rsidRDefault="00F170EF"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84,46</w:t>
            </w:r>
          </w:p>
        </w:tc>
      </w:tr>
    </w:tbl>
    <w:p w:rsidR="00D57A6C" w:rsidRDefault="00D57A6C"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ООО «Северный» не имеет долгосрочной и просроченной дебиторской задолженности, что положительно влияет на ее финансовое состояние.</w:t>
      </w:r>
    </w:p>
    <w:p w:rsidR="00260B29" w:rsidRDefault="00F170EF"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За 2014-2016</w:t>
      </w:r>
      <w:r w:rsidR="004C638E">
        <w:rPr>
          <w:rFonts w:ascii="Times New Roman" w:eastAsia="Times New Roman" w:hAnsi="Times New Roman" w:cs="Times New Roman"/>
          <w:iCs/>
          <w:color w:val="000000"/>
          <w:sz w:val="28"/>
          <w:szCs w:val="28"/>
        </w:rPr>
        <w:t xml:space="preserve"> гг. дебиторская</w:t>
      </w:r>
      <w:r>
        <w:rPr>
          <w:rFonts w:ascii="Times New Roman" w:eastAsia="Times New Roman" w:hAnsi="Times New Roman" w:cs="Times New Roman"/>
          <w:iCs/>
          <w:color w:val="000000"/>
          <w:sz w:val="28"/>
          <w:szCs w:val="28"/>
        </w:rPr>
        <w:t xml:space="preserve"> задолженность увеличилась на 38 %, но наибольшее увеличение приходится на 2015 год по сравнению с базисным на 81 %. </w:t>
      </w:r>
      <w:r w:rsidR="005B3241">
        <w:rPr>
          <w:rFonts w:ascii="Times New Roman" w:eastAsia="Times New Roman" w:hAnsi="Times New Roman" w:cs="Times New Roman"/>
          <w:iCs/>
          <w:color w:val="000000"/>
          <w:sz w:val="28"/>
          <w:szCs w:val="28"/>
        </w:rPr>
        <w:t xml:space="preserve">Увеличение дебиторской задолженности является негативным моментом, так как представляет отвлечение собственных оборотных средств </w:t>
      </w:r>
      <w:r w:rsidR="005B3241">
        <w:rPr>
          <w:rFonts w:ascii="Times New Roman" w:eastAsia="Times New Roman" w:hAnsi="Times New Roman" w:cs="Times New Roman"/>
          <w:iCs/>
          <w:color w:val="000000"/>
          <w:sz w:val="28"/>
          <w:szCs w:val="28"/>
        </w:rPr>
        <w:lastRenderedPageBreak/>
        <w:t xml:space="preserve">из оборота, что может привести к потерям в доходах предприятия. </w:t>
      </w:r>
      <w:r w:rsidR="004C638E">
        <w:rPr>
          <w:rFonts w:ascii="Times New Roman" w:eastAsia="Times New Roman" w:hAnsi="Times New Roman" w:cs="Times New Roman"/>
          <w:iCs/>
          <w:color w:val="000000"/>
          <w:sz w:val="28"/>
          <w:szCs w:val="28"/>
        </w:rPr>
        <w:t>Такое увеличение вызвано ростом статьи «расчеты с по</w:t>
      </w:r>
      <w:r>
        <w:rPr>
          <w:rFonts w:ascii="Times New Roman" w:eastAsia="Times New Roman" w:hAnsi="Times New Roman" w:cs="Times New Roman"/>
          <w:iCs/>
          <w:color w:val="000000"/>
          <w:sz w:val="28"/>
          <w:szCs w:val="28"/>
        </w:rPr>
        <w:t>купателями и заказчиками» на 92</w:t>
      </w:r>
      <w:r w:rsidR="004C638E">
        <w:rPr>
          <w:rFonts w:ascii="Times New Roman" w:eastAsia="Times New Roman" w:hAnsi="Times New Roman" w:cs="Times New Roman"/>
          <w:iCs/>
          <w:color w:val="000000"/>
          <w:sz w:val="28"/>
          <w:szCs w:val="28"/>
        </w:rPr>
        <w:t xml:space="preserve">%. Наблюдается снижение прочих дебиторов на </w:t>
      </w:r>
      <w:r>
        <w:rPr>
          <w:rFonts w:ascii="Times New Roman" w:eastAsia="Times New Roman" w:hAnsi="Times New Roman" w:cs="Times New Roman"/>
          <w:iCs/>
          <w:color w:val="000000"/>
          <w:sz w:val="28"/>
          <w:szCs w:val="28"/>
        </w:rPr>
        <w:t>16</w:t>
      </w:r>
      <w:r w:rsidR="00D57A6C">
        <w:rPr>
          <w:rFonts w:ascii="Times New Roman" w:eastAsia="Times New Roman" w:hAnsi="Times New Roman" w:cs="Times New Roman"/>
          <w:iCs/>
          <w:color w:val="000000"/>
          <w:sz w:val="28"/>
          <w:szCs w:val="28"/>
        </w:rPr>
        <w:t xml:space="preserve"> %, куда следует включить задолженность по налогам и сборам, расчеты по предоставленным займам работникам, платежи по прочим видам страхования.</w:t>
      </w:r>
    </w:p>
    <w:p w:rsidR="005B3241" w:rsidRPr="00260B29" w:rsidRDefault="005B3241"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В структуре</w:t>
      </w:r>
      <w:r w:rsidR="00D85BC4">
        <w:rPr>
          <w:rFonts w:ascii="Times New Roman" w:eastAsia="Times New Roman" w:hAnsi="Times New Roman" w:cs="Times New Roman"/>
          <w:iCs/>
          <w:color w:val="000000"/>
          <w:sz w:val="28"/>
          <w:szCs w:val="28"/>
        </w:rPr>
        <w:t xml:space="preserve"> краткосрочной</w:t>
      </w:r>
      <w:r>
        <w:rPr>
          <w:rFonts w:ascii="Times New Roman" w:eastAsia="Times New Roman" w:hAnsi="Times New Roman" w:cs="Times New Roman"/>
          <w:iCs/>
          <w:color w:val="000000"/>
          <w:sz w:val="28"/>
          <w:szCs w:val="28"/>
        </w:rPr>
        <w:t xml:space="preserve"> дебиторской задолженности наиб</w:t>
      </w:r>
      <w:r w:rsidR="00F170EF">
        <w:rPr>
          <w:rFonts w:ascii="Times New Roman" w:eastAsia="Times New Roman" w:hAnsi="Times New Roman" w:cs="Times New Roman"/>
          <w:iCs/>
          <w:color w:val="000000"/>
          <w:sz w:val="28"/>
          <w:szCs w:val="28"/>
        </w:rPr>
        <w:t>ольшая доля в 2016</w:t>
      </w:r>
      <w:r w:rsidR="00D85BC4">
        <w:rPr>
          <w:rFonts w:ascii="Times New Roman" w:eastAsia="Times New Roman" w:hAnsi="Times New Roman" w:cs="Times New Roman"/>
          <w:iCs/>
          <w:color w:val="000000"/>
          <w:sz w:val="28"/>
          <w:szCs w:val="28"/>
        </w:rPr>
        <w:t xml:space="preserve"> г. принадлежит расчетам с п</w:t>
      </w:r>
      <w:r w:rsidR="00F170EF">
        <w:rPr>
          <w:rFonts w:ascii="Times New Roman" w:eastAsia="Times New Roman" w:hAnsi="Times New Roman" w:cs="Times New Roman"/>
          <w:iCs/>
          <w:color w:val="000000"/>
          <w:sz w:val="28"/>
          <w:szCs w:val="28"/>
        </w:rPr>
        <w:t>окупателями и заказчиками (69</w:t>
      </w:r>
      <w:r w:rsidR="00144F9E">
        <w:rPr>
          <w:rFonts w:ascii="Times New Roman" w:eastAsia="Times New Roman" w:hAnsi="Times New Roman" w:cs="Times New Roman"/>
          <w:iCs/>
          <w:color w:val="000000"/>
          <w:sz w:val="28"/>
          <w:szCs w:val="28"/>
        </w:rPr>
        <w:t>%), причем эта доля с каждым годом увеличивалась. Удельный вес прочих дебиторов в течение периода п</w:t>
      </w:r>
      <w:r w:rsidR="00F170EF">
        <w:rPr>
          <w:rFonts w:ascii="Times New Roman" w:eastAsia="Times New Roman" w:hAnsi="Times New Roman" w:cs="Times New Roman"/>
          <w:iCs/>
          <w:color w:val="000000"/>
          <w:sz w:val="28"/>
          <w:szCs w:val="28"/>
        </w:rPr>
        <w:t>остепенно снижался и составил 31</w:t>
      </w:r>
      <w:r w:rsidR="00144F9E">
        <w:rPr>
          <w:rFonts w:ascii="Times New Roman" w:eastAsia="Times New Roman" w:hAnsi="Times New Roman" w:cs="Times New Roman"/>
          <w:iCs/>
          <w:color w:val="000000"/>
          <w:sz w:val="28"/>
          <w:szCs w:val="28"/>
        </w:rPr>
        <w:t xml:space="preserve"> % в общей структуре краткосрочной дебиторской задолженности.</w:t>
      </w:r>
    </w:p>
    <w:p w:rsidR="00B03B43" w:rsidRDefault="00B03B43"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sidRPr="00B03B43">
        <w:rPr>
          <w:rFonts w:ascii="Times New Roman" w:eastAsia="Times New Roman" w:hAnsi="Times New Roman" w:cs="Times New Roman"/>
          <w:iCs/>
          <w:color w:val="000000"/>
          <w:sz w:val="28"/>
          <w:szCs w:val="28"/>
        </w:rPr>
        <w:t>Проанализировав изменение запасов и дебиторской задолженности в составе активов предприятия</w:t>
      </w:r>
      <w:r>
        <w:rPr>
          <w:rFonts w:ascii="Times New Roman" w:eastAsia="Times New Roman" w:hAnsi="Times New Roman" w:cs="Times New Roman"/>
          <w:iCs/>
          <w:color w:val="000000"/>
          <w:sz w:val="28"/>
          <w:szCs w:val="28"/>
        </w:rPr>
        <w:t>,</w:t>
      </w:r>
      <w:r w:rsidRPr="00B03B43">
        <w:rPr>
          <w:rFonts w:ascii="Times New Roman" w:eastAsia="Times New Roman" w:hAnsi="Times New Roman" w:cs="Times New Roman"/>
          <w:iCs/>
          <w:color w:val="000000"/>
          <w:sz w:val="28"/>
          <w:szCs w:val="28"/>
        </w:rPr>
        <w:t xml:space="preserve"> перейдем к более детальному рассмотрению пассивов предприятия</w:t>
      </w:r>
      <w:r w:rsidR="005C5047">
        <w:rPr>
          <w:rFonts w:ascii="Times New Roman" w:eastAsia="Times New Roman" w:hAnsi="Times New Roman" w:cs="Times New Roman"/>
          <w:iCs/>
          <w:color w:val="000000"/>
          <w:sz w:val="28"/>
          <w:szCs w:val="28"/>
        </w:rPr>
        <w:t xml:space="preserve"> и представим в таблице 1</w:t>
      </w:r>
      <w:r w:rsidR="00D82EE3">
        <w:rPr>
          <w:rFonts w:ascii="Times New Roman" w:eastAsia="Times New Roman" w:hAnsi="Times New Roman" w:cs="Times New Roman"/>
          <w:iCs/>
          <w:color w:val="000000"/>
          <w:sz w:val="28"/>
          <w:szCs w:val="28"/>
        </w:rPr>
        <w:t>5</w:t>
      </w:r>
      <w:r>
        <w:rPr>
          <w:rFonts w:ascii="Times New Roman" w:eastAsia="Times New Roman" w:hAnsi="Times New Roman" w:cs="Times New Roman"/>
          <w:iCs/>
          <w:color w:val="000000"/>
          <w:sz w:val="28"/>
          <w:szCs w:val="28"/>
        </w:rPr>
        <w:t>.</w:t>
      </w:r>
    </w:p>
    <w:p w:rsidR="00B03B43" w:rsidRDefault="005C5047" w:rsidP="00CE36D2">
      <w:pPr>
        <w:autoSpaceDE w:val="0"/>
        <w:autoSpaceDN w:val="0"/>
        <w:adjustRightInd w:val="0"/>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Таблица 1</w:t>
      </w:r>
      <w:r w:rsidR="00D82EE3">
        <w:rPr>
          <w:rFonts w:ascii="Times New Roman" w:eastAsia="Times New Roman" w:hAnsi="Times New Roman" w:cs="Times New Roman"/>
          <w:iCs/>
          <w:color w:val="000000"/>
          <w:sz w:val="28"/>
          <w:szCs w:val="28"/>
        </w:rPr>
        <w:t>5</w:t>
      </w:r>
      <w:r w:rsidR="00746544" w:rsidRPr="00746544">
        <w:rPr>
          <w:rFonts w:ascii="Times New Roman" w:eastAsia="Times New Roman" w:hAnsi="Times New Roman" w:cs="Times New Roman"/>
          <w:iCs/>
          <w:color w:val="000000"/>
          <w:sz w:val="28"/>
          <w:szCs w:val="28"/>
        </w:rPr>
        <w:t xml:space="preserve"> </w:t>
      </w:r>
      <w:r w:rsidR="0040148E">
        <w:rPr>
          <w:rFonts w:ascii="Times New Roman" w:eastAsia="Times New Roman" w:hAnsi="Times New Roman" w:cs="Times New Roman"/>
          <w:iCs/>
          <w:color w:val="000000"/>
          <w:sz w:val="28"/>
          <w:szCs w:val="28"/>
        </w:rPr>
        <w:t>–</w:t>
      </w:r>
      <w:r w:rsidR="00746544" w:rsidRPr="00746544">
        <w:rPr>
          <w:rFonts w:ascii="Times New Roman" w:eastAsia="Times New Roman" w:hAnsi="Times New Roman" w:cs="Times New Roman"/>
          <w:iCs/>
          <w:color w:val="000000"/>
          <w:sz w:val="28"/>
          <w:szCs w:val="28"/>
        </w:rPr>
        <w:t xml:space="preserve"> </w:t>
      </w:r>
      <w:r w:rsidR="00C3699F">
        <w:rPr>
          <w:rFonts w:ascii="Times New Roman" w:eastAsia="Times New Roman" w:hAnsi="Times New Roman" w:cs="Times New Roman"/>
          <w:iCs/>
          <w:color w:val="000000"/>
          <w:sz w:val="28"/>
          <w:szCs w:val="28"/>
        </w:rPr>
        <w:t>Состав</w:t>
      </w:r>
      <w:r w:rsidR="0040148E">
        <w:rPr>
          <w:rFonts w:ascii="Times New Roman" w:eastAsia="Times New Roman" w:hAnsi="Times New Roman" w:cs="Times New Roman"/>
          <w:iCs/>
          <w:color w:val="000000"/>
          <w:sz w:val="28"/>
          <w:szCs w:val="28"/>
        </w:rPr>
        <w:t xml:space="preserve"> и структура </w:t>
      </w:r>
      <w:r w:rsidR="00C3699F">
        <w:rPr>
          <w:rFonts w:ascii="Times New Roman" w:eastAsia="Times New Roman" w:hAnsi="Times New Roman" w:cs="Times New Roman"/>
          <w:iCs/>
          <w:color w:val="000000"/>
          <w:sz w:val="28"/>
          <w:szCs w:val="28"/>
        </w:rPr>
        <w:t>капитала предприятия</w:t>
      </w:r>
    </w:p>
    <w:tbl>
      <w:tblPr>
        <w:tblW w:w="5000" w:type="pct"/>
        <w:tblLayout w:type="fixed"/>
        <w:tblLook w:val="04A0" w:firstRow="1" w:lastRow="0" w:firstColumn="1" w:lastColumn="0" w:noHBand="0" w:noVBand="1"/>
      </w:tblPr>
      <w:tblGrid>
        <w:gridCol w:w="2107"/>
        <w:gridCol w:w="1101"/>
        <w:gridCol w:w="1143"/>
        <w:gridCol w:w="1143"/>
        <w:gridCol w:w="972"/>
        <w:gridCol w:w="1013"/>
        <w:gridCol w:w="993"/>
        <w:gridCol w:w="1099"/>
      </w:tblGrid>
      <w:tr w:rsidR="00D57A6C" w:rsidRPr="007361A7" w:rsidTr="003A7FA5">
        <w:trPr>
          <w:trHeight w:val="300"/>
        </w:trPr>
        <w:tc>
          <w:tcPr>
            <w:tcW w:w="11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A6C" w:rsidRPr="007361A7" w:rsidRDefault="00D57A6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Показатели</w:t>
            </w:r>
          </w:p>
        </w:tc>
        <w:tc>
          <w:tcPr>
            <w:tcW w:w="1172" w:type="pct"/>
            <w:gridSpan w:val="2"/>
            <w:tcBorders>
              <w:top w:val="single" w:sz="4" w:space="0" w:color="auto"/>
              <w:left w:val="nil"/>
              <w:bottom w:val="single" w:sz="4" w:space="0" w:color="auto"/>
              <w:right w:val="single" w:sz="4" w:space="0" w:color="auto"/>
            </w:tcBorders>
            <w:shd w:val="clear" w:color="auto" w:fill="auto"/>
            <w:noWrap/>
            <w:vAlign w:val="center"/>
            <w:hideMark/>
          </w:tcPr>
          <w:p w:rsidR="00D57A6C" w:rsidRPr="007361A7" w:rsidRDefault="00D57A6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2014 г.</w:t>
            </w:r>
          </w:p>
        </w:tc>
        <w:tc>
          <w:tcPr>
            <w:tcW w:w="1105" w:type="pct"/>
            <w:gridSpan w:val="2"/>
            <w:tcBorders>
              <w:top w:val="single" w:sz="4" w:space="0" w:color="auto"/>
              <w:left w:val="nil"/>
              <w:bottom w:val="single" w:sz="4" w:space="0" w:color="auto"/>
              <w:right w:val="single" w:sz="4" w:space="0" w:color="auto"/>
            </w:tcBorders>
            <w:shd w:val="clear" w:color="auto" w:fill="auto"/>
            <w:noWrap/>
            <w:vAlign w:val="center"/>
            <w:hideMark/>
          </w:tcPr>
          <w:p w:rsidR="00D57A6C" w:rsidRPr="007361A7" w:rsidRDefault="00D57A6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2015 г.</w:t>
            </w:r>
          </w:p>
        </w:tc>
        <w:tc>
          <w:tcPr>
            <w:tcW w:w="1048" w:type="pct"/>
            <w:gridSpan w:val="2"/>
            <w:tcBorders>
              <w:top w:val="single" w:sz="4" w:space="0" w:color="auto"/>
              <w:left w:val="single" w:sz="4" w:space="0" w:color="auto"/>
              <w:bottom w:val="single" w:sz="4" w:space="0" w:color="auto"/>
              <w:right w:val="single" w:sz="4" w:space="0" w:color="auto"/>
            </w:tcBorders>
            <w:vAlign w:val="center"/>
          </w:tcPr>
          <w:p w:rsidR="00D57A6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 г.</w:t>
            </w:r>
          </w:p>
        </w:tc>
        <w:tc>
          <w:tcPr>
            <w:tcW w:w="57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57A6C" w:rsidRPr="007361A7" w:rsidRDefault="00D57A6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6 г. к 2014</w:t>
            </w:r>
            <w:r w:rsidRPr="007361A7">
              <w:rPr>
                <w:rFonts w:ascii="Times New Roman" w:eastAsia="Times New Roman" w:hAnsi="Times New Roman" w:cs="Times New Roman"/>
                <w:color w:val="000000"/>
                <w:sz w:val="24"/>
                <w:szCs w:val="24"/>
                <w:lang w:eastAsia="ru-RU"/>
              </w:rPr>
              <w:t xml:space="preserve"> г., %</w:t>
            </w:r>
          </w:p>
        </w:tc>
      </w:tr>
      <w:tr w:rsidR="009A67FC" w:rsidRPr="007361A7" w:rsidTr="003A7FA5">
        <w:trPr>
          <w:trHeight w:val="968"/>
        </w:trPr>
        <w:tc>
          <w:tcPr>
            <w:tcW w:w="1101" w:type="pct"/>
            <w:vMerge/>
            <w:tcBorders>
              <w:top w:val="single" w:sz="4" w:space="0" w:color="auto"/>
              <w:left w:val="single" w:sz="4" w:space="0" w:color="auto"/>
              <w:bottom w:val="single" w:sz="4" w:space="0" w:color="auto"/>
              <w:right w:val="single" w:sz="4" w:space="0" w:color="auto"/>
            </w:tcBorders>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75"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тыс.руб.</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тыс.руб.</w:t>
            </w:r>
          </w:p>
        </w:tc>
        <w:tc>
          <w:tcPr>
            <w:tcW w:w="508"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w:t>
            </w:r>
          </w:p>
        </w:tc>
        <w:tc>
          <w:tcPr>
            <w:tcW w:w="529" w:type="pct"/>
            <w:tcBorders>
              <w:top w:val="single" w:sz="4" w:space="0" w:color="auto"/>
              <w:left w:val="single" w:sz="4" w:space="0" w:color="auto"/>
              <w:bottom w:val="single" w:sz="4" w:space="0" w:color="000000"/>
              <w:right w:val="single" w:sz="4" w:space="0" w:color="auto"/>
            </w:tcBorders>
            <w:vAlign w:val="center"/>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тыс.руб.</w:t>
            </w:r>
          </w:p>
        </w:tc>
        <w:tc>
          <w:tcPr>
            <w:tcW w:w="519" w:type="pct"/>
            <w:tcBorders>
              <w:top w:val="single" w:sz="4" w:space="0" w:color="auto"/>
              <w:left w:val="single" w:sz="4" w:space="0" w:color="auto"/>
              <w:bottom w:val="single" w:sz="4" w:space="0" w:color="000000"/>
              <w:right w:val="single" w:sz="4" w:space="0" w:color="auto"/>
            </w:tcBorders>
            <w:vAlign w:val="center"/>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w:t>
            </w:r>
          </w:p>
        </w:tc>
        <w:tc>
          <w:tcPr>
            <w:tcW w:w="574" w:type="pct"/>
            <w:vMerge/>
            <w:tcBorders>
              <w:top w:val="single" w:sz="4" w:space="0" w:color="auto"/>
              <w:left w:val="single" w:sz="4" w:space="0" w:color="auto"/>
              <w:bottom w:val="single" w:sz="4" w:space="0" w:color="000000"/>
              <w:right w:val="single" w:sz="4" w:space="0" w:color="auto"/>
            </w:tcBorders>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r>
      <w:tr w:rsidR="009A67FC" w:rsidRPr="007361A7" w:rsidTr="003A7FA5">
        <w:trPr>
          <w:trHeight w:val="60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Собственный капитал, всего</w:t>
            </w:r>
          </w:p>
        </w:tc>
        <w:tc>
          <w:tcPr>
            <w:tcW w:w="575"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186527</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91,12</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186586</w:t>
            </w:r>
          </w:p>
        </w:tc>
        <w:tc>
          <w:tcPr>
            <w:tcW w:w="508"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91,34</w:t>
            </w:r>
          </w:p>
        </w:tc>
        <w:tc>
          <w:tcPr>
            <w:tcW w:w="529" w:type="pct"/>
            <w:tcBorders>
              <w:top w:val="nil"/>
              <w:left w:val="nil"/>
              <w:bottom w:val="single" w:sz="4" w:space="0" w:color="auto"/>
              <w:right w:val="single" w:sz="4" w:space="0" w:color="auto"/>
            </w:tcBorders>
            <w:vAlign w:val="center"/>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188371</w:t>
            </w:r>
          </w:p>
        </w:tc>
        <w:tc>
          <w:tcPr>
            <w:tcW w:w="519" w:type="pct"/>
            <w:tcBorders>
              <w:top w:val="nil"/>
              <w:left w:val="nil"/>
              <w:bottom w:val="single" w:sz="4" w:space="0" w:color="auto"/>
              <w:right w:val="single" w:sz="4" w:space="0" w:color="auto"/>
            </w:tcBorders>
            <w:vAlign w:val="center"/>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91,67</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100,99</w:t>
            </w:r>
          </w:p>
        </w:tc>
      </w:tr>
      <w:tr w:rsidR="009A67FC" w:rsidRPr="007361A7" w:rsidTr="003A7FA5">
        <w:trPr>
          <w:trHeight w:val="300"/>
        </w:trPr>
        <w:tc>
          <w:tcPr>
            <w:tcW w:w="1101"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В т.ч.</w:t>
            </w:r>
          </w:p>
        </w:tc>
        <w:tc>
          <w:tcPr>
            <w:tcW w:w="575"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08"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29" w:type="pct"/>
            <w:tcBorders>
              <w:top w:val="nil"/>
              <w:left w:val="nil"/>
              <w:bottom w:val="single" w:sz="4" w:space="0" w:color="auto"/>
              <w:right w:val="single" w:sz="4" w:space="0" w:color="auto"/>
            </w:tcBorders>
            <w:vAlign w:val="center"/>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19" w:type="pct"/>
            <w:tcBorders>
              <w:top w:val="nil"/>
              <w:left w:val="nil"/>
              <w:bottom w:val="single" w:sz="4" w:space="0" w:color="auto"/>
              <w:right w:val="single" w:sz="4" w:space="0" w:color="auto"/>
            </w:tcBorders>
            <w:vAlign w:val="center"/>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r>
      <w:tr w:rsidR="009A67FC" w:rsidRPr="007361A7" w:rsidTr="003A7FA5">
        <w:trPr>
          <w:trHeight w:val="300"/>
        </w:trPr>
        <w:tc>
          <w:tcPr>
            <w:tcW w:w="1101"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Уставный капитал</w:t>
            </w:r>
          </w:p>
        </w:tc>
        <w:tc>
          <w:tcPr>
            <w:tcW w:w="575"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10</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0,00489</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10</w:t>
            </w:r>
          </w:p>
        </w:tc>
        <w:tc>
          <w:tcPr>
            <w:tcW w:w="508"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0,0049</w:t>
            </w:r>
          </w:p>
        </w:tc>
        <w:tc>
          <w:tcPr>
            <w:tcW w:w="529" w:type="pct"/>
            <w:tcBorders>
              <w:top w:val="nil"/>
              <w:left w:val="nil"/>
              <w:bottom w:val="single" w:sz="4" w:space="0" w:color="auto"/>
              <w:right w:val="single" w:sz="4" w:space="0" w:color="auto"/>
            </w:tcBorders>
            <w:vAlign w:val="center"/>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519" w:type="pct"/>
            <w:tcBorders>
              <w:top w:val="nil"/>
              <w:left w:val="nil"/>
              <w:bottom w:val="single" w:sz="4" w:space="0" w:color="auto"/>
              <w:right w:val="single" w:sz="4" w:space="0" w:color="auto"/>
            </w:tcBorders>
            <w:vAlign w:val="center"/>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0,0048</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100,00</w:t>
            </w:r>
          </w:p>
        </w:tc>
      </w:tr>
      <w:tr w:rsidR="009A67FC" w:rsidRPr="007361A7" w:rsidTr="003A7FA5">
        <w:trPr>
          <w:trHeight w:val="90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Переоценка внеоборотных активов</w:t>
            </w:r>
          </w:p>
        </w:tc>
        <w:tc>
          <w:tcPr>
            <w:tcW w:w="575"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31903</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15,58</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47534</w:t>
            </w:r>
          </w:p>
        </w:tc>
        <w:tc>
          <w:tcPr>
            <w:tcW w:w="508"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23,27</w:t>
            </w:r>
          </w:p>
        </w:tc>
        <w:tc>
          <w:tcPr>
            <w:tcW w:w="529" w:type="pct"/>
            <w:tcBorders>
              <w:top w:val="nil"/>
              <w:left w:val="nil"/>
              <w:bottom w:val="single" w:sz="4" w:space="0" w:color="auto"/>
              <w:right w:val="single" w:sz="4" w:space="0" w:color="auto"/>
            </w:tcBorders>
            <w:vAlign w:val="center"/>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59024</w:t>
            </w:r>
          </w:p>
        </w:tc>
        <w:tc>
          <w:tcPr>
            <w:tcW w:w="519" w:type="pct"/>
            <w:tcBorders>
              <w:top w:val="nil"/>
              <w:left w:val="nil"/>
              <w:bottom w:val="single" w:sz="4" w:space="0" w:color="auto"/>
              <w:right w:val="single" w:sz="4" w:space="0" w:color="auto"/>
            </w:tcBorders>
            <w:vAlign w:val="center"/>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28,73</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185,01</w:t>
            </w:r>
          </w:p>
        </w:tc>
      </w:tr>
      <w:tr w:rsidR="009A67FC" w:rsidRPr="007361A7" w:rsidTr="003A7FA5">
        <w:trPr>
          <w:trHeight w:val="90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Добавочный капитал (без переоценки)</w:t>
            </w:r>
          </w:p>
        </w:tc>
        <w:tc>
          <w:tcPr>
            <w:tcW w:w="575"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131497</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64,24</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131497</w:t>
            </w:r>
          </w:p>
        </w:tc>
        <w:tc>
          <w:tcPr>
            <w:tcW w:w="508"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64,37</w:t>
            </w:r>
          </w:p>
        </w:tc>
        <w:tc>
          <w:tcPr>
            <w:tcW w:w="529" w:type="pct"/>
            <w:tcBorders>
              <w:top w:val="nil"/>
              <w:left w:val="nil"/>
              <w:bottom w:val="single" w:sz="4" w:space="0" w:color="auto"/>
              <w:right w:val="single" w:sz="4" w:space="0" w:color="auto"/>
            </w:tcBorders>
            <w:vAlign w:val="center"/>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131497</w:t>
            </w:r>
          </w:p>
        </w:tc>
        <w:tc>
          <w:tcPr>
            <w:tcW w:w="519" w:type="pct"/>
            <w:tcBorders>
              <w:top w:val="nil"/>
              <w:left w:val="nil"/>
              <w:bottom w:val="single" w:sz="4" w:space="0" w:color="auto"/>
              <w:right w:val="single" w:sz="4" w:space="0" w:color="auto"/>
            </w:tcBorders>
            <w:vAlign w:val="center"/>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100,00</w:t>
            </w:r>
          </w:p>
        </w:tc>
      </w:tr>
      <w:tr w:rsidR="009A67FC" w:rsidRPr="007361A7" w:rsidTr="003A7FA5">
        <w:trPr>
          <w:trHeight w:val="60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Доходы будущих периодов</w:t>
            </w:r>
          </w:p>
        </w:tc>
        <w:tc>
          <w:tcPr>
            <w:tcW w:w="575"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25287</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12,35</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9707</w:t>
            </w:r>
          </w:p>
        </w:tc>
        <w:tc>
          <w:tcPr>
            <w:tcW w:w="508"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4,75</w:t>
            </w:r>
          </w:p>
        </w:tc>
        <w:tc>
          <w:tcPr>
            <w:tcW w:w="529" w:type="pct"/>
            <w:tcBorders>
              <w:top w:val="single" w:sz="4" w:space="0" w:color="auto"/>
              <w:left w:val="nil"/>
              <w:bottom w:val="single" w:sz="4" w:space="0" w:color="auto"/>
              <w:right w:val="single" w:sz="4" w:space="0" w:color="auto"/>
            </w:tcBorders>
            <w:vAlign w:val="center"/>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19" w:type="pct"/>
            <w:tcBorders>
              <w:top w:val="single" w:sz="4" w:space="0" w:color="auto"/>
              <w:left w:val="nil"/>
              <w:bottom w:val="single" w:sz="4" w:space="0" w:color="auto"/>
              <w:right w:val="single" w:sz="4" w:space="0" w:color="auto"/>
            </w:tcBorders>
            <w:vAlign w:val="center"/>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52720D"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9A67FC" w:rsidRPr="007361A7" w:rsidTr="003A7FA5">
        <w:trPr>
          <w:trHeight w:val="120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7361A7">
              <w:rPr>
                <w:rFonts w:ascii="Times New Roman" w:eastAsia="Times New Roman" w:hAnsi="Times New Roman" w:cs="Times New Roman"/>
                <w:color w:val="000000"/>
                <w:sz w:val="24"/>
                <w:szCs w:val="24"/>
                <w:lang w:eastAsia="ru-RU"/>
              </w:rPr>
              <w:t>епокрытый убыток</w:t>
            </w:r>
          </w:p>
        </w:tc>
        <w:tc>
          <w:tcPr>
            <w:tcW w:w="575"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2170</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2162</w:t>
            </w:r>
          </w:p>
        </w:tc>
        <w:tc>
          <w:tcPr>
            <w:tcW w:w="508" w:type="pct"/>
            <w:tcBorders>
              <w:top w:val="nil"/>
              <w:left w:val="nil"/>
              <w:bottom w:val="single" w:sz="4" w:space="0" w:color="auto"/>
              <w:right w:val="single" w:sz="4" w:space="0" w:color="auto"/>
            </w:tcBorders>
            <w:shd w:val="clear" w:color="auto" w:fill="auto"/>
            <w:noWrap/>
            <w:vAlign w:val="center"/>
            <w:hideMark/>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29" w:type="pct"/>
            <w:tcBorders>
              <w:top w:val="single" w:sz="4" w:space="0" w:color="auto"/>
              <w:left w:val="nil"/>
              <w:bottom w:val="single" w:sz="4" w:space="0" w:color="auto"/>
              <w:right w:val="single" w:sz="4" w:space="0" w:color="auto"/>
            </w:tcBorders>
            <w:vAlign w:val="center"/>
          </w:tcPr>
          <w:p w:rsidR="009A67FC" w:rsidRPr="007361A7" w:rsidRDefault="0067494F"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2160</w:t>
            </w:r>
          </w:p>
        </w:tc>
        <w:tc>
          <w:tcPr>
            <w:tcW w:w="519" w:type="pct"/>
            <w:tcBorders>
              <w:top w:val="single" w:sz="4" w:space="0" w:color="auto"/>
              <w:left w:val="nil"/>
              <w:bottom w:val="single" w:sz="4" w:space="0" w:color="auto"/>
              <w:right w:val="single" w:sz="4" w:space="0" w:color="auto"/>
            </w:tcBorders>
            <w:vAlign w:val="center"/>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9A67FC" w:rsidRPr="007361A7" w:rsidTr="003A7FA5">
        <w:trPr>
          <w:trHeight w:val="60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Заемный капитал, всего</w:t>
            </w:r>
          </w:p>
        </w:tc>
        <w:tc>
          <w:tcPr>
            <w:tcW w:w="575"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18178</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8,88</w:t>
            </w: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17691</w:t>
            </w:r>
          </w:p>
        </w:tc>
        <w:tc>
          <w:tcPr>
            <w:tcW w:w="508"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8,66</w:t>
            </w:r>
          </w:p>
        </w:tc>
        <w:tc>
          <w:tcPr>
            <w:tcW w:w="529" w:type="pct"/>
            <w:tcBorders>
              <w:top w:val="single" w:sz="4" w:space="0" w:color="auto"/>
              <w:left w:val="nil"/>
              <w:bottom w:val="single" w:sz="4" w:space="0" w:color="auto"/>
              <w:right w:val="single" w:sz="4" w:space="0" w:color="auto"/>
            </w:tcBorders>
            <w:vAlign w:val="center"/>
          </w:tcPr>
          <w:p w:rsidR="009A67FC" w:rsidRPr="007361A7" w:rsidRDefault="0067494F"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17108</w:t>
            </w:r>
          </w:p>
        </w:tc>
        <w:tc>
          <w:tcPr>
            <w:tcW w:w="519" w:type="pct"/>
            <w:tcBorders>
              <w:top w:val="single" w:sz="4" w:space="0" w:color="auto"/>
              <w:left w:val="nil"/>
              <w:bottom w:val="single" w:sz="4" w:space="0" w:color="auto"/>
              <w:right w:val="single" w:sz="4" w:space="0" w:color="auto"/>
            </w:tcBorders>
            <w:vAlign w:val="center"/>
          </w:tcPr>
          <w:p w:rsidR="009A67FC" w:rsidRPr="007361A7" w:rsidRDefault="003A7FA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8,33</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52720D"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94,11</w:t>
            </w:r>
          </w:p>
        </w:tc>
      </w:tr>
      <w:tr w:rsidR="009A67FC" w:rsidRPr="007361A7" w:rsidTr="00D56739">
        <w:trPr>
          <w:trHeight w:val="300"/>
        </w:trPr>
        <w:tc>
          <w:tcPr>
            <w:tcW w:w="1101"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В т.ч.</w:t>
            </w:r>
          </w:p>
        </w:tc>
        <w:tc>
          <w:tcPr>
            <w:tcW w:w="575"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97"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08" w:type="pct"/>
            <w:tcBorders>
              <w:top w:val="nil"/>
              <w:left w:val="nil"/>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29" w:type="pct"/>
            <w:tcBorders>
              <w:top w:val="single" w:sz="4" w:space="0" w:color="auto"/>
              <w:left w:val="nil"/>
              <w:bottom w:val="single" w:sz="4" w:space="0" w:color="auto"/>
              <w:right w:val="single" w:sz="4" w:space="0" w:color="auto"/>
            </w:tcBorders>
            <w:vAlign w:val="center"/>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19" w:type="pct"/>
            <w:tcBorders>
              <w:top w:val="single" w:sz="4" w:space="0" w:color="auto"/>
              <w:left w:val="nil"/>
              <w:bottom w:val="single" w:sz="4" w:space="0" w:color="auto"/>
              <w:right w:val="single" w:sz="4" w:space="0" w:color="auto"/>
            </w:tcBorders>
            <w:vAlign w:val="center"/>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9A67FC" w:rsidRPr="007361A7" w:rsidRDefault="009A67FC" w:rsidP="00CE36D2">
            <w:pPr>
              <w:spacing w:after="0" w:line="240" w:lineRule="auto"/>
              <w:jc w:val="center"/>
              <w:rPr>
                <w:rFonts w:ascii="Times New Roman" w:eastAsia="Times New Roman" w:hAnsi="Times New Roman" w:cs="Times New Roman"/>
                <w:color w:val="000000"/>
                <w:sz w:val="24"/>
                <w:szCs w:val="24"/>
                <w:lang w:eastAsia="ru-RU"/>
              </w:rPr>
            </w:pPr>
          </w:p>
        </w:tc>
      </w:tr>
    </w:tbl>
    <w:p w:rsidR="00D56739" w:rsidRDefault="00D56739"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p>
    <w:p w:rsidR="00D56739" w:rsidRDefault="00D82EE3" w:rsidP="00D56739">
      <w:pPr>
        <w:autoSpaceDE w:val="0"/>
        <w:autoSpaceDN w:val="0"/>
        <w:adjustRightInd w:val="0"/>
        <w:spacing w:after="0" w:line="360" w:lineRule="auto"/>
        <w:ind w:firstLine="851"/>
        <w:jc w:val="right"/>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lastRenderedPageBreak/>
        <w:t>Продолжение таблицы 15</w:t>
      </w:r>
    </w:p>
    <w:tbl>
      <w:tblPr>
        <w:tblW w:w="5000" w:type="pct"/>
        <w:tblLayout w:type="fixed"/>
        <w:tblLook w:val="04A0" w:firstRow="1" w:lastRow="0" w:firstColumn="1" w:lastColumn="0" w:noHBand="0" w:noVBand="1"/>
      </w:tblPr>
      <w:tblGrid>
        <w:gridCol w:w="2107"/>
        <w:gridCol w:w="1101"/>
        <w:gridCol w:w="1143"/>
        <w:gridCol w:w="1143"/>
        <w:gridCol w:w="972"/>
        <w:gridCol w:w="1013"/>
        <w:gridCol w:w="993"/>
        <w:gridCol w:w="1099"/>
      </w:tblGrid>
      <w:tr w:rsidR="00D56739" w:rsidRPr="007361A7" w:rsidTr="00731057">
        <w:trPr>
          <w:trHeight w:val="900"/>
        </w:trPr>
        <w:tc>
          <w:tcPr>
            <w:tcW w:w="11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Кредиторская задолженность, всего</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18178</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8,88</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17691</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8,66</w:t>
            </w:r>
          </w:p>
        </w:tc>
        <w:tc>
          <w:tcPr>
            <w:tcW w:w="52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17108</w:t>
            </w:r>
          </w:p>
        </w:tc>
        <w:tc>
          <w:tcPr>
            <w:tcW w:w="51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8,33</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94,11</w:t>
            </w:r>
          </w:p>
        </w:tc>
      </w:tr>
      <w:tr w:rsidR="00D56739" w:rsidRPr="007361A7" w:rsidTr="00731057">
        <w:trPr>
          <w:trHeight w:val="300"/>
        </w:trPr>
        <w:tc>
          <w:tcPr>
            <w:tcW w:w="1101" w:type="pct"/>
            <w:tcBorders>
              <w:top w:val="nil"/>
              <w:left w:val="single" w:sz="4" w:space="0" w:color="auto"/>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В т.ч.</w:t>
            </w:r>
          </w:p>
        </w:tc>
        <w:tc>
          <w:tcPr>
            <w:tcW w:w="575"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p>
        </w:tc>
        <w:tc>
          <w:tcPr>
            <w:tcW w:w="597"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p>
        </w:tc>
        <w:tc>
          <w:tcPr>
            <w:tcW w:w="597"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p>
        </w:tc>
        <w:tc>
          <w:tcPr>
            <w:tcW w:w="508"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p>
        </w:tc>
        <w:tc>
          <w:tcPr>
            <w:tcW w:w="52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p>
        </w:tc>
        <w:tc>
          <w:tcPr>
            <w:tcW w:w="51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p>
        </w:tc>
      </w:tr>
      <w:tr w:rsidR="00D56739" w:rsidRPr="007361A7" w:rsidTr="00731057">
        <w:trPr>
          <w:trHeight w:val="900"/>
        </w:trPr>
        <w:tc>
          <w:tcPr>
            <w:tcW w:w="11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Расчеты с поставщиками и заказчиками</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9785</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4,78</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10025</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4,91</w:t>
            </w:r>
          </w:p>
        </w:tc>
        <w:tc>
          <w:tcPr>
            <w:tcW w:w="52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8381</w:t>
            </w:r>
          </w:p>
        </w:tc>
        <w:tc>
          <w:tcPr>
            <w:tcW w:w="51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4,08</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85,65</w:t>
            </w:r>
          </w:p>
        </w:tc>
      </w:tr>
      <w:tr w:rsidR="00D56739" w:rsidRPr="007361A7" w:rsidTr="00731057">
        <w:trPr>
          <w:trHeight w:val="60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Расчеты по налогам и сборам</w:t>
            </w:r>
          </w:p>
        </w:tc>
        <w:tc>
          <w:tcPr>
            <w:tcW w:w="575"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848</w:t>
            </w:r>
          </w:p>
        </w:tc>
        <w:tc>
          <w:tcPr>
            <w:tcW w:w="597"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0,41</w:t>
            </w:r>
          </w:p>
        </w:tc>
        <w:tc>
          <w:tcPr>
            <w:tcW w:w="597"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847</w:t>
            </w:r>
          </w:p>
        </w:tc>
        <w:tc>
          <w:tcPr>
            <w:tcW w:w="508"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0,41</w:t>
            </w:r>
          </w:p>
        </w:tc>
        <w:tc>
          <w:tcPr>
            <w:tcW w:w="52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888</w:t>
            </w:r>
          </w:p>
        </w:tc>
        <w:tc>
          <w:tcPr>
            <w:tcW w:w="51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0,43</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104,72</w:t>
            </w:r>
          </w:p>
        </w:tc>
      </w:tr>
      <w:tr w:rsidR="00D56739" w:rsidRPr="007361A7" w:rsidTr="00731057">
        <w:trPr>
          <w:trHeight w:val="30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прочие</w:t>
            </w:r>
          </w:p>
        </w:tc>
        <w:tc>
          <w:tcPr>
            <w:tcW w:w="575"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7545</w:t>
            </w:r>
          </w:p>
        </w:tc>
        <w:tc>
          <w:tcPr>
            <w:tcW w:w="597"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3,69</w:t>
            </w:r>
          </w:p>
        </w:tc>
        <w:tc>
          <w:tcPr>
            <w:tcW w:w="597"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6819</w:t>
            </w:r>
          </w:p>
        </w:tc>
        <w:tc>
          <w:tcPr>
            <w:tcW w:w="508"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3,34</w:t>
            </w:r>
          </w:p>
        </w:tc>
        <w:tc>
          <w:tcPr>
            <w:tcW w:w="52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7839</w:t>
            </w:r>
          </w:p>
        </w:tc>
        <w:tc>
          <w:tcPr>
            <w:tcW w:w="51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3,81</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103,9</w:t>
            </w:r>
          </w:p>
        </w:tc>
      </w:tr>
      <w:tr w:rsidR="00D56739" w:rsidRPr="007361A7" w:rsidTr="00731057">
        <w:trPr>
          <w:trHeight w:val="300"/>
        </w:trPr>
        <w:tc>
          <w:tcPr>
            <w:tcW w:w="1101" w:type="pct"/>
            <w:tcBorders>
              <w:top w:val="nil"/>
              <w:left w:val="single" w:sz="4" w:space="0" w:color="auto"/>
              <w:bottom w:val="single" w:sz="4" w:space="0" w:color="auto"/>
              <w:right w:val="single" w:sz="4" w:space="0" w:color="auto"/>
            </w:tcBorders>
            <w:shd w:val="clear" w:color="auto" w:fill="auto"/>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Всего капит</w:t>
            </w:r>
            <w:r>
              <w:rPr>
                <w:rFonts w:ascii="Times New Roman" w:eastAsia="Times New Roman" w:hAnsi="Times New Roman" w:cs="Times New Roman"/>
                <w:color w:val="000000"/>
                <w:sz w:val="24"/>
                <w:szCs w:val="24"/>
                <w:lang w:eastAsia="ru-RU"/>
              </w:rPr>
              <w:t>а</w:t>
            </w:r>
            <w:r w:rsidRPr="007361A7">
              <w:rPr>
                <w:rFonts w:ascii="Times New Roman" w:eastAsia="Times New Roman" w:hAnsi="Times New Roman" w:cs="Times New Roman"/>
                <w:color w:val="000000"/>
                <w:sz w:val="24"/>
                <w:szCs w:val="24"/>
                <w:lang w:eastAsia="ru-RU"/>
              </w:rPr>
              <w:t>ла</w:t>
            </w:r>
          </w:p>
        </w:tc>
        <w:tc>
          <w:tcPr>
            <w:tcW w:w="575"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204705</w:t>
            </w:r>
          </w:p>
        </w:tc>
        <w:tc>
          <w:tcPr>
            <w:tcW w:w="597"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100,00</w:t>
            </w:r>
          </w:p>
        </w:tc>
        <w:tc>
          <w:tcPr>
            <w:tcW w:w="597"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204277</w:t>
            </w:r>
          </w:p>
        </w:tc>
        <w:tc>
          <w:tcPr>
            <w:tcW w:w="508" w:type="pct"/>
            <w:tcBorders>
              <w:top w:val="nil"/>
              <w:left w:val="nil"/>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sidRPr="007361A7">
              <w:rPr>
                <w:rFonts w:ascii="Times New Roman" w:eastAsia="Times New Roman" w:hAnsi="Times New Roman" w:cs="Times New Roman"/>
                <w:color w:val="000000"/>
                <w:sz w:val="24"/>
                <w:szCs w:val="24"/>
                <w:lang w:eastAsia="ru-RU"/>
              </w:rPr>
              <w:t>100,00</w:t>
            </w:r>
          </w:p>
        </w:tc>
        <w:tc>
          <w:tcPr>
            <w:tcW w:w="52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205479</w:t>
            </w:r>
          </w:p>
        </w:tc>
        <w:tc>
          <w:tcPr>
            <w:tcW w:w="519" w:type="pct"/>
            <w:tcBorders>
              <w:top w:val="single" w:sz="4" w:space="0" w:color="auto"/>
              <w:left w:val="nil"/>
              <w:bottom w:val="single" w:sz="4" w:space="0" w:color="auto"/>
              <w:right w:val="single" w:sz="4" w:space="0" w:color="auto"/>
            </w:tcBorders>
            <w:vAlign w:val="center"/>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100,00</w:t>
            </w:r>
          </w:p>
        </w:tc>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D56739" w:rsidRPr="007361A7" w:rsidRDefault="00D56739" w:rsidP="007310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100,38</w:t>
            </w:r>
          </w:p>
        </w:tc>
      </w:tr>
    </w:tbl>
    <w:p w:rsidR="00324CE7" w:rsidRDefault="00981083" w:rsidP="00D56739">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В течение периода сумма капитала предприятия  увеличилась</w:t>
      </w:r>
      <w:r w:rsidR="0052720D">
        <w:rPr>
          <w:rFonts w:ascii="Times New Roman" w:eastAsia="Times New Roman" w:hAnsi="Times New Roman" w:cs="Times New Roman"/>
          <w:iCs/>
          <w:color w:val="000000"/>
          <w:sz w:val="28"/>
          <w:szCs w:val="28"/>
        </w:rPr>
        <w:t xml:space="preserve"> на 0,38</w:t>
      </w:r>
      <w:r w:rsidR="003A7FA5">
        <w:rPr>
          <w:rFonts w:ascii="Times New Roman" w:eastAsia="Times New Roman" w:hAnsi="Times New Roman" w:cs="Times New Roman"/>
          <w:iCs/>
          <w:color w:val="000000"/>
          <w:sz w:val="28"/>
          <w:szCs w:val="28"/>
        </w:rPr>
        <w:t xml:space="preserve"> % и стала составлять 2054</w:t>
      </w:r>
      <w:r>
        <w:rPr>
          <w:rFonts w:ascii="Times New Roman" w:eastAsia="Times New Roman" w:hAnsi="Times New Roman" w:cs="Times New Roman"/>
          <w:iCs/>
          <w:color w:val="000000"/>
          <w:sz w:val="28"/>
          <w:szCs w:val="28"/>
        </w:rPr>
        <w:t>77 тыс.руб.</w:t>
      </w:r>
      <w:r w:rsidR="00B12BF5">
        <w:rPr>
          <w:rFonts w:ascii="Times New Roman" w:eastAsia="Times New Roman" w:hAnsi="Times New Roman" w:cs="Times New Roman"/>
          <w:iCs/>
          <w:color w:val="000000"/>
          <w:sz w:val="28"/>
          <w:szCs w:val="28"/>
        </w:rPr>
        <w:t xml:space="preserve"> </w:t>
      </w:r>
      <w:r w:rsidR="004751BC">
        <w:rPr>
          <w:rFonts w:ascii="Times New Roman" w:eastAsia="Times New Roman" w:hAnsi="Times New Roman" w:cs="Times New Roman"/>
          <w:iCs/>
          <w:color w:val="000000"/>
          <w:sz w:val="28"/>
          <w:szCs w:val="28"/>
        </w:rPr>
        <w:t>Все это произошло на фоне увеличени</w:t>
      </w:r>
      <w:r w:rsidR="000F6989">
        <w:rPr>
          <w:rFonts w:ascii="Times New Roman" w:eastAsia="Times New Roman" w:hAnsi="Times New Roman" w:cs="Times New Roman"/>
          <w:iCs/>
          <w:color w:val="000000"/>
          <w:sz w:val="28"/>
          <w:szCs w:val="28"/>
        </w:rPr>
        <w:t xml:space="preserve">я </w:t>
      </w:r>
      <w:r w:rsidR="0052720D">
        <w:rPr>
          <w:rFonts w:ascii="Times New Roman" w:eastAsia="Times New Roman" w:hAnsi="Times New Roman" w:cs="Times New Roman"/>
          <w:iCs/>
          <w:color w:val="000000"/>
          <w:sz w:val="28"/>
          <w:szCs w:val="28"/>
        </w:rPr>
        <w:t xml:space="preserve">собственного капитала </w:t>
      </w:r>
      <w:r w:rsidR="00324CE7">
        <w:rPr>
          <w:rFonts w:ascii="Times New Roman" w:eastAsia="Times New Roman" w:hAnsi="Times New Roman" w:cs="Times New Roman"/>
          <w:iCs/>
          <w:color w:val="000000"/>
          <w:sz w:val="28"/>
          <w:szCs w:val="28"/>
        </w:rPr>
        <w:t xml:space="preserve">на </w:t>
      </w:r>
      <w:r w:rsidR="0052720D">
        <w:rPr>
          <w:rFonts w:ascii="Times New Roman" w:eastAsia="Times New Roman" w:hAnsi="Times New Roman" w:cs="Times New Roman"/>
          <w:iCs/>
          <w:color w:val="000000"/>
          <w:sz w:val="28"/>
          <w:szCs w:val="28"/>
        </w:rPr>
        <w:t>0,99</w:t>
      </w:r>
      <w:r w:rsidR="000F6989">
        <w:rPr>
          <w:rFonts w:ascii="Times New Roman" w:eastAsia="Times New Roman" w:hAnsi="Times New Roman" w:cs="Times New Roman"/>
          <w:iCs/>
          <w:color w:val="000000"/>
          <w:sz w:val="28"/>
          <w:szCs w:val="28"/>
        </w:rPr>
        <w:t xml:space="preserve"> %, который в свою очередь увеличился за счет</w:t>
      </w:r>
      <w:r w:rsidR="0052720D">
        <w:rPr>
          <w:rFonts w:ascii="Times New Roman" w:eastAsia="Times New Roman" w:hAnsi="Times New Roman" w:cs="Times New Roman"/>
          <w:iCs/>
          <w:color w:val="000000"/>
          <w:sz w:val="28"/>
          <w:szCs w:val="28"/>
        </w:rPr>
        <w:t xml:space="preserve"> переоценки внеоборотных активов на 85 %. </w:t>
      </w:r>
      <w:r w:rsidR="00575CCA">
        <w:rPr>
          <w:rFonts w:ascii="Times New Roman" w:eastAsia="Times New Roman" w:hAnsi="Times New Roman" w:cs="Times New Roman"/>
          <w:iCs/>
          <w:color w:val="000000"/>
          <w:sz w:val="28"/>
          <w:szCs w:val="28"/>
        </w:rPr>
        <w:t xml:space="preserve">Заемный капитал в свою очередь снизился на 6 %. </w:t>
      </w:r>
      <w:r w:rsidR="0052720D">
        <w:rPr>
          <w:rFonts w:ascii="Times New Roman" w:eastAsia="Times New Roman" w:hAnsi="Times New Roman" w:cs="Times New Roman"/>
          <w:iCs/>
          <w:color w:val="000000"/>
          <w:sz w:val="28"/>
          <w:szCs w:val="28"/>
        </w:rPr>
        <w:t>Снижение</w:t>
      </w:r>
      <w:r w:rsidR="00324CE7">
        <w:rPr>
          <w:rFonts w:ascii="Times New Roman" w:eastAsia="Times New Roman" w:hAnsi="Times New Roman" w:cs="Times New Roman"/>
          <w:iCs/>
          <w:color w:val="000000"/>
          <w:sz w:val="28"/>
          <w:szCs w:val="28"/>
        </w:rPr>
        <w:t xml:space="preserve"> кредиторской задолженности</w:t>
      </w:r>
      <w:r w:rsidR="0052720D">
        <w:rPr>
          <w:rFonts w:ascii="Times New Roman" w:eastAsia="Times New Roman" w:hAnsi="Times New Roman" w:cs="Times New Roman"/>
          <w:iCs/>
          <w:color w:val="000000"/>
          <w:sz w:val="28"/>
          <w:szCs w:val="28"/>
        </w:rPr>
        <w:t xml:space="preserve"> произошло по статье</w:t>
      </w:r>
      <w:r w:rsidR="00324CE7">
        <w:rPr>
          <w:rFonts w:ascii="Times New Roman" w:eastAsia="Times New Roman" w:hAnsi="Times New Roman" w:cs="Times New Roman"/>
          <w:iCs/>
          <w:color w:val="000000"/>
          <w:sz w:val="28"/>
          <w:szCs w:val="28"/>
        </w:rPr>
        <w:t xml:space="preserve"> расче</w:t>
      </w:r>
      <w:r w:rsidR="0052720D">
        <w:rPr>
          <w:rFonts w:ascii="Times New Roman" w:eastAsia="Times New Roman" w:hAnsi="Times New Roman" w:cs="Times New Roman"/>
          <w:iCs/>
          <w:color w:val="000000"/>
          <w:sz w:val="28"/>
          <w:szCs w:val="28"/>
        </w:rPr>
        <w:t>ты с поставщиками и заказчиками на 14 %.</w:t>
      </w:r>
      <w:r w:rsidR="00575CCA">
        <w:rPr>
          <w:rFonts w:ascii="Times New Roman" w:eastAsia="Times New Roman" w:hAnsi="Times New Roman" w:cs="Times New Roman"/>
          <w:iCs/>
          <w:color w:val="000000"/>
          <w:sz w:val="28"/>
          <w:szCs w:val="28"/>
        </w:rPr>
        <w:t xml:space="preserve"> По статьям</w:t>
      </w:r>
      <w:r w:rsidR="00A85DD9">
        <w:rPr>
          <w:rFonts w:ascii="Times New Roman" w:eastAsia="Times New Roman" w:hAnsi="Times New Roman" w:cs="Times New Roman"/>
          <w:iCs/>
          <w:color w:val="000000"/>
          <w:sz w:val="28"/>
          <w:szCs w:val="28"/>
        </w:rPr>
        <w:t xml:space="preserve"> </w:t>
      </w:r>
      <w:r w:rsidR="00575CCA">
        <w:rPr>
          <w:rFonts w:ascii="Times New Roman" w:eastAsia="Times New Roman" w:hAnsi="Times New Roman" w:cs="Times New Roman"/>
          <w:iCs/>
          <w:color w:val="000000"/>
          <w:sz w:val="28"/>
          <w:szCs w:val="28"/>
        </w:rPr>
        <w:t xml:space="preserve">расчеты по налогам и сборам </w:t>
      </w:r>
      <w:r w:rsidR="00324CE7">
        <w:rPr>
          <w:rFonts w:ascii="Times New Roman" w:eastAsia="Times New Roman" w:hAnsi="Times New Roman" w:cs="Times New Roman"/>
          <w:iCs/>
          <w:color w:val="000000"/>
          <w:sz w:val="28"/>
          <w:szCs w:val="28"/>
        </w:rPr>
        <w:t xml:space="preserve">и прочие кредиторы </w:t>
      </w:r>
      <w:r w:rsidR="00575CCA">
        <w:rPr>
          <w:rFonts w:ascii="Times New Roman" w:eastAsia="Times New Roman" w:hAnsi="Times New Roman" w:cs="Times New Roman"/>
          <w:iCs/>
          <w:color w:val="000000"/>
          <w:sz w:val="28"/>
          <w:szCs w:val="28"/>
        </w:rPr>
        <w:t xml:space="preserve">происходит рост на 5 и на 3 %. </w:t>
      </w:r>
    </w:p>
    <w:p w:rsidR="00EF199B" w:rsidRDefault="00EF199B"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Уменьшение кредиторской задолженности в ООО «Северный» свидетельствует о снижении долгов организации, то есть о снижении финансовой зависимости от внешних кредиторов. Все это говорит о стабильной политике организации по заимствованию средств через кредиторскую задолженность.</w:t>
      </w:r>
    </w:p>
    <w:p w:rsidR="001D639F" w:rsidRPr="001D639F" w:rsidRDefault="00A14A2F"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Величины </w:t>
      </w:r>
      <w:r w:rsidR="00324CE7" w:rsidRPr="00324CE7">
        <w:rPr>
          <w:rFonts w:ascii="Times New Roman" w:eastAsia="Times New Roman" w:hAnsi="Times New Roman" w:cs="Times New Roman"/>
          <w:iCs/>
          <w:color w:val="000000"/>
          <w:sz w:val="28"/>
          <w:szCs w:val="28"/>
        </w:rPr>
        <w:t>уставного и добавочного капитала за этот период не изменилось.</w:t>
      </w:r>
    </w:p>
    <w:p w:rsidR="005422E0" w:rsidRDefault="00CE149A"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sidRPr="00A14A2F">
        <w:rPr>
          <w:rFonts w:ascii="Times New Roman" w:eastAsia="Times New Roman" w:hAnsi="Times New Roman" w:cs="Times New Roman"/>
          <w:iCs/>
          <w:color w:val="000000"/>
          <w:sz w:val="28"/>
          <w:szCs w:val="28"/>
        </w:rPr>
        <w:t>В структуре капитала предприятия наибольший удельный вес занимает собственный капитал на протяжении всего периода (91 %). В структуре собственного капитала доминирует добавочный капитал в течение</w:t>
      </w:r>
      <w:r w:rsidR="00EF199B">
        <w:rPr>
          <w:rFonts w:ascii="Times New Roman" w:eastAsia="Times New Roman" w:hAnsi="Times New Roman" w:cs="Times New Roman"/>
          <w:iCs/>
          <w:color w:val="000000"/>
          <w:sz w:val="28"/>
          <w:szCs w:val="28"/>
        </w:rPr>
        <w:t xml:space="preserve"> анализируемого периода около 64</w:t>
      </w:r>
      <w:r w:rsidRPr="00A14A2F">
        <w:rPr>
          <w:rFonts w:ascii="Times New Roman" w:eastAsia="Times New Roman" w:hAnsi="Times New Roman" w:cs="Times New Roman"/>
          <w:iCs/>
          <w:color w:val="000000"/>
          <w:sz w:val="28"/>
          <w:szCs w:val="28"/>
        </w:rPr>
        <w:t xml:space="preserve"> %. </w:t>
      </w:r>
      <w:r w:rsidR="00AF43E2" w:rsidRPr="00A14A2F">
        <w:rPr>
          <w:rFonts w:ascii="Times New Roman" w:eastAsia="Times New Roman" w:hAnsi="Times New Roman" w:cs="Times New Roman"/>
          <w:iCs/>
          <w:color w:val="000000"/>
          <w:sz w:val="28"/>
          <w:szCs w:val="28"/>
        </w:rPr>
        <w:t>Удельный вес доходов будущих периодов с каждым годом снижался и составил к концу 2015 г. 4,75 %.</w:t>
      </w:r>
      <w:r w:rsidR="00EF199B">
        <w:rPr>
          <w:rFonts w:ascii="Times New Roman" w:eastAsia="Times New Roman" w:hAnsi="Times New Roman" w:cs="Times New Roman"/>
          <w:iCs/>
          <w:color w:val="000000"/>
          <w:sz w:val="28"/>
          <w:szCs w:val="28"/>
        </w:rPr>
        <w:t xml:space="preserve"> В 2016 году в структуре собственного капитала доходы будущих периодов отсутствовали.</w:t>
      </w:r>
      <w:r w:rsidR="00AF43E2" w:rsidRPr="00A14A2F">
        <w:rPr>
          <w:rFonts w:ascii="Times New Roman" w:eastAsia="Times New Roman" w:hAnsi="Times New Roman" w:cs="Times New Roman"/>
          <w:iCs/>
          <w:color w:val="000000"/>
          <w:sz w:val="28"/>
          <w:szCs w:val="28"/>
        </w:rPr>
        <w:t xml:space="preserve"> Отрицательным моментом является наличие в структуре капитала предприятия непокрытого убытка. </w:t>
      </w:r>
      <w:r w:rsidR="005422E0">
        <w:rPr>
          <w:rFonts w:ascii="Times New Roman" w:eastAsia="Times New Roman" w:hAnsi="Times New Roman" w:cs="Times New Roman"/>
          <w:iCs/>
          <w:color w:val="000000"/>
          <w:sz w:val="28"/>
          <w:szCs w:val="28"/>
        </w:rPr>
        <w:t xml:space="preserve">Причем непокрытый убыток </w:t>
      </w:r>
      <w:r w:rsidR="005422E0">
        <w:rPr>
          <w:rFonts w:ascii="Times New Roman" w:eastAsia="Times New Roman" w:hAnsi="Times New Roman" w:cs="Times New Roman"/>
          <w:iCs/>
          <w:color w:val="000000"/>
          <w:sz w:val="28"/>
          <w:szCs w:val="28"/>
        </w:rPr>
        <w:lastRenderedPageBreak/>
        <w:t>наблюдался в течение всего периода, что говорит о неудовлетворительной работе хозяйства.</w:t>
      </w:r>
    </w:p>
    <w:p w:rsidR="00CE149A" w:rsidRPr="00A14A2F" w:rsidRDefault="00A14A2F"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sidRPr="00A14A2F">
        <w:rPr>
          <w:rFonts w:ascii="Times New Roman" w:eastAsia="Times New Roman" w:hAnsi="Times New Roman" w:cs="Times New Roman"/>
          <w:iCs/>
          <w:color w:val="000000"/>
          <w:sz w:val="28"/>
          <w:szCs w:val="28"/>
        </w:rPr>
        <w:t xml:space="preserve">Следовательно, </w:t>
      </w:r>
      <w:r w:rsidR="00CE149A" w:rsidRPr="00A14A2F">
        <w:rPr>
          <w:rFonts w:ascii="Times New Roman" w:eastAsia="Times New Roman" w:hAnsi="Times New Roman" w:cs="Times New Roman"/>
          <w:iCs/>
          <w:color w:val="000000"/>
          <w:sz w:val="28"/>
          <w:szCs w:val="28"/>
        </w:rPr>
        <w:t>доля заемного капитала занимает малую часть в общей сумме капитала предприятия. Причем заемный капитал состоит исключительно из краткосро</w:t>
      </w:r>
      <w:r>
        <w:rPr>
          <w:rFonts w:ascii="Times New Roman" w:eastAsia="Times New Roman" w:hAnsi="Times New Roman" w:cs="Times New Roman"/>
          <w:iCs/>
          <w:color w:val="000000"/>
          <w:sz w:val="28"/>
          <w:szCs w:val="28"/>
        </w:rPr>
        <w:t>чной кредиторской задолженности, в которой большую часть составляет задолженност</w:t>
      </w:r>
      <w:r w:rsidR="00B77383">
        <w:rPr>
          <w:rFonts w:ascii="Times New Roman" w:eastAsia="Times New Roman" w:hAnsi="Times New Roman" w:cs="Times New Roman"/>
          <w:iCs/>
          <w:color w:val="000000"/>
          <w:sz w:val="28"/>
          <w:szCs w:val="28"/>
        </w:rPr>
        <w:t>ь поставщикам и заказчикам (4,78-4,08</w:t>
      </w:r>
      <w:r>
        <w:rPr>
          <w:rFonts w:ascii="Times New Roman" w:eastAsia="Times New Roman" w:hAnsi="Times New Roman" w:cs="Times New Roman"/>
          <w:iCs/>
          <w:color w:val="000000"/>
          <w:sz w:val="28"/>
          <w:szCs w:val="28"/>
        </w:rPr>
        <w:t xml:space="preserve"> %). Наблюдается низкая задолженность по налогам и сборам в структуре краткосрочной кредиторской за</w:t>
      </w:r>
      <w:r w:rsidR="00B77383">
        <w:rPr>
          <w:rFonts w:ascii="Times New Roman" w:eastAsia="Times New Roman" w:hAnsi="Times New Roman" w:cs="Times New Roman"/>
          <w:iCs/>
          <w:color w:val="000000"/>
          <w:sz w:val="28"/>
          <w:szCs w:val="28"/>
        </w:rPr>
        <w:t>долженности (</w:t>
      </w:r>
      <w:r>
        <w:rPr>
          <w:rFonts w:ascii="Times New Roman" w:eastAsia="Times New Roman" w:hAnsi="Times New Roman" w:cs="Times New Roman"/>
          <w:iCs/>
          <w:color w:val="000000"/>
          <w:sz w:val="28"/>
          <w:szCs w:val="28"/>
        </w:rPr>
        <w:t>0,41</w:t>
      </w:r>
      <w:r w:rsidR="00B77383">
        <w:rPr>
          <w:rFonts w:ascii="Times New Roman" w:eastAsia="Times New Roman" w:hAnsi="Times New Roman" w:cs="Times New Roman"/>
          <w:iCs/>
          <w:color w:val="000000"/>
          <w:sz w:val="28"/>
          <w:szCs w:val="28"/>
        </w:rPr>
        <w:t>-0,43</w:t>
      </w:r>
      <w:r>
        <w:rPr>
          <w:rFonts w:ascii="Times New Roman" w:eastAsia="Times New Roman" w:hAnsi="Times New Roman" w:cs="Times New Roman"/>
          <w:iCs/>
          <w:color w:val="000000"/>
          <w:sz w:val="28"/>
          <w:szCs w:val="28"/>
        </w:rPr>
        <w:t xml:space="preserve"> %).</w:t>
      </w:r>
      <w:r w:rsidR="00B77383">
        <w:rPr>
          <w:rFonts w:ascii="Times New Roman" w:eastAsia="Times New Roman" w:hAnsi="Times New Roman" w:cs="Times New Roman"/>
          <w:iCs/>
          <w:color w:val="000000"/>
          <w:sz w:val="28"/>
          <w:szCs w:val="28"/>
        </w:rPr>
        <w:t xml:space="preserve"> Это говорит о том, что ООО «Северный» своевременно производит расчеты по налогам и сборам.</w:t>
      </w:r>
    </w:p>
    <w:p w:rsidR="00AF43E2" w:rsidRDefault="001052E3"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Таким образом, анализ структуры капитала ООО «Северный» показал не рациональную структуру формирования капитала предприятия (значительное превышение собственных средств над заемными). В экономической литературе считается, что оптимальной структурой капитала является соотношение собственных и заемных средств как 60:40 или 70:30.</w:t>
      </w:r>
    </w:p>
    <w:p w:rsidR="00936F1F" w:rsidRDefault="00936F1F"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Ковалев В.В. и Волкова О.Н. предлагают оценивать имущественное положение с помощью ряда показателей, рассчитываемых по данным бухгалтерской отчетности</w:t>
      </w:r>
      <w:r w:rsidR="00746544" w:rsidRPr="00746544">
        <w:rPr>
          <w:rFonts w:ascii="Times New Roman" w:eastAsia="Times New Roman" w:hAnsi="Times New Roman" w:cs="Times New Roman"/>
          <w:sz w:val="28"/>
          <w:szCs w:val="28"/>
          <w:lang w:eastAsia="ru-RU"/>
        </w:rPr>
        <w:t xml:space="preserve"> [14]</w:t>
      </w:r>
      <w:r>
        <w:rPr>
          <w:rFonts w:ascii="Times New Roman" w:eastAsia="Times New Roman" w:hAnsi="Times New Roman" w:cs="Times New Roman"/>
          <w:sz w:val="28"/>
          <w:szCs w:val="28"/>
          <w:lang w:eastAsia="ru-RU"/>
        </w:rPr>
        <w:t>, к</w:t>
      </w:r>
      <w:r w:rsidR="00D82EE3">
        <w:rPr>
          <w:rFonts w:ascii="Times New Roman" w:eastAsia="Times New Roman" w:hAnsi="Times New Roman" w:cs="Times New Roman"/>
          <w:sz w:val="28"/>
          <w:szCs w:val="28"/>
          <w:lang w:eastAsia="ru-RU"/>
        </w:rPr>
        <w:t>оторые представлены в таблице 16</w:t>
      </w:r>
      <w:r>
        <w:rPr>
          <w:rFonts w:ascii="Times New Roman" w:eastAsia="Times New Roman" w:hAnsi="Times New Roman" w:cs="Times New Roman"/>
          <w:sz w:val="28"/>
          <w:szCs w:val="28"/>
          <w:lang w:eastAsia="ru-RU"/>
        </w:rPr>
        <w:t>.</w:t>
      </w:r>
    </w:p>
    <w:p w:rsidR="00936F1F" w:rsidRDefault="00D82EE3" w:rsidP="00CE36D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16</w:t>
      </w:r>
      <w:r w:rsidR="00936F1F">
        <w:rPr>
          <w:rFonts w:ascii="Times New Roman" w:eastAsia="Times New Roman" w:hAnsi="Times New Roman" w:cs="Times New Roman"/>
          <w:sz w:val="28"/>
          <w:szCs w:val="28"/>
          <w:lang w:eastAsia="ru-RU"/>
        </w:rPr>
        <w:t xml:space="preserve"> – Коэффициенты имущественного положения ООО «Северный»</w:t>
      </w:r>
    </w:p>
    <w:tbl>
      <w:tblPr>
        <w:tblStyle w:val="a3"/>
        <w:tblW w:w="0" w:type="auto"/>
        <w:tblLook w:val="04A0" w:firstRow="1" w:lastRow="0" w:firstColumn="1" w:lastColumn="0" w:noHBand="0" w:noVBand="1"/>
      </w:tblPr>
      <w:tblGrid>
        <w:gridCol w:w="2943"/>
        <w:gridCol w:w="1560"/>
        <w:gridCol w:w="1701"/>
        <w:gridCol w:w="1452"/>
        <w:gridCol w:w="1915"/>
      </w:tblGrid>
      <w:tr w:rsidR="00936F1F" w:rsidTr="002B4897">
        <w:tc>
          <w:tcPr>
            <w:tcW w:w="2943" w:type="dxa"/>
            <w:vAlign w:val="center"/>
          </w:tcPr>
          <w:p w:rsidR="00936F1F" w:rsidRPr="002B4897" w:rsidRDefault="00936F1F" w:rsidP="00CE36D2">
            <w:pPr>
              <w:spacing w:line="360" w:lineRule="auto"/>
              <w:jc w:val="center"/>
              <w:rPr>
                <w:szCs w:val="24"/>
                <w:lang w:eastAsia="ru-RU"/>
              </w:rPr>
            </w:pPr>
            <w:r w:rsidRPr="002B4897">
              <w:rPr>
                <w:szCs w:val="24"/>
                <w:lang w:eastAsia="ru-RU"/>
              </w:rPr>
              <w:t>Показатели</w:t>
            </w:r>
          </w:p>
        </w:tc>
        <w:tc>
          <w:tcPr>
            <w:tcW w:w="1560" w:type="dxa"/>
            <w:vAlign w:val="center"/>
          </w:tcPr>
          <w:p w:rsidR="00936F1F" w:rsidRPr="002B4897" w:rsidRDefault="00936F1F" w:rsidP="00CE36D2">
            <w:pPr>
              <w:spacing w:line="360" w:lineRule="auto"/>
              <w:jc w:val="center"/>
              <w:rPr>
                <w:szCs w:val="24"/>
                <w:lang w:eastAsia="ru-RU"/>
              </w:rPr>
            </w:pPr>
            <w:r w:rsidRPr="002B4897">
              <w:rPr>
                <w:szCs w:val="24"/>
                <w:lang w:eastAsia="ru-RU"/>
              </w:rPr>
              <w:t>2014 г.</w:t>
            </w:r>
          </w:p>
        </w:tc>
        <w:tc>
          <w:tcPr>
            <w:tcW w:w="1701" w:type="dxa"/>
            <w:vAlign w:val="center"/>
          </w:tcPr>
          <w:p w:rsidR="00936F1F" w:rsidRPr="002B4897" w:rsidRDefault="00936F1F" w:rsidP="00CE36D2">
            <w:pPr>
              <w:spacing w:line="360" w:lineRule="auto"/>
              <w:jc w:val="center"/>
              <w:rPr>
                <w:szCs w:val="24"/>
                <w:lang w:eastAsia="ru-RU"/>
              </w:rPr>
            </w:pPr>
            <w:r w:rsidRPr="002B4897">
              <w:rPr>
                <w:szCs w:val="24"/>
                <w:lang w:eastAsia="ru-RU"/>
              </w:rPr>
              <w:t>2015 г.</w:t>
            </w:r>
          </w:p>
        </w:tc>
        <w:tc>
          <w:tcPr>
            <w:tcW w:w="1452" w:type="dxa"/>
            <w:vAlign w:val="center"/>
          </w:tcPr>
          <w:p w:rsidR="00936F1F" w:rsidRPr="002B4897" w:rsidRDefault="00936F1F" w:rsidP="00CE36D2">
            <w:pPr>
              <w:spacing w:line="360" w:lineRule="auto"/>
              <w:jc w:val="center"/>
              <w:rPr>
                <w:szCs w:val="24"/>
                <w:lang w:eastAsia="ru-RU"/>
              </w:rPr>
            </w:pPr>
            <w:r w:rsidRPr="002B4897">
              <w:rPr>
                <w:szCs w:val="24"/>
                <w:lang w:eastAsia="ru-RU"/>
              </w:rPr>
              <w:t>2016 г.</w:t>
            </w:r>
          </w:p>
        </w:tc>
        <w:tc>
          <w:tcPr>
            <w:tcW w:w="1915" w:type="dxa"/>
            <w:vAlign w:val="center"/>
          </w:tcPr>
          <w:p w:rsidR="00936F1F" w:rsidRPr="002B4897" w:rsidRDefault="00936F1F" w:rsidP="00CE36D2">
            <w:pPr>
              <w:spacing w:line="360" w:lineRule="auto"/>
              <w:jc w:val="center"/>
              <w:rPr>
                <w:szCs w:val="24"/>
                <w:lang w:eastAsia="ru-RU"/>
              </w:rPr>
            </w:pPr>
            <w:r w:rsidRPr="002B4897">
              <w:rPr>
                <w:szCs w:val="24"/>
                <w:lang w:eastAsia="ru-RU"/>
              </w:rPr>
              <w:t>Отклонение 2016 г. к 2014 г. (+;-)</w:t>
            </w:r>
          </w:p>
        </w:tc>
      </w:tr>
      <w:tr w:rsidR="00936F1F" w:rsidTr="002B4897">
        <w:tc>
          <w:tcPr>
            <w:tcW w:w="2943" w:type="dxa"/>
            <w:vAlign w:val="center"/>
          </w:tcPr>
          <w:p w:rsidR="00936F1F" w:rsidRPr="002B4897" w:rsidRDefault="002B4897" w:rsidP="00CE36D2">
            <w:pPr>
              <w:spacing w:line="360" w:lineRule="auto"/>
              <w:jc w:val="center"/>
              <w:rPr>
                <w:szCs w:val="24"/>
                <w:lang w:eastAsia="ru-RU"/>
              </w:rPr>
            </w:pPr>
            <w:r w:rsidRPr="002B4897">
              <w:rPr>
                <w:szCs w:val="24"/>
                <w:lang w:eastAsia="ru-RU"/>
              </w:rPr>
              <w:t>Доля активной части основных средств</w:t>
            </w:r>
          </w:p>
        </w:tc>
        <w:tc>
          <w:tcPr>
            <w:tcW w:w="1560" w:type="dxa"/>
            <w:vAlign w:val="center"/>
          </w:tcPr>
          <w:p w:rsidR="00936F1F" w:rsidRPr="002B4897" w:rsidRDefault="002B4897" w:rsidP="00CE36D2">
            <w:pPr>
              <w:spacing w:line="360" w:lineRule="auto"/>
              <w:jc w:val="center"/>
              <w:rPr>
                <w:szCs w:val="24"/>
                <w:lang w:eastAsia="ru-RU"/>
              </w:rPr>
            </w:pPr>
            <w:r w:rsidRPr="002B4897">
              <w:rPr>
                <w:szCs w:val="24"/>
                <w:lang w:eastAsia="ru-RU"/>
              </w:rPr>
              <w:t>0,97</w:t>
            </w:r>
          </w:p>
        </w:tc>
        <w:tc>
          <w:tcPr>
            <w:tcW w:w="1701" w:type="dxa"/>
            <w:vAlign w:val="center"/>
          </w:tcPr>
          <w:p w:rsidR="00936F1F" w:rsidRPr="002B4897" w:rsidRDefault="002B4897" w:rsidP="00CE36D2">
            <w:pPr>
              <w:spacing w:line="360" w:lineRule="auto"/>
              <w:jc w:val="center"/>
              <w:rPr>
                <w:szCs w:val="24"/>
                <w:lang w:eastAsia="ru-RU"/>
              </w:rPr>
            </w:pPr>
            <w:r w:rsidRPr="002B4897">
              <w:rPr>
                <w:szCs w:val="24"/>
                <w:lang w:eastAsia="ru-RU"/>
              </w:rPr>
              <w:t>0,98</w:t>
            </w:r>
          </w:p>
        </w:tc>
        <w:tc>
          <w:tcPr>
            <w:tcW w:w="1452" w:type="dxa"/>
            <w:vAlign w:val="center"/>
          </w:tcPr>
          <w:p w:rsidR="00936F1F" w:rsidRPr="002B4897" w:rsidRDefault="002B4897" w:rsidP="00CE36D2">
            <w:pPr>
              <w:spacing w:line="360" w:lineRule="auto"/>
              <w:jc w:val="center"/>
              <w:rPr>
                <w:szCs w:val="24"/>
                <w:lang w:eastAsia="ru-RU"/>
              </w:rPr>
            </w:pPr>
            <w:r w:rsidRPr="002B4897">
              <w:rPr>
                <w:szCs w:val="24"/>
                <w:lang w:eastAsia="ru-RU"/>
              </w:rPr>
              <w:t>0,98</w:t>
            </w:r>
          </w:p>
        </w:tc>
        <w:tc>
          <w:tcPr>
            <w:tcW w:w="1915" w:type="dxa"/>
            <w:vAlign w:val="center"/>
          </w:tcPr>
          <w:p w:rsidR="00936F1F" w:rsidRPr="002B4897" w:rsidRDefault="002B4897" w:rsidP="00CE36D2">
            <w:pPr>
              <w:spacing w:line="360" w:lineRule="auto"/>
              <w:jc w:val="center"/>
              <w:rPr>
                <w:szCs w:val="24"/>
                <w:lang w:eastAsia="ru-RU"/>
              </w:rPr>
            </w:pPr>
            <w:r w:rsidRPr="002B4897">
              <w:rPr>
                <w:szCs w:val="24"/>
                <w:lang w:eastAsia="ru-RU"/>
              </w:rPr>
              <w:t>0,01</w:t>
            </w:r>
          </w:p>
        </w:tc>
      </w:tr>
      <w:tr w:rsidR="00936F1F" w:rsidTr="002B4897">
        <w:tc>
          <w:tcPr>
            <w:tcW w:w="2943" w:type="dxa"/>
            <w:vAlign w:val="center"/>
          </w:tcPr>
          <w:p w:rsidR="00936F1F" w:rsidRPr="002B4897" w:rsidRDefault="002B4897" w:rsidP="00CE36D2">
            <w:pPr>
              <w:spacing w:line="360" w:lineRule="auto"/>
              <w:jc w:val="center"/>
              <w:rPr>
                <w:szCs w:val="24"/>
                <w:lang w:eastAsia="ru-RU"/>
              </w:rPr>
            </w:pPr>
            <w:r w:rsidRPr="002B4897">
              <w:rPr>
                <w:szCs w:val="24"/>
                <w:lang w:eastAsia="ru-RU"/>
              </w:rPr>
              <w:t>Коэффициент износа</w:t>
            </w:r>
          </w:p>
        </w:tc>
        <w:tc>
          <w:tcPr>
            <w:tcW w:w="1560" w:type="dxa"/>
            <w:vAlign w:val="center"/>
          </w:tcPr>
          <w:p w:rsidR="00936F1F" w:rsidRPr="002B4897" w:rsidRDefault="002B4897" w:rsidP="00CE36D2">
            <w:pPr>
              <w:spacing w:line="360" w:lineRule="auto"/>
              <w:jc w:val="center"/>
              <w:rPr>
                <w:szCs w:val="24"/>
                <w:lang w:eastAsia="ru-RU"/>
              </w:rPr>
            </w:pPr>
            <w:r w:rsidRPr="002B4897">
              <w:rPr>
                <w:szCs w:val="24"/>
                <w:lang w:eastAsia="ru-RU"/>
              </w:rPr>
              <w:t>0,64</w:t>
            </w:r>
          </w:p>
        </w:tc>
        <w:tc>
          <w:tcPr>
            <w:tcW w:w="1701" w:type="dxa"/>
            <w:vAlign w:val="center"/>
          </w:tcPr>
          <w:p w:rsidR="00936F1F" w:rsidRPr="002B4897" w:rsidRDefault="002B4897" w:rsidP="00CE36D2">
            <w:pPr>
              <w:spacing w:line="360" w:lineRule="auto"/>
              <w:jc w:val="center"/>
              <w:rPr>
                <w:szCs w:val="24"/>
                <w:lang w:eastAsia="ru-RU"/>
              </w:rPr>
            </w:pPr>
            <w:r w:rsidRPr="002B4897">
              <w:rPr>
                <w:szCs w:val="24"/>
                <w:lang w:eastAsia="ru-RU"/>
              </w:rPr>
              <w:t>0,72</w:t>
            </w:r>
          </w:p>
        </w:tc>
        <w:tc>
          <w:tcPr>
            <w:tcW w:w="1452" w:type="dxa"/>
            <w:vAlign w:val="center"/>
          </w:tcPr>
          <w:p w:rsidR="00936F1F" w:rsidRPr="002B4897" w:rsidRDefault="002B4897" w:rsidP="00CE36D2">
            <w:pPr>
              <w:spacing w:line="360" w:lineRule="auto"/>
              <w:jc w:val="center"/>
              <w:rPr>
                <w:szCs w:val="24"/>
                <w:lang w:eastAsia="ru-RU"/>
              </w:rPr>
            </w:pPr>
            <w:r w:rsidRPr="002B4897">
              <w:rPr>
                <w:szCs w:val="24"/>
                <w:lang w:eastAsia="ru-RU"/>
              </w:rPr>
              <w:t>0,78</w:t>
            </w:r>
          </w:p>
        </w:tc>
        <w:tc>
          <w:tcPr>
            <w:tcW w:w="1915" w:type="dxa"/>
            <w:vAlign w:val="center"/>
          </w:tcPr>
          <w:p w:rsidR="00936F1F" w:rsidRPr="002B4897" w:rsidRDefault="002B4897" w:rsidP="00CE36D2">
            <w:pPr>
              <w:spacing w:line="360" w:lineRule="auto"/>
              <w:jc w:val="center"/>
              <w:rPr>
                <w:szCs w:val="24"/>
                <w:lang w:eastAsia="ru-RU"/>
              </w:rPr>
            </w:pPr>
            <w:r w:rsidRPr="002B4897">
              <w:rPr>
                <w:szCs w:val="24"/>
                <w:lang w:eastAsia="ru-RU"/>
              </w:rPr>
              <w:t>0,14</w:t>
            </w:r>
          </w:p>
        </w:tc>
      </w:tr>
      <w:tr w:rsidR="00936F1F" w:rsidTr="002B4897">
        <w:tc>
          <w:tcPr>
            <w:tcW w:w="2943" w:type="dxa"/>
            <w:vAlign w:val="center"/>
          </w:tcPr>
          <w:p w:rsidR="00936F1F" w:rsidRPr="002B4897" w:rsidRDefault="002B4897" w:rsidP="00CE36D2">
            <w:pPr>
              <w:spacing w:line="360" w:lineRule="auto"/>
              <w:jc w:val="center"/>
              <w:rPr>
                <w:szCs w:val="24"/>
                <w:lang w:eastAsia="ru-RU"/>
              </w:rPr>
            </w:pPr>
            <w:r w:rsidRPr="002B4897">
              <w:rPr>
                <w:szCs w:val="24"/>
                <w:lang w:eastAsia="ru-RU"/>
              </w:rPr>
              <w:t>Коэффициент годности</w:t>
            </w:r>
          </w:p>
        </w:tc>
        <w:tc>
          <w:tcPr>
            <w:tcW w:w="1560" w:type="dxa"/>
            <w:vAlign w:val="center"/>
          </w:tcPr>
          <w:p w:rsidR="00936F1F" w:rsidRPr="002B4897" w:rsidRDefault="002B4897" w:rsidP="00CE36D2">
            <w:pPr>
              <w:spacing w:line="360" w:lineRule="auto"/>
              <w:jc w:val="center"/>
              <w:rPr>
                <w:szCs w:val="24"/>
                <w:lang w:eastAsia="ru-RU"/>
              </w:rPr>
            </w:pPr>
            <w:r w:rsidRPr="002B4897">
              <w:rPr>
                <w:szCs w:val="24"/>
                <w:lang w:eastAsia="ru-RU"/>
              </w:rPr>
              <w:t>0,36</w:t>
            </w:r>
          </w:p>
        </w:tc>
        <w:tc>
          <w:tcPr>
            <w:tcW w:w="1701" w:type="dxa"/>
            <w:vAlign w:val="center"/>
          </w:tcPr>
          <w:p w:rsidR="00936F1F" w:rsidRPr="002B4897" w:rsidRDefault="002B4897" w:rsidP="00CE36D2">
            <w:pPr>
              <w:spacing w:line="360" w:lineRule="auto"/>
              <w:jc w:val="center"/>
              <w:rPr>
                <w:szCs w:val="24"/>
                <w:lang w:eastAsia="ru-RU"/>
              </w:rPr>
            </w:pPr>
            <w:r w:rsidRPr="002B4897">
              <w:rPr>
                <w:szCs w:val="24"/>
                <w:lang w:eastAsia="ru-RU"/>
              </w:rPr>
              <w:t>0,28</w:t>
            </w:r>
          </w:p>
        </w:tc>
        <w:tc>
          <w:tcPr>
            <w:tcW w:w="1452" w:type="dxa"/>
            <w:vAlign w:val="center"/>
          </w:tcPr>
          <w:p w:rsidR="00936F1F" w:rsidRPr="002B4897" w:rsidRDefault="002B4897" w:rsidP="00CE36D2">
            <w:pPr>
              <w:spacing w:line="360" w:lineRule="auto"/>
              <w:jc w:val="center"/>
              <w:rPr>
                <w:szCs w:val="24"/>
                <w:lang w:eastAsia="ru-RU"/>
              </w:rPr>
            </w:pPr>
            <w:r w:rsidRPr="002B4897">
              <w:rPr>
                <w:szCs w:val="24"/>
                <w:lang w:eastAsia="ru-RU"/>
              </w:rPr>
              <w:t>0,22</w:t>
            </w:r>
          </w:p>
        </w:tc>
        <w:tc>
          <w:tcPr>
            <w:tcW w:w="1915" w:type="dxa"/>
            <w:vAlign w:val="center"/>
          </w:tcPr>
          <w:p w:rsidR="00936F1F" w:rsidRPr="002B4897" w:rsidRDefault="002B4897" w:rsidP="00CE36D2">
            <w:pPr>
              <w:spacing w:line="360" w:lineRule="auto"/>
              <w:jc w:val="center"/>
              <w:rPr>
                <w:szCs w:val="24"/>
                <w:lang w:eastAsia="ru-RU"/>
              </w:rPr>
            </w:pPr>
            <w:r w:rsidRPr="002B4897">
              <w:rPr>
                <w:szCs w:val="24"/>
                <w:lang w:eastAsia="ru-RU"/>
              </w:rPr>
              <w:t>-0,14</w:t>
            </w:r>
          </w:p>
        </w:tc>
      </w:tr>
      <w:tr w:rsidR="00936F1F" w:rsidTr="002B4897">
        <w:tc>
          <w:tcPr>
            <w:tcW w:w="2943" w:type="dxa"/>
            <w:vAlign w:val="center"/>
          </w:tcPr>
          <w:p w:rsidR="00936F1F" w:rsidRPr="002B4897" w:rsidRDefault="002B4897" w:rsidP="00CE36D2">
            <w:pPr>
              <w:spacing w:line="360" w:lineRule="auto"/>
              <w:jc w:val="center"/>
              <w:rPr>
                <w:szCs w:val="24"/>
                <w:lang w:eastAsia="ru-RU"/>
              </w:rPr>
            </w:pPr>
            <w:r w:rsidRPr="002B4897">
              <w:rPr>
                <w:szCs w:val="24"/>
                <w:lang w:eastAsia="ru-RU"/>
              </w:rPr>
              <w:t>Коэффициент обновления</w:t>
            </w:r>
          </w:p>
        </w:tc>
        <w:tc>
          <w:tcPr>
            <w:tcW w:w="1560" w:type="dxa"/>
            <w:vAlign w:val="center"/>
          </w:tcPr>
          <w:p w:rsidR="00936F1F" w:rsidRPr="002B4897" w:rsidRDefault="002B4897" w:rsidP="00CE36D2">
            <w:pPr>
              <w:spacing w:line="360" w:lineRule="auto"/>
              <w:jc w:val="center"/>
              <w:rPr>
                <w:szCs w:val="24"/>
                <w:lang w:eastAsia="ru-RU"/>
              </w:rPr>
            </w:pPr>
            <w:r w:rsidRPr="002B4897">
              <w:rPr>
                <w:szCs w:val="24"/>
                <w:lang w:eastAsia="ru-RU"/>
              </w:rPr>
              <w:t>0,20</w:t>
            </w:r>
          </w:p>
        </w:tc>
        <w:tc>
          <w:tcPr>
            <w:tcW w:w="1701" w:type="dxa"/>
            <w:vAlign w:val="center"/>
          </w:tcPr>
          <w:p w:rsidR="00936F1F" w:rsidRPr="002B4897" w:rsidRDefault="002B4897" w:rsidP="00CE36D2">
            <w:pPr>
              <w:spacing w:line="360" w:lineRule="auto"/>
              <w:jc w:val="center"/>
              <w:rPr>
                <w:szCs w:val="24"/>
                <w:lang w:eastAsia="ru-RU"/>
              </w:rPr>
            </w:pPr>
            <w:r w:rsidRPr="002B4897">
              <w:rPr>
                <w:szCs w:val="24"/>
                <w:lang w:eastAsia="ru-RU"/>
              </w:rPr>
              <w:t>0,15</w:t>
            </w:r>
          </w:p>
        </w:tc>
        <w:tc>
          <w:tcPr>
            <w:tcW w:w="1452" w:type="dxa"/>
            <w:vAlign w:val="center"/>
          </w:tcPr>
          <w:p w:rsidR="00936F1F" w:rsidRPr="002B4897" w:rsidRDefault="002B4897" w:rsidP="00CE36D2">
            <w:pPr>
              <w:spacing w:line="360" w:lineRule="auto"/>
              <w:jc w:val="center"/>
              <w:rPr>
                <w:szCs w:val="24"/>
                <w:lang w:eastAsia="ru-RU"/>
              </w:rPr>
            </w:pPr>
            <w:r w:rsidRPr="002B4897">
              <w:rPr>
                <w:szCs w:val="24"/>
                <w:lang w:eastAsia="ru-RU"/>
              </w:rPr>
              <w:t>0,12</w:t>
            </w:r>
          </w:p>
        </w:tc>
        <w:tc>
          <w:tcPr>
            <w:tcW w:w="1915" w:type="dxa"/>
            <w:vAlign w:val="center"/>
          </w:tcPr>
          <w:p w:rsidR="00936F1F" w:rsidRPr="002B4897" w:rsidRDefault="002B4897" w:rsidP="00CE36D2">
            <w:pPr>
              <w:spacing w:line="360" w:lineRule="auto"/>
              <w:jc w:val="center"/>
              <w:rPr>
                <w:szCs w:val="24"/>
                <w:lang w:eastAsia="ru-RU"/>
              </w:rPr>
            </w:pPr>
            <w:r w:rsidRPr="002B4897">
              <w:rPr>
                <w:szCs w:val="24"/>
                <w:lang w:eastAsia="ru-RU"/>
              </w:rPr>
              <w:t>-0,08</w:t>
            </w:r>
          </w:p>
        </w:tc>
      </w:tr>
      <w:tr w:rsidR="002B4897" w:rsidTr="002B4897">
        <w:tc>
          <w:tcPr>
            <w:tcW w:w="2943" w:type="dxa"/>
            <w:vAlign w:val="center"/>
          </w:tcPr>
          <w:p w:rsidR="002B4897" w:rsidRPr="002B4897" w:rsidRDefault="002B4897" w:rsidP="00CE36D2">
            <w:pPr>
              <w:spacing w:line="360" w:lineRule="auto"/>
              <w:jc w:val="center"/>
              <w:rPr>
                <w:szCs w:val="24"/>
                <w:lang w:eastAsia="ru-RU"/>
              </w:rPr>
            </w:pPr>
            <w:r w:rsidRPr="002B4897">
              <w:rPr>
                <w:szCs w:val="24"/>
                <w:lang w:eastAsia="ru-RU"/>
              </w:rPr>
              <w:t>Коэффициент выбытия</w:t>
            </w:r>
          </w:p>
        </w:tc>
        <w:tc>
          <w:tcPr>
            <w:tcW w:w="1560" w:type="dxa"/>
            <w:vAlign w:val="center"/>
          </w:tcPr>
          <w:p w:rsidR="002B4897" w:rsidRPr="002B4897" w:rsidRDefault="002B4897" w:rsidP="00CE36D2">
            <w:pPr>
              <w:spacing w:line="360" w:lineRule="auto"/>
              <w:jc w:val="center"/>
              <w:rPr>
                <w:szCs w:val="24"/>
                <w:lang w:eastAsia="ru-RU"/>
              </w:rPr>
            </w:pPr>
            <w:r w:rsidRPr="002B4897">
              <w:rPr>
                <w:szCs w:val="24"/>
                <w:lang w:eastAsia="ru-RU"/>
              </w:rPr>
              <w:t>0,22</w:t>
            </w:r>
          </w:p>
        </w:tc>
        <w:tc>
          <w:tcPr>
            <w:tcW w:w="1701" w:type="dxa"/>
            <w:vAlign w:val="center"/>
          </w:tcPr>
          <w:p w:rsidR="002B4897" w:rsidRPr="002B4897" w:rsidRDefault="002B4897" w:rsidP="00CE36D2">
            <w:pPr>
              <w:spacing w:line="360" w:lineRule="auto"/>
              <w:jc w:val="center"/>
              <w:rPr>
                <w:szCs w:val="24"/>
                <w:lang w:eastAsia="ru-RU"/>
              </w:rPr>
            </w:pPr>
            <w:r w:rsidRPr="002B4897">
              <w:rPr>
                <w:szCs w:val="24"/>
                <w:lang w:eastAsia="ru-RU"/>
              </w:rPr>
              <w:t>0,21</w:t>
            </w:r>
          </w:p>
        </w:tc>
        <w:tc>
          <w:tcPr>
            <w:tcW w:w="1452" w:type="dxa"/>
            <w:vAlign w:val="center"/>
          </w:tcPr>
          <w:p w:rsidR="002B4897" w:rsidRPr="002B4897" w:rsidRDefault="002B4897" w:rsidP="00CE36D2">
            <w:pPr>
              <w:spacing w:line="360" w:lineRule="auto"/>
              <w:jc w:val="center"/>
              <w:rPr>
                <w:szCs w:val="24"/>
                <w:lang w:eastAsia="ru-RU"/>
              </w:rPr>
            </w:pPr>
            <w:r w:rsidRPr="002B4897">
              <w:rPr>
                <w:szCs w:val="24"/>
                <w:lang w:eastAsia="ru-RU"/>
              </w:rPr>
              <w:t>0,17</w:t>
            </w:r>
          </w:p>
        </w:tc>
        <w:tc>
          <w:tcPr>
            <w:tcW w:w="1915" w:type="dxa"/>
            <w:vAlign w:val="center"/>
          </w:tcPr>
          <w:p w:rsidR="002B4897" w:rsidRPr="002B4897" w:rsidRDefault="002B4897" w:rsidP="00CE36D2">
            <w:pPr>
              <w:spacing w:line="360" w:lineRule="auto"/>
              <w:jc w:val="center"/>
              <w:rPr>
                <w:szCs w:val="24"/>
                <w:lang w:eastAsia="ru-RU"/>
              </w:rPr>
            </w:pPr>
            <w:r w:rsidRPr="002B4897">
              <w:rPr>
                <w:szCs w:val="24"/>
                <w:lang w:eastAsia="ru-RU"/>
              </w:rPr>
              <w:t>-0,05</w:t>
            </w:r>
          </w:p>
        </w:tc>
      </w:tr>
    </w:tbl>
    <w:p w:rsidR="00936F1F" w:rsidRDefault="002B4897"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исследуемый период доля активной части основных средств увеличилась на 0,01, то есть на 1 процент увеличились активы, непосредственно участвующие в производственном процессе. Рост этого </w:t>
      </w:r>
      <w:r>
        <w:rPr>
          <w:rFonts w:ascii="Times New Roman" w:eastAsia="Times New Roman" w:hAnsi="Times New Roman" w:cs="Times New Roman"/>
          <w:sz w:val="28"/>
          <w:szCs w:val="28"/>
          <w:lang w:eastAsia="ru-RU"/>
        </w:rPr>
        <w:lastRenderedPageBreak/>
        <w:t>коэффициента в динамике расценивается как благоприятная тенденция.</w:t>
      </w:r>
      <w:r w:rsidR="004F75B6">
        <w:rPr>
          <w:rFonts w:ascii="Times New Roman" w:eastAsia="Times New Roman" w:hAnsi="Times New Roman" w:cs="Times New Roman"/>
          <w:sz w:val="28"/>
          <w:szCs w:val="28"/>
          <w:lang w:eastAsia="ru-RU"/>
        </w:rPr>
        <w:t xml:space="preserve"> Коэффициент износа с каждым годом увеличивается и составил к концу года 78 процентов. Значение коэффициента больше 50 процентов считается нежелательным для предприятий. В связи с этим возникает проблема  высокого</w:t>
      </w:r>
      <w:r w:rsidR="004F75B6" w:rsidRPr="004F75B6">
        <w:rPr>
          <w:rFonts w:ascii="Times New Roman" w:eastAsia="Times New Roman" w:hAnsi="Times New Roman" w:cs="Times New Roman"/>
          <w:sz w:val="28"/>
          <w:szCs w:val="28"/>
          <w:lang w:eastAsia="ru-RU"/>
        </w:rPr>
        <w:t xml:space="preserve"> износ</w:t>
      </w:r>
      <w:r w:rsidR="00B12BF5">
        <w:rPr>
          <w:rFonts w:ascii="Times New Roman" w:eastAsia="Times New Roman" w:hAnsi="Times New Roman" w:cs="Times New Roman"/>
          <w:sz w:val="28"/>
          <w:szCs w:val="28"/>
          <w:lang w:eastAsia="ru-RU"/>
        </w:rPr>
        <w:t>а</w:t>
      </w:r>
      <w:r w:rsidR="004F75B6" w:rsidRPr="004F75B6">
        <w:rPr>
          <w:rFonts w:ascii="Times New Roman" w:eastAsia="Times New Roman" w:hAnsi="Times New Roman" w:cs="Times New Roman"/>
          <w:sz w:val="28"/>
          <w:szCs w:val="28"/>
          <w:lang w:eastAsia="ru-RU"/>
        </w:rPr>
        <w:t xml:space="preserve"> основных средств предприятия, в том числе оборудования для животноводства, сельскохозяйственной техники и животноводческих помещений для содержания скота</w:t>
      </w:r>
      <w:r w:rsidR="004F75B6">
        <w:rPr>
          <w:rFonts w:ascii="Times New Roman" w:eastAsia="Times New Roman" w:hAnsi="Times New Roman" w:cs="Times New Roman"/>
          <w:sz w:val="28"/>
          <w:szCs w:val="28"/>
          <w:lang w:eastAsia="ru-RU"/>
        </w:rPr>
        <w:t>. Дополнением к коэффициенту износа является коэффициент годности, который снизился на 0,14 и составил 0,22. Коэффициент обновления, показывающий какую часть от имеющихся на конец отчетного периода основных средств составляют основные средства, снизился на 0,08. Что касается коэффициента выбытия</w:t>
      </w:r>
      <w:r w:rsidR="00737025">
        <w:rPr>
          <w:rFonts w:ascii="Times New Roman" w:eastAsia="Times New Roman" w:hAnsi="Times New Roman" w:cs="Times New Roman"/>
          <w:sz w:val="28"/>
          <w:szCs w:val="28"/>
          <w:lang w:eastAsia="ru-RU"/>
        </w:rPr>
        <w:t>, то он тоже снизился и составил 0,17, что ниже на 0,05 по сравнению с 2014 годом.</w:t>
      </w:r>
    </w:p>
    <w:p w:rsidR="00B8017A" w:rsidRPr="00B75B3E" w:rsidRDefault="00BC736C" w:rsidP="00CE36D2">
      <w:pPr>
        <w:spacing w:after="0" w:line="360" w:lineRule="auto"/>
        <w:ind w:firstLine="851"/>
        <w:jc w:val="both"/>
        <w:rPr>
          <w:rFonts w:ascii="Times New Roman" w:eastAsia="Times New Roman" w:hAnsi="Times New Roman" w:cs="Times New Roman"/>
          <w:sz w:val="28"/>
          <w:szCs w:val="28"/>
          <w:lang w:eastAsia="ru-RU"/>
        </w:rPr>
      </w:pPr>
      <w:r w:rsidRPr="00BC736C">
        <w:rPr>
          <w:rFonts w:ascii="Times New Roman" w:eastAsia="Times New Roman" w:hAnsi="Times New Roman" w:cs="Times New Roman"/>
          <w:sz w:val="28"/>
          <w:szCs w:val="28"/>
          <w:lang w:eastAsia="ru-RU"/>
        </w:rPr>
        <w:t xml:space="preserve">Следует отметить, что структура имущества и капитала предприятия, а также ее динамика не дают полного «окончательного диагноза» его финансового состояния, а лишь оценивают состояние активов и наличие средств для погашения долговых обязательств, поэтому целесообразно </w:t>
      </w:r>
      <w:r w:rsidR="0029601A">
        <w:rPr>
          <w:rFonts w:ascii="Times New Roman" w:eastAsia="Times New Roman" w:hAnsi="Times New Roman" w:cs="Times New Roman"/>
          <w:sz w:val="28"/>
          <w:szCs w:val="28"/>
          <w:lang w:eastAsia="ru-RU"/>
        </w:rPr>
        <w:t>оценить финансовую устойчивость, платежеспособность</w:t>
      </w:r>
      <w:r w:rsidRPr="00BC736C">
        <w:rPr>
          <w:rFonts w:ascii="Times New Roman" w:eastAsia="Times New Roman" w:hAnsi="Times New Roman" w:cs="Times New Roman"/>
          <w:sz w:val="28"/>
          <w:szCs w:val="28"/>
          <w:lang w:eastAsia="ru-RU"/>
        </w:rPr>
        <w:t xml:space="preserve"> и д</w:t>
      </w:r>
      <w:r w:rsidR="0029601A">
        <w:rPr>
          <w:rFonts w:ascii="Times New Roman" w:eastAsia="Times New Roman" w:hAnsi="Times New Roman" w:cs="Times New Roman"/>
          <w:sz w:val="28"/>
          <w:szCs w:val="28"/>
          <w:lang w:eastAsia="ru-RU"/>
        </w:rPr>
        <w:t>еловую активность</w:t>
      </w:r>
      <w:r w:rsidR="00B75B3E">
        <w:rPr>
          <w:rFonts w:ascii="Times New Roman" w:eastAsia="Times New Roman" w:hAnsi="Times New Roman" w:cs="Times New Roman"/>
          <w:sz w:val="28"/>
          <w:szCs w:val="28"/>
          <w:lang w:eastAsia="ru-RU"/>
        </w:rPr>
        <w:t xml:space="preserve"> предприятия. </w:t>
      </w:r>
    </w:p>
    <w:p w:rsidR="00826A37" w:rsidRPr="00826A37" w:rsidRDefault="0029601A" w:rsidP="00CE36D2">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Оценка </w:t>
      </w:r>
      <w:r w:rsidR="00826A37" w:rsidRPr="00826A37">
        <w:rPr>
          <w:rFonts w:ascii="Times New Roman" w:eastAsia="Times New Roman" w:hAnsi="Times New Roman" w:cs="Times New Roman"/>
          <w:sz w:val="28"/>
          <w:szCs w:val="28"/>
          <w:lang w:eastAsia="ru-RU"/>
        </w:rPr>
        <w:t>финансовой устойчи</w:t>
      </w:r>
      <w:r>
        <w:rPr>
          <w:rFonts w:ascii="Times New Roman" w:eastAsia="Times New Roman" w:hAnsi="Times New Roman" w:cs="Times New Roman"/>
          <w:sz w:val="28"/>
          <w:szCs w:val="28"/>
          <w:lang w:eastAsia="ru-RU"/>
        </w:rPr>
        <w:t>вости предприятия является одной</w:t>
      </w:r>
      <w:r w:rsidR="00826A37" w:rsidRPr="00826A37">
        <w:rPr>
          <w:rFonts w:ascii="Times New Roman" w:eastAsia="Times New Roman" w:hAnsi="Times New Roman" w:cs="Times New Roman"/>
          <w:sz w:val="28"/>
          <w:szCs w:val="28"/>
          <w:lang w:eastAsia="ru-RU"/>
        </w:rPr>
        <w:t xml:space="preserve"> из актуальных направлений аналитической работы финансистов, особенно в условиях рыночной нестабильности и </w:t>
      </w:r>
      <w:r w:rsidRPr="00826A37">
        <w:rPr>
          <w:rFonts w:ascii="Times New Roman" w:eastAsia="Times New Roman" w:hAnsi="Times New Roman" w:cs="Times New Roman"/>
          <w:sz w:val="28"/>
          <w:szCs w:val="28"/>
          <w:lang w:eastAsia="ru-RU"/>
        </w:rPr>
        <w:t>неопределенности,</w:t>
      </w:r>
      <w:r w:rsidR="00826A37" w:rsidRPr="00826A37">
        <w:rPr>
          <w:rFonts w:ascii="Times New Roman" w:eastAsia="Times New Roman" w:hAnsi="Times New Roman" w:cs="Times New Roman"/>
          <w:sz w:val="28"/>
          <w:szCs w:val="28"/>
          <w:lang w:eastAsia="ru-RU"/>
        </w:rPr>
        <w:t xml:space="preserve"> существующих коммерческих и финансовых рисков, в том числе и со стороны государства.</w:t>
      </w:r>
    </w:p>
    <w:p w:rsidR="00826A37" w:rsidRPr="00826A37" w:rsidRDefault="00826A37" w:rsidP="00CE36D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26A37">
        <w:rPr>
          <w:rFonts w:ascii="Times New Roman" w:eastAsia="Times New Roman" w:hAnsi="Times New Roman" w:cs="Times New Roman"/>
          <w:sz w:val="28"/>
          <w:szCs w:val="28"/>
          <w:lang w:eastAsia="ru-RU"/>
        </w:rPr>
        <w:t xml:space="preserve">Финансовая устойчивость – одна из наиболее важных характеристик деятельности предприятия. </w:t>
      </w:r>
    </w:p>
    <w:p w:rsidR="00826A37" w:rsidRPr="00227CD5" w:rsidRDefault="00826A37" w:rsidP="00CE36D2">
      <w:pPr>
        <w:shd w:val="clear" w:color="auto" w:fill="FFFFFF"/>
        <w:spacing w:after="0" w:line="360" w:lineRule="auto"/>
        <w:ind w:firstLine="851"/>
        <w:jc w:val="both"/>
        <w:rPr>
          <w:rFonts w:ascii="Times New Roman" w:eastAsia="Times New Roman" w:hAnsi="Times New Roman" w:cs="Times New Roman"/>
          <w:sz w:val="24"/>
          <w:szCs w:val="24"/>
          <w:lang w:eastAsia="ru-RU"/>
        </w:rPr>
      </w:pPr>
      <w:r w:rsidRPr="00826A37">
        <w:rPr>
          <w:rFonts w:ascii="Times New Roman" w:eastAsia="Times New Roman" w:hAnsi="Times New Roman" w:cs="Times New Roman"/>
          <w:sz w:val="28"/>
          <w:szCs w:val="28"/>
          <w:lang w:eastAsia="ru-RU"/>
        </w:rPr>
        <w:t xml:space="preserve">Финансовая устойчивость предприятия является стержнем его общей устойчивости. Она характеризуется оптимальной структурой источников финансирования активов и эффективным использованием этих ресурсов, усиливающим финансовую независимость предприятия. Финансовая устойчивость во многом зависит от эффективного производства и реализации продукции (товаров), выраженного в стабильном получении прибыли. По </w:t>
      </w:r>
      <w:r w:rsidRPr="00826A37">
        <w:rPr>
          <w:rFonts w:ascii="Times New Roman" w:eastAsia="Times New Roman" w:hAnsi="Times New Roman" w:cs="Times New Roman"/>
          <w:sz w:val="28"/>
          <w:szCs w:val="28"/>
          <w:lang w:eastAsia="ru-RU"/>
        </w:rPr>
        <w:lastRenderedPageBreak/>
        <w:t>сути, это стабильность финансового положения предприятия, обеспечиваемая достаточной долей собственного капитала в со</w:t>
      </w:r>
      <w:r w:rsidR="00227CD5">
        <w:rPr>
          <w:rFonts w:ascii="Times New Roman" w:eastAsia="Times New Roman" w:hAnsi="Times New Roman" w:cs="Times New Roman"/>
          <w:sz w:val="28"/>
          <w:szCs w:val="28"/>
          <w:lang w:eastAsia="ru-RU"/>
        </w:rPr>
        <w:t>ставе источников финансирования</w:t>
      </w:r>
      <w:r w:rsidR="00227CD5" w:rsidRPr="00227CD5">
        <w:rPr>
          <w:rFonts w:ascii="Times New Roman" w:eastAsia="Times New Roman" w:hAnsi="Times New Roman" w:cs="Times New Roman"/>
          <w:sz w:val="28"/>
          <w:szCs w:val="28"/>
          <w:lang w:eastAsia="ru-RU"/>
        </w:rPr>
        <w:t xml:space="preserve"> [</w:t>
      </w:r>
      <w:r w:rsidR="00746544" w:rsidRPr="00746544">
        <w:rPr>
          <w:rFonts w:ascii="Times New Roman" w:eastAsia="Times New Roman" w:hAnsi="Times New Roman" w:cs="Times New Roman"/>
          <w:sz w:val="28"/>
          <w:szCs w:val="28"/>
          <w:lang w:eastAsia="ru-RU"/>
        </w:rPr>
        <w:t>38</w:t>
      </w:r>
      <w:r w:rsidR="00227CD5" w:rsidRPr="00227CD5">
        <w:rPr>
          <w:rFonts w:ascii="Times New Roman" w:eastAsia="Times New Roman" w:hAnsi="Times New Roman" w:cs="Times New Roman"/>
          <w:sz w:val="28"/>
          <w:szCs w:val="28"/>
          <w:lang w:eastAsia="ru-RU"/>
        </w:rPr>
        <w:t>].</w:t>
      </w:r>
    </w:p>
    <w:p w:rsidR="001F4D40" w:rsidRPr="001F4D40" w:rsidRDefault="001F4D40"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Задачей </w:t>
      </w:r>
      <w:r w:rsidR="00A73857">
        <w:rPr>
          <w:rFonts w:ascii="Times New Roman" w:eastAsia="Times New Roman" w:hAnsi="Times New Roman" w:cs="Times New Roman"/>
          <w:sz w:val="28"/>
          <w:szCs w:val="28"/>
          <w:lang w:eastAsia="ru-RU"/>
        </w:rPr>
        <w:t xml:space="preserve">оценки </w:t>
      </w:r>
      <w:r>
        <w:rPr>
          <w:rFonts w:ascii="Times New Roman" w:eastAsia="Times New Roman" w:hAnsi="Times New Roman" w:cs="Times New Roman"/>
          <w:sz w:val="28"/>
          <w:szCs w:val="28"/>
          <w:lang w:eastAsia="ru-RU"/>
        </w:rPr>
        <w:t xml:space="preserve">финансовой устойчивости является оценка степени независимости от заемных источников финансирования. Это необходимо, чтобы ответить на вопросы: насколько организация независима с финансовой точки зрения, растет или снижается уровень этой независимости и отвечает ли состояние его активов и пассивов задачам ее финансово-хозяйственной деятельности </w:t>
      </w:r>
      <w:r w:rsidRPr="001F4D40">
        <w:rPr>
          <w:rFonts w:ascii="Times New Roman" w:eastAsia="Times New Roman" w:hAnsi="Times New Roman" w:cs="Times New Roman"/>
          <w:sz w:val="28"/>
          <w:szCs w:val="28"/>
          <w:lang w:eastAsia="ru-RU"/>
        </w:rPr>
        <w:t>[</w:t>
      </w:r>
      <w:r w:rsidR="00746544" w:rsidRPr="00746544">
        <w:rPr>
          <w:rFonts w:ascii="Times New Roman" w:eastAsia="Times New Roman" w:hAnsi="Times New Roman" w:cs="Times New Roman"/>
          <w:sz w:val="28"/>
          <w:szCs w:val="28"/>
          <w:lang w:eastAsia="ru-RU"/>
        </w:rPr>
        <w:t>12</w:t>
      </w:r>
      <w:r w:rsidRPr="001F4D40">
        <w:rPr>
          <w:rFonts w:ascii="Times New Roman" w:eastAsia="Times New Roman" w:hAnsi="Times New Roman" w:cs="Times New Roman"/>
          <w:sz w:val="28"/>
          <w:szCs w:val="28"/>
          <w:lang w:eastAsia="ru-RU"/>
        </w:rPr>
        <w:t>].</w:t>
      </w:r>
    </w:p>
    <w:p w:rsidR="005B08B8" w:rsidRDefault="005B08B8"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практике следует соблюдать следующее соотношение:</w:t>
      </w:r>
    </w:p>
    <w:p w:rsidR="005B08B8" w:rsidRPr="00434D41" w:rsidRDefault="005B08B8" w:rsidP="00CE36D2">
      <w:pPr>
        <w:spacing w:after="0" w:line="360" w:lineRule="auto"/>
        <w:ind w:firstLine="851"/>
        <w:jc w:val="both"/>
        <w:rPr>
          <w:rFonts w:ascii="Times New Roman" w:eastAsia="Times New Roman" w:hAnsi="Times New Roman" w:cs="Times New Roman"/>
          <w:b/>
          <w:sz w:val="28"/>
          <w:szCs w:val="28"/>
          <w:lang w:eastAsia="ru-RU"/>
        </w:rPr>
      </w:pPr>
      <w:r w:rsidRPr="005B08B8">
        <w:rPr>
          <w:rFonts w:ascii="Times New Roman" w:eastAsia="Times New Roman" w:hAnsi="Times New Roman" w:cs="Times New Roman"/>
          <w:b/>
          <w:sz w:val="28"/>
          <w:szCs w:val="28"/>
          <w:lang w:eastAsia="ru-RU"/>
        </w:rPr>
        <w:t>Оборотные активы &lt; Собственный кап</w:t>
      </w:r>
      <w:r w:rsidR="00434D41">
        <w:rPr>
          <w:rFonts w:ascii="Times New Roman" w:eastAsia="Times New Roman" w:hAnsi="Times New Roman" w:cs="Times New Roman"/>
          <w:b/>
          <w:sz w:val="28"/>
          <w:szCs w:val="28"/>
          <w:lang w:eastAsia="ru-RU"/>
        </w:rPr>
        <w:t>итал * 2 – Внеоборотные активы.</w:t>
      </w:r>
    </w:p>
    <w:p w:rsidR="00F10B02" w:rsidRPr="00F10B02" w:rsidRDefault="00F10B02"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2014 год: </w:t>
      </w:r>
      <w:r w:rsidRPr="00F10B02">
        <w:rPr>
          <w:rFonts w:ascii="Times New Roman" w:eastAsia="Times New Roman" w:hAnsi="Times New Roman" w:cs="Times New Roman"/>
          <w:sz w:val="28"/>
          <w:szCs w:val="28"/>
          <w:lang w:eastAsia="ru-RU"/>
        </w:rPr>
        <w:t>150816 &lt; (186527 * 2) – 53889</w:t>
      </w:r>
    </w:p>
    <w:p w:rsidR="00F10B02" w:rsidRDefault="00F10B02"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2015 год: 159074 </w:t>
      </w:r>
      <w:r w:rsidRPr="006D3780">
        <w:rPr>
          <w:rFonts w:ascii="Times New Roman" w:eastAsia="Times New Roman" w:hAnsi="Times New Roman" w:cs="Times New Roman"/>
          <w:sz w:val="28"/>
          <w:szCs w:val="28"/>
          <w:lang w:eastAsia="ru-RU"/>
        </w:rPr>
        <w:t xml:space="preserve">&lt; (186586 </w:t>
      </w:r>
      <w:r>
        <w:rPr>
          <w:rFonts w:ascii="Times New Roman" w:eastAsia="Times New Roman" w:hAnsi="Times New Roman" w:cs="Times New Roman"/>
          <w:sz w:val="28"/>
          <w:szCs w:val="28"/>
          <w:lang w:eastAsia="ru-RU"/>
        </w:rPr>
        <w:t xml:space="preserve">* 2) </w:t>
      </w:r>
      <w:r w:rsidR="006D37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45203</w:t>
      </w:r>
    </w:p>
    <w:p w:rsidR="00045EEF" w:rsidRPr="00045EEF" w:rsidRDefault="00045EEF"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2016 год: 169768 </w:t>
      </w:r>
      <w:r w:rsidRPr="007D285D">
        <w:rPr>
          <w:rFonts w:ascii="Times New Roman" w:eastAsia="Times New Roman" w:hAnsi="Times New Roman" w:cs="Times New Roman"/>
          <w:sz w:val="28"/>
          <w:szCs w:val="28"/>
          <w:lang w:eastAsia="ru-RU"/>
        </w:rPr>
        <w:t>&lt; (188371 * 2) - 35711</w:t>
      </w:r>
    </w:p>
    <w:p w:rsidR="006D3780" w:rsidRPr="00F10B02" w:rsidRDefault="00243E08"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балансу </w:t>
      </w:r>
      <w:r w:rsidR="006D3780">
        <w:rPr>
          <w:rFonts w:ascii="Times New Roman" w:eastAsia="Times New Roman" w:hAnsi="Times New Roman" w:cs="Times New Roman"/>
          <w:sz w:val="28"/>
          <w:szCs w:val="28"/>
          <w:lang w:eastAsia="ru-RU"/>
        </w:rPr>
        <w:t>ООО «Северный» вышеуказанное условие за анализируемый период соблюдается, следовательно, организация является финансово независимой.</w:t>
      </w:r>
    </w:p>
    <w:p w:rsidR="00243E08" w:rsidRDefault="00243E08"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самый простой и приближенный способ оценки финансовой устойчивости.</w:t>
      </w:r>
      <w:r w:rsidR="00590368">
        <w:rPr>
          <w:rFonts w:ascii="Times New Roman" w:eastAsia="Times New Roman" w:hAnsi="Times New Roman" w:cs="Times New Roman"/>
          <w:sz w:val="28"/>
          <w:szCs w:val="28"/>
          <w:lang w:eastAsia="ru-RU"/>
        </w:rPr>
        <w:t xml:space="preserve"> На практике же можно применять разные методики </w:t>
      </w:r>
      <w:r w:rsidR="00DE1DF3">
        <w:rPr>
          <w:rFonts w:ascii="Times New Roman" w:eastAsia="Times New Roman" w:hAnsi="Times New Roman" w:cs="Times New Roman"/>
          <w:sz w:val="28"/>
          <w:szCs w:val="28"/>
          <w:lang w:eastAsia="ru-RU"/>
        </w:rPr>
        <w:t xml:space="preserve">оценки </w:t>
      </w:r>
      <w:r w:rsidR="00590368">
        <w:rPr>
          <w:rFonts w:ascii="Times New Roman" w:eastAsia="Times New Roman" w:hAnsi="Times New Roman" w:cs="Times New Roman"/>
          <w:sz w:val="28"/>
          <w:szCs w:val="28"/>
          <w:lang w:eastAsia="ru-RU"/>
        </w:rPr>
        <w:t>финансовой устойчивости</w:t>
      </w:r>
      <w:r w:rsidR="00746544" w:rsidRPr="00746544">
        <w:rPr>
          <w:rFonts w:ascii="Times New Roman" w:eastAsia="Times New Roman" w:hAnsi="Times New Roman" w:cs="Times New Roman"/>
          <w:sz w:val="28"/>
          <w:szCs w:val="28"/>
          <w:lang w:eastAsia="ru-RU"/>
        </w:rPr>
        <w:t xml:space="preserve"> [12]</w:t>
      </w:r>
      <w:r w:rsidR="00590368">
        <w:rPr>
          <w:rFonts w:ascii="Times New Roman" w:eastAsia="Times New Roman" w:hAnsi="Times New Roman" w:cs="Times New Roman"/>
          <w:sz w:val="28"/>
          <w:szCs w:val="28"/>
          <w:lang w:eastAsia="ru-RU"/>
        </w:rPr>
        <w:t>.</w:t>
      </w:r>
    </w:p>
    <w:p w:rsidR="00FB302D" w:rsidRDefault="00FB302D"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начала рассмотрим нормативные методики, определяющие финансовую устойчивость предприятия:</w:t>
      </w:r>
    </w:p>
    <w:p w:rsidR="00FB302D" w:rsidRDefault="00FB302D"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Методика расчета показателей финансового состояния сельскохозяйственных товаропроизводителей, </w:t>
      </w:r>
      <w:r w:rsidR="007D0886">
        <w:rPr>
          <w:rFonts w:ascii="Times New Roman" w:eastAsia="Times New Roman" w:hAnsi="Times New Roman" w:cs="Times New Roman"/>
          <w:sz w:val="28"/>
          <w:szCs w:val="28"/>
          <w:lang w:eastAsia="ru-RU"/>
        </w:rPr>
        <w:t xml:space="preserve">определенная Постановлением </w:t>
      </w:r>
      <w:r w:rsidR="007D0886" w:rsidRPr="007D0886">
        <w:rPr>
          <w:rFonts w:ascii="Times New Roman" w:eastAsia="Times New Roman" w:hAnsi="Times New Roman" w:cs="Times New Roman"/>
          <w:sz w:val="28"/>
          <w:szCs w:val="28"/>
          <w:lang w:eastAsia="ru-RU"/>
        </w:rPr>
        <w:t>Правительства РФ от 30.01.2003 N 52 "О реализации Федерального закона "О финансовом оздоровлении сельскохозя</w:t>
      </w:r>
      <w:r w:rsidR="002A07B4">
        <w:rPr>
          <w:rFonts w:ascii="Times New Roman" w:eastAsia="Times New Roman" w:hAnsi="Times New Roman" w:cs="Times New Roman"/>
          <w:sz w:val="28"/>
          <w:szCs w:val="28"/>
          <w:lang w:eastAsia="ru-RU"/>
        </w:rPr>
        <w:t>йственных товаропроизво</w:t>
      </w:r>
      <w:r w:rsidR="005C5047">
        <w:rPr>
          <w:rFonts w:ascii="Times New Roman" w:eastAsia="Times New Roman" w:hAnsi="Times New Roman" w:cs="Times New Roman"/>
          <w:sz w:val="28"/>
          <w:szCs w:val="28"/>
          <w:lang w:eastAsia="ru-RU"/>
        </w:rPr>
        <w:t xml:space="preserve">дителей" (таблица </w:t>
      </w:r>
      <w:r w:rsidR="00227CD5">
        <w:rPr>
          <w:rFonts w:ascii="Times New Roman" w:eastAsia="Times New Roman" w:hAnsi="Times New Roman" w:cs="Times New Roman"/>
          <w:sz w:val="28"/>
          <w:szCs w:val="28"/>
          <w:lang w:eastAsia="ru-RU"/>
        </w:rPr>
        <w:t>1</w:t>
      </w:r>
      <w:r w:rsidR="00D82EE3">
        <w:rPr>
          <w:rFonts w:ascii="Times New Roman" w:eastAsia="Times New Roman" w:hAnsi="Times New Roman" w:cs="Times New Roman"/>
          <w:sz w:val="28"/>
          <w:szCs w:val="28"/>
          <w:lang w:eastAsia="ru-RU"/>
        </w:rPr>
        <w:t>7</w:t>
      </w:r>
      <w:r w:rsidR="00BB4792">
        <w:rPr>
          <w:rFonts w:ascii="Times New Roman" w:eastAsia="Times New Roman" w:hAnsi="Times New Roman" w:cs="Times New Roman"/>
          <w:sz w:val="28"/>
          <w:szCs w:val="28"/>
          <w:lang w:eastAsia="ru-RU"/>
        </w:rPr>
        <w:t>).</w:t>
      </w:r>
    </w:p>
    <w:p w:rsidR="00E5613F" w:rsidRDefault="00E5613F" w:rsidP="00CE36D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Общая сумма баллов является основанием для отнесения должника к одной из пяти групп финансовой устойчивости должника.</w:t>
      </w:r>
    </w:p>
    <w:p w:rsidR="00BB4792" w:rsidRDefault="005C5047" w:rsidP="00CE36D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w:t>
      </w:r>
      <w:r w:rsidR="00D82EE3">
        <w:rPr>
          <w:rFonts w:ascii="Times New Roman" w:eastAsia="Times New Roman" w:hAnsi="Times New Roman" w:cs="Times New Roman"/>
          <w:sz w:val="28"/>
          <w:szCs w:val="28"/>
          <w:lang w:eastAsia="ru-RU"/>
        </w:rPr>
        <w:t xml:space="preserve"> 17 </w:t>
      </w:r>
      <w:r w:rsidR="00BB4792">
        <w:rPr>
          <w:rFonts w:ascii="Times New Roman" w:eastAsia="Times New Roman" w:hAnsi="Times New Roman" w:cs="Times New Roman"/>
          <w:sz w:val="28"/>
          <w:szCs w:val="28"/>
          <w:lang w:eastAsia="ru-RU"/>
        </w:rPr>
        <w:t>– Таблица расчета коэффициентов для отнесения сельскохозяйственных товаропроизводителей к группам финансовой устойчивости должника</w:t>
      </w:r>
    </w:p>
    <w:tbl>
      <w:tblPr>
        <w:tblW w:w="5000" w:type="pct"/>
        <w:tblLayout w:type="fixed"/>
        <w:tblLook w:val="04A0" w:firstRow="1" w:lastRow="0" w:firstColumn="1" w:lastColumn="0" w:noHBand="0" w:noVBand="1"/>
      </w:tblPr>
      <w:tblGrid>
        <w:gridCol w:w="1576"/>
        <w:gridCol w:w="1226"/>
        <w:gridCol w:w="1439"/>
        <w:gridCol w:w="1254"/>
        <w:gridCol w:w="1411"/>
        <w:gridCol w:w="1283"/>
        <w:gridCol w:w="1382"/>
      </w:tblGrid>
      <w:tr w:rsidR="00BB4792" w:rsidRPr="00CE51F7" w:rsidTr="00E5613F">
        <w:trPr>
          <w:trHeight w:val="391"/>
        </w:trPr>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 xml:space="preserve">Показатели </w:t>
            </w:r>
          </w:p>
        </w:tc>
        <w:tc>
          <w:tcPr>
            <w:tcW w:w="1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2014</w:t>
            </w:r>
            <w:r w:rsidRPr="00CE51F7">
              <w:rPr>
                <w:rFonts w:ascii="Times New Roman" w:eastAsia="Times New Roman" w:hAnsi="Times New Roman" w:cs="Times New Roman"/>
                <w:color w:val="000000"/>
                <w:sz w:val="24"/>
                <w:szCs w:val="24"/>
                <w:lang w:eastAsia="ru-RU"/>
              </w:rPr>
              <w:t xml:space="preserve"> г.</w:t>
            </w:r>
          </w:p>
        </w:tc>
        <w:tc>
          <w:tcPr>
            <w:tcW w:w="1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w:t>
            </w:r>
            <w:r w:rsidRPr="00CE51F7">
              <w:rPr>
                <w:rFonts w:ascii="Times New Roman" w:eastAsia="Times New Roman" w:hAnsi="Times New Roman" w:cs="Times New Roman"/>
                <w:color w:val="000000"/>
                <w:sz w:val="24"/>
                <w:szCs w:val="24"/>
                <w:lang w:eastAsia="ru-RU"/>
              </w:rPr>
              <w:t xml:space="preserve"> г.</w:t>
            </w:r>
          </w:p>
        </w:tc>
        <w:tc>
          <w:tcPr>
            <w:tcW w:w="1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w:t>
            </w:r>
            <w:r w:rsidRPr="00CE51F7">
              <w:rPr>
                <w:rFonts w:ascii="Times New Roman" w:eastAsia="Times New Roman" w:hAnsi="Times New Roman" w:cs="Times New Roman"/>
                <w:color w:val="000000"/>
                <w:sz w:val="24"/>
                <w:szCs w:val="24"/>
                <w:lang w:eastAsia="ru-RU"/>
              </w:rPr>
              <w:t xml:space="preserve"> г.</w:t>
            </w:r>
          </w:p>
        </w:tc>
      </w:tr>
      <w:tr w:rsidR="00BB4792" w:rsidRPr="00CE51F7" w:rsidTr="00E5613F">
        <w:trPr>
          <w:trHeight w:val="945"/>
        </w:trPr>
        <w:tc>
          <w:tcPr>
            <w:tcW w:w="823" w:type="pct"/>
            <w:vMerge/>
            <w:tcBorders>
              <w:top w:val="single" w:sz="4" w:space="0" w:color="auto"/>
              <w:left w:val="single" w:sz="4" w:space="0" w:color="auto"/>
              <w:bottom w:val="single" w:sz="4" w:space="0" w:color="auto"/>
              <w:right w:val="single" w:sz="4" w:space="0" w:color="auto"/>
            </w:tcBorders>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p>
        </w:tc>
        <w:tc>
          <w:tcPr>
            <w:tcW w:w="640" w:type="pct"/>
            <w:tcBorders>
              <w:top w:val="nil"/>
              <w:left w:val="nil"/>
              <w:bottom w:val="single" w:sz="4" w:space="0" w:color="auto"/>
              <w:right w:val="single" w:sz="4" w:space="0" w:color="auto"/>
            </w:tcBorders>
            <w:shd w:val="clear" w:color="auto" w:fill="auto"/>
            <w:vAlign w:val="center"/>
            <w:hideMark/>
          </w:tcPr>
          <w:p w:rsidR="00BB4792" w:rsidRPr="00E5613F" w:rsidRDefault="00BB4792"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Фактическое значение коэффициента</w:t>
            </w:r>
          </w:p>
        </w:tc>
        <w:tc>
          <w:tcPr>
            <w:tcW w:w="752" w:type="pct"/>
            <w:tcBorders>
              <w:top w:val="nil"/>
              <w:left w:val="nil"/>
              <w:bottom w:val="single" w:sz="4" w:space="0" w:color="auto"/>
              <w:right w:val="single" w:sz="4" w:space="0" w:color="auto"/>
            </w:tcBorders>
            <w:shd w:val="clear" w:color="auto" w:fill="auto"/>
            <w:vAlign w:val="center"/>
            <w:hideMark/>
          </w:tcPr>
          <w:p w:rsidR="00BB4792" w:rsidRPr="00E5613F" w:rsidRDefault="00BB4792"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Количество баллов</w:t>
            </w:r>
          </w:p>
        </w:tc>
        <w:tc>
          <w:tcPr>
            <w:tcW w:w="655" w:type="pct"/>
            <w:tcBorders>
              <w:top w:val="nil"/>
              <w:left w:val="nil"/>
              <w:bottom w:val="single" w:sz="4" w:space="0" w:color="auto"/>
              <w:right w:val="single" w:sz="4" w:space="0" w:color="auto"/>
            </w:tcBorders>
            <w:shd w:val="clear" w:color="auto" w:fill="auto"/>
            <w:vAlign w:val="center"/>
            <w:hideMark/>
          </w:tcPr>
          <w:p w:rsidR="00BB4792" w:rsidRPr="00E5613F" w:rsidRDefault="00BB4792"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Фактическое значение коэффициента</w:t>
            </w:r>
          </w:p>
        </w:tc>
        <w:tc>
          <w:tcPr>
            <w:tcW w:w="737" w:type="pct"/>
            <w:tcBorders>
              <w:top w:val="nil"/>
              <w:left w:val="nil"/>
              <w:bottom w:val="single" w:sz="4" w:space="0" w:color="auto"/>
              <w:right w:val="single" w:sz="4" w:space="0" w:color="auto"/>
            </w:tcBorders>
            <w:shd w:val="clear" w:color="auto" w:fill="auto"/>
            <w:vAlign w:val="center"/>
            <w:hideMark/>
          </w:tcPr>
          <w:p w:rsidR="00BB4792" w:rsidRPr="00E5613F" w:rsidRDefault="00BB4792"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Количество баллов</w:t>
            </w:r>
          </w:p>
        </w:tc>
        <w:tc>
          <w:tcPr>
            <w:tcW w:w="670" w:type="pct"/>
            <w:tcBorders>
              <w:top w:val="nil"/>
              <w:left w:val="nil"/>
              <w:bottom w:val="single" w:sz="4" w:space="0" w:color="auto"/>
              <w:right w:val="single" w:sz="4" w:space="0" w:color="auto"/>
            </w:tcBorders>
            <w:shd w:val="clear" w:color="auto" w:fill="auto"/>
            <w:vAlign w:val="center"/>
            <w:hideMark/>
          </w:tcPr>
          <w:p w:rsidR="00BB4792" w:rsidRPr="00E5613F" w:rsidRDefault="00BB4792"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Фактическое значение коэффициента</w:t>
            </w:r>
          </w:p>
        </w:tc>
        <w:tc>
          <w:tcPr>
            <w:tcW w:w="722" w:type="pct"/>
            <w:tcBorders>
              <w:top w:val="nil"/>
              <w:left w:val="nil"/>
              <w:bottom w:val="single" w:sz="4" w:space="0" w:color="auto"/>
              <w:right w:val="single" w:sz="4" w:space="0" w:color="auto"/>
            </w:tcBorders>
            <w:shd w:val="clear" w:color="auto" w:fill="auto"/>
            <w:vAlign w:val="center"/>
            <w:hideMark/>
          </w:tcPr>
          <w:p w:rsidR="00BB4792" w:rsidRPr="00E5613F" w:rsidRDefault="00BB4792"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Количество баллов</w:t>
            </w:r>
          </w:p>
        </w:tc>
      </w:tr>
      <w:tr w:rsidR="00BB4792" w:rsidRPr="00CE51F7" w:rsidTr="00E5613F">
        <w:trPr>
          <w:trHeight w:val="9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BB4792" w:rsidRPr="00E5613F" w:rsidRDefault="00BB4792"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Коэффициент абсолютной ликвидности</w:t>
            </w:r>
          </w:p>
        </w:tc>
        <w:tc>
          <w:tcPr>
            <w:tcW w:w="640"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0,07</w:t>
            </w:r>
          </w:p>
        </w:tc>
        <w:tc>
          <w:tcPr>
            <w:tcW w:w="752"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55"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c>
          <w:tcPr>
            <w:tcW w:w="737"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70"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w:t>
            </w:r>
          </w:p>
        </w:tc>
        <w:tc>
          <w:tcPr>
            <w:tcW w:w="722"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BB4792" w:rsidRPr="00CE51F7" w:rsidTr="00E5613F">
        <w:trPr>
          <w:trHeight w:val="900"/>
        </w:trPr>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4792" w:rsidRPr="00E5613F" w:rsidRDefault="00BB4792"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Коэффициент промежуточной ликвидности</w:t>
            </w:r>
          </w:p>
        </w:tc>
        <w:tc>
          <w:tcPr>
            <w:tcW w:w="640" w:type="pct"/>
            <w:tcBorders>
              <w:top w:val="single" w:sz="4" w:space="0" w:color="auto"/>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0,46</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p>
        </w:tc>
        <w:tc>
          <w:tcPr>
            <w:tcW w:w="737" w:type="pct"/>
            <w:tcBorders>
              <w:top w:val="single" w:sz="4" w:space="0" w:color="auto"/>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0,66</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BB4792" w:rsidRPr="00CE51F7" w:rsidTr="00E5613F">
        <w:trPr>
          <w:trHeight w:val="9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BB4792" w:rsidRPr="00E5613F" w:rsidRDefault="00BB4792"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Коэффициент текущей ликвидности</w:t>
            </w:r>
          </w:p>
        </w:tc>
        <w:tc>
          <w:tcPr>
            <w:tcW w:w="640"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8,99</w:t>
            </w:r>
          </w:p>
        </w:tc>
        <w:tc>
          <w:tcPr>
            <w:tcW w:w="752"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655"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8,99</w:t>
            </w:r>
          </w:p>
        </w:tc>
        <w:tc>
          <w:tcPr>
            <w:tcW w:w="737"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670"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9,92</w:t>
            </w:r>
          </w:p>
        </w:tc>
        <w:tc>
          <w:tcPr>
            <w:tcW w:w="722"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r>
      <w:tr w:rsidR="00BB4792" w:rsidRPr="00CE51F7" w:rsidTr="00E5613F">
        <w:trPr>
          <w:trHeight w:val="1245"/>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BB4792" w:rsidRPr="00E5613F" w:rsidRDefault="00BB4792"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Коэффициент обеспеченности собственными средствами</w:t>
            </w:r>
          </w:p>
        </w:tc>
        <w:tc>
          <w:tcPr>
            <w:tcW w:w="640"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0,88</w:t>
            </w:r>
          </w:p>
        </w:tc>
        <w:tc>
          <w:tcPr>
            <w:tcW w:w="752"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55"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0,89</w:t>
            </w:r>
          </w:p>
        </w:tc>
        <w:tc>
          <w:tcPr>
            <w:tcW w:w="737"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70"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p>
        </w:tc>
        <w:tc>
          <w:tcPr>
            <w:tcW w:w="722"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r>
      <w:tr w:rsidR="00BB4792" w:rsidRPr="00CE51F7" w:rsidTr="00E5613F">
        <w:trPr>
          <w:trHeight w:val="9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BB4792" w:rsidRPr="00E5613F" w:rsidRDefault="00BB4792"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Коэффициент финансовой независимости</w:t>
            </w:r>
          </w:p>
        </w:tc>
        <w:tc>
          <w:tcPr>
            <w:tcW w:w="640"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w:t>
            </w:r>
          </w:p>
        </w:tc>
        <w:tc>
          <w:tcPr>
            <w:tcW w:w="752" w:type="pct"/>
            <w:tcBorders>
              <w:top w:val="nil"/>
              <w:left w:val="nil"/>
              <w:bottom w:val="single" w:sz="4" w:space="0" w:color="auto"/>
              <w:right w:val="single" w:sz="4" w:space="0" w:color="auto"/>
            </w:tcBorders>
            <w:shd w:val="clear" w:color="auto" w:fill="auto"/>
            <w:noWrap/>
            <w:vAlign w:val="center"/>
            <w:hideMark/>
          </w:tcPr>
          <w:p w:rsidR="00BB4792" w:rsidRPr="00CE51F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655"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0,91</w:t>
            </w:r>
          </w:p>
        </w:tc>
        <w:tc>
          <w:tcPr>
            <w:tcW w:w="737" w:type="pct"/>
            <w:tcBorders>
              <w:top w:val="nil"/>
              <w:left w:val="nil"/>
              <w:bottom w:val="single" w:sz="4" w:space="0" w:color="auto"/>
              <w:right w:val="single" w:sz="4" w:space="0" w:color="auto"/>
            </w:tcBorders>
            <w:shd w:val="clear" w:color="auto" w:fill="auto"/>
            <w:noWrap/>
            <w:vAlign w:val="center"/>
            <w:hideMark/>
          </w:tcPr>
          <w:p w:rsidR="00BB4792" w:rsidRPr="00CE51F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670"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0,92</w:t>
            </w:r>
          </w:p>
        </w:tc>
        <w:tc>
          <w:tcPr>
            <w:tcW w:w="722" w:type="pct"/>
            <w:tcBorders>
              <w:top w:val="nil"/>
              <w:left w:val="nil"/>
              <w:bottom w:val="single" w:sz="4" w:space="0" w:color="auto"/>
              <w:right w:val="single" w:sz="4" w:space="0" w:color="auto"/>
            </w:tcBorders>
            <w:shd w:val="clear" w:color="auto" w:fill="auto"/>
            <w:noWrap/>
            <w:vAlign w:val="center"/>
            <w:hideMark/>
          </w:tcPr>
          <w:p w:rsidR="00BB4792" w:rsidRPr="00CE51F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r>
      <w:tr w:rsidR="00057397" w:rsidRPr="00CE51F7" w:rsidTr="00E5613F">
        <w:trPr>
          <w:trHeight w:val="900"/>
        </w:trPr>
        <w:tc>
          <w:tcPr>
            <w:tcW w:w="823" w:type="pct"/>
            <w:tcBorders>
              <w:top w:val="nil"/>
              <w:left w:val="single" w:sz="4" w:space="0" w:color="auto"/>
              <w:bottom w:val="single" w:sz="4" w:space="0" w:color="auto"/>
              <w:right w:val="single" w:sz="4" w:space="0" w:color="auto"/>
            </w:tcBorders>
            <w:shd w:val="clear" w:color="auto" w:fill="auto"/>
            <w:vAlign w:val="center"/>
          </w:tcPr>
          <w:p w:rsidR="00057397" w:rsidRPr="00E5613F" w:rsidRDefault="00057397" w:rsidP="00E5613F">
            <w:pPr>
              <w:spacing w:after="0" w:line="240" w:lineRule="auto"/>
              <w:jc w:val="center"/>
              <w:rPr>
                <w:rFonts w:ascii="Times New Roman" w:eastAsia="Times New Roman" w:hAnsi="Times New Roman" w:cs="Times New Roman"/>
                <w:color w:val="000000"/>
                <w:szCs w:val="24"/>
                <w:lang w:eastAsia="ru-RU"/>
              </w:rPr>
            </w:pPr>
            <w:r w:rsidRPr="00E5613F">
              <w:rPr>
                <w:rFonts w:ascii="Times New Roman" w:eastAsia="Times New Roman" w:hAnsi="Times New Roman" w:cs="Times New Roman"/>
                <w:color w:val="000000"/>
                <w:szCs w:val="24"/>
                <w:lang w:eastAsia="ru-RU"/>
              </w:rPr>
              <w:t>Коэффициент финансовой независимости в отношении формирования запасов и затрат</w:t>
            </w:r>
          </w:p>
        </w:tc>
        <w:tc>
          <w:tcPr>
            <w:tcW w:w="640" w:type="pct"/>
            <w:tcBorders>
              <w:top w:val="nil"/>
              <w:left w:val="nil"/>
              <w:bottom w:val="single" w:sz="4" w:space="0" w:color="auto"/>
              <w:right w:val="single" w:sz="4" w:space="0" w:color="auto"/>
            </w:tcBorders>
            <w:shd w:val="clear" w:color="auto" w:fill="auto"/>
            <w:noWrap/>
            <w:vAlign w:val="center"/>
          </w:tcPr>
          <w:p w:rsidR="0005739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0,93</w:t>
            </w:r>
          </w:p>
        </w:tc>
        <w:tc>
          <w:tcPr>
            <w:tcW w:w="752" w:type="pct"/>
            <w:tcBorders>
              <w:top w:val="nil"/>
              <w:left w:val="nil"/>
              <w:bottom w:val="single" w:sz="4" w:space="0" w:color="auto"/>
              <w:right w:val="single" w:sz="4" w:space="0" w:color="auto"/>
            </w:tcBorders>
            <w:shd w:val="clear" w:color="auto" w:fill="auto"/>
            <w:noWrap/>
            <w:vAlign w:val="center"/>
          </w:tcPr>
          <w:p w:rsidR="0005739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655" w:type="pct"/>
            <w:tcBorders>
              <w:top w:val="nil"/>
              <w:left w:val="nil"/>
              <w:bottom w:val="single" w:sz="4" w:space="0" w:color="auto"/>
              <w:right w:val="single" w:sz="4" w:space="0" w:color="auto"/>
            </w:tcBorders>
            <w:shd w:val="clear" w:color="auto" w:fill="auto"/>
            <w:noWrap/>
            <w:vAlign w:val="center"/>
          </w:tcPr>
          <w:p w:rsidR="00057397" w:rsidRPr="00CE51F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0,99</w:t>
            </w:r>
          </w:p>
        </w:tc>
        <w:tc>
          <w:tcPr>
            <w:tcW w:w="737" w:type="pct"/>
            <w:tcBorders>
              <w:top w:val="nil"/>
              <w:left w:val="nil"/>
              <w:bottom w:val="single" w:sz="4" w:space="0" w:color="auto"/>
              <w:right w:val="single" w:sz="4" w:space="0" w:color="auto"/>
            </w:tcBorders>
            <w:shd w:val="clear" w:color="auto" w:fill="auto"/>
            <w:noWrap/>
            <w:vAlign w:val="center"/>
          </w:tcPr>
          <w:p w:rsidR="0005739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670" w:type="pct"/>
            <w:tcBorders>
              <w:top w:val="nil"/>
              <w:left w:val="nil"/>
              <w:bottom w:val="single" w:sz="4" w:space="0" w:color="auto"/>
              <w:right w:val="single" w:sz="4" w:space="0" w:color="auto"/>
            </w:tcBorders>
            <w:shd w:val="clear" w:color="auto" w:fill="auto"/>
            <w:noWrap/>
            <w:vAlign w:val="center"/>
          </w:tcPr>
          <w:p w:rsidR="0005739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0,96</w:t>
            </w:r>
          </w:p>
        </w:tc>
        <w:tc>
          <w:tcPr>
            <w:tcW w:w="722" w:type="pct"/>
            <w:tcBorders>
              <w:top w:val="nil"/>
              <w:left w:val="nil"/>
              <w:bottom w:val="single" w:sz="4" w:space="0" w:color="auto"/>
              <w:right w:val="single" w:sz="4" w:space="0" w:color="auto"/>
            </w:tcBorders>
            <w:shd w:val="clear" w:color="auto" w:fill="auto"/>
            <w:noWrap/>
            <w:vAlign w:val="center"/>
          </w:tcPr>
          <w:p w:rsidR="0005739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BB4792" w:rsidRPr="00CE51F7" w:rsidTr="00E5613F">
        <w:trPr>
          <w:trHeight w:val="3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Итого</w:t>
            </w:r>
          </w:p>
        </w:tc>
        <w:tc>
          <w:tcPr>
            <w:tcW w:w="640"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w:t>
            </w:r>
          </w:p>
        </w:tc>
        <w:tc>
          <w:tcPr>
            <w:tcW w:w="752" w:type="pct"/>
            <w:tcBorders>
              <w:top w:val="nil"/>
              <w:left w:val="nil"/>
              <w:bottom w:val="single" w:sz="4" w:space="0" w:color="auto"/>
              <w:right w:val="single" w:sz="4" w:space="0" w:color="auto"/>
            </w:tcBorders>
            <w:shd w:val="clear" w:color="auto" w:fill="auto"/>
            <w:noWrap/>
            <w:vAlign w:val="center"/>
            <w:hideMark/>
          </w:tcPr>
          <w:p w:rsidR="00BB4792" w:rsidRPr="00CE51F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655"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w:t>
            </w:r>
          </w:p>
        </w:tc>
        <w:tc>
          <w:tcPr>
            <w:tcW w:w="737" w:type="pct"/>
            <w:tcBorders>
              <w:top w:val="nil"/>
              <w:left w:val="nil"/>
              <w:bottom w:val="single" w:sz="4" w:space="0" w:color="auto"/>
              <w:right w:val="single" w:sz="4" w:space="0" w:color="auto"/>
            </w:tcBorders>
            <w:shd w:val="clear" w:color="auto" w:fill="auto"/>
            <w:noWrap/>
            <w:vAlign w:val="center"/>
            <w:hideMark/>
          </w:tcPr>
          <w:p w:rsidR="00BB4792" w:rsidRPr="00CE51F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670" w:type="pct"/>
            <w:tcBorders>
              <w:top w:val="nil"/>
              <w:left w:val="nil"/>
              <w:bottom w:val="single" w:sz="4" w:space="0" w:color="auto"/>
              <w:right w:val="single" w:sz="4" w:space="0" w:color="auto"/>
            </w:tcBorders>
            <w:shd w:val="clear" w:color="auto" w:fill="auto"/>
            <w:noWrap/>
            <w:vAlign w:val="center"/>
            <w:hideMark/>
          </w:tcPr>
          <w:p w:rsidR="00BB4792" w:rsidRPr="00CE51F7" w:rsidRDefault="00BB4792" w:rsidP="00E5613F">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w:t>
            </w:r>
          </w:p>
        </w:tc>
        <w:tc>
          <w:tcPr>
            <w:tcW w:w="722" w:type="pct"/>
            <w:tcBorders>
              <w:top w:val="nil"/>
              <w:left w:val="nil"/>
              <w:bottom w:val="single" w:sz="4" w:space="0" w:color="auto"/>
              <w:right w:val="single" w:sz="4" w:space="0" w:color="auto"/>
            </w:tcBorders>
            <w:shd w:val="clear" w:color="auto" w:fill="auto"/>
            <w:noWrap/>
            <w:vAlign w:val="center"/>
            <w:hideMark/>
          </w:tcPr>
          <w:p w:rsidR="00BB4792" w:rsidRPr="00CE51F7" w:rsidRDefault="00057397" w:rsidP="00E561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r>
    </w:tbl>
    <w:p w:rsidR="00BB4792" w:rsidRDefault="00324FA9"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всего периода ООО «Северный» набирает 66 баллов и попадает во вторую группу</w:t>
      </w:r>
      <w:r w:rsidR="009723F8">
        <w:rPr>
          <w:rFonts w:ascii="Times New Roman" w:eastAsia="Times New Roman" w:hAnsi="Times New Roman" w:cs="Times New Roman"/>
          <w:sz w:val="28"/>
          <w:szCs w:val="28"/>
          <w:lang w:eastAsia="ru-RU"/>
        </w:rPr>
        <w:t xml:space="preserve"> (второй вариант реструктуризации долгов). </w:t>
      </w:r>
      <w:r>
        <w:rPr>
          <w:rFonts w:ascii="Times New Roman" w:eastAsia="Times New Roman" w:hAnsi="Times New Roman" w:cs="Times New Roman"/>
          <w:sz w:val="28"/>
          <w:szCs w:val="28"/>
          <w:lang w:eastAsia="ru-RU"/>
        </w:rPr>
        <w:t>В зависимости от группы финансовой устойчивости межведомственная территориальная комиссия по финансовому оздоровлению сельскохозяйственных товаропроизводителей определяет для должника соответствующий вариант реструктуризации долгов.</w:t>
      </w:r>
    </w:p>
    <w:p w:rsidR="006D06A6" w:rsidRPr="00227CD5" w:rsidRDefault="006D06A6"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Некоторые авторы считают, что </w:t>
      </w:r>
      <w:r w:rsidRPr="006D06A6">
        <w:rPr>
          <w:rFonts w:ascii="Times New Roman" w:eastAsia="Times New Roman" w:hAnsi="Times New Roman" w:cs="Times New Roman"/>
          <w:sz w:val="28"/>
          <w:szCs w:val="28"/>
          <w:lang w:eastAsia="ru-RU"/>
        </w:rPr>
        <w:t xml:space="preserve">финансовую устойчивость можно определить одним показателем. По мнению Г. В. Савицкой данный </w:t>
      </w:r>
      <w:r w:rsidRPr="006D06A6">
        <w:rPr>
          <w:rFonts w:ascii="Times New Roman" w:eastAsia="Times New Roman" w:hAnsi="Times New Roman" w:cs="Times New Roman"/>
          <w:sz w:val="28"/>
          <w:szCs w:val="28"/>
          <w:lang w:eastAsia="ru-RU"/>
        </w:rPr>
        <w:lastRenderedPageBreak/>
        <w:t xml:space="preserve">показатель характеризует обеспеченность материальных оборотных активов плановыми источниками финансирования, к которым относятся не только собственный оборотный капитал, но и краткосрочные кредиты банка под товарно-материальные ценности, нормативная задолженность поставщикам, сроки погашения которой не наступили, полученные авансы от покупателей. Установить её можно сравнив суммы источников финансирования с суммой </w:t>
      </w:r>
      <w:r w:rsidR="00227CD5">
        <w:rPr>
          <w:rFonts w:ascii="Times New Roman" w:eastAsia="Times New Roman" w:hAnsi="Times New Roman" w:cs="Times New Roman"/>
          <w:sz w:val="28"/>
          <w:szCs w:val="28"/>
          <w:lang w:eastAsia="ru-RU"/>
        </w:rPr>
        <w:t>материальных оборотных активов</w:t>
      </w:r>
      <w:r w:rsidR="00746544" w:rsidRPr="00746544">
        <w:rPr>
          <w:rFonts w:ascii="Times New Roman" w:eastAsia="Times New Roman" w:hAnsi="Times New Roman" w:cs="Times New Roman"/>
          <w:sz w:val="28"/>
          <w:szCs w:val="28"/>
          <w:lang w:eastAsia="ru-RU"/>
        </w:rPr>
        <w:t xml:space="preserve"> [18]</w:t>
      </w:r>
      <w:r w:rsidR="00227CD5" w:rsidRPr="00227CD5">
        <w:rPr>
          <w:rFonts w:ascii="Times New Roman" w:eastAsia="Times New Roman" w:hAnsi="Times New Roman" w:cs="Times New Roman"/>
          <w:sz w:val="28"/>
          <w:szCs w:val="28"/>
          <w:lang w:eastAsia="ru-RU"/>
        </w:rPr>
        <w:t>.</w:t>
      </w:r>
    </w:p>
    <w:p w:rsidR="0077308F" w:rsidRDefault="0077308F"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Донцова Л.В. и Никифорова Н.А.</w:t>
      </w:r>
      <w:r w:rsidR="00223CA4">
        <w:rPr>
          <w:rFonts w:ascii="Times New Roman" w:eastAsia="Times New Roman" w:hAnsi="Times New Roman" w:cs="Times New Roman"/>
          <w:sz w:val="28"/>
          <w:szCs w:val="28"/>
          <w:lang w:eastAsia="ru-RU"/>
        </w:rPr>
        <w:t xml:space="preserve">, А.Д. Шеремет и Е.В. Негашев, </w:t>
      </w:r>
      <w:r w:rsidR="00223CA4" w:rsidRPr="00223CA4">
        <w:rPr>
          <w:rFonts w:ascii="Times New Roman" w:eastAsia="Times New Roman" w:hAnsi="Times New Roman" w:cs="Times New Roman"/>
          <w:sz w:val="28"/>
          <w:szCs w:val="28"/>
          <w:lang w:eastAsia="ru-RU"/>
        </w:rPr>
        <w:t xml:space="preserve">Ковалев В.В. и Волкова О.Н. </w:t>
      </w:r>
      <w:r>
        <w:rPr>
          <w:rFonts w:ascii="Times New Roman" w:eastAsia="Times New Roman" w:hAnsi="Times New Roman" w:cs="Times New Roman"/>
          <w:sz w:val="28"/>
          <w:szCs w:val="28"/>
          <w:lang w:eastAsia="ru-RU"/>
        </w:rPr>
        <w:t xml:space="preserve">предлагают проводить </w:t>
      </w:r>
      <w:r w:rsidR="00A73857">
        <w:rPr>
          <w:rFonts w:ascii="Times New Roman" w:eastAsia="Times New Roman" w:hAnsi="Times New Roman" w:cs="Times New Roman"/>
          <w:sz w:val="28"/>
          <w:szCs w:val="28"/>
          <w:lang w:eastAsia="ru-RU"/>
        </w:rPr>
        <w:t xml:space="preserve">оценку </w:t>
      </w:r>
      <w:r>
        <w:rPr>
          <w:rFonts w:ascii="Times New Roman" w:eastAsia="Times New Roman" w:hAnsi="Times New Roman" w:cs="Times New Roman"/>
          <w:sz w:val="28"/>
          <w:szCs w:val="28"/>
          <w:lang w:eastAsia="ru-RU"/>
        </w:rPr>
        <w:t xml:space="preserve">финансовой устойчивости с помощью двух методик: </w:t>
      </w:r>
      <w:r w:rsidR="009048D3">
        <w:rPr>
          <w:rFonts w:ascii="Times New Roman" w:eastAsia="Times New Roman" w:hAnsi="Times New Roman" w:cs="Times New Roman"/>
          <w:sz w:val="28"/>
          <w:szCs w:val="28"/>
          <w:lang w:eastAsia="ru-RU"/>
        </w:rPr>
        <w:t xml:space="preserve">коэффициентной </w:t>
      </w:r>
      <w:r>
        <w:rPr>
          <w:rFonts w:ascii="Times New Roman" w:eastAsia="Times New Roman" w:hAnsi="Times New Roman" w:cs="Times New Roman"/>
          <w:sz w:val="28"/>
          <w:szCs w:val="28"/>
          <w:lang w:eastAsia="ru-RU"/>
        </w:rPr>
        <w:t xml:space="preserve">и методики оценки достаточности источников финансирования для формирования </w:t>
      </w:r>
      <w:r w:rsidR="0082571B">
        <w:rPr>
          <w:rFonts w:ascii="Times New Roman" w:eastAsia="Times New Roman" w:hAnsi="Times New Roman" w:cs="Times New Roman"/>
          <w:sz w:val="28"/>
          <w:szCs w:val="28"/>
          <w:lang w:eastAsia="ru-RU"/>
        </w:rPr>
        <w:t>запасов.</w:t>
      </w:r>
    </w:p>
    <w:p w:rsidR="009048D3" w:rsidRPr="00826A37" w:rsidRDefault="009048D3" w:rsidP="00CE36D2">
      <w:pPr>
        <w:spacing w:after="0" w:line="360" w:lineRule="auto"/>
        <w:ind w:firstLine="851"/>
        <w:jc w:val="both"/>
        <w:rPr>
          <w:rFonts w:ascii="Times New Roman" w:eastAsia="Times New Roman" w:hAnsi="Times New Roman" w:cs="Times New Roman"/>
          <w:sz w:val="28"/>
          <w:szCs w:val="28"/>
          <w:lang w:eastAsia="ru-RU"/>
        </w:rPr>
      </w:pPr>
      <w:r w:rsidRPr="00826A37">
        <w:rPr>
          <w:rFonts w:ascii="Times New Roman" w:eastAsia="Times New Roman" w:hAnsi="Times New Roman" w:cs="Times New Roman"/>
          <w:sz w:val="28"/>
          <w:szCs w:val="28"/>
          <w:lang w:eastAsia="ru-RU"/>
        </w:rPr>
        <w:t>Проанализируем коэффициенты финансовой устойчивости на при</w:t>
      </w:r>
      <w:r w:rsidR="00746544">
        <w:rPr>
          <w:rFonts w:ascii="Times New Roman" w:eastAsia="Times New Roman" w:hAnsi="Times New Roman" w:cs="Times New Roman"/>
          <w:sz w:val="28"/>
          <w:szCs w:val="28"/>
          <w:lang w:eastAsia="ru-RU"/>
        </w:rPr>
        <w:t xml:space="preserve">мере ООО «Северный» в таблице </w:t>
      </w:r>
      <w:r w:rsidR="00D82EE3">
        <w:rPr>
          <w:rFonts w:ascii="Times New Roman" w:eastAsia="Times New Roman" w:hAnsi="Times New Roman" w:cs="Times New Roman"/>
          <w:sz w:val="28"/>
          <w:szCs w:val="28"/>
          <w:lang w:eastAsia="ru-RU"/>
        </w:rPr>
        <w:t>18</w:t>
      </w:r>
      <w:r w:rsidRPr="00826A37">
        <w:rPr>
          <w:rFonts w:ascii="Times New Roman" w:eastAsia="Times New Roman" w:hAnsi="Times New Roman" w:cs="Times New Roman"/>
          <w:sz w:val="28"/>
          <w:szCs w:val="28"/>
          <w:lang w:eastAsia="ru-RU"/>
        </w:rPr>
        <w:t>.</w:t>
      </w:r>
    </w:p>
    <w:p w:rsidR="009048D3" w:rsidRPr="00826A37" w:rsidRDefault="00746544" w:rsidP="00CE36D2">
      <w:pPr>
        <w:autoSpaceDE w:val="0"/>
        <w:autoSpaceDN w:val="0"/>
        <w:adjustRightInd w:val="0"/>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w:t>
      </w:r>
      <w:r w:rsidRPr="00746544">
        <w:rPr>
          <w:rFonts w:ascii="Times New Roman" w:eastAsia="Times New Roman" w:hAnsi="Times New Roman" w:cs="Times New Roman"/>
          <w:color w:val="000000"/>
          <w:sz w:val="28"/>
          <w:szCs w:val="28"/>
          <w:lang w:eastAsia="ru-RU"/>
        </w:rPr>
        <w:t>20</w:t>
      </w:r>
      <w:r w:rsidR="009048D3" w:rsidRPr="00826A37">
        <w:rPr>
          <w:rFonts w:ascii="Times New Roman" w:eastAsia="Times New Roman" w:hAnsi="Times New Roman" w:cs="Times New Roman"/>
          <w:color w:val="000000"/>
          <w:sz w:val="28"/>
          <w:szCs w:val="28"/>
          <w:lang w:eastAsia="ru-RU"/>
        </w:rPr>
        <w:t xml:space="preserve"> – Коэффициенты финансовой устойчивости</w:t>
      </w:r>
      <w:r w:rsidRPr="00746544">
        <w:rPr>
          <w:rFonts w:ascii="Times New Roman" w:eastAsia="Times New Roman" w:hAnsi="Times New Roman" w:cs="Times New Roman"/>
          <w:color w:val="000000"/>
          <w:sz w:val="28"/>
          <w:szCs w:val="28"/>
          <w:lang w:eastAsia="ru-RU"/>
        </w:rPr>
        <w:t xml:space="preserve"> </w:t>
      </w:r>
      <w:r w:rsidR="009048D3" w:rsidRPr="00826A37">
        <w:rPr>
          <w:rFonts w:ascii="Times New Roman" w:eastAsia="Times New Roman" w:hAnsi="Times New Roman" w:cs="Times New Roman"/>
          <w:color w:val="000000"/>
          <w:sz w:val="28"/>
          <w:szCs w:val="28"/>
          <w:lang w:eastAsia="ru-RU"/>
        </w:rPr>
        <w:t>ООО «Северный»</w:t>
      </w:r>
    </w:p>
    <w:tbl>
      <w:tblPr>
        <w:tblW w:w="0" w:type="auto"/>
        <w:tblInd w:w="113" w:type="dxa"/>
        <w:tblLook w:val="04A0" w:firstRow="1" w:lastRow="0" w:firstColumn="1" w:lastColumn="0" w:noHBand="0" w:noVBand="1"/>
      </w:tblPr>
      <w:tblGrid>
        <w:gridCol w:w="3790"/>
        <w:gridCol w:w="1521"/>
        <w:gridCol w:w="857"/>
        <w:gridCol w:w="857"/>
        <w:gridCol w:w="736"/>
        <w:gridCol w:w="1697"/>
      </w:tblGrid>
      <w:tr w:rsidR="00A63F5B" w:rsidRPr="00826A37" w:rsidTr="00E5613F">
        <w:trPr>
          <w:trHeight w:val="892"/>
        </w:trPr>
        <w:tc>
          <w:tcPr>
            <w:tcW w:w="0" w:type="auto"/>
            <w:tcBorders>
              <w:top w:val="single" w:sz="4" w:space="0" w:color="auto"/>
              <w:left w:val="single" w:sz="4" w:space="0" w:color="auto"/>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Показатели</w:t>
            </w:r>
          </w:p>
        </w:tc>
        <w:tc>
          <w:tcPr>
            <w:tcW w:w="0" w:type="auto"/>
            <w:tcBorders>
              <w:top w:val="single" w:sz="4" w:space="0" w:color="auto"/>
              <w:left w:val="nil"/>
              <w:bottom w:val="single" w:sz="4" w:space="0" w:color="auto"/>
              <w:right w:val="single" w:sz="4" w:space="0" w:color="auto"/>
            </w:tcBorders>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Нормальное значение</w:t>
            </w:r>
          </w:p>
        </w:tc>
        <w:tc>
          <w:tcPr>
            <w:tcW w:w="0" w:type="auto"/>
            <w:tcBorders>
              <w:top w:val="single" w:sz="4" w:space="0" w:color="auto"/>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2014 г.</w:t>
            </w:r>
          </w:p>
        </w:tc>
        <w:tc>
          <w:tcPr>
            <w:tcW w:w="0" w:type="auto"/>
            <w:tcBorders>
              <w:top w:val="single" w:sz="4" w:space="0" w:color="auto"/>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2015 г.</w:t>
            </w:r>
          </w:p>
        </w:tc>
        <w:tc>
          <w:tcPr>
            <w:tcW w:w="0" w:type="auto"/>
            <w:tcBorders>
              <w:top w:val="single" w:sz="4" w:space="0" w:color="auto"/>
              <w:left w:val="nil"/>
              <w:bottom w:val="single" w:sz="4" w:space="0" w:color="auto"/>
              <w:right w:val="single" w:sz="4" w:space="0" w:color="auto"/>
            </w:tcBorders>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2016 г.</w:t>
            </w:r>
          </w:p>
        </w:tc>
        <w:tc>
          <w:tcPr>
            <w:tcW w:w="0" w:type="auto"/>
            <w:tcBorders>
              <w:top w:val="single" w:sz="4" w:space="0" w:color="auto"/>
              <w:left w:val="single" w:sz="4" w:space="0" w:color="auto"/>
              <w:bottom w:val="single" w:sz="4" w:space="0" w:color="auto"/>
              <w:right w:val="single" w:sz="4" w:space="0" w:color="auto"/>
            </w:tcBorders>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Отклонение 2016 г. К 2014 г. (+;-)</w:t>
            </w:r>
          </w:p>
        </w:tc>
      </w:tr>
      <w:tr w:rsidR="00A63F5B" w:rsidRPr="00826A37" w:rsidTr="00E5613F">
        <w:trPr>
          <w:trHeight w:val="551"/>
        </w:trPr>
        <w:tc>
          <w:tcPr>
            <w:tcW w:w="0" w:type="auto"/>
            <w:tcBorders>
              <w:top w:val="nil"/>
              <w:left w:val="single" w:sz="4" w:space="0" w:color="auto"/>
              <w:bottom w:val="single" w:sz="4" w:space="0" w:color="auto"/>
              <w:right w:val="single" w:sz="4" w:space="0" w:color="auto"/>
            </w:tcBorders>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Коэффициент автономии (финансовой независимости)</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0,7-0,8</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0,91</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0,91</w:t>
            </w:r>
          </w:p>
        </w:tc>
        <w:tc>
          <w:tcPr>
            <w:tcW w:w="0" w:type="auto"/>
            <w:tcBorders>
              <w:top w:val="nil"/>
              <w:left w:val="nil"/>
              <w:bottom w:val="single" w:sz="4" w:space="0" w:color="auto"/>
              <w:right w:val="single" w:sz="4" w:space="0" w:color="auto"/>
            </w:tcBorders>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0,92</w:t>
            </w:r>
          </w:p>
        </w:tc>
        <w:tc>
          <w:tcPr>
            <w:tcW w:w="0" w:type="auto"/>
            <w:tcBorders>
              <w:top w:val="nil"/>
              <w:left w:val="single" w:sz="4" w:space="0" w:color="auto"/>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0,01</w:t>
            </w:r>
          </w:p>
        </w:tc>
      </w:tr>
      <w:tr w:rsidR="00A63F5B" w:rsidRPr="00826A37" w:rsidTr="00E5613F">
        <w:trPr>
          <w:trHeight w:val="553"/>
        </w:trPr>
        <w:tc>
          <w:tcPr>
            <w:tcW w:w="0" w:type="auto"/>
            <w:tcBorders>
              <w:top w:val="nil"/>
              <w:left w:val="single" w:sz="4" w:space="0" w:color="auto"/>
              <w:bottom w:val="single" w:sz="4" w:space="0" w:color="auto"/>
              <w:right w:val="single" w:sz="4" w:space="0" w:color="auto"/>
            </w:tcBorders>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Коэффициент финансовой зависимости</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0,2-0,3</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0,09</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0,09</w:t>
            </w:r>
          </w:p>
        </w:tc>
        <w:tc>
          <w:tcPr>
            <w:tcW w:w="0" w:type="auto"/>
            <w:tcBorders>
              <w:top w:val="nil"/>
              <w:left w:val="nil"/>
              <w:bottom w:val="single" w:sz="4" w:space="0" w:color="auto"/>
              <w:right w:val="single" w:sz="4" w:space="0" w:color="auto"/>
            </w:tcBorders>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0,08</w:t>
            </w:r>
          </w:p>
        </w:tc>
        <w:tc>
          <w:tcPr>
            <w:tcW w:w="0" w:type="auto"/>
            <w:tcBorders>
              <w:top w:val="nil"/>
              <w:left w:val="single" w:sz="4" w:space="0" w:color="auto"/>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-0,01</w:t>
            </w:r>
          </w:p>
        </w:tc>
      </w:tr>
      <w:tr w:rsidR="00A63F5B" w:rsidRPr="00826A37" w:rsidTr="00E5613F">
        <w:trPr>
          <w:trHeight w:val="829"/>
        </w:trPr>
        <w:tc>
          <w:tcPr>
            <w:tcW w:w="0" w:type="auto"/>
            <w:tcBorders>
              <w:top w:val="nil"/>
              <w:left w:val="single" w:sz="4" w:space="0" w:color="auto"/>
              <w:bottom w:val="single" w:sz="4" w:space="0" w:color="auto"/>
              <w:right w:val="single" w:sz="4" w:space="0" w:color="auto"/>
            </w:tcBorders>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Коэффициент соотношения заемных и собственных средств (финансового левериджа)</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 1</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0,10</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0,09</w:t>
            </w:r>
          </w:p>
        </w:tc>
        <w:tc>
          <w:tcPr>
            <w:tcW w:w="0" w:type="auto"/>
            <w:tcBorders>
              <w:top w:val="nil"/>
              <w:left w:val="nil"/>
              <w:bottom w:val="single" w:sz="4" w:space="0" w:color="auto"/>
              <w:right w:val="single" w:sz="4" w:space="0" w:color="auto"/>
            </w:tcBorders>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0,09</w:t>
            </w:r>
          </w:p>
        </w:tc>
        <w:tc>
          <w:tcPr>
            <w:tcW w:w="0" w:type="auto"/>
            <w:tcBorders>
              <w:top w:val="nil"/>
              <w:left w:val="single" w:sz="4" w:space="0" w:color="auto"/>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-0,01</w:t>
            </w:r>
          </w:p>
        </w:tc>
      </w:tr>
      <w:tr w:rsidR="00A63F5B" w:rsidRPr="00826A37" w:rsidTr="00E5613F">
        <w:trPr>
          <w:trHeight w:val="437"/>
        </w:trPr>
        <w:tc>
          <w:tcPr>
            <w:tcW w:w="0" w:type="auto"/>
            <w:tcBorders>
              <w:top w:val="single" w:sz="4" w:space="0" w:color="auto"/>
              <w:left w:val="single" w:sz="4" w:space="0" w:color="auto"/>
              <w:bottom w:val="single" w:sz="4" w:space="0" w:color="auto"/>
              <w:right w:val="single" w:sz="4" w:space="0" w:color="auto"/>
            </w:tcBorders>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val="en-US" w:eastAsia="ru-RU"/>
              </w:rPr>
            </w:pPr>
            <w:r w:rsidRPr="00FE7EA1">
              <w:rPr>
                <w:rFonts w:ascii="Times New Roman" w:eastAsia="Times New Roman" w:hAnsi="Times New Roman" w:cs="Times New Roman"/>
                <w:color w:val="000000"/>
                <w:lang w:eastAsia="ru-RU"/>
              </w:rPr>
              <w:t>Коэффициент финансирования</w:t>
            </w:r>
          </w:p>
        </w:tc>
        <w:tc>
          <w:tcPr>
            <w:tcW w:w="0" w:type="auto"/>
            <w:tcBorders>
              <w:top w:val="single" w:sz="4" w:space="0" w:color="auto"/>
              <w:left w:val="nil"/>
              <w:bottom w:val="single" w:sz="4" w:space="0" w:color="auto"/>
              <w:right w:val="single" w:sz="4" w:space="0" w:color="auto"/>
            </w:tcBorders>
            <w:noWrap/>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val="en-US" w:eastAsia="ru-RU"/>
              </w:rPr>
            </w:pPr>
            <w:r w:rsidRPr="00FE7EA1">
              <w:rPr>
                <w:rFonts w:ascii="Times New Roman" w:eastAsia="Times New Roman" w:hAnsi="Times New Roman" w:cs="Times New Roman"/>
                <w:color w:val="000000"/>
                <w:lang w:val="en-US" w:eastAsia="ru-RU"/>
              </w:rPr>
              <w:t>≥ 1</w:t>
            </w:r>
          </w:p>
        </w:tc>
        <w:tc>
          <w:tcPr>
            <w:tcW w:w="0" w:type="auto"/>
            <w:tcBorders>
              <w:top w:val="single" w:sz="4" w:space="0" w:color="auto"/>
              <w:left w:val="nil"/>
              <w:bottom w:val="single" w:sz="4" w:space="0" w:color="auto"/>
              <w:right w:val="single" w:sz="4" w:space="0" w:color="auto"/>
            </w:tcBorders>
            <w:noWrap/>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10,26</w:t>
            </w:r>
          </w:p>
        </w:tc>
        <w:tc>
          <w:tcPr>
            <w:tcW w:w="0" w:type="auto"/>
            <w:tcBorders>
              <w:top w:val="single" w:sz="4" w:space="0" w:color="auto"/>
              <w:left w:val="nil"/>
              <w:bottom w:val="single" w:sz="4" w:space="0" w:color="auto"/>
              <w:right w:val="single" w:sz="4" w:space="0" w:color="auto"/>
            </w:tcBorders>
            <w:noWrap/>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10,55</w:t>
            </w:r>
          </w:p>
        </w:tc>
        <w:tc>
          <w:tcPr>
            <w:tcW w:w="0" w:type="auto"/>
            <w:tcBorders>
              <w:top w:val="single" w:sz="4" w:space="0" w:color="auto"/>
              <w:left w:val="nil"/>
              <w:bottom w:val="single" w:sz="4" w:space="0" w:color="auto"/>
              <w:right w:val="single" w:sz="4" w:space="0" w:color="auto"/>
            </w:tcBorders>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11,01</w:t>
            </w:r>
          </w:p>
        </w:tc>
        <w:tc>
          <w:tcPr>
            <w:tcW w:w="0" w:type="auto"/>
            <w:tcBorders>
              <w:top w:val="single" w:sz="4" w:space="0" w:color="auto"/>
              <w:left w:val="single" w:sz="4" w:space="0" w:color="auto"/>
              <w:bottom w:val="single" w:sz="4" w:space="0" w:color="auto"/>
              <w:right w:val="single" w:sz="4" w:space="0" w:color="auto"/>
            </w:tcBorders>
            <w:noWrap/>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0,75</w:t>
            </w:r>
          </w:p>
        </w:tc>
      </w:tr>
      <w:tr w:rsidR="00A63F5B" w:rsidRPr="00826A37" w:rsidTr="00E5613F">
        <w:trPr>
          <w:trHeight w:val="1138"/>
        </w:trPr>
        <w:tc>
          <w:tcPr>
            <w:tcW w:w="0" w:type="auto"/>
            <w:tcBorders>
              <w:top w:val="nil"/>
              <w:left w:val="single" w:sz="4" w:space="0" w:color="auto"/>
              <w:bottom w:val="single" w:sz="4" w:space="0" w:color="auto"/>
              <w:right w:val="single" w:sz="4" w:space="0" w:color="auto"/>
            </w:tcBorders>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Коэффициент маневренности собственного капитала (доля собственных оборотных средств в собственных средствах)</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0,3-0,5</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0,71</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0,76</w:t>
            </w:r>
          </w:p>
        </w:tc>
        <w:tc>
          <w:tcPr>
            <w:tcW w:w="0" w:type="auto"/>
            <w:tcBorders>
              <w:top w:val="nil"/>
              <w:left w:val="nil"/>
              <w:bottom w:val="single" w:sz="4" w:space="0" w:color="auto"/>
              <w:right w:val="single" w:sz="4" w:space="0" w:color="auto"/>
            </w:tcBorders>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0,81</w:t>
            </w:r>
          </w:p>
        </w:tc>
        <w:tc>
          <w:tcPr>
            <w:tcW w:w="0" w:type="auto"/>
            <w:tcBorders>
              <w:top w:val="nil"/>
              <w:left w:val="single" w:sz="4" w:space="0" w:color="auto"/>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0,1</w:t>
            </w:r>
          </w:p>
        </w:tc>
      </w:tr>
      <w:tr w:rsidR="00A63F5B" w:rsidRPr="00826A37" w:rsidTr="00E5613F">
        <w:trPr>
          <w:trHeight w:val="1417"/>
        </w:trPr>
        <w:tc>
          <w:tcPr>
            <w:tcW w:w="0" w:type="auto"/>
            <w:tcBorders>
              <w:top w:val="nil"/>
              <w:left w:val="single" w:sz="4" w:space="0" w:color="auto"/>
              <w:bottom w:val="single" w:sz="4" w:space="0" w:color="auto"/>
              <w:right w:val="single" w:sz="4" w:space="0" w:color="auto"/>
            </w:tcBorders>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Коэффициент обеспеченности собственными оборотными средствами (покрытие оборотных активов собственными оборотными средствами)</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 0,1</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0,88</w:t>
            </w:r>
          </w:p>
        </w:tc>
        <w:tc>
          <w:tcPr>
            <w:tcW w:w="0" w:type="auto"/>
            <w:tcBorders>
              <w:top w:val="nil"/>
              <w:left w:val="nil"/>
              <w:bottom w:val="single" w:sz="4" w:space="0" w:color="auto"/>
              <w:right w:val="single" w:sz="4" w:space="0" w:color="auto"/>
            </w:tcBorders>
            <w:noWrap/>
            <w:vAlign w:val="center"/>
            <w:hideMark/>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0,89</w:t>
            </w:r>
          </w:p>
        </w:tc>
        <w:tc>
          <w:tcPr>
            <w:tcW w:w="0" w:type="auto"/>
            <w:tcBorders>
              <w:top w:val="nil"/>
              <w:left w:val="nil"/>
              <w:bottom w:val="single" w:sz="4" w:space="0" w:color="auto"/>
              <w:right w:val="single" w:sz="4" w:space="0" w:color="auto"/>
            </w:tcBorders>
            <w:vAlign w:val="center"/>
          </w:tcPr>
          <w:p w:rsidR="00A63F5B" w:rsidRPr="00FE7EA1" w:rsidRDefault="00FE7EA1"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0,9</w:t>
            </w:r>
          </w:p>
        </w:tc>
        <w:tc>
          <w:tcPr>
            <w:tcW w:w="0" w:type="auto"/>
            <w:tcBorders>
              <w:top w:val="nil"/>
              <w:left w:val="single" w:sz="4" w:space="0" w:color="auto"/>
              <w:bottom w:val="single" w:sz="4" w:space="0" w:color="auto"/>
              <w:right w:val="single" w:sz="4" w:space="0" w:color="auto"/>
            </w:tcBorders>
            <w:noWrap/>
            <w:vAlign w:val="center"/>
            <w:hideMark/>
          </w:tcPr>
          <w:p w:rsidR="00A63F5B" w:rsidRPr="00FE7EA1" w:rsidRDefault="00FE7EA1"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0,02</w:t>
            </w:r>
          </w:p>
        </w:tc>
      </w:tr>
      <w:tr w:rsidR="00A63F5B" w:rsidRPr="00826A37" w:rsidTr="00D56739">
        <w:trPr>
          <w:trHeight w:val="807"/>
        </w:trPr>
        <w:tc>
          <w:tcPr>
            <w:tcW w:w="0" w:type="auto"/>
            <w:tcBorders>
              <w:top w:val="nil"/>
              <w:left w:val="single" w:sz="4" w:space="0" w:color="auto"/>
              <w:bottom w:val="single" w:sz="4" w:space="0" w:color="auto"/>
              <w:right w:val="single" w:sz="4" w:space="0" w:color="auto"/>
            </w:tcBorders>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Коэффициент обеспеченности запасов собственными оборотными средствами</w:t>
            </w:r>
          </w:p>
        </w:tc>
        <w:tc>
          <w:tcPr>
            <w:tcW w:w="0" w:type="auto"/>
            <w:tcBorders>
              <w:top w:val="nil"/>
              <w:left w:val="nil"/>
              <w:bottom w:val="single" w:sz="4" w:space="0" w:color="auto"/>
              <w:right w:val="single" w:sz="4" w:space="0" w:color="auto"/>
            </w:tcBorders>
            <w:noWrap/>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0,6-0,8</w:t>
            </w:r>
          </w:p>
        </w:tc>
        <w:tc>
          <w:tcPr>
            <w:tcW w:w="0" w:type="auto"/>
            <w:tcBorders>
              <w:top w:val="nil"/>
              <w:left w:val="nil"/>
              <w:bottom w:val="single" w:sz="4" w:space="0" w:color="auto"/>
              <w:right w:val="single" w:sz="4" w:space="0" w:color="auto"/>
            </w:tcBorders>
            <w:noWrap/>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0,93</w:t>
            </w:r>
          </w:p>
        </w:tc>
        <w:tc>
          <w:tcPr>
            <w:tcW w:w="0" w:type="auto"/>
            <w:tcBorders>
              <w:top w:val="nil"/>
              <w:left w:val="nil"/>
              <w:bottom w:val="single" w:sz="4" w:space="0" w:color="auto"/>
              <w:right w:val="single" w:sz="4" w:space="0" w:color="auto"/>
            </w:tcBorders>
            <w:noWrap/>
            <w:vAlign w:val="center"/>
          </w:tcPr>
          <w:p w:rsidR="00A63F5B" w:rsidRPr="00FE7EA1" w:rsidRDefault="00A63F5B"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0,99</w:t>
            </w:r>
          </w:p>
        </w:tc>
        <w:tc>
          <w:tcPr>
            <w:tcW w:w="0" w:type="auto"/>
            <w:tcBorders>
              <w:top w:val="nil"/>
              <w:left w:val="nil"/>
              <w:bottom w:val="single" w:sz="4" w:space="0" w:color="auto"/>
              <w:right w:val="single" w:sz="4" w:space="0" w:color="auto"/>
            </w:tcBorders>
            <w:vAlign w:val="center"/>
          </w:tcPr>
          <w:p w:rsidR="00A63F5B" w:rsidRPr="00FE7EA1" w:rsidRDefault="00FE7EA1"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0,96</w:t>
            </w:r>
          </w:p>
        </w:tc>
        <w:tc>
          <w:tcPr>
            <w:tcW w:w="0" w:type="auto"/>
            <w:tcBorders>
              <w:top w:val="nil"/>
              <w:left w:val="single" w:sz="4" w:space="0" w:color="auto"/>
              <w:bottom w:val="single" w:sz="4" w:space="0" w:color="auto"/>
              <w:right w:val="single" w:sz="4" w:space="0" w:color="auto"/>
            </w:tcBorders>
            <w:noWrap/>
            <w:vAlign w:val="center"/>
          </w:tcPr>
          <w:p w:rsidR="00A63F5B" w:rsidRPr="00FE7EA1" w:rsidRDefault="00FE7EA1" w:rsidP="00CE36D2">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0,03</w:t>
            </w:r>
          </w:p>
        </w:tc>
      </w:tr>
    </w:tbl>
    <w:p w:rsidR="00EE2385" w:rsidRDefault="00EE2385" w:rsidP="00D56739">
      <w:pPr>
        <w:spacing w:after="0" w:line="360" w:lineRule="auto"/>
        <w:ind w:firstLine="851"/>
        <w:jc w:val="right"/>
        <w:rPr>
          <w:rFonts w:ascii="Times New Roman" w:eastAsia="Times New Roman" w:hAnsi="Times New Roman" w:cs="Times New Roman"/>
          <w:sz w:val="28"/>
          <w:szCs w:val="28"/>
        </w:rPr>
      </w:pPr>
    </w:p>
    <w:p w:rsidR="00EE2385" w:rsidRDefault="00EE2385" w:rsidP="00D56739">
      <w:pPr>
        <w:spacing w:after="0" w:line="360" w:lineRule="auto"/>
        <w:ind w:firstLine="851"/>
        <w:jc w:val="right"/>
        <w:rPr>
          <w:rFonts w:ascii="Times New Roman" w:eastAsia="Times New Roman" w:hAnsi="Times New Roman" w:cs="Times New Roman"/>
          <w:sz w:val="28"/>
          <w:szCs w:val="28"/>
        </w:rPr>
      </w:pPr>
    </w:p>
    <w:p w:rsidR="00D56739" w:rsidRPr="00D82EE3" w:rsidRDefault="00D56739" w:rsidP="00D56739">
      <w:pPr>
        <w:spacing w:after="0" w:line="36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w:t>
      </w:r>
      <w:r w:rsidR="00746544">
        <w:rPr>
          <w:rFonts w:ascii="Times New Roman" w:eastAsia="Times New Roman" w:hAnsi="Times New Roman" w:cs="Times New Roman"/>
          <w:sz w:val="28"/>
          <w:szCs w:val="28"/>
        </w:rPr>
        <w:t xml:space="preserve">должение таблицы </w:t>
      </w:r>
      <w:r w:rsidR="00D82EE3">
        <w:rPr>
          <w:rFonts w:ascii="Times New Roman" w:eastAsia="Times New Roman" w:hAnsi="Times New Roman" w:cs="Times New Roman"/>
          <w:sz w:val="28"/>
          <w:szCs w:val="28"/>
        </w:rPr>
        <w:t>18</w:t>
      </w:r>
    </w:p>
    <w:tbl>
      <w:tblPr>
        <w:tblW w:w="0" w:type="auto"/>
        <w:tblInd w:w="113" w:type="dxa"/>
        <w:tblLook w:val="04A0" w:firstRow="1" w:lastRow="0" w:firstColumn="1" w:lastColumn="0" w:noHBand="0" w:noVBand="1"/>
      </w:tblPr>
      <w:tblGrid>
        <w:gridCol w:w="5987"/>
        <w:gridCol w:w="993"/>
        <w:gridCol w:w="601"/>
        <w:gridCol w:w="601"/>
        <w:gridCol w:w="601"/>
        <w:gridCol w:w="675"/>
      </w:tblGrid>
      <w:tr w:rsidR="00D56739" w:rsidRPr="00826A37" w:rsidTr="00731057">
        <w:trPr>
          <w:trHeight w:val="563"/>
        </w:trPr>
        <w:tc>
          <w:tcPr>
            <w:tcW w:w="0" w:type="auto"/>
            <w:tcBorders>
              <w:top w:val="single" w:sz="4" w:space="0" w:color="auto"/>
              <w:left w:val="single" w:sz="4" w:space="0" w:color="auto"/>
              <w:bottom w:val="single" w:sz="4" w:space="0" w:color="auto"/>
              <w:right w:val="single" w:sz="4" w:space="0" w:color="auto"/>
            </w:tcBorders>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Коэффициент иммобилизации капитала</w:t>
            </w:r>
          </w:p>
        </w:tc>
        <w:tc>
          <w:tcPr>
            <w:tcW w:w="0" w:type="auto"/>
            <w:tcBorders>
              <w:top w:val="single" w:sz="4" w:space="0" w:color="auto"/>
              <w:left w:val="nil"/>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0,5-0,7</w:t>
            </w:r>
          </w:p>
        </w:tc>
        <w:tc>
          <w:tcPr>
            <w:tcW w:w="0" w:type="auto"/>
            <w:tcBorders>
              <w:top w:val="single" w:sz="4" w:space="0" w:color="auto"/>
              <w:left w:val="nil"/>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0,29</w:t>
            </w:r>
          </w:p>
        </w:tc>
        <w:tc>
          <w:tcPr>
            <w:tcW w:w="0" w:type="auto"/>
            <w:tcBorders>
              <w:top w:val="single" w:sz="4" w:space="0" w:color="auto"/>
              <w:left w:val="nil"/>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0,24</w:t>
            </w:r>
          </w:p>
        </w:tc>
        <w:tc>
          <w:tcPr>
            <w:tcW w:w="0" w:type="auto"/>
            <w:tcBorders>
              <w:top w:val="single" w:sz="4" w:space="0" w:color="auto"/>
              <w:left w:val="nil"/>
              <w:bottom w:val="single" w:sz="4" w:space="0" w:color="auto"/>
              <w:right w:val="single" w:sz="4" w:space="0" w:color="auto"/>
            </w:tcBorders>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0,19</w:t>
            </w:r>
          </w:p>
        </w:tc>
        <w:tc>
          <w:tcPr>
            <w:tcW w:w="0" w:type="auto"/>
            <w:tcBorders>
              <w:top w:val="single" w:sz="4" w:space="0" w:color="auto"/>
              <w:left w:val="single" w:sz="4" w:space="0" w:color="auto"/>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r w:rsidRPr="00FE7EA1">
              <w:rPr>
                <w:rFonts w:ascii="Times New Roman" w:eastAsia="Times New Roman" w:hAnsi="Times New Roman" w:cs="Times New Roman"/>
                <w:color w:val="000000"/>
                <w:lang w:eastAsia="ru-RU"/>
              </w:rPr>
              <w:t>1</w:t>
            </w:r>
          </w:p>
        </w:tc>
      </w:tr>
      <w:tr w:rsidR="00D56739" w:rsidRPr="00826A37" w:rsidTr="00731057">
        <w:trPr>
          <w:trHeight w:val="698"/>
        </w:trPr>
        <w:tc>
          <w:tcPr>
            <w:tcW w:w="0" w:type="auto"/>
            <w:tcBorders>
              <w:top w:val="nil"/>
              <w:left w:val="single" w:sz="4" w:space="0" w:color="auto"/>
              <w:bottom w:val="single" w:sz="4" w:space="0" w:color="auto"/>
              <w:right w:val="single" w:sz="4" w:space="0" w:color="auto"/>
            </w:tcBorders>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Коэффициент иммобилизации активов</w:t>
            </w:r>
          </w:p>
        </w:tc>
        <w:tc>
          <w:tcPr>
            <w:tcW w:w="0" w:type="auto"/>
            <w:tcBorders>
              <w:top w:val="nil"/>
              <w:left w:val="nil"/>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0,26</w:t>
            </w:r>
          </w:p>
        </w:tc>
        <w:tc>
          <w:tcPr>
            <w:tcW w:w="0" w:type="auto"/>
            <w:tcBorders>
              <w:top w:val="nil"/>
              <w:left w:val="nil"/>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0,22</w:t>
            </w:r>
          </w:p>
        </w:tc>
        <w:tc>
          <w:tcPr>
            <w:tcW w:w="0" w:type="auto"/>
            <w:tcBorders>
              <w:top w:val="nil"/>
              <w:left w:val="nil"/>
              <w:bottom w:val="single" w:sz="4" w:space="0" w:color="auto"/>
              <w:right w:val="single" w:sz="4" w:space="0" w:color="auto"/>
            </w:tcBorders>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0,17</w:t>
            </w:r>
          </w:p>
        </w:tc>
        <w:tc>
          <w:tcPr>
            <w:tcW w:w="0" w:type="auto"/>
            <w:tcBorders>
              <w:top w:val="nil"/>
              <w:left w:val="single" w:sz="4" w:space="0" w:color="auto"/>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-0,09</w:t>
            </w:r>
          </w:p>
        </w:tc>
      </w:tr>
      <w:tr w:rsidR="00D56739" w:rsidRPr="00826A37" w:rsidTr="00731057">
        <w:trPr>
          <w:trHeight w:val="566"/>
        </w:trPr>
        <w:tc>
          <w:tcPr>
            <w:tcW w:w="0" w:type="auto"/>
            <w:tcBorders>
              <w:top w:val="single" w:sz="4" w:space="0" w:color="auto"/>
              <w:left w:val="single" w:sz="4" w:space="0" w:color="auto"/>
              <w:bottom w:val="single" w:sz="4" w:space="0" w:color="auto"/>
              <w:right w:val="single" w:sz="4" w:space="0" w:color="auto"/>
            </w:tcBorders>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Коэффициент соотношения текущих и внеоборотных активов</w:t>
            </w:r>
          </w:p>
        </w:tc>
        <w:tc>
          <w:tcPr>
            <w:tcW w:w="0" w:type="auto"/>
            <w:tcBorders>
              <w:top w:val="single" w:sz="4" w:space="0" w:color="auto"/>
              <w:left w:val="nil"/>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К</w:t>
            </w:r>
            <w:r w:rsidRPr="00FE7EA1">
              <w:rPr>
                <w:rFonts w:ascii="Times New Roman" w:eastAsia="Times New Roman" w:hAnsi="Times New Roman" w:cs="Times New Roman"/>
                <w:color w:val="000000"/>
                <w:lang w:val="en-US" w:eastAsia="ru-RU"/>
              </w:rPr>
              <w:t xml:space="preserve"> ≥ </w:t>
            </w:r>
            <w:r w:rsidRPr="00FE7EA1">
              <w:rPr>
                <w:rFonts w:ascii="Times New Roman" w:eastAsia="Times New Roman" w:hAnsi="Times New Roman" w:cs="Times New Roman"/>
                <w:color w:val="000000"/>
                <w:lang w:eastAsia="ru-RU"/>
              </w:rPr>
              <w:t>Кфл</w:t>
            </w:r>
          </w:p>
        </w:tc>
        <w:tc>
          <w:tcPr>
            <w:tcW w:w="0" w:type="auto"/>
            <w:tcBorders>
              <w:top w:val="single" w:sz="4" w:space="0" w:color="auto"/>
              <w:left w:val="nil"/>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2,80</w:t>
            </w:r>
          </w:p>
        </w:tc>
        <w:tc>
          <w:tcPr>
            <w:tcW w:w="0" w:type="auto"/>
            <w:tcBorders>
              <w:top w:val="single" w:sz="4" w:space="0" w:color="auto"/>
              <w:left w:val="nil"/>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3,52</w:t>
            </w:r>
          </w:p>
        </w:tc>
        <w:tc>
          <w:tcPr>
            <w:tcW w:w="0" w:type="auto"/>
            <w:tcBorders>
              <w:top w:val="single" w:sz="4" w:space="0" w:color="auto"/>
              <w:left w:val="nil"/>
              <w:bottom w:val="single" w:sz="4" w:space="0" w:color="auto"/>
              <w:right w:val="single" w:sz="4" w:space="0" w:color="auto"/>
            </w:tcBorders>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4,75</w:t>
            </w:r>
          </w:p>
        </w:tc>
        <w:tc>
          <w:tcPr>
            <w:tcW w:w="0" w:type="auto"/>
            <w:tcBorders>
              <w:top w:val="single" w:sz="4" w:space="0" w:color="auto"/>
              <w:left w:val="single" w:sz="4" w:space="0" w:color="auto"/>
              <w:bottom w:val="single" w:sz="4" w:space="0" w:color="auto"/>
              <w:right w:val="single" w:sz="4" w:space="0" w:color="auto"/>
            </w:tcBorders>
            <w:noWrap/>
            <w:vAlign w:val="center"/>
          </w:tcPr>
          <w:p w:rsidR="00D56739" w:rsidRPr="00FE7EA1" w:rsidRDefault="00D56739" w:rsidP="00731057">
            <w:pPr>
              <w:spacing w:after="0" w:line="240" w:lineRule="auto"/>
              <w:jc w:val="center"/>
              <w:rPr>
                <w:rFonts w:ascii="Times New Roman" w:eastAsia="Times New Roman" w:hAnsi="Times New Roman" w:cs="Times New Roman"/>
                <w:color w:val="000000"/>
                <w:lang w:eastAsia="ru-RU"/>
              </w:rPr>
            </w:pPr>
            <w:r w:rsidRPr="00FE7EA1">
              <w:rPr>
                <w:rFonts w:ascii="Times New Roman" w:eastAsia="Times New Roman" w:hAnsi="Times New Roman" w:cs="Times New Roman"/>
                <w:color w:val="000000"/>
                <w:lang w:eastAsia="ru-RU"/>
              </w:rPr>
              <w:t>1,95</w:t>
            </w:r>
          </w:p>
        </w:tc>
      </w:tr>
    </w:tbl>
    <w:p w:rsidR="009048D3" w:rsidRPr="00826A37" w:rsidRDefault="001D21AE" w:rsidP="00D56739">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об</w:t>
      </w:r>
      <w:r w:rsidR="00C80A3E">
        <w:rPr>
          <w:rFonts w:ascii="Times New Roman" w:eastAsia="Times New Roman" w:hAnsi="Times New Roman" w:cs="Times New Roman"/>
          <w:sz w:val="28"/>
          <w:szCs w:val="28"/>
        </w:rPr>
        <w:t xml:space="preserve">щей  финансовой независимости характеризуется коэффициентом автономии, то есть определяется удельным весом собственного капитала организации в общей его величине. Данный коэффициент отражает степень независимости организации от заемных источников. </w:t>
      </w:r>
      <w:r w:rsidR="009048D3" w:rsidRPr="00826A37">
        <w:rPr>
          <w:rFonts w:ascii="Times New Roman" w:eastAsia="Times New Roman" w:hAnsi="Times New Roman" w:cs="Times New Roman"/>
          <w:sz w:val="28"/>
          <w:szCs w:val="28"/>
        </w:rPr>
        <w:t>Значение коэффициента финансовой независимости достаточно высокое. На протяжении анализируемого периода коэффициент автономии ООО «Северный» имел незначительную тенденци</w:t>
      </w:r>
      <w:r w:rsidR="00945420">
        <w:rPr>
          <w:rFonts w:ascii="Times New Roman" w:eastAsia="Times New Roman" w:hAnsi="Times New Roman" w:cs="Times New Roman"/>
          <w:sz w:val="28"/>
          <w:szCs w:val="28"/>
        </w:rPr>
        <w:t>ю к увеличению на 0,01</w:t>
      </w:r>
      <w:r w:rsidR="009048D3" w:rsidRPr="00826A37">
        <w:rPr>
          <w:rFonts w:ascii="Times New Roman" w:eastAsia="Times New Roman" w:hAnsi="Times New Roman" w:cs="Times New Roman"/>
          <w:sz w:val="28"/>
          <w:szCs w:val="28"/>
        </w:rPr>
        <w:t>. Этот коэффициент показывает,</w:t>
      </w:r>
      <w:r w:rsidR="00945420">
        <w:rPr>
          <w:rFonts w:ascii="Times New Roman" w:eastAsia="Times New Roman" w:hAnsi="Times New Roman" w:cs="Times New Roman"/>
          <w:sz w:val="28"/>
          <w:szCs w:val="28"/>
        </w:rPr>
        <w:t xml:space="preserve"> что имущество предприятия на 92</w:t>
      </w:r>
      <w:r w:rsidR="009048D3" w:rsidRPr="00826A37">
        <w:rPr>
          <w:rFonts w:ascii="Times New Roman" w:eastAsia="Times New Roman" w:hAnsi="Times New Roman" w:cs="Times New Roman"/>
          <w:sz w:val="28"/>
          <w:szCs w:val="28"/>
        </w:rPr>
        <w:t xml:space="preserve"> % сформировано за счет собственных средств. Для финансово устойчивого предприятия уровень данного показателя должен быть в пределах 0,7-0,8. Значение данного коэффициента предприятия выше нормативного значения, что говорит о том, что ООО «Северный» в достаточной степени финансово устойчиво.</w:t>
      </w:r>
    </w:p>
    <w:p w:rsidR="009048D3" w:rsidRPr="00826A37" w:rsidRDefault="009048D3"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 xml:space="preserve"> Коэффициент финансовой зависимости является обратным коэффициенту автономии. Он показывает, долю заемных средств предприятия в общей сум</w:t>
      </w:r>
      <w:r w:rsidR="00945420">
        <w:rPr>
          <w:rFonts w:ascii="Times New Roman" w:eastAsia="Times New Roman" w:hAnsi="Times New Roman" w:cs="Times New Roman"/>
          <w:sz w:val="28"/>
          <w:szCs w:val="28"/>
        </w:rPr>
        <w:t xml:space="preserve">ме капитала. Снижение </w:t>
      </w:r>
      <w:r w:rsidRPr="00826A37">
        <w:rPr>
          <w:rFonts w:ascii="Times New Roman" w:eastAsia="Times New Roman" w:hAnsi="Times New Roman" w:cs="Times New Roman"/>
          <w:sz w:val="28"/>
          <w:szCs w:val="28"/>
        </w:rPr>
        <w:t xml:space="preserve">этого коэффициента в ООО </w:t>
      </w:r>
      <w:r w:rsidR="00945420">
        <w:rPr>
          <w:rFonts w:ascii="Times New Roman" w:eastAsia="Times New Roman" w:hAnsi="Times New Roman" w:cs="Times New Roman"/>
          <w:sz w:val="28"/>
          <w:szCs w:val="28"/>
        </w:rPr>
        <w:t>«Северный» на 0,01</w:t>
      </w:r>
      <w:r w:rsidRPr="00826A37">
        <w:rPr>
          <w:rFonts w:ascii="Times New Roman" w:eastAsia="Times New Roman" w:hAnsi="Times New Roman" w:cs="Times New Roman"/>
          <w:sz w:val="28"/>
          <w:szCs w:val="28"/>
        </w:rPr>
        <w:t xml:space="preserve"> в динамике означает, что </w:t>
      </w:r>
      <w:r w:rsidR="00945420">
        <w:rPr>
          <w:rFonts w:ascii="Times New Roman" w:eastAsia="Times New Roman" w:hAnsi="Times New Roman" w:cs="Times New Roman"/>
          <w:sz w:val="28"/>
          <w:szCs w:val="28"/>
        </w:rPr>
        <w:t xml:space="preserve">снижается </w:t>
      </w:r>
      <w:r w:rsidRPr="00826A37">
        <w:rPr>
          <w:rFonts w:ascii="Times New Roman" w:eastAsia="Times New Roman" w:hAnsi="Times New Roman" w:cs="Times New Roman"/>
          <w:sz w:val="28"/>
          <w:szCs w:val="28"/>
        </w:rPr>
        <w:t>доля заемных средств в финан</w:t>
      </w:r>
      <w:r w:rsidR="00041510">
        <w:rPr>
          <w:rFonts w:ascii="Times New Roman" w:eastAsia="Times New Roman" w:hAnsi="Times New Roman" w:cs="Times New Roman"/>
          <w:sz w:val="28"/>
          <w:szCs w:val="28"/>
        </w:rPr>
        <w:t xml:space="preserve">сировании предприятия, а именно происходит уменьшение </w:t>
      </w:r>
      <w:r w:rsidRPr="00826A37">
        <w:rPr>
          <w:rFonts w:ascii="Times New Roman" w:eastAsia="Times New Roman" w:hAnsi="Times New Roman" w:cs="Times New Roman"/>
          <w:sz w:val="28"/>
          <w:szCs w:val="28"/>
        </w:rPr>
        <w:t>кредиторской задолженности. Нормальное значение этого коэффициента находится в пределе от 0,2-0,3, но у «Северный» данный коэффициент ниже, так как он функционирует в основ</w:t>
      </w:r>
      <w:r w:rsidR="00041510">
        <w:rPr>
          <w:rFonts w:ascii="Times New Roman" w:eastAsia="Times New Roman" w:hAnsi="Times New Roman" w:cs="Times New Roman"/>
          <w:sz w:val="28"/>
          <w:szCs w:val="28"/>
        </w:rPr>
        <w:t>ном за счет собственных средств и за счет государственной поддержки.</w:t>
      </w:r>
    </w:p>
    <w:p w:rsidR="009048D3" w:rsidRPr="00826A37" w:rsidRDefault="009048D3"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Коэффициент финансового</w:t>
      </w:r>
      <w:r w:rsidR="00EE2385">
        <w:rPr>
          <w:rFonts w:ascii="Times New Roman" w:eastAsia="Times New Roman" w:hAnsi="Times New Roman" w:cs="Times New Roman"/>
          <w:sz w:val="28"/>
          <w:szCs w:val="28"/>
        </w:rPr>
        <w:t xml:space="preserve"> </w:t>
      </w:r>
      <w:r w:rsidRPr="00826A37">
        <w:rPr>
          <w:rFonts w:ascii="Times New Roman" w:eastAsia="Times New Roman" w:hAnsi="Times New Roman" w:cs="Times New Roman"/>
          <w:sz w:val="28"/>
          <w:szCs w:val="28"/>
        </w:rPr>
        <w:t xml:space="preserve">левериджа показывает соотношение заемных и собственных средств. Этот коэффициент дает наиболее общую оценку финансовой устойчивости. Он показывает, сколько единиц </w:t>
      </w:r>
      <w:r w:rsidRPr="00826A37">
        <w:rPr>
          <w:rFonts w:ascii="Times New Roman" w:eastAsia="Times New Roman" w:hAnsi="Times New Roman" w:cs="Times New Roman"/>
          <w:sz w:val="28"/>
          <w:szCs w:val="28"/>
        </w:rPr>
        <w:lastRenderedPageBreak/>
        <w:t xml:space="preserve">привлеченных средств приходится на каждую единицу собственных, нормальное </w:t>
      </w:r>
      <w:r w:rsidR="00E94596" w:rsidRPr="00826A37">
        <w:rPr>
          <w:rFonts w:ascii="Times New Roman" w:eastAsia="Times New Roman" w:hAnsi="Times New Roman" w:cs="Times New Roman"/>
          <w:sz w:val="28"/>
          <w:szCs w:val="28"/>
        </w:rPr>
        <w:t>значение,</w:t>
      </w:r>
      <w:r w:rsidRPr="00826A37">
        <w:rPr>
          <w:rFonts w:ascii="Times New Roman" w:eastAsia="Times New Roman" w:hAnsi="Times New Roman" w:cs="Times New Roman"/>
          <w:sz w:val="28"/>
          <w:szCs w:val="28"/>
        </w:rPr>
        <w:t xml:space="preserve"> которого должно быть меньше или равно 1.</w:t>
      </w:r>
      <w:r w:rsidR="00B86AF4">
        <w:rPr>
          <w:rFonts w:ascii="Times New Roman" w:eastAsia="Times New Roman" w:hAnsi="Times New Roman" w:cs="Times New Roman"/>
          <w:sz w:val="28"/>
          <w:szCs w:val="28"/>
        </w:rPr>
        <w:t xml:space="preserve"> На величину этого показателя влияют следующие факторы: высокая оборачиваемость, стабильный спрос на реализуемую продукцию, налаженные каналы снабжения и сбыта, низкий уровень постоянных затрат.</w:t>
      </w:r>
      <w:r w:rsidR="00041510">
        <w:rPr>
          <w:rFonts w:ascii="Times New Roman" w:eastAsia="Times New Roman" w:hAnsi="Times New Roman" w:cs="Times New Roman"/>
          <w:sz w:val="28"/>
          <w:szCs w:val="28"/>
        </w:rPr>
        <w:t xml:space="preserve"> В ООО «Северный» наблюдается снижение этого показателя на 0,01</w:t>
      </w:r>
      <w:r w:rsidRPr="00826A37">
        <w:rPr>
          <w:rFonts w:ascii="Times New Roman" w:eastAsia="Times New Roman" w:hAnsi="Times New Roman" w:cs="Times New Roman"/>
          <w:sz w:val="28"/>
          <w:szCs w:val="28"/>
        </w:rPr>
        <w:t xml:space="preserve">, что свидетельствует о незначительном </w:t>
      </w:r>
      <w:r w:rsidR="00041510">
        <w:rPr>
          <w:rFonts w:ascii="Times New Roman" w:eastAsia="Times New Roman" w:hAnsi="Times New Roman" w:cs="Times New Roman"/>
          <w:sz w:val="28"/>
          <w:szCs w:val="28"/>
        </w:rPr>
        <w:t xml:space="preserve">ослаблении </w:t>
      </w:r>
      <w:r w:rsidRPr="00826A37">
        <w:rPr>
          <w:rFonts w:ascii="Times New Roman" w:eastAsia="Times New Roman" w:hAnsi="Times New Roman" w:cs="Times New Roman"/>
          <w:sz w:val="28"/>
          <w:szCs w:val="28"/>
        </w:rPr>
        <w:t>внешней зависимости об</w:t>
      </w:r>
      <w:r w:rsidR="00B86AF4">
        <w:rPr>
          <w:rFonts w:ascii="Times New Roman" w:eastAsia="Times New Roman" w:hAnsi="Times New Roman" w:cs="Times New Roman"/>
          <w:sz w:val="28"/>
          <w:szCs w:val="28"/>
        </w:rPr>
        <w:t xml:space="preserve">щества. За анализируемый период </w:t>
      </w:r>
      <w:r w:rsidRPr="00826A37">
        <w:rPr>
          <w:rFonts w:ascii="Times New Roman" w:eastAsia="Times New Roman" w:hAnsi="Times New Roman" w:cs="Times New Roman"/>
          <w:sz w:val="28"/>
          <w:szCs w:val="28"/>
        </w:rPr>
        <w:t>значение данного показателя</w:t>
      </w:r>
      <w:r w:rsidR="005422E0">
        <w:rPr>
          <w:rFonts w:ascii="Times New Roman" w:eastAsia="Times New Roman" w:hAnsi="Times New Roman" w:cs="Times New Roman"/>
          <w:sz w:val="28"/>
          <w:szCs w:val="28"/>
        </w:rPr>
        <w:t xml:space="preserve"> предприятия находилось в норме, но значительно ниже оптимального значения.</w:t>
      </w:r>
    </w:p>
    <w:p w:rsidR="009048D3" w:rsidRPr="00826A37" w:rsidRDefault="009048D3"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Коэффициент фин</w:t>
      </w:r>
      <w:r w:rsidR="00E3007C">
        <w:rPr>
          <w:rFonts w:ascii="Times New Roman" w:eastAsia="Times New Roman" w:hAnsi="Times New Roman" w:cs="Times New Roman"/>
          <w:sz w:val="28"/>
          <w:szCs w:val="28"/>
        </w:rPr>
        <w:t xml:space="preserve">ансирования за отчетный период увеличился на 0,75 </w:t>
      </w:r>
      <w:r w:rsidRPr="00826A37">
        <w:rPr>
          <w:rFonts w:ascii="Times New Roman" w:eastAsia="Times New Roman" w:hAnsi="Times New Roman" w:cs="Times New Roman"/>
          <w:sz w:val="28"/>
          <w:szCs w:val="28"/>
        </w:rPr>
        <w:t>пункта и со</w:t>
      </w:r>
      <w:r w:rsidR="00E3007C">
        <w:rPr>
          <w:rFonts w:ascii="Times New Roman" w:eastAsia="Times New Roman" w:hAnsi="Times New Roman" w:cs="Times New Roman"/>
          <w:sz w:val="28"/>
          <w:szCs w:val="28"/>
        </w:rPr>
        <w:t>ставил к концу отчетного года 11,01</w:t>
      </w:r>
      <w:r w:rsidRPr="00826A37">
        <w:rPr>
          <w:rFonts w:ascii="Times New Roman" w:eastAsia="Times New Roman" w:hAnsi="Times New Roman" w:cs="Times New Roman"/>
          <w:sz w:val="28"/>
          <w:szCs w:val="28"/>
        </w:rPr>
        <w:t xml:space="preserve"> (при нормативе больше или равно 1). Этот факт свидетельствует о том, что предприятие способно покрывать собственным капиталом заемные средства и оно является платежеспособным.</w:t>
      </w:r>
    </w:p>
    <w:p w:rsidR="009048D3" w:rsidRPr="00826A37" w:rsidRDefault="009048D3"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Коэффициент маневренности со</w:t>
      </w:r>
      <w:r w:rsidR="00E3007C">
        <w:rPr>
          <w:rFonts w:ascii="Times New Roman" w:eastAsia="Times New Roman" w:hAnsi="Times New Roman" w:cs="Times New Roman"/>
          <w:sz w:val="28"/>
          <w:szCs w:val="28"/>
        </w:rPr>
        <w:t>бственного капитала к концу 2016 г. составил 0,81</w:t>
      </w:r>
      <w:r w:rsidRPr="00826A37">
        <w:rPr>
          <w:rFonts w:ascii="Times New Roman" w:eastAsia="Times New Roman" w:hAnsi="Times New Roman" w:cs="Times New Roman"/>
          <w:sz w:val="28"/>
          <w:szCs w:val="28"/>
        </w:rPr>
        <w:t xml:space="preserve"> (при нормативе 0,3-0,</w:t>
      </w:r>
      <w:r w:rsidR="00E3007C">
        <w:rPr>
          <w:rFonts w:ascii="Times New Roman" w:eastAsia="Times New Roman" w:hAnsi="Times New Roman" w:cs="Times New Roman"/>
          <w:sz w:val="28"/>
          <w:szCs w:val="28"/>
        </w:rPr>
        <w:t>5), что выше по сравнению с 2014 г. на 0,01</w:t>
      </w:r>
      <w:r w:rsidRPr="00826A37">
        <w:rPr>
          <w:rFonts w:ascii="Times New Roman" w:eastAsia="Times New Roman" w:hAnsi="Times New Roman" w:cs="Times New Roman"/>
          <w:sz w:val="28"/>
          <w:szCs w:val="28"/>
        </w:rPr>
        <w:t>,</w:t>
      </w:r>
      <w:r w:rsidR="00E3007C">
        <w:rPr>
          <w:rFonts w:ascii="Times New Roman" w:eastAsia="Times New Roman" w:hAnsi="Times New Roman" w:cs="Times New Roman"/>
          <w:sz w:val="28"/>
          <w:szCs w:val="28"/>
        </w:rPr>
        <w:t xml:space="preserve"> то есть на 1</w:t>
      </w:r>
      <w:r w:rsidRPr="00826A37">
        <w:rPr>
          <w:rFonts w:ascii="Times New Roman" w:eastAsia="Times New Roman" w:hAnsi="Times New Roman" w:cs="Times New Roman"/>
          <w:sz w:val="28"/>
          <w:szCs w:val="28"/>
        </w:rPr>
        <w:t xml:space="preserve">% выросло количество собственного капитала, находящегося в обращении для финансирования текущей деятельности предприятия (вложенного в оборотные активы). </w:t>
      </w:r>
    </w:p>
    <w:p w:rsidR="007E0C03" w:rsidRDefault="009048D3"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Коэффициент обеспеченности собственными оборотными средс</w:t>
      </w:r>
      <w:r w:rsidR="00E3007C">
        <w:rPr>
          <w:rFonts w:ascii="Times New Roman" w:eastAsia="Times New Roman" w:hAnsi="Times New Roman" w:cs="Times New Roman"/>
          <w:sz w:val="28"/>
          <w:szCs w:val="28"/>
        </w:rPr>
        <w:t>твами за анализируемый период увеличился незначительно на 0,02</w:t>
      </w:r>
      <w:r w:rsidR="001616ED">
        <w:rPr>
          <w:rFonts w:ascii="Times New Roman" w:eastAsia="Times New Roman" w:hAnsi="Times New Roman" w:cs="Times New Roman"/>
          <w:sz w:val="28"/>
          <w:szCs w:val="28"/>
        </w:rPr>
        <w:t xml:space="preserve">. </w:t>
      </w:r>
      <w:r w:rsidR="007E0C03">
        <w:rPr>
          <w:rFonts w:ascii="Times New Roman" w:eastAsia="Times New Roman" w:hAnsi="Times New Roman" w:cs="Times New Roman"/>
          <w:sz w:val="28"/>
          <w:szCs w:val="28"/>
        </w:rPr>
        <w:t>Уровень этого коэффициента сопоставим для организаций разных отраслей. Независимо от отраслевой принадлежности степень достаточности собственных оборотных средств для покрытия оборотных активов одинаково характеризует меру финансовой устойчивости. В тех случаях, когда коэффициент больше 50 %, можно говорить, что организация не зависит от заемных источников средств при формировании своих оборотных активов.</w:t>
      </w:r>
      <w:r w:rsidR="001616ED">
        <w:rPr>
          <w:rFonts w:ascii="Times New Roman" w:eastAsia="Times New Roman" w:hAnsi="Times New Roman" w:cs="Times New Roman"/>
          <w:sz w:val="28"/>
          <w:szCs w:val="28"/>
        </w:rPr>
        <w:t xml:space="preserve"> </w:t>
      </w:r>
      <w:r w:rsidR="00E94596">
        <w:rPr>
          <w:rFonts w:ascii="Times New Roman" w:eastAsia="Times New Roman" w:hAnsi="Times New Roman" w:cs="Times New Roman"/>
          <w:sz w:val="28"/>
          <w:szCs w:val="28"/>
        </w:rPr>
        <w:t>Как показывают данные таблицы 18</w:t>
      </w:r>
      <w:r w:rsidR="001616ED">
        <w:rPr>
          <w:rFonts w:ascii="Times New Roman" w:eastAsia="Times New Roman" w:hAnsi="Times New Roman" w:cs="Times New Roman"/>
          <w:sz w:val="28"/>
          <w:szCs w:val="28"/>
        </w:rPr>
        <w:t>, у ООО «Северный» этот коэффициент достаточно высок. Собственными оборотными средствами покрывал</w:t>
      </w:r>
      <w:r w:rsidR="00E3007C">
        <w:rPr>
          <w:rFonts w:ascii="Times New Roman" w:eastAsia="Times New Roman" w:hAnsi="Times New Roman" w:cs="Times New Roman"/>
          <w:sz w:val="28"/>
          <w:szCs w:val="28"/>
        </w:rPr>
        <w:t xml:space="preserve">ось в конце отчетного </w:t>
      </w:r>
      <w:r w:rsidR="00E3007C">
        <w:rPr>
          <w:rFonts w:ascii="Times New Roman" w:eastAsia="Times New Roman" w:hAnsi="Times New Roman" w:cs="Times New Roman"/>
          <w:sz w:val="28"/>
          <w:szCs w:val="28"/>
        </w:rPr>
        <w:lastRenderedPageBreak/>
        <w:t>периода 90</w:t>
      </w:r>
      <w:r w:rsidR="001616ED">
        <w:rPr>
          <w:rFonts w:ascii="Times New Roman" w:eastAsia="Times New Roman" w:hAnsi="Times New Roman" w:cs="Times New Roman"/>
          <w:sz w:val="28"/>
          <w:szCs w:val="28"/>
        </w:rPr>
        <w:t xml:space="preserve"> % оборотных активов. Это значительно выше допустимого значения 0,1.</w:t>
      </w:r>
    </w:p>
    <w:p w:rsidR="009048D3" w:rsidRPr="00826A37" w:rsidRDefault="009048D3"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 xml:space="preserve">Значения коэффициента обеспеченности запасов собственными оборотными средствами за рассматриваемый период положительны, то есть у предприятия есть собственные оборотные средства для формирования запасов. Данный коэффициент </w:t>
      </w:r>
      <w:r w:rsidR="00E75663">
        <w:rPr>
          <w:rFonts w:ascii="Times New Roman" w:eastAsia="Times New Roman" w:hAnsi="Times New Roman" w:cs="Times New Roman"/>
          <w:sz w:val="28"/>
          <w:szCs w:val="28"/>
        </w:rPr>
        <w:t>повысился на 0,03 и составил 0,96</w:t>
      </w:r>
      <w:r w:rsidRPr="00826A37">
        <w:rPr>
          <w:rFonts w:ascii="Times New Roman" w:eastAsia="Times New Roman" w:hAnsi="Times New Roman" w:cs="Times New Roman"/>
          <w:sz w:val="28"/>
          <w:szCs w:val="28"/>
        </w:rPr>
        <w:t xml:space="preserve"> (при нормальном значении от 0,6-0,8)</w:t>
      </w:r>
      <w:r w:rsidR="00E75663">
        <w:rPr>
          <w:rFonts w:ascii="Times New Roman" w:eastAsia="Times New Roman" w:hAnsi="Times New Roman" w:cs="Times New Roman"/>
          <w:sz w:val="28"/>
          <w:szCs w:val="28"/>
        </w:rPr>
        <w:t xml:space="preserve">. Это говорит о незначительном повышении </w:t>
      </w:r>
      <w:r w:rsidRPr="00826A37">
        <w:rPr>
          <w:rFonts w:ascii="Times New Roman" w:eastAsia="Times New Roman" w:hAnsi="Times New Roman" w:cs="Times New Roman"/>
          <w:sz w:val="28"/>
          <w:szCs w:val="28"/>
        </w:rPr>
        <w:t>финансовой устойчивости ООО «Северный».</w:t>
      </w:r>
    </w:p>
    <w:p w:rsidR="009048D3" w:rsidRPr="00826A37" w:rsidRDefault="009048D3"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Коэффициент иммобилизации капитала показывает, какая часть собственного капитала вложен</w:t>
      </w:r>
      <w:r w:rsidR="00E75663">
        <w:rPr>
          <w:rFonts w:ascii="Times New Roman" w:eastAsia="Times New Roman" w:hAnsi="Times New Roman" w:cs="Times New Roman"/>
          <w:sz w:val="28"/>
          <w:szCs w:val="28"/>
        </w:rPr>
        <w:t>а во внеоборотные активы. В 2016</w:t>
      </w:r>
      <w:r w:rsidRPr="00826A37">
        <w:rPr>
          <w:rFonts w:ascii="Times New Roman" w:eastAsia="Times New Roman" w:hAnsi="Times New Roman" w:cs="Times New Roman"/>
          <w:sz w:val="28"/>
          <w:szCs w:val="28"/>
        </w:rPr>
        <w:t xml:space="preserve"> году</w:t>
      </w:r>
      <w:r w:rsidR="00E75663">
        <w:rPr>
          <w:rFonts w:ascii="Times New Roman" w:eastAsia="Times New Roman" w:hAnsi="Times New Roman" w:cs="Times New Roman"/>
          <w:sz w:val="28"/>
          <w:szCs w:val="28"/>
        </w:rPr>
        <w:t xml:space="preserve"> этот коэффициент  составил 0,19</w:t>
      </w:r>
      <w:r w:rsidRPr="00826A37">
        <w:rPr>
          <w:rFonts w:ascii="Times New Roman" w:eastAsia="Times New Roman" w:hAnsi="Times New Roman" w:cs="Times New Roman"/>
          <w:sz w:val="28"/>
          <w:szCs w:val="28"/>
        </w:rPr>
        <w:t xml:space="preserve">, что </w:t>
      </w:r>
      <w:r w:rsidR="00E75663">
        <w:rPr>
          <w:rFonts w:ascii="Times New Roman" w:eastAsia="Times New Roman" w:hAnsi="Times New Roman" w:cs="Times New Roman"/>
          <w:sz w:val="28"/>
          <w:szCs w:val="28"/>
        </w:rPr>
        <w:t>ниже на 0,1, чем в 2014</w:t>
      </w:r>
      <w:r w:rsidRPr="00826A37">
        <w:rPr>
          <w:rFonts w:ascii="Times New Roman" w:eastAsia="Times New Roman" w:hAnsi="Times New Roman" w:cs="Times New Roman"/>
          <w:sz w:val="28"/>
          <w:szCs w:val="28"/>
        </w:rPr>
        <w:t xml:space="preserve"> г</w:t>
      </w:r>
      <w:r w:rsidR="00E75663">
        <w:rPr>
          <w:rFonts w:ascii="Times New Roman" w:eastAsia="Times New Roman" w:hAnsi="Times New Roman" w:cs="Times New Roman"/>
          <w:sz w:val="28"/>
          <w:szCs w:val="28"/>
        </w:rPr>
        <w:t>оду. Это говорит о том, что на 1</w:t>
      </w:r>
      <w:r w:rsidRPr="00826A37">
        <w:rPr>
          <w:rFonts w:ascii="Times New Roman" w:eastAsia="Times New Roman" w:hAnsi="Times New Roman" w:cs="Times New Roman"/>
          <w:sz w:val="28"/>
          <w:szCs w:val="28"/>
        </w:rPr>
        <w:t xml:space="preserve"> % меньше собственного капитала было вложено во внеоборотны</w:t>
      </w:r>
      <w:r w:rsidR="00E75663">
        <w:rPr>
          <w:rFonts w:ascii="Times New Roman" w:eastAsia="Times New Roman" w:hAnsi="Times New Roman" w:cs="Times New Roman"/>
          <w:sz w:val="28"/>
          <w:szCs w:val="28"/>
        </w:rPr>
        <w:t>е активы предприятия, чем в 2014</w:t>
      </w:r>
      <w:r w:rsidRPr="00826A37">
        <w:rPr>
          <w:rFonts w:ascii="Times New Roman" w:eastAsia="Times New Roman" w:hAnsi="Times New Roman" w:cs="Times New Roman"/>
          <w:sz w:val="28"/>
          <w:szCs w:val="28"/>
        </w:rPr>
        <w:t xml:space="preserve"> году. Если сравнивать с нормативом этого показателя (от 0,5-0,7), то можно увидеть, что коэффициент ниже нормального значения.</w:t>
      </w:r>
    </w:p>
    <w:p w:rsidR="009048D3" w:rsidRPr="00826A37" w:rsidRDefault="009048D3"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Коэффициент иммобилизации активов показывает, какую часть внеоборотные активы занимают в общей стоимости имущества. Этот коэффициент имел тенденцию снижения з</w:t>
      </w:r>
      <w:r w:rsidR="000572BD">
        <w:rPr>
          <w:rFonts w:ascii="Times New Roman" w:eastAsia="Times New Roman" w:hAnsi="Times New Roman" w:cs="Times New Roman"/>
          <w:sz w:val="28"/>
          <w:szCs w:val="28"/>
        </w:rPr>
        <w:t>а рассматриваемый период на 0,09 и составил 0,17</w:t>
      </w:r>
      <w:r w:rsidRPr="00826A37">
        <w:rPr>
          <w:rFonts w:ascii="Times New Roman" w:eastAsia="Times New Roman" w:hAnsi="Times New Roman" w:cs="Times New Roman"/>
          <w:sz w:val="28"/>
          <w:szCs w:val="28"/>
        </w:rPr>
        <w:t>. Что говорит о том, что доля внеоборотных активов в общей стои</w:t>
      </w:r>
      <w:r w:rsidR="000572BD">
        <w:rPr>
          <w:rFonts w:ascii="Times New Roman" w:eastAsia="Times New Roman" w:hAnsi="Times New Roman" w:cs="Times New Roman"/>
          <w:sz w:val="28"/>
          <w:szCs w:val="28"/>
        </w:rPr>
        <w:t>мости имущества уменьшилась на 17</w:t>
      </w:r>
      <w:r w:rsidRPr="00826A37">
        <w:rPr>
          <w:rFonts w:ascii="Times New Roman" w:eastAsia="Times New Roman" w:hAnsi="Times New Roman" w:cs="Times New Roman"/>
          <w:sz w:val="28"/>
          <w:szCs w:val="28"/>
        </w:rPr>
        <w:t xml:space="preserve"> % по сра</w:t>
      </w:r>
      <w:r w:rsidR="000572BD">
        <w:rPr>
          <w:rFonts w:ascii="Times New Roman" w:eastAsia="Times New Roman" w:hAnsi="Times New Roman" w:cs="Times New Roman"/>
          <w:sz w:val="28"/>
          <w:szCs w:val="28"/>
        </w:rPr>
        <w:t>внению с 2014</w:t>
      </w:r>
      <w:r w:rsidRPr="00826A37">
        <w:rPr>
          <w:rFonts w:ascii="Times New Roman" w:eastAsia="Times New Roman" w:hAnsi="Times New Roman" w:cs="Times New Roman"/>
          <w:sz w:val="28"/>
          <w:szCs w:val="28"/>
        </w:rPr>
        <w:t xml:space="preserve"> годом.</w:t>
      </w:r>
    </w:p>
    <w:p w:rsidR="009048D3" w:rsidRPr="00826A37" w:rsidRDefault="009048D3"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Коэффициент соотношения текущих и внеоборотных активов предприятия находится в пределах нормативного значения (К ≥ Кфл). Как мы видим из таблицы 12, этот показатель с кажды</w:t>
      </w:r>
      <w:r w:rsidR="000572BD">
        <w:rPr>
          <w:rFonts w:ascii="Times New Roman" w:eastAsia="Times New Roman" w:hAnsi="Times New Roman" w:cs="Times New Roman"/>
          <w:sz w:val="28"/>
          <w:szCs w:val="28"/>
        </w:rPr>
        <w:t>м годом возрастал и к концу 2016 года составил 4</w:t>
      </w:r>
      <w:r w:rsidRPr="00826A37">
        <w:rPr>
          <w:rFonts w:ascii="Times New Roman" w:eastAsia="Times New Roman" w:hAnsi="Times New Roman" w:cs="Times New Roman"/>
          <w:sz w:val="28"/>
          <w:szCs w:val="28"/>
        </w:rPr>
        <w:t>,</w:t>
      </w:r>
      <w:r w:rsidR="000572BD">
        <w:rPr>
          <w:rFonts w:ascii="Times New Roman" w:eastAsia="Times New Roman" w:hAnsi="Times New Roman" w:cs="Times New Roman"/>
          <w:sz w:val="28"/>
          <w:szCs w:val="28"/>
        </w:rPr>
        <w:t>75</w:t>
      </w:r>
      <w:r w:rsidRPr="00826A37">
        <w:rPr>
          <w:rFonts w:ascii="Times New Roman" w:eastAsia="Times New Roman" w:hAnsi="Times New Roman" w:cs="Times New Roman"/>
          <w:sz w:val="28"/>
          <w:szCs w:val="28"/>
        </w:rPr>
        <w:t xml:space="preserve"> что больше п</w:t>
      </w:r>
      <w:r w:rsidR="000572BD">
        <w:rPr>
          <w:rFonts w:ascii="Times New Roman" w:eastAsia="Times New Roman" w:hAnsi="Times New Roman" w:cs="Times New Roman"/>
          <w:sz w:val="28"/>
          <w:szCs w:val="28"/>
        </w:rPr>
        <w:t>о сравнению с 2014 годом на 1,95</w:t>
      </w:r>
      <w:r w:rsidRPr="00826A37">
        <w:rPr>
          <w:rFonts w:ascii="Times New Roman" w:eastAsia="Times New Roman" w:hAnsi="Times New Roman" w:cs="Times New Roman"/>
          <w:sz w:val="28"/>
          <w:szCs w:val="28"/>
        </w:rPr>
        <w:t>. Это свидетельствует о том, что ООО «Северный» имеет достат</w:t>
      </w:r>
      <w:r w:rsidR="000572BD">
        <w:rPr>
          <w:rFonts w:ascii="Times New Roman" w:eastAsia="Times New Roman" w:hAnsi="Times New Roman" w:cs="Times New Roman"/>
          <w:sz w:val="28"/>
          <w:szCs w:val="28"/>
        </w:rPr>
        <w:t>очный уровень оборотных активов, а именно запасов.</w:t>
      </w:r>
    </w:p>
    <w:p w:rsidR="009048D3" w:rsidRPr="00826A37" w:rsidRDefault="009048D3"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 xml:space="preserve">Таким образом, проведя </w:t>
      </w:r>
      <w:r w:rsidR="00A73857">
        <w:rPr>
          <w:rFonts w:ascii="Times New Roman" w:eastAsia="Times New Roman" w:hAnsi="Times New Roman" w:cs="Times New Roman"/>
          <w:sz w:val="28"/>
          <w:szCs w:val="28"/>
        </w:rPr>
        <w:t xml:space="preserve">оценку </w:t>
      </w:r>
      <w:r w:rsidRPr="00826A37">
        <w:rPr>
          <w:rFonts w:ascii="Times New Roman" w:eastAsia="Times New Roman" w:hAnsi="Times New Roman" w:cs="Times New Roman"/>
          <w:sz w:val="28"/>
          <w:szCs w:val="28"/>
        </w:rPr>
        <w:t xml:space="preserve">финансовой устойчивости на основе коэффициентов, можно сказать, что большинство коэффициентов, характеризующих финансовую устойчивость, находятся в пределе нормативного значения или выше, кроме коэффициента иммобилизации </w:t>
      </w:r>
      <w:r w:rsidRPr="00826A37">
        <w:rPr>
          <w:rFonts w:ascii="Times New Roman" w:eastAsia="Times New Roman" w:hAnsi="Times New Roman" w:cs="Times New Roman"/>
          <w:sz w:val="28"/>
          <w:szCs w:val="28"/>
        </w:rPr>
        <w:lastRenderedPageBreak/>
        <w:t>капитала, который ниже нормативного значения. В целом по проведенному анализу можно судить, что предприятие имеет нормальную финансовую устойчивость.</w:t>
      </w:r>
    </w:p>
    <w:p w:rsidR="009048D3" w:rsidRDefault="00203F72"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организаций, обладающих значительной долей материальных оборотных средств в своих активах, Донцова Л.В. и Никифорова Н.А.</w:t>
      </w:r>
      <w:r w:rsidR="000B47FB">
        <w:rPr>
          <w:rFonts w:ascii="Times New Roman" w:eastAsia="Times New Roman" w:hAnsi="Times New Roman" w:cs="Times New Roman"/>
          <w:sz w:val="28"/>
          <w:szCs w:val="28"/>
          <w:lang w:eastAsia="ru-RU"/>
        </w:rPr>
        <w:t xml:space="preserve">, </w:t>
      </w:r>
      <w:r w:rsidR="000B47FB" w:rsidRPr="000B47FB">
        <w:rPr>
          <w:rFonts w:ascii="Times New Roman" w:eastAsia="Times New Roman" w:hAnsi="Times New Roman" w:cs="Times New Roman"/>
          <w:sz w:val="28"/>
          <w:szCs w:val="28"/>
          <w:lang w:eastAsia="ru-RU"/>
        </w:rPr>
        <w:t>А.Д. Шеремет и Е.В. Негашев</w:t>
      </w:r>
      <w:r w:rsidR="00282A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рекомендуют использовать кроме коэффициентной методики, методику оценки достаточности источников финансирования для формирования</w:t>
      </w:r>
      <w:r w:rsidR="000B47FB">
        <w:rPr>
          <w:rFonts w:ascii="Times New Roman" w:eastAsia="Times New Roman" w:hAnsi="Times New Roman" w:cs="Times New Roman"/>
          <w:sz w:val="28"/>
          <w:szCs w:val="28"/>
          <w:lang w:eastAsia="ru-RU"/>
        </w:rPr>
        <w:t xml:space="preserve"> запасов</w:t>
      </w:r>
      <w:r>
        <w:rPr>
          <w:rFonts w:ascii="Times New Roman" w:eastAsia="Times New Roman" w:hAnsi="Times New Roman" w:cs="Times New Roman"/>
          <w:sz w:val="28"/>
          <w:szCs w:val="28"/>
          <w:lang w:eastAsia="ru-RU"/>
        </w:rPr>
        <w:t>.</w:t>
      </w:r>
    </w:p>
    <w:p w:rsidR="00EB4B06" w:rsidRDefault="00826A37" w:rsidP="00CE36D2">
      <w:pPr>
        <w:spacing w:after="0" w:line="360" w:lineRule="auto"/>
        <w:ind w:firstLine="851"/>
        <w:jc w:val="both"/>
        <w:rPr>
          <w:rFonts w:ascii="Times New Roman" w:eastAsia="Times New Roman" w:hAnsi="Times New Roman" w:cs="Times New Roman"/>
          <w:sz w:val="28"/>
          <w:szCs w:val="28"/>
          <w:lang w:eastAsia="ru-RU"/>
        </w:rPr>
      </w:pPr>
      <w:r w:rsidRPr="00826A37">
        <w:rPr>
          <w:rFonts w:ascii="Times New Roman" w:eastAsia="Times New Roman" w:hAnsi="Times New Roman" w:cs="Times New Roman"/>
          <w:sz w:val="28"/>
          <w:szCs w:val="28"/>
          <w:lang w:eastAsia="ru-RU"/>
        </w:rPr>
        <w:t>Обобщающим абсолютным показателем финансовой устойчивости является излишек или недостаток источников средств для формирования запасов, которая определяется как разница величины источников средств для формирова</w:t>
      </w:r>
      <w:r w:rsidR="00227CD5">
        <w:rPr>
          <w:rFonts w:ascii="Times New Roman" w:eastAsia="Times New Roman" w:hAnsi="Times New Roman" w:cs="Times New Roman"/>
          <w:sz w:val="28"/>
          <w:szCs w:val="28"/>
          <w:lang w:eastAsia="ru-RU"/>
        </w:rPr>
        <w:t>ния запасов  и величина запасов</w:t>
      </w:r>
      <w:r w:rsidR="00227CD5" w:rsidRPr="00227CD5">
        <w:rPr>
          <w:rFonts w:ascii="Times New Roman" w:eastAsia="Times New Roman" w:hAnsi="Times New Roman" w:cs="Times New Roman"/>
          <w:sz w:val="28"/>
          <w:szCs w:val="28"/>
          <w:lang w:eastAsia="ru-RU"/>
        </w:rPr>
        <w:t xml:space="preserve"> [18].</w:t>
      </w:r>
      <w:r w:rsidRPr="00826A37">
        <w:rPr>
          <w:rFonts w:ascii="Times New Roman" w:eastAsia="Times New Roman" w:hAnsi="Times New Roman" w:cs="Times New Roman"/>
          <w:sz w:val="28"/>
          <w:szCs w:val="28"/>
          <w:lang w:eastAsia="ru-RU"/>
        </w:rPr>
        <w:t xml:space="preserve"> Анализ обеспеченности запасов источниками формирования н</w:t>
      </w:r>
      <w:r w:rsidR="00D64909">
        <w:rPr>
          <w:rFonts w:ascii="Times New Roman" w:eastAsia="Times New Roman" w:hAnsi="Times New Roman" w:cs="Times New Roman"/>
          <w:sz w:val="28"/>
          <w:szCs w:val="28"/>
          <w:lang w:eastAsia="ru-RU"/>
        </w:rPr>
        <w:t>а примере ООО «Северный» за 2014-2016</w:t>
      </w:r>
      <w:r w:rsidR="00227CD5">
        <w:rPr>
          <w:rFonts w:ascii="Times New Roman" w:eastAsia="Times New Roman" w:hAnsi="Times New Roman" w:cs="Times New Roman"/>
          <w:sz w:val="28"/>
          <w:szCs w:val="28"/>
          <w:lang w:eastAsia="ru-RU"/>
        </w:rPr>
        <w:t xml:space="preserve"> годы представлен в таблице </w:t>
      </w:r>
      <w:r w:rsidR="00D82EE3">
        <w:rPr>
          <w:rFonts w:ascii="Times New Roman" w:eastAsia="Times New Roman" w:hAnsi="Times New Roman" w:cs="Times New Roman"/>
          <w:sz w:val="28"/>
          <w:szCs w:val="28"/>
          <w:lang w:eastAsia="ru-RU"/>
        </w:rPr>
        <w:t>19</w:t>
      </w:r>
      <w:r w:rsidR="00790521">
        <w:rPr>
          <w:rFonts w:ascii="Times New Roman" w:eastAsia="Times New Roman" w:hAnsi="Times New Roman" w:cs="Times New Roman"/>
          <w:sz w:val="28"/>
          <w:szCs w:val="28"/>
          <w:lang w:eastAsia="ru-RU"/>
        </w:rPr>
        <w:t>.</w:t>
      </w:r>
    </w:p>
    <w:p w:rsidR="00826A37" w:rsidRPr="00826A37" w:rsidRDefault="00227CD5" w:rsidP="00CE36D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D82EE3">
        <w:rPr>
          <w:rFonts w:ascii="Times New Roman" w:eastAsia="Times New Roman" w:hAnsi="Times New Roman" w:cs="Times New Roman"/>
          <w:sz w:val="28"/>
          <w:szCs w:val="28"/>
          <w:lang w:eastAsia="ru-RU"/>
        </w:rPr>
        <w:t xml:space="preserve">19 </w:t>
      </w:r>
      <w:r w:rsidR="00826A37" w:rsidRPr="00826A37">
        <w:rPr>
          <w:rFonts w:ascii="Times New Roman" w:eastAsia="Times New Roman" w:hAnsi="Times New Roman" w:cs="Times New Roman"/>
          <w:sz w:val="28"/>
          <w:szCs w:val="28"/>
          <w:lang w:eastAsia="ru-RU"/>
        </w:rPr>
        <w:t>- Обеспеченность запасов источниками формирования и тип финансовой устойчивости ООО «Северный», тыс.руб.</w:t>
      </w:r>
    </w:p>
    <w:tbl>
      <w:tblPr>
        <w:tblW w:w="4818" w:type="pct"/>
        <w:tblLook w:val="04A0" w:firstRow="1" w:lastRow="0" w:firstColumn="1" w:lastColumn="0" w:noHBand="0" w:noVBand="1"/>
      </w:tblPr>
      <w:tblGrid>
        <w:gridCol w:w="3497"/>
        <w:gridCol w:w="1430"/>
        <w:gridCol w:w="1507"/>
        <w:gridCol w:w="1430"/>
        <w:gridCol w:w="1359"/>
      </w:tblGrid>
      <w:tr w:rsidR="00D64909" w:rsidRPr="00826A37" w:rsidTr="00D56739">
        <w:trPr>
          <w:trHeight w:val="900"/>
        </w:trPr>
        <w:tc>
          <w:tcPr>
            <w:tcW w:w="1896" w:type="pct"/>
            <w:tcBorders>
              <w:top w:val="single" w:sz="4" w:space="0" w:color="auto"/>
              <w:left w:val="single" w:sz="4" w:space="0" w:color="auto"/>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Показатели</w:t>
            </w:r>
          </w:p>
        </w:tc>
        <w:tc>
          <w:tcPr>
            <w:tcW w:w="775"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2014 г.</w:t>
            </w:r>
          </w:p>
        </w:tc>
        <w:tc>
          <w:tcPr>
            <w:tcW w:w="817"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2015 г.</w:t>
            </w:r>
          </w:p>
        </w:tc>
        <w:tc>
          <w:tcPr>
            <w:tcW w:w="775" w:type="pct"/>
            <w:tcBorders>
              <w:top w:val="single" w:sz="4" w:space="0" w:color="auto"/>
              <w:left w:val="nil"/>
              <w:bottom w:val="single" w:sz="4" w:space="0" w:color="auto"/>
              <w:right w:val="single" w:sz="4" w:space="0" w:color="auto"/>
            </w:tcBorders>
            <w:vAlign w:val="center"/>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 г.</w:t>
            </w:r>
          </w:p>
        </w:tc>
        <w:tc>
          <w:tcPr>
            <w:tcW w:w="737" w:type="pct"/>
            <w:tcBorders>
              <w:top w:val="single" w:sz="4" w:space="0" w:color="auto"/>
              <w:left w:val="single" w:sz="4" w:space="0" w:color="auto"/>
              <w:bottom w:val="single" w:sz="4" w:space="0" w:color="auto"/>
              <w:right w:val="single" w:sz="4" w:space="0" w:color="auto"/>
            </w:tcBorders>
            <w:vAlign w:val="center"/>
            <w:hideMark/>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 г. к 2014</w:t>
            </w:r>
            <w:r w:rsidR="00D64909" w:rsidRPr="00826A37">
              <w:rPr>
                <w:rFonts w:ascii="Times New Roman" w:eastAsia="Times New Roman" w:hAnsi="Times New Roman" w:cs="Times New Roman"/>
                <w:color w:val="000000"/>
                <w:sz w:val="24"/>
                <w:szCs w:val="24"/>
                <w:lang w:eastAsia="ru-RU"/>
              </w:rPr>
              <w:t xml:space="preserve"> г., %, +</w:t>
            </w:r>
            <w:r w:rsidR="00D64909" w:rsidRPr="00192D32">
              <w:rPr>
                <w:rFonts w:ascii="Times New Roman" w:eastAsia="Times New Roman" w:hAnsi="Times New Roman" w:cs="Times New Roman"/>
                <w:color w:val="000000"/>
                <w:sz w:val="24"/>
                <w:szCs w:val="24"/>
                <w:lang w:eastAsia="ru-RU"/>
              </w:rPr>
              <w:t>/</w:t>
            </w:r>
            <w:r w:rsidR="00D64909" w:rsidRPr="00826A37">
              <w:rPr>
                <w:rFonts w:ascii="Times New Roman" w:eastAsia="Times New Roman" w:hAnsi="Times New Roman" w:cs="Times New Roman"/>
                <w:color w:val="000000"/>
                <w:sz w:val="24"/>
                <w:szCs w:val="24"/>
                <w:lang w:eastAsia="ru-RU"/>
              </w:rPr>
              <w:t>-</w:t>
            </w:r>
          </w:p>
        </w:tc>
      </w:tr>
      <w:tr w:rsidR="00D64909" w:rsidRPr="00826A37" w:rsidTr="00D56739">
        <w:trPr>
          <w:trHeight w:val="300"/>
        </w:trPr>
        <w:tc>
          <w:tcPr>
            <w:tcW w:w="1896" w:type="pct"/>
            <w:tcBorders>
              <w:top w:val="single" w:sz="4" w:space="0" w:color="auto"/>
              <w:left w:val="single" w:sz="4" w:space="0" w:color="auto"/>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Собственныйкапитал</w:t>
            </w:r>
          </w:p>
        </w:tc>
        <w:tc>
          <w:tcPr>
            <w:tcW w:w="775"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186527</w:t>
            </w:r>
          </w:p>
        </w:tc>
        <w:tc>
          <w:tcPr>
            <w:tcW w:w="817"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186586</w:t>
            </w:r>
          </w:p>
        </w:tc>
        <w:tc>
          <w:tcPr>
            <w:tcW w:w="775" w:type="pct"/>
            <w:tcBorders>
              <w:top w:val="single" w:sz="4" w:space="0" w:color="auto"/>
              <w:left w:val="nil"/>
              <w:bottom w:val="single" w:sz="4" w:space="0" w:color="auto"/>
              <w:right w:val="single" w:sz="4" w:space="0" w:color="auto"/>
            </w:tcBorders>
            <w:vAlign w:val="center"/>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188371</w:t>
            </w:r>
          </w:p>
        </w:tc>
        <w:tc>
          <w:tcPr>
            <w:tcW w:w="737" w:type="pct"/>
            <w:tcBorders>
              <w:top w:val="single" w:sz="4" w:space="0" w:color="auto"/>
              <w:left w:val="single" w:sz="4" w:space="0" w:color="auto"/>
              <w:bottom w:val="single" w:sz="4" w:space="0" w:color="auto"/>
              <w:right w:val="single" w:sz="4" w:space="0" w:color="auto"/>
            </w:tcBorders>
            <w:noWrap/>
            <w:vAlign w:val="center"/>
            <w:hideMark/>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100,99</w:t>
            </w:r>
          </w:p>
        </w:tc>
      </w:tr>
      <w:tr w:rsidR="00D64909" w:rsidRPr="00826A37" w:rsidTr="00D56739">
        <w:trPr>
          <w:trHeight w:val="300"/>
        </w:trPr>
        <w:tc>
          <w:tcPr>
            <w:tcW w:w="1896" w:type="pct"/>
            <w:tcBorders>
              <w:top w:val="single" w:sz="4" w:space="0" w:color="auto"/>
              <w:left w:val="single" w:sz="4" w:space="0" w:color="auto"/>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Внеоборотные активы</w:t>
            </w:r>
          </w:p>
        </w:tc>
        <w:tc>
          <w:tcPr>
            <w:tcW w:w="775"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53889</w:t>
            </w:r>
          </w:p>
        </w:tc>
        <w:tc>
          <w:tcPr>
            <w:tcW w:w="817"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45203</w:t>
            </w:r>
          </w:p>
        </w:tc>
        <w:tc>
          <w:tcPr>
            <w:tcW w:w="775" w:type="pct"/>
            <w:tcBorders>
              <w:top w:val="single" w:sz="4" w:space="0" w:color="auto"/>
              <w:left w:val="nil"/>
              <w:bottom w:val="single" w:sz="4" w:space="0" w:color="auto"/>
              <w:right w:val="single" w:sz="4" w:space="0" w:color="auto"/>
            </w:tcBorders>
            <w:vAlign w:val="center"/>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35711</w:t>
            </w:r>
          </w:p>
        </w:tc>
        <w:tc>
          <w:tcPr>
            <w:tcW w:w="737" w:type="pct"/>
            <w:tcBorders>
              <w:top w:val="single" w:sz="4" w:space="0" w:color="auto"/>
              <w:left w:val="single" w:sz="4" w:space="0" w:color="auto"/>
              <w:bottom w:val="single" w:sz="4" w:space="0" w:color="auto"/>
              <w:right w:val="single" w:sz="4" w:space="0" w:color="auto"/>
            </w:tcBorders>
            <w:noWrap/>
            <w:vAlign w:val="center"/>
            <w:hideMark/>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66,27</w:t>
            </w:r>
          </w:p>
        </w:tc>
      </w:tr>
      <w:tr w:rsidR="00D64909" w:rsidRPr="00826A37" w:rsidTr="00D56739">
        <w:trPr>
          <w:trHeight w:val="449"/>
        </w:trPr>
        <w:tc>
          <w:tcPr>
            <w:tcW w:w="1896" w:type="pct"/>
            <w:tcBorders>
              <w:top w:val="single" w:sz="4" w:space="0" w:color="auto"/>
              <w:left w:val="single" w:sz="4" w:space="0" w:color="auto"/>
              <w:bottom w:val="single" w:sz="4" w:space="0" w:color="auto"/>
              <w:right w:val="single" w:sz="4" w:space="0" w:color="auto"/>
            </w:tcBorders>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Наличие собственных оборотных средств</w:t>
            </w:r>
          </w:p>
        </w:tc>
        <w:tc>
          <w:tcPr>
            <w:tcW w:w="775"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132638</w:t>
            </w:r>
          </w:p>
        </w:tc>
        <w:tc>
          <w:tcPr>
            <w:tcW w:w="817"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141383</w:t>
            </w:r>
          </w:p>
        </w:tc>
        <w:tc>
          <w:tcPr>
            <w:tcW w:w="775" w:type="pct"/>
            <w:tcBorders>
              <w:top w:val="single" w:sz="4" w:space="0" w:color="auto"/>
              <w:left w:val="nil"/>
              <w:bottom w:val="single" w:sz="4" w:space="0" w:color="auto"/>
              <w:right w:val="single" w:sz="4" w:space="0" w:color="auto"/>
            </w:tcBorders>
            <w:vAlign w:val="center"/>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152660</w:t>
            </w:r>
          </w:p>
        </w:tc>
        <w:tc>
          <w:tcPr>
            <w:tcW w:w="737" w:type="pct"/>
            <w:tcBorders>
              <w:top w:val="single" w:sz="4" w:space="0" w:color="auto"/>
              <w:left w:val="single" w:sz="4" w:space="0" w:color="auto"/>
              <w:bottom w:val="single" w:sz="4" w:space="0" w:color="auto"/>
              <w:right w:val="single" w:sz="4" w:space="0" w:color="auto"/>
            </w:tcBorders>
            <w:noWrap/>
            <w:vAlign w:val="center"/>
            <w:hideMark/>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115,1</w:t>
            </w:r>
          </w:p>
        </w:tc>
      </w:tr>
      <w:tr w:rsidR="00D64909" w:rsidRPr="00826A37" w:rsidTr="00D56739">
        <w:trPr>
          <w:trHeight w:val="868"/>
        </w:trPr>
        <w:tc>
          <w:tcPr>
            <w:tcW w:w="1896" w:type="pct"/>
            <w:tcBorders>
              <w:top w:val="single" w:sz="4" w:space="0" w:color="auto"/>
              <w:left w:val="single" w:sz="4" w:space="0" w:color="auto"/>
              <w:bottom w:val="single" w:sz="4" w:space="0" w:color="auto"/>
              <w:right w:val="single" w:sz="4" w:space="0" w:color="auto"/>
            </w:tcBorders>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Наличие долгосрочных источников формирования запасов</w:t>
            </w:r>
          </w:p>
        </w:tc>
        <w:tc>
          <w:tcPr>
            <w:tcW w:w="775"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132638</w:t>
            </w:r>
          </w:p>
        </w:tc>
        <w:tc>
          <w:tcPr>
            <w:tcW w:w="817"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141383</w:t>
            </w:r>
          </w:p>
        </w:tc>
        <w:tc>
          <w:tcPr>
            <w:tcW w:w="775" w:type="pct"/>
            <w:tcBorders>
              <w:top w:val="single" w:sz="4" w:space="0" w:color="auto"/>
              <w:left w:val="nil"/>
              <w:bottom w:val="single" w:sz="4" w:space="0" w:color="auto"/>
              <w:right w:val="single" w:sz="4" w:space="0" w:color="auto"/>
            </w:tcBorders>
            <w:vAlign w:val="center"/>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152660</w:t>
            </w:r>
          </w:p>
        </w:tc>
        <w:tc>
          <w:tcPr>
            <w:tcW w:w="737" w:type="pct"/>
            <w:tcBorders>
              <w:top w:val="single" w:sz="4" w:space="0" w:color="auto"/>
              <w:left w:val="single" w:sz="4" w:space="0" w:color="auto"/>
              <w:bottom w:val="single" w:sz="4" w:space="0" w:color="auto"/>
              <w:right w:val="single" w:sz="4" w:space="0" w:color="auto"/>
            </w:tcBorders>
            <w:noWrap/>
            <w:vAlign w:val="center"/>
            <w:hideMark/>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115,1</w:t>
            </w:r>
          </w:p>
        </w:tc>
      </w:tr>
      <w:tr w:rsidR="00D64909" w:rsidRPr="00826A37" w:rsidTr="00D56739">
        <w:trPr>
          <w:trHeight w:val="764"/>
        </w:trPr>
        <w:tc>
          <w:tcPr>
            <w:tcW w:w="1896" w:type="pct"/>
            <w:tcBorders>
              <w:top w:val="nil"/>
              <w:left w:val="single" w:sz="4" w:space="0" w:color="auto"/>
              <w:bottom w:val="single" w:sz="4" w:space="0" w:color="auto"/>
              <w:right w:val="single" w:sz="4" w:space="0" w:color="auto"/>
            </w:tcBorders>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Общая величина нормальных источников формирования запасов</w:t>
            </w:r>
          </w:p>
        </w:tc>
        <w:tc>
          <w:tcPr>
            <w:tcW w:w="775" w:type="pct"/>
            <w:tcBorders>
              <w:top w:val="nil"/>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132638</w:t>
            </w:r>
          </w:p>
        </w:tc>
        <w:tc>
          <w:tcPr>
            <w:tcW w:w="817" w:type="pct"/>
            <w:tcBorders>
              <w:top w:val="nil"/>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141383</w:t>
            </w:r>
          </w:p>
        </w:tc>
        <w:tc>
          <w:tcPr>
            <w:tcW w:w="775" w:type="pct"/>
            <w:tcBorders>
              <w:top w:val="single" w:sz="4" w:space="0" w:color="auto"/>
              <w:left w:val="nil"/>
              <w:bottom w:val="single" w:sz="4" w:space="0" w:color="auto"/>
              <w:right w:val="single" w:sz="4" w:space="0" w:color="auto"/>
            </w:tcBorders>
            <w:vAlign w:val="center"/>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152660</w:t>
            </w:r>
          </w:p>
        </w:tc>
        <w:tc>
          <w:tcPr>
            <w:tcW w:w="737" w:type="pct"/>
            <w:tcBorders>
              <w:top w:val="nil"/>
              <w:left w:val="single" w:sz="4" w:space="0" w:color="auto"/>
              <w:bottom w:val="single" w:sz="4" w:space="0" w:color="auto"/>
              <w:right w:val="single" w:sz="4" w:space="0" w:color="auto"/>
            </w:tcBorders>
            <w:noWrap/>
            <w:vAlign w:val="center"/>
            <w:hideMark/>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115,1</w:t>
            </w:r>
          </w:p>
        </w:tc>
      </w:tr>
      <w:tr w:rsidR="00D64909" w:rsidRPr="00826A37" w:rsidTr="00D56739">
        <w:trPr>
          <w:trHeight w:val="300"/>
        </w:trPr>
        <w:tc>
          <w:tcPr>
            <w:tcW w:w="1896" w:type="pct"/>
            <w:tcBorders>
              <w:top w:val="nil"/>
              <w:left w:val="single" w:sz="4" w:space="0" w:color="auto"/>
              <w:bottom w:val="single" w:sz="4" w:space="0" w:color="auto"/>
              <w:right w:val="single" w:sz="4" w:space="0" w:color="auto"/>
            </w:tcBorders>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Запасы</w:t>
            </w:r>
          </w:p>
        </w:tc>
        <w:tc>
          <w:tcPr>
            <w:tcW w:w="775" w:type="pct"/>
            <w:tcBorders>
              <w:top w:val="nil"/>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141923</w:t>
            </w:r>
          </w:p>
        </w:tc>
        <w:tc>
          <w:tcPr>
            <w:tcW w:w="817" w:type="pct"/>
            <w:tcBorders>
              <w:top w:val="nil"/>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143249</w:t>
            </w:r>
          </w:p>
        </w:tc>
        <w:tc>
          <w:tcPr>
            <w:tcW w:w="775" w:type="pct"/>
            <w:tcBorders>
              <w:top w:val="single" w:sz="4" w:space="0" w:color="auto"/>
              <w:left w:val="nil"/>
              <w:bottom w:val="single" w:sz="4" w:space="0" w:color="auto"/>
              <w:right w:val="single" w:sz="4" w:space="0" w:color="auto"/>
            </w:tcBorders>
            <w:vAlign w:val="center"/>
          </w:tcPr>
          <w:p w:rsidR="00D64909" w:rsidRPr="00826A37" w:rsidRDefault="00192D3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158445</w:t>
            </w:r>
          </w:p>
        </w:tc>
        <w:tc>
          <w:tcPr>
            <w:tcW w:w="737" w:type="pct"/>
            <w:tcBorders>
              <w:top w:val="nil"/>
              <w:left w:val="single" w:sz="4" w:space="0" w:color="auto"/>
              <w:bottom w:val="single" w:sz="4" w:space="0" w:color="auto"/>
              <w:right w:val="single" w:sz="4" w:space="0" w:color="auto"/>
            </w:tcBorders>
            <w:noWrap/>
            <w:vAlign w:val="center"/>
            <w:hideMark/>
          </w:tcPr>
          <w:p w:rsidR="00D64909" w:rsidRPr="00826A37" w:rsidRDefault="00F54E1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111,64</w:t>
            </w:r>
          </w:p>
        </w:tc>
      </w:tr>
      <w:tr w:rsidR="00D64909" w:rsidRPr="00826A37" w:rsidTr="00D56739">
        <w:trPr>
          <w:trHeight w:val="1226"/>
        </w:trPr>
        <w:tc>
          <w:tcPr>
            <w:tcW w:w="1896" w:type="pct"/>
            <w:tcBorders>
              <w:top w:val="nil"/>
              <w:left w:val="single" w:sz="4" w:space="0" w:color="auto"/>
              <w:bottom w:val="single" w:sz="4" w:space="0" w:color="auto"/>
              <w:right w:val="single" w:sz="4" w:space="0" w:color="auto"/>
            </w:tcBorders>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Излишек (+), недостаток(-) собственных оборотных средств для формирования запасов</w:t>
            </w:r>
          </w:p>
        </w:tc>
        <w:tc>
          <w:tcPr>
            <w:tcW w:w="775" w:type="pct"/>
            <w:tcBorders>
              <w:top w:val="nil"/>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-9285</w:t>
            </w:r>
          </w:p>
        </w:tc>
        <w:tc>
          <w:tcPr>
            <w:tcW w:w="817" w:type="pct"/>
            <w:tcBorders>
              <w:top w:val="nil"/>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-1866</w:t>
            </w:r>
          </w:p>
        </w:tc>
        <w:tc>
          <w:tcPr>
            <w:tcW w:w="775" w:type="pct"/>
            <w:tcBorders>
              <w:top w:val="single" w:sz="4" w:space="0" w:color="auto"/>
              <w:left w:val="nil"/>
              <w:bottom w:val="single" w:sz="4" w:space="0" w:color="auto"/>
              <w:right w:val="single" w:sz="4" w:space="0" w:color="auto"/>
            </w:tcBorders>
            <w:vAlign w:val="center"/>
          </w:tcPr>
          <w:p w:rsidR="00D64909" w:rsidRPr="00826A37" w:rsidRDefault="00F54E1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-5785</w:t>
            </w:r>
          </w:p>
        </w:tc>
        <w:tc>
          <w:tcPr>
            <w:tcW w:w="737" w:type="pct"/>
            <w:tcBorders>
              <w:top w:val="nil"/>
              <w:left w:val="single" w:sz="4" w:space="0" w:color="auto"/>
              <w:bottom w:val="single" w:sz="4" w:space="0" w:color="auto"/>
              <w:right w:val="single" w:sz="4" w:space="0" w:color="auto"/>
            </w:tcBorders>
            <w:noWrap/>
            <w:vAlign w:val="center"/>
            <w:hideMark/>
          </w:tcPr>
          <w:p w:rsidR="00D64909" w:rsidRPr="00826A37" w:rsidRDefault="00F54E1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3500</w:t>
            </w:r>
          </w:p>
        </w:tc>
      </w:tr>
      <w:tr w:rsidR="00D64909" w:rsidRPr="00826A37" w:rsidTr="00D56739">
        <w:trPr>
          <w:trHeight w:val="974"/>
        </w:trPr>
        <w:tc>
          <w:tcPr>
            <w:tcW w:w="1896" w:type="pct"/>
            <w:tcBorders>
              <w:top w:val="single" w:sz="4" w:space="0" w:color="auto"/>
              <w:left w:val="single" w:sz="4" w:space="0" w:color="auto"/>
              <w:bottom w:val="single" w:sz="4" w:space="0" w:color="auto"/>
              <w:right w:val="single" w:sz="4" w:space="0" w:color="auto"/>
            </w:tcBorders>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Излишек (+), недостаток(-) долгосрочных источников формирования запасов</w:t>
            </w:r>
          </w:p>
        </w:tc>
        <w:tc>
          <w:tcPr>
            <w:tcW w:w="775"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-9285</w:t>
            </w:r>
          </w:p>
        </w:tc>
        <w:tc>
          <w:tcPr>
            <w:tcW w:w="817"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-1866</w:t>
            </w:r>
          </w:p>
        </w:tc>
        <w:tc>
          <w:tcPr>
            <w:tcW w:w="775" w:type="pct"/>
            <w:tcBorders>
              <w:top w:val="single" w:sz="4" w:space="0" w:color="auto"/>
              <w:left w:val="nil"/>
              <w:bottom w:val="single" w:sz="4" w:space="0" w:color="auto"/>
              <w:right w:val="single" w:sz="4" w:space="0" w:color="auto"/>
            </w:tcBorders>
            <w:vAlign w:val="center"/>
          </w:tcPr>
          <w:p w:rsidR="00D64909" w:rsidRPr="00826A37" w:rsidRDefault="00F54E1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-5785</w:t>
            </w:r>
          </w:p>
        </w:tc>
        <w:tc>
          <w:tcPr>
            <w:tcW w:w="737" w:type="pct"/>
            <w:tcBorders>
              <w:top w:val="single" w:sz="4" w:space="0" w:color="auto"/>
              <w:left w:val="single" w:sz="4" w:space="0" w:color="auto"/>
              <w:bottom w:val="single" w:sz="4" w:space="0" w:color="auto"/>
              <w:right w:val="single" w:sz="4" w:space="0" w:color="auto"/>
            </w:tcBorders>
            <w:noWrap/>
            <w:vAlign w:val="center"/>
            <w:hideMark/>
          </w:tcPr>
          <w:p w:rsidR="00D64909" w:rsidRPr="00826A37" w:rsidRDefault="00F54E1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3500</w:t>
            </w:r>
          </w:p>
        </w:tc>
      </w:tr>
      <w:tr w:rsidR="00E5613F" w:rsidRPr="00826A37" w:rsidTr="00D56739">
        <w:trPr>
          <w:trHeight w:val="415"/>
        </w:trPr>
        <w:tc>
          <w:tcPr>
            <w:tcW w:w="5000" w:type="pct"/>
            <w:gridSpan w:val="5"/>
            <w:tcBorders>
              <w:bottom w:val="single" w:sz="4" w:space="0" w:color="auto"/>
            </w:tcBorders>
            <w:vAlign w:val="center"/>
            <w:hideMark/>
          </w:tcPr>
          <w:p w:rsidR="00E5613F" w:rsidRPr="00D56739" w:rsidRDefault="00D82EE3" w:rsidP="00E5613F">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Продолжение таблицы 19</w:t>
            </w:r>
          </w:p>
        </w:tc>
      </w:tr>
      <w:tr w:rsidR="00D64909" w:rsidRPr="00826A37" w:rsidTr="00D56739">
        <w:trPr>
          <w:trHeight w:val="1144"/>
        </w:trPr>
        <w:tc>
          <w:tcPr>
            <w:tcW w:w="1896" w:type="pct"/>
            <w:tcBorders>
              <w:top w:val="single" w:sz="4" w:space="0" w:color="auto"/>
              <w:left w:val="single" w:sz="4" w:space="0" w:color="auto"/>
              <w:bottom w:val="single" w:sz="4" w:space="0" w:color="auto"/>
              <w:right w:val="single" w:sz="4" w:space="0" w:color="auto"/>
            </w:tcBorders>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Излишек (+), недостаток (-) общей величины нормальных источников формирования запасов</w:t>
            </w:r>
          </w:p>
        </w:tc>
        <w:tc>
          <w:tcPr>
            <w:tcW w:w="775"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-9285</w:t>
            </w:r>
          </w:p>
        </w:tc>
        <w:tc>
          <w:tcPr>
            <w:tcW w:w="817" w:type="pct"/>
            <w:tcBorders>
              <w:top w:val="single" w:sz="4" w:space="0" w:color="auto"/>
              <w:left w:val="nil"/>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-1866</w:t>
            </w:r>
          </w:p>
        </w:tc>
        <w:tc>
          <w:tcPr>
            <w:tcW w:w="775" w:type="pct"/>
            <w:tcBorders>
              <w:top w:val="single" w:sz="4" w:space="0" w:color="auto"/>
              <w:left w:val="nil"/>
              <w:bottom w:val="single" w:sz="4" w:space="0" w:color="auto"/>
              <w:right w:val="single" w:sz="4" w:space="0" w:color="auto"/>
            </w:tcBorders>
            <w:vAlign w:val="center"/>
          </w:tcPr>
          <w:p w:rsidR="00D64909" w:rsidRPr="00826A37" w:rsidRDefault="00F54E1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-5785</w:t>
            </w:r>
          </w:p>
        </w:tc>
        <w:tc>
          <w:tcPr>
            <w:tcW w:w="737" w:type="pct"/>
            <w:tcBorders>
              <w:top w:val="single" w:sz="4" w:space="0" w:color="auto"/>
              <w:left w:val="single" w:sz="4" w:space="0" w:color="auto"/>
              <w:bottom w:val="single" w:sz="4" w:space="0" w:color="auto"/>
              <w:right w:val="single" w:sz="4" w:space="0" w:color="auto"/>
            </w:tcBorders>
            <w:noWrap/>
            <w:vAlign w:val="center"/>
            <w:hideMark/>
          </w:tcPr>
          <w:p w:rsidR="00D64909" w:rsidRPr="00826A37" w:rsidRDefault="00F54E1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3500</w:t>
            </w:r>
          </w:p>
        </w:tc>
      </w:tr>
      <w:tr w:rsidR="00D64909" w:rsidRPr="00826A37" w:rsidTr="00D56739">
        <w:trPr>
          <w:trHeight w:val="835"/>
        </w:trPr>
        <w:tc>
          <w:tcPr>
            <w:tcW w:w="1896" w:type="pct"/>
            <w:tcBorders>
              <w:top w:val="nil"/>
              <w:left w:val="single" w:sz="4" w:space="0" w:color="auto"/>
              <w:bottom w:val="single" w:sz="4" w:space="0" w:color="auto"/>
              <w:right w:val="single" w:sz="4" w:space="0" w:color="auto"/>
            </w:tcBorders>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Тип финансовой устойчивости</w:t>
            </w:r>
          </w:p>
        </w:tc>
        <w:tc>
          <w:tcPr>
            <w:tcW w:w="775" w:type="pct"/>
            <w:tcBorders>
              <w:top w:val="nil"/>
              <w:left w:val="nil"/>
              <w:bottom w:val="single" w:sz="4" w:space="0" w:color="auto"/>
              <w:right w:val="single" w:sz="4" w:space="0" w:color="auto"/>
            </w:tcBorders>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Кризисное финансовое состояние</w:t>
            </w:r>
          </w:p>
        </w:tc>
        <w:tc>
          <w:tcPr>
            <w:tcW w:w="817" w:type="pct"/>
            <w:tcBorders>
              <w:top w:val="nil"/>
              <w:left w:val="nil"/>
              <w:bottom w:val="single" w:sz="4" w:space="0" w:color="auto"/>
              <w:right w:val="single" w:sz="4" w:space="0" w:color="auto"/>
            </w:tcBorders>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Кризисное финансовое состояние</w:t>
            </w:r>
          </w:p>
        </w:tc>
        <w:tc>
          <w:tcPr>
            <w:tcW w:w="775" w:type="pct"/>
            <w:tcBorders>
              <w:top w:val="single" w:sz="4" w:space="0" w:color="auto"/>
              <w:left w:val="nil"/>
              <w:bottom w:val="single" w:sz="4" w:space="0" w:color="auto"/>
              <w:right w:val="single" w:sz="4" w:space="0" w:color="auto"/>
            </w:tcBorders>
            <w:vAlign w:val="center"/>
          </w:tcPr>
          <w:p w:rsidR="00D64909" w:rsidRPr="00826A37" w:rsidRDefault="00F54E1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Кризисное финансовое состояние</w:t>
            </w:r>
          </w:p>
        </w:tc>
        <w:tc>
          <w:tcPr>
            <w:tcW w:w="737" w:type="pct"/>
            <w:tcBorders>
              <w:top w:val="nil"/>
              <w:left w:val="single" w:sz="4" w:space="0" w:color="auto"/>
              <w:bottom w:val="single" w:sz="4" w:space="0" w:color="auto"/>
              <w:right w:val="single" w:sz="4" w:space="0" w:color="auto"/>
            </w:tcBorders>
            <w:noWrap/>
            <w:vAlign w:val="center"/>
            <w:hideMark/>
          </w:tcPr>
          <w:p w:rsidR="00D64909" w:rsidRPr="00826A37" w:rsidRDefault="00D64909" w:rsidP="00CE36D2">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w:t>
            </w:r>
          </w:p>
        </w:tc>
      </w:tr>
    </w:tbl>
    <w:p w:rsidR="00445CFE" w:rsidRDefault="008069E3" w:rsidP="00CE36D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 данных таблицы </w:t>
      </w:r>
      <w:r w:rsidR="00D82EE3">
        <w:rPr>
          <w:rFonts w:ascii="Times New Roman" w:eastAsia="Times New Roman" w:hAnsi="Times New Roman" w:cs="Times New Roman"/>
          <w:sz w:val="28"/>
          <w:szCs w:val="28"/>
          <w:lang w:eastAsia="ru-RU"/>
        </w:rPr>
        <w:t>19</w:t>
      </w:r>
      <w:r w:rsidR="00826A37" w:rsidRPr="00826A37">
        <w:rPr>
          <w:rFonts w:ascii="Times New Roman" w:eastAsia="Times New Roman" w:hAnsi="Times New Roman" w:cs="Times New Roman"/>
          <w:sz w:val="28"/>
          <w:szCs w:val="28"/>
          <w:lang w:eastAsia="ru-RU"/>
        </w:rPr>
        <w:t xml:space="preserve"> видно, что собственные оборотные средства за анализируемый период ув</w:t>
      </w:r>
      <w:r w:rsidR="00F54E18">
        <w:rPr>
          <w:rFonts w:ascii="Times New Roman" w:eastAsia="Times New Roman" w:hAnsi="Times New Roman" w:cs="Times New Roman"/>
          <w:sz w:val="28"/>
          <w:szCs w:val="28"/>
          <w:lang w:eastAsia="ru-RU"/>
        </w:rPr>
        <w:t>еличились на 15,1</w:t>
      </w:r>
      <w:r w:rsidR="00826A37" w:rsidRPr="00826A37">
        <w:rPr>
          <w:rFonts w:ascii="Times New Roman" w:eastAsia="Times New Roman" w:hAnsi="Times New Roman" w:cs="Times New Roman"/>
          <w:sz w:val="28"/>
          <w:szCs w:val="28"/>
          <w:lang w:eastAsia="ru-RU"/>
        </w:rPr>
        <w:t xml:space="preserve"> % и составили к концу отчетного года 1</w:t>
      </w:r>
      <w:r w:rsidR="00F54E18">
        <w:rPr>
          <w:rFonts w:ascii="Times New Roman" w:eastAsia="Times New Roman" w:hAnsi="Times New Roman" w:cs="Times New Roman"/>
          <w:sz w:val="28"/>
          <w:szCs w:val="28"/>
          <w:lang w:eastAsia="ru-RU"/>
        </w:rPr>
        <w:t>52660</w:t>
      </w:r>
      <w:r w:rsidR="00826A37" w:rsidRPr="00826A37">
        <w:rPr>
          <w:rFonts w:ascii="Times New Roman" w:eastAsia="Times New Roman" w:hAnsi="Times New Roman" w:cs="Times New Roman"/>
          <w:sz w:val="28"/>
          <w:szCs w:val="28"/>
          <w:lang w:eastAsia="ru-RU"/>
        </w:rPr>
        <w:t xml:space="preserve"> тыс. руб.</w:t>
      </w:r>
      <w:r w:rsidR="00445CFE">
        <w:rPr>
          <w:rFonts w:ascii="Times New Roman" w:eastAsia="Times New Roman" w:hAnsi="Times New Roman" w:cs="Times New Roman"/>
          <w:sz w:val="28"/>
          <w:szCs w:val="28"/>
          <w:lang w:eastAsia="ru-RU"/>
        </w:rPr>
        <w:t xml:space="preserve">, а величина запасов увеличилась на 11,64 %. </w:t>
      </w:r>
      <w:r w:rsidR="00826A37" w:rsidRPr="00826A37">
        <w:rPr>
          <w:rFonts w:ascii="Times New Roman" w:eastAsia="Times New Roman" w:hAnsi="Times New Roman" w:cs="Times New Roman"/>
          <w:sz w:val="28"/>
          <w:szCs w:val="28"/>
          <w:lang w:eastAsia="ru-RU"/>
        </w:rPr>
        <w:t xml:space="preserve">Общая величина источников формирования запасов и затрат изменилась таким же образом, что и собственные оборотные средства. Это говорит о том, главным источником формирования запасов и затрат на предприятии являются собственные оборотные средства. </w:t>
      </w:r>
      <w:r w:rsidR="00F54E18">
        <w:rPr>
          <w:rFonts w:ascii="Times New Roman" w:eastAsia="Times New Roman" w:hAnsi="Times New Roman" w:cs="Times New Roman"/>
          <w:sz w:val="28"/>
          <w:szCs w:val="28"/>
          <w:lang w:eastAsia="ru-RU"/>
        </w:rPr>
        <w:t>В 2014-2016</w:t>
      </w:r>
      <w:r w:rsidR="00826A37" w:rsidRPr="00826A37">
        <w:rPr>
          <w:rFonts w:ascii="Times New Roman" w:eastAsia="Times New Roman" w:hAnsi="Times New Roman" w:cs="Times New Roman"/>
          <w:sz w:val="28"/>
          <w:szCs w:val="28"/>
          <w:lang w:eastAsia="ru-RU"/>
        </w:rPr>
        <w:t xml:space="preserve"> гг. </w:t>
      </w:r>
      <w:r w:rsidR="00445CFE">
        <w:rPr>
          <w:rFonts w:ascii="Times New Roman" w:eastAsia="Times New Roman" w:hAnsi="Times New Roman" w:cs="Times New Roman"/>
          <w:sz w:val="28"/>
          <w:szCs w:val="28"/>
          <w:lang w:eastAsia="ru-RU"/>
        </w:rPr>
        <w:t>собственных оборотных средств не хватало для формирования запасов.</w:t>
      </w:r>
      <w:r w:rsidR="00305C27">
        <w:rPr>
          <w:rFonts w:ascii="Times New Roman" w:eastAsia="Times New Roman" w:hAnsi="Times New Roman" w:cs="Times New Roman"/>
          <w:sz w:val="28"/>
          <w:szCs w:val="28"/>
          <w:lang w:eastAsia="ru-RU"/>
        </w:rPr>
        <w:t xml:space="preserve"> Необходимо отметить, что </w:t>
      </w:r>
      <w:r w:rsidR="00940871">
        <w:rPr>
          <w:rFonts w:ascii="Times New Roman" w:eastAsia="Times New Roman" w:hAnsi="Times New Roman" w:cs="Times New Roman"/>
          <w:sz w:val="28"/>
          <w:szCs w:val="28"/>
          <w:lang w:eastAsia="ru-RU"/>
        </w:rPr>
        <w:t>недостаток собственных оборотных средств для формирования запасов в 2015 снизился по сравнению с 2014 годом, но в 2016 году недостаток снова возрос.</w:t>
      </w:r>
      <w:r w:rsidR="00445CFE">
        <w:rPr>
          <w:rFonts w:ascii="Times New Roman" w:eastAsia="Times New Roman" w:hAnsi="Times New Roman" w:cs="Times New Roman"/>
          <w:sz w:val="28"/>
          <w:szCs w:val="28"/>
          <w:lang w:eastAsia="ru-RU"/>
        </w:rPr>
        <w:t xml:space="preserve"> Следовательно, ООО «Северный» на протяжении всего анализируемого </w:t>
      </w:r>
      <w:r w:rsidR="00305C27">
        <w:rPr>
          <w:rFonts w:ascii="Times New Roman" w:eastAsia="Times New Roman" w:hAnsi="Times New Roman" w:cs="Times New Roman"/>
          <w:sz w:val="28"/>
          <w:szCs w:val="28"/>
          <w:lang w:eastAsia="ru-RU"/>
        </w:rPr>
        <w:t xml:space="preserve"> периода находилось в кризисном финансовом состоянии, так как его денежные средства и дебиторская задолженность не покрывают даже кредиторскую задолженность.</w:t>
      </w:r>
    </w:p>
    <w:p w:rsidR="00826A37" w:rsidRPr="00826A37" w:rsidRDefault="00826A37" w:rsidP="00CE36D2">
      <w:pPr>
        <w:spacing w:after="0" w:line="360" w:lineRule="auto"/>
        <w:ind w:firstLine="851"/>
        <w:jc w:val="both"/>
        <w:rPr>
          <w:rFonts w:ascii="Times New Roman" w:eastAsia="Times New Roman" w:hAnsi="Times New Roman" w:cs="Times New Roman"/>
          <w:sz w:val="28"/>
          <w:szCs w:val="28"/>
          <w:lang w:eastAsia="ru-RU"/>
        </w:rPr>
      </w:pPr>
      <w:r w:rsidRPr="00826A37">
        <w:rPr>
          <w:rFonts w:ascii="Times New Roman" w:eastAsia="Times New Roman" w:hAnsi="Times New Roman" w:cs="Times New Roman"/>
          <w:sz w:val="28"/>
          <w:szCs w:val="28"/>
          <w:lang w:eastAsia="ru-RU"/>
        </w:rPr>
        <w:t xml:space="preserve">В качестве основных направлений выхода из кризисного финансового состояния следует рассматривать пополнение источников формирования запасов и оптимизация их структуры, а также оправданное снижение запасов. Это связано с тем, что основным положительным фактором финансовой устойчивости является наличие источников формирования запасов, а отрицательным – величина запасов. Наименее рисковым способом пополнения источников формирования запасов следует признать увеличение реального собственного капитала за счет накопления нераспределенной прибыли, при этом часть прибыли и резервного капитала, не вложенная во внеоборотные активы, также должна возрастать. Снижение уровня запасов происходит путем постановки системы планирования остатков запасов, а </w:t>
      </w:r>
      <w:r w:rsidRPr="00826A37">
        <w:rPr>
          <w:rFonts w:ascii="Times New Roman" w:eastAsia="Times New Roman" w:hAnsi="Times New Roman" w:cs="Times New Roman"/>
          <w:sz w:val="28"/>
          <w:szCs w:val="28"/>
          <w:lang w:eastAsia="ru-RU"/>
        </w:rPr>
        <w:lastRenderedPageBreak/>
        <w:t xml:space="preserve">также в результате реализации неиспользованных товарно-материальных ценностей </w:t>
      </w:r>
      <w:r w:rsidR="00746544">
        <w:rPr>
          <w:rFonts w:ascii="Times New Roman" w:eastAsia="Times New Roman" w:hAnsi="Times New Roman" w:cs="Times New Roman"/>
          <w:sz w:val="28"/>
          <w:szCs w:val="28"/>
          <w:lang w:eastAsia="ru-RU"/>
        </w:rPr>
        <w:t>[</w:t>
      </w:r>
      <w:r w:rsidR="00746544" w:rsidRPr="00746544">
        <w:rPr>
          <w:rFonts w:ascii="Times New Roman" w:eastAsia="Times New Roman" w:hAnsi="Times New Roman" w:cs="Times New Roman"/>
          <w:sz w:val="28"/>
          <w:szCs w:val="28"/>
          <w:lang w:eastAsia="ru-RU"/>
        </w:rPr>
        <w:t>26</w:t>
      </w:r>
      <w:r w:rsidR="00227CD5" w:rsidRPr="00227CD5">
        <w:rPr>
          <w:rFonts w:ascii="Times New Roman" w:eastAsia="Times New Roman" w:hAnsi="Times New Roman" w:cs="Times New Roman"/>
          <w:sz w:val="28"/>
          <w:szCs w:val="28"/>
          <w:lang w:eastAsia="ru-RU"/>
        </w:rPr>
        <w:t>]</w:t>
      </w:r>
      <w:r w:rsidRPr="00826A37">
        <w:rPr>
          <w:rFonts w:ascii="Times New Roman" w:eastAsia="Times New Roman" w:hAnsi="Times New Roman" w:cs="Times New Roman"/>
          <w:sz w:val="28"/>
          <w:szCs w:val="28"/>
          <w:lang w:eastAsia="ru-RU"/>
        </w:rPr>
        <w:t>.</w:t>
      </w:r>
    </w:p>
    <w:p w:rsidR="00E458CD" w:rsidRDefault="001E40D0" w:rsidP="00CE36D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Подводя итог проведенной</w:t>
      </w:r>
      <w:r w:rsidR="001046EE">
        <w:rPr>
          <w:rFonts w:ascii="Times New Roman" w:hAnsi="Times New Roman" w:cs="Times New Roman"/>
          <w:sz w:val="28"/>
          <w:szCs w:val="28"/>
        </w:rPr>
        <w:t xml:space="preserve"> </w:t>
      </w:r>
      <w:r>
        <w:rPr>
          <w:rFonts w:ascii="Times New Roman" w:hAnsi="Times New Roman" w:cs="Times New Roman"/>
          <w:sz w:val="28"/>
          <w:szCs w:val="28"/>
        </w:rPr>
        <w:t xml:space="preserve">оценке </w:t>
      </w:r>
      <w:r w:rsidR="00E458CD">
        <w:rPr>
          <w:rFonts w:ascii="Times New Roman" w:hAnsi="Times New Roman" w:cs="Times New Roman"/>
          <w:sz w:val="28"/>
          <w:szCs w:val="28"/>
        </w:rPr>
        <w:t>финансовой устойчивости,</w:t>
      </w:r>
      <w:r w:rsidR="004E3AA4">
        <w:rPr>
          <w:rFonts w:ascii="Times New Roman" w:hAnsi="Times New Roman" w:cs="Times New Roman"/>
          <w:sz w:val="28"/>
          <w:szCs w:val="28"/>
        </w:rPr>
        <w:t xml:space="preserve"> можно сделать вывод о том, что различные методики дают разную оценку финансовой устойчивости предприятия: коэффициентный метод показал, что в основном все коэффициенты финансовой устойчивости соответствуют оптимальным значениям, а а</w:t>
      </w:r>
      <w:r w:rsidR="004E3AA4" w:rsidRPr="004E3AA4">
        <w:rPr>
          <w:rFonts w:ascii="Times New Roman" w:hAnsi="Times New Roman" w:cs="Times New Roman"/>
          <w:sz w:val="28"/>
          <w:szCs w:val="28"/>
        </w:rPr>
        <w:t>нализ обеспеченности запасов источниками формирования</w:t>
      </w:r>
      <w:r w:rsidR="004E3AA4">
        <w:rPr>
          <w:rFonts w:ascii="Times New Roman" w:hAnsi="Times New Roman" w:cs="Times New Roman"/>
          <w:sz w:val="28"/>
          <w:szCs w:val="28"/>
        </w:rPr>
        <w:t xml:space="preserve"> привел к выводу, что предприятие находится в кризисном финансовом состоянии в течение всего периода.</w:t>
      </w:r>
    </w:p>
    <w:p w:rsidR="004E3AA4" w:rsidRPr="00E458CD" w:rsidRDefault="004E3AA4" w:rsidP="00CE36D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целях повышения финансовой устойчивости предлагается оптимизировать структуру запасов или увеличить собственные оборотные средства организации.</w:t>
      </w:r>
    </w:p>
    <w:p w:rsidR="00826A37" w:rsidRPr="00826A37" w:rsidRDefault="00826A37"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Стоит отметить, что одними из основных показателей, характеризующих финансовую устойчивость предприятия, являются его ликвидность и платежеспособность.</w:t>
      </w:r>
    </w:p>
    <w:p w:rsidR="00895801" w:rsidRPr="004E3AA4" w:rsidRDefault="00826A37" w:rsidP="00CE36D2">
      <w:pPr>
        <w:spacing w:after="0" w:line="360" w:lineRule="auto"/>
        <w:ind w:firstLine="851"/>
        <w:jc w:val="both"/>
        <w:rPr>
          <w:rFonts w:ascii="Times New Roman" w:eastAsia="Times New Roman" w:hAnsi="Times New Roman" w:cs="Times New Roman"/>
          <w:sz w:val="28"/>
          <w:szCs w:val="28"/>
        </w:rPr>
      </w:pPr>
      <w:r w:rsidRPr="00826A37">
        <w:rPr>
          <w:rFonts w:ascii="Times New Roman" w:eastAsia="Times New Roman" w:hAnsi="Times New Roman" w:cs="Times New Roman"/>
          <w:sz w:val="28"/>
          <w:szCs w:val="28"/>
        </w:rPr>
        <w:t xml:space="preserve">Далее проведем </w:t>
      </w:r>
      <w:r w:rsidR="00DE1DF3">
        <w:rPr>
          <w:rFonts w:ascii="Times New Roman" w:eastAsia="Times New Roman" w:hAnsi="Times New Roman" w:cs="Times New Roman"/>
          <w:sz w:val="28"/>
          <w:szCs w:val="28"/>
        </w:rPr>
        <w:t xml:space="preserve">оценку </w:t>
      </w:r>
      <w:r w:rsidRPr="00826A37">
        <w:rPr>
          <w:rFonts w:ascii="Times New Roman" w:eastAsia="Times New Roman" w:hAnsi="Times New Roman" w:cs="Times New Roman"/>
          <w:sz w:val="28"/>
          <w:szCs w:val="28"/>
        </w:rPr>
        <w:t>ликвидности и платежеспособности ООО «Северный».</w:t>
      </w:r>
    </w:p>
    <w:p w:rsidR="00144DB4" w:rsidRDefault="00144DB4"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Задача </w:t>
      </w:r>
      <w:r w:rsidR="00DE1DF3">
        <w:rPr>
          <w:rFonts w:ascii="Times New Roman" w:hAnsi="Times New Roman" w:cs="Times New Roman"/>
          <w:sz w:val="28"/>
          <w:szCs w:val="28"/>
        </w:rPr>
        <w:t xml:space="preserve">оценки </w:t>
      </w:r>
      <w:r>
        <w:rPr>
          <w:rFonts w:ascii="Times New Roman" w:hAnsi="Times New Roman" w:cs="Times New Roman"/>
          <w:sz w:val="28"/>
          <w:szCs w:val="28"/>
        </w:rPr>
        <w:t>ликвидности возникает в связи с необходимостью давать оценку платежеспособности организации, то есть способности своевременно и полностью рассчитываться по своим обязательствам.</w:t>
      </w:r>
    </w:p>
    <w:p w:rsidR="00C607A8" w:rsidRDefault="00C607A8"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Ликвидность баланса определяется как степень покрытия обязательств организации ее активами, срок превращения которых в деньги соответствует сроку погашения обязательств.</w:t>
      </w:r>
    </w:p>
    <w:p w:rsidR="00C607A8" w:rsidRPr="00C607A8" w:rsidRDefault="00DE1DF3"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Оценка </w:t>
      </w:r>
      <w:r w:rsidR="00C607A8">
        <w:rPr>
          <w:rFonts w:ascii="Times New Roman" w:hAnsi="Times New Roman" w:cs="Times New Roman"/>
          <w:sz w:val="28"/>
          <w:szCs w:val="28"/>
        </w:rPr>
        <w:t xml:space="preserve">ликвидности баланса заключается в сравнении средств по активу, сгруппированных по степени их ликвидности, то есть скорости превращения в денежные средства, и расположенных в порядке убывания ликвидности, с обязательствами по пассиву, сгруппированными по срокам их погашения и расположенными в порядке возрастания сроков </w:t>
      </w:r>
      <w:r w:rsidR="00746544">
        <w:rPr>
          <w:rFonts w:ascii="Times New Roman" w:hAnsi="Times New Roman" w:cs="Times New Roman"/>
          <w:sz w:val="28"/>
          <w:szCs w:val="28"/>
        </w:rPr>
        <w:t>[</w:t>
      </w:r>
      <w:r w:rsidR="00746544" w:rsidRPr="00746544">
        <w:rPr>
          <w:rFonts w:ascii="Times New Roman" w:hAnsi="Times New Roman" w:cs="Times New Roman"/>
          <w:sz w:val="28"/>
          <w:szCs w:val="28"/>
        </w:rPr>
        <w:t>12</w:t>
      </w:r>
      <w:r w:rsidR="00227CD5" w:rsidRPr="00227CD5">
        <w:rPr>
          <w:rFonts w:ascii="Times New Roman" w:hAnsi="Times New Roman" w:cs="Times New Roman"/>
          <w:sz w:val="28"/>
          <w:szCs w:val="28"/>
        </w:rPr>
        <w:t>]</w:t>
      </w:r>
      <w:r w:rsidR="00C607A8">
        <w:rPr>
          <w:rFonts w:ascii="Times New Roman" w:hAnsi="Times New Roman" w:cs="Times New Roman"/>
          <w:sz w:val="28"/>
          <w:szCs w:val="28"/>
        </w:rPr>
        <w:t>.</w:t>
      </w:r>
    </w:p>
    <w:p w:rsidR="00CF2E44" w:rsidRDefault="00231EF4"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Определим ликвидность бал</w:t>
      </w:r>
      <w:r w:rsidR="00227CD5">
        <w:rPr>
          <w:rFonts w:ascii="Times New Roman" w:hAnsi="Times New Roman" w:cs="Times New Roman"/>
          <w:sz w:val="28"/>
          <w:szCs w:val="28"/>
        </w:rPr>
        <w:t xml:space="preserve">анса ООО «Северный» в таблице </w:t>
      </w:r>
      <w:r w:rsidR="004901BB">
        <w:rPr>
          <w:rFonts w:ascii="Times New Roman" w:hAnsi="Times New Roman" w:cs="Times New Roman"/>
          <w:sz w:val="28"/>
          <w:szCs w:val="28"/>
        </w:rPr>
        <w:t>20</w:t>
      </w:r>
      <w:r>
        <w:rPr>
          <w:rFonts w:ascii="Times New Roman" w:hAnsi="Times New Roman" w:cs="Times New Roman"/>
          <w:sz w:val="28"/>
          <w:szCs w:val="28"/>
        </w:rPr>
        <w:t>.</w:t>
      </w:r>
    </w:p>
    <w:p w:rsidR="00E3636D" w:rsidRDefault="00E3636D" w:rsidP="00CE36D2">
      <w:pPr>
        <w:pStyle w:val="a4"/>
        <w:tabs>
          <w:tab w:val="left" w:pos="426"/>
        </w:tabs>
        <w:spacing w:after="0" w:line="360" w:lineRule="auto"/>
        <w:ind w:left="0" w:firstLine="851"/>
        <w:jc w:val="both"/>
        <w:rPr>
          <w:rFonts w:ascii="Times New Roman" w:hAnsi="Times New Roman" w:cs="Times New Roman"/>
          <w:sz w:val="28"/>
          <w:szCs w:val="28"/>
        </w:rPr>
      </w:pPr>
    </w:p>
    <w:p w:rsidR="00231EF4" w:rsidRDefault="00227CD5" w:rsidP="00CE36D2">
      <w:pPr>
        <w:pStyle w:val="a4"/>
        <w:tabs>
          <w:tab w:val="left" w:pos="426"/>
        </w:tabs>
        <w:spacing w:after="0" w:line="360" w:lineRule="auto"/>
        <w:ind w:left="0"/>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4901BB">
        <w:rPr>
          <w:rFonts w:ascii="Times New Roman" w:hAnsi="Times New Roman" w:cs="Times New Roman"/>
          <w:sz w:val="28"/>
          <w:szCs w:val="28"/>
        </w:rPr>
        <w:t>20</w:t>
      </w:r>
      <w:r w:rsidR="00231EF4">
        <w:rPr>
          <w:rFonts w:ascii="Times New Roman" w:hAnsi="Times New Roman" w:cs="Times New Roman"/>
          <w:sz w:val="28"/>
          <w:szCs w:val="28"/>
        </w:rPr>
        <w:t xml:space="preserve"> </w:t>
      </w:r>
      <w:r w:rsidR="00C843CA">
        <w:rPr>
          <w:rFonts w:ascii="Times New Roman" w:hAnsi="Times New Roman" w:cs="Times New Roman"/>
          <w:sz w:val="28"/>
          <w:szCs w:val="28"/>
        </w:rPr>
        <w:t>-</w:t>
      </w:r>
      <w:r w:rsidR="00231EF4">
        <w:rPr>
          <w:rFonts w:ascii="Times New Roman" w:hAnsi="Times New Roman" w:cs="Times New Roman"/>
          <w:sz w:val="28"/>
          <w:szCs w:val="28"/>
        </w:rPr>
        <w:t xml:space="preserve"> Анализ ликвидности баланса, тыс.руб.</w:t>
      </w:r>
    </w:p>
    <w:tbl>
      <w:tblPr>
        <w:tblW w:w="5000" w:type="pct"/>
        <w:tblLayout w:type="fixed"/>
        <w:tblLook w:val="04A0" w:firstRow="1" w:lastRow="0" w:firstColumn="1" w:lastColumn="0" w:noHBand="0" w:noVBand="1"/>
      </w:tblPr>
      <w:tblGrid>
        <w:gridCol w:w="1377"/>
        <w:gridCol w:w="994"/>
        <w:gridCol w:w="856"/>
        <w:gridCol w:w="992"/>
        <w:gridCol w:w="993"/>
        <w:gridCol w:w="708"/>
        <w:gridCol w:w="624"/>
        <w:gridCol w:w="716"/>
        <w:gridCol w:w="770"/>
        <w:gridCol w:w="770"/>
        <w:gridCol w:w="771"/>
      </w:tblGrid>
      <w:tr w:rsidR="00211D2A" w:rsidRPr="00231EF4" w:rsidTr="007D285D">
        <w:trPr>
          <w:trHeight w:val="300"/>
        </w:trPr>
        <w:tc>
          <w:tcPr>
            <w:tcW w:w="7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F4" w:rsidRPr="00C843CA" w:rsidRDefault="00231EF4" w:rsidP="00CE36D2">
            <w:pPr>
              <w:spacing w:after="0" w:line="240" w:lineRule="auto"/>
              <w:jc w:val="center"/>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Актив</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F4" w:rsidRPr="00C843CA" w:rsidRDefault="007D285D" w:rsidP="00CE36D2">
            <w:pPr>
              <w:spacing w:after="0" w:line="240" w:lineRule="auto"/>
              <w:jc w:val="center"/>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2014</w:t>
            </w:r>
            <w:r w:rsidR="00231EF4" w:rsidRPr="00C843CA">
              <w:rPr>
                <w:rFonts w:ascii="Times New Roman" w:eastAsia="Times New Roman" w:hAnsi="Times New Roman" w:cs="Times New Roman"/>
                <w:color w:val="000000"/>
                <w:lang w:eastAsia="ru-RU"/>
              </w:rPr>
              <w:t xml:space="preserve"> г.</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F4" w:rsidRPr="00C843CA" w:rsidRDefault="007D285D" w:rsidP="00CE36D2">
            <w:pPr>
              <w:spacing w:after="0" w:line="240" w:lineRule="auto"/>
              <w:jc w:val="center"/>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2015</w:t>
            </w:r>
            <w:r w:rsidR="00231EF4" w:rsidRPr="00C843CA">
              <w:rPr>
                <w:rFonts w:ascii="Times New Roman" w:eastAsia="Times New Roman" w:hAnsi="Times New Roman" w:cs="Times New Roman"/>
                <w:color w:val="000000"/>
                <w:lang w:eastAsia="ru-RU"/>
              </w:rPr>
              <w:t xml:space="preserve"> г.</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F4" w:rsidRPr="00C843CA" w:rsidRDefault="007D285D" w:rsidP="00CE36D2">
            <w:pPr>
              <w:spacing w:after="0" w:line="240" w:lineRule="auto"/>
              <w:jc w:val="center"/>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2016</w:t>
            </w:r>
            <w:r w:rsidR="00231EF4" w:rsidRPr="00C843CA">
              <w:rPr>
                <w:rFonts w:ascii="Times New Roman" w:eastAsia="Times New Roman" w:hAnsi="Times New Roman" w:cs="Times New Roman"/>
                <w:color w:val="000000"/>
                <w:lang w:eastAsia="ru-RU"/>
              </w:rPr>
              <w:t xml:space="preserve"> г.</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F4" w:rsidRPr="00C843CA" w:rsidRDefault="00231EF4" w:rsidP="00CE36D2">
            <w:pPr>
              <w:spacing w:after="0" w:line="240" w:lineRule="auto"/>
              <w:jc w:val="center"/>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Пассив</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F4" w:rsidRPr="00C843CA" w:rsidRDefault="007D285D" w:rsidP="00CE36D2">
            <w:pPr>
              <w:spacing w:after="0" w:line="240" w:lineRule="auto"/>
              <w:jc w:val="center"/>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2014</w:t>
            </w:r>
            <w:r w:rsidR="00231EF4" w:rsidRPr="00C843CA">
              <w:rPr>
                <w:rFonts w:ascii="Times New Roman" w:eastAsia="Times New Roman" w:hAnsi="Times New Roman" w:cs="Times New Roman"/>
                <w:color w:val="000000"/>
                <w:lang w:eastAsia="ru-RU"/>
              </w:rPr>
              <w:t xml:space="preserve"> г.</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F4" w:rsidRPr="00C843CA" w:rsidRDefault="007D285D" w:rsidP="00CE36D2">
            <w:pPr>
              <w:spacing w:after="0" w:line="240" w:lineRule="auto"/>
              <w:jc w:val="center"/>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2015</w:t>
            </w:r>
            <w:r w:rsidR="00231EF4" w:rsidRPr="00C843CA">
              <w:rPr>
                <w:rFonts w:ascii="Times New Roman" w:eastAsia="Times New Roman" w:hAnsi="Times New Roman" w:cs="Times New Roman"/>
                <w:color w:val="000000"/>
                <w:lang w:eastAsia="ru-RU"/>
              </w:rPr>
              <w:t xml:space="preserve"> г.</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EF4" w:rsidRPr="00C843CA" w:rsidRDefault="007D285D" w:rsidP="00CE36D2">
            <w:pPr>
              <w:spacing w:after="0" w:line="240" w:lineRule="auto"/>
              <w:jc w:val="center"/>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2016</w:t>
            </w:r>
            <w:r w:rsidR="00231EF4" w:rsidRPr="00C843CA">
              <w:rPr>
                <w:rFonts w:ascii="Times New Roman" w:eastAsia="Times New Roman" w:hAnsi="Times New Roman" w:cs="Times New Roman"/>
                <w:color w:val="000000"/>
                <w:lang w:eastAsia="ru-RU"/>
              </w:rPr>
              <w:t xml:space="preserve"> г.</w:t>
            </w:r>
          </w:p>
        </w:tc>
        <w:tc>
          <w:tcPr>
            <w:tcW w:w="1207" w:type="pct"/>
            <w:gridSpan w:val="3"/>
            <w:tcBorders>
              <w:top w:val="single" w:sz="4" w:space="0" w:color="auto"/>
              <w:left w:val="nil"/>
              <w:bottom w:val="single" w:sz="4" w:space="0" w:color="auto"/>
              <w:right w:val="single" w:sz="4" w:space="0" w:color="auto"/>
            </w:tcBorders>
            <w:shd w:val="clear" w:color="auto" w:fill="auto"/>
            <w:vAlign w:val="bottom"/>
            <w:hideMark/>
          </w:tcPr>
          <w:p w:rsidR="00231EF4" w:rsidRPr="00C843CA" w:rsidRDefault="00231EF4" w:rsidP="00CE36D2">
            <w:pPr>
              <w:spacing w:after="0" w:line="240" w:lineRule="auto"/>
              <w:jc w:val="center"/>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Платежный излишек или недостаток (+,-)</w:t>
            </w:r>
          </w:p>
        </w:tc>
      </w:tr>
      <w:tr w:rsidR="00211D2A" w:rsidRPr="00231EF4" w:rsidTr="00211D2A">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p>
        </w:tc>
        <w:tc>
          <w:tcPr>
            <w:tcW w:w="402"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2014</w:t>
            </w:r>
            <w:r w:rsidR="00231EF4" w:rsidRPr="00C843CA">
              <w:rPr>
                <w:rFonts w:ascii="Times New Roman" w:eastAsia="Times New Roman" w:hAnsi="Times New Roman" w:cs="Times New Roman"/>
                <w:color w:val="000000"/>
                <w:lang w:eastAsia="ru-RU"/>
              </w:rPr>
              <w:t xml:space="preserve"> г.</w:t>
            </w:r>
          </w:p>
        </w:tc>
        <w:tc>
          <w:tcPr>
            <w:tcW w:w="402"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2015</w:t>
            </w:r>
            <w:r w:rsidR="00231EF4" w:rsidRPr="00C843CA">
              <w:rPr>
                <w:rFonts w:ascii="Times New Roman" w:eastAsia="Times New Roman" w:hAnsi="Times New Roman" w:cs="Times New Roman"/>
                <w:color w:val="000000"/>
                <w:lang w:eastAsia="ru-RU"/>
              </w:rPr>
              <w:t xml:space="preserve"> г.</w:t>
            </w:r>
          </w:p>
        </w:tc>
        <w:tc>
          <w:tcPr>
            <w:tcW w:w="403"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2016</w:t>
            </w:r>
            <w:r w:rsidR="00231EF4" w:rsidRPr="00C843CA">
              <w:rPr>
                <w:rFonts w:ascii="Times New Roman" w:eastAsia="Times New Roman" w:hAnsi="Times New Roman" w:cs="Times New Roman"/>
                <w:color w:val="000000"/>
                <w:lang w:eastAsia="ru-RU"/>
              </w:rPr>
              <w:t xml:space="preserve"> г.</w:t>
            </w:r>
          </w:p>
        </w:tc>
      </w:tr>
      <w:tr w:rsidR="00211D2A" w:rsidRPr="00231EF4" w:rsidTr="00211D2A">
        <w:trPr>
          <w:trHeight w:val="1200"/>
        </w:trPr>
        <w:tc>
          <w:tcPr>
            <w:tcW w:w="719" w:type="pct"/>
            <w:tcBorders>
              <w:top w:val="nil"/>
              <w:left w:val="single" w:sz="4" w:space="0" w:color="auto"/>
              <w:bottom w:val="single" w:sz="4" w:space="0" w:color="auto"/>
              <w:right w:val="single" w:sz="4" w:space="0" w:color="auto"/>
            </w:tcBorders>
            <w:shd w:val="clear" w:color="auto" w:fill="auto"/>
            <w:vAlign w:val="bottom"/>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Наиболее ликвидные активы А1</w:t>
            </w:r>
          </w:p>
        </w:tc>
        <w:tc>
          <w:tcPr>
            <w:tcW w:w="519"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1117</w:t>
            </w:r>
          </w:p>
        </w:tc>
        <w:tc>
          <w:tcPr>
            <w:tcW w:w="447"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1751</w:t>
            </w:r>
          </w:p>
        </w:tc>
        <w:tc>
          <w:tcPr>
            <w:tcW w:w="518"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571</w:t>
            </w:r>
          </w:p>
        </w:tc>
        <w:tc>
          <w:tcPr>
            <w:tcW w:w="519" w:type="pct"/>
            <w:tcBorders>
              <w:top w:val="nil"/>
              <w:left w:val="nil"/>
              <w:bottom w:val="single" w:sz="4" w:space="0" w:color="auto"/>
              <w:right w:val="single" w:sz="4" w:space="0" w:color="auto"/>
            </w:tcBorders>
            <w:shd w:val="clear" w:color="auto" w:fill="auto"/>
            <w:vAlign w:val="bottom"/>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Наиболее срочные обязательства П1</w:t>
            </w:r>
          </w:p>
        </w:tc>
        <w:tc>
          <w:tcPr>
            <w:tcW w:w="370"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18178</w:t>
            </w:r>
          </w:p>
        </w:tc>
        <w:tc>
          <w:tcPr>
            <w:tcW w:w="326"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17691</w:t>
            </w:r>
          </w:p>
        </w:tc>
        <w:tc>
          <w:tcPr>
            <w:tcW w:w="374"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17108</w:t>
            </w:r>
          </w:p>
        </w:tc>
        <w:tc>
          <w:tcPr>
            <w:tcW w:w="402"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-17061</w:t>
            </w:r>
          </w:p>
        </w:tc>
        <w:tc>
          <w:tcPr>
            <w:tcW w:w="402"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-15940</w:t>
            </w:r>
          </w:p>
        </w:tc>
        <w:tc>
          <w:tcPr>
            <w:tcW w:w="403"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-16537</w:t>
            </w:r>
          </w:p>
        </w:tc>
      </w:tr>
      <w:tr w:rsidR="00211D2A" w:rsidRPr="00231EF4" w:rsidTr="00A7012C">
        <w:trPr>
          <w:trHeight w:val="600"/>
        </w:trPr>
        <w:tc>
          <w:tcPr>
            <w:tcW w:w="719" w:type="pct"/>
            <w:tcBorders>
              <w:top w:val="nil"/>
              <w:left w:val="single" w:sz="4" w:space="0" w:color="auto"/>
              <w:bottom w:val="single" w:sz="4" w:space="0" w:color="auto"/>
              <w:right w:val="single" w:sz="4" w:space="0" w:color="auto"/>
            </w:tcBorders>
            <w:shd w:val="clear" w:color="auto" w:fill="auto"/>
            <w:vAlign w:val="bottom"/>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Быстрореализуемые активы А2</w:t>
            </w:r>
          </w:p>
        </w:tc>
        <w:tc>
          <w:tcPr>
            <w:tcW w:w="519"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7776</w:t>
            </w:r>
          </w:p>
        </w:tc>
        <w:tc>
          <w:tcPr>
            <w:tcW w:w="447"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14074</w:t>
            </w:r>
          </w:p>
        </w:tc>
        <w:tc>
          <w:tcPr>
            <w:tcW w:w="518"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10752</w:t>
            </w:r>
          </w:p>
        </w:tc>
        <w:tc>
          <w:tcPr>
            <w:tcW w:w="519" w:type="pct"/>
            <w:tcBorders>
              <w:top w:val="nil"/>
              <w:left w:val="nil"/>
              <w:bottom w:val="single" w:sz="4" w:space="0" w:color="auto"/>
              <w:right w:val="single" w:sz="4" w:space="0" w:color="auto"/>
            </w:tcBorders>
            <w:shd w:val="clear" w:color="auto" w:fill="auto"/>
            <w:vAlign w:val="bottom"/>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Краткосрочные пассивы П2</w:t>
            </w:r>
          </w:p>
        </w:tc>
        <w:tc>
          <w:tcPr>
            <w:tcW w:w="370" w:type="pct"/>
            <w:tcBorders>
              <w:top w:val="nil"/>
              <w:left w:val="nil"/>
              <w:bottom w:val="single" w:sz="4" w:space="0" w:color="auto"/>
              <w:right w:val="single" w:sz="4" w:space="0" w:color="auto"/>
            </w:tcBorders>
            <w:shd w:val="clear" w:color="auto" w:fill="auto"/>
            <w:noWrap/>
            <w:vAlign w:val="bottom"/>
            <w:hideMark/>
          </w:tcPr>
          <w:p w:rsidR="00231EF4" w:rsidRPr="00C843CA" w:rsidRDefault="00231EF4"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0</w:t>
            </w:r>
          </w:p>
        </w:tc>
        <w:tc>
          <w:tcPr>
            <w:tcW w:w="326" w:type="pct"/>
            <w:tcBorders>
              <w:top w:val="nil"/>
              <w:left w:val="nil"/>
              <w:bottom w:val="single" w:sz="4" w:space="0" w:color="auto"/>
              <w:right w:val="single" w:sz="4" w:space="0" w:color="auto"/>
            </w:tcBorders>
            <w:shd w:val="clear" w:color="auto" w:fill="auto"/>
            <w:noWrap/>
            <w:vAlign w:val="bottom"/>
            <w:hideMark/>
          </w:tcPr>
          <w:p w:rsidR="00231EF4" w:rsidRPr="00C843CA" w:rsidRDefault="00231EF4"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0</w:t>
            </w:r>
          </w:p>
        </w:tc>
        <w:tc>
          <w:tcPr>
            <w:tcW w:w="374" w:type="pct"/>
            <w:tcBorders>
              <w:top w:val="nil"/>
              <w:left w:val="nil"/>
              <w:bottom w:val="single" w:sz="4" w:space="0" w:color="auto"/>
              <w:right w:val="single" w:sz="4" w:space="0" w:color="auto"/>
            </w:tcBorders>
            <w:shd w:val="clear" w:color="auto" w:fill="auto"/>
            <w:noWrap/>
            <w:vAlign w:val="bottom"/>
            <w:hideMark/>
          </w:tcPr>
          <w:p w:rsidR="00231EF4" w:rsidRPr="00C843CA" w:rsidRDefault="00231EF4"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0</w:t>
            </w:r>
          </w:p>
        </w:tc>
        <w:tc>
          <w:tcPr>
            <w:tcW w:w="402"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7776</w:t>
            </w:r>
          </w:p>
        </w:tc>
        <w:tc>
          <w:tcPr>
            <w:tcW w:w="402" w:type="pct"/>
            <w:tcBorders>
              <w:top w:val="nil"/>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14074</w:t>
            </w:r>
          </w:p>
        </w:tc>
        <w:tc>
          <w:tcPr>
            <w:tcW w:w="403" w:type="pct"/>
            <w:tcBorders>
              <w:top w:val="nil"/>
              <w:left w:val="nil"/>
              <w:bottom w:val="single" w:sz="4" w:space="0" w:color="auto"/>
              <w:right w:val="single" w:sz="4" w:space="0" w:color="auto"/>
            </w:tcBorders>
            <w:shd w:val="clear" w:color="auto" w:fill="auto"/>
            <w:noWrap/>
            <w:vAlign w:val="bottom"/>
            <w:hideMark/>
          </w:tcPr>
          <w:p w:rsidR="00231EF4" w:rsidRPr="00C843CA" w:rsidRDefault="006A31E8"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10752</w:t>
            </w:r>
          </w:p>
        </w:tc>
      </w:tr>
      <w:tr w:rsidR="00211D2A" w:rsidRPr="00231EF4" w:rsidTr="00A7012C">
        <w:trPr>
          <w:trHeight w:val="900"/>
        </w:trPr>
        <w:tc>
          <w:tcPr>
            <w:tcW w:w="71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Медленно реализуемые активы А3</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141923</w:t>
            </w:r>
          </w:p>
        </w:tc>
        <w:tc>
          <w:tcPr>
            <w:tcW w:w="447"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143249</w:t>
            </w:r>
          </w:p>
        </w:tc>
        <w:tc>
          <w:tcPr>
            <w:tcW w:w="518"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158445</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Долгосрочные пассивы П3</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231EF4"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0</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231EF4"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0</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231EF4"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141923</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143249</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15196</w:t>
            </w:r>
          </w:p>
        </w:tc>
      </w:tr>
      <w:tr w:rsidR="00211D2A" w:rsidRPr="00231EF4" w:rsidTr="00237927">
        <w:trPr>
          <w:trHeight w:val="900"/>
        </w:trPr>
        <w:tc>
          <w:tcPr>
            <w:tcW w:w="71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Трудно реализуемые активы А4</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53889</w:t>
            </w:r>
          </w:p>
        </w:tc>
        <w:tc>
          <w:tcPr>
            <w:tcW w:w="447"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45203</w:t>
            </w:r>
          </w:p>
        </w:tc>
        <w:tc>
          <w:tcPr>
            <w:tcW w:w="518"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35711</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31EF4" w:rsidRPr="00C843CA" w:rsidRDefault="00231EF4" w:rsidP="00CE36D2">
            <w:pPr>
              <w:spacing w:after="0" w:line="240" w:lineRule="auto"/>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Постоянные пассивы П4</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231EF4"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190574</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231EF4"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186527</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188371</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7D285D"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-132638</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231EF4"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w:t>
            </w:r>
            <w:r w:rsidR="007D285D" w:rsidRPr="00C843CA">
              <w:rPr>
                <w:rFonts w:ascii="Times New Roman" w:eastAsia="Times New Roman" w:hAnsi="Times New Roman" w:cs="Times New Roman"/>
                <w:color w:val="000000"/>
                <w:lang w:eastAsia="ru-RU"/>
              </w:rPr>
              <w:t>141383</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31EF4" w:rsidRPr="00C843CA" w:rsidRDefault="005A4BE5" w:rsidP="00CE36D2">
            <w:pPr>
              <w:spacing w:after="0" w:line="240" w:lineRule="auto"/>
              <w:jc w:val="right"/>
              <w:rPr>
                <w:rFonts w:ascii="Times New Roman" w:eastAsia="Times New Roman" w:hAnsi="Times New Roman" w:cs="Times New Roman"/>
                <w:color w:val="000000"/>
                <w:lang w:eastAsia="ru-RU"/>
              </w:rPr>
            </w:pPr>
            <w:r w:rsidRPr="00C843CA">
              <w:rPr>
                <w:rFonts w:ascii="Times New Roman" w:eastAsia="Times New Roman" w:hAnsi="Times New Roman" w:cs="Times New Roman"/>
                <w:color w:val="000000"/>
                <w:lang w:eastAsia="ru-RU"/>
              </w:rPr>
              <w:t>-152660</w:t>
            </w:r>
          </w:p>
        </w:tc>
      </w:tr>
    </w:tbl>
    <w:p w:rsidR="00231EF4" w:rsidRDefault="00211D2A"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Результаты расчетов по данным анализируемой организации показывают, что в этой организации сопоставление итогов групп по активу и пассиву</w:t>
      </w:r>
      <w:r w:rsidR="005A4BE5">
        <w:rPr>
          <w:rFonts w:ascii="Times New Roman" w:hAnsi="Times New Roman" w:cs="Times New Roman"/>
          <w:sz w:val="28"/>
          <w:szCs w:val="28"/>
        </w:rPr>
        <w:t xml:space="preserve"> за 2014 – 201</w:t>
      </w:r>
      <w:r w:rsidR="006A31E8">
        <w:rPr>
          <w:rFonts w:ascii="Times New Roman" w:hAnsi="Times New Roman" w:cs="Times New Roman"/>
          <w:sz w:val="28"/>
          <w:szCs w:val="28"/>
        </w:rPr>
        <w:t>6</w:t>
      </w:r>
      <w:r w:rsidR="0014645B">
        <w:rPr>
          <w:rFonts w:ascii="Times New Roman" w:hAnsi="Times New Roman" w:cs="Times New Roman"/>
          <w:sz w:val="28"/>
          <w:szCs w:val="28"/>
        </w:rPr>
        <w:t xml:space="preserve"> гг.</w:t>
      </w:r>
      <w:r>
        <w:rPr>
          <w:rFonts w:ascii="Times New Roman" w:hAnsi="Times New Roman" w:cs="Times New Roman"/>
          <w:sz w:val="28"/>
          <w:szCs w:val="28"/>
        </w:rPr>
        <w:t xml:space="preserve"> имеют следующий вид:</w:t>
      </w:r>
    </w:p>
    <w:p w:rsidR="00211D2A" w:rsidRDefault="00211D2A" w:rsidP="00CE36D2">
      <w:pPr>
        <w:pStyle w:val="a4"/>
        <w:tabs>
          <w:tab w:val="left" w:pos="426"/>
        </w:tabs>
        <w:spacing w:after="0" w:line="360" w:lineRule="auto"/>
        <w:ind w:left="0" w:firstLine="851"/>
        <w:jc w:val="both"/>
        <w:rPr>
          <w:rFonts w:ascii="Times New Roman" w:hAnsi="Times New Roman" w:cs="Times New Roman"/>
          <w:sz w:val="28"/>
          <w:szCs w:val="28"/>
        </w:rPr>
      </w:pPr>
      <w:r w:rsidRPr="0014645B">
        <w:rPr>
          <w:rFonts w:ascii="Times New Roman" w:hAnsi="Times New Roman" w:cs="Times New Roman"/>
          <w:sz w:val="28"/>
          <w:szCs w:val="28"/>
        </w:rPr>
        <w:t>{</w:t>
      </w:r>
      <w:r>
        <w:rPr>
          <w:rFonts w:ascii="Times New Roman" w:hAnsi="Times New Roman" w:cs="Times New Roman"/>
          <w:sz w:val="28"/>
          <w:szCs w:val="28"/>
        </w:rPr>
        <w:t>А1</w:t>
      </w:r>
      <w:r w:rsidR="0014645B" w:rsidRPr="0014645B">
        <w:rPr>
          <w:rFonts w:ascii="Times New Roman" w:hAnsi="Times New Roman" w:cs="Times New Roman"/>
          <w:sz w:val="28"/>
          <w:szCs w:val="28"/>
        </w:rPr>
        <w:t>&lt;</w:t>
      </w:r>
      <w:r w:rsidR="0014645B">
        <w:rPr>
          <w:rFonts w:ascii="Times New Roman" w:hAnsi="Times New Roman" w:cs="Times New Roman"/>
          <w:sz w:val="28"/>
          <w:szCs w:val="28"/>
        </w:rPr>
        <w:t xml:space="preserve"> П1; А2</w:t>
      </w:r>
      <w:r w:rsidR="0014645B" w:rsidRPr="0014645B">
        <w:rPr>
          <w:rFonts w:ascii="Times New Roman" w:hAnsi="Times New Roman" w:cs="Times New Roman"/>
          <w:sz w:val="28"/>
          <w:szCs w:val="28"/>
        </w:rPr>
        <w:t>&gt;</w:t>
      </w:r>
      <w:r w:rsidR="0014645B">
        <w:rPr>
          <w:rFonts w:ascii="Times New Roman" w:hAnsi="Times New Roman" w:cs="Times New Roman"/>
          <w:sz w:val="28"/>
          <w:szCs w:val="28"/>
        </w:rPr>
        <w:t xml:space="preserve">П2; А3 </w:t>
      </w:r>
      <w:r w:rsidR="0014645B" w:rsidRPr="0014645B">
        <w:rPr>
          <w:rFonts w:ascii="Times New Roman" w:hAnsi="Times New Roman" w:cs="Times New Roman"/>
          <w:sz w:val="28"/>
          <w:szCs w:val="28"/>
        </w:rPr>
        <w:t>&gt;</w:t>
      </w:r>
      <w:r w:rsidR="0014645B">
        <w:rPr>
          <w:rFonts w:ascii="Times New Roman" w:hAnsi="Times New Roman" w:cs="Times New Roman"/>
          <w:sz w:val="28"/>
          <w:szCs w:val="28"/>
        </w:rPr>
        <w:t xml:space="preserve"> П3; А4 </w:t>
      </w:r>
      <w:r w:rsidR="0014645B" w:rsidRPr="0014645B">
        <w:rPr>
          <w:rFonts w:ascii="Times New Roman" w:hAnsi="Times New Roman" w:cs="Times New Roman"/>
          <w:sz w:val="28"/>
          <w:szCs w:val="28"/>
        </w:rPr>
        <w:t>&lt;</w:t>
      </w:r>
      <w:r w:rsidR="0014645B">
        <w:rPr>
          <w:rFonts w:ascii="Times New Roman" w:hAnsi="Times New Roman" w:cs="Times New Roman"/>
          <w:sz w:val="28"/>
          <w:szCs w:val="28"/>
        </w:rPr>
        <w:t xml:space="preserve"> П4</w:t>
      </w:r>
      <w:r w:rsidRPr="0014645B">
        <w:rPr>
          <w:rFonts w:ascii="Times New Roman" w:hAnsi="Times New Roman" w:cs="Times New Roman"/>
          <w:sz w:val="28"/>
          <w:szCs w:val="28"/>
        </w:rPr>
        <w:t>}</w:t>
      </w:r>
      <w:r w:rsidR="0014645B">
        <w:rPr>
          <w:rFonts w:ascii="Times New Roman" w:hAnsi="Times New Roman" w:cs="Times New Roman"/>
          <w:sz w:val="28"/>
          <w:szCs w:val="28"/>
        </w:rPr>
        <w:t>.</w:t>
      </w:r>
    </w:p>
    <w:p w:rsidR="00A770F3" w:rsidRDefault="005A4BE5"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Из полученных данных следует, что </w:t>
      </w:r>
      <w:r w:rsidR="008069E3">
        <w:rPr>
          <w:rFonts w:ascii="Times New Roman" w:hAnsi="Times New Roman" w:cs="Times New Roman"/>
          <w:sz w:val="28"/>
          <w:szCs w:val="28"/>
        </w:rPr>
        <w:t>баланс организации за 2014-201</w:t>
      </w:r>
      <w:r w:rsidR="00E75F4E">
        <w:rPr>
          <w:rFonts w:ascii="Times New Roman" w:hAnsi="Times New Roman" w:cs="Times New Roman"/>
          <w:sz w:val="28"/>
          <w:szCs w:val="28"/>
        </w:rPr>
        <w:t xml:space="preserve">6 </w:t>
      </w:r>
      <w:r>
        <w:rPr>
          <w:rFonts w:ascii="Times New Roman" w:hAnsi="Times New Roman" w:cs="Times New Roman"/>
          <w:sz w:val="28"/>
          <w:szCs w:val="28"/>
        </w:rPr>
        <w:t>гг. не является абсолютно ликвидным, так как у организации наблюдается недостаток наиболее ликвидных активов</w:t>
      </w:r>
      <w:r w:rsidR="00507F2A">
        <w:rPr>
          <w:rFonts w:ascii="Times New Roman" w:hAnsi="Times New Roman" w:cs="Times New Roman"/>
          <w:sz w:val="28"/>
          <w:szCs w:val="28"/>
        </w:rPr>
        <w:t xml:space="preserve"> </w:t>
      </w:r>
      <w:r w:rsidR="00E446B2" w:rsidRPr="00E446B2">
        <w:rPr>
          <w:rFonts w:ascii="Times New Roman" w:hAnsi="Times New Roman" w:cs="Times New Roman"/>
          <w:sz w:val="28"/>
          <w:szCs w:val="28"/>
        </w:rPr>
        <w:t>для покрытия наиболее срочных обязательств</w:t>
      </w:r>
      <w:r>
        <w:rPr>
          <w:rFonts w:ascii="Times New Roman" w:hAnsi="Times New Roman" w:cs="Times New Roman"/>
          <w:sz w:val="28"/>
          <w:szCs w:val="28"/>
        </w:rPr>
        <w:t xml:space="preserve">, о чем свидетельствует отрицательная разница между первой группой активов и пассивов. </w:t>
      </w:r>
      <w:r w:rsidR="00E446B2">
        <w:rPr>
          <w:rFonts w:ascii="Times New Roman" w:hAnsi="Times New Roman" w:cs="Times New Roman"/>
          <w:sz w:val="28"/>
          <w:szCs w:val="28"/>
        </w:rPr>
        <w:t>Однако, учитывая, что в эту группу пассивов включена вся кредиторская задолженность, которые, как правило, не предъявляются кредиторами к оплате одновременно, сложившаяся ситуация не может свидетельствовать о кризисе платежей.</w:t>
      </w:r>
      <w:r w:rsidR="006A31E8">
        <w:rPr>
          <w:rFonts w:ascii="Times New Roman" w:hAnsi="Times New Roman" w:cs="Times New Roman"/>
          <w:sz w:val="28"/>
          <w:szCs w:val="28"/>
        </w:rPr>
        <w:t xml:space="preserve"> Что касается второго и третьего неравенств, то по ним мы не можем сделать вывод, так как у ООО «Северный» отсутст</w:t>
      </w:r>
      <w:r w:rsidR="00E75F4E">
        <w:rPr>
          <w:rFonts w:ascii="Times New Roman" w:hAnsi="Times New Roman" w:cs="Times New Roman"/>
          <w:sz w:val="28"/>
          <w:szCs w:val="28"/>
        </w:rPr>
        <w:t>вуют краткосрочные и долгосрочные пассивы. Сравнение четвертой группы активов и пассивов позволяет установить наличие у ООО «Северный» собственного оборотного капитала, являющегося минимальным условием</w:t>
      </w:r>
      <w:r w:rsidR="00C60EC1">
        <w:rPr>
          <w:rFonts w:ascii="Times New Roman" w:hAnsi="Times New Roman" w:cs="Times New Roman"/>
          <w:sz w:val="28"/>
          <w:szCs w:val="28"/>
        </w:rPr>
        <w:t xml:space="preserve"> финансовой устойчивости (А4</w:t>
      </w:r>
      <w:r w:rsidR="00C60EC1" w:rsidRPr="00C60EC1">
        <w:rPr>
          <w:rFonts w:ascii="Times New Roman" w:hAnsi="Times New Roman" w:cs="Times New Roman"/>
          <w:sz w:val="28"/>
          <w:szCs w:val="28"/>
        </w:rPr>
        <w:t>&lt;</w:t>
      </w:r>
      <w:r w:rsidR="00E75F4E">
        <w:rPr>
          <w:rFonts w:ascii="Times New Roman" w:hAnsi="Times New Roman" w:cs="Times New Roman"/>
          <w:sz w:val="28"/>
          <w:szCs w:val="28"/>
        </w:rPr>
        <w:t>П4).</w:t>
      </w:r>
    </w:p>
    <w:p w:rsidR="00ED5571" w:rsidRDefault="00ED5571"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Следует отметить, что к концу анализируемого года сокращается платежный недостаток по первой группе, а также растет значение собственного оборотного капитала организации. Таким образом, наблюдается незначительное повышение ликвидности баланса и платежеспособности организации.</w:t>
      </w:r>
    </w:p>
    <w:p w:rsidR="00550A45" w:rsidRDefault="008301F3"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Проводимый по изложенной схеме анализ ликвидности баланса является приближенным. </w:t>
      </w:r>
      <w:r w:rsidR="00ED5571">
        <w:rPr>
          <w:rFonts w:ascii="Times New Roman" w:hAnsi="Times New Roman" w:cs="Times New Roman"/>
          <w:sz w:val="28"/>
          <w:szCs w:val="28"/>
        </w:rPr>
        <w:t xml:space="preserve">Нормативные </w:t>
      </w:r>
      <w:r w:rsidR="00550A45">
        <w:rPr>
          <w:rFonts w:ascii="Times New Roman" w:hAnsi="Times New Roman" w:cs="Times New Roman"/>
          <w:sz w:val="28"/>
          <w:szCs w:val="28"/>
        </w:rPr>
        <w:t>и авторские методики рекомендуют проводить анализ платежеспособности при помощи финансовых коэффициентов.</w:t>
      </w:r>
    </w:p>
    <w:p w:rsidR="008301F3" w:rsidRDefault="00FE5379"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Фактические значения коэффициентов сравнивают с нормальными ограничениями, если они не соответствуют им, то оценивают по динамике (увеличение или снижение значения).</w:t>
      </w:r>
    </w:p>
    <w:p w:rsidR="00550A45" w:rsidRDefault="00550A45"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Рассмотрим для начала некоторые официальные методики.</w:t>
      </w:r>
    </w:p>
    <w:p w:rsidR="00C2173F" w:rsidRDefault="00C2173F" w:rsidP="00CE36D2">
      <w:pPr>
        <w:pStyle w:val="a4"/>
        <w:tabs>
          <w:tab w:val="left" w:pos="42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Методика</w:t>
      </w:r>
      <w:r w:rsidR="00550A45" w:rsidRPr="00550A45">
        <w:rPr>
          <w:rFonts w:ascii="Times New Roman" w:hAnsi="Times New Roman" w:cs="Times New Roman"/>
          <w:sz w:val="28"/>
          <w:szCs w:val="28"/>
        </w:rPr>
        <w:t xml:space="preserve"> проведения</w:t>
      </w:r>
      <w:r w:rsidR="00507F2A">
        <w:rPr>
          <w:rFonts w:ascii="Times New Roman" w:hAnsi="Times New Roman" w:cs="Times New Roman"/>
          <w:sz w:val="28"/>
          <w:szCs w:val="28"/>
        </w:rPr>
        <w:t xml:space="preserve"> </w:t>
      </w:r>
      <w:r w:rsidR="00550A45" w:rsidRPr="00550A45">
        <w:rPr>
          <w:rFonts w:ascii="Times New Roman" w:hAnsi="Times New Roman" w:cs="Times New Roman"/>
          <w:sz w:val="28"/>
          <w:szCs w:val="28"/>
        </w:rPr>
        <w:t>Федеральной налоговой</w:t>
      </w:r>
      <w:r w:rsidR="00507F2A">
        <w:rPr>
          <w:rFonts w:ascii="Times New Roman" w:hAnsi="Times New Roman" w:cs="Times New Roman"/>
          <w:sz w:val="28"/>
          <w:szCs w:val="28"/>
        </w:rPr>
        <w:t xml:space="preserve"> </w:t>
      </w:r>
      <w:r w:rsidR="00550A45" w:rsidRPr="00550A45">
        <w:rPr>
          <w:rFonts w:ascii="Times New Roman" w:hAnsi="Times New Roman" w:cs="Times New Roman"/>
          <w:sz w:val="28"/>
          <w:szCs w:val="28"/>
        </w:rPr>
        <w:t>службой учета и анализа</w:t>
      </w:r>
      <w:r w:rsidR="00507F2A">
        <w:rPr>
          <w:rFonts w:ascii="Times New Roman" w:hAnsi="Times New Roman" w:cs="Times New Roman"/>
          <w:sz w:val="28"/>
          <w:szCs w:val="28"/>
        </w:rPr>
        <w:t xml:space="preserve"> </w:t>
      </w:r>
      <w:r w:rsidR="00550A45" w:rsidRPr="00550A45">
        <w:rPr>
          <w:rFonts w:ascii="Times New Roman" w:hAnsi="Times New Roman" w:cs="Times New Roman"/>
          <w:sz w:val="28"/>
          <w:szCs w:val="28"/>
        </w:rPr>
        <w:t>финансового состояния</w:t>
      </w:r>
      <w:r w:rsidR="00507F2A">
        <w:rPr>
          <w:rFonts w:ascii="Times New Roman" w:hAnsi="Times New Roman" w:cs="Times New Roman"/>
          <w:sz w:val="28"/>
          <w:szCs w:val="28"/>
        </w:rPr>
        <w:t xml:space="preserve"> </w:t>
      </w:r>
      <w:r w:rsidR="00550A45" w:rsidRPr="00550A45">
        <w:rPr>
          <w:rFonts w:ascii="Times New Roman" w:hAnsi="Times New Roman" w:cs="Times New Roman"/>
          <w:sz w:val="28"/>
          <w:szCs w:val="28"/>
        </w:rPr>
        <w:t>и платежеспособности</w:t>
      </w:r>
      <w:r w:rsidR="00507F2A">
        <w:rPr>
          <w:rFonts w:ascii="Times New Roman" w:hAnsi="Times New Roman" w:cs="Times New Roman"/>
          <w:sz w:val="28"/>
          <w:szCs w:val="28"/>
        </w:rPr>
        <w:t xml:space="preserve"> </w:t>
      </w:r>
      <w:r w:rsidR="00550A45" w:rsidRPr="00550A45">
        <w:rPr>
          <w:rFonts w:ascii="Times New Roman" w:hAnsi="Times New Roman" w:cs="Times New Roman"/>
          <w:sz w:val="28"/>
          <w:szCs w:val="28"/>
        </w:rPr>
        <w:t>стратегических предприятий</w:t>
      </w:r>
      <w:r w:rsidR="00507F2A">
        <w:rPr>
          <w:rFonts w:ascii="Times New Roman" w:hAnsi="Times New Roman" w:cs="Times New Roman"/>
          <w:sz w:val="28"/>
          <w:szCs w:val="28"/>
        </w:rPr>
        <w:t xml:space="preserve"> </w:t>
      </w:r>
      <w:r w:rsidR="00550A45" w:rsidRPr="00550A45">
        <w:rPr>
          <w:rFonts w:ascii="Times New Roman" w:hAnsi="Times New Roman" w:cs="Times New Roman"/>
          <w:sz w:val="28"/>
          <w:szCs w:val="28"/>
        </w:rPr>
        <w:t>и организаций, утвержденной</w:t>
      </w:r>
      <w:r w:rsidR="00507F2A">
        <w:rPr>
          <w:rFonts w:ascii="Times New Roman" w:hAnsi="Times New Roman" w:cs="Times New Roman"/>
          <w:sz w:val="28"/>
          <w:szCs w:val="28"/>
        </w:rPr>
        <w:t xml:space="preserve"> </w:t>
      </w:r>
      <w:r w:rsidR="00550A45" w:rsidRPr="00550A45">
        <w:rPr>
          <w:rFonts w:ascii="Times New Roman" w:hAnsi="Times New Roman" w:cs="Times New Roman"/>
          <w:sz w:val="28"/>
          <w:szCs w:val="28"/>
        </w:rPr>
        <w:t>Приказом Минэкономразвития России</w:t>
      </w:r>
      <w:r w:rsidR="00507F2A">
        <w:rPr>
          <w:rFonts w:ascii="Times New Roman" w:hAnsi="Times New Roman" w:cs="Times New Roman"/>
          <w:sz w:val="28"/>
          <w:szCs w:val="28"/>
        </w:rPr>
        <w:t xml:space="preserve"> </w:t>
      </w:r>
      <w:r w:rsidR="00550A45" w:rsidRPr="00550A45">
        <w:rPr>
          <w:rFonts w:ascii="Times New Roman" w:hAnsi="Times New Roman" w:cs="Times New Roman"/>
          <w:sz w:val="28"/>
          <w:szCs w:val="28"/>
        </w:rPr>
        <w:t>от 21.04.2006 N 104</w:t>
      </w:r>
      <w:r w:rsidR="004744F8">
        <w:rPr>
          <w:rFonts w:ascii="Times New Roman" w:hAnsi="Times New Roman" w:cs="Times New Roman"/>
          <w:sz w:val="28"/>
          <w:szCs w:val="28"/>
        </w:rPr>
        <w:t xml:space="preserve"> (таблица 2</w:t>
      </w:r>
      <w:r w:rsidR="004901BB">
        <w:rPr>
          <w:rFonts w:ascii="Times New Roman" w:hAnsi="Times New Roman" w:cs="Times New Roman"/>
          <w:sz w:val="28"/>
          <w:szCs w:val="28"/>
        </w:rPr>
        <w:t>1</w:t>
      </w:r>
      <w:r>
        <w:rPr>
          <w:rFonts w:ascii="Times New Roman" w:hAnsi="Times New Roman" w:cs="Times New Roman"/>
          <w:sz w:val="28"/>
          <w:szCs w:val="28"/>
        </w:rPr>
        <w:t>).</w:t>
      </w:r>
    </w:p>
    <w:p w:rsidR="00C2173F" w:rsidRDefault="00C2173F" w:rsidP="00CE36D2">
      <w:pPr>
        <w:pStyle w:val="a4"/>
        <w:tabs>
          <w:tab w:val="left" w:pos="42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Таблица 2</w:t>
      </w:r>
      <w:r w:rsidR="004901BB">
        <w:rPr>
          <w:rFonts w:ascii="Times New Roman" w:hAnsi="Times New Roman" w:cs="Times New Roman"/>
          <w:sz w:val="28"/>
          <w:szCs w:val="28"/>
        </w:rPr>
        <w:t>1</w:t>
      </w:r>
      <w:r>
        <w:rPr>
          <w:rFonts w:ascii="Times New Roman" w:hAnsi="Times New Roman" w:cs="Times New Roman"/>
          <w:sz w:val="28"/>
          <w:szCs w:val="28"/>
        </w:rPr>
        <w:t xml:space="preserve"> – Оценка степени угрозы банкротства</w:t>
      </w:r>
    </w:p>
    <w:tbl>
      <w:tblPr>
        <w:tblStyle w:val="a3"/>
        <w:tblW w:w="0" w:type="auto"/>
        <w:tblLook w:val="04A0" w:firstRow="1" w:lastRow="0" w:firstColumn="1" w:lastColumn="0" w:noHBand="0" w:noVBand="1"/>
      </w:tblPr>
      <w:tblGrid>
        <w:gridCol w:w="6912"/>
        <w:gridCol w:w="2659"/>
      </w:tblGrid>
      <w:tr w:rsidR="00C2173F" w:rsidTr="00C843CA">
        <w:tc>
          <w:tcPr>
            <w:tcW w:w="6912" w:type="dxa"/>
            <w:vAlign w:val="center"/>
          </w:tcPr>
          <w:p w:rsidR="00C2173F" w:rsidRPr="00C2173F" w:rsidRDefault="00C2173F" w:rsidP="00CE36D2">
            <w:pPr>
              <w:pStyle w:val="a4"/>
              <w:tabs>
                <w:tab w:val="left" w:pos="426"/>
              </w:tabs>
              <w:spacing w:line="360" w:lineRule="auto"/>
              <w:ind w:left="0"/>
              <w:jc w:val="center"/>
              <w:rPr>
                <w:szCs w:val="24"/>
              </w:rPr>
            </w:pPr>
            <w:r w:rsidRPr="00C2173F">
              <w:rPr>
                <w:szCs w:val="24"/>
              </w:rPr>
              <w:t>Показатель</w:t>
            </w:r>
          </w:p>
        </w:tc>
        <w:tc>
          <w:tcPr>
            <w:tcW w:w="2659" w:type="dxa"/>
            <w:vAlign w:val="center"/>
          </w:tcPr>
          <w:p w:rsidR="00C2173F" w:rsidRPr="00C2173F" w:rsidRDefault="00280E1B" w:rsidP="00CE36D2">
            <w:pPr>
              <w:pStyle w:val="a4"/>
              <w:tabs>
                <w:tab w:val="left" w:pos="426"/>
              </w:tabs>
              <w:spacing w:line="360" w:lineRule="auto"/>
              <w:ind w:left="0"/>
              <w:jc w:val="center"/>
              <w:rPr>
                <w:szCs w:val="24"/>
              </w:rPr>
            </w:pPr>
            <w:r>
              <w:rPr>
                <w:szCs w:val="24"/>
              </w:rPr>
              <w:t>На конец 2016</w:t>
            </w:r>
            <w:r w:rsidR="00C2173F" w:rsidRPr="00C2173F">
              <w:rPr>
                <w:szCs w:val="24"/>
              </w:rPr>
              <w:t xml:space="preserve"> г.</w:t>
            </w:r>
          </w:p>
        </w:tc>
      </w:tr>
      <w:tr w:rsidR="00C2173F" w:rsidTr="00C843CA">
        <w:tc>
          <w:tcPr>
            <w:tcW w:w="6912" w:type="dxa"/>
            <w:vAlign w:val="center"/>
          </w:tcPr>
          <w:p w:rsidR="00C2173F" w:rsidRPr="00C2173F" w:rsidRDefault="00C2173F" w:rsidP="00CE36D2">
            <w:pPr>
              <w:pStyle w:val="a4"/>
              <w:tabs>
                <w:tab w:val="left" w:pos="426"/>
              </w:tabs>
              <w:spacing w:line="360" w:lineRule="auto"/>
              <w:ind w:left="0"/>
              <w:jc w:val="center"/>
              <w:rPr>
                <w:szCs w:val="24"/>
              </w:rPr>
            </w:pPr>
            <w:r w:rsidRPr="00C2173F">
              <w:rPr>
                <w:szCs w:val="24"/>
              </w:rPr>
              <w:t>Степень платежеспособности по текущим обязательствам</w:t>
            </w:r>
          </w:p>
        </w:tc>
        <w:tc>
          <w:tcPr>
            <w:tcW w:w="2659" w:type="dxa"/>
            <w:vAlign w:val="center"/>
          </w:tcPr>
          <w:p w:rsidR="00C2173F" w:rsidRPr="00C2173F" w:rsidRDefault="00C2173F" w:rsidP="00CE36D2">
            <w:pPr>
              <w:pStyle w:val="a4"/>
              <w:tabs>
                <w:tab w:val="left" w:pos="426"/>
              </w:tabs>
              <w:spacing w:line="360" w:lineRule="auto"/>
              <w:ind w:left="0"/>
              <w:jc w:val="center"/>
              <w:rPr>
                <w:szCs w:val="24"/>
              </w:rPr>
            </w:pPr>
            <w:r w:rsidRPr="00C2173F">
              <w:rPr>
                <w:szCs w:val="24"/>
              </w:rPr>
              <w:t>0,82</w:t>
            </w:r>
          </w:p>
        </w:tc>
      </w:tr>
      <w:tr w:rsidR="00C2173F" w:rsidTr="00C843CA">
        <w:tc>
          <w:tcPr>
            <w:tcW w:w="6912" w:type="dxa"/>
            <w:vAlign w:val="center"/>
          </w:tcPr>
          <w:p w:rsidR="00C2173F" w:rsidRPr="00C2173F" w:rsidRDefault="00C2173F" w:rsidP="00CE36D2">
            <w:pPr>
              <w:pStyle w:val="a4"/>
              <w:tabs>
                <w:tab w:val="left" w:pos="426"/>
              </w:tabs>
              <w:spacing w:line="360" w:lineRule="auto"/>
              <w:ind w:left="0"/>
              <w:jc w:val="center"/>
              <w:rPr>
                <w:szCs w:val="24"/>
              </w:rPr>
            </w:pPr>
            <w:r w:rsidRPr="00C2173F">
              <w:rPr>
                <w:szCs w:val="24"/>
              </w:rPr>
              <w:t>Коэффициент текущей ликвидности</w:t>
            </w:r>
          </w:p>
        </w:tc>
        <w:tc>
          <w:tcPr>
            <w:tcW w:w="2659" w:type="dxa"/>
            <w:vAlign w:val="center"/>
          </w:tcPr>
          <w:p w:rsidR="00C2173F" w:rsidRPr="00C2173F" w:rsidRDefault="00C2173F" w:rsidP="00CE36D2">
            <w:pPr>
              <w:pStyle w:val="a4"/>
              <w:tabs>
                <w:tab w:val="left" w:pos="426"/>
              </w:tabs>
              <w:spacing w:line="360" w:lineRule="auto"/>
              <w:ind w:left="0"/>
              <w:jc w:val="center"/>
              <w:rPr>
                <w:szCs w:val="24"/>
              </w:rPr>
            </w:pPr>
            <w:r w:rsidRPr="00C2173F">
              <w:rPr>
                <w:szCs w:val="24"/>
              </w:rPr>
              <w:t>9,92</w:t>
            </w:r>
          </w:p>
        </w:tc>
      </w:tr>
    </w:tbl>
    <w:p w:rsidR="00550A45" w:rsidRDefault="003A0AB4"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На основании полученных результатов, можно определить, что предприятие относится к 1 группе </w:t>
      </w:r>
      <w:r w:rsidRPr="003A0AB4">
        <w:rPr>
          <w:rFonts w:ascii="Times New Roman" w:hAnsi="Times New Roman" w:cs="Times New Roman"/>
          <w:sz w:val="28"/>
          <w:szCs w:val="28"/>
        </w:rPr>
        <w:t>в соответствии со степенью угрозы банкротства</w:t>
      </w:r>
      <w:r>
        <w:rPr>
          <w:rFonts w:ascii="Times New Roman" w:hAnsi="Times New Roman" w:cs="Times New Roman"/>
          <w:sz w:val="28"/>
          <w:szCs w:val="28"/>
        </w:rPr>
        <w:t>, а именно является платежеспособным объектом учета, который имеет</w:t>
      </w:r>
      <w:r w:rsidRPr="003A0AB4">
        <w:rPr>
          <w:rFonts w:ascii="Times New Roman" w:hAnsi="Times New Roman" w:cs="Times New Roman"/>
          <w:sz w:val="28"/>
          <w:szCs w:val="28"/>
        </w:rPr>
        <w:t xml:space="preserve"> возможность в установленный срок и в полном объеме рассчитаться по своим текущим обязательствам за счет текущей хозяйственной деятельности или за счет своего ликвидного имущества</w:t>
      </w:r>
      <w:r>
        <w:rPr>
          <w:rFonts w:ascii="Times New Roman" w:hAnsi="Times New Roman" w:cs="Times New Roman"/>
          <w:sz w:val="28"/>
          <w:szCs w:val="28"/>
        </w:rPr>
        <w:t>.</w:t>
      </w:r>
    </w:p>
    <w:p w:rsidR="00074487" w:rsidRDefault="00074487"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Методика «</w:t>
      </w:r>
      <w:r w:rsidRPr="00074487">
        <w:rPr>
          <w:rFonts w:ascii="Times New Roman" w:hAnsi="Times New Roman" w:cs="Times New Roman"/>
          <w:sz w:val="28"/>
          <w:szCs w:val="28"/>
        </w:rPr>
        <w:t>Правил</w:t>
      </w:r>
      <w:r>
        <w:rPr>
          <w:rFonts w:ascii="Times New Roman" w:hAnsi="Times New Roman" w:cs="Times New Roman"/>
          <w:sz w:val="28"/>
          <w:szCs w:val="28"/>
        </w:rPr>
        <w:t>а</w:t>
      </w:r>
      <w:r w:rsidRPr="00074487">
        <w:rPr>
          <w:rFonts w:ascii="Times New Roman" w:hAnsi="Times New Roman" w:cs="Times New Roman"/>
          <w:sz w:val="28"/>
          <w:szCs w:val="28"/>
        </w:rPr>
        <w:t xml:space="preserve"> проведения арбитражным управляющим финансового анализа"</w:t>
      </w:r>
      <w:r>
        <w:rPr>
          <w:rFonts w:ascii="Times New Roman" w:hAnsi="Times New Roman" w:cs="Times New Roman"/>
          <w:sz w:val="28"/>
          <w:szCs w:val="28"/>
        </w:rPr>
        <w:t xml:space="preserve"> характеризуют платежеспособность с помощью следующих коэффициентов:  к</w:t>
      </w:r>
      <w:r w:rsidRPr="00074487">
        <w:rPr>
          <w:rFonts w:ascii="Times New Roman" w:hAnsi="Times New Roman" w:cs="Times New Roman"/>
          <w:sz w:val="28"/>
          <w:szCs w:val="28"/>
        </w:rPr>
        <w:t>оэффициент</w:t>
      </w:r>
      <w:r>
        <w:rPr>
          <w:rFonts w:ascii="Times New Roman" w:hAnsi="Times New Roman" w:cs="Times New Roman"/>
          <w:sz w:val="28"/>
          <w:szCs w:val="28"/>
        </w:rPr>
        <w:t>а</w:t>
      </w:r>
      <w:r w:rsidRPr="00074487">
        <w:rPr>
          <w:rFonts w:ascii="Times New Roman" w:hAnsi="Times New Roman" w:cs="Times New Roman"/>
          <w:sz w:val="28"/>
          <w:szCs w:val="28"/>
        </w:rPr>
        <w:t xml:space="preserve"> абсолютной ликвидности</w:t>
      </w:r>
      <w:r>
        <w:rPr>
          <w:rFonts w:ascii="Times New Roman" w:hAnsi="Times New Roman" w:cs="Times New Roman"/>
          <w:sz w:val="28"/>
          <w:szCs w:val="28"/>
        </w:rPr>
        <w:t xml:space="preserve">, </w:t>
      </w:r>
      <w:r>
        <w:rPr>
          <w:rFonts w:ascii="Times New Roman" w:hAnsi="Times New Roman" w:cs="Times New Roman"/>
          <w:sz w:val="28"/>
          <w:szCs w:val="28"/>
        </w:rPr>
        <w:lastRenderedPageBreak/>
        <w:t>к</w:t>
      </w:r>
      <w:r w:rsidRPr="00074487">
        <w:rPr>
          <w:rFonts w:ascii="Times New Roman" w:hAnsi="Times New Roman" w:cs="Times New Roman"/>
          <w:sz w:val="28"/>
          <w:szCs w:val="28"/>
        </w:rPr>
        <w:t>оэффициент</w:t>
      </w:r>
      <w:r>
        <w:rPr>
          <w:rFonts w:ascii="Times New Roman" w:hAnsi="Times New Roman" w:cs="Times New Roman"/>
          <w:sz w:val="28"/>
          <w:szCs w:val="28"/>
        </w:rPr>
        <w:t>а</w:t>
      </w:r>
      <w:r w:rsidRPr="00074487">
        <w:rPr>
          <w:rFonts w:ascii="Times New Roman" w:hAnsi="Times New Roman" w:cs="Times New Roman"/>
          <w:sz w:val="28"/>
          <w:szCs w:val="28"/>
        </w:rPr>
        <w:t xml:space="preserve"> текущей ликвидности</w:t>
      </w:r>
      <w:r>
        <w:rPr>
          <w:rFonts w:ascii="Times New Roman" w:hAnsi="Times New Roman" w:cs="Times New Roman"/>
          <w:sz w:val="28"/>
          <w:szCs w:val="28"/>
        </w:rPr>
        <w:t>, показателя</w:t>
      </w:r>
      <w:r w:rsidRPr="00074487">
        <w:rPr>
          <w:rFonts w:ascii="Times New Roman" w:hAnsi="Times New Roman" w:cs="Times New Roman"/>
          <w:sz w:val="28"/>
          <w:szCs w:val="28"/>
        </w:rPr>
        <w:t xml:space="preserve"> обеспеченности обязательств должника его активами</w:t>
      </w:r>
      <w:r>
        <w:rPr>
          <w:rFonts w:ascii="Times New Roman" w:hAnsi="Times New Roman" w:cs="Times New Roman"/>
          <w:sz w:val="28"/>
          <w:szCs w:val="28"/>
        </w:rPr>
        <w:t>, степени</w:t>
      </w:r>
      <w:r w:rsidRPr="00074487">
        <w:rPr>
          <w:rFonts w:ascii="Times New Roman" w:hAnsi="Times New Roman" w:cs="Times New Roman"/>
          <w:sz w:val="28"/>
          <w:szCs w:val="28"/>
        </w:rPr>
        <w:t xml:space="preserve"> платежеспособности по текущим обязательствам</w:t>
      </w:r>
      <w:r>
        <w:rPr>
          <w:rFonts w:ascii="Times New Roman" w:hAnsi="Times New Roman" w:cs="Times New Roman"/>
          <w:sz w:val="28"/>
          <w:szCs w:val="28"/>
        </w:rPr>
        <w:t>.</w:t>
      </w:r>
      <w:r w:rsidR="00507F2A">
        <w:rPr>
          <w:rFonts w:ascii="Times New Roman" w:hAnsi="Times New Roman" w:cs="Times New Roman"/>
          <w:sz w:val="28"/>
          <w:szCs w:val="28"/>
        </w:rPr>
        <w:t xml:space="preserve"> Данные коэффициенты рассчитаны выше, а также другие будут рассчитаны далее</w:t>
      </w:r>
      <w:r w:rsidR="00613A4D">
        <w:rPr>
          <w:rFonts w:ascii="Times New Roman" w:hAnsi="Times New Roman" w:cs="Times New Roman"/>
          <w:sz w:val="28"/>
          <w:szCs w:val="28"/>
        </w:rPr>
        <w:t>.</w:t>
      </w:r>
    </w:p>
    <w:p w:rsidR="004932BF" w:rsidRDefault="004932BF"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 авторским методикам, которые предлагают оценивать платежеспособность предприятия при помощи финансовых коэффициентов относят методики Донцовой Л.В. и Никифоровой</w:t>
      </w:r>
      <w:r w:rsidRPr="004932BF">
        <w:rPr>
          <w:rFonts w:ascii="Times New Roman" w:hAnsi="Times New Roman" w:cs="Times New Roman"/>
          <w:sz w:val="28"/>
          <w:szCs w:val="28"/>
        </w:rPr>
        <w:t xml:space="preserve"> Н.А., А.Д. Шеремет</w:t>
      </w:r>
      <w:r>
        <w:rPr>
          <w:rFonts w:ascii="Times New Roman" w:hAnsi="Times New Roman" w:cs="Times New Roman"/>
          <w:sz w:val="28"/>
          <w:szCs w:val="28"/>
        </w:rPr>
        <w:t>а</w:t>
      </w:r>
      <w:r w:rsidRPr="004932BF">
        <w:rPr>
          <w:rFonts w:ascii="Times New Roman" w:hAnsi="Times New Roman" w:cs="Times New Roman"/>
          <w:sz w:val="28"/>
          <w:szCs w:val="28"/>
        </w:rPr>
        <w:t xml:space="preserve"> и Е.В. Негашев</w:t>
      </w:r>
      <w:r w:rsidR="001E40D0">
        <w:rPr>
          <w:rFonts w:ascii="Times New Roman" w:hAnsi="Times New Roman" w:cs="Times New Roman"/>
          <w:sz w:val="28"/>
          <w:szCs w:val="28"/>
        </w:rPr>
        <w:t>а, Ковалева В.В. и Волков</w:t>
      </w:r>
      <w:r w:rsidR="00746544">
        <w:rPr>
          <w:rFonts w:ascii="Times New Roman" w:hAnsi="Times New Roman" w:cs="Times New Roman"/>
          <w:sz w:val="28"/>
          <w:szCs w:val="28"/>
        </w:rPr>
        <w:t>ой</w:t>
      </w:r>
      <w:r w:rsidR="001E40D0">
        <w:rPr>
          <w:rFonts w:ascii="Times New Roman" w:hAnsi="Times New Roman" w:cs="Times New Roman"/>
          <w:sz w:val="28"/>
          <w:szCs w:val="28"/>
        </w:rPr>
        <w:t xml:space="preserve"> О.Н.</w:t>
      </w:r>
    </w:p>
    <w:p w:rsidR="00B95B5B" w:rsidRDefault="00B95B5B"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Исходя из данных баланса в ООО «Северный» коэффициенты, характеризующие платежеспособность, имеют зн</w:t>
      </w:r>
      <w:r w:rsidR="004744F8">
        <w:rPr>
          <w:rFonts w:ascii="Times New Roman" w:hAnsi="Times New Roman" w:cs="Times New Roman"/>
          <w:sz w:val="28"/>
          <w:szCs w:val="28"/>
        </w:rPr>
        <w:t>ачения, приведенные в таблице 2</w:t>
      </w:r>
      <w:r w:rsidR="004901BB">
        <w:rPr>
          <w:rFonts w:ascii="Times New Roman" w:hAnsi="Times New Roman" w:cs="Times New Roman"/>
          <w:sz w:val="28"/>
          <w:szCs w:val="28"/>
        </w:rPr>
        <w:t>2</w:t>
      </w:r>
      <w:r>
        <w:rPr>
          <w:rFonts w:ascii="Times New Roman" w:hAnsi="Times New Roman" w:cs="Times New Roman"/>
          <w:sz w:val="28"/>
          <w:szCs w:val="28"/>
        </w:rPr>
        <w:t>.</w:t>
      </w:r>
    </w:p>
    <w:p w:rsidR="00B95B5B" w:rsidRDefault="00280E1B" w:rsidP="00CE36D2">
      <w:pPr>
        <w:pStyle w:val="a4"/>
        <w:tabs>
          <w:tab w:val="left" w:pos="426"/>
        </w:tabs>
        <w:spacing w:after="0" w:line="360" w:lineRule="auto"/>
        <w:ind w:left="0"/>
        <w:rPr>
          <w:rFonts w:ascii="Times New Roman" w:hAnsi="Times New Roman" w:cs="Times New Roman"/>
          <w:sz w:val="28"/>
          <w:szCs w:val="28"/>
        </w:rPr>
      </w:pPr>
      <w:r>
        <w:rPr>
          <w:rFonts w:ascii="Times New Roman" w:hAnsi="Times New Roman" w:cs="Times New Roman"/>
          <w:sz w:val="28"/>
          <w:szCs w:val="28"/>
        </w:rPr>
        <w:t>Таблиц</w:t>
      </w:r>
      <w:r w:rsidR="004744F8">
        <w:rPr>
          <w:rFonts w:ascii="Times New Roman" w:hAnsi="Times New Roman" w:cs="Times New Roman"/>
          <w:sz w:val="28"/>
          <w:szCs w:val="28"/>
        </w:rPr>
        <w:t>а 2</w:t>
      </w:r>
      <w:r w:rsidR="004901BB">
        <w:rPr>
          <w:rFonts w:ascii="Times New Roman" w:hAnsi="Times New Roman" w:cs="Times New Roman"/>
          <w:sz w:val="28"/>
          <w:szCs w:val="28"/>
        </w:rPr>
        <w:t>2</w:t>
      </w:r>
      <w:r w:rsidR="00B95B5B">
        <w:rPr>
          <w:rFonts w:ascii="Times New Roman" w:hAnsi="Times New Roman" w:cs="Times New Roman"/>
          <w:sz w:val="28"/>
          <w:szCs w:val="28"/>
        </w:rPr>
        <w:t xml:space="preserve"> – Коэффициенты, характеризующие платежеспособность и ликвидность</w:t>
      </w:r>
    </w:p>
    <w:tbl>
      <w:tblPr>
        <w:tblW w:w="945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604"/>
        <w:gridCol w:w="947"/>
        <w:gridCol w:w="993"/>
        <w:gridCol w:w="992"/>
        <w:gridCol w:w="1808"/>
      </w:tblGrid>
      <w:tr w:rsidR="006D211C" w:rsidRPr="00FC6E07" w:rsidTr="00C843CA">
        <w:trPr>
          <w:trHeight w:val="714"/>
        </w:trPr>
        <w:tc>
          <w:tcPr>
            <w:tcW w:w="3114" w:type="dxa"/>
            <w:shd w:val="clear" w:color="auto" w:fill="auto"/>
            <w:vAlign w:val="center"/>
            <w:hideMark/>
          </w:tcPr>
          <w:p w:rsidR="006D211C" w:rsidRPr="00C843CA" w:rsidRDefault="006D211C" w:rsidP="00C843CA">
            <w:pPr>
              <w:spacing w:after="0" w:line="240" w:lineRule="auto"/>
              <w:jc w:val="center"/>
              <w:rPr>
                <w:rFonts w:ascii="Times New Roman" w:eastAsia="Times New Roman" w:hAnsi="Times New Roman" w:cs="Times New Roman"/>
                <w:bCs/>
                <w:color w:val="000000"/>
                <w:sz w:val="24"/>
                <w:szCs w:val="24"/>
                <w:lang w:eastAsia="ru-RU"/>
              </w:rPr>
            </w:pPr>
            <w:r w:rsidRPr="00C843CA">
              <w:rPr>
                <w:rFonts w:ascii="Times New Roman" w:eastAsia="Times New Roman" w:hAnsi="Times New Roman" w:cs="Times New Roman"/>
                <w:bCs/>
                <w:color w:val="000000"/>
                <w:sz w:val="24"/>
                <w:szCs w:val="24"/>
                <w:lang w:eastAsia="ru-RU"/>
              </w:rPr>
              <w:t xml:space="preserve">Показатели </w:t>
            </w:r>
          </w:p>
        </w:tc>
        <w:tc>
          <w:tcPr>
            <w:tcW w:w="1604"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Опт.</w:t>
            </w:r>
            <w:r w:rsidR="00507F2A">
              <w:rPr>
                <w:rFonts w:ascii="Times New Roman" w:eastAsia="Times New Roman" w:hAnsi="Times New Roman" w:cs="Times New Roman"/>
                <w:color w:val="000000"/>
                <w:sz w:val="24"/>
                <w:szCs w:val="24"/>
                <w:lang w:eastAsia="ru-RU"/>
              </w:rPr>
              <w:t xml:space="preserve"> </w:t>
            </w:r>
            <w:r w:rsidRPr="00B95B5B">
              <w:rPr>
                <w:rFonts w:ascii="Times New Roman" w:eastAsia="Times New Roman" w:hAnsi="Times New Roman" w:cs="Times New Roman"/>
                <w:color w:val="000000"/>
                <w:sz w:val="24"/>
                <w:szCs w:val="24"/>
                <w:lang w:eastAsia="ru-RU"/>
              </w:rPr>
              <w:t>значение</w:t>
            </w:r>
          </w:p>
        </w:tc>
        <w:tc>
          <w:tcPr>
            <w:tcW w:w="947"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2014 г.</w:t>
            </w:r>
          </w:p>
        </w:tc>
        <w:tc>
          <w:tcPr>
            <w:tcW w:w="993"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2015 г.</w:t>
            </w:r>
          </w:p>
        </w:tc>
        <w:tc>
          <w:tcPr>
            <w:tcW w:w="992" w:type="dxa"/>
            <w:vAlign w:val="center"/>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 г.</w:t>
            </w:r>
          </w:p>
        </w:tc>
        <w:tc>
          <w:tcPr>
            <w:tcW w:w="1808"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Отклонение (+;-)</w:t>
            </w:r>
          </w:p>
        </w:tc>
      </w:tr>
      <w:tr w:rsidR="006D211C" w:rsidRPr="00FC6E07" w:rsidTr="00C843CA">
        <w:trPr>
          <w:trHeight w:val="563"/>
        </w:trPr>
        <w:tc>
          <w:tcPr>
            <w:tcW w:w="3114" w:type="dxa"/>
            <w:shd w:val="clear" w:color="auto" w:fill="auto"/>
            <w:vAlign w:val="center"/>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Общий показатель платежеспособности</w:t>
            </w:r>
          </w:p>
        </w:tc>
        <w:tc>
          <w:tcPr>
            <w:tcW w:w="1604" w:type="dxa"/>
            <w:shd w:val="clear" w:color="auto" w:fill="auto"/>
            <w:noWrap/>
            <w:vAlign w:val="center"/>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1</w:t>
            </w:r>
          </w:p>
        </w:tc>
        <w:tc>
          <w:tcPr>
            <w:tcW w:w="947" w:type="dxa"/>
            <w:shd w:val="clear" w:color="auto" w:fill="auto"/>
            <w:noWrap/>
            <w:vAlign w:val="center"/>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2,62</w:t>
            </w:r>
          </w:p>
        </w:tc>
        <w:tc>
          <w:tcPr>
            <w:tcW w:w="993" w:type="dxa"/>
            <w:shd w:val="clear" w:color="auto" w:fill="auto"/>
            <w:noWrap/>
            <w:vAlign w:val="center"/>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2,93</w:t>
            </w:r>
          </w:p>
        </w:tc>
        <w:tc>
          <w:tcPr>
            <w:tcW w:w="992" w:type="dxa"/>
            <w:vAlign w:val="center"/>
          </w:tcPr>
          <w:p w:rsidR="006D211C" w:rsidRDefault="006D211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3,13</w:t>
            </w:r>
          </w:p>
        </w:tc>
        <w:tc>
          <w:tcPr>
            <w:tcW w:w="1808" w:type="dxa"/>
            <w:shd w:val="clear" w:color="auto" w:fill="auto"/>
            <w:noWrap/>
            <w:vAlign w:val="center"/>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w:t>
            </w:r>
          </w:p>
        </w:tc>
      </w:tr>
      <w:tr w:rsidR="006D211C" w:rsidRPr="00FC6E07" w:rsidTr="00C843CA">
        <w:trPr>
          <w:trHeight w:val="1012"/>
        </w:trPr>
        <w:tc>
          <w:tcPr>
            <w:tcW w:w="3114" w:type="dxa"/>
            <w:shd w:val="clear" w:color="auto" w:fill="auto"/>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Коэффициент текущей ликвидности (покрытие текущих обязательств текущими активами)</w:t>
            </w:r>
          </w:p>
        </w:tc>
        <w:tc>
          <w:tcPr>
            <w:tcW w:w="1604"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 2</w:t>
            </w:r>
          </w:p>
        </w:tc>
        <w:tc>
          <w:tcPr>
            <w:tcW w:w="947"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8,99</w:t>
            </w:r>
          </w:p>
        </w:tc>
        <w:tc>
          <w:tcPr>
            <w:tcW w:w="993"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8,99</w:t>
            </w:r>
          </w:p>
        </w:tc>
        <w:tc>
          <w:tcPr>
            <w:tcW w:w="992" w:type="dxa"/>
            <w:vAlign w:val="center"/>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9,92</w:t>
            </w:r>
          </w:p>
        </w:tc>
        <w:tc>
          <w:tcPr>
            <w:tcW w:w="1808"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0,93</w:t>
            </w:r>
          </w:p>
        </w:tc>
      </w:tr>
      <w:tr w:rsidR="006D211C" w:rsidRPr="00FC6E07" w:rsidTr="00C843CA">
        <w:trPr>
          <w:trHeight w:val="995"/>
        </w:trPr>
        <w:tc>
          <w:tcPr>
            <w:tcW w:w="3114" w:type="dxa"/>
            <w:shd w:val="clear" w:color="auto" w:fill="auto"/>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Коэффициент промежуточной ликвидности (покрытие текущих обязательств быстрореализуемыми активами)</w:t>
            </w:r>
          </w:p>
        </w:tc>
        <w:tc>
          <w:tcPr>
            <w:tcW w:w="1604"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 1</w:t>
            </w:r>
          </w:p>
        </w:tc>
        <w:tc>
          <w:tcPr>
            <w:tcW w:w="947"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0,46</w:t>
            </w:r>
          </w:p>
        </w:tc>
        <w:tc>
          <w:tcPr>
            <w:tcW w:w="993"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0,80</w:t>
            </w:r>
          </w:p>
        </w:tc>
        <w:tc>
          <w:tcPr>
            <w:tcW w:w="992" w:type="dxa"/>
            <w:vAlign w:val="center"/>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0,66</w:t>
            </w:r>
          </w:p>
        </w:tc>
        <w:tc>
          <w:tcPr>
            <w:tcW w:w="1808" w:type="dxa"/>
            <w:shd w:val="clear" w:color="auto" w:fill="auto"/>
            <w:noWrap/>
            <w:vAlign w:val="center"/>
            <w:hideMark/>
          </w:tcPr>
          <w:p w:rsidR="006D211C" w:rsidRDefault="006D211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p>
        </w:tc>
      </w:tr>
      <w:tr w:rsidR="006D211C" w:rsidRPr="00FC6E07" w:rsidTr="00C843CA">
        <w:trPr>
          <w:trHeight w:val="1420"/>
        </w:trPr>
        <w:tc>
          <w:tcPr>
            <w:tcW w:w="3114" w:type="dxa"/>
            <w:shd w:val="clear" w:color="auto" w:fill="auto"/>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Коэффициент абсолютной ликвидности (покрытие текущих обязательств наиболее ликвидными активами)</w:t>
            </w:r>
          </w:p>
        </w:tc>
        <w:tc>
          <w:tcPr>
            <w:tcW w:w="1604"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 0,2</w:t>
            </w:r>
          </w:p>
        </w:tc>
        <w:tc>
          <w:tcPr>
            <w:tcW w:w="947"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0,07</w:t>
            </w:r>
          </w:p>
        </w:tc>
        <w:tc>
          <w:tcPr>
            <w:tcW w:w="993"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0,10</w:t>
            </w:r>
          </w:p>
        </w:tc>
        <w:tc>
          <w:tcPr>
            <w:tcW w:w="992" w:type="dxa"/>
            <w:vAlign w:val="center"/>
          </w:tcPr>
          <w:p w:rsidR="006D211C" w:rsidRPr="00B95B5B" w:rsidRDefault="0038256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w:t>
            </w:r>
          </w:p>
        </w:tc>
        <w:tc>
          <w:tcPr>
            <w:tcW w:w="1808" w:type="dxa"/>
            <w:shd w:val="clear" w:color="auto" w:fill="auto"/>
            <w:noWrap/>
            <w:vAlign w:val="center"/>
            <w:hideMark/>
          </w:tcPr>
          <w:p w:rsidR="006D211C" w:rsidRPr="00B95B5B" w:rsidRDefault="0038256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-0,04</w:t>
            </w:r>
          </w:p>
        </w:tc>
      </w:tr>
      <w:tr w:rsidR="006D211C" w:rsidRPr="00FC6E07" w:rsidTr="00C843CA">
        <w:trPr>
          <w:trHeight w:val="570"/>
        </w:trPr>
        <w:tc>
          <w:tcPr>
            <w:tcW w:w="3114" w:type="dxa"/>
            <w:shd w:val="clear" w:color="auto" w:fill="auto"/>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Коэффициент нормального уровня платежеспособности</w:t>
            </w:r>
          </w:p>
        </w:tc>
        <w:tc>
          <w:tcPr>
            <w:tcW w:w="1604" w:type="dxa"/>
            <w:shd w:val="clear" w:color="auto" w:fill="auto"/>
            <w:noWrap/>
            <w:vAlign w:val="center"/>
            <w:hideMark/>
          </w:tcPr>
          <w:p w:rsidR="006D211C" w:rsidRPr="00B95B5B" w:rsidRDefault="006D211C" w:rsidP="00CE36D2">
            <w:pPr>
              <w:spacing w:after="0" w:line="240" w:lineRule="auto"/>
              <w:jc w:val="center"/>
              <w:rPr>
                <w:rFonts w:ascii="Times New Roman" w:eastAsia="Times New Roman" w:hAnsi="Times New Roman" w:cs="Times New Roman"/>
                <w:color w:val="000000"/>
                <w:sz w:val="24"/>
                <w:szCs w:val="24"/>
                <w:lang w:eastAsia="ru-RU"/>
              </w:rPr>
            </w:pPr>
            <w:r w:rsidRPr="00B95B5B">
              <w:rPr>
                <w:rFonts w:ascii="Times New Roman" w:eastAsia="Times New Roman" w:hAnsi="Times New Roman" w:cs="Times New Roman"/>
                <w:color w:val="000000"/>
                <w:sz w:val="24"/>
                <w:szCs w:val="24"/>
                <w:lang w:eastAsia="ru-RU"/>
              </w:rPr>
              <w:t>≤ Ктл</w:t>
            </w:r>
          </w:p>
        </w:tc>
        <w:tc>
          <w:tcPr>
            <w:tcW w:w="947" w:type="dxa"/>
            <w:shd w:val="clear" w:color="auto" w:fill="auto"/>
            <w:noWrap/>
            <w:vAlign w:val="center"/>
            <w:hideMark/>
          </w:tcPr>
          <w:p w:rsidR="006D211C" w:rsidRPr="00B95B5B" w:rsidRDefault="0038256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8,81</w:t>
            </w:r>
          </w:p>
        </w:tc>
        <w:tc>
          <w:tcPr>
            <w:tcW w:w="993" w:type="dxa"/>
            <w:shd w:val="clear" w:color="auto" w:fill="auto"/>
            <w:noWrap/>
            <w:vAlign w:val="center"/>
            <w:hideMark/>
          </w:tcPr>
          <w:p w:rsidR="006D211C" w:rsidRPr="00B95B5B" w:rsidRDefault="0038256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9,09</w:t>
            </w:r>
          </w:p>
        </w:tc>
        <w:tc>
          <w:tcPr>
            <w:tcW w:w="992" w:type="dxa"/>
            <w:vAlign w:val="center"/>
          </w:tcPr>
          <w:p w:rsidR="006D211C" w:rsidRPr="00B95B5B" w:rsidRDefault="0038256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10,26</w:t>
            </w:r>
          </w:p>
        </w:tc>
        <w:tc>
          <w:tcPr>
            <w:tcW w:w="1808" w:type="dxa"/>
            <w:shd w:val="clear" w:color="auto" w:fill="auto"/>
            <w:noWrap/>
            <w:vAlign w:val="center"/>
            <w:hideMark/>
          </w:tcPr>
          <w:p w:rsidR="006D211C" w:rsidRPr="00B95B5B" w:rsidRDefault="0038256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w:t>
            </w:r>
          </w:p>
        </w:tc>
      </w:tr>
    </w:tbl>
    <w:p w:rsidR="0062357F" w:rsidRPr="0062357F" w:rsidRDefault="0062357F"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Для комплексной оценки платежеспособности предприятия в целом следует использовать общий показатель платежеспособности</w:t>
      </w:r>
      <w:r w:rsidR="00F03BC9">
        <w:rPr>
          <w:rFonts w:ascii="Times New Roman" w:hAnsi="Times New Roman" w:cs="Times New Roman"/>
          <w:sz w:val="28"/>
          <w:szCs w:val="28"/>
        </w:rPr>
        <w:t>. С помощью данного показателя</w:t>
      </w:r>
      <w:r w:rsidR="00946A70">
        <w:rPr>
          <w:rFonts w:ascii="Times New Roman" w:hAnsi="Times New Roman" w:cs="Times New Roman"/>
          <w:sz w:val="28"/>
          <w:szCs w:val="28"/>
        </w:rPr>
        <w:t xml:space="preserve"> осуществляется оценка изменения финансовой ситуации в организации с точки зрения ликвидности. Исходя из этого, </w:t>
      </w:r>
      <w:r w:rsidR="00F40DED">
        <w:rPr>
          <w:rFonts w:ascii="Times New Roman" w:hAnsi="Times New Roman" w:cs="Times New Roman"/>
          <w:sz w:val="28"/>
          <w:szCs w:val="28"/>
        </w:rPr>
        <w:t xml:space="preserve">повышение </w:t>
      </w:r>
      <w:r w:rsidR="00946A70">
        <w:rPr>
          <w:rFonts w:ascii="Times New Roman" w:hAnsi="Times New Roman" w:cs="Times New Roman"/>
          <w:sz w:val="28"/>
          <w:szCs w:val="28"/>
        </w:rPr>
        <w:lastRenderedPageBreak/>
        <w:t xml:space="preserve">общего показателя ликвидности предприятия на </w:t>
      </w:r>
      <w:r w:rsidR="00F40DED">
        <w:rPr>
          <w:rFonts w:ascii="Times New Roman" w:hAnsi="Times New Roman" w:cs="Times New Roman"/>
          <w:sz w:val="28"/>
          <w:szCs w:val="28"/>
        </w:rPr>
        <w:t xml:space="preserve">0,51 </w:t>
      </w:r>
      <w:r w:rsidR="00946A70">
        <w:rPr>
          <w:rFonts w:ascii="Times New Roman" w:hAnsi="Times New Roman" w:cs="Times New Roman"/>
          <w:sz w:val="28"/>
          <w:szCs w:val="28"/>
        </w:rPr>
        <w:t>говорит о том, финансовая ситуация в организации с точки зрения ликвидности незначительно</w:t>
      </w:r>
      <w:r w:rsidR="00F40DED">
        <w:rPr>
          <w:rFonts w:ascii="Times New Roman" w:hAnsi="Times New Roman" w:cs="Times New Roman"/>
          <w:sz w:val="28"/>
          <w:szCs w:val="28"/>
        </w:rPr>
        <w:t xml:space="preserve"> повысилась</w:t>
      </w:r>
      <w:r w:rsidR="00946A70">
        <w:rPr>
          <w:rFonts w:ascii="Times New Roman" w:hAnsi="Times New Roman" w:cs="Times New Roman"/>
          <w:sz w:val="28"/>
          <w:szCs w:val="28"/>
        </w:rPr>
        <w:t>. Оптимальное значение данного показателя должно быть больше или равно единице</w:t>
      </w:r>
      <w:r w:rsidR="002478FB">
        <w:rPr>
          <w:rFonts w:ascii="Times New Roman" w:hAnsi="Times New Roman" w:cs="Times New Roman"/>
          <w:sz w:val="28"/>
          <w:szCs w:val="28"/>
        </w:rPr>
        <w:t>, как видим по данным таблицы, значение показателя за анализируемый период находится в указанных пределах. Это свидетельствует о том, что комплексная платежеспособность предприятия с точки зрения ликвидности является благоприятной для предприятия.</w:t>
      </w:r>
    </w:p>
    <w:p w:rsidR="00FC3D0A" w:rsidRDefault="00FC3D0A" w:rsidP="00CE36D2">
      <w:pPr>
        <w:pStyle w:val="a4"/>
        <w:tabs>
          <w:tab w:val="left" w:pos="426"/>
        </w:tabs>
        <w:spacing w:after="0" w:line="360" w:lineRule="auto"/>
        <w:ind w:left="0" w:firstLine="851"/>
        <w:jc w:val="both"/>
        <w:rPr>
          <w:rFonts w:ascii="Times New Roman" w:hAnsi="Times New Roman" w:cs="Times New Roman"/>
          <w:sz w:val="28"/>
          <w:szCs w:val="28"/>
        </w:rPr>
      </w:pPr>
      <w:r w:rsidRPr="00FC3D0A">
        <w:rPr>
          <w:rFonts w:ascii="Times New Roman" w:hAnsi="Times New Roman" w:cs="Times New Roman"/>
          <w:sz w:val="28"/>
          <w:szCs w:val="28"/>
        </w:rPr>
        <w:t xml:space="preserve">Динамика коэффициента абсолютной ликвидности ООО «Северный» </w:t>
      </w:r>
      <w:r w:rsidR="005A007E">
        <w:rPr>
          <w:rFonts w:ascii="Times New Roman" w:hAnsi="Times New Roman" w:cs="Times New Roman"/>
          <w:sz w:val="28"/>
          <w:szCs w:val="28"/>
        </w:rPr>
        <w:t>в 2014-2015 гг. положительная, в 2016 году наблюдается снижение коэффициента до 0,03.То есть в</w:t>
      </w:r>
      <w:r w:rsidRPr="00FC3D0A">
        <w:rPr>
          <w:rFonts w:ascii="Times New Roman" w:hAnsi="Times New Roman" w:cs="Times New Roman"/>
          <w:sz w:val="28"/>
          <w:szCs w:val="28"/>
        </w:rPr>
        <w:t xml:space="preserve"> конце отчетного пери</w:t>
      </w:r>
      <w:r w:rsidR="005A007E">
        <w:rPr>
          <w:rFonts w:ascii="Times New Roman" w:hAnsi="Times New Roman" w:cs="Times New Roman"/>
          <w:sz w:val="28"/>
          <w:szCs w:val="28"/>
        </w:rPr>
        <w:t>ода организация могла оплатить лишь</w:t>
      </w:r>
      <w:r w:rsidR="00507F2A">
        <w:rPr>
          <w:rFonts w:ascii="Times New Roman" w:hAnsi="Times New Roman" w:cs="Times New Roman"/>
          <w:sz w:val="28"/>
          <w:szCs w:val="28"/>
        </w:rPr>
        <w:t xml:space="preserve"> </w:t>
      </w:r>
      <w:r w:rsidR="005A007E">
        <w:rPr>
          <w:rFonts w:ascii="Times New Roman" w:hAnsi="Times New Roman" w:cs="Times New Roman"/>
          <w:sz w:val="28"/>
          <w:szCs w:val="28"/>
        </w:rPr>
        <w:t>3</w:t>
      </w:r>
      <w:r w:rsidRPr="00FC3D0A">
        <w:rPr>
          <w:rFonts w:ascii="Times New Roman" w:hAnsi="Times New Roman" w:cs="Times New Roman"/>
          <w:sz w:val="28"/>
          <w:szCs w:val="28"/>
        </w:rPr>
        <w:t xml:space="preserve"> % своих краткосрочных обязательств</w:t>
      </w:r>
      <w:r w:rsidR="005A007E">
        <w:rPr>
          <w:rFonts w:ascii="Times New Roman" w:hAnsi="Times New Roman" w:cs="Times New Roman"/>
          <w:sz w:val="28"/>
          <w:szCs w:val="28"/>
        </w:rPr>
        <w:t xml:space="preserve"> за счет имеющихся денежных средств</w:t>
      </w:r>
      <w:r w:rsidRPr="00FC3D0A">
        <w:rPr>
          <w:rFonts w:ascii="Times New Roman" w:hAnsi="Times New Roman" w:cs="Times New Roman"/>
          <w:sz w:val="28"/>
          <w:szCs w:val="28"/>
        </w:rPr>
        <w:t>, что</w:t>
      </w:r>
      <w:r w:rsidR="005A007E">
        <w:rPr>
          <w:rFonts w:ascii="Times New Roman" w:hAnsi="Times New Roman" w:cs="Times New Roman"/>
          <w:sz w:val="28"/>
          <w:szCs w:val="28"/>
        </w:rPr>
        <w:t xml:space="preserve"> меньше по сравнению с 2014 годом на 4 %. В </w:t>
      </w:r>
      <w:r w:rsidRPr="00FC3D0A">
        <w:rPr>
          <w:rFonts w:ascii="Times New Roman" w:hAnsi="Times New Roman" w:cs="Times New Roman"/>
          <w:sz w:val="28"/>
          <w:szCs w:val="28"/>
        </w:rPr>
        <w:t>то же время он значительно отличается от нормального значения</w:t>
      </w:r>
      <w:r w:rsidR="005A007E">
        <w:rPr>
          <w:rFonts w:ascii="Times New Roman" w:hAnsi="Times New Roman" w:cs="Times New Roman"/>
          <w:sz w:val="28"/>
          <w:szCs w:val="28"/>
        </w:rPr>
        <w:t xml:space="preserve"> (≥ 0,2)</w:t>
      </w:r>
      <w:r w:rsidRPr="00FC3D0A">
        <w:rPr>
          <w:rFonts w:ascii="Times New Roman" w:hAnsi="Times New Roman" w:cs="Times New Roman"/>
          <w:sz w:val="28"/>
          <w:szCs w:val="28"/>
        </w:rPr>
        <w:t>. Это говорит о неплатежеспособности ООО «Северный».</w:t>
      </w:r>
    </w:p>
    <w:p w:rsidR="00636263" w:rsidRDefault="00421463"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Для оценки влиян</w:t>
      </w:r>
      <w:r w:rsidR="00636263">
        <w:rPr>
          <w:rFonts w:ascii="Times New Roman" w:hAnsi="Times New Roman" w:cs="Times New Roman"/>
          <w:sz w:val="28"/>
          <w:szCs w:val="28"/>
        </w:rPr>
        <w:t xml:space="preserve">ия факторов на изменение </w:t>
      </w:r>
      <w:r>
        <w:rPr>
          <w:rFonts w:ascii="Times New Roman" w:hAnsi="Times New Roman" w:cs="Times New Roman"/>
          <w:sz w:val="28"/>
          <w:szCs w:val="28"/>
        </w:rPr>
        <w:t>коэффициента абсолютной ликвидности может быть использована факторная модель, полученная на основе разложения исходной формулы</w:t>
      </w:r>
      <w:r w:rsidR="00636263">
        <w:rPr>
          <w:rFonts w:ascii="Times New Roman" w:hAnsi="Times New Roman" w:cs="Times New Roman"/>
          <w:sz w:val="28"/>
          <w:szCs w:val="28"/>
        </w:rPr>
        <w:t>:</w:t>
      </w:r>
    </w:p>
    <w:p w:rsidR="002D4336" w:rsidRPr="002D4336" w:rsidRDefault="002D4336" w:rsidP="00CE36D2">
      <w:pPr>
        <w:tabs>
          <w:tab w:val="left" w:pos="426"/>
        </w:tabs>
        <w:spacing w:after="0" w:line="360" w:lineRule="auto"/>
        <w:ind w:firstLine="851"/>
        <w:contextualSpacing/>
        <w:jc w:val="both"/>
        <w:rPr>
          <w:rFonts w:ascii="Times New Roman" w:eastAsia="Times New Roman" w:hAnsi="Times New Roman" w:cs="Times New Roman"/>
          <w:sz w:val="28"/>
          <w:szCs w:val="28"/>
        </w:rPr>
      </w:pPr>
      <w:r w:rsidRPr="002D4336">
        <w:rPr>
          <w:rFonts w:ascii="Times New Roman" w:eastAsia="Times New Roman" w:hAnsi="Times New Roman" w:cs="Times New Roman"/>
          <w:position w:val="-28"/>
          <w:sz w:val="28"/>
          <w:szCs w:val="28"/>
        </w:rPr>
        <w:object w:dxaOrig="240" w:dyaOrig="520">
          <v:shape id="_x0000_i1058" type="#_x0000_t75" style="width:12pt;height:26.25pt" o:ole="">
            <v:imagedata r:id="rId74" o:title=""/>
          </v:shape>
          <o:OLEObject Type="Embed" ProgID="Equation.3" ShapeID="_x0000_i1058" DrawAspect="Content" ObjectID="_1583827590" r:id="rId75"/>
        </w:object>
      </w:r>
      <w:r w:rsidRPr="002D4336">
        <w:rPr>
          <w:rFonts w:ascii="Times New Roman" w:eastAsia="Times New Roman" w:hAnsi="Times New Roman" w:cs="Times New Roman"/>
          <w:position w:val="-30"/>
          <w:sz w:val="28"/>
          <w:szCs w:val="28"/>
        </w:rPr>
        <w:object w:dxaOrig="4520" w:dyaOrig="720">
          <v:shape id="_x0000_i1059" type="#_x0000_t75" style="width:225.75pt;height:36pt" o:ole="">
            <v:imagedata r:id="rId76" o:title=""/>
          </v:shape>
          <o:OLEObject Type="Embed" ProgID="Equation.3" ShapeID="_x0000_i1059" DrawAspect="Content" ObjectID="_1583827591" r:id="rId77"/>
        </w:objec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2D4336" w:rsidRPr="002D4336" w:rsidRDefault="002D4336" w:rsidP="00CE36D2">
      <w:pPr>
        <w:tabs>
          <w:tab w:val="left" w:pos="426"/>
        </w:tabs>
        <w:spacing w:after="0" w:line="360" w:lineRule="auto"/>
        <w:contextualSpacing/>
        <w:jc w:val="both"/>
        <w:rPr>
          <w:rFonts w:ascii="Times New Roman" w:eastAsia="Times New Roman" w:hAnsi="Times New Roman" w:cs="Times New Roman"/>
          <w:sz w:val="28"/>
          <w:szCs w:val="28"/>
        </w:rPr>
      </w:pPr>
      <w:r w:rsidRPr="002D4336">
        <w:rPr>
          <w:rFonts w:ascii="Times New Roman" w:eastAsia="Times New Roman" w:hAnsi="Times New Roman" w:cs="Times New Roman"/>
          <w:sz w:val="28"/>
          <w:szCs w:val="28"/>
        </w:rPr>
        <w:t xml:space="preserve">где </w:t>
      </w:r>
      <w:r w:rsidRPr="002D4336">
        <w:rPr>
          <w:rFonts w:ascii="Times New Roman" w:eastAsia="Times New Roman" w:hAnsi="Times New Roman" w:cs="Times New Roman"/>
          <w:position w:val="-6"/>
          <w:sz w:val="28"/>
          <w:szCs w:val="28"/>
        </w:rPr>
        <w:object w:dxaOrig="220" w:dyaOrig="279">
          <v:shape id="_x0000_i1060" type="#_x0000_t75" style="width:11.25pt;height:14.25pt" o:ole="">
            <v:imagedata r:id="rId78" o:title=""/>
          </v:shape>
          <o:OLEObject Type="Embed" ProgID="Equation.3" ShapeID="_x0000_i1060" DrawAspect="Content" ObjectID="_1583827592" r:id="rId79"/>
        </w:object>
      </w:r>
      <w:r w:rsidRPr="002D4336">
        <w:rPr>
          <w:rFonts w:ascii="Times New Roman" w:eastAsia="Times New Roman" w:hAnsi="Times New Roman" w:cs="Times New Roman"/>
          <w:sz w:val="28"/>
          <w:szCs w:val="28"/>
        </w:rPr>
        <w:t>- денежные средства;</w:t>
      </w:r>
    </w:p>
    <w:p w:rsidR="002D4336" w:rsidRPr="002D4336" w:rsidRDefault="002D4336" w:rsidP="00CE36D2">
      <w:pPr>
        <w:tabs>
          <w:tab w:val="left" w:pos="426"/>
        </w:tabs>
        <w:spacing w:after="0" w:line="360" w:lineRule="auto"/>
        <w:ind w:firstLine="567"/>
        <w:contextualSpacing/>
        <w:jc w:val="both"/>
        <w:rPr>
          <w:rFonts w:ascii="Times New Roman" w:eastAsia="Times New Roman" w:hAnsi="Times New Roman" w:cs="Times New Roman"/>
          <w:sz w:val="28"/>
          <w:szCs w:val="28"/>
        </w:rPr>
      </w:pPr>
      <w:r w:rsidRPr="002D4336">
        <w:rPr>
          <w:rFonts w:ascii="Times New Roman" w:eastAsia="Times New Roman" w:hAnsi="Times New Roman" w:cs="Times New Roman"/>
          <w:position w:val="-6"/>
          <w:sz w:val="28"/>
          <w:szCs w:val="28"/>
        </w:rPr>
        <w:object w:dxaOrig="460" w:dyaOrig="279">
          <v:shape id="_x0000_i1061" type="#_x0000_t75" style="width:23.25pt;height:14.25pt" o:ole="">
            <v:imagedata r:id="rId80" o:title=""/>
          </v:shape>
          <o:OLEObject Type="Embed" ProgID="Equation.3" ShapeID="_x0000_i1061" DrawAspect="Content" ObjectID="_1583827593" r:id="rId81"/>
        </w:object>
      </w:r>
      <w:r w:rsidRPr="002D4336">
        <w:rPr>
          <w:rFonts w:ascii="Times New Roman" w:eastAsia="Times New Roman" w:hAnsi="Times New Roman" w:cs="Times New Roman"/>
          <w:sz w:val="28"/>
          <w:szCs w:val="28"/>
        </w:rPr>
        <w:t>выручка;</w:t>
      </w:r>
    </w:p>
    <w:p w:rsidR="002D4336" w:rsidRPr="002D4336" w:rsidRDefault="002D4336" w:rsidP="00CE36D2">
      <w:pPr>
        <w:tabs>
          <w:tab w:val="left" w:pos="426"/>
        </w:tabs>
        <w:spacing w:after="0" w:line="360" w:lineRule="auto"/>
        <w:ind w:firstLine="567"/>
        <w:contextualSpacing/>
        <w:jc w:val="both"/>
        <w:rPr>
          <w:rFonts w:ascii="Times New Roman" w:eastAsia="Times New Roman" w:hAnsi="Times New Roman" w:cs="Times New Roman"/>
          <w:sz w:val="28"/>
          <w:szCs w:val="28"/>
        </w:rPr>
      </w:pPr>
      <w:r w:rsidRPr="002D4336">
        <w:rPr>
          <w:rFonts w:ascii="Times New Roman" w:eastAsia="Times New Roman" w:hAnsi="Times New Roman" w:cs="Times New Roman"/>
          <w:position w:val="-10"/>
          <w:sz w:val="28"/>
          <w:szCs w:val="28"/>
        </w:rPr>
        <w:object w:dxaOrig="380" w:dyaOrig="380">
          <v:shape id="_x0000_i1062" type="#_x0000_t75" style="width:18.75pt;height:18.75pt" o:ole="">
            <v:imagedata r:id="rId82" o:title=""/>
          </v:shape>
          <o:OLEObject Type="Embed" ProgID="Equation.3" ShapeID="_x0000_i1062" DrawAspect="Content" ObjectID="_1583827594" r:id="rId83"/>
        </w:object>
      </w:r>
      <w:r w:rsidRPr="002D4336">
        <w:rPr>
          <w:rFonts w:ascii="Times New Roman" w:eastAsia="Times New Roman" w:hAnsi="Times New Roman" w:cs="Times New Roman"/>
          <w:sz w:val="28"/>
          <w:szCs w:val="28"/>
        </w:rPr>
        <w:t xml:space="preserve"> - средние остатки дебиторской задолженности;</w:t>
      </w:r>
    </w:p>
    <w:p w:rsidR="002D4336" w:rsidRPr="002D4336" w:rsidRDefault="002D4336" w:rsidP="00CE36D2">
      <w:pPr>
        <w:tabs>
          <w:tab w:val="left" w:pos="426"/>
        </w:tabs>
        <w:spacing w:after="0" w:line="360" w:lineRule="auto"/>
        <w:ind w:firstLine="567"/>
        <w:contextualSpacing/>
        <w:jc w:val="both"/>
        <w:rPr>
          <w:rFonts w:ascii="Times New Roman" w:eastAsia="Times New Roman" w:hAnsi="Times New Roman" w:cs="Times New Roman"/>
          <w:sz w:val="28"/>
          <w:szCs w:val="28"/>
        </w:rPr>
      </w:pPr>
      <w:r w:rsidRPr="002D4336">
        <w:rPr>
          <w:rFonts w:ascii="Times New Roman" w:eastAsia="Times New Roman" w:hAnsi="Times New Roman" w:cs="Times New Roman"/>
          <w:position w:val="-6"/>
          <w:sz w:val="28"/>
          <w:szCs w:val="28"/>
        </w:rPr>
        <w:object w:dxaOrig="560" w:dyaOrig="279">
          <v:shape id="_x0000_i1063" type="#_x0000_t75" style="width:27.75pt;height:14.25pt" o:ole="">
            <v:imagedata r:id="rId84" o:title=""/>
          </v:shape>
          <o:OLEObject Type="Embed" ProgID="Equation.3" ShapeID="_x0000_i1063" DrawAspect="Content" ObjectID="_1583827595" r:id="rId85"/>
        </w:object>
      </w:r>
      <w:r w:rsidRPr="002D4336">
        <w:rPr>
          <w:rFonts w:ascii="Times New Roman" w:eastAsia="Times New Roman" w:hAnsi="Times New Roman" w:cs="Times New Roman"/>
          <w:sz w:val="28"/>
          <w:szCs w:val="28"/>
        </w:rPr>
        <w:t xml:space="preserve"> кредиторская задолженность;</w:t>
      </w:r>
    </w:p>
    <w:p w:rsidR="002D4336" w:rsidRPr="002D4336" w:rsidRDefault="002D4336" w:rsidP="00CE36D2">
      <w:pPr>
        <w:tabs>
          <w:tab w:val="left" w:pos="426"/>
        </w:tabs>
        <w:spacing w:after="0" w:line="360" w:lineRule="auto"/>
        <w:ind w:firstLine="567"/>
        <w:contextualSpacing/>
        <w:jc w:val="both"/>
        <w:rPr>
          <w:rFonts w:ascii="Times New Roman" w:eastAsia="Times New Roman" w:hAnsi="Times New Roman" w:cs="Times New Roman"/>
          <w:sz w:val="28"/>
          <w:szCs w:val="28"/>
        </w:rPr>
      </w:pPr>
      <w:r w:rsidRPr="002D4336">
        <w:rPr>
          <w:rFonts w:ascii="Times New Roman" w:eastAsia="Times New Roman" w:hAnsi="Times New Roman" w:cs="Times New Roman"/>
          <w:position w:val="-18"/>
          <w:sz w:val="28"/>
          <w:szCs w:val="28"/>
        </w:rPr>
        <w:object w:dxaOrig="460" w:dyaOrig="460">
          <v:shape id="_x0000_i1064" type="#_x0000_t75" style="width:23.25pt;height:23.25pt" o:ole="">
            <v:imagedata r:id="rId86" o:title=""/>
          </v:shape>
          <o:OLEObject Type="Embed" ProgID="Equation.3" ShapeID="_x0000_i1064" DrawAspect="Content" ObjectID="_1583827596" r:id="rId87"/>
        </w:object>
      </w:r>
      <w:r w:rsidRPr="002D4336">
        <w:rPr>
          <w:rFonts w:ascii="Times New Roman" w:eastAsia="Times New Roman" w:hAnsi="Times New Roman" w:cs="Times New Roman"/>
          <w:sz w:val="28"/>
          <w:szCs w:val="28"/>
        </w:rPr>
        <w:t>- доля денежных средств в выручке;</w:t>
      </w:r>
    </w:p>
    <w:p w:rsidR="002D4336" w:rsidRPr="002D4336" w:rsidRDefault="002D4336" w:rsidP="00CE36D2">
      <w:pPr>
        <w:tabs>
          <w:tab w:val="left" w:pos="426"/>
        </w:tabs>
        <w:spacing w:after="0" w:line="360" w:lineRule="auto"/>
        <w:ind w:firstLine="567"/>
        <w:contextualSpacing/>
        <w:jc w:val="both"/>
        <w:rPr>
          <w:rFonts w:ascii="Times New Roman" w:eastAsia="Times New Roman" w:hAnsi="Times New Roman" w:cs="Times New Roman"/>
          <w:sz w:val="28"/>
          <w:szCs w:val="28"/>
        </w:rPr>
      </w:pPr>
      <w:r w:rsidRPr="002D4336">
        <w:rPr>
          <w:rFonts w:ascii="Times New Roman" w:eastAsia="Times New Roman" w:hAnsi="Times New Roman" w:cs="Times New Roman"/>
          <w:position w:val="-14"/>
          <w:sz w:val="28"/>
          <w:szCs w:val="28"/>
        </w:rPr>
        <w:object w:dxaOrig="859" w:dyaOrig="380">
          <v:shape id="_x0000_i1065" type="#_x0000_t75" style="width:42.75pt;height:18.75pt" o:ole="">
            <v:imagedata r:id="rId88" o:title=""/>
          </v:shape>
          <o:OLEObject Type="Embed" ProgID="Equation.3" ShapeID="_x0000_i1065" DrawAspect="Content" ObjectID="_1583827597" r:id="rId89"/>
        </w:object>
      </w:r>
      <w:r w:rsidRPr="002D4336">
        <w:rPr>
          <w:rFonts w:ascii="Times New Roman" w:eastAsia="Times New Roman" w:hAnsi="Times New Roman" w:cs="Times New Roman"/>
          <w:sz w:val="28"/>
          <w:szCs w:val="28"/>
        </w:rPr>
        <w:t>- коэффициент оборачиваемости дебиторской задолженности;</w:t>
      </w:r>
    </w:p>
    <w:p w:rsidR="002D4336" w:rsidRPr="002D4336" w:rsidRDefault="002D4336" w:rsidP="00CE36D2">
      <w:pPr>
        <w:tabs>
          <w:tab w:val="left" w:pos="426"/>
        </w:tabs>
        <w:spacing w:after="0" w:line="360" w:lineRule="auto"/>
        <w:ind w:firstLine="567"/>
        <w:contextualSpacing/>
        <w:jc w:val="both"/>
        <w:rPr>
          <w:rFonts w:ascii="Times New Roman" w:eastAsia="Times New Roman" w:hAnsi="Times New Roman" w:cs="Times New Roman"/>
          <w:sz w:val="28"/>
          <w:szCs w:val="28"/>
        </w:rPr>
      </w:pPr>
      <w:r w:rsidRPr="002D4336">
        <w:rPr>
          <w:rFonts w:ascii="Times New Roman" w:eastAsia="Times New Roman" w:hAnsi="Times New Roman" w:cs="Times New Roman"/>
          <w:position w:val="-16"/>
          <w:sz w:val="28"/>
          <w:szCs w:val="28"/>
        </w:rPr>
        <w:object w:dxaOrig="660" w:dyaOrig="400">
          <v:shape id="_x0000_i1066" type="#_x0000_t75" style="width:33pt;height:20.25pt" o:ole="">
            <v:imagedata r:id="rId90" o:title=""/>
          </v:shape>
          <o:OLEObject Type="Embed" ProgID="Equation.3" ShapeID="_x0000_i1066" DrawAspect="Content" ObjectID="_1583827598" r:id="rId91"/>
        </w:object>
      </w:r>
      <w:r w:rsidRPr="002D4336">
        <w:rPr>
          <w:rFonts w:ascii="Times New Roman" w:eastAsia="Times New Roman" w:hAnsi="Times New Roman" w:cs="Times New Roman"/>
          <w:sz w:val="28"/>
          <w:szCs w:val="28"/>
        </w:rPr>
        <w:t>- соотношение дебиторской задолженности с кредиторской.</w:t>
      </w:r>
    </w:p>
    <w:p w:rsidR="00A7012C" w:rsidRDefault="0025748B"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Проведем факторный анализ  коэффициента абсолютной ликвидности методом цепных подстанов</w:t>
      </w:r>
      <w:r w:rsidR="004744F8">
        <w:rPr>
          <w:rFonts w:ascii="Times New Roman" w:eastAsiaTheme="minorEastAsia" w:hAnsi="Times New Roman" w:cs="Times New Roman"/>
          <w:sz w:val="28"/>
          <w:szCs w:val="28"/>
        </w:rPr>
        <w:t>ок (таблица 2</w:t>
      </w:r>
      <w:r w:rsidR="004901BB">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 Расс</w:t>
      </w:r>
      <w:r w:rsidR="00790521">
        <w:rPr>
          <w:rFonts w:ascii="Times New Roman" w:eastAsiaTheme="minorEastAsia" w:hAnsi="Times New Roman" w:cs="Times New Roman"/>
          <w:sz w:val="28"/>
          <w:szCs w:val="28"/>
        </w:rPr>
        <w:t>матриваем влияние трех факторов.</w:t>
      </w:r>
    </w:p>
    <w:p w:rsidR="0025748B" w:rsidRDefault="004744F8" w:rsidP="00CE36D2">
      <w:pPr>
        <w:pStyle w:val="a4"/>
        <w:tabs>
          <w:tab w:val="left" w:pos="426"/>
        </w:tabs>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2</w:t>
      </w:r>
      <w:r w:rsidR="004901BB">
        <w:rPr>
          <w:rFonts w:ascii="Times New Roman" w:eastAsiaTheme="minorEastAsia" w:hAnsi="Times New Roman" w:cs="Times New Roman"/>
          <w:sz w:val="28"/>
          <w:szCs w:val="28"/>
        </w:rPr>
        <w:t>3</w:t>
      </w:r>
      <w:r w:rsidR="0025748B">
        <w:rPr>
          <w:rFonts w:ascii="Times New Roman" w:eastAsiaTheme="minorEastAsia" w:hAnsi="Times New Roman" w:cs="Times New Roman"/>
          <w:sz w:val="28"/>
          <w:szCs w:val="28"/>
        </w:rPr>
        <w:t xml:space="preserve"> – Влияние факторов на изменение коэффициента абсолютной ликвидности.</w:t>
      </w:r>
    </w:p>
    <w:tbl>
      <w:tblPr>
        <w:tblStyle w:val="a3"/>
        <w:tblW w:w="5000" w:type="pct"/>
        <w:tblLook w:val="04A0" w:firstRow="1" w:lastRow="0" w:firstColumn="1" w:lastColumn="0" w:noHBand="0" w:noVBand="1"/>
      </w:tblPr>
      <w:tblGrid>
        <w:gridCol w:w="2490"/>
        <w:gridCol w:w="1503"/>
        <w:gridCol w:w="1811"/>
        <w:gridCol w:w="1887"/>
        <w:gridCol w:w="1880"/>
      </w:tblGrid>
      <w:tr w:rsidR="00E007D2" w:rsidTr="00E007D2">
        <w:tc>
          <w:tcPr>
            <w:tcW w:w="1301" w:type="pct"/>
            <w:vAlign w:val="center"/>
          </w:tcPr>
          <w:p w:rsidR="00E007D2" w:rsidRPr="00C26C69" w:rsidRDefault="00E007D2" w:rsidP="00C843CA">
            <w:pPr>
              <w:pStyle w:val="a4"/>
              <w:tabs>
                <w:tab w:val="left" w:pos="426"/>
              </w:tabs>
              <w:ind w:left="0"/>
              <w:jc w:val="center"/>
              <w:rPr>
                <w:szCs w:val="24"/>
              </w:rPr>
            </w:pPr>
            <w:r w:rsidRPr="00C26C69">
              <w:rPr>
                <w:szCs w:val="24"/>
              </w:rPr>
              <w:t>Показатель</w:t>
            </w:r>
          </w:p>
        </w:tc>
        <w:tc>
          <w:tcPr>
            <w:tcW w:w="785" w:type="pct"/>
            <w:vAlign w:val="center"/>
          </w:tcPr>
          <w:p w:rsidR="00E007D2" w:rsidRPr="00C26C69" w:rsidRDefault="00E007D2" w:rsidP="00C843CA">
            <w:pPr>
              <w:pStyle w:val="a4"/>
              <w:tabs>
                <w:tab w:val="left" w:pos="426"/>
              </w:tabs>
              <w:ind w:left="0"/>
              <w:jc w:val="center"/>
              <w:rPr>
                <w:szCs w:val="24"/>
              </w:rPr>
            </w:pPr>
            <w:r>
              <w:rPr>
                <w:szCs w:val="24"/>
              </w:rPr>
              <w:t>2015</w:t>
            </w:r>
            <w:r w:rsidRPr="00C26C69">
              <w:rPr>
                <w:szCs w:val="24"/>
              </w:rPr>
              <w:t xml:space="preserve"> г.</w:t>
            </w:r>
          </w:p>
        </w:tc>
        <w:tc>
          <w:tcPr>
            <w:tcW w:w="946" w:type="pct"/>
            <w:vAlign w:val="center"/>
          </w:tcPr>
          <w:p w:rsidR="00E007D2" w:rsidRPr="00C26C69" w:rsidRDefault="00E007D2" w:rsidP="00C843CA">
            <w:pPr>
              <w:pStyle w:val="a4"/>
              <w:tabs>
                <w:tab w:val="left" w:pos="426"/>
              </w:tabs>
              <w:ind w:left="0"/>
              <w:jc w:val="center"/>
              <w:rPr>
                <w:szCs w:val="24"/>
              </w:rPr>
            </w:pPr>
            <w:r>
              <w:rPr>
                <w:szCs w:val="24"/>
              </w:rPr>
              <w:t>2016 г.</w:t>
            </w:r>
          </w:p>
        </w:tc>
        <w:tc>
          <w:tcPr>
            <w:tcW w:w="986" w:type="pct"/>
            <w:vAlign w:val="center"/>
          </w:tcPr>
          <w:p w:rsidR="00E007D2" w:rsidRPr="00C26C69" w:rsidRDefault="00E007D2" w:rsidP="00C843CA">
            <w:pPr>
              <w:pStyle w:val="a4"/>
              <w:tabs>
                <w:tab w:val="left" w:pos="426"/>
              </w:tabs>
              <w:ind w:left="0"/>
              <w:jc w:val="center"/>
              <w:rPr>
                <w:szCs w:val="24"/>
              </w:rPr>
            </w:pPr>
            <w:r w:rsidRPr="00C26C69">
              <w:rPr>
                <w:szCs w:val="24"/>
              </w:rPr>
              <w:t>Изменение (+;-)</w:t>
            </w:r>
          </w:p>
        </w:tc>
        <w:tc>
          <w:tcPr>
            <w:tcW w:w="982" w:type="pct"/>
            <w:vAlign w:val="center"/>
          </w:tcPr>
          <w:p w:rsidR="00E007D2" w:rsidRPr="00C26C69" w:rsidRDefault="00E007D2" w:rsidP="00C843CA">
            <w:pPr>
              <w:pStyle w:val="a4"/>
              <w:tabs>
                <w:tab w:val="left" w:pos="426"/>
              </w:tabs>
              <w:ind w:left="0"/>
              <w:jc w:val="center"/>
              <w:rPr>
                <w:szCs w:val="24"/>
              </w:rPr>
            </w:pPr>
            <w:r w:rsidRPr="00C26C69">
              <w:rPr>
                <w:szCs w:val="24"/>
              </w:rPr>
              <w:t>Влияние на результат</w:t>
            </w:r>
          </w:p>
        </w:tc>
      </w:tr>
      <w:tr w:rsidR="00E007D2" w:rsidTr="00E63085">
        <w:trPr>
          <w:trHeight w:val="517"/>
        </w:trPr>
        <w:tc>
          <w:tcPr>
            <w:tcW w:w="1301" w:type="pct"/>
            <w:vAlign w:val="center"/>
          </w:tcPr>
          <w:p w:rsidR="00E007D2" w:rsidRPr="00C26C69" w:rsidRDefault="00E007D2" w:rsidP="00C843CA">
            <w:pPr>
              <w:pStyle w:val="a4"/>
              <w:tabs>
                <w:tab w:val="left" w:pos="426"/>
              </w:tabs>
              <w:ind w:left="0"/>
              <w:jc w:val="center"/>
              <w:rPr>
                <w:szCs w:val="24"/>
              </w:rPr>
            </w:pPr>
            <w:r w:rsidRPr="00C26C69">
              <w:rPr>
                <w:szCs w:val="24"/>
              </w:rPr>
              <w:t>Доля денежных средств в выручке</w:t>
            </w:r>
          </w:p>
        </w:tc>
        <w:tc>
          <w:tcPr>
            <w:tcW w:w="785" w:type="pct"/>
            <w:vAlign w:val="center"/>
          </w:tcPr>
          <w:p w:rsidR="00E007D2" w:rsidRPr="00C26C69" w:rsidRDefault="00E007D2" w:rsidP="00C843CA">
            <w:pPr>
              <w:pStyle w:val="a4"/>
              <w:tabs>
                <w:tab w:val="left" w:pos="426"/>
              </w:tabs>
              <w:ind w:left="0"/>
              <w:jc w:val="center"/>
              <w:rPr>
                <w:szCs w:val="24"/>
              </w:rPr>
            </w:pPr>
            <w:r>
              <w:rPr>
                <w:szCs w:val="24"/>
              </w:rPr>
              <w:t>0,0151</w:t>
            </w:r>
          </w:p>
        </w:tc>
        <w:tc>
          <w:tcPr>
            <w:tcW w:w="946" w:type="pct"/>
            <w:vAlign w:val="center"/>
          </w:tcPr>
          <w:p w:rsidR="00E007D2" w:rsidRDefault="00E007D2" w:rsidP="00C843CA">
            <w:pPr>
              <w:pStyle w:val="a4"/>
              <w:tabs>
                <w:tab w:val="left" w:pos="426"/>
              </w:tabs>
              <w:ind w:left="0"/>
              <w:jc w:val="center"/>
              <w:rPr>
                <w:szCs w:val="24"/>
              </w:rPr>
            </w:pPr>
            <w:r>
              <w:rPr>
                <w:szCs w:val="24"/>
              </w:rPr>
              <w:t>0,0048</w:t>
            </w:r>
          </w:p>
        </w:tc>
        <w:tc>
          <w:tcPr>
            <w:tcW w:w="986" w:type="pct"/>
            <w:vAlign w:val="center"/>
          </w:tcPr>
          <w:p w:rsidR="00E007D2" w:rsidRPr="00C26C69" w:rsidRDefault="00E007D2" w:rsidP="00C843CA">
            <w:pPr>
              <w:pStyle w:val="a4"/>
              <w:tabs>
                <w:tab w:val="left" w:pos="426"/>
              </w:tabs>
              <w:ind w:left="0"/>
              <w:jc w:val="center"/>
              <w:rPr>
                <w:szCs w:val="24"/>
              </w:rPr>
            </w:pPr>
            <w:r>
              <w:rPr>
                <w:szCs w:val="24"/>
              </w:rPr>
              <w:t>-0,0103</w:t>
            </w:r>
          </w:p>
        </w:tc>
        <w:tc>
          <w:tcPr>
            <w:tcW w:w="982" w:type="pct"/>
            <w:vAlign w:val="center"/>
          </w:tcPr>
          <w:p w:rsidR="00E007D2" w:rsidRPr="00C26C69" w:rsidRDefault="003F5928" w:rsidP="00C843CA">
            <w:pPr>
              <w:pStyle w:val="a4"/>
              <w:tabs>
                <w:tab w:val="left" w:pos="426"/>
              </w:tabs>
              <w:ind w:left="0"/>
              <w:jc w:val="center"/>
              <w:rPr>
                <w:szCs w:val="24"/>
              </w:rPr>
            </w:pPr>
            <w:r>
              <w:rPr>
                <w:szCs w:val="24"/>
              </w:rPr>
              <w:t>-0,0685</w:t>
            </w:r>
          </w:p>
        </w:tc>
      </w:tr>
      <w:tr w:rsidR="00E007D2" w:rsidTr="00E007D2">
        <w:tc>
          <w:tcPr>
            <w:tcW w:w="1301" w:type="pct"/>
            <w:vAlign w:val="center"/>
          </w:tcPr>
          <w:p w:rsidR="00E007D2" w:rsidRPr="00C26C69" w:rsidRDefault="00E007D2" w:rsidP="00C843CA">
            <w:pPr>
              <w:pStyle w:val="a4"/>
              <w:tabs>
                <w:tab w:val="left" w:pos="426"/>
              </w:tabs>
              <w:ind w:left="0"/>
              <w:jc w:val="center"/>
              <w:rPr>
                <w:szCs w:val="24"/>
              </w:rPr>
            </w:pPr>
            <w:r w:rsidRPr="00C26C69">
              <w:rPr>
                <w:szCs w:val="24"/>
              </w:rPr>
              <w:t>Коэффициент оборачиваемости дебиторской задолженности</w:t>
            </w:r>
          </w:p>
        </w:tc>
        <w:tc>
          <w:tcPr>
            <w:tcW w:w="785" w:type="pct"/>
            <w:vAlign w:val="center"/>
          </w:tcPr>
          <w:p w:rsidR="00E007D2" w:rsidRPr="00C26C69" w:rsidRDefault="00E007D2" w:rsidP="00C843CA">
            <w:pPr>
              <w:pStyle w:val="a4"/>
              <w:tabs>
                <w:tab w:val="left" w:pos="426"/>
              </w:tabs>
              <w:ind w:left="0"/>
              <w:jc w:val="center"/>
              <w:rPr>
                <w:szCs w:val="24"/>
              </w:rPr>
            </w:pPr>
            <w:r>
              <w:rPr>
                <w:szCs w:val="24"/>
              </w:rPr>
              <w:t>10,6156</w:t>
            </w:r>
          </w:p>
        </w:tc>
        <w:tc>
          <w:tcPr>
            <w:tcW w:w="946" w:type="pct"/>
            <w:vAlign w:val="center"/>
          </w:tcPr>
          <w:p w:rsidR="00E007D2" w:rsidRDefault="00E007D2" w:rsidP="00C843CA">
            <w:pPr>
              <w:pStyle w:val="a4"/>
              <w:tabs>
                <w:tab w:val="left" w:pos="426"/>
              </w:tabs>
              <w:ind w:left="0"/>
              <w:jc w:val="center"/>
              <w:rPr>
                <w:szCs w:val="24"/>
              </w:rPr>
            </w:pPr>
            <w:r>
              <w:rPr>
                <w:szCs w:val="24"/>
              </w:rPr>
              <w:t>9,6020</w:t>
            </w:r>
          </w:p>
        </w:tc>
        <w:tc>
          <w:tcPr>
            <w:tcW w:w="986" w:type="pct"/>
            <w:vAlign w:val="center"/>
          </w:tcPr>
          <w:p w:rsidR="00E007D2" w:rsidRPr="00C26C69" w:rsidRDefault="00E007D2" w:rsidP="00C843CA">
            <w:pPr>
              <w:pStyle w:val="a4"/>
              <w:tabs>
                <w:tab w:val="left" w:pos="426"/>
              </w:tabs>
              <w:ind w:left="0"/>
              <w:jc w:val="center"/>
              <w:rPr>
                <w:szCs w:val="24"/>
              </w:rPr>
            </w:pPr>
            <w:r>
              <w:rPr>
                <w:szCs w:val="24"/>
              </w:rPr>
              <w:t>-1,0136</w:t>
            </w:r>
          </w:p>
        </w:tc>
        <w:tc>
          <w:tcPr>
            <w:tcW w:w="982" w:type="pct"/>
            <w:vAlign w:val="center"/>
          </w:tcPr>
          <w:p w:rsidR="00E007D2" w:rsidRPr="00C26C69" w:rsidRDefault="003F5928" w:rsidP="00C843CA">
            <w:pPr>
              <w:pStyle w:val="a4"/>
              <w:tabs>
                <w:tab w:val="left" w:pos="426"/>
              </w:tabs>
              <w:ind w:left="0"/>
              <w:jc w:val="center"/>
              <w:rPr>
                <w:szCs w:val="24"/>
              </w:rPr>
            </w:pPr>
            <w:r>
              <w:rPr>
                <w:szCs w:val="24"/>
              </w:rPr>
              <w:t>-0,003</w:t>
            </w:r>
          </w:p>
        </w:tc>
      </w:tr>
      <w:tr w:rsidR="00E007D2" w:rsidTr="00E007D2">
        <w:tc>
          <w:tcPr>
            <w:tcW w:w="1301" w:type="pct"/>
            <w:vAlign w:val="center"/>
          </w:tcPr>
          <w:p w:rsidR="00E007D2" w:rsidRPr="00C26C69" w:rsidRDefault="00E007D2" w:rsidP="00C843CA">
            <w:pPr>
              <w:pStyle w:val="a4"/>
              <w:tabs>
                <w:tab w:val="left" w:pos="426"/>
              </w:tabs>
              <w:ind w:left="0"/>
              <w:jc w:val="center"/>
              <w:rPr>
                <w:szCs w:val="24"/>
              </w:rPr>
            </w:pPr>
            <w:r w:rsidRPr="00C26C69">
              <w:rPr>
                <w:szCs w:val="24"/>
              </w:rPr>
              <w:t>Соотношение дебиторской задолженности с кредиторской</w:t>
            </w:r>
          </w:p>
        </w:tc>
        <w:tc>
          <w:tcPr>
            <w:tcW w:w="785" w:type="pct"/>
            <w:vAlign w:val="center"/>
          </w:tcPr>
          <w:p w:rsidR="00E007D2" w:rsidRPr="00C26C69" w:rsidRDefault="00E007D2" w:rsidP="00C843CA">
            <w:pPr>
              <w:pStyle w:val="a4"/>
              <w:tabs>
                <w:tab w:val="left" w:pos="426"/>
              </w:tabs>
              <w:ind w:left="0"/>
              <w:jc w:val="center"/>
              <w:rPr>
                <w:szCs w:val="24"/>
              </w:rPr>
            </w:pPr>
            <w:r>
              <w:rPr>
                <w:szCs w:val="24"/>
              </w:rPr>
              <w:t>0,6175</w:t>
            </w:r>
          </w:p>
        </w:tc>
        <w:tc>
          <w:tcPr>
            <w:tcW w:w="946" w:type="pct"/>
            <w:vAlign w:val="center"/>
          </w:tcPr>
          <w:p w:rsidR="00E007D2" w:rsidRDefault="00E007D2" w:rsidP="00C843CA">
            <w:pPr>
              <w:pStyle w:val="a4"/>
              <w:tabs>
                <w:tab w:val="left" w:pos="426"/>
              </w:tabs>
              <w:ind w:left="0"/>
              <w:jc w:val="center"/>
              <w:rPr>
                <w:szCs w:val="24"/>
              </w:rPr>
            </w:pPr>
            <w:r>
              <w:rPr>
                <w:szCs w:val="24"/>
              </w:rPr>
              <w:t>0,7256</w:t>
            </w:r>
          </w:p>
        </w:tc>
        <w:tc>
          <w:tcPr>
            <w:tcW w:w="986" w:type="pct"/>
            <w:vAlign w:val="center"/>
          </w:tcPr>
          <w:p w:rsidR="00E007D2" w:rsidRPr="00C26C69" w:rsidRDefault="00E007D2" w:rsidP="00C843CA">
            <w:pPr>
              <w:pStyle w:val="a4"/>
              <w:tabs>
                <w:tab w:val="left" w:pos="426"/>
              </w:tabs>
              <w:ind w:left="0"/>
              <w:jc w:val="center"/>
              <w:rPr>
                <w:szCs w:val="24"/>
              </w:rPr>
            </w:pPr>
            <w:r>
              <w:rPr>
                <w:szCs w:val="24"/>
              </w:rPr>
              <w:t>0,1081</w:t>
            </w:r>
          </w:p>
        </w:tc>
        <w:tc>
          <w:tcPr>
            <w:tcW w:w="982" w:type="pct"/>
            <w:vAlign w:val="center"/>
          </w:tcPr>
          <w:p w:rsidR="00E007D2" w:rsidRPr="00C26C69" w:rsidRDefault="003F5928" w:rsidP="00C843CA">
            <w:pPr>
              <w:pStyle w:val="a4"/>
              <w:tabs>
                <w:tab w:val="left" w:pos="426"/>
              </w:tabs>
              <w:ind w:left="0"/>
              <w:jc w:val="center"/>
              <w:rPr>
                <w:szCs w:val="24"/>
              </w:rPr>
            </w:pPr>
            <w:r>
              <w:rPr>
                <w:szCs w:val="24"/>
              </w:rPr>
              <w:t>0,0015</w:t>
            </w:r>
          </w:p>
        </w:tc>
      </w:tr>
      <w:tr w:rsidR="00E007D2" w:rsidTr="00E007D2">
        <w:tc>
          <w:tcPr>
            <w:tcW w:w="1301" w:type="pct"/>
            <w:vAlign w:val="center"/>
          </w:tcPr>
          <w:p w:rsidR="00E007D2" w:rsidRPr="00C26C69" w:rsidRDefault="00E007D2" w:rsidP="00C843CA">
            <w:pPr>
              <w:pStyle w:val="a4"/>
              <w:tabs>
                <w:tab w:val="left" w:pos="426"/>
              </w:tabs>
              <w:ind w:left="0"/>
              <w:jc w:val="center"/>
              <w:rPr>
                <w:szCs w:val="24"/>
              </w:rPr>
            </w:pPr>
            <w:r w:rsidRPr="00C26C69">
              <w:rPr>
                <w:szCs w:val="24"/>
              </w:rPr>
              <w:t>Коэффициент абсолютной ликвидности</w:t>
            </w:r>
          </w:p>
        </w:tc>
        <w:tc>
          <w:tcPr>
            <w:tcW w:w="785" w:type="pct"/>
            <w:vAlign w:val="center"/>
          </w:tcPr>
          <w:p w:rsidR="00E007D2" w:rsidRPr="00C26C69" w:rsidRDefault="00E007D2" w:rsidP="00C843CA">
            <w:pPr>
              <w:pStyle w:val="a4"/>
              <w:tabs>
                <w:tab w:val="left" w:pos="426"/>
              </w:tabs>
              <w:ind w:left="0"/>
              <w:jc w:val="center"/>
              <w:rPr>
                <w:szCs w:val="24"/>
              </w:rPr>
            </w:pPr>
            <w:r>
              <w:rPr>
                <w:szCs w:val="24"/>
              </w:rPr>
              <w:t>0,10</w:t>
            </w:r>
          </w:p>
        </w:tc>
        <w:tc>
          <w:tcPr>
            <w:tcW w:w="946" w:type="pct"/>
            <w:vAlign w:val="center"/>
          </w:tcPr>
          <w:p w:rsidR="00E007D2" w:rsidRDefault="00E007D2" w:rsidP="00C843CA">
            <w:pPr>
              <w:pStyle w:val="a4"/>
              <w:tabs>
                <w:tab w:val="left" w:pos="426"/>
              </w:tabs>
              <w:ind w:left="0"/>
              <w:jc w:val="center"/>
              <w:rPr>
                <w:szCs w:val="24"/>
              </w:rPr>
            </w:pPr>
            <w:r>
              <w:rPr>
                <w:szCs w:val="24"/>
              </w:rPr>
              <w:t>0,03</w:t>
            </w:r>
          </w:p>
        </w:tc>
        <w:tc>
          <w:tcPr>
            <w:tcW w:w="986" w:type="pct"/>
            <w:vAlign w:val="center"/>
          </w:tcPr>
          <w:p w:rsidR="00E007D2" w:rsidRPr="00C26C69" w:rsidRDefault="00E007D2" w:rsidP="00C843CA">
            <w:pPr>
              <w:pStyle w:val="a4"/>
              <w:tabs>
                <w:tab w:val="left" w:pos="426"/>
              </w:tabs>
              <w:ind w:left="0"/>
              <w:jc w:val="center"/>
              <w:rPr>
                <w:szCs w:val="24"/>
              </w:rPr>
            </w:pPr>
            <w:r>
              <w:rPr>
                <w:szCs w:val="24"/>
              </w:rPr>
              <w:t>-0,07</w:t>
            </w:r>
          </w:p>
        </w:tc>
        <w:tc>
          <w:tcPr>
            <w:tcW w:w="982" w:type="pct"/>
            <w:vAlign w:val="center"/>
          </w:tcPr>
          <w:p w:rsidR="00E007D2" w:rsidRPr="00C26C69" w:rsidRDefault="00E007D2" w:rsidP="00C843CA">
            <w:pPr>
              <w:pStyle w:val="a4"/>
              <w:tabs>
                <w:tab w:val="left" w:pos="426"/>
              </w:tabs>
              <w:ind w:left="0"/>
              <w:jc w:val="center"/>
              <w:rPr>
                <w:szCs w:val="24"/>
                <w:lang w:val="en-US"/>
              </w:rPr>
            </w:pPr>
            <w:r w:rsidRPr="00C26C69">
              <w:rPr>
                <w:szCs w:val="24"/>
                <w:lang w:val="en-US"/>
              </w:rPr>
              <w:t>X</w:t>
            </w:r>
          </w:p>
        </w:tc>
      </w:tr>
    </w:tbl>
    <w:p w:rsidR="00D3782B" w:rsidRDefault="00C26C69" w:rsidP="00CE36D2">
      <w:pPr>
        <w:pStyle w:val="a4"/>
        <w:tabs>
          <w:tab w:val="left" w:pos="426"/>
        </w:tabs>
        <w:spacing w:after="0" w:line="360" w:lineRule="auto"/>
        <w:ind w:left="0" w:firstLine="851"/>
        <w:jc w:val="both"/>
        <w:rPr>
          <w:rFonts w:ascii="Times New Roman" w:hAnsi="Times New Roman" w:cs="Times New Roman"/>
          <w:sz w:val="28"/>
          <w:szCs w:val="28"/>
        </w:rPr>
      </w:pPr>
      <w:r w:rsidRPr="00C26C69">
        <w:rPr>
          <w:rFonts w:ascii="Times New Roman" w:hAnsi="Times New Roman" w:cs="Times New Roman"/>
          <w:sz w:val="28"/>
          <w:szCs w:val="28"/>
        </w:rPr>
        <w:t>За исследуемый период коэф</w:t>
      </w:r>
      <w:r w:rsidR="003F5928">
        <w:rPr>
          <w:rFonts w:ascii="Times New Roman" w:hAnsi="Times New Roman" w:cs="Times New Roman"/>
          <w:sz w:val="28"/>
          <w:szCs w:val="28"/>
        </w:rPr>
        <w:t>фициент абсолютной ликвидности снизился</w:t>
      </w:r>
      <w:r w:rsidRPr="00C26C69">
        <w:rPr>
          <w:rFonts w:ascii="Times New Roman" w:hAnsi="Times New Roman" w:cs="Times New Roman"/>
          <w:sz w:val="28"/>
          <w:szCs w:val="28"/>
        </w:rPr>
        <w:t xml:space="preserve"> на</w:t>
      </w:r>
      <w:r w:rsidR="003F5928">
        <w:rPr>
          <w:rFonts w:ascii="Times New Roman" w:hAnsi="Times New Roman" w:cs="Times New Roman"/>
          <w:sz w:val="28"/>
          <w:szCs w:val="28"/>
        </w:rPr>
        <w:t xml:space="preserve"> 0,07</w:t>
      </w:r>
      <w:r w:rsidR="00507F2A">
        <w:rPr>
          <w:rFonts w:ascii="Times New Roman" w:hAnsi="Times New Roman" w:cs="Times New Roman"/>
          <w:sz w:val="28"/>
          <w:szCs w:val="28"/>
        </w:rPr>
        <w:t xml:space="preserve"> </w:t>
      </w:r>
      <w:r w:rsidR="003F5928">
        <w:rPr>
          <w:rFonts w:ascii="Times New Roman" w:hAnsi="Times New Roman" w:cs="Times New Roman"/>
          <w:sz w:val="28"/>
          <w:szCs w:val="28"/>
        </w:rPr>
        <w:t>и составил в 2016</w:t>
      </w:r>
      <w:r w:rsidRPr="00C26C69">
        <w:rPr>
          <w:rFonts w:ascii="Times New Roman" w:hAnsi="Times New Roman" w:cs="Times New Roman"/>
          <w:sz w:val="28"/>
          <w:szCs w:val="28"/>
        </w:rPr>
        <w:t xml:space="preserve"> году 0,</w:t>
      </w:r>
      <w:r w:rsidR="003F5928">
        <w:rPr>
          <w:rFonts w:ascii="Times New Roman" w:hAnsi="Times New Roman" w:cs="Times New Roman"/>
          <w:sz w:val="28"/>
          <w:szCs w:val="28"/>
        </w:rPr>
        <w:t>03</w:t>
      </w:r>
      <w:r w:rsidRPr="00C26C69">
        <w:rPr>
          <w:rFonts w:ascii="Times New Roman" w:hAnsi="Times New Roman" w:cs="Times New Roman"/>
          <w:sz w:val="28"/>
          <w:szCs w:val="28"/>
        </w:rPr>
        <w:t xml:space="preserve">. </w:t>
      </w:r>
      <w:r w:rsidR="003F5928">
        <w:rPr>
          <w:rFonts w:ascii="Times New Roman" w:hAnsi="Times New Roman" w:cs="Times New Roman"/>
          <w:sz w:val="28"/>
          <w:szCs w:val="28"/>
        </w:rPr>
        <w:t xml:space="preserve">Основное влияние оказали снижение </w:t>
      </w:r>
      <w:r w:rsidRPr="00C26C69">
        <w:rPr>
          <w:rFonts w:ascii="Times New Roman" w:hAnsi="Times New Roman" w:cs="Times New Roman"/>
          <w:sz w:val="28"/>
          <w:szCs w:val="28"/>
        </w:rPr>
        <w:t>доли ден</w:t>
      </w:r>
      <w:r w:rsidR="00D3782B">
        <w:rPr>
          <w:rFonts w:ascii="Times New Roman" w:hAnsi="Times New Roman" w:cs="Times New Roman"/>
          <w:sz w:val="28"/>
          <w:szCs w:val="28"/>
        </w:rPr>
        <w:t>ежных средств в выручке на 0,</w:t>
      </w:r>
      <w:r w:rsidR="003F5928">
        <w:rPr>
          <w:rFonts w:ascii="Times New Roman" w:hAnsi="Times New Roman" w:cs="Times New Roman"/>
          <w:sz w:val="28"/>
          <w:szCs w:val="28"/>
        </w:rPr>
        <w:t>0103</w:t>
      </w:r>
      <w:r w:rsidR="00D3782B">
        <w:rPr>
          <w:rFonts w:ascii="Times New Roman" w:hAnsi="Times New Roman" w:cs="Times New Roman"/>
          <w:sz w:val="28"/>
          <w:szCs w:val="28"/>
        </w:rPr>
        <w:t xml:space="preserve">, </w:t>
      </w:r>
      <w:r w:rsidR="003F5928">
        <w:rPr>
          <w:rFonts w:ascii="Times New Roman" w:hAnsi="Times New Roman" w:cs="Times New Roman"/>
          <w:sz w:val="28"/>
          <w:szCs w:val="28"/>
        </w:rPr>
        <w:t xml:space="preserve">уменьшение </w:t>
      </w:r>
      <w:r w:rsidRPr="00C26C69">
        <w:rPr>
          <w:rFonts w:ascii="Times New Roman" w:hAnsi="Times New Roman" w:cs="Times New Roman"/>
          <w:sz w:val="28"/>
          <w:szCs w:val="28"/>
        </w:rPr>
        <w:t>коэффициента оборачиваемости дебиторской задолженности на</w:t>
      </w:r>
      <w:r w:rsidR="003F5928">
        <w:rPr>
          <w:rFonts w:ascii="Times New Roman" w:hAnsi="Times New Roman" w:cs="Times New Roman"/>
          <w:sz w:val="28"/>
          <w:szCs w:val="28"/>
        </w:rPr>
        <w:t xml:space="preserve"> 1,0136</w:t>
      </w:r>
      <w:r w:rsidRPr="00C26C69">
        <w:rPr>
          <w:rFonts w:ascii="Times New Roman" w:hAnsi="Times New Roman" w:cs="Times New Roman"/>
          <w:sz w:val="28"/>
          <w:szCs w:val="28"/>
        </w:rPr>
        <w:t>, в результате чего коэф</w:t>
      </w:r>
      <w:r w:rsidR="003F5928">
        <w:rPr>
          <w:rFonts w:ascii="Times New Roman" w:hAnsi="Times New Roman" w:cs="Times New Roman"/>
          <w:sz w:val="28"/>
          <w:szCs w:val="28"/>
        </w:rPr>
        <w:t>фициент абсолютной ликвидности снизился на 0,0685 и на 0,003</w:t>
      </w:r>
      <w:r w:rsidRPr="00C26C69">
        <w:rPr>
          <w:rFonts w:ascii="Times New Roman" w:hAnsi="Times New Roman" w:cs="Times New Roman"/>
          <w:sz w:val="28"/>
          <w:szCs w:val="28"/>
        </w:rPr>
        <w:t xml:space="preserve"> соответственно. </w:t>
      </w:r>
      <w:r w:rsidR="001433AC">
        <w:rPr>
          <w:rFonts w:ascii="Times New Roman" w:hAnsi="Times New Roman" w:cs="Times New Roman"/>
          <w:sz w:val="28"/>
          <w:szCs w:val="28"/>
        </w:rPr>
        <w:t xml:space="preserve">На рост коэффициента абсолютной ликвидности </w:t>
      </w:r>
      <w:r w:rsidR="00D3782B">
        <w:rPr>
          <w:rFonts w:ascii="Times New Roman" w:hAnsi="Times New Roman" w:cs="Times New Roman"/>
          <w:sz w:val="28"/>
          <w:szCs w:val="28"/>
        </w:rPr>
        <w:t>влияние оказало увеличение с</w:t>
      </w:r>
      <w:r w:rsidRPr="00C26C69">
        <w:rPr>
          <w:rFonts w:ascii="Times New Roman" w:hAnsi="Times New Roman" w:cs="Times New Roman"/>
          <w:sz w:val="28"/>
          <w:szCs w:val="28"/>
        </w:rPr>
        <w:t>оотношения дебиторской и креди</w:t>
      </w:r>
      <w:r w:rsidR="00D3782B">
        <w:rPr>
          <w:rFonts w:ascii="Times New Roman" w:hAnsi="Times New Roman" w:cs="Times New Roman"/>
          <w:sz w:val="28"/>
          <w:szCs w:val="28"/>
        </w:rPr>
        <w:t>торск</w:t>
      </w:r>
      <w:r w:rsidR="001433AC">
        <w:rPr>
          <w:rFonts w:ascii="Times New Roman" w:hAnsi="Times New Roman" w:cs="Times New Roman"/>
          <w:sz w:val="28"/>
          <w:szCs w:val="28"/>
        </w:rPr>
        <w:t xml:space="preserve">ой задолженностей на 0,1081, </w:t>
      </w:r>
      <w:r w:rsidR="00D3782B">
        <w:rPr>
          <w:rFonts w:ascii="Times New Roman" w:hAnsi="Times New Roman" w:cs="Times New Roman"/>
          <w:sz w:val="28"/>
          <w:szCs w:val="28"/>
        </w:rPr>
        <w:t xml:space="preserve">в результате чего </w:t>
      </w:r>
      <w:r w:rsidRPr="00C26C69">
        <w:rPr>
          <w:rFonts w:ascii="Times New Roman" w:hAnsi="Times New Roman" w:cs="Times New Roman"/>
          <w:sz w:val="28"/>
          <w:szCs w:val="28"/>
        </w:rPr>
        <w:t>коэф</w:t>
      </w:r>
      <w:r w:rsidR="00D3782B">
        <w:rPr>
          <w:rFonts w:ascii="Times New Roman" w:hAnsi="Times New Roman" w:cs="Times New Roman"/>
          <w:sz w:val="28"/>
          <w:szCs w:val="28"/>
        </w:rPr>
        <w:t>фициент абсолютно</w:t>
      </w:r>
      <w:r w:rsidR="001433AC">
        <w:rPr>
          <w:rFonts w:ascii="Times New Roman" w:hAnsi="Times New Roman" w:cs="Times New Roman"/>
          <w:sz w:val="28"/>
          <w:szCs w:val="28"/>
        </w:rPr>
        <w:t>й ликвидности увеличился на 0,0015</w:t>
      </w:r>
      <w:r w:rsidRPr="00C26C69">
        <w:rPr>
          <w:rFonts w:ascii="Times New Roman" w:hAnsi="Times New Roman" w:cs="Times New Roman"/>
          <w:sz w:val="28"/>
          <w:szCs w:val="28"/>
        </w:rPr>
        <w:t xml:space="preserve">. </w:t>
      </w:r>
    </w:p>
    <w:p w:rsidR="00C26C69" w:rsidRPr="00C26C69" w:rsidRDefault="00D3782B"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Основным резервом роста анализируемого коэффициента является</w:t>
      </w:r>
      <w:r w:rsidR="00A85DD9">
        <w:rPr>
          <w:rFonts w:ascii="Times New Roman" w:hAnsi="Times New Roman" w:cs="Times New Roman"/>
          <w:sz w:val="28"/>
          <w:szCs w:val="28"/>
        </w:rPr>
        <w:t xml:space="preserve"> </w:t>
      </w:r>
      <w:r w:rsidR="001433AC">
        <w:rPr>
          <w:rFonts w:ascii="Times New Roman" w:hAnsi="Times New Roman" w:cs="Times New Roman"/>
          <w:sz w:val="28"/>
          <w:szCs w:val="28"/>
        </w:rPr>
        <w:t xml:space="preserve">повышение доли денежных средств в выручке, а также дальнейшая </w:t>
      </w:r>
      <w:r w:rsidR="003540B2">
        <w:rPr>
          <w:rFonts w:ascii="Times New Roman" w:hAnsi="Times New Roman" w:cs="Times New Roman"/>
          <w:sz w:val="28"/>
          <w:szCs w:val="28"/>
        </w:rPr>
        <w:t>оптимизация соотношения</w:t>
      </w:r>
      <w:r w:rsidR="00C26C69" w:rsidRPr="00C26C69">
        <w:rPr>
          <w:rFonts w:ascii="Times New Roman" w:hAnsi="Times New Roman" w:cs="Times New Roman"/>
          <w:sz w:val="28"/>
          <w:szCs w:val="28"/>
        </w:rPr>
        <w:t xml:space="preserve"> дебиторской задолженности с кредиторской, так соотношение между ними на предприятии является нерациональным. </w:t>
      </w:r>
    </w:p>
    <w:p w:rsidR="004B4F91" w:rsidRDefault="004B4F91" w:rsidP="00CE36D2">
      <w:pPr>
        <w:pStyle w:val="a4"/>
        <w:tabs>
          <w:tab w:val="left" w:pos="426"/>
        </w:tabs>
        <w:spacing w:after="0" w:line="360" w:lineRule="auto"/>
        <w:ind w:left="0" w:firstLine="851"/>
        <w:jc w:val="both"/>
        <w:rPr>
          <w:rFonts w:ascii="Times New Roman" w:hAnsi="Times New Roman" w:cs="Times New Roman"/>
          <w:sz w:val="28"/>
          <w:szCs w:val="28"/>
        </w:rPr>
      </w:pPr>
      <w:r w:rsidRPr="004B4F91">
        <w:rPr>
          <w:rFonts w:ascii="Times New Roman" w:hAnsi="Times New Roman" w:cs="Times New Roman"/>
          <w:sz w:val="28"/>
          <w:szCs w:val="28"/>
        </w:rPr>
        <w:t xml:space="preserve">Коэффициент промежуточной ликвидности отражает платежеспособные возможности предприятия при проведении расчетов с дебиторами. </w:t>
      </w:r>
      <w:r>
        <w:rPr>
          <w:rFonts w:ascii="Times New Roman" w:hAnsi="Times New Roman" w:cs="Times New Roman"/>
          <w:sz w:val="28"/>
          <w:szCs w:val="28"/>
        </w:rPr>
        <w:t>Нормальным считается значение больше или равно единице</w:t>
      </w:r>
      <w:r w:rsidR="003A72AD">
        <w:rPr>
          <w:rFonts w:ascii="Times New Roman" w:hAnsi="Times New Roman" w:cs="Times New Roman"/>
          <w:sz w:val="28"/>
          <w:szCs w:val="28"/>
        </w:rPr>
        <w:t xml:space="preserve">, </w:t>
      </w:r>
      <w:r w:rsidR="003A72AD">
        <w:rPr>
          <w:rFonts w:ascii="Times New Roman" w:hAnsi="Times New Roman" w:cs="Times New Roman"/>
          <w:sz w:val="28"/>
          <w:szCs w:val="28"/>
        </w:rPr>
        <w:lastRenderedPageBreak/>
        <w:t xml:space="preserve">однако следует иметь в виду, что достоверность выводов по результатам расчетов этого коэффициента и его динамики в значительной степени зависит от качества дебиторской задолженности (сроков образования, финансового положения должника и др.), что можно выявить только по данным внутреннего учета. У ООО «Северный» значение этого </w:t>
      </w:r>
      <w:r w:rsidR="001433AC">
        <w:rPr>
          <w:rFonts w:ascii="Times New Roman" w:hAnsi="Times New Roman" w:cs="Times New Roman"/>
          <w:sz w:val="28"/>
          <w:szCs w:val="28"/>
        </w:rPr>
        <w:t>коэффициента 201</w:t>
      </w:r>
      <w:r w:rsidR="006861CB">
        <w:rPr>
          <w:rFonts w:ascii="Times New Roman" w:hAnsi="Times New Roman" w:cs="Times New Roman"/>
          <w:sz w:val="28"/>
          <w:szCs w:val="28"/>
        </w:rPr>
        <w:t>5</w:t>
      </w:r>
      <w:r w:rsidR="00274F76">
        <w:rPr>
          <w:rFonts w:ascii="Times New Roman" w:hAnsi="Times New Roman" w:cs="Times New Roman"/>
          <w:sz w:val="28"/>
          <w:szCs w:val="28"/>
        </w:rPr>
        <w:t xml:space="preserve"> году </w:t>
      </w:r>
      <w:r w:rsidR="001433AC">
        <w:rPr>
          <w:rFonts w:ascii="Times New Roman" w:hAnsi="Times New Roman" w:cs="Times New Roman"/>
          <w:sz w:val="28"/>
          <w:szCs w:val="28"/>
        </w:rPr>
        <w:t>возросло до 0,80</w:t>
      </w:r>
      <w:r w:rsidR="006861CB">
        <w:rPr>
          <w:rFonts w:ascii="Times New Roman" w:hAnsi="Times New Roman" w:cs="Times New Roman"/>
          <w:sz w:val="28"/>
          <w:szCs w:val="28"/>
        </w:rPr>
        <w:t>, что на 0,34 больше по сравнению с 2014 годом</w:t>
      </w:r>
      <w:r w:rsidR="003A72AD">
        <w:rPr>
          <w:rFonts w:ascii="Times New Roman" w:hAnsi="Times New Roman" w:cs="Times New Roman"/>
          <w:sz w:val="28"/>
          <w:szCs w:val="28"/>
        </w:rPr>
        <w:t>, однако в конце отчетно</w:t>
      </w:r>
      <w:r w:rsidR="006861CB">
        <w:rPr>
          <w:rFonts w:ascii="Times New Roman" w:hAnsi="Times New Roman" w:cs="Times New Roman"/>
          <w:sz w:val="28"/>
          <w:szCs w:val="28"/>
        </w:rPr>
        <w:t>го периода оно снизилось на 0,14 и стало составлять 0,66</w:t>
      </w:r>
      <w:r w:rsidR="003A72AD">
        <w:rPr>
          <w:rFonts w:ascii="Times New Roman" w:hAnsi="Times New Roman" w:cs="Times New Roman"/>
          <w:sz w:val="28"/>
          <w:szCs w:val="28"/>
        </w:rPr>
        <w:t>. Это отрицательная тенденция.</w:t>
      </w:r>
    </w:p>
    <w:p w:rsidR="0065121C" w:rsidRDefault="00624CA8" w:rsidP="00CE36D2">
      <w:pPr>
        <w:pStyle w:val="a4"/>
        <w:tabs>
          <w:tab w:val="left" w:pos="426"/>
        </w:tabs>
        <w:spacing w:after="0" w:line="360" w:lineRule="auto"/>
        <w:ind w:left="0" w:firstLine="851"/>
        <w:jc w:val="both"/>
        <w:rPr>
          <w:rFonts w:ascii="Times New Roman" w:hAnsi="Times New Roman" w:cs="Times New Roman"/>
          <w:sz w:val="28"/>
          <w:szCs w:val="28"/>
        </w:rPr>
      </w:pPr>
      <w:r w:rsidRPr="0065121C">
        <w:rPr>
          <w:rFonts w:ascii="Times New Roman" w:hAnsi="Times New Roman" w:cs="Times New Roman"/>
          <w:sz w:val="28"/>
          <w:szCs w:val="28"/>
        </w:rPr>
        <w:t xml:space="preserve">Коэффициент текущей ликвидности </w:t>
      </w:r>
      <w:r w:rsidR="00985EA4" w:rsidRPr="0065121C">
        <w:rPr>
          <w:rFonts w:ascii="Times New Roman" w:hAnsi="Times New Roman" w:cs="Times New Roman"/>
          <w:sz w:val="28"/>
          <w:szCs w:val="28"/>
        </w:rPr>
        <w:t>показывает,</w:t>
      </w:r>
      <w:r w:rsidRPr="0065121C">
        <w:rPr>
          <w:rFonts w:ascii="Times New Roman" w:hAnsi="Times New Roman" w:cs="Times New Roman"/>
          <w:sz w:val="28"/>
          <w:szCs w:val="28"/>
        </w:rPr>
        <w:t xml:space="preserve"> достаточно ли средств у предприятия, которые могут быть использованы для погашения своих краткосрочных обязательств в течение года. Это </w:t>
      </w:r>
      <w:r w:rsidR="0063764F" w:rsidRPr="0065121C">
        <w:rPr>
          <w:rFonts w:ascii="Times New Roman" w:hAnsi="Times New Roman" w:cs="Times New Roman"/>
          <w:sz w:val="28"/>
          <w:szCs w:val="28"/>
        </w:rPr>
        <w:t xml:space="preserve">главный </w:t>
      </w:r>
      <w:r w:rsidRPr="0065121C">
        <w:rPr>
          <w:rFonts w:ascii="Times New Roman" w:hAnsi="Times New Roman" w:cs="Times New Roman"/>
          <w:sz w:val="28"/>
          <w:szCs w:val="28"/>
        </w:rPr>
        <w:t xml:space="preserve">показатель платежеспособности предприятия. Этот коэффициент должен быть больше 2, но в ООО «Северный» коэффициент текущей ликвидности </w:t>
      </w:r>
      <w:r w:rsidR="0065121C" w:rsidRPr="0065121C">
        <w:rPr>
          <w:rFonts w:ascii="Times New Roman" w:hAnsi="Times New Roman" w:cs="Times New Roman"/>
          <w:sz w:val="28"/>
          <w:szCs w:val="28"/>
        </w:rPr>
        <w:t>находился в пределах 8</w:t>
      </w:r>
      <w:r w:rsidRPr="0065121C">
        <w:rPr>
          <w:rFonts w:ascii="Times New Roman" w:hAnsi="Times New Roman" w:cs="Times New Roman"/>
          <w:sz w:val="28"/>
          <w:szCs w:val="28"/>
        </w:rPr>
        <w:t>,</w:t>
      </w:r>
      <w:r w:rsidR="0065121C" w:rsidRPr="0065121C">
        <w:rPr>
          <w:rFonts w:ascii="Times New Roman" w:hAnsi="Times New Roman" w:cs="Times New Roman"/>
          <w:sz w:val="28"/>
          <w:szCs w:val="28"/>
        </w:rPr>
        <w:t>99</w:t>
      </w:r>
      <w:r w:rsidR="006861CB">
        <w:rPr>
          <w:rFonts w:ascii="Times New Roman" w:hAnsi="Times New Roman" w:cs="Times New Roman"/>
          <w:sz w:val="28"/>
          <w:szCs w:val="28"/>
        </w:rPr>
        <w:t>-9,92</w:t>
      </w:r>
      <w:r w:rsidR="00A06397">
        <w:rPr>
          <w:rFonts w:ascii="Times New Roman" w:hAnsi="Times New Roman" w:cs="Times New Roman"/>
          <w:sz w:val="28"/>
          <w:szCs w:val="28"/>
        </w:rPr>
        <w:t>. Причиной такого высокого значения коэффициента является сосредоточенность оборотных средств в медленно реализуемых активах.</w:t>
      </w:r>
    </w:p>
    <w:p w:rsidR="009E1072" w:rsidRDefault="00624CA8" w:rsidP="00CE36D2">
      <w:pPr>
        <w:pStyle w:val="a4"/>
        <w:tabs>
          <w:tab w:val="left" w:pos="426"/>
        </w:tabs>
        <w:spacing w:after="0" w:line="360" w:lineRule="auto"/>
        <w:ind w:left="0" w:firstLine="851"/>
        <w:jc w:val="both"/>
        <w:rPr>
          <w:rFonts w:ascii="Times New Roman" w:hAnsi="Times New Roman" w:cs="Times New Roman"/>
          <w:sz w:val="28"/>
          <w:szCs w:val="28"/>
        </w:rPr>
      </w:pPr>
      <w:r w:rsidRPr="0065121C">
        <w:rPr>
          <w:rFonts w:ascii="Times New Roman" w:hAnsi="Times New Roman" w:cs="Times New Roman"/>
          <w:sz w:val="28"/>
          <w:szCs w:val="28"/>
        </w:rPr>
        <w:t>Последним показателем платежеспособности предприятия является коэффициент нормального уровня платежеспособности, которы</w:t>
      </w:r>
      <w:r w:rsidR="006861CB">
        <w:rPr>
          <w:rFonts w:ascii="Times New Roman" w:hAnsi="Times New Roman" w:cs="Times New Roman"/>
          <w:sz w:val="28"/>
          <w:szCs w:val="28"/>
        </w:rPr>
        <w:t>й в свою очередь увеличился на 1,45 и составил 10,26</w:t>
      </w:r>
      <w:r w:rsidR="009E1072">
        <w:rPr>
          <w:rFonts w:ascii="Times New Roman" w:hAnsi="Times New Roman" w:cs="Times New Roman"/>
          <w:sz w:val="28"/>
          <w:szCs w:val="28"/>
        </w:rPr>
        <w:t>. Как видим, в течение периода значение коэффициента не соответствовало оптимальному значению. Это говорит о том, что нельзя судить о нормальном уровне платежеспособности предприятия.</w:t>
      </w:r>
    </w:p>
    <w:p w:rsidR="00B95B5B" w:rsidRDefault="00985EA4"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 мнению Донцовой Л.В. и Никифоровой Н.А. </w:t>
      </w:r>
      <w:r w:rsidR="00B66AD8">
        <w:rPr>
          <w:rFonts w:ascii="Times New Roman" w:hAnsi="Times New Roman" w:cs="Times New Roman"/>
          <w:sz w:val="28"/>
          <w:szCs w:val="28"/>
        </w:rPr>
        <w:t>обобщающим предыдущие показатели является коэффициент текущей ликвидности, характеризующим удовлетворительность (неудовлетворительность) бухгалтерского баланса. В нашем случае, коэффициент текущей ликвидности характеризует неудовлетворительность баланса ООО «Северный».</w:t>
      </w:r>
    </w:p>
    <w:p w:rsidR="00B66AD8" w:rsidRDefault="00B66AD8"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Следует отметить, что коэффициенты платежеспособности могут быть оптимальными, например, если оборотные активы организации имеют следующую структуру:</w:t>
      </w:r>
    </w:p>
    <w:p w:rsidR="00B66AD8" w:rsidRDefault="00823D65" w:rsidP="00CE36D2">
      <w:pPr>
        <w:pStyle w:val="a4"/>
        <w:numPr>
          <w:ilvl w:val="0"/>
          <w:numId w:val="10"/>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запасы = 66,7%;</w:t>
      </w:r>
    </w:p>
    <w:p w:rsidR="00823D65" w:rsidRDefault="00823D65" w:rsidP="00CE36D2">
      <w:pPr>
        <w:pStyle w:val="a4"/>
        <w:numPr>
          <w:ilvl w:val="0"/>
          <w:numId w:val="10"/>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дебиторская задолженность = 26,7%;</w:t>
      </w:r>
    </w:p>
    <w:p w:rsidR="00823D65" w:rsidRDefault="00823D65" w:rsidP="00CE36D2">
      <w:pPr>
        <w:pStyle w:val="a4"/>
        <w:numPr>
          <w:ilvl w:val="0"/>
          <w:numId w:val="10"/>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денежные средства и краткосрочные финансовые вложения = 6,6 %. </w:t>
      </w:r>
    </w:p>
    <w:p w:rsidR="00823D65" w:rsidRDefault="00823D65" w:rsidP="00CE36D2">
      <w:pPr>
        <w:tabs>
          <w:tab w:val="left" w:pos="426"/>
        </w:tabs>
        <w:spacing w:after="0" w:line="360" w:lineRule="auto"/>
        <w:ind w:firstLine="851"/>
        <w:jc w:val="both"/>
        <w:rPr>
          <w:rFonts w:ascii="Times New Roman" w:hAnsi="Times New Roman" w:cs="Times New Roman"/>
          <w:sz w:val="28"/>
          <w:szCs w:val="28"/>
        </w:rPr>
      </w:pPr>
      <w:r w:rsidRPr="00823D65">
        <w:rPr>
          <w:rFonts w:ascii="Times New Roman" w:hAnsi="Times New Roman" w:cs="Times New Roman"/>
          <w:sz w:val="28"/>
          <w:szCs w:val="28"/>
        </w:rPr>
        <w:t>В анализируемой организации оборотные активы</w:t>
      </w:r>
      <w:r w:rsidR="00A85DD9">
        <w:rPr>
          <w:rFonts w:ascii="Times New Roman" w:hAnsi="Times New Roman" w:cs="Times New Roman"/>
          <w:sz w:val="28"/>
          <w:szCs w:val="28"/>
        </w:rPr>
        <w:t xml:space="preserve"> </w:t>
      </w:r>
      <w:r w:rsidRPr="00823D65">
        <w:rPr>
          <w:rFonts w:ascii="Times New Roman" w:hAnsi="Times New Roman" w:cs="Times New Roman"/>
          <w:sz w:val="28"/>
          <w:szCs w:val="28"/>
        </w:rPr>
        <w:t>имею</w:t>
      </w:r>
      <w:r>
        <w:rPr>
          <w:rFonts w:ascii="Times New Roman" w:hAnsi="Times New Roman" w:cs="Times New Roman"/>
          <w:sz w:val="28"/>
          <w:szCs w:val="28"/>
        </w:rPr>
        <w:t>т</w:t>
      </w:r>
      <w:r w:rsidR="009E1072">
        <w:rPr>
          <w:rFonts w:ascii="Times New Roman" w:hAnsi="Times New Roman" w:cs="Times New Roman"/>
          <w:sz w:val="28"/>
          <w:szCs w:val="28"/>
        </w:rPr>
        <w:t xml:space="preserve"> иную структуру: запасы = 77,11</w:t>
      </w:r>
      <w:r w:rsidRPr="00823D65">
        <w:rPr>
          <w:rFonts w:ascii="Times New Roman" w:hAnsi="Times New Roman" w:cs="Times New Roman"/>
          <w:sz w:val="28"/>
          <w:szCs w:val="28"/>
        </w:rPr>
        <w:t>%, дебиторская задолженность и дру</w:t>
      </w:r>
      <w:r>
        <w:rPr>
          <w:rFonts w:ascii="Times New Roman" w:hAnsi="Times New Roman" w:cs="Times New Roman"/>
          <w:sz w:val="28"/>
          <w:szCs w:val="28"/>
        </w:rPr>
        <w:t xml:space="preserve">гие краткосрочные активы = </w:t>
      </w:r>
      <w:r w:rsidR="009E1072">
        <w:rPr>
          <w:rFonts w:ascii="Times New Roman" w:hAnsi="Times New Roman" w:cs="Times New Roman"/>
          <w:sz w:val="28"/>
          <w:szCs w:val="28"/>
        </w:rPr>
        <w:t>5,23</w:t>
      </w:r>
      <w:r w:rsidRPr="00823D65">
        <w:rPr>
          <w:rFonts w:ascii="Times New Roman" w:hAnsi="Times New Roman" w:cs="Times New Roman"/>
          <w:sz w:val="28"/>
          <w:szCs w:val="28"/>
        </w:rPr>
        <w:t>%, дене</w:t>
      </w:r>
      <w:r w:rsidR="009E1072">
        <w:rPr>
          <w:rFonts w:ascii="Times New Roman" w:hAnsi="Times New Roman" w:cs="Times New Roman"/>
          <w:sz w:val="28"/>
          <w:szCs w:val="28"/>
        </w:rPr>
        <w:t>жные средства = 0</w:t>
      </w:r>
      <w:r w:rsidR="00274F76">
        <w:rPr>
          <w:rFonts w:ascii="Times New Roman" w:hAnsi="Times New Roman" w:cs="Times New Roman"/>
          <w:sz w:val="28"/>
          <w:szCs w:val="28"/>
        </w:rPr>
        <w:t>,1.</w:t>
      </w:r>
    </w:p>
    <w:p w:rsidR="004013F4" w:rsidRDefault="004013F4" w:rsidP="00CE36D2">
      <w:pPr>
        <w:tabs>
          <w:tab w:val="left" w:pos="426"/>
        </w:tabs>
        <w:spacing w:after="0" w:line="360" w:lineRule="auto"/>
        <w:ind w:firstLine="851"/>
        <w:jc w:val="both"/>
        <w:rPr>
          <w:rFonts w:ascii="Times New Roman" w:hAnsi="Times New Roman" w:cs="Times New Roman"/>
          <w:sz w:val="28"/>
          <w:szCs w:val="28"/>
        </w:rPr>
      </w:pPr>
      <w:r w:rsidRPr="004013F4">
        <w:rPr>
          <w:rFonts w:ascii="Times New Roman" w:hAnsi="Times New Roman" w:cs="Times New Roman"/>
          <w:sz w:val="28"/>
          <w:szCs w:val="28"/>
        </w:rPr>
        <w:t>Платежеспособность организации во многом зависит от его деловой активности</w:t>
      </w:r>
      <w:r>
        <w:rPr>
          <w:rFonts w:ascii="Times New Roman" w:hAnsi="Times New Roman" w:cs="Times New Roman"/>
          <w:sz w:val="28"/>
          <w:szCs w:val="28"/>
        </w:rPr>
        <w:t xml:space="preserve">. Далее перейдем к рассмотрению </w:t>
      </w:r>
      <w:r w:rsidR="0048139C">
        <w:rPr>
          <w:rFonts w:ascii="Times New Roman" w:hAnsi="Times New Roman" w:cs="Times New Roman"/>
          <w:sz w:val="28"/>
          <w:szCs w:val="28"/>
        </w:rPr>
        <w:t xml:space="preserve">оценки </w:t>
      </w:r>
      <w:r>
        <w:rPr>
          <w:rFonts w:ascii="Times New Roman" w:hAnsi="Times New Roman" w:cs="Times New Roman"/>
          <w:sz w:val="28"/>
          <w:szCs w:val="28"/>
        </w:rPr>
        <w:t>деловой активности предприятия.</w:t>
      </w:r>
    </w:p>
    <w:p w:rsidR="0063714D" w:rsidRPr="004744F8" w:rsidRDefault="0063714D" w:rsidP="00CE36D2">
      <w:pPr>
        <w:tabs>
          <w:tab w:val="left" w:pos="426"/>
        </w:tabs>
        <w:spacing w:after="0" w:line="360" w:lineRule="auto"/>
        <w:ind w:firstLine="851"/>
        <w:jc w:val="both"/>
        <w:rPr>
          <w:rFonts w:ascii="Times New Roman" w:hAnsi="Times New Roman" w:cs="Times New Roman"/>
          <w:sz w:val="28"/>
          <w:szCs w:val="28"/>
        </w:rPr>
      </w:pPr>
      <w:r w:rsidRPr="0063714D">
        <w:rPr>
          <w:rFonts w:ascii="Times New Roman" w:hAnsi="Times New Roman" w:cs="Times New Roman"/>
          <w:sz w:val="28"/>
          <w:szCs w:val="28"/>
        </w:rPr>
        <w:t xml:space="preserve">Деловая активность – это результативность работы предприятия относительно величины авансированных ресурсов или величины их потребления в процессе производства </w:t>
      </w:r>
      <w:r w:rsidR="00533277">
        <w:rPr>
          <w:rFonts w:ascii="Times New Roman" w:hAnsi="Times New Roman" w:cs="Times New Roman"/>
          <w:sz w:val="28"/>
          <w:szCs w:val="28"/>
        </w:rPr>
        <w:t>[28</w:t>
      </w:r>
      <w:r w:rsidR="004744F8" w:rsidRPr="004744F8">
        <w:rPr>
          <w:rFonts w:ascii="Times New Roman" w:hAnsi="Times New Roman" w:cs="Times New Roman"/>
          <w:sz w:val="28"/>
          <w:szCs w:val="28"/>
        </w:rPr>
        <w:t>].</w:t>
      </w:r>
    </w:p>
    <w:p w:rsidR="0063714D" w:rsidRPr="00533277" w:rsidRDefault="0063714D"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Более полно характеризуют деловую активность на уровне предприятия В.В. Ковалев, отмечая, что в широком смысле это спектр усилий, направленных на продвижение фирмы на рынках продукции, труда, капитала, а узком смысле понимается как </w:t>
      </w:r>
      <w:r w:rsidR="00F90676">
        <w:rPr>
          <w:rFonts w:ascii="Times New Roman" w:hAnsi="Times New Roman" w:cs="Times New Roman"/>
          <w:sz w:val="28"/>
          <w:szCs w:val="28"/>
        </w:rPr>
        <w:t>текущая производственная и коммерческая деятельность предприятия</w:t>
      </w:r>
      <w:r w:rsidR="00533277">
        <w:rPr>
          <w:rFonts w:ascii="Times New Roman" w:hAnsi="Times New Roman" w:cs="Times New Roman"/>
          <w:sz w:val="28"/>
          <w:szCs w:val="28"/>
        </w:rPr>
        <w:t xml:space="preserve"> </w:t>
      </w:r>
      <w:r w:rsidR="00533277" w:rsidRPr="00533277">
        <w:rPr>
          <w:rFonts w:ascii="Times New Roman" w:hAnsi="Times New Roman" w:cs="Times New Roman"/>
          <w:sz w:val="28"/>
          <w:szCs w:val="28"/>
        </w:rPr>
        <w:t>[14].</w:t>
      </w:r>
    </w:p>
    <w:p w:rsidR="00F90676" w:rsidRDefault="00F90676"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Донцова Л.В. и Никифорова Н.А. отмечают, что деловая активность в финансовом аспекте проявляется, прежде всего, в скорости оборота средств</w:t>
      </w:r>
      <w:r w:rsidR="00533277" w:rsidRPr="00533277">
        <w:rPr>
          <w:rFonts w:ascii="Times New Roman" w:hAnsi="Times New Roman" w:cs="Times New Roman"/>
          <w:sz w:val="28"/>
          <w:szCs w:val="28"/>
        </w:rPr>
        <w:t xml:space="preserve"> [12]</w:t>
      </w:r>
      <w:r>
        <w:rPr>
          <w:rFonts w:ascii="Times New Roman" w:hAnsi="Times New Roman" w:cs="Times New Roman"/>
          <w:sz w:val="28"/>
          <w:szCs w:val="28"/>
        </w:rPr>
        <w:t>.</w:t>
      </w:r>
    </w:p>
    <w:p w:rsidR="0010752E" w:rsidRPr="00781F93" w:rsidRDefault="00781F93"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w:t>
      </w:r>
      <w:r w:rsidR="00DE1DF3">
        <w:rPr>
          <w:rFonts w:ascii="Times New Roman" w:hAnsi="Times New Roman" w:cs="Times New Roman"/>
          <w:sz w:val="28"/>
          <w:szCs w:val="28"/>
        </w:rPr>
        <w:t xml:space="preserve">оценки </w:t>
      </w:r>
      <w:r>
        <w:rPr>
          <w:rFonts w:ascii="Times New Roman" w:hAnsi="Times New Roman" w:cs="Times New Roman"/>
          <w:sz w:val="28"/>
          <w:szCs w:val="28"/>
        </w:rPr>
        <w:t>деловой активности организации используют две основные группы показате</w:t>
      </w:r>
      <w:r w:rsidR="00BC7C7B">
        <w:rPr>
          <w:rFonts w:ascii="Times New Roman" w:hAnsi="Times New Roman" w:cs="Times New Roman"/>
          <w:sz w:val="28"/>
          <w:szCs w:val="28"/>
        </w:rPr>
        <w:t xml:space="preserve">лей: показатели оборачиваемости </w:t>
      </w:r>
      <w:r>
        <w:rPr>
          <w:rFonts w:ascii="Times New Roman" w:hAnsi="Times New Roman" w:cs="Times New Roman"/>
          <w:sz w:val="28"/>
          <w:szCs w:val="28"/>
        </w:rPr>
        <w:t>и показатели рентабельности.</w:t>
      </w:r>
    </w:p>
    <w:p w:rsidR="0010752E" w:rsidRDefault="0010752E"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ходе исследования были изучены следующие методики оценки деловой активности предприятия:</w:t>
      </w:r>
    </w:p>
    <w:p w:rsidR="0010752E" w:rsidRDefault="0010752E" w:rsidP="00CE36D2">
      <w:pPr>
        <w:pStyle w:val="a4"/>
        <w:numPr>
          <w:ilvl w:val="0"/>
          <w:numId w:val="10"/>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методика, описанная Донцовой Л.В. и Никифоровой Н.А;</w:t>
      </w:r>
    </w:p>
    <w:p w:rsidR="0010752E" w:rsidRDefault="00781F93" w:rsidP="00CE36D2">
      <w:pPr>
        <w:pStyle w:val="a4"/>
        <w:numPr>
          <w:ilvl w:val="0"/>
          <w:numId w:val="10"/>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методика, описанная Ковалевым В.В. и Волковой О.Н.</w:t>
      </w:r>
      <w:r w:rsidR="006E326A">
        <w:rPr>
          <w:rFonts w:ascii="Times New Roman" w:hAnsi="Times New Roman" w:cs="Times New Roman"/>
          <w:sz w:val="28"/>
          <w:szCs w:val="28"/>
        </w:rPr>
        <w:t>;</w:t>
      </w:r>
    </w:p>
    <w:p w:rsidR="006E326A" w:rsidRPr="006E326A" w:rsidRDefault="001721DD" w:rsidP="00CE36D2">
      <w:pPr>
        <w:pStyle w:val="a4"/>
        <w:numPr>
          <w:ilvl w:val="0"/>
          <w:numId w:val="10"/>
        </w:numPr>
        <w:tabs>
          <w:tab w:val="left" w:pos="42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нормативная методика</w:t>
      </w:r>
      <w:r w:rsidR="006E326A">
        <w:rPr>
          <w:rFonts w:ascii="Times New Roman" w:hAnsi="Times New Roman" w:cs="Times New Roman"/>
          <w:sz w:val="28"/>
          <w:szCs w:val="28"/>
        </w:rPr>
        <w:t xml:space="preserve">: </w:t>
      </w:r>
      <w:r w:rsidR="006E326A" w:rsidRPr="006E326A">
        <w:rPr>
          <w:rFonts w:ascii="Times New Roman" w:hAnsi="Times New Roman" w:cs="Times New Roman"/>
          <w:sz w:val="28"/>
          <w:szCs w:val="28"/>
        </w:rPr>
        <w:t>Постановление Правительства РФ от 25.06.2003 N 367"Об утверждении Правил проведения арбитражным управляющим финансового анализа"</w:t>
      </w:r>
      <w:r>
        <w:rPr>
          <w:rFonts w:ascii="Times New Roman" w:hAnsi="Times New Roman" w:cs="Times New Roman"/>
          <w:sz w:val="28"/>
          <w:szCs w:val="28"/>
        </w:rPr>
        <w:t>.</w:t>
      </w:r>
    </w:p>
    <w:p w:rsidR="00BC7C7B" w:rsidRDefault="00BC7C7B"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оценки деловой активности по методике </w:t>
      </w:r>
      <w:r w:rsidRPr="00BC7C7B">
        <w:rPr>
          <w:rFonts w:ascii="Times New Roman" w:hAnsi="Times New Roman" w:cs="Times New Roman"/>
          <w:sz w:val="28"/>
          <w:szCs w:val="28"/>
        </w:rPr>
        <w:t>Донцовой Л.В. и Никифоровой Н.А</w:t>
      </w:r>
      <w:r>
        <w:rPr>
          <w:rFonts w:ascii="Times New Roman" w:hAnsi="Times New Roman" w:cs="Times New Roman"/>
          <w:sz w:val="28"/>
          <w:szCs w:val="28"/>
        </w:rPr>
        <w:t xml:space="preserve">. необходимо рассчитать относительные показатели, а именно </w:t>
      </w:r>
      <w:r w:rsidR="001C2DD3">
        <w:rPr>
          <w:rFonts w:ascii="Times New Roman" w:hAnsi="Times New Roman" w:cs="Times New Roman"/>
          <w:sz w:val="28"/>
          <w:szCs w:val="28"/>
        </w:rPr>
        <w:t>коэффициенты оборачиваемости активов, внеобороных активов, оборотных активов, запасов, дебиторской задолженности, кредиторской задолженности, а также готовой продукции. Также, необходимо рассчитать период оборачиваемости активов и обязательств, продолжительность операционного цикла</w:t>
      </w:r>
      <w:r w:rsidR="004744F8">
        <w:rPr>
          <w:rFonts w:ascii="Times New Roman" w:hAnsi="Times New Roman" w:cs="Times New Roman"/>
          <w:sz w:val="28"/>
          <w:szCs w:val="28"/>
        </w:rPr>
        <w:t xml:space="preserve"> (таблица 2</w:t>
      </w:r>
      <w:r w:rsidR="004901BB">
        <w:rPr>
          <w:rFonts w:ascii="Times New Roman" w:hAnsi="Times New Roman" w:cs="Times New Roman"/>
          <w:sz w:val="28"/>
          <w:szCs w:val="28"/>
        </w:rPr>
        <w:t>4</w:t>
      </w:r>
      <w:r w:rsidR="00AE6633">
        <w:rPr>
          <w:rFonts w:ascii="Times New Roman" w:hAnsi="Times New Roman" w:cs="Times New Roman"/>
          <w:sz w:val="28"/>
          <w:szCs w:val="28"/>
        </w:rPr>
        <w:t>)</w:t>
      </w:r>
      <w:r w:rsidR="001C2DD3">
        <w:rPr>
          <w:rFonts w:ascii="Times New Roman" w:hAnsi="Times New Roman" w:cs="Times New Roman"/>
          <w:sz w:val="28"/>
          <w:szCs w:val="28"/>
        </w:rPr>
        <w:t>.</w:t>
      </w:r>
    </w:p>
    <w:p w:rsidR="00FA7B61" w:rsidRPr="00BC7C7B" w:rsidRDefault="004744F8"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r w:rsidR="004901BB">
        <w:rPr>
          <w:rFonts w:ascii="Times New Roman" w:hAnsi="Times New Roman" w:cs="Times New Roman"/>
          <w:sz w:val="28"/>
          <w:szCs w:val="28"/>
        </w:rPr>
        <w:t>4</w:t>
      </w:r>
      <w:r w:rsidR="00FA7B61">
        <w:rPr>
          <w:rFonts w:ascii="Times New Roman" w:hAnsi="Times New Roman" w:cs="Times New Roman"/>
          <w:sz w:val="28"/>
          <w:szCs w:val="28"/>
        </w:rPr>
        <w:t xml:space="preserve"> – Показатели оборачиваемости ООО «Северный»</w:t>
      </w:r>
    </w:p>
    <w:tbl>
      <w:tblPr>
        <w:tblW w:w="5000" w:type="pct"/>
        <w:tblLook w:val="04A0" w:firstRow="1" w:lastRow="0" w:firstColumn="1" w:lastColumn="0" w:noHBand="0" w:noVBand="1"/>
      </w:tblPr>
      <w:tblGrid>
        <w:gridCol w:w="3017"/>
        <w:gridCol w:w="1307"/>
        <w:gridCol w:w="1307"/>
        <w:gridCol w:w="1970"/>
        <w:gridCol w:w="1970"/>
      </w:tblGrid>
      <w:tr w:rsidR="008D1446" w:rsidRPr="007523F8" w:rsidTr="00D5294B">
        <w:trPr>
          <w:trHeight w:val="900"/>
        </w:trPr>
        <w:tc>
          <w:tcPr>
            <w:tcW w:w="1576"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Показатели</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2014 г.</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2015 г.</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2016 г.</w:t>
            </w:r>
          </w:p>
        </w:tc>
        <w:tc>
          <w:tcPr>
            <w:tcW w:w="1029" w:type="pct"/>
            <w:tcBorders>
              <w:top w:val="single" w:sz="4" w:space="0" w:color="auto"/>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Отклонение 2016 г. к 2014</w:t>
            </w:r>
            <w:r w:rsidRPr="00FA7B61">
              <w:rPr>
                <w:rFonts w:ascii="Times New Roman" w:hAnsi="Times New Roman" w:cs="Times New Roman"/>
                <w:color w:val="000000"/>
                <w:sz w:val="24"/>
                <w:szCs w:val="24"/>
                <w:lang w:eastAsia="ru-RU"/>
              </w:rPr>
              <w:t xml:space="preserve"> г.</w:t>
            </w:r>
          </w:p>
        </w:tc>
      </w:tr>
      <w:tr w:rsidR="008D1446" w:rsidRPr="007523F8" w:rsidTr="00D5294B">
        <w:trPr>
          <w:trHeight w:val="300"/>
        </w:trPr>
        <w:tc>
          <w:tcPr>
            <w:tcW w:w="1576" w:type="pct"/>
            <w:tcBorders>
              <w:top w:val="nil"/>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Выручка от продажи</w:t>
            </w:r>
            <w:r>
              <w:rPr>
                <w:rFonts w:ascii="Times New Roman" w:hAnsi="Times New Roman" w:cs="Times New Roman"/>
                <w:color w:val="000000"/>
                <w:sz w:val="24"/>
                <w:szCs w:val="24"/>
                <w:lang w:eastAsia="ru-RU"/>
              </w:rPr>
              <w:t>, тыс.руб.</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96178</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115975</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119190</w:t>
            </w:r>
          </w:p>
        </w:tc>
        <w:tc>
          <w:tcPr>
            <w:tcW w:w="1029" w:type="pct"/>
            <w:tcBorders>
              <w:top w:val="nil"/>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23012</w:t>
            </w:r>
          </w:p>
        </w:tc>
      </w:tr>
      <w:tr w:rsidR="008D1446" w:rsidRPr="007523F8" w:rsidTr="00D5294B">
        <w:trPr>
          <w:trHeight w:val="600"/>
        </w:trPr>
        <w:tc>
          <w:tcPr>
            <w:tcW w:w="1576" w:type="pct"/>
            <w:tcBorders>
              <w:top w:val="nil"/>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 xml:space="preserve">Средняя величина </w:t>
            </w:r>
            <w:r>
              <w:rPr>
                <w:rFonts w:ascii="Times New Roman" w:hAnsi="Times New Roman" w:cs="Times New Roman"/>
                <w:color w:val="000000"/>
                <w:sz w:val="24"/>
                <w:szCs w:val="24"/>
                <w:lang w:eastAsia="ru-RU"/>
              </w:rPr>
              <w:t>активов, тыс.руб.</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202960</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204491</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204878</w:t>
            </w:r>
          </w:p>
        </w:tc>
        <w:tc>
          <w:tcPr>
            <w:tcW w:w="1029" w:type="pct"/>
            <w:tcBorders>
              <w:top w:val="nil"/>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1918</w:t>
            </w:r>
          </w:p>
        </w:tc>
      </w:tr>
      <w:tr w:rsidR="008D1446" w:rsidRPr="007523F8" w:rsidTr="00D5294B">
        <w:trPr>
          <w:trHeight w:val="600"/>
        </w:trPr>
        <w:tc>
          <w:tcPr>
            <w:tcW w:w="1576" w:type="pct"/>
            <w:tcBorders>
              <w:top w:val="nil"/>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Средняя величина текущих активов</w:t>
            </w:r>
            <w:r>
              <w:rPr>
                <w:rFonts w:ascii="Times New Roman" w:hAnsi="Times New Roman" w:cs="Times New Roman"/>
                <w:color w:val="000000"/>
                <w:sz w:val="24"/>
                <w:szCs w:val="24"/>
                <w:lang w:eastAsia="ru-RU"/>
              </w:rPr>
              <w:t>, тыс.руб.</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145896</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154945</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164421</w:t>
            </w:r>
          </w:p>
        </w:tc>
        <w:tc>
          <w:tcPr>
            <w:tcW w:w="1029" w:type="pct"/>
            <w:tcBorders>
              <w:top w:val="nil"/>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18525</w:t>
            </w:r>
          </w:p>
        </w:tc>
      </w:tr>
      <w:tr w:rsidR="008D1446" w:rsidRPr="007523F8" w:rsidTr="00D5294B">
        <w:trPr>
          <w:trHeight w:val="600"/>
        </w:trPr>
        <w:tc>
          <w:tcPr>
            <w:tcW w:w="1576" w:type="pct"/>
            <w:tcBorders>
              <w:top w:val="single" w:sz="4" w:space="0" w:color="auto"/>
              <w:left w:val="single" w:sz="4" w:space="0" w:color="auto"/>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Средняя величина внеоборотных активов, тыс.руб.</w:t>
            </w:r>
          </w:p>
        </w:tc>
        <w:tc>
          <w:tcPr>
            <w:tcW w:w="683" w:type="pct"/>
            <w:tcBorders>
              <w:top w:val="single" w:sz="4" w:space="0" w:color="auto"/>
              <w:left w:val="nil"/>
              <w:bottom w:val="single" w:sz="4" w:space="0" w:color="auto"/>
              <w:right w:val="single" w:sz="4" w:space="0" w:color="auto"/>
            </w:tcBorders>
            <w:noWrap/>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57064</w:t>
            </w:r>
          </w:p>
        </w:tc>
        <w:tc>
          <w:tcPr>
            <w:tcW w:w="683" w:type="pct"/>
            <w:tcBorders>
              <w:top w:val="single" w:sz="4" w:space="0" w:color="auto"/>
              <w:left w:val="nil"/>
              <w:bottom w:val="single" w:sz="4" w:space="0" w:color="auto"/>
              <w:right w:val="single" w:sz="4" w:space="0" w:color="auto"/>
            </w:tcBorders>
            <w:noWrap/>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49546</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40457</w:t>
            </w:r>
          </w:p>
        </w:tc>
        <w:tc>
          <w:tcPr>
            <w:tcW w:w="1029" w:type="pct"/>
            <w:tcBorders>
              <w:top w:val="single" w:sz="4" w:space="0" w:color="auto"/>
              <w:left w:val="single" w:sz="4" w:space="0" w:color="auto"/>
              <w:bottom w:val="single" w:sz="4" w:space="0" w:color="auto"/>
              <w:right w:val="single" w:sz="4" w:space="0" w:color="auto"/>
            </w:tcBorders>
            <w:noWrap/>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-16607</w:t>
            </w:r>
          </w:p>
        </w:tc>
      </w:tr>
      <w:tr w:rsidR="008D1446" w:rsidRPr="007523F8" w:rsidTr="00D5294B">
        <w:trPr>
          <w:trHeight w:val="600"/>
        </w:trPr>
        <w:tc>
          <w:tcPr>
            <w:tcW w:w="1576" w:type="pct"/>
            <w:tcBorders>
              <w:top w:val="nil"/>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Среднегодовая стоимость запасов, тыс.руб.</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135900</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142586</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150847</w:t>
            </w:r>
          </w:p>
        </w:tc>
        <w:tc>
          <w:tcPr>
            <w:tcW w:w="1029" w:type="pct"/>
            <w:tcBorders>
              <w:top w:val="nil"/>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-120813</w:t>
            </w:r>
          </w:p>
        </w:tc>
      </w:tr>
      <w:tr w:rsidR="008D1446" w:rsidRPr="007523F8" w:rsidTr="00D5294B">
        <w:trPr>
          <w:trHeight w:val="600"/>
        </w:trPr>
        <w:tc>
          <w:tcPr>
            <w:tcW w:w="1576" w:type="pct"/>
            <w:tcBorders>
              <w:top w:val="nil"/>
              <w:left w:val="single" w:sz="4" w:space="0" w:color="auto"/>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Средняя величина готовой продукции, тыс.руб.</w:t>
            </w:r>
          </w:p>
        </w:tc>
        <w:tc>
          <w:tcPr>
            <w:tcW w:w="683" w:type="pct"/>
            <w:tcBorders>
              <w:top w:val="nil"/>
              <w:left w:val="nil"/>
              <w:bottom w:val="single" w:sz="4" w:space="0" w:color="auto"/>
              <w:right w:val="single" w:sz="4" w:space="0" w:color="auto"/>
            </w:tcBorders>
            <w:noWrap/>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6637</w:t>
            </w:r>
          </w:p>
        </w:tc>
        <w:tc>
          <w:tcPr>
            <w:tcW w:w="683" w:type="pct"/>
            <w:tcBorders>
              <w:top w:val="nil"/>
              <w:left w:val="nil"/>
              <w:bottom w:val="single" w:sz="4" w:space="0" w:color="auto"/>
              <w:right w:val="single" w:sz="4" w:space="0" w:color="auto"/>
            </w:tcBorders>
            <w:noWrap/>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5974</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3666</w:t>
            </w:r>
          </w:p>
        </w:tc>
        <w:tc>
          <w:tcPr>
            <w:tcW w:w="1029" w:type="pct"/>
            <w:tcBorders>
              <w:top w:val="nil"/>
              <w:left w:val="single" w:sz="4" w:space="0" w:color="auto"/>
              <w:bottom w:val="single" w:sz="4" w:space="0" w:color="auto"/>
              <w:right w:val="single" w:sz="4" w:space="0" w:color="auto"/>
            </w:tcBorders>
            <w:noWrap/>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-2971</w:t>
            </w:r>
          </w:p>
        </w:tc>
      </w:tr>
      <w:tr w:rsidR="008D1446" w:rsidRPr="007523F8" w:rsidTr="00D5294B">
        <w:trPr>
          <w:trHeight w:val="900"/>
        </w:trPr>
        <w:tc>
          <w:tcPr>
            <w:tcW w:w="1576" w:type="pct"/>
            <w:tcBorders>
              <w:top w:val="nil"/>
              <w:left w:val="single" w:sz="4" w:space="0" w:color="auto"/>
              <w:bottom w:val="single" w:sz="4" w:space="0" w:color="auto"/>
              <w:right w:val="single" w:sz="4" w:space="0" w:color="auto"/>
            </w:tcBorders>
            <w:vAlign w:val="center"/>
            <w:hideMark/>
          </w:tcPr>
          <w:p w:rsidR="008D1446" w:rsidRPr="00AE6633" w:rsidRDefault="008D1446" w:rsidP="00D5294B">
            <w:pPr>
              <w:jc w:val="center"/>
              <w:rPr>
                <w:rFonts w:ascii="Times New Roman" w:hAnsi="Times New Roman" w:cs="Times New Roman"/>
                <w:color w:val="000000"/>
                <w:sz w:val="24"/>
                <w:szCs w:val="24"/>
                <w:lang w:eastAsia="ru-RU"/>
              </w:rPr>
            </w:pPr>
            <w:r w:rsidRPr="00AE6633">
              <w:rPr>
                <w:rFonts w:ascii="Times New Roman" w:hAnsi="Times New Roman" w:cs="Times New Roman"/>
                <w:color w:val="000000"/>
                <w:sz w:val="24"/>
                <w:szCs w:val="24"/>
                <w:lang w:eastAsia="ru-RU"/>
              </w:rPr>
              <w:t>Средние остатки дебиторской задолженности</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9157</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10925</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12413</w:t>
            </w:r>
          </w:p>
        </w:tc>
        <w:tc>
          <w:tcPr>
            <w:tcW w:w="1029" w:type="pct"/>
            <w:tcBorders>
              <w:top w:val="nil"/>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3256</w:t>
            </w:r>
          </w:p>
        </w:tc>
      </w:tr>
      <w:tr w:rsidR="008D1446" w:rsidRPr="007523F8" w:rsidTr="00D5294B">
        <w:trPr>
          <w:trHeight w:val="900"/>
        </w:trPr>
        <w:tc>
          <w:tcPr>
            <w:tcW w:w="1576" w:type="pct"/>
            <w:tcBorders>
              <w:top w:val="single" w:sz="4" w:space="0" w:color="auto"/>
              <w:left w:val="single" w:sz="4" w:space="0" w:color="auto"/>
              <w:bottom w:val="single" w:sz="4" w:space="0" w:color="auto"/>
              <w:right w:val="single" w:sz="4" w:space="0" w:color="auto"/>
            </w:tcBorders>
            <w:vAlign w:val="center"/>
            <w:hideMark/>
          </w:tcPr>
          <w:p w:rsidR="008D1446" w:rsidRPr="00AC798A" w:rsidRDefault="008D1446" w:rsidP="00D5294B">
            <w:pPr>
              <w:jc w:val="center"/>
              <w:rPr>
                <w:rFonts w:ascii="Times New Roman" w:hAnsi="Times New Roman" w:cs="Times New Roman"/>
                <w:color w:val="000000"/>
                <w:sz w:val="24"/>
                <w:szCs w:val="24"/>
                <w:lang w:eastAsia="ru-RU"/>
              </w:rPr>
            </w:pPr>
            <w:r w:rsidRPr="00AC798A">
              <w:rPr>
                <w:rFonts w:ascii="Times New Roman" w:hAnsi="Times New Roman" w:cs="Times New Roman"/>
                <w:color w:val="000000"/>
                <w:sz w:val="24"/>
                <w:szCs w:val="24"/>
                <w:lang w:eastAsia="ru-RU"/>
              </w:rPr>
              <w:t xml:space="preserve">Средние остатки кредиторской </w:t>
            </w:r>
            <w:r>
              <w:rPr>
                <w:rFonts w:ascii="Times New Roman" w:hAnsi="Times New Roman" w:cs="Times New Roman"/>
                <w:color w:val="000000"/>
                <w:sz w:val="24"/>
                <w:szCs w:val="24"/>
                <w:lang w:eastAsia="ru-RU"/>
              </w:rPr>
              <w:t>задолж.</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13708</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17233</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17400</w:t>
            </w:r>
          </w:p>
        </w:tc>
        <w:tc>
          <w:tcPr>
            <w:tcW w:w="1029"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3692</w:t>
            </w:r>
          </w:p>
        </w:tc>
      </w:tr>
      <w:tr w:rsidR="008D1446" w:rsidRPr="007523F8" w:rsidTr="00D5294B">
        <w:trPr>
          <w:trHeight w:val="900"/>
        </w:trPr>
        <w:tc>
          <w:tcPr>
            <w:tcW w:w="1576" w:type="pct"/>
            <w:tcBorders>
              <w:top w:val="single" w:sz="4" w:space="0" w:color="auto"/>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Средняя величина собственного капитала</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188551</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186557</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187479</w:t>
            </w:r>
          </w:p>
        </w:tc>
        <w:tc>
          <w:tcPr>
            <w:tcW w:w="1029"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-1072</w:t>
            </w:r>
          </w:p>
        </w:tc>
      </w:tr>
      <w:tr w:rsidR="008D1446" w:rsidRPr="007523F8" w:rsidTr="00D5294B">
        <w:trPr>
          <w:trHeight w:val="900"/>
        </w:trPr>
        <w:tc>
          <w:tcPr>
            <w:tcW w:w="1576" w:type="pct"/>
            <w:tcBorders>
              <w:top w:val="nil"/>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Коэффициент оборачиваемости активов</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0,474</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0,567</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0,582</w:t>
            </w:r>
          </w:p>
        </w:tc>
        <w:tc>
          <w:tcPr>
            <w:tcW w:w="1029" w:type="pct"/>
            <w:tcBorders>
              <w:top w:val="nil"/>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0,108</w:t>
            </w:r>
          </w:p>
        </w:tc>
      </w:tr>
    </w:tbl>
    <w:p w:rsidR="008D1446" w:rsidRDefault="008D1446" w:rsidP="00D33D3E">
      <w:pPr>
        <w:tabs>
          <w:tab w:val="left" w:pos="426"/>
        </w:tabs>
        <w:spacing w:after="0" w:line="360" w:lineRule="auto"/>
        <w:ind w:firstLine="851"/>
        <w:jc w:val="both"/>
        <w:rPr>
          <w:rFonts w:ascii="Times New Roman" w:eastAsia="Times New Roman" w:hAnsi="Times New Roman" w:cs="Times New Roman"/>
          <w:sz w:val="28"/>
          <w:szCs w:val="28"/>
        </w:rPr>
      </w:pPr>
    </w:p>
    <w:p w:rsidR="008D1446" w:rsidRDefault="004901BB" w:rsidP="008D1446">
      <w:pPr>
        <w:tabs>
          <w:tab w:val="left" w:pos="426"/>
        </w:tabs>
        <w:spacing w:after="0" w:line="36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24</w:t>
      </w:r>
    </w:p>
    <w:tbl>
      <w:tblPr>
        <w:tblW w:w="5000" w:type="pct"/>
        <w:tblLook w:val="04A0" w:firstRow="1" w:lastRow="0" w:firstColumn="1" w:lastColumn="0" w:noHBand="0" w:noVBand="1"/>
      </w:tblPr>
      <w:tblGrid>
        <w:gridCol w:w="3017"/>
        <w:gridCol w:w="1307"/>
        <w:gridCol w:w="1307"/>
        <w:gridCol w:w="1970"/>
        <w:gridCol w:w="1970"/>
      </w:tblGrid>
      <w:tr w:rsidR="008D1446" w:rsidRPr="007523F8" w:rsidTr="00D5294B">
        <w:trPr>
          <w:trHeight w:val="900"/>
        </w:trPr>
        <w:tc>
          <w:tcPr>
            <w:tcW w:w="1576" w:type="pct"/>
            <w:tcBorders>
              <w:top w:val="single" w:sz="4" w:space="0" w:color="auto"/>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 xml:space="preserve">Коэффициент оборачиваемости </w:t>
            </w:r>
            <w:r>
              <w:rPr>
                <w:rFonts w:ascii="Times New Roman" w:hAnsi="Times New Roman" w:cs="Times New Roman"/>
                <w:color w:val="000000"/>
                <w:sz w:val="24"/>
                <w:szCs w:val="24"/>
                <w:lang w:eastAsia="ru-RU"/>
              </w:rPr>
              <w:t>текущих активов</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0,659</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0,748</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0,725</w:t>
            </w:r>
          </w:p>
        </w:tc>
        <w:tc>
          <w:tcPr>
            <w:tcW w:w="1029"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0,066</w:t>
            </w:r>
          </w:p>
        </w:tc>
      </w:tr>
      <w:tr w:rsidR="008D1446" w:rsidRPr="007523F8" w:rsidTr="00D5294B">
        <w:trPr>
          <w:trHeight w:val="900"/>
        </w:trPr>
        <w:tc>
          <w:tcPr>
            <w:tcW w:w="1576" w:type="pct"/>
            <w:tcBorders>
              <w:top w:val="single" w:sz="4" w:space="0" w:color="auto"/>
              <w:left w:val="single" w:sz="4" w:space="0" w:color="auto"/>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 xml:space="preserve">Коэффициент оборачиваемости </w:t>
            </w:r>
            <w:r>
              <w:rPr>
                <w:rFonts w:ascii="Times New Roman" w:hAnsi="Times New Roman" w:cs="Times New Roman"/>
                <w:color w:val="000000"/>
                <w:sz w:val="24"/>
                <w:szCs w:val="24"/>
                <w:lang w:eastAsia="ru-RU"/>
              </w:rPr>
              <w:t>внеоборотных активов</w:t>
            </w:r>
          </w:p>
        </w:tc>
        <w:tc>
          <w:tcPr>
            <w:tcW w:w="683" w:type="pct"/>
            <w:tcBorders>
              <w:top w:val="single" w:sz="4" w:space="0" w:color="auto"/>
              <w:left w:val="nil"/>
              <w:bottom w:val="single" w:sz="4" w:space="0" w:color="auto"/>
              <w:right w:val="single" w:sz="4" w:space="0" w:color="auto"/>
            </w:tcBorders>
            <w:noWrap/>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2,089</w:t>
            </w:r>
          </w:p>
        </w:tc>
        <w:tc>
          <w:tcPr>
            <w:tcW w:w="683" w:type="pct"/>
            <w:tcBorders>
              <w:top w:val="single" w:sz="4" w:space="0" w:color="auto"/>
              <w:left w:val="nil"/>
              <w:bottom w:val="single" w:sz="4" w:space="0" w:color="auto"/>
              <w:right w:val="single" w:sz="4" w:space="0" w:color="auto"/>
            </w:tcBorders>
            <w:noWrap/>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2,406</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2,946</w:t>
            </w:r>
          </w:p>
        </w:tc>
        <w:tc>
          <w:tcPr>
            <w:tcW w:w="1029" w:type="pct"/>
            <w:tcBorders>
              <w:top w:val="single" w:sz="4" w:space="0" w:color="auto"/>
              <w:left w:val="single" w:sz="4" w:space="0" w:color="auto"/>
              <w:bottom w:val="single" w:sz="4" w:space="0" w:color="auto"/>
              <w:right w:val="single" w:sz="4" w:space="0" w:color="auto"/>
            </w:tcBorders>
            <w:noWrap/>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0,857</w:t>
            </w:r>
          </w:p>
        </w:tc>
      </w:tr>
      <w:tr w:rsidR="008D1446" w:rsidRPr="007523F8" w:rsidTr="00D5294B">
        <w:trPr>
          <w:trHeight w:val="900"/>
        </w:trPr>
        <w:tc>
          <w:tcPr>
            <w:tcW w:w="1576" w:type="pct"/>
            <w:tcBorders>
              <w:top w:val="nil"/>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Коэффициент оборачиваемости запасов</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0,708</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0,813</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0,790</w:t>
            </w:r>
          </w:p>
        </w:tc>
        <w:tc>
          <w:tcPr>
            <w:tcW w:w="1029" w:type="pct"/>
            <w:tcBorders>
              <w:top w:val="nil"/>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0,082</w:t>
            </w:r>
          </w:p>
        </w:tc>
      </w:tr>
      <w:tr w:rsidR="008D1446" w:rsidRPr="007523F8" w:rsidTr="00D5294B">
        <w:trPr>
          <w:trHeight w:val="900"/>
        </w:trPr>
        <w:tc>
          <w:tcPr>
            <w:tcW w:w="1576" w:type="pct"/>
            <w:tcBorders>
              <w:top w:val="single" w:sz="4" w:space="0" w:color="auto"/>
              <w:left w:val="single" w:sz="4" w:space="0" w:color="auto"/>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 xml:space="preserve">Коэффициент оборачиваемости </w:t>
            </w:r>
            <w:r>
              <w:rPr>
                <w:rFonts w:ascii="Times New Roman" w:hAnsi="Times New Roman" w:cs="Times New Roman"/>
                <w:color w:val="000000"/>
                <w:sz w:val="24"/>
                <w:szCs w:val="24"/>
                <w:lang w:eastAsia="ru-RU"/>
              </w:rPr>
              <w:t>готовой продукции</w:t>
            </w:r>
          </w:p>
        </w:tc>
        <w:tc>
          <w:tcPr>
            <w:tcW w:w="683" w:type="pct"/>
            <w:tcBorders>
              <w:top w:val="single" w:sz="4" w:space="0" w:color="auto"/>
              <w:left w:val="nil"/>
              <w:bottom w:val="single" w:sz="4" w:space="0" w:color="auto"/>
              <w:right w:val="single" w:sz="4" w:space="0" w:color="auto"/>
            </w:tcBorders>
            <w:noWrap/>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17,958</w:t>
            </w:r>
          </w:p>
        </w:tc>
        <w:tc>
          <w:tcPr>
            <w:tcW w:w="683" w:type="pct"/>
            <w:tcBorders>
              <w:top w:val="single" w:sz="4" w:space="0" w:color="auto"/>
              <w:left w:val="nil"/>
              <w:bottom w:val="single" w:sz="4" w:space="0" w:color="auto"/>
              <w:right w:val="single" w:sz="4" w:space="0" w:color="auto"/>
            </w:tcBorders>
            <w:noWrap/>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19,951</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32,512</w:t>
            </w:r>
          </w:p>
        </w:tc>
        <w:tc>
          <w:tcPr>
            <w:tcW w:w="1029" w:type="pct"/>
            <w:tcBorders>
              <w:top w:val="single" w:sz="4" w:space="0" w:color="auto"/>
              <w:left w:val="single" w:sz="4" w:space="0" w:color="auto"/>
              <w:bottom w:val="single" w:sz="4" w:space="0" w:color="auto"/>
              <w:right w:val="single" w:sz="4" w:space="0" w:color="auto"/>
            </w:tcBorders>
            <w:noWrap/>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14,554</w:t>
            </w:r>
          </w:p>
        </w:tc>
      </w:tr>
      <w:tr w:rsidR="008D1446" w:rsidRPr="007523F8" w:rsidTr="00D5294B">
        <w:trPr>
          <w:trHeight w:val="900"/>
        </w:trPr>
        <w:tc>
          <w:tcPr>
            <w:tcW w:w="1576" w:type="pct"/>
            <w:tcBorders>
              <w:top w:val="nil"/>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Коэффициент оборачиваемости дебиторской задолженности</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10,503</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10,616</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9,602</w:t>
            </w:r>
          </w:p>
        </w:tc>
        <w:tc>
          <w:tcPr>
            <w:tcW w:w="1029" w:type="pct"/>
            <w:tcBorders>
              <w:top w:val="nil"/>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-0,901</w:t>
            </w:r>
          </w:p>
        </w:tc>
      </w:tr>
      <w:tr w:rsidR="008D1446" w:rsidRPr="007523F8" w:rsidTr="00D5294B">
        <w:trPr>
          <w:trHeight w:val="1200"/>
        </w:trPr>
        <w:tc>
          <w:tcPr>
            <w:tcW w:w="1576" w:type="pct"/>
            <w:tcBorders>
              <w:top w:val="nil"/>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Коэффициент оборачиваемости кредиторской задолженности</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7,016</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6,730</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6,85</w:t>
            </w:r>
          </w:p>
        </w:tc>
        <w:tc>
          <w:tcPr>
            <w:tcW w:w="1029" w:type="pct"/>
            <w:tcBorders>
              <w:top w:val="nil"/>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-0,166</w:t>
            </w:r>
          </w:p>
        </w:tc>
      </w:tr>
      <w:tr w:rsidR="008D1446" w:rsidRPr="007523F8" w:rsidTr="00D5294B">
        <w:trPr>
          <w:trHeight w:val="1200"/>
        </w:trPr>
        <w:tc>
          <w:tcPr>
            <w:tcW w:w="1576" w:type="pct"/>
            <w:tcBorders>
              <w:top w:val="single" w:sz="4" w:space="0" w:color="auto"/>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Коэффициент оборачиваемости собственного капитала</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0,510</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0,622</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0,636</w:t>
            </w:r>
          </w:p>
        </w:tc>
        <w:tc>
          <w:tcPr>
            <w:tcW w:w="1029"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0,126</w:t>
            </w:r>
          </w:p>
        </w:tc>
      </w:tr>
      <w:tr w:rsidR="008D1446" w:rsidRPr="007523F8" w:rsidTr="00D5294B">
        <w:trPr>
          <w:trHeight w:val="900"/>
        </w:trPr>
        <w:tc>
          <w:tcPr>
            <w:tcW w:w="1576" w:type="pct"/>
            <w:tcBorders>
              <w:top w:val="nil"/>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Период оборачиваемости активов, дни</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770</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644</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627</w:t>
            </w:r>
          </w:p>
        </w:tc>
        <w:tc>
          <w:tcPr>
            <w:tcW w:w="1029" w:type="pct"/>
            <w:tcBorders>
              <w:top w:val="nil"/>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-143</w:t>
            </w:r>
          </w:p>
        </w:tc>
      </w:tr>
      <w:tr w:rsidR="008D1446" w:rsidRPr="007523F8" w:rsidTr="00D5294B">
        <w:trPr>
          <w:trHeight w:val="1200"/>
        </w:trPr>
        <w:tc>
          <w:tcPr>
            <w:tcW w:w="1576" w:type="pct"/>
            <w:tcBorders>
              <w:top w:val="nil"/>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 xml:space="preserve">Период оборачиваемости </w:t>
            </w:r>
            <w:r>
              <w:rPr>
                <w:rFonts w:ascii="Times New Roman" w:hAnsi="Times New Roman" w:cs="Times New Roman"/>
                <w:color w:val="000000"/>
                <w:sz w:val="24"/>
                <w:szCs w:val="24"/>
                <w:lang w:eastAsia="ru-RU"/>
              </w:rPr>
              <w:t xml:space="preserve">текущих </w:t>
            </w:r>
            <w:r w:rsidRPr="00FA7B61">
              <w:rPr>
                <w:rFonts w:ascii="Times New Roman" w:hAnsi="Times New Roman" w:cs="Times New Roman"/>
                <w:color w:val="000000"/>
                <w:sz w:val="24"/>
                <w:szCs w:val="24"/>
                <w:lang w:eastAsia="ru-RU"/>
              </w:rPr>
              <w:t>активов, дни</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554</w:t>
            </w:r>
          </w:p>
        </w:tc>
        <w:tc>
          <w:tcPr>
            <w:tcW w:w="683" w:type="pct"/>
            <w:tcBorders>
              <w:top w:val="nil"/>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488</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503</w:t>
            </w:r>
          </w:p>
        </w:tc>
        <w:tc>
          <w:tcPr>
            <w:tcW w:w="1029" w:type="pct"/>
            <w:tcBorders>
              <w:top w:val="nil"/>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-51</w:t>
            </w:r>
          </w:p>
        </w:tc>
      </w:tr>
      <w:tr w:rsidR="008D1446" w:rsidRPr="007523F8" w:rsidTr="00D5294B">
        <w:trPr>
          <w:trHeight w:val="1200"/>
        </w:trPr>
        <w:tc>
          <w:tcPr>
            <w:tcW w:w="1576" w:type="pct"/>
            <w:tcBorders>
              <w:top w:val="single" w:sz="4" w:space="0" w:color="auto"/>
              <w:left w:val="single" w:sz="4" w:space="0" w:color="auto"/>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 xml:space="preserve">Период оборачиваемости </w:t>
            </w:r>
            <w:r>
              <w:rPr>
                <w:rFonts w:ascii="Times New Roman" w:hAnsi="Times New Roman" w:cs="Times New Roman"/>
                <w:color w:val="000000"/>
                <w:sz w:val="24"/>
                <w:szCs w:val="24"/>
                <w:lang w:eastAsia="ru-RU"/>
              </w:rPr>
              <w:t xml:space="preserve">внеоборотных </w:t>
            </w:r>
            <w:r w:rsidRPr="00FA7B61">
              <w:rPr>
                <w:rFonts w:ascii="Times New Roman" w:hAnsi="Times New Roman" w:cs="Times New Roman"/>
                <w:color w:val="000000"/>
                <w:sz w:val="24"/>
                <w:szCs w:val="24"/>
                <w:lang w:eastAsia="ru-RU"/>
              </w:rPr>
              <w:t>активов, дни</w:t>
            </w:r>
          </w:p>
        </w:tc>
        <w:tc>
          <w:tcPr>
            <w:tcW w:w="683" w:type="pct"/>
            <w:tcBorders>
              <w:top w:val="single" w:sz="4" w:space="0" w:color="auto"/>
              <w:left w:val="nil"/>
              <w:bottom w:val="single" w:sz="4" w:space="0" w:color="auto"/>
              <w:right w:val="single" w:sz="4" w:space="0" w:color="auto"/>
            </w:tcBorders>
            <w:noWrap/>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175</w:t>
            </w:r>
          </w:p>
        </w:tc>
        <w:tc>
          <w:tcPr>
            <w:tcW w:w="683" w:type="pct"/>
            <w:tcBorders>
              <w:top w:val="single" w:sz="4" w:space="0" w:color="auto"/>
              <w:left w:val="nil"/>
              <w:bottom w:val="single" w:sz="4" w:space="0" w:color="auto"/>
              <w:right w:val="single" w:sz="4" w:space="0" w:color="auto"/>
            </w:tcBorders>
            <w:noWrap/>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152</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124</w:t>
            </w:r>
          </w:p>
        </w:tc>
        <w:tc>
          <w:tcPr>
            <w:tcW w:w="1029" w:type="pct"/>
            <w:tcBorders>
              <w:top w:val="single" w:sz="4" w:space="0" w:color="auto"/>
              <w:left w:val="single" w:sz="4" w:space="0" w:color="auto"/>
              <w:bottom w:val="single" w:sz="4" w:space="0" w:color="auto"/>
              <w:right w:val="single" w:sz="4" w:space="0" w:color="auto"/>
            </w:tcBorders>
            <w:noWrap/>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-51</w:t>
            </w:r>
          </w:p>
        </w:tc>
      </w:tr>
      <w:tr w:rsidR="008D1446" w:rsidRPr="007523F8" w:rsidTr="00D5294B">
        <w:trPr>
          <w:trHeight w:val="900"/>
        </w:trPr>
        <w:tc>
          <w:tcPr>
            <w:tcW w:w="1576" w:type="pct"/>
            <w:tcBorders>
              <w:top w:val="single" w:sz="4" w:space="0" w:color="auto"/>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Период оборачиваемости запасов, дни</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516</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449</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462</w:t>
            </w:r>
          </w:p>
        </w:tc>
        <w:tc>
          <w:tcPr>
            <w:tcW w:w="1029"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-54</w:t>
            </w:r>
          </w:p>
        </w:tc>
      </w:tr>
      <w:tr w:rsidR="008D1446" w:rsidRPr="007523F8" w:rsidTr="00D5294B">
        <w:trPr>
          <w:trHeight w:val="900"/>
        </w:trPr>
        <w:tc>
          <w:tcPr>
            <w:tcW w:w="1576" w:type="pct"/>
            <w:tcBorders>
              <w:top w:val="nil"/>
              <w:left w:val="single" w:sz="4" w:space="0" w:color="auto"/>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Период оборачиваемости готовой продукции</w:t>
            </w:r>
            <w:r w:rsidRPr="00FA7B61">
              <w:rPr>
                <w:rFonts w:ascii="Times New Roman" w:hAnsi="Times New Roman" w:cs="Times New Roman"/>
                <w:color w:val="000000"/>
                <w:sz w:val="24"/>
                <w:szCs w:val="24"/>
                <w:lang w:eastAsia="ru-RU"/>
              </w:rPr>
              <w:t>, дни</w:t>
            </w:r>
          </w:p>
        </w:tc>
        <w:tc>
          <w:tcPr>
            <w:tcW w:w="683" w:type="pct"/>
            <w:tcBorders>
              <w:top w:val="nil"/>
              <w:left w:val="nil"/>
              <w:bottom w:val="single" w:sz="4" w:space="0" w:color="auto"/>
              <w:right w:val="single" w:sz="4" w:space="0" w:color="auto"/>
            </w:tcBorders>
            <w:noWrap/>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w:t>
            </w:r>
          </w:p>
        </w:tc>
        <w:tc>
          <w:tcPr>
            <w:tcW w:w="683" w:type="pct"/>
            <w:tcBorders>
              <w:top w:val="nil"/>
              <w:left w:val="nil"/>
              <w:bottom w:val="single" w:sz="4" w:space="0" w:color="auto"/>
              <w:right w:val="single" w:sz="4" w:space="0" w:color="auto"/>
            </w:tcBorders>
            <w:noWrap/>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18</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w:t>
            </w:r>
          </w:p>
        </w:tc>
        <w:tc>
          <w:tcPr>
            <w:tcW w:w="1029" w:type="pct"/>
            <w:tcBorders>
              <w:top w:val="nil"/>
              <w:left w:val="single" w:sz="4" w:space="0" w:color="auto"/>
              <w:bottom w:val="single" w:sz="4" w:space="0" w:color="auto"/>
              <w:right w:val="single" w:sz="4" w:space="0" w:color="auto"/>
            </w:tcBorders>
            <w:noWrap/>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w:t>
            </w:r>
          </w:p>
        </w:tc>
      </w:tr>
    </w:tbl>
    <w:p w:rsidR="008D1446" w:rsidRDefault="008D1446" w:rsidP="008D1446">
      <w:pPr>
        <w:tabs>
          <w:tab w:val="left" w:pos="426"/>
        </w:tabs>
        <w:spacing w:after="0" w:line="36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r w:rsidR="004901BB">
        <w:rPr>
          <w:rFonts w:ascii="Times New Roman" w:eastAsia="Times New Roman" w:hAnsi="Times New Roman" w:cs="Times New Roman"/>
          <w:sz w:val="28"/>
          <w:szCs w:val="28"/>
        </w:rPr>
        <w:t>одолжение таблицы 24</w:t>
      </w:r>
    </w:p>
    <w:tbl>
      <w:tblPr>
        <w:tblW w:w="5000" w:type="pct"/>
        <w:tblLook w:val="04A0" w:firstRow="1" w:lastRow="0" w:firstColumn="1" w:lastColumn="0" w:noHBand="0" w:noVBand="1"/>
      </w:tblPr>
      <w:tblGrid>
        <w:gridCol w:w="3017"/>
        <w:gridCol w:w="1307"/>
        <w:gridCol w:w="1307"/>
        <w:gridCol w:w="1970"/>
        <w:gridCol w:w="1970"/>
      </w:tblGrid>
      <w:tr w:rsidR="008D1446" w:rsidRPr="007523F8" w:rsidTr="00D5294B">
        <w:trPr>
          <w:trHeight w:val="1200"/>
        </w:trPr>
        <w:tc>
          <w:tcPr>
            <w:tcW w:w="1576" w:type="pct"/>
            <w:tcBorders>
              <w:top w:val="single" w:sz="4" w:space="0" w:color="auto"/>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Период оборачиваемости, дебиторской задолженности, дни</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35</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34</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38</w:t>
            </w:r>
          </w:p>
        </w:tc>
        <w:tc>
          <w:tcPr>
            <w:tcW w:w="1029"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p>
        </w:tc>
      </w:tr>
      <w:tr w:rsidR="008D1446" w:rsidRPr="007523F8" w:rsidTr="00D5294B">
        <w:trPr>
          <w:trHeight w:val="1200"/>
        </w:trPr>
        <w:tc>
          <w:tcPr>
            <w:tcW w:w="1576" w:type="pct"/>
            <w:tcBorders>
              <w:top w:val="single" w:sz="4" w:space="0" w:color="auto"/>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Период оборачиваемости кредиторской задолженности, дни</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52</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54</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53</w:t>
            </w:r>
          </w:p>
        </w:tc>
        <w:tc>
          <w:tcPr>
            <w:tcW w:w="1029"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p>
        </w:tc>
      </w:tr>
      <w:tr w:rsidR="008D1446" w:rsidRPr="007523F8" w:rsidTr="00D5294B">
        <w:trPr>
          <w:trHeight w:val="972"/>
        </w:trPr>
        <w:tc>
          <w:tcPr>
            <w:tcW w:w="1576" w:type="pct"/>
            <w:tcBorders>
              <w:top w:val="single" w:sz="4" w:space="0" w:color="auto"/>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Период оборачиваемости собственного капитала, дни</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716</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587</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574</w:t>
            </w:r>
          </w:p>
        </w:tc>
        <w:tc>
          <w:tcPr>
            <w:tcW w:w="1029"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-142</w:t>
            </w:r>
          </w:p>
        </w:tc>
      </w:tr>
      <w:tr w:rsidR="008D1446" w:rsidRPr="007523F8" w:rsidTr="00D5294B">
        <w:trPr>
          <w:trHeight w:val="946"/>
        </w:trPr>
        <w:tc>
          <w:tcPr>
            <w:tcW w:w="1576" w:type="pct"/>
            <w:tcBorders>
              <w:top w:val="single" w:sz="4" w:space="0" w:color="auto"/>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Продолжительность производственного цикла, дни</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516</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449</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462</w:t>
            </w:r>
          </w:p>
        </w:tc>
        <w:tc>
          <w:tcPr>
            <w:tcW w:w="1029"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-54</w:t>
            </w:r>
          </w:p>
        </w:tc>
      </w:tr>
      <w:tr w:rsidR="008D1446" w:rsidRPr="007523F8" w:rsidTr="00D5294B">
        <w:trPr>
          <w:trHeight w:val="900"/>
        </w:trPr>
        <w:tc>
          <w:tcPr>
            <w:tcW w:w="1576" w:type="pct"/>
            <w:tcBorders>
              <w:top w:val="single" w:sz="4" w:space="0" w:color="auto"/>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Продолжительность операционного цикла, дни</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551</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483</w:t>
            </w:r>
          </w:p>
        </w:tc>
        <w:tc>
          <w:tcPr>
            <w:tcW w:w="1029" w:type="pct"/>
            <w:tcBorders>
              <w:top w:val="single" w:sz="4" w:space="0" w:color="auto"/>
              <w:left w:val="nil"/>
              <w:bottom w:val="single" w:sz="4" w:space="0" w:color="auto"/>
              <w:right w:val="single" w:sz="4" w:space="0" w:color="auto"/>
            </w:tcBorders>
            <w:vAlign w:val="center"/>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500</w:t>
            </w:r>
          </w:p>
        </w:tc>
        <w:tc>
          <w:tcPr>
            <w:tcW w:w="1029"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-51</w:t>
            </w:r>
          </w:p>
        </w:tc>
      </w:tr>
      <w:tr w:rsidR="008D1446" w:rsidRPr="007523F8" w:rsidTr="00D5294B">
        <w:trPr>
          <w:trHeight w:val="900"/>
        </w:trPr>
        <w:tc>
          <w:tcPr>
            <w:tcW w:w="1576" w:type="pct"/>
            <w:tcBorders>
              <w:top w:val="single" w:sz="4" w:space="0" w:color="auto"/>
              <w:left w:val="single" w:sz="4" w:space="0" w:color="auto"/>
              <w:bottom w:val="single" w:sz="4" w:space="0" w:color="auto"/>
              <w:right w:val="single" w:sz="4" w:space="0" w:color="auto"/>
            </w:tcBorders>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sidRPr="00FA7B61">
              <w:rPr>
                <w:rFonts w:ascii="Times New Roman" w:hAnsi="Times New Roman" w:cs="Times New Roman"/>
                <w:color w:val="000000"/>
                <w:sz w:val="24"/>
                <w:szCs w:val="24"/>
                <w:lang w:eastAsia="ru-RU"/>
              </w:rPr>
              <w:t>Продолжительность финансового цикла, дни</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499</w:t>
            </w:r>
          </w:p>
        </w:tc>
        <w:tc>
          <w:tcPr>
            <w:tcW w:w="683" w:type="pct"/>
            <w:tcBorders>
              <w:top w:val="single" w:sz="4" w:space="0" w:color="auto"/>
              <w:left w:val="nil"/>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429</w:t>
            </w:r>
          </w:p>
        </w:tc>
        <w:tc>
          <w:tcPr>
            <w:tcW w:w="1029" w:type="pct"/>
            <w:tcBorders>
              <w:top w:val="single" w:sz="4" w:space="0" w:color="auto"/>
              <w:left w:val="nil"/>
              <w:bottom w:val="single" w:sz="4" w:space="0" w:color="auto"/>
              <w:right w:val="single" w:sz="4" w:space="0" w:color="auto"/>
            </w:tcBorders>
            <w:vAlign w:val="center"/>
          </w:tcPr>
          <w:p w:rsidR="008D1446"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447</w:t>
            </w:r>
          </w:p>
        </w:tc>
        <w:tc>
          <w:tcPr>
            <w:tcW w:w="1029" w:type="pct"/>
            <w:tcBorders>
              <w:top w:val="single" w:sz="4" w:space="0" w:color="auto"/>
              <w:left w:val="single" w:sz="4" w:space="0" w:color="auto"/>
              <w:bottom w:val="single" w:sz="4" w:space="0" w:color="auto"/>
              <w:right w:val="single" w:sz="4" w:space="0" w:color="auto"/>
            </w:tcBorders>
            <w:noWrap/>
            <w:vAlign w:val="center"/>
            <w:hideMark/>
          </w:tcPr>
          <w:p w:rsidR="008D1446" w:rsidRPr="00FA7B61" w:rsidRDefault="008D1446" w:rsidP="00D5294B">
            <w:pPr>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-52</w:t>
            </w:r>
          </w:p>
        </w:tc>
      </w:tr>
    </w:tbl>
    <w:p w:rsidR="00AC798A" w:rsidRPr="00AC798A" w:rsidRDefault="00AC798A" w:rsidP="008D1446">
      <w:pPr>
        <w:tabs>
          <w:tab w:val="left" w:pos="426"/>
        </w:tabs>
        <w:spacing w:after="0" w:line="360" w:lineRule="auto"/>
        <w:ind w:firstLine="851"/>
        <w:jc w:val="both"/>
        <w:rPr>
          <w:rFonts w:ascii="Times New Roman" w:eastAsia="Times New Roman" w:hAnsi="Times New Roman" w:cs="Times New Roman"/>
          <w:sz w:val="28"/>
          <w:szCs w:val="28"/>
        </w:rPr>
      </w:pPr>
      <w:r w:rsidRPr="00AC798A">
        <w:rPr>
          <w:rFonts w:ascii="Times New Roman" w:eastAsia="Times New Roman" w:hAnsi="Times New Roman" w:cs="Times New Roman"/>
          <w:sz w:val="28"/>
          <w:szCs w:val="28"/>
        </w:rPr>
        <w:t>Общая оборачиваемость ресурсов (имущества) ООО «Северный» в отче</w:t>
      </w:r>
      <w:r w:rsidR="00CB14EA">
        <w:rPr>
          <w:rFonts w:ascii="Times New Roman" w:eastAsia="Times New Roman" w:hAnsi="Times New Roman" w:cs="Times New Roman"/>
          <w:sz w:val="28"/>
          <w:szCs w:val="28"/>
        </w:rPr>
        <w:t>тном периоде по сравнению с 2014</w:t>
      </w:r>
      <w:r w:rsidRPr="00AC798A">
        <w:rPr>
          <w:rFonts w:ascii="Times New Roman" w:eastAsia="Times New Roman" w:hAnsi="Times New Roman" w:cs="Times New Roman"/>
          <w:sz w:val="28"/>
          <w:szCs w:val="28"/>
        </w:rPr>
        <w:t xml:space="preserve"> годом ув</w:t>
      </w:r>
      <w:r w:rsidR="00CB14EA">
        <w:rPr>
          <w:rFonts w:ascii="Times New Roman" w:eastAsia="Times New Roman" w:hAnsi="Times New Roman" w:cs="Times New Roman"/>
          <w:sz w:val="28"/>
          <w:szCs w:val="28"/>
        </w:rPr>
        <w:t>еличилась незначительно на 0,108</w:t>
      </w:r>
      <w:r w:rsidRPr="00AC798A">
        <w:rPr>
          <w:rFonts w:ascii="Times New Roman" w:eastAsia="Times New Roman" w:hAnsi="Times New Roman" w:cs="Times New Roman"/>
          <w:sz w:val="28"/>
          <w:szCs w:val="28"/>
        </w:rPr>
        <w:t xml:space="preserve"> обо</w:t>
      </w:r>
      <w:r w:rsidR="00CB14EA">
        <w:rPr>
          <w:rFonts w:ascii="Times New Roman" w:eastAsia="Times New Roman" w:hAnsi="Times New Roman" w:cs="Times New Roman"/>
          <w:sz w:val="28"/>
          <w:szCs w:val="28"/>
        </w:rPr>
        <w:t>рота и составила 0,582</w:t>
      </w:r>
      <w:r w:rsidR="00AE0EEF">
        <w:rPr>
          <w:rFonts w:ascii="Times New Roman" w:eastAsia="Times New Roman" w:hAnsi="Times New Roman" w:cs="Times New Roman"/>
          <w:sz w:val="28"/>
          <w:szCs w:val="28"/>
        </w:rPr>
        <w:t xml:space="preserve"> оборота.</w:t>
      </w:r>
      <w:r w:rsidR="00CB14EA">
        <w:rPr>
          <w:rFonts w:ascii="Times New Roman" w:eastAsia="Times New Roman" w:hAnsi="Times New Roman" w:cs="Times New Roman"/>
          <w:sz w:val="28"/>
          <w:szCs w:val="28"/>
        </w:rPr>
        <w:t xml:space="preserve"> Это показывает, что 0,582</w:t>
      </w:r>
      <w:r w:rsidR="00DE4B1A">
        <w:rPr>
          <w:rFonts w:ascii="Times New Roman" w:eastAsia="Times New Roman" w:hAnsi="Times New Roman" w:cs="Times New Roman"/>
          <w:sz w:val="28"/>
          <w:szCs w:val="28"/>
        </w:rPr>
        <w:t xml:space="preserve"> руб. реализованной продукции приходится на 1 руб. совокупных активов предприятия. Рост коэффициента оборачиваемости говорит о том, что в организации быстрее совершался полный цикл производства и обращения, принося</w:t>
      </w:r>
      <w:r w:rsidR="00CB14EA">
        <w:rPr>
          <w:rFonts w:ascii="Times New Roman" w:eastAsia="Times New Roman" w:hAnsi="Times New Roman" w:cs="Times New Roman"/>
          <w:sz w:val="28"/>
          <w:szCs w:val="28"/>
        </w:rPr>
        <w:t>щий прибыль, по сравнению с 2014</w:t>
      </w:r>
      <w:r w:rsidR="00DE4B1A">
        <w:rPr>
          <w:rFonts w:ascii="Times New Roman" w:eastAsia="Times New Roman" w:hAnsi="Times New Roman" w:cs="Times New Roman"/>
          <w:sz w:val="28"/>
          <w:szCs w:val="28"/>
        </w:rPr>
        <w:t xml:space="preserve"> годом. Этот показатель деловой активности имеет большое аналитическое значение, так как он тесно связан</w:t>
      </w:r>
      <w:r w:rsidR="0091614C">
        <w:rPr>
          <w:rFonts w:ascii="Times New Roman" w:eastAsia="Times New Roman" w:hAnsi="Times New Roman" w:cs="Times New Roman"/>
          <w:sz w:val="28"/>
          <w:szCs w:val="28"/>
        </w:rPr>
        <w:t xml:space="preserve"> с прибыльностью организации, а, </w:t>
      </w:r>
      <w:r w:rsidR="00DE4B1A">
        <w:rPr>
          <w:rFonts w:ascii="Times New Roman" w:eastAsia="Times New Roman" w:hAnsi="Times New Roman" w:cs="Times New Roman"/>
          <w:sz w:val="28"/>
          <w:szCs w:val="28"/>
        </w:rPr>
        <w:t>следовательно</w:t>
      </w:r>
      <w:r w:rsidR="00E97029">
        <w:rPr>
          <w:rFonts w:ascii="Times New Roman" w:eastAsia="Times New Roman" w:hAnsi="Times New Roman" w:cs="Times New Roman"/>
          <w:sz w:val="28"/>
          <w:szCs w:val="28"/>
        </w:rPr>
        <w:t>,</w:t>
      </w:r>
      <w:r w:rsidR="00DE4B1A">
        <w:rPr>
          <w:rFonts w:ascii="Times New Roman" w:eastAsia="Times New Roman" w:hAnsi="Times New Roman" w:cs="Times New Roman"/>
          <w:sz w:val="28"/>
          <w:szCs w:val="28"/>
        </w:rPr>
        <w:t xml:space="preserve"> влияет на результативность финансово-хозяйственной деятельности.</w:t>
      </w:r>
      <w:r w:rsidR="00E97029">
        <w:rPr>
          <w:rFonts w:ascii="Times New Roman" w:eastAsia="Times New Roman" w:hAnsi="Times New Roman" w:cs="Times New Roman"/>
          <w:sz w:val="28"/>
          <w:szCs w:val="28"/>
        </w:rPr>
        <w:t xml:space="preserve"> В связи с этим </w:t>
      </w:r>
      <w:r w:rsidRPr="00AC798A">
        <w:rPr>
          <w:rFonts w:ascii="Times New Roman" w:eastAsia="Times New Roman" w:hAnsi="Times New Roman" w:cs="Times New Roman"/>
          <w:sz w:val="28"/>
          <w:szCs w:val="28"/>
        </w:rPr>
        <w:t>срок оборачиваемости совокупного акт</w:t>
      </w:r>
      <w:r w:rsidR="00CB14EA">
        <w:rPr>
          <w:rFonts w:ascii="Times New Roman" w:eastAsia="Times New Roman" w:hAnsi="Times New Roman" w:cs="Times New Roman"/>
          <w:sz w:val="28"/>
          <w:szCs w:val="28"/>
        </w:rPr>
        <w:t>ива предприятия сократился на 143 дня</w:t>
      </w:r>
      <w:r w:rsidRPr="00AC798A">
        <w:rPr>
          <w:rFonts w:ascii="Times New Roman" w:eastAsia="Times New Roman" w:hAnsi="Times New Roman" w:cs="Times New Roman"/>
          <w:sz w:val="28"/>
          <w:szCs w:val="28"/>
        </w:rPr>
        <w:t xml:space="preserve"> и составил к к</w:t>
      </w:r>
      <w:r w:rsidR="00CB14EA">
        <w:rPr>
          <w:rFonts w:ascii="Times New Roman" w:eastAsia="Times New Roman" w:hAnsi="Times New Roman" w:cs="Times New Roman"/>
          <w:sz w:val="28"/>
          <w:szCs w:val="28"/>
        </w:rPr>
        <w:t>онцу отчетного года примерно 627</w:t>
      </w:r>
      <w:r w:rsidRPr="00AC798A">
        <w:rPr>
          <w:rFonts w:ascii="Times New Roman" w:eastAsia="Times New Roman" w:hAnsi="Times New Roman" w:cs="Times New Roman"/>
          <w:sz w:val="28"/>
          <w:szCs w:val="28"/>
        </w:rPr>
        <w:t xml:space="preserve"> дней. Это говорит о том, что повысилась общая</w:t>
      </w:r>
      <w:r w:rsidR="00507F2A">
        <w:rPr>
          <w:rFonts w:ascii="Times New Roman" w:eastAsia="Times New Roman" w:hAnsi="Times New Roman" w:cs="Times New Roman"/>
          <w:sz w:val="28"/>
          <w:szCs w:val="28"/>
        </w:rPr>
        <w:t xml:space="preserve"> </w:t>
      </w:r>
      <w:r w:rsidRPr="00AC798A">
        <w:rPr>
          <w:rFonts w:ascii="Times New Roman" w:eastAsia="Times New Roman" w:hAnsi="Times New Roman" w:cs="Times New Roman"/>
          <w:sz w:val="28"/>
          <w:szCs w:val="28"/>
        </w:rPr>
        <w:t xml:space="preserve">ресурсоотдача имущества предприятия. </w:t>
      </w:r>
    </w:p>
    <w:p w:rsidR="00D13D97" w:rsidRDefault="00AC798A" w:rsidP="00CE36D2">
      <w:pPr>
        <w:tabs>
          <w:tab w:val="left" w:pos="426"/>
        </w:tabs>
        <w:spacing w:after="0" w:line="360" w:lineRule="auto"/>
        <w:ind w:firstLine="851"/>
        <w:jc w:val="both"/>
        <w:rPr>
          <w:rFonts w:ascii="Times New Roman" w:eastAsia="Times New Roman" w:hAnsi="Times New Roman" w:cs="Times New Roman"/>
          <w:sz w:val="28"/>
          <w:szCs w:val="28"/>
        </w:rPr>
      </w:pPr>
      <w:r w:rsidRPr="00AC798A">
        <w:rPr>
          <w:rFonts w:ascii="Times New Roman" w:eastAsia="Times New Roman" w:hAnsi="Times New Roman" w:cs="Times New Roman"/>
          <w:sz w:val="28"/>
          <w:szCs w:val="28"/>
        </w:rPr>
        <w:t xml:space="preserve">Коэффициент оборачиваемости оборотных активов также имеет положительную </w:t>
      </w:r>
      <w:r w:rsidR="00CB14EA">
        <w:rPr>
          <w:rFonts w:ascii="Times New Roman" w:eastAsia="Times New Roman" w:hAnsi="Times New Roman" w:cs="Times New Roman"/>
          <w:sz w:val="28"/>
          <w:szCs w:val="28"/>
        </w:rPr>
        <w:t>динамику. Он увеличился на 0,066</w:t>
      </w:r>
      <w:r w:rsidRPr="00AC798A">
        <w:rPr>
          <w:rFonts w:ascii="Times New Roman" w:eastAsia="Times New Roman" w:hAnsi="Times New Roman" w:cs="Times New Roman"/>
          <w:sz w:val="28"/>
          <w:szCs w:val="28"/>
        </w:rPr>
        <w:t xml:space="preserve"> и составил</w:t>
      </w:r>
      <w:r w:rsidR="0091614C">
        <w:rPr>
          <w:rFonts w:ascii="Times New Roman" w:eastAsia="Times New Roman" w:hAnsi="Times New Roman" w:cs="Times New Roman"/>
          <w:sz w:val="28"/>
          <w:szCs w:val="28"/>
        </w:rPr>
        <w:t xml:space="preserve"> к </w:t>
      </w:r>
      <w:r w:rsidR="00D13D97">
        <w:rPr>
          <w:rFonts w:ascii="Times New Roman" w:eastAsia="Times New Roman" w:hAnsi="Times New Roman" w:cs="Times New Roman"/>
          <w:sz w:val="28"/>
          <w:szCs w:val="28"/>
        </w:rPr>
        <w:t xml:space="preserve">концу </w:t>
      </w:r>
      <w:r w:rsidR="00CB14EA">
        <w:rPr>
          <w:rFonts w:ascii="Times New Roman" w:eastAsia="Times New Roman" w:hAnsi="Times New Roman" w:cs="Times New Roman"/>
          <w:sz w:val="28"/>
          <w:szCs w:val="28"/>
        </w:rPr>
        <w:t>отчетного года 0,725</w:t>
      </w:r>
      <w:r w:rsidR="00D13D97">
        <w:rPr>
          <w:rFonts w:ascii="Times New Roman" w:eastAsia="Times New Roman" w:hAnsi="Times New Roman" w:cs="Times New Roman"/>
          <w:sz w:val="28"/>
          <w:szCs w:val="28"/>
        </w:rPr>
        <w:t xml:space="preserve">. Его </w:t>
      </w:r>
      <w:r w:rsidR="0091614C">
        <w:rPr>
          <w:rFonts w:ascii="Times New Roman" w:eastAsia="Times New Roman" w:hAnsi="Times New Roman" w:cs="Times New Roman"/>
          <w:sz w:val="28"/>
          <w:szCs w:val="28"/>
        </w:rPr>
        <w:t>рост в динамике рассматривается как</w:t>
      </w:r>
      <w:r w:rsidR="00507F2A">
        <w:rPr>
          <w:rFonts w:ascii="Times New Roman" w:eastAsia="Times New Roman" w:hAnsi="Times New Roman" w:cs="Times New Roman"/>
          <w:sz w:val="28"/>
          <w:szCs w:val="28"/>
        </w:rPr>
        <w:t xml:space="preserve"> </w:t>
      </w:r>
      <w:r w:rsidR="0091614C">
        <w:rPr>
          <w:rFonts w:ascii="Times New Roman" w:eastAsia="Times New Roman" w:hAnsi="Times New Roman" w:cs="Times New Roman"/>
          <w:sz w:val="28"/>
          <w:szCs w:val="28"/>
        </w:rPr>
        <w:t xml:space="preserve">благоприятная тенденция. </w:t>
      </w:r>
      <w:r w:rsidR="00D13D97">
        <w:rPr>
          <w:rFonts w:ascii="Times New Roman" w:eastAsia="Times New Roman" w:hAnsi="Times New Roman" w:cs="Times New Roman"/>
          <w:sz w:val="28"/>
          <w:szCs w:val="28"/>
        </w:rPr>
        <w:t>Количество дней, за которые средства, вложенные в анализируемом периоде в текущие активы, проходят полный цикл и снова принимают д</w:t>
      </w:r>
      <w:r w:rsidR="00CB14EA">
        <w:rPr>
          <w:rFonts w:ascii="Times New Roman" w:eastAsia="Times New Roman" w:hAnsi="Times New Roman" w:cs="Times New Roman"/>
          <w:sz w:val="28"/>
          <w:szCs w:val="28"/>
        </w:rPr>
        <w:t>енежную форму, уменьшилось с 554 до 503</w:t>
      </w:r>
      <w:r w:rsidR="00D13D97">
        <w:rPr>
          <w:rFonts w:ascii="Times New Roman" w:eastAsia="Times New Roman" w:hAnsi="Times New Roman" w:cs="Times New Roman"/>
          <w:sz w:val="28"/>
          <w:szCs w:val="28"/>
        </w:rPr>
        <w:t xml:space="preserve"> дней.</w:t>
      </w:r>
    </w:p>
    <w:p w:rsidR="00B77952" w:rsidRDefault="00B77952" w:rsidP="00CE36D2">
      <w:pPr>
        <w:pStyle w:val="a4"/>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Для оценки влияния факторов на изменение коэффициента оборачиваемости оборотных активов может быть использована факторная модель, полученная на основе разложения исходной формулы:</w:t>
      </w:r>
    </w:p>
    <w:p w:rsidR="00B77952" w:rsidRDefault="005D13E9"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об</m:t>
            </m:r>
          </m:sub>
        </m:sSub>
        <m:r>
          <w:rPr>
            <w:rFonts w:ascii="Cambria Math" w:hAnsi="Cambria Math" w:cs="Times New Roman"/>
            <w:sz w:val="28"/>
            <w:szCs w:val="28"/>
            <w:lang w:val="en-US"/>
          </w:rPr>
          <m:t>At</m:t>
        </m:r>
      </m:oMath>
      <w:r w:rsidR="00B77952">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m:t>
            </m:r>
          </m:num>
          <m:den>
            <m:r>
              <w:rPr>
                <w:rFonts w:ascii="Cambria Math" w:eastAsiaTheme="minorEastAsia" w:hAnsi="Cambria Math" w:cs="Times New Roman"/>
                <w:sz w:val="28"/>
                <w:szCs w:val="28"/>
              </w:rPr>
              <m:t>S</m:t>
            </m:r>
          </m:den>
        </m:f>
      </m:oMath>
      <w:r w:rsidR="00B77952" w:rsidRPr="0063626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S</m:t>
            </m:r>
          </m:num>
          <m:den>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rPr>
                  <m:t>З</m:t>
                </m:r>
              </m:e>
            </m:acc>
          </m:den>
        </m:f>
      </m:oMath>
      <w:r w:rsidR="00B77952">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З</m:t>
                </m:r>
              </m:e>
            </m:acc>
          </m:num>
          <m:den>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At</m:t>
                </m:r>
              </m:e>
            </m:acc>
          </m:den>
        </m:f>
      </m:oMath>
      <w:r w:rsidR="00B77952">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окуп</m:t>
            </m:r>
          </m:sub>
        </m:sSub>
      </m:oMath>
      <w:r w:rsidR="00B77952" w:rsidRPr="00636263">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об</m:t>
            </m:r>
          </m:sub>
        </m:sSub>
      </m:oMath>
      <w:r w:rsidR="00B77952">
        <w:rPr>
          <w:rFonts w:ascii="Times New Roman" w:eastAsiaTheme="minorEastAsia" w:hAnsi="Times New Roman" w:cs="Times New Roman"/>
          <w:sz w:val="28"/>
          <w:szCs w:val="28"/>
        </w:rPr>
        <w:t xml:space="preserve">З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Д</m:t>
            </m:r>
          </m:e>
          <m:sub>
            <m:r>
              <w:rPr>
                <w:rFonts w:ascii="Cambria Math" w:eastAsiaTheme="minorEastAsia" w:hAnsi="Cambria Math" w:cs="Times New Roman"/>
                <w:sz w:val="28"/>
                <w:szCs w:val="28"/>
              </w:rPr>
              <m:t>З</m:t>
            </m:r>
          </m:sub>
        </m:sSub>
      </m:oMath>
      <w:r w:rsidR="00B77952">
        <w:rPr>
          <w:rFonts w:ascii="Times New Roman" w:eastAsiaTheme="minorEastAsia" w:hAnsi="Times New Roman" w:cs="Times New Roman"/>
          <w:sz w:val="28"/>
          <w:szCs w:val="28"/>
        </w:rPr>
        <w:t>,</w:t>
      </w:r>
    </w:p>
    <w:p w:rsidR="00B77952" w:rsidRDefault="00B77952"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S</w:t>
      </w:r>
      <w:r w:rsidRPr="0063626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себестоимость продаж;</w:t>
      </w:r>
    </w:p>
    <w:p w:rsidR="00B77952" w:rsidRDefault="00B77952"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N</w:t>
      </w:r>
      <w:r>
        <w:rPr>
          <w:rFonts w:ascii="Times New Roman" w:eastAsiaTheme="minorEastAsia" w:hAnsi="Times New Roman" w:cs="Times New Roman"/>
          <w:sz w:val="28"/>
          <w:szCs w:val="28"/>
        </w:rPr>
        <w:t>–выручка;</w:t>
      </w:r>
    </w:p>
    <w:p w:rsidR="00B77952" w:rsidRDefault="005D13E9"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З</m:t>
            </m:r>
          </m:e>
        </m:acc>
      </m:oMath>
      <w:r w:rsidR="00B77952">
        <w:rPr>
          <w:rFonts w:ascii="Times New Roman" w:eastAsiaTheme="minorEastAsia" w:hAnsi="Times New Roman" w:cs="Times New Roman"/>
          <w:sz w:val="28"/>
          <w:szCs w:val="28"/>
        </w:rPr>
        <w:t xml:space="preserve"> – среднегодовая стоимость запасов;</w:t>
      </w:r>
    </w:p>
    <w:p w:rsidR="00B77952" w:rsidRPr="00400C41" w:rsidRDefault="005D13E9"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А</m:t>
            </m:r>
            <m:r>
              <w:rPr>
                <w:rFonts w:ascii="Cambria Math" w:eastAsiaTheme="minorEastAsia" w:hAnsi="Cambria Math" w:cs="Times New Roman"/>
                <w:sz w:val="28"/>
                <w:szCs w:val="28"/>
                <w:lang w:val="en-US"/>
              </w:rPr>
              <m:t>t</m:t>
            </m:r>
          </m:e>
        </m:acc>
      </m:oMath>
      <w:r w:rsidR="00400C41" w:rsidRPr="00400C41">
        <w:rPr>
          <w:rFonts w:ascii="Times New Roman" w:eastAsiaTheme="minorEastAsia" w:hAnsi="Times New Roman" w:cs="Times New Roman"/>
          <w:sz w:val="28"/>
          <w:szCs w:val="28"/>
        </w:rPr>
        <w:t xml:space="preserve">– </w:t>
      </w:r>
      <w:r w:rsidR="00400C41">
        <w:rPr>
          <w:rFonts w:ascii="Times New Roman" w:eastAsiaTheme="minorEastAsia" w:hAnsi="Times New Roman" w:cs="Times New Roman"/>
          <w:sz w:val="28"/>
          <w:szCs w:val="28"/>
        </w:rPr>
        <w:t>средняя величина текущих активов;</w:t>
      </w:r>
    </w:p>
    <w:p w:rsidR="00B77952" w:rsidRDefault="005D13E9"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окуп</m:t>
            </m:r>
          </m:sub>
        </m:sSub>
      </m:oMath>
      <w:r w:rsidR="00B77952" w:rsidRPr="00636263">
        <w:rPr>
          <w:rFonts w:ascii="Times New Roman" w:eastAsiaTheme="minorEastAsia" w:hAnsi="Times New Roman" w:cs="Times New Roman"/>
          <w:sz w:val="28"/>
          <w:szCs w:val="28"/>
        </w:rPr>
        <w:t>–</w:t>
      </w:r>
      <w:r w:rsidR="00400C41">
        <w:rPr>
          <w:rFonts w:ascii="Times New Roman" w:eastAsiaTheme="minorEastAsia" w:hAnsi="Times New Roman" w:cs="Times New Roman"/>
          <w:sz w:val="28"/>
          <w:szCs w:val="28"/>
        </w:rPr>
        <w:t xml:space="preserve"> коэффициент самоокупаемости</w:t>
      </w:r>
      <w:r w:rsidR="00B77952">
        <w:rPr>
          <w:rFonts w:ascii="Times New Roman" w:eastAsiaTheme="minorEastAsia" w:hAnsi="Times New Roman" w:cs="Times New Roman"/>
          <w:sz w:val="28"/>
          <w:szCs w:val="28"/>
        </w:rPr>
        <w:t>;</w:t>
      </w:r>
    </w:p>
    <w:p w:rsidR="00B77952" w:rsidRDefault="005D13E9"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об</m:t>
            </m:r>
          </m:sub>
        </m:sSub>
      </m:oMath>
      <w:r w:rsidR="00B77952">
        <w:rPr>
          <w:rFonts w:ascii="Times New Roman" w:eastAsiaTheme="minorEastAsia" w:hAnsi="Times New Roman" w:cs="Times New Roman"/>
          <w:sz w:val="28"/>
          <w:szCs w:val="28"/>
        </w:rPr>
        <w:t>З – коэффициент оборачиваемости</w:t>
      </w:r>
      <w:r w:rsidR="00400C41">
        <w:rPr>
          <w:rFonts w:ascii="Times New Roman" w:eastAsiaTheme="minorEastAsia" w:hAnsi="Times New Roman" w:cs="Times New Roman"/>
          <w:sz w:val="28"/>
          <w:szCs w:val="28"/>
        </w:rPr>
        <w:t xml:space="preserve"> запасов</w:t>
      </w:r>
      <w:r w:rsidR="00B77952">
        <w:rPr>
          <w:rFonts w:ascii="Times New Roman" w:eastAsiaTheme="minorEastAsia" w:hAnsi="Times New Roman" w:cs="Times New Roman"/>
          <w:sz w:val="28"/>
          <w:szCs w:val="28"/>
        </w:rPr>
        <w:t>;</w:t>
      </w:r>
    </w:p>
    <w:p w:rsidR="00B77952" w:rsidRDefault="005D13E9"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Д</m:t>
            </m:r>
          </m:e>
          <m:sub>
            <m:r>
              <w:rPr>
                <w:rFonts w:ascii="Cambria Math" w:eastAsiaTheme="minorEastAsia" w:hAnsi="Cambria Math" w:cs="Times New Roman"/>
                <w:sz w:val="28"/>
                <w:szCs w:val="28"/>
              </w:rPr>
              <m:t>З</m:t>
            </m:r>
          </m:sub>
        </m:sSub>
      </m:oMath>
      <w:r w:rsidR="00B77952">
        <w:rPr>
          <w:rFonts w:ascii="Times New Roman" w:eastAsiaTheme="minorEastAsia" w:hAnsi="Times New Roman" w:cs="Times New Roman"/>
          <w:sz w:val="28"/>
          <w:szCs w:val="28"/>
        </w:rPr>
        <w:t>–</w:t>
      </w:r>
      <w:r w:rsidR="00400C41">
        <w:rPr>
          <w:rFonts w:ascii="Times New Roman" w:eastAsiaTheme="minorEastAsia" w:hAnsi="Times New Roman" w:cs="Times New Roman"/>
          <w:sz w:val="28"/>
          <w:szCs w:val="28"/>
        </w:rPr>
        <w:t xml:space="preserve"> доля запасов в оборотных активах</w:t>
      </w:r>
      <w:r w:rsidR="00B77952">
        <w:rPr>
          <w:rFonts w:ascii="Times New Roman" w:eastAsiaTheme="minorEastAsia" w:hAnsi="Times New Roman" w:cs="Times New Roman"/>
          <w:sz w:val="28"/>
          <w:szCs w:val="28"/>
        </w:rPr>
        <w:t>.</w:t>
      </w:r>
    </w:p>
    <w:p w:rsidR="00B77952" w:rsidRDefault="00400C41"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Проведем факторный анализ коэффициента оборачиваемости оборотных активов методом исчислен</w:t>
      </w:r>
      <w:r w:rsidR="004744F8">
        <w:rPr>
          <w:rFonts w:ascii="Times New Roman" w:eastAsiaTheme="minorEastAsia" w:hAnsi="Times New Roman" w:cs="Times New Roman"/>
          <w:sz w:val="28"/>
          <w:szCs w:val="28"/>
        </w:rPr>
        <w:t>ия абсолютных разниц (таблица 2</w:t>
      </w:r>
      <w:r w:rsidR="004901BB">
        <w:rPr>
          <w:rFonts w:ascii="Times New Roman" w:eastAsiaTheme="minorEastAsia" w:hAnsi="Times New Roman" w:cs="Times New Roman"/>
          <w:sz w:val="28"/>
          <w:szCs w:val="28"/>
        </w:rPr>
        <w:t>5</w:t>
      </w:r>
      <w:r w:rsidR="00B77952">
        <w:rPr>
          <w:rFonts w:ascii="Times New Roman" w:eastAsiaTheme="minorEastAsia" w:hAnsi="Times New Roman" w:cs="Times New Roman"/>
          <w:sz w:val="28"/>
          <w:szCs w:val="28"/>
        </w:rPr>
        <w:t>). Рассматриваем влияние трех факторов.</w:t>
      </w:r>
      <w:r w:rsidR="00084D1B">
        <w:rPr>
          <w:rFonts w:ascii="Times New Roman" w:eastAsiaTheme="minorEastAsia" w:hAnsi="Times New Roman" w:cs="Times New Roman"/>
          <w:sz w:val="28"/>
          <w:szCs w:val="28"/>
        </w:rPr>
        <w:t xml:space="preserve"> </w:t>
      </w:r>
      <w:r w:rsidR="00084D1B">
        <w:rPr>
          <w:rFonts w:ascii="Times New Roman" w:eastAsia="Times New Roman" w:hAnsi="Times New Roman" w:cs="Times New Roman"/>
          <w:sz w:val="28"/>
          <w:szCs w:val="28"/>
        </w:rPr>
        <w:t>За исследуемый период коэффициент оборачиваемости оборотных активов уменьшился на 0,018. Основное влияние оказало сокращение коэффициента оборачиваемости запасов на 0,092, в результате исследуемый коэффициент снизился на 0,062. В связи со снижением доли запасов в оборотных активах на 0,03 коэффициент оборачиваемости оборотных активов уменьшился на 0,024.</w:t>
      </w:r>
    </w:p>
    <w:p w:rsidR="00B77952" w:rsidRDefault="004744F8" w:rsidP="00CE36D2">
      <w:pPr>
        <w:pStyle w:val="a4"/>
        <w:tabs>
          <w:tab w:val="left" w:pos="426"/>
        </w:tabs>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2</w:t>
      </w:r>
      <w:r w:rsidR="004901BB">
        <w:rPr>
          <w:rFonts w:ascii="Times New Roman" w:eastAsiaTheme="minorEastAsia" w:hAnsi="Times New Roman" w:cs="Times New Roman"/>
          <w:sz w:val="28"/>
          <w:szCs w:val="28"/>
        </w:rPr>
        <w:t>5</w:t>
      </w:r>
      <w:r w:rsidR="00B77952">
        <w:rPr>
          <w:rFonts w:ascii="Times New Roman" w:eastAsiaTheme="minorEastAsia" w:hAnsi="Times New Roman" w:cs="Times New Roman"/>
          <w:sz w:val="28"/>
          <w:szCs w:val="28"/>
        </w:rPr>
        <w:t xml:space="preserve"> – Влияние факторов на </w:t>
      </w:r>
      <w:r w:rsidR="002A6915">
        <w:rPr>
          <w:rFonts w:ascii="Times New Roman" w:eastAsiaTheme="minorEastAsia" w:hAnsi="Times New Roman" w:cs="Times New Roman"/>
          <w:sz w:val="28"/>
          <w:szCs w:val="28"/>
        </w:rPr>
        <w:t>изменение коэффициента оборачиваемости оборотных активов</w:t>
      </w:r>
    </w:p>
    <w:tbl>
      <w:tblPr>
        <w:tblStyle w:val="a3"/>
        <w:tblW w:w="5000" w:type="pct"/>
        <w:tblLook w:val="04A0" w:firstRow="1" w:lastRow="0" w:firstColumn="1" w:lastColumn="0" w:noHBand="0" w:noVBand="1"/>
      </w:tblPr>
      <w:tblGrid>
        <w:gridCol w:w="2490"/>
        <w:gridCol w:w="1503"/>
        <w:gridCol w:w="1811"/>
        <w:gridCol w:w="1887"/>
        <w:gridCol w:w="1880"/>
      </w:tblGrid>
      <w:tr w:rsidR="00B77952" w:rsidTr="008E23B6">
        <w:tc>
          <w:tcPr>
            <w:tcW w:w="1301" w:type="pct"/>
            <w:vAlign w:val="center"/>
          </w:tcPr>
          <w:p w:rsidR="00B77952" w:rsidRPr="00C26C69" w:rsidRDefault="00B77952" w:rsidP="00084D1B">
            <w:pPr>
              <w:pStyle w:val="a4"/>
              <w:tabs>
                <w:tab w:val="left" w:pos="426"/>
              </w:tabs>
              <w:ind w:left="0"/>
              <w:jc w:val="center"/>
              <w:rPr>
                <w:szCs w:val="24"/>
              </w:rPr>
            </w:pPr>
            <w:r w:rsidRPr="00C26C69">
              <w:rPr>
                <w:szCs w:val="24"/>
              </w:rPr>
              <w:t>Показатель</w:t>
            </w:r>
          </w:p>
        </w:tc>
        <w:tc>
          <w:tcPr>
            <w:tcW w:w="785" w:type="pct"/>
            <w:vAlign w:val="center"/>
          </w:tcPr>
          <w:p w:rsidR="00B77952" w:rsidRPr="00C26C69" w:rsidRDefault="00B77952" w:rsidP="00084D1B">
            <w:pPr>
              <w:pStyle w:val="a4"/>
              <w:tabs>
                <w:tab w:val="left" w:pos="426"/>
              </w:tabs>
              <w:ind w:left="0"/>
              <w:jc w:val="center"/>
              <w:rPr>
                <w:szCs w:val="24"/>
              </w:rPr>
            </w:pPr>
            <w:r>
              <w:rPr>
                <w:szCs w:val="24"/>
              </w:rPr>
              <w:t>2015</w:t>
            </w:r>
            <w:r w:rsidRPr="00C26C69">
              <w:rPr>
                <w:szCs w:val="24"/>
              </w:rPr>
              <w:t xml:space="preserve"> г.</w:t>
            </w:r>
          </w:p>
        </w:tc>
        <w:tc>
          <w:tcPr>
            <w:tcW w:w="946" w:type="pct"/>
            <w:vAlign w:val="center"/>
          </w:tcPr>
          <w:p w:rsidR="00B77952" w:rsidRPr="00C26C69" w:rsidRDefault="00B77952" w:rsidP="00084D1B">
            <w:pPr>
              <w:pStyle w:val="a4"/>
              <w:tabs>
                <w:tab w:val="left" w:pos="426"/>
              </w:tabs>
              <w:ind w:left="0"/>
              <w:jc w:val="center"/>
              <w:rPr>
                <w:szCs w:val="24"/>
              </w:rPr>
            </w:pPr>
            <w:r>
              <w:rPr>
                <w:szCs w:val="24"/>
              </w:rPr>
              <w:t>2016 г.</w:t>
            </w:r>
          </w:p>
        </w:tc>
        <w:tc>
          <w:tcPr>
            <w:tcW w:w="986" w:type="pct"/>
            <w:vAlign w:val="center"/>
          </w:tcPr>
          <w:p w:rsidR="00B77952" w:rsidRPr="00C26C69" w:rsidRDefault="00B77952" w:rsidP="00084D1B">
            <w:pPr>
              <w:pStyle w:val="a4"/>
              <w:tabs>
                <w:tab w:val="left" w:pos="426"/>
              </w:tabs>
              <w:ind w:left="0"/>
              <w:jc w:val="center"/>
              <w:rPr>
                <w:szCs w:val="24"/>
              </w:rPr>
            </w:pPr>
            <w:r w:rsidRPr="00C26C69">
              <w:rPr>
                <w:szCs w:val="24"/>
              </w:rPr>
              <w:t>Изменение (+;-)</w:t>
            </w:r>
          </w:p>
        </w:tc>
        <w:tc>
          <w:tcPr>
            <w:tcW w:w="982" w:type="pct"/>
            <w:vAlign w:val="center"/>
          </w:tcPr>
          <w:p w:rsidR="00B77952" w:rsidRPr="00C26C69" w:rsidRDefault="00B77952" w:rsidP="00084D1B">
            <w:pPr>
              <w:pStyle w:val="a4"/>
              <w:tabs>
                <w:tab w:val="left" w:pos="426"/>
              </w:tabs>
              <w:ind w:left="0"/>
              <w:jc w:val="center"/>
              <w:rPr>
                <w:szCs w:val="24"/>
              </w:rPr>
            </w:pPr>
            <w:r w:rsidRPr="00C26C69">
              <w:rPr>
                <w:szCs w:val="24"/>
              </w:rPr>
              <w:t>Влияние на результат</w:t>
            </w:r>
          </w:p>
        </w:tc>
      </w:tr>
      <w:tr w:rsidR="00B77952" w:rsidTr="008E23B6">
        <w:tc>
          <w:tcPr>
            <w:tcW w:w="1301" w:type="pct"/>
            <w:vAlign w:val="center"/>
          </w:tcPr>
          <w:p w:rsidR="00B77952" w:rsidRPr="00C26C69" w:rsidRDefault="00400C41" w:rsidP="00084D1B">
            <w:pPr>
              <w:pStyle w:val="a4"/>
              <w:tabs>
                <w:tab w:val="left" w:pos="426"/>
              </w:tabs>
              <w:ind w:left="0"/>
              <w:jc w:val="center"/>
              <w:rPr>
                <w:szCs w:val="24"/>
              </w:rPr>
            </w:pPr>
            <w:r>
              <w:rPr>
                <w:szCs w:val="24"/>
              </w:rPr>
              <w:t>К</w:t>
            </w:r>
            <w:r w:rsidRPr="00400C41">
              <w:rPr>
                <w:szCs w:val="24"/>
              </w:rPr>
              <w:t>оэффициент самоокупаемости</w:t>
            </w:r>
          </w:p>
        </w:tc>
        <w:tc>
          <w:tcPr>
            <w:tcW w:w="785" w:type="pct"/>
            <w:vAlign w:val="center"/>
          </w:tcPr>
          <w:p w:rsidR="00B77952" w:rsidRPr="00C26C69" w:rsidRDefault="008E23B6" w:rsidP="00084D1B">
            <w:pPr>
              <w:pStyle w:val="a4"/>
              <w:tabs>
                <w:tab w:val="left" w:pos="426"/>
              </w:tabs>
              <w:ind w:left="0"/>
              <w:jc w:val="center"/>
              <w:rPr>
                <w:szCs w:val="24"/>
              </w:rPr>
            </w:pPr>
            <w:r>
              <w:rPr>
                <w:szCs w:val="24"/>
              </w:rPr>
              <w:t>0,695</w:t>
            </w:r>
          </w:p>
        </w:tc>
        <w:tc>
          <w:tcPr>
            <w:tcW w:w="946" w:type="pct"/>
            <w:vAlign w:val="center"/>
          </w:tcPr>
          <w:p w:rsidR="00B77952" w:rsidRDefault="008E23B6" w:rsidP="00084D1B">
            <w:pPr>
              <w:pStyle w:val="a4"/>
              <w:tabs>
                <w:tab w:val="left" w:pos="426"/>
              </w:tabs>
              <w:ind w:left="0"/>
              <w:jc w:val="center"/>
              <w:rPr>
                <w:szCs w:val="24"/>
              </w:rPr>
            </w:pPr>
            <w:r>
              <w:rPr>
                <w:szCs w:val="24"/>
              </w:rPr>
              <w:t>0,732</w:t>
            </w:r>
          </w:p>
        </w:tc>
        <w:tc>
          <w:tcPr>
            <w:tcW w:w="986" w:type="pct"/>
            <w:vAlign w:val="center"/>
          </w:tcPr>
          <w:p w:rsidR="00B77952" w:rsidRPr="00C26C69" w:rsidRDefault="008E23B6" w:rsidP="00084D1B">
            <w:pPr>
              <w:pStyle w:val="a4"/>
              <w:tabs>
                <w:tab w:val="left" w:pos="426"/>
              </w:tabs>
              <w:ind w:left="0"/>
              <w:jc w:val="center"/>
              <w:rPr>
                <w:szCs w:val="24"/>
              </w:rPr>
            </w:pPr>
            <w:r>
              <w:rPr>
                <w:szCs w:val="24"/>
              </w:rPr>
              <w:t>0,04</w:t>
            </w:r>
          </w:p>
        </w:tc>
        <w:tc>
          <w:tcPr>
            <w:tcW w:w="982" w:type="pct"/>
            <w:vAlign w:val="center"/>
          </w:tcPr>
          <w:p w:rsidR="00B77952" w:rsidRPr="00C26C69" w:rsidRDefault="008E23B6" w:rsidP="00084D1B">
            <w:pPr>
              <w:pStyle w:val="a4"/>
              <w:tabs>
                <w:tab w:val="left" w:pos="426"/>
              </w:tabs>
              <w:ind w:left="0"/>
              <w:jc w:val="center"/>
              <w:rPr>
                <w:szCs w:val="24"/>
              </w:rPr>
            </w:pPr>
            <w:r>
              <w:rPr>
                <w:szCs w:val="24"/>
              </w:rPr>
              <w:t>0,043</w:t>
            </w:r>
          </w:p>
        </w:tc>
      </w:tr>
      <w:tr w:rsidR="00B77952" w:rsidTr="008E23B6">
        <w:tc>
          <w:tcPr>
            <w:tcW w:w="1301" w:type="pct"/>
            <w:vAlign w:val="center"/>
          </w:tcPr>
          <w:p w:rsidR="00B77952" w:rsidRPr="00C26C69" w:rsidRDefault="00B77952" w:rsidP="00084D1B">
            <w:pPr>
              <w:pStyle w:val="a4"/>
              <w:tabs>
                <w:tab w:val="left" w:pos="426"/>
              </w:tabs>
              <w:ind w:left="0"/>
              <w:jc w:val="center"/>
              <w:rPr>
                <w:szCs w:val="24"/>
              </w:rPr>
            </w:pPr>
            <w:r w:rsidRPr="00C26C69">
              <w:rPr>
                <w:szCs w:val="24"/>
              </w:rPr>
              <w:t>Коэффициент оборач</w:t>
            </w:r>
            <w:r w:rsidR="00084D1B">
              <w:rPr>
                <w:szCs w:val="24"/>
              </w:rPr>
              <w:t>иваемости</w:t>
            </w:r>
            <w:r w:rsidR="00A7012C">
              <w:rPr>
                <w:szCs w:val="24"/>
              </w:rPr>
              <w:t xml:space="preserve"> </w:t>
            </w:r>
            <w:r w:rsidR="00400C41">
              <w:rPr>
                <w:szCs w:val="24"/>
              </w:rPr>
              <w:t>запасов</w:t>
            </w:r>
          </w:p>
        </w:tc>
        <w:tc>
          <w:tcPr>
            <w:tcW w:w="785" w:type="pct"/>
            <w:vAlign w:val="center"/>
          </w:tcPr>
          <w:p w:rsidR="00B77952" w:rsidRPr="00C26C69" w:rsidRDefault="008E23B6" w:rsidP="00084D1B">
            <w:pPr>
              <w:pStyle w:val="a4"/>
              <w:tabs>
                <w:tab w:val="left" w:pos="426"/>
              </w:tabs>
              <w:ind w:left="0"/>
              <w:jc w:val="center"/>
              <w:rPr>
                <w:szCs w:val="24"/>
              </w:rPr>
            </w:pPr>
            <w:r>
              <w:rPr>
                <w:szCs w:val="24"/>
              </w:rPr>
              <w:t>1,171</w:t>
            </w:r>
          </w:p>
        </w:tc>
        <w:tc>
          <w:tcPr>
            <w:tcW w:w="946" w:type="pct"/>
            <w:vAlign w:val="center"/>
          </w:tcPr>
          <w:p w:rsidR="00B77952" w:rsidRDefault="008E23B6" w:rsidP="00084D1B">
            <w:pPr>
              <w:pStyle w:val="a4"/>
              <w:tabs>
                <w:tab w:val="left" w:pos="426"/>
              </w:tabs>
              <w:ind w:left="0"/>
              <w:jc w:val="center"/>
              <w:rPr>
                <w:szCs w:val="24"/>
              </w:rPr>
            </w:pPr>
            <w:r>
              <w:rPr>
                <w:szCs w:val="24"/>
              </w:rPr>
              <w:t>1,079</w:t>
            </w:r>
          </w:p>
        </w:tc>
        <w:tc>
          <w:tcPr>
            <w:tcW w:w="986" w:type="pct"/>
            <w:vAlign w:val="center"/>
          </w:tcPr>
          <w:p w:rsidR="00B77952" w:rsidRPr="00C26C69" w:rsidRDefault="008E23B6" w:rsidP="00084D1B">
            <w:pPr>
              <w:pStyle w:val="a4"/>
              <w:tabs>
                <w:tab w:val="left" w:pos="426"/>
              </w:tabs>
              <w:ind w:left="0"/>
              <w:jc w:val="center"/>
              <w:rPr>
                <w:szCs w:val="24"/>
              </w:rPr>
            </w:pPr>
            <w:r>
              <w:rPr>
                <w:szCs w:val="24"/>
              </w:rPr>
              <w:t>-0,092</w:t>
            </w:r>
          </w:p>
        </w:tc>
        <w:tc>
          <w:tcPr>
            <w:tcW w:w="982" w:type="pct"/>
            <w:vAlign w:val="center"/>
          </w:tcPr>
          <w:p w:rsidR="00B77952" w:rsidRPr="00C26C69" w:rsidRDefault="008E23B6" w:rsidP="00084D1B">
            <w:pPr>
              <w:pStyle w:val="a4"/>
              <w:tabs>
                <w:tab w:val="left" w:pos="426"/>
              </w:tabs>
              <w:ind w:left="0"/>
              <w:jc w:val="center"/>
              <w:rPr>
                <w:szCs w:val="24"/>
              </w:rPr>
            </w:pPr>
            <w:r>
              <w:rPr>
                <w:szCs w:val="24"/>
              </w:rPr>
              <w:t>-0,062</w:t>
            </w:r>
          </w:p>
        </w:tc>
      </w:tr>
    </w:tbl>
    <w:p w:rsidR="00533277" w:rsidRPr="00533277" w:rsidRDefault="004901BB" w:rsidP="00533277">
      <w:pPr>
        <w:tabs>
          <w:tab w:val="left" w:pos="426"/>
        </w:tabs>
        <w:spacing w:after="0" w:line="36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таблицы 25</w:t>
      </w:r>
    </w:p>
    <w:tbl>
      <w:tblPr>
        <w:tblStyle w:val="a3"/>
        <w:tblW w:w="5000" w:type="pct"/>
        <w:tblLook w:val="04A0" w:firstRow="1" w:lastRow="0" w:firstColumn="1" w:lastColumn="0" w:noHBand="0" w:noVBand="1"/>
      </w:tblPr>
      <w:tblGrid>
        <w:gridCol w:w="2490"/>
        <w:gridCol w:w="1503"/>
        <w:gridCol w:w="1811"/>
        <w:gridCol w:w="1887"/>
        <w:gridCol w:w="1880"/>
      </w:tblGrid>
      <w:tr w:rsidR="00533277" w:rsidTr="007356CC">
        <w:tc>
          <w:tcPr>
            <w:tcW w:w="1301" w:type="pct"/>
            <w:vAlign w:val="center"/>
          </w:tcPr>
          <w:p w:rsidR="00533277" w:rsidRPr="00C26C69" w:rsidRDefault="00533277" w:rsidP="007356CC">
            <w:pPr>
              <w:pStyle w:val="a4"/>
              <w:tabs>
                <w:tab w:val="left" w:pos="426"/>
              </w:tabs>
              <w:ind w:left="0"/>
              <w:jc w:val="center"/>
              <w:rPr>
                <w:szCs w:val="24"/>
              </w:rPr>
            </w:pPr>
            <w:r>
              <w:rPr>
                <w:szCs w:val="24"/>
              </w:rPr>
              <w:t>Доля запасов в оборотных активах</w:t>
            </w:r>
          </w:p>
        </w:tc>
        <w:tc>
          <w:tcPr>
            <w:tcW w:w="785" w:type="pct"/>
            <w:vAlign w:val="center"/>
          </w:tcPr>
          <w:p w:rsidR="00533277" w:rsidRPr="00C26C69" w:rsidRDefault="00533277" w:rsidP="007356CC">
            <w:pPr>
              <w:pStyle w:val="a4"/>
              <w:tabs>
                <w:tab w:val="left" w:pos="426"/>
              </w:tabs>
              <w:ind w:left="0"/>
              <w:jc w:val="center"/>
              <w:rPr>
                <w:szCs w:val="24"/>
              </w:rPr>
            </w:pPr>
            <w:r>
              <w:rPr>
                <w:szCs w:val="24"/>
              </w:rPr>
              <w:t>0,920</w:t>
            </w:r>
          </w:p>
        </w:tc>
        <w:tc>
          <w:tcPr>
            <w:tcW w:w="946" w:type="pct"/>
            <w:vAlign w:val="center"/>
          </w:tcPr>
          <w:p w:rsidR="00533277" w:rsidRDefault="00533277" w:rsidP="007356CC">
            <w:pPr>
              <w:pStyle w:val="a4"/>
              <w:tabs>
                <w:tab w:val="left" w:pos="426"/>
              </w:tabs>
              <w:ind w:left="0"/>
              <w:jc w:val="center"/>
              <w:rPr>
                <w:szCs w:val="24"/>
              </w:rPr>
            </w:pPr>
            <w:r>
              <w:rPr>
                <w:szCs w:val="24"/>
              </w:rPr>
              <w:t>0,917</w:t>
            </w:r>
          </w:p>
        </w:tc>
        <w:tc>
          <w:tcPr>
            <w:tcW w:w="986" w:type="pct"/>
            <w:vAlign w:val="center"/>
          </w:tcPr>
          <w:p w:rsidR="00533277" w:rsidRPr="00C26C69" w:rsidRDefault="00533277" w:rsidP="007356CC">
            <w:pPr>
              <w:pStyle w:val="a4"/>
              <w:tabs>
                <w:tab w:val="left" w:pos="426"/>
              </w:tabs>
              <w:ind w:left="0"/>
              <w:jc w:val="center"/>
              <w:rPr>
                <w:szCs w:val="24"/>
              </w:rPr>
            </w:pPr>
            <w:r>
              <w:rPr>
                <w:szCs w:val="24"/>
              </w:rPr>
              <w:t>-0,03</w:t>
            </w:r>
          </w:p>
        </w:tc>
        <w:tc>
          <w:tcPr>
            <w:tcW w:w="982" w:type="pct"/>
            <w:vAlign w:val="center"/>
          </w:tcPr>
          <w:p w:rsidR="00533277" w:rsidRPr="00C26C69" w:rsidRDefault="00533277" w:rsidP="007356CC">
            <w:pPr>
              <w:pStyle w:val="a4"/>
              <w:tabs>
                <w:tab w:val="left" w:pos="426"/>
              </w:tabs>
              <w:ind w:left="0"/>
              <w:jc w:val="center"/>
              <w:rPr>
                <w:szCs w:val="24"/>
              </w:rPr>
            </w:pPr>
            <w:r>
              <w:rPr>
                <w:szCs w:val="24"/>
              </w:rPr>
              <w:t>-0,024</w:t>
            </w:r>
          </w:p>
        </w:tc>
      </w:tr>
      <w:tr w:rsidR="00533277" w:rsidTr="007356CC">
        <w:tc>
          <w:tcPr>
            <w:tcW w:w="1301" w:type="pct"/>
            <w:vAlign w:val="center"/>
          </w:tcPr>
          <w:p w:rsidR="00533277" w:rsidRPr="00C26C69" w:rsidRDefault="00533277" w:rsidP="007356CC">
            <w:pPr>
              <w:pStyle w:val="a4"/>
              <w:tabs>
                <w:tab w:val="left" w:pos="426"/>
              </w:tabs>
              <w:ind w:left="0"/>
              <w:jc w:val="center"/>
              <w:rPr>
                <w:szCs w:val="24"/>
              </w:rPr>
            </w:pPr>
            <w:r w:rsidRPr="00C26C69">
              <w:rPr>
                <w:szCs w:val="24"/>
              </w:rPr>
              <w:t xml:space="preserve">Коэффициент </w:t>
            </w:r>
            <w:r>
              <w:rPr>
                <w:szCs w:val="24"/>
              </w:rPr>
              <w:t>оборачиваемости оборотных активов</w:t>
            </w:r>
          </w:p>
        </w:tc>
        <w:tc>
          <w:tcPr>
            <w:tcW w:w="785" w:type="pct"/>
            <w:vAlign w:val="center"/>
          </w:tcPr>
          <w:p w:rsidR="00533277" w:rsidRPr="00C26C69" w:rsidRDefault="00533277" w:rsidP="007356CC">
            <w:pPr>
              <w:pStyle w:val="a4"/>
              <w:tabs>
                <w:tab w:val="left" w:pos="426"/>
              </w:tabs>
              <w:ind w:left="0"/>
              <w:jc w:val="center"/>
              <w:rPr>
                <w:szCs w:val="24"/>
              </w:rPr>
            </w:pPr>
            <w:r>
              <w:rPr>
                <w:szCs w:val="24"/>
              </w:rPr>
              <w:t>0,749</w:t>
            </w:r>
          </w:p>
        </w:tc>
        <w:tc>
          <w:tcPr>
            <w:tcW w:w="946" w:type="pct"/>
            <w:vAlign w:val="center"/>
          </w:tcPr>
          <w:p w:rsidR="00533277" w:rsidRDefault="00533277" w:rsidP="007356CC">
            <w:pPr>
              <w:pStyle w:val="a4"/>
              <w:tabs>
                <w:tab w:val="left" w:pos="426"/>
              </w:tabs>
              <w:ind w:left="0"/>
              <w:jc w:val="center"/>
              <w:rPr>
                <w:szCs w:val="24"/>
              </w:rPr>
            </w:pPr>
            <w:r>
              <w:rPr>
                <w:szCs w:val="24"/>
              </w:rPr>
              <w:t>0,724</w:t>
            </w:r>
          </w:p>
        </w:tc>
        <w:tc>
          <w:tcPr>
            <w:tcW w:w="986" w:type="pct"/>
            <w:vAlign w:val="center"/>
          </w:tcPr>
          <w:p w:rsidR="00533277" w:rsidRPr="00C26C69" w:rsidRDefault="00533277" w:rsidP="007356CC">
            <w:pPr>
              <w:pStyle w:val="a4"/>
              <w:tabs>
                <w:tab w:val="left" w:pos="426"/>
              </w:tabs>
              <w:ind w:left="0"/>
              <w:jc w:val="center"/>
              <w:rPr>
                <w:szCs w:val="24"/>
              </w:rPr>
            </w:pPr>
            <w:r>
              <w:rPr>
                <w:szCs w:val="24"/>
              </w:rPr>
              <w:t>-0,018</w:t>
            </w:r>
          </w:p>
        </w:tc>
        <w:tc>
          <w:tcPr>
            <w:tcW w:w="982" w:type="pct"/>
            <w:vAlign w:val="center"/>
          </w:tcPr>
          <w:p w:rsidR="00533277" w:rsidRPr="00C26C69" w:rsidRDefault="00533277" w:rsidP="007356CC">
            <w:pPr>
              <w:pStyle w:val="a4"/>
              <w:tabs>
                <w:tab w:val="left" w:pos="426"/>
              </w:tabs>
              <w:ind w:left="0"/>
              <w:jc w:val="center"/>
              <w:rPr>
                <w:szCs w:val="24"/>
                <w:lang w:val="en-US"/>
              </w:rPr>
            </w:pPr>
            <w:r w:rsidRPr="00C26C69">
              <w:rPr>
                <w:szCs w:val="24"/>
                <w:lang w:val="en-US"/>
              </w:rPr>
              <w:t>X</w:t>
            </w:r>
          </w:p>
        </w:tc>
      </w:tr>
    </w:tbl>
    <w:p w:rsidR="00B77952" w:rsidRDefault="002A6915" w:rsidP="00533277">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Положительным моментом является рост коэффициента самоокупаемости (</w:t>
      </w:r>
      <w:r w:rsidRPr="002A6915">
        <w:rPr>
          <w:rFonts w:ascii="Times New Roman" w:eastAsia="Times New Roman" w:hAnsi="Times New Roman" w:cs="Times New Roman"/>
          <w:sz w:val="28"/>
          <w:szCs w:val="28"/>
        </w:rPr>
        <w:t>соотношение выручки от продаж товаров к себестоимости проданных товаров, т.е. оценка способности предприятия за счет доходов от реализации</w:t>
      </w:r>
      <w:r>
        <w:rPr>
          <w:rFonts w:ascii="Times New Roman" w:eastAsia="Times New Roman" w:hAnsi="Times New Roman" w:cs="Times New Roman"/>
          <w:sz w:val="28"/>
          <w:szCs w:val="28"/>
        </w:rPr>
        <w:t xml:space="preserve"> покрывать свои текущие затраты) на 0,04, что привело к росту коэффициента на 0,043.</w:t>
      </w:r>
      <w:r w:rsidR="00F57AB1">
        <w:rPr>
          <w:rFonts w:ascii="Times New Roman" w:eastAsia="Times New Roman" w:hAnsi="Times New Roman" w:cs="Times New Roman"/>
          <w:sz w:val="28"/>
          <w:szCs w:val="28"/>
        </w:rPr>
        <w:t xml:space="preserve"> Для роста коэффициента оборачиваемости оборотных активов необходимо увеличивать скорость оборота запасов.</w:t>
      </w:r>
    </w:p>
    <w:p w:rsidR="00AC798A" w:rsidRDefault="00AC798A" w:rsidP="00CE36D2">
      <w:pPr>
        <w:tabs>
          <w:tab w:val="left" w:pos="426"/>
        </w:tabs>
        <w:spacing w:after="0" w:line="360" w:lineRule="auto"/>
        <w:ind w:firstLine="851"/>
        <w:jc w:val="both"/>
        <w:rPr>
          <w:rFonts w:ascii="Times New Roman" w:eastAsia="Times New Roman" w:hAnsi="Times New Roman" w:cs="Times New Roman"/>
          <w:sz w:val="28"/>
          <w:szCs w:val="28"/>
        </w:rPr>
      </w:pPr>
      <w:r w:rsidRPr="00AC798A">
        <w:rPr>
          <w:rFonts w:ascii="Times New Roman" w:eastAsia="Times New Roman" w:hAnsi="Times New Roman" w:cs="Times New Roman"/>
          <w:sz w:val="28"/>
          <w:szCs w:val="28"/>
        </w:rPr>
        <w:t xml:space="preserve">Что касается оборачиваемости запасов, то мы видим </w:t>
      </w:r>
      <w:r w:rsidR="00CB14EA">
        <w:rPr>
          <w:rFonts w:ascii="Times New Roman" w:eastAsia="Times New Roman" w:hAnsi="Times New Roman" w:cs="Times New Roman"/>
          <w:sz w:val="28"/>
          <w:szCs w:val="28"/>
        </w:rPr>
        <w:t>незначительное повышение на 0,082</w:t>
      </w:r>
      <w:r w:rsidR="00B350C0">
        <w:rPr>
          <w:rFonts w:ascii="Times New Roman" w:eastAsia="Times New Roman" w:hAnsi="Times New Roman" w:cs="Times New Roman"/>
          <w:sz w:val="28"/>
          <w:szCs w:val="28"/>
        </w:rPr>
        <w:t xml:space="preserve"> оборота и как следствие</w:t>
      </w:r>
      <w:r w:rsidR="00C37780">
        <w:rPr>
          <w:rFonts w:ascii="Times New Roman" w:eastAsia="Times New Roman" w:hAnsi="Times New Roman" w:cs="Times New Roman"/>
          <w:sz w:val="28"/>
          <w:szCs w:val="28"/>
        </w:rPr>
        <w:t>,</w:t>
      </w:r>
      <w:r w:rsidR="00A85DD9">
        <w:rPr>
          <w:rFonts w:ascii="Times New Roman" w:eastAsia="Times New Roman" w:hAnsi="Times New Roman" w:cs="Times New Roman"/>
          <w:sz w:val="28"/>
          <w:szCs w:val="28"/>
        </w:rPr>
        <w:t xml:space="preserve"> </w:t>
      </w:r>
      <w:r w:rsidR="00CB14EA">
        <w:rPr>
          <w:rFonts w:ascii="Times New Roman" w:eastAsia="Times New Roman" w:hAnsi="Times New Roman" w:cs="Times New Roman"/>
          <w:sz w:val="28"/>
          <w:szCs w:val="28"/>
        </w:rPr>
        <w:t>период оборота запасов снизился на 54 дня</w:t>
      </w:r>
      <w:r w:rsidR="00C37780">
        <w:rPr>
          <w:rFonts w:ascii="Times New Roman" w:eastAsia="Times New Roman" w:hAnsi="Times New Roman" w:cs="Times New Roman"/>
          <w:sz w:val="28"/>
          <w:szCs w:val="28"/>
        </w:rPr>
        <w:t xml:space="preserve">. </w:t>
      </w:r>
      <w:r w:rsidR="00CB14EA" w:rsidRPr="00CB14EA">
        <w:rPr>
          <w:rFonts w:ascii="Times New Roman" w:hAnsi="Times New Roman" w:cs="Times New Roman"/>
          <w:sz w:val="28"/>
          <w:szCs w:val="28"/>
          <w:shd w:val="clear" w:color="auto" w:fill="FFFFFF"/>
        </w:rPr>
        <w:t>Увеличение коэффициента оборачиваемости материальных оборотных средств свидетельствует об увеличении запасов в 2016 году по сравнению с 2014 годом.</w:t>
      </w:r>
      <w:r w:rsidR="00A85DD9">
        <w:rPr>
          <w:rFonts w:ascii="Times New Roman" w:hAnsi="Times New Roman" w:cs="Times New Roman"/>
          <w:sz w:val="28"/>
          <w:szCs w:val="28"/>
          <w:shd w:val="clear" w:color="auto" w:fill="FFFFFF"/>
        </w:rPr>
        <w:t xml:space="preserve"> </w:t>
      </w:r>
      <w:r w:rsidRPr="00AC798A">
        <w:rPr>
          <w:rFonts w:ascii="Times New Roman" w:eastAsia="Times New Roman" w:hAnsi="Times New Roman" w:cs="Times New Roman"/>
          <w:sz w:val="28"/>
          <w:szCs w:val="28"/>
        </w:rPr>
        <w:t>Этот факт свидетельствует о том, что они крайне неэффективно используются на предприятии.</w:t>
      </w:r>
      <w:r w:rsidR="00C37780">
        <w:rPr>
          <w:rFonts w:ascii="Times New Roman" w:eastAsia="Times New Roman" w:hAnsi="Times New Roman" w:cs="Times New Roman"/>
          <w:sz w:val="28"/>
          <w:szCs w:val="28"/>
        </w:rPr>
        <w:t xml:space="preserve"> Наблюдается тенденция к «омертвлению» запасов.</w:t>
      </w:r>
    </w:p>
    <w:p w:rsidR="00CB14EA" w:rsidRDefault="00F70AF0"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оборачиваемости готовой продукции увеличивается на 14 оборотов, что приводит к снижению периода их оборачиваемости на 10 дней. Это говорит о том, что налаживается сбыт готовой продукции со склада.</w:t>
      </w:r>
    </w:p>
    <w:p w:rsidR="00AC798A" w:rsidRPr="00AC798A" w:rsidRDefault="00AC798A" w:rsidP="00CE36D2">
      <w:pPr>
        <w:tabs>
          <w:tab w:val="left" w:pos="426"/>
        </w:tabs>
        <w:spacing w:after="0" w:line="360" w:lineRule="auto"/>
        <w:ind w:firstLine="851"/>
        <w:jc w:val="both"/>
        <w:rPr>
          <w:rFonts w:ascii="Times New Roman" w:eastAsia="Times New Roman" w:hAnsi="Times New Roman" w:cs="Times New Roman"/>
          <w:sz w:val="28"/>
          <w:szCs w:val="28"/>
        </w:rPr>
      </w:pPr>
      <w:r w:rsidRPr="00AC798A">
        <w:rPr>
          <w:rFonts w:ascii="Times New Roman" w:eastAsia="Times New Roman" w:hAnsi="Times New Roman" w:cs="Times New Roman"/>
          <w:sz w:val="28"/>
          <w:szCs w:val="28"/>
        </w:rPr>
        <w:t xml:space="preserve">Оборачиваемость дебиторской задолженности составила </w:t>
      </w:r>
      <w:r w:rsidR="00F70AF0">
        <w:rPr>
          <w:rFonts w:ascii="Times New Roman" w:eastAsia="Times New Roman" w:hAnsi="Times New Roman" w:cs="Times New Roman"/>
          <w:sz w:val="28"/>
          <w:szCs w:val="28"/>
        </w:rPr>
        <w:t xml:space="preserve">9,602 </w:t>
      </w:r>
      <w:r w:rsidRPr="00AC798A">
        <w:rPr>
          <w:rFonts w:ascii="Times New Roman" w:eastAsia="Times New Roman" w:hAnsi="Times New Roman" w:cs="Times New Roman"/>
          <w:sz w:val="28"/>
          <w:szCs w:val="28"/>
        </w:rPr>
        <w:t>оборота</w:t>
      </w:r>
      <w:r w:rsidR="00C37780">
        <w:rPr>
          <w:rFonts w:ascii="Times New Roman" w:eastAsia="Times New Roman" w:hAnsi="Times New Roman" w:cs="Times New Roman"/>
          <w:sz w:val="28"/>
          <w:szCs w:val="28"/>
        </w:rPr>
        <w:t xml:space="preserve"> в конце отчетного периода</w:t>
      </w:r>
      <w:r w:rsidRPr="00AC798A">
        <w:rPr>
          <w:rFonts w:ascii="Times New Roman" w:eastAsia="Times New Roman" w:hAnsi="Times New Roman" w:cs="Times New Roman"/>
          <w:sz w:val="28"/>
          <w:szCs w:val="28"/>
        </w:rPr>
        <w:t xml:space="preserve">, что </w:t>
      </w:r>
      <w:r w:rsidR="00F70AF0">
        <w:rPr>
          <w:rFonts w:ascii="Times New Roman" w:eastAsia="Times New Roman" w:hAnsi="Times New Roman" w:cs="Times New Roman"/>
          <w:sz w:val="28"/>
          <w:szCs w:val="28"/>
        </w:rPr>
        <w:t xml:space="preserve">ниже </w:t>
      </w:r>
      <w:r w:rsidRPr="00AC798A">
        <w:rPr>
          <w:rFonts w:ascii="Times New Roman" w:eastAsia="Times New Roman" w:hAnsi="Times New Roman" w:cs="Times New Roman"/>
          <w:sz w:val="28"/>
          <w:szCs w:val="28"/>
        </w:rPr>
        <w:t>по сравнению с базисны</w:t>
      </w:r>
      <w:r w:rsidR="00F70AF0">
        <w:rPr>
          <w:rFonts w:ascii="Times New Roman" w:eastAsia="Times New Roman" w:hAnsi="Times New Roman" w:cs="Times New Roman"/>
          <w:sz w:val="28"/>
          <w:szCs w:val="28"/>
        </w:rPr>
        <w:t>м годом на 0,901</w:t>
      </w:r>
      <w:r w:rsidR="00C37780">
        <w:rPr>
          <w:rFonts w:ascii="Times New Roman" w:eastAsia="Times New Roman" w:hAnsi="Times New Roman" w:cs="Times New Roman"/>
          <w:sz w:val="28"/>
          <w:szCs w:val="28"/>
        </w:rPr>
        <w:t xml:space="preserve"> оборота. </w:t>
      </w:r>
      <w:r w:rsidR="00F92957">
        <w:rPr>
          <w:rFonts w:ascii="Times New Roman" w:eastAsia="Times New Roman" w:hAnsi="Times New Roman" w:cs="Times New Roman"/>
          <w:sz w:val="28"/>
          <w:szCs w:val="28"/>
        </w:rPr>
        <w:t>Этот коэффициент показывает число оборотов, совершенных дебиторской задолженностью за анализируемый период. Вследст</w:t>
      </w:r>
      <w:r w:rsidR="00F70AF0">
        <w:rPr>
          <w:rFonts w:ascii="Times New Roman" w:eastAsia="Times New Roman" w:hAnsi="Times New Roman" w:cs="Times New Roman"/>
          <w:sz w:val="28"/>
          <w:szCs w:val="28"/>
        </w:rPr>
        <w:t>вие снижения</w:t>
      </w:r>
      <w:r w:rsidR="00F92957">
        <w:rPr>
          <w:rFonts w:ascii="Times New Roman" w:eastAsia="Times New Roman" w:hAnsi="Times New Roman" w:cs="Times New Roman"/>
          <w:sz w:val="28"/>
          <w:szCs w:val="28"/>
        </w:rPr>
        <w:t xml:space="preserve"> оборачиваемости дебиторской задолженности, период оборота </w:t>
      </w:r>
      <w:r w:rsidR="00F70AF0">
        <w:rPr>
          <w:rFonts w:ascii="Times New Roman" w:eastAsia="Times New Roman" w:hAnsi="Times New Roman" w:cs="Times New Roman"/>
          <w:sz w:val="28"/>
          <w:szCs w:val="28"/>
        </w:rPr>
        <w:t>увеличился на 3 дня</w:t>
      </w:r>
      <w:r w:rsidR="00F92957">
        <w:rPr>
          <w:rFonts w:ascii="Times New Roman" w:eastAsia="Times New Roman" w:hAnsi="Times New Roman" w:cs="Times New Roman"/>
          <w:sz w:val="28"/>
          <w:szCs w:val="28"/>
        </w:rPr>
        <w:t xml:space="preserve">. </w:t>
      </w:r>
      <w:r w:rsidRPr="00AC798A">
        <w:rPr>
          <w:rFonts w:ascii="Times New Roman" w:eastAsia="Times New Roman" w:hAnsi="Times New Roman" w:cs="Times New Roman"/>
          <w:sz w:val="28"/>
          <w:szCs w:val="28"/>
        </w:rPr>
        <w:t xml:space="preserve">Такой результат говорит о том, что </w:t>
      </w:r>
      <w:r w:rsidR="00F70AF0">
        <w:rPr>
          <w:rFonts w:ascii="Times New Roman" w:eastAsia="Times New Roman" w:hAnsi="Times New Roman" w:cs="Times New Roman"/>
          <w:sz w:val="28"/>
          <w:szCs w:val="28"/>
        </w:rPr>
        <w:t xml:space="preserve">увеличился </w:t>
      </w:r>
      <w:r w:rsidRPr="00AC798A">
        <w:rPr>
          <w:rFonts w:ascii="Times New Roman" w:eastAsia="Times New Roman" w:hAnsi="Times New Roman" w:cs="Times New Roman"/>
          <w:sz w:val="28"/>
          <w:szCs w:val="28"/>
        </w:rPr>
        <w:t>срок ожидания поступления денежных средств за отгруженную продукцию и</w:t>
      </w:r>
      <w:r w:rsidR="00F70AF0">
        <w:rPr>
          <w:rFonts w:ascii="Times New Roman" w:eastAsia="Times New Roman" w:hAnsi="Times New Roman" w:cs="Times New Roman"/>
          <w:sz w:val="28"/>
          <w:szCs w:val="28"/>
        </w:rPr>
        <w:t xml:space="preserve"> об</w:t>
      </w:r>
      <w:r w:rsidR="00221F1D">
        <w:rPr>
          <w:rFonts w:ascii="Times New Roman" w:eastAsia="Times New Roman" w:hAnsi="Times New Roman" w:cs="Times New Roman"/>
          <w:sz w:val="28"/>
          <w:szCs w:val="28"/>
        </w:rPr>
        <w:t xml:space="preserve"> </w:t>
      </w:r>
      <w:r w:rsidR="00F70AF0">
        <w:rPr>
          <w:rFonts w:ascii="Times New Roman" w:eastAsia="Times New Roman" w:hAnsi="Times New Roman" w:cs="Times New Roman"/>
          <w:sz w:val="28"/>
          <w:szCs w:val="28"/>
        </w:rPr>
        <w:t xml:space="preserve">ухудшении </w:t>
      </w:r>
      <w:r w:rsidRPr="00AC798A">
        <w:rPr>
          <w:rFonts w:ascii="Times New Roman" w:eastAsia="Times New Roman" w:hAnsi="Times New Roman" w:cs="Times New Roman"/>
          <w:sz w:val="28"/>
          <w:szCs w:val="28"/>
        </w:rPr>
        <w:t>системы расчетов с ее покупателями.</w:t>
      </w:r>
    </w:p>
    <w:p w:rsidR="00AB262E" w:rsidRPr="00AB262E" w:rsidRDefault="00AC798A" w:rsidP="00CE36D2">
      <w:pPr>
        <w:tabs>
          <w:tab w:val="left" w:pos="426"/>
        </w:tabs>
        <w:spacing w:after="0" w:line="360" w:lineRule="auto"/>
        <w:ind w:firstLine="851"/>
        <w:jc w:val="both"/>
        <w:rPr>
          <w:rFonts w:ascii="Times New Roman" w:eastAsia="Times New Roman" w:hAnsi="Times New Roman" w:cs="Times New Roman"/>
          <w:sz w:val="28"/>
          <w:szCs w:val="28"/>
        </w:rPr>
      </w:pPr>
      <w:r w:rsidRPr="00AC798A">
        <w:rPr>
          <w:rFonts w:ascii="Times New Roman" w:eastAsia="Times New Roman" w:hAnsi="Times New Roman" w:cs="Times New Roman"/>
          <w:sz w:val="28"/>
          <w:szCs w:val="28"/>
        </w:rPr>
        <w:t>Коэффициент оборачиваемости кредитор</w:t>
      </w:r>
      <w:r w:rsidR="00F70AF0">
        <w:rPr>
          <w:rFonts w:ascii="Times New Roman" w:eastAsia="Times New Roman" w:hAnsi="Times New Roman" w:cs="Times New Roman"/>
          <w:sz w:val="28"/>
          <w:szCs w:val="28"/>
        </w:rPr>
        <w:t>ской задолженности снизился на 0,166</w:t>
      </w:r>
      <w:r w:rsidRPr="00AC798A">
        <w:rPr>
          <w:rFonts w:ascii="Times New Roman" w:eastAsia="Times New Roman" w:hAnsi="Times New Roman" w:cs="Times New Roman"/>
          <w:sz w:val="28"/>
          <w:szCs w:val="28"/>
        </w:rPr>
        <w:t xml:space="preserve"> оборота</w:t>
      </w:r>
      <w:r w:rsidR="00CA6CC0">
        <w:rPr>
          <w:rFonts w:ascii="Times New Roman" w:eastAsia="Times New Roman" w:hAnsi="Times New Roman" w:cs="Times New Roman"/>
          <w:sz w:val="28"/>
          <w:szCs w:val="28"/>
        </w:rPr>
        <w:t xml:space="preserve">. Этот коэффициент </w:t>
      </w:r>
      <w:r w:rsidR="00CA6CC0" w:rsidRPr="00CA6CC0">
        <w:rPr>
          <w:rFonts w:ascii="Times New Roman" w:eastAsia="Times New Roman" w:hAnsi="Times New Roman" w:cs="Times New Roman"/>
          <w:sz w:val="28"/>
          <w:szCs w:val="28"/>
        </w:rPr>
        <w:t>отражает скорость погашения задолженности организации перед поставщиками и подрядчиками</w:t>
      </w:r>
      <w:r w:rsidR="00CA6CC0">
        <w:rPr>
          <w:rFonts w:ascii="Times New Roman" w:eastAsia="Times New Roman" w:hAnsi="Times New Roman" w:cs="Times New Roman"/>
          <w:sz w:val="28"/>
          <w:szCs w:val="28"/>
        </w:rPr>
        <w:t xml:space="preserve">. Изменение коэффициента в сторону уменьшения повлекло </w:t>
      </w:r>
      <w:r w:rsidR="00CA6CC0" w:rsidRPr="00CA6CC0">
        <w:rPr>
          <w:rFonts w:ascii="Times New Roman" w:eastAsia="Times New Roman" w:hAnsi="Times New Roman" w:cs="Times New Roman"/>
          <w:sz w:val="28"/>
          <w:szCs w:val="28"/>
        </w:rPr>
        <w:t>увеличение периода оборачиваемости кредиторской задолженности на</w:t>
      </w:r>
      <w:r w:rsidR="005F09C7">
        <w:rPr>
          <w:rFonts w:ascii="Times New Roman" w:eastAsia="Times New Roman" w:hAnsi="Times New Roman" w:cs="Times New Roman"/>
          <w:sz w:val="28"/>
          <w:szCs w:val="28"/>
        </w:rPr>
        <w:t xml:space="preserve"> 1 день</w:t>
      </w:r>
      <w:r w:rsidR="00CA6CC0">
        <w:rPr>
          <w:rFonts w:ascii="Times New Roman" w:eastAsia="Times New Roman" w:hAnsi="Times New Roman" w:cs="Times New Roman"/>
          <w:sz w:val="28"/>
          <w:szCs w:val="28"/>
        </w:rPr>
        <w:t>,</w:t>
      </w:r>
      <w:r w:rsidR="00CA6CC0" w:rsidRPr="00CA6CC0">
        <w:rPr>
          <w:rFonts w:ascii="Times New Roman" w:eastAsia="Times New Roman" w:hAnsi="Times New Roman" w:cs="Times New Roman"/>
          <w:sz w:val="28"/>
          <w:szCs w:val="28"/>
        </w:rPr>
        <w:t xml:space="preserve"> и к концу отчетного года период</w:t>
      </w:r>
      <w:r w:rsidR="00CA6CC0">
        <w:rPr>
          <w:rFonts w:ascii="Times New Roman" w:eastAsia="Times New Roman" w:hAnsi="Times New Roman" w:cs="Times New Roman"/>
          <w:sz w:val="28"/>
          <w:szCs w:val="28"/>
        </w:rPr>
        <w:t>а</w:t>
      </w:r>
      <w:r w:rsidR="00CA6CC0" w:rsidRPr="00CA6CC0">
        <w:rPr>
          <w:rFonts w:ascii="Times New Roman" w:eastAsia="Times New Roman" w:hAnsi="Times New Roman" w:cs="Times New Roman"/>
          <w:sz w:val="28"/>
          <w:szCs w:val="28"/>
        </w:rPr>
        <w:t xml:space="preserve"> составил </w:t>
      </w:r>
      <w:r w:rsidR="005F09C7">
        <w:rPr>
          <w:rFonts w:ascii="Times New Roman" w:eastAsia="Times New Roman" w:hAnsi="Times New Roman" w:cs="Times New Roman"/>
          <w:sz w:val="28"/>
          <w:szCs w:val="28"/>
        </w:rPr>
        <w:t>53 дня</w:t>
      </w:r>
      <w:r w:rsidR="00CA6CC0" w:rsidRPr="00CA6CC0">
        <w:rPr>
          <w:rFonts w:ascii="Times New Roman" w:eastAsia="Times New Roman" w:hAnsi="Times New Roman" w:cs="Times New Roman"/>
          <w:sz w:val="28"/>
          <w:szCs w:val="28"/>
        </w:rPr>
        <w:t>.</w:t>
      </w:r>
      <w:r w:rsidR="00AB262E">
        <w:rPr>
          <w:rFonts w:ascii="Times New Roman" w:eastAsia="Times New Roman" w:hAnsi="Times New Roman" w:cs="Times New Roman"/>
          <w:sz w:val="28"/>
          <w:szCs w:val="28"/>
        </w:rPr>
        <w:t xml:space="preserve"> Период оборота кредиторской задолженности показывает </w:t>
      </w:r>
      <w:r w:rsidR="00AB262E" w:rsidRPr="00AB262E">
        <w:rPr>
          <w:rFonts w:ascii="Times New Roman" w:eastAsia="Times New Roman" w:hAnsi="Times New Roman" w:cs="Times New Roman"/>
          <w:sz w:val="28"/>
          <w:szCs w:val="28"/>
        </w:rPr>
        <w:t>среднюю продолжительность отсрочки платежей, предоставляемой предприятию</w:t>
      </w:r>
      <w:r w:rsidR="00AB262E">
        <w:rPr>
          <w:rFonts w:ascii="Times New Roman" w:eastAsia="Times New Roman" w:hAnsi="Times New Roman" w:cs="Times New Roman"/>
          <w:sz w:val="28"/>
          <w:szCs w:val="28"/>
        </w:rPr>
        <w:t>.</w:t>
      </w:r>
    </w:p>
    <w:p w:rsidR="00AB262E" w:rsidRDefault="005F09C7"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2014-2016</w:t>
      </w:r>
      <w:r w:rsidR="00AB262E">
        <w:rPr>
          <w:rFonts w:ascii="Times New Roman" w:eastAsia="Times New Roman" w:hAnsi="Times New Roman" w:cs="Times New Roman"/>
          <w:sz w:val="28"/>
          <w:szCs w:val="28"/>
        </w:rPr>
        <w:t xml:space="preserve"> гг. коэффициент оборачиваемости кредиторской задолженности был меньше коэффициента </w:t>
      </w:r>
      <w:r w:rsidR="00AB262E" w:rsidRPr="00AB262E">
        <w:rPr>
          <w:rFonts w:ascii="Times New Roman" w:eastAsia="Times New Roman" w:hAnsi="Times New Roman" w:cs="Times New Roman"/>
          <w:sz w:val="28"/>
          <w:szCs w:val="28"/>
        </w:rPr>
        <w:t>оборачиваемости</w:t>
      </w:r>
      <w:r w:rsidR="00AB262E">
        <w:rPr>
          <w:rFonts w:ascii="Times New Roman" w:eastAsia="Times New Roman" w:hAnsi="Times New Roman" w:cs="Times New Roman"/>
          <w:sz w:val="28"/>
          <w:szCs w:val="28"/>
        </w:rPr>
        <w:t xml:space="preserve"> дебиторской задолженности, то это говорит, что в этот период у предприятия был остаток свободных средств.</w:t>
      </w:r>
    </w:p>
    <w:p w:rsidR="009F4C15" w:rsidRDefault="00AC798A" w:rsidP="00CE36D2">
      <w:pPr>
        <w:tabs>
          <w:tab w:val="left" w:pos="426"/>
        </w:tabs>
        <w:spacing w:after="0" w:line="360" w:lineRule="auto"/>
        <w:ind w:firstLine="851"/>
        <w:jc w:val="both"/>
        <w:rPr>
          <w:rFonts w:ascii="Times New Roman" w:eastAsia="Times New Roman" w:hAnsi="Times New Roman" w:cs="Times New Roman"/>
          <w:sz w:val="28"/>
          <w:szCs w:val="28"/>
        </w:rPr>
      </w:pPr>
      <w:r w:rsidRPr="00AC798A">
        <w:rPr>
          <w:rFonts w:ascii="Times New Roman" w:eastAsia="Times New Roman" w:hAnsi="Times New Roman" w:cs="Times New Roman"/>
          <w:sz w:val="28"/>
          <w:szCs w:val="28"/>
        </w:rPr>
        <w:t>Отметим изменение коэффициента оборачиваемости собственного капитала, а именно происходит его незначительное увеличение на 0</w:t>
      </w:r>
      <w:r w:rsidR="005F09C7">
        <w:rPr>
          <w:rFonts w:ascii="Times New Roman" w:eastAsia="Times New Roman" w:hAnsi="Times New Roman" w:cs="Times New Roman"/>
          <w:sz w:val="28"/>
          <w:szCs w:val="28"/>
        </w:rPr>
        <w:t>,126 по сравнению с 2014</w:t>
      </w:r>
      <w:r w:rsidR="009F4C15">
        <w:rPr>
          <w:rFonts w:ascii="Times New Roman" w:eastAsia="Times New Roman" w:hAnsi="Times New Roman" w:cs="Times New Roman"/>
          <w:sz w:val="28"/>
          <w:szCs w:val="28"/>
        </w:rPr>
        <w:t xml:space="preserve"> годом. Это свидетельствует о том, что доля собственного капитала в формировании активов к концу года уменьшилась. Увеличение коэффициента оборачиваемости собственного капитала привело к сокращению ег</w:t>
      </w:r>
      <w:r w:rsidR="005F09C7">
        <w:rPr>
          <w:rFonts w:ascii="Times New Roman" w:eastAsia="Times New Roman" w:hAnsi="Times New Roman" w:cs="Times New Roman"/>
          <w:sz w:val="28"/>
          <w:szCs w:val="28"/>
        </w:rPr>
        <w:t>о периода оборачиваемости  на 142 дня</w:t>
      </w:r>
      <w:r w:rsidR="009F4C15">
        <w:rPr>
          <w:rFonts w:ascii="Times New Roman" w:eastAsia="Times New Roman" w:hAnsi="Times New Roman" w:cs="Times New Roman"/>
          <w:sz w:val="28"/>
          <w:szCs w:val="28"/>
        </w:rPr>
        <w:t>.</w:t>
      </w:r>
    </w:p>
    <w:p w:rsidR="00981129" w:rsidRDefault="00AC798A" w:rsidP="00CE36D2">
      <w:pPr>
        <w:tabs>
          <w:tab w:val="left" w:pos="426"/>
        </w:tabs>
        <w:spacing w:after="0" w:line="360" w:lineRule="auto"/>
        <w:ind w:firstLine="851"/>
        <w:jc w:val="both"/>
        <w:rPr>
          <w:rFonts w:ascii="Times New Roman" w:eastAsia="Times New Roman" w:hAnsi="Times New Roman" w:cs="Times New Roman"/>
          <w:sz w:val="28"/>
          <w:szCs w:val="28"/>
        </w:rPr>
      </w:pPr>
      <w:r w:rsidRPr="00AC798A">
        <w:rPr>
          <w:rFonts w:ascii="Times New Roman" w:eastAsia="Times New Roman" w:hAnsi="Times New Roman" w:cs="Times New Roman"/>
          <w:sz w:val="28"/>
          <w:szCs w:val="28"/>
        </w:rPr>
        <w:t>П</w:t>
      </w:r>
      <w:r w:rsidR="00B34038">
        <w:rPr>
          <w:rFonts w:ascii="Times New Roman" w:eastAsia="Times New Roman" w:hAnsi="Times New Roman" w:cs="Times New Roman"/>
          <w:sz w:val="28"/>
          <w:szCs w:val="28"/>
        </w:rPr>
        <w:t>о данным таблицы 2</w:t>
      </w:r>
      <w:r w:rsidR="00B34038" w:rsidRPr="00B34038">
        <w:rPr>
          <w:rFonts w:ascii="Times New Roman" w:eastAsia="Times New Roman" w:hAnsi="Times New Roman" w:cs="Times New Roman"/>
          <w:sz w:val="28"/>
          <w:szCs w:val="28"/>
        </w:rPr>
        <w:t>5</w:t>
      </w:r>
      <w:r w:rsidR="000C1EFD">
        <w:rPr>
          <w:rFonts w:ascii="Times New Roman" w:eastAsia="Times New Roman" w:hAnsi="Times New Roman" w:cs="Times New Roman"/>
          <w:sz w:val="28"/>
          <w:szCs w:val="28"/>
        </w:rPr>
        <w:t xml:space="preserve"> видим, что </w:t>
      </w:r>
      <w:r w:rsidRPr="00AC798A">
        <w:rPr>
          <w:rFonts w:ascii="Times New Roman" w:eastAsia="Times New Roman" w:hAnsi="Times New Roman" w:cs="Times New Roman"/>
          <w:sz w:val="28"/>
          <w:szCs w:val="28"/>
        </w:rPr>
        <w:t>продолжительность производственного цикла</w:t>
      </w:r>
      <w:r w:rsidR="00F6108F">
        <w:rPr>
          <w:rFonts w:ascii="Times New Roman" w:eastAsia="Times New Roman" w:hAnsi="Times New Roman" w:cs="Times New Roman"/>
          <w:sz w:val="28"/>
          <w:szCs w:val="28"/>
        </w:rPr>
        <w:t xml:space="preserve"> в отчетном периоде сократилась по сравнению с 2014 годом на 54 дня. </w:t>
      </w:r>
      <w:r w:rsidR="008152CC">
        <w:rPr>
          <w:rFonts w:ascii="Times New Roman" w:eastAsia="Times New Roman" w:hAnsi="Times New Roman" w:cs="Times New Roman"/>
          <w:sz w:val="28"/>
          <w:szCs w:val="28"/>
        </w:rPr>
        <w:t xml:space="preserve">Это в большей мере вызвано </w:t>
      </w:r>
      <w:r w:rsidR="00F6108F">
        <w:rPr>
          <w:rFonts w:ascii="Times New Roman" w:eastAsia="Times New Roman" w:hAnsi="Times New Roman" w:cs="Times New Roman"/>
          <w:sz w:val="28"/>
          <w:szCs w:val="28"/>
        </w:rPr>
        <w:t xml:space="preserve">сокращением </w:t>
      </w:r>
      <w:r w:rsidR="008152CC">
        <w:rPr>
          <w:rFonts w:ascii="Times New Roman" w:eastAsia="Times New Roman" w:hAnsi="Times New Roman" w:cs="Times New Roman"/>
          <w:sz w:val="28"/>
          <w:szCs w:val="28"/>
        </w:rPr>
        <w:t>период</w:t>
      </w:r>
      <w:r w:rsidR="00F6108F">
        <w:rPr>
          <w:rFonts w:ascii="Times New Roman" w:eastAsia="Times New Roman" w:hAnsi="Times New Roman" w:cs="Times New Roman"/>
          <w:sz w:val="28"/>
          <w:szCs w:val="28"/>
        </w:rPr>
        <w:t>а оборачиваемости запасов в 2016</w:t>
      </w:r>
      <w:r w:rsidR="008152CC">
        <w:rPr>
          <w:rFonts w:ascii="Times New Roman" w:eastAsia="Times New Roman" w:hAnsi="Times New Roman" w:cs="Times New Roman"/>
          <w:sz w:val="28"/>
          <w:szCs w:val="28"/>
        </w:rPr>
        <w:t xml:space="preserve"> году. Н</w:t>
      </w:r>
      <w:r w:rsidRPr="00AC798A">
        <w:rPr>
          <w:rFonts w:ascii="Times New Roman" w:eastAsia="Times New Roman" w:hAnsi="Times New Roman" w:cs="Times New Roman"/>
          <w:sz w:val="28"/>
          <w:szCs w:val="28"/>
        </w:rPr>
        <w:t>еобходимо отметить положительную тенденцию – сокращаются продолжительность операцион</w:t>
      </w:r>
      <w:r w:rsidR="00F6108F">
        <w:rPr>
          <w:rFonts w:ascii="Times New Roman" w:eastAsia="Times New Roman" w:hAnsi="Times New Roman" w:cs="Times New Roman"/>
          <w:sz w:val="28"/>
          <w:szCs w:val="28"/>
        </w:rPr>
        <w:t>ного и финансового циклов на 51 и 52</w:t>
      </w:r>
      <w:r w:rsidRPr="00AC798A">
        <w:rPr>
          <w:rFonts w:ascii="Times New Roman" w:eastAsia="Times New Roman" w:hAnsi="Times New Roman" w:cs="Times New Roman"/>
          <w:sz w:val="28"/>
          <w:szCs w:val="28"/>
        </w:rPr>
        <w:t xml:space="preserve"> дней соответственно. </w:t>
      </w:r>
      <w:r w:rsidR="00981129">
        <w:rPr>
          <w:rFonts w:ascii="Times New Roman" w:eastAsia="Times New Roman" w:hAnsi="Times New Roman" w:cs="Times New Roman"/>
          <w:sz w:val="28"/>
          <w:szCs w:val="28"/>
        </w:rPr>
        <w:t xml:space="preserve">Снижение операционного цикла обусловлено тем, что сократился период </w:t>
      </w:r>
      <w:r w:rsidR="00F6108F">
        <w:rPr>
          <w:rFonts w:ascii="Times New Roman" w:eastAsia="Times New Roman" w:hAnsi="Times New Roman" w:cs="Times New Roman"/>
          <w:sz w:val="28"/>
          <w:szCs w:val="28"/>
        </w:rPr>
        <w:t xml:space="preserve">производственного процесса. </w:t>
      </w:r>
      <w:r w:rsidR="00F7642D">
        <w:rPr>
          <w:rFonts w:ascii="Times New Roman" w:eastAsia="Times New Roman" w:hAnsi="Times New Roman" w:cs="Times New Roman"/>
          <w:sz w:val="28"/>
          <w:szCs w:val="28"/>
        </w:rPr>
        <w:t>Что касается снижения периода финансового цикла, то оно обусловлено сокращением операционного цикла</w:t>
      </w:r>
      <w:r w:rsidR="00F6108F">
        <w:rPr>
          <w:rFonts w:ascii="Times New Roman" w:eastAsia="Times New Roman" w:hAnsi="Times New Roman" w:cs="Times New Roman"/>
          <w:sz w:val="28"/>
          <w:szCs w:val="28"/>
        </w:rPr>
        <w:t xml:space="preserve"> и увеличением периода оборачиваемости кредиторской задолженности</w:t>
      </w:r>
      <w:r w:rsidR="00F7642D">
        <w:rPr>
          <w:rFonts w:ascii="Times New Roman" w:eastAsia="Times New Roman" w:hAnsi="Times New Roman" w:cs="Times New Roman"/>
          <w:sz w:val="28"/>
          <w:szCs w:val="28"/>
        </w:rPr>
        <w:t>.</w:t>
      </w:r>
    </w:p>
    <w:p w:rsidR="001721DD" w:rsidRDefault="001721DD"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Коэффициенты оборачиваемости активов и обязательств свидетельствуют о низком уровне деловой активности предприятия.</w:t>
      </w:r>
    </w:p>
    <w:p w:rsidR="00F7642D" w:rsidRPr="00B34038" w:rsidRDefault="00F7642D"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Минус рассмотренной методики в том, что при оценке деловой активности не учитываются показатели, характериз</w:t>
      </w:r>
      <w:r w:rsidR="00334FA8">
        <w:rPr>
          <w:rFonts w:ascii="Times New Roman" w:eastAsia="Times New Roman" w:hAnsi="Times New Roman" w:cs="Times New Roman"/>
          <w:sz w:val="28"/>
          <w:szCs w:val="28"/>
        </w:rPr>
        <w:t xml:space="preserve">ующие </w:t>
      </w:r>
      <w:r>
        <w:rPr>
          <w:rFonts w:ascii="Times New Roman" w:eastAsia="Times New Roman" w:hAnsi="Times New Roman" w:cs="Times New Roman"/>
          <w:sz w:val="28"/>
          <w:szCs w:val="28"/>
        </w:rPr>
        <w:t>рентабельность пред</w:t>
      </w:r>
      <w:r w:rsidR="009C0033">
        <w:rPr>
          <w:rFonts w:ascii="Times New Roman" w:eastAsia="Times New Roman" w:hAnsi="Times New Roman" w:cs="Times New Roman"/>
          <w:sz w:val="28"/>
          <w:szCs w:val="28"/>
        </w:rPr>
        <w:t xml:space="preserve">приятия за анализируемый период </w:t>
      </w:r>
      <w:r w:rsidR="00533277">
        <w:rPr>
          <w:rFonts w:ascii="Times New Roman" w:eastAsia="Times New Roman" w:hAnsi="Times New Roman" w:cs="Times New Roman"/>
          <w:sz w:val="28"/>
          <w:szCs w:val="28"/>
        </w:rPr>
        <w:t>[3</w:t>
      </w:r>
      <w:r w:rsidR="00B34038" w:rsidRPr="00B34038">
        <w:rPr>
          <w:rFonts w:ascii="Times New Roman" w:eastAsia="Times New Roman" w:hAnsi="Times New Roman" w:cs="Times New Roman"/>
          <w:sz w:val="28"/>
          <w:szCs w:val="28"/>
        </w:rPr>
        <w:t>3].</w:t>
      </w:r>
    </w:p>
    <w:p w:rsidR="001C62B1" w:rsidRDefault="001C62B1"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дадим оценку деловой активности предпр</w:t>
      </w:r>
      <w:r w:rsidR="00434D41">
        <w:rPr>
          <w:rFonts w:ascii="Times New Roman" w:eastAsia="Times New Roman" w:hAnsi="Times New Roman" w:cs="Times New Roman"/>
          <w:sz w:val="28"/>
          <w:szCs w:val="28"/>
        </w:rPr>
        <w:t>иятия по методике Ковалева В.В.</w:t>
      </w:r>
    </w:p>
    <w:p w:rsidR="001C62B1" w:rsidRDefault="001C62B1"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оценки деловой активности по этой методике необходимо рассчитать абсолютные, качественные и относительные показатели</w:t>
      </w:r>
      <w:r w:rsidR="006C33A9">
        <w:rPr>
          <w:rFonts w:ascii="Times New Roman" w:eastAsia="Times New Roman" w:hAnsi="Times New Roman" w:cs="Times New Roman"/>
          <w:sz w:val="28"/>
          <w:szCs w:val="28"/>
        </w:rPr>
        <w:t>, которые перечислены ниже.</w:t>
      </w:r>
    </w:p>
    <w:p w:rsidR="006C33A9" w:rsidRDefault="006C33A9" w:rsidP="00CE36D2">
      <w:pPr>
        <w:pStyle w:val="a4"/>
        <w:numPr>
          <w:ilvl w:val="0"/>
          <w:numId w:val="11"/>
        </w:numPr>
        <w:tabs>
          <w:tab w:val="left" w:pos="426"/>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степени выполнения планов, норм, нормативов и прочее. Для этой оценки необходимо оценить организацию производства в целом, а также трудовые и производственные процессы в частности. На основе норм и нормативов осуществляется планирование всех технико-экономических показателей работы предприятия и его структурных подразделений. Эта информация относится к управленческому учету и поэтому является конфиденциальной.</w:t>
      </w:r>
    </w:p>
    <w:p w:rsidR="00E5530E" w:rsidRPr="00E5530E" w:rsidRDefault="00E5530E" w:rsidP="00CE36D2">
      <w:pPr>
        <w:pStyle w:val="a4"/>
        <w:numPr>
          <w:ilvl w:val="0"/>
          <w:numId w:val="11"/>
        </w:numPr>
        <w:tabs>
          <w:tab w:val="left" w:pos="426"/>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Оценка динамичности предприятия </w:t>
      </w:r>
      <w:r w:rsidRPr="00E5530E">
        <w:rPr>
          <w:rFonts w:ascii="Times New Roman" w:eastAsia="Times New Roman" w:hAnsi="Times New Roman" w:cs="Times New Roman"/>
          <w:sz w:val="28"/>
          <w:szCs w:val="28"/>
        </w:rPr>
        <w:t>характеризуются абсолютными показателями. Абсолютные показатели, как правило, характеризуют соотношение таких показателей, как прибыль, выручка, величина активов и т.д. Необходимо сравнивать указанные показатели в динамике за определенные промежутки времени. Оптимальным соотношением между ними будет следующее неравенство, получившее название «золотого правила экономики организации»:</w:t>
      </w:r>
    </w:p>
    <w:p w:rsidR="00E5530E" w:rsidRPr="00E5530E" w:rsidRDefault="00E5530E" w:rsidP="00CE36D2">
      <w:pPr>
        <w:tabs>
          <w:tab w:val="left" w:pos="426"/>
        </w:tabs>
        <w:spacing w:after="0" w:line="360" w:lineRule="auto"/>
        <w:ind w:firstLine="851"/>
        <w:jc w:val="both"/>
        <w:rPr>
          <w:rFonts w:ascii="Times New Roman" w:eastAsia="Times New Roman" w:hAnsi="Times New Roman" w:cs="Times New Roman"/>
          <w:sz w:val="28"/>
          <w:szCs w:val="28"/>
        </w:rPr>
      </w:pPr>
      <w:r w:rsidRPr="00E5530E">
        <w:rPr>
          <w:rFonts w:ascii="Times New Roman" w:eastAsia="Times New Roman" w:hAnsi="Times New Roman" w:cs="Times New Roman"/>
          <w:sz w:val="28"/>
          <w:szCs w:val="28"/>
        </w:rPr>
        <w:t>Тп&gt;Тв&gt; Та &gt; 100 %, где</w:t>
      </w:r>
    </w:p>
    <w:p w:rsidR="00E5530E" w:rsidRPr="00E5530E" w:rsidRDefault="00E5530E"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Тп – темп </w:t>
      </w:r>
      <w:r w:rsidRPr="00E5530E">
        <w:rPr>
          <w:rFonts w:ascii="Times New Roman" w:eastAsia="Times New Roman" w:hAnsi="Times New Roman" w:cs="Times New Roman"/>
          <w:sz w:val="28"/>
          <w:szCs w:val="28"/>
        </w:rPr>
        <w:t>роста прибыли, %</w:t>
      </w:r>
    </w:p>
    <w:p w:rsidR="00E5530E" w:rsidRPr="00E5530E" w:rsidRDefault="00E5530E"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 – темп </w:t>
      </w:r>
      <w:r w:rsidRPr="00E5530E">
        <w:rPr>
          <w:rFonts w:ascii="Times New Roman" w:eastAsia="Times New Roman" w:hAnsi="Times New Roman" w:cs="Times New Roman"/>
          <w:sz w:val="28"/>
          <w:szCs w:val="28"/>
        </w:rPr>
        <w:t>роста выручки, %</w:t>
      </w:r>
    </w:p>
    <w:p w:rsidR="00E5530E" w:rsidRPr="00E5530E" w:rsidRDefault="00E5530E" w:rsidP="00CE36D2">
      <w:pPr>
        <w:tabs>
          <w:tab w:val="left" w:pos="426"/>
        </w:tabs>
        <w:spacing w:after="0" w:line="36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Та – темп </w:t>
      </w:r>
      <w:r w:rsidRPr="00E5530E">
        <w:rPr>
          <w:rFonts w:ascii="Times New Roman" w:eastAsia="Times New Roman" w:hAnsi="Times New Roman" w:cs="Times New Roman"/>
          <w:sz w:val="28"/>
          <w:szCs w:val="28"/>
        </w:rPr>
        <w:t>роста величины акти</w:t>
      </w:r>
      <w:r w:rsidR="001A5839">
        <w:rPr>
          <w:rFonts w:ascii="Times New Roman" w:eastAsia="Times New Roman" w:hAnsi="Times New Roman" w:cs="Times New Roman"/>
          <w:sz w:val="28"/>
          <w:szCs w:val="28"/>
        </w:rPr>
        <w:t>вов, %.</w:t>
      </w:r>
    </w:p>
    <w:p w:rsidR="00E5530E" w:rsidRPr="00E5530E" w:rsidRDefault="00E5530E" w:rsidP="00CE36D2">
      <w:pPr>
        <w:tabs>
          <w:tab w:val="left" w:pos="426"/>
        </w:tabs>
        <w:spacing w:after="0" w:line="360" w:lineRule="auto"/>
        <w:ind w:firstLine="851"/>
        <w:jc w:val="both"/>
        <w:rPr>
          <w:rFonts w:ascii="Times New Roman" w:eastAsia="Times New Roman" w:hAnsi="Times New Roman" w:cs="Times New Roman"/>
          <w:sz w:val="28"/>
          <w:szCs w:val="28"/>
        </w:rPr>
      </w:pPr>
      <w:r w:rsidRPr="00E5530E">
        <w:rPr>
          <w:rFonts w:ascii="Times New Roman" w:eastAsia="Times New Roman" w:hAnsi="Times New Roman" w:cs="Times New Roman"/>
          <w:sz w:val="28"/>
          <w:szCs w:val="28"/>
        </w:rPr>
        <w:t>Исходя из первого соотношения, видно, что прибыль опережает по темпу роста выручку, что, в свою очередь, говорит об увеличении рентабельности деятельности организации. Выполнение второго неравенства, из которого следует, что рост выручки опережает рост активов, означает рост их оборачиваемости. Третье неравенство, которое показывает на увеличение величины активов в динамике, означает расши</w:t>
      </w:r>
      <w:r w:rsidR="002B00EE">
        <w:rPr>
          <w:rFonts w:ascii="Times New Roman" w:eastAsia="Times New Roman" w:hAnsi="Times New Roman" w:cs="Times New Roman"/>
          <w:sz w:val="28"/>
          <w:szCs w:val="28"/>
        </w:rPr>
        <w:t>рение имущественного потенциала</w:t>
      </w:r>
    </w:p>
    <w:p w:rsidR="00E5530E" w:rsidRPr="00B34038" w:rsidRDefault="00E5530E" w:rsidP="00CE36D2">
      <w:pPr>
        <w:tabs>
          <w:tab w:val="left" w:pos="426"/>
        </w:tabs>
        <w:spacing w:after="0" w:line="360" w:lineRule="auto"/>
        <w:ind w:firstLine="851"/>
        <w:jc w:val="both"/>
        <w:rPr>
          <w:rFonts w:ascii="Times New Roman" w:eastAsia="Times New Roman" w:hAnsi="Times New Roman" w:cs="Times New Roman"/>
          <w:sz w:val="28"/>
          <w:szCs w:val="28"/>
        </w:rPr>
      </w:pPr>
      <w:r w:rsidRPr="00E5530E">
        <w:rPr>
          <w:rFonts w:ascii="Times New Roman" w:eastAsia="Times New Roman" w:hAnsi="Times New Roman" w:cs="Times New Roman"/>
          <w:sz w:val="28"/>
          <w:szCs w:val="28"/>
        </w:rPr>
        <w:t>Таким образом, из «золотого правила» видно, что прибыль должна увеличиваться более высокими темпами по сравнению с остальными параметрами. Из этого следует, что издержки производства должны снижаться, а имущество (активы организации) использоваться более рационально</w:t>
      </w:r>
      <w:r w:rsidR="00B34038" w:rsidRPr="00B34038">
        <w:rPr>
          <w:rFonts w:ascii="Times New Roman" w:eastAsia="Times New Roman" w:hAnsi="Times New Roman" w:cs="Times New Roman"/>
          <w:sz w:val="28"/>
          <w:szCs w:val="28"/>
        </w:rPr>
        <w:t>.</w:t>
      </w:r>
    </w:p>
    <w:p w:rsidR="002B00EE" w:rsidRPr="002B00EE" w:rsidRDefault="002B00EE" w:rsidP="00CE36D2">
      <w:pPr>
        <w:tabs>
          <w:tab w:val="left" w:pos="426"/>
        </w:tabs>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Особенностью сельского хозяйства является низкая рентабельность продукции, связанная с внутриотраслевым диспаритетом цен на продукцию и материально-технические ресурсы.</w:t>
      </w:r>
      <w:r w:rsidR="00221F1D">
        <w:rPr>
          <w:rFonts w:ascii="Times New Roman" w:hAnsi="Times New Roman" w:cs="Times New Roman"/>
          <w:color w:val="000000"/>
          <w:sz w:val="28"/>
          <w:szCs w:val="28"/>
        </w:rPr>
        <w:t xml:space="preserve"> </w:t>
      </w:r>
      <w:r w:rsidRPr="002B00EE">
        <w:rPr>
          <w:rFonts w:ascii="Times New Roman" w:hAnsi="Times New Roman" w:cs="Times New Roman"/>
          <w:color w:val="000000"/>
          <w:sz w:val="28"/>
          <w:szCs w:val="28"/>
        </w:rPr>
        <w:t>Так как темпы роста прибыли и выручки низкие, то соотношение темп роста прибыли &gt; темп роста выручки &gt; темп роста активов &gt; 100% выполняться не будет.</w:t>
      </w:r>
      <w:r w:rsidR="00221F1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Поэтому проводить оценку динамичности развития предприятия, а именно выполнение «золотого правила экономики» </w:t>
      </w:r>
      <w:r w:rsidR="00EA52B2">
        <w:rPr>
          <w:rFonts w:ascii="Times New Roman" w:hAnsi="Times New Roman" w:cs="Times New Roman"/>
          <w:color w:val="000000"/>
          <w:sz w:val="28"/>
          <w:szCs w:val="28"/>
        </w:rPr>
        <w:t>в ООО «Северный» не будем.</w:t>
      </w:r>
    </w:p>
    <w:p w:rsidR="007B09C1" w:rsidRDefault="00334FA8" w:rsidP="00CE36D2">
      <w:pPr>
        <w:pStyle w:val="a4"/>
        <w:numPr>
          <w:ilvl w:val="0"/>
          <w:numId w:val="11"/>
        </w:numPr>
        <w:tabs>
          <w:tab w:val="left" w:pos="426"/>
        </w:tabs>
        <w:spacing w:after="0" w:line="360" w:lineRule="auto"/>
        <w:ind w:left="0" w:firstLine="0"/>
        <w:jc w:val="both"/>
        <w:rPr>
          <w:rFonts w:ascii="Times New Roman" w:eastAsia="Times New Roman" w:hAnsi="Times New Roman" w:cs="Times New Roman"/>
          <w:sz w:val="28"/>
          <w:szCs w:val="28"/>
        </w:rPr>
      </w:pPr>
      <w:r w:rsidRPr="00334FA8">
        <w:rPr>
          <w:rFonts w:ascii="Times New Roman" w:eastAsia="Times New Roman" w:hAnsi="Times New Roman" w:cs="Times New Roman"/>
          <w:sz w:val="28"/>
          <w:szCs w:val="28"/>
        </w:rPr>
        <w:t>Оценка уровня эффективности использования ресурсов (фондоотдача, оборачиваемость активов и их отдельных элементов, продолжительность операционного цикла</w:t>
      </w:r>
      <w:r>
        <w:rPr>
          <w:rFonts w:ascii="Times New Roman" w:eastAsia="Times New Roman" w:hAnsi="Times New Roman" w:cs="Times New Roman"/>
          <w:sz w:val="28"/>
          <w:szCs w:val="28"/>
        </w:rPr>
        <w:t xml:space="preserve">). Такая оценка </w:t>
      </w:r>
      <w:r w:rsidR="007B09C1">
        <w:rPr>
          <w:rFonts w:ascii="Times New Roman" w:eastAsia="Times New Roman" w:hAnsi="Times New Roman" w:cs="Times New Roman"/>
          <w:sz w:val="28"/>
          <w:szCs w:val="28"/>
        </w:rPr>
        <w:t xml:space="preserve">дополняет методику </w:t>
      </w:r>
      <w:r>
        <w:rPr>
          <w:rFonts w:ascii="Times New Roman" w:eastAsia="Times New Roman" w:hAnsi="Times New Roman" w:cs="Times New Roman"/>
          <w:sz w:val="28"/>
          <w:szCs w:val="28"/>
        </w:rPr>
        <w:t>Донцовой Л.В.</w:t>
      </w:r>
      <w:r w:rsidR="007B09C1">
        <w:rPr>
          <w:rFonts w:ascii="Times New Roman" w:eastAsia="Times New Roman" w:hAnsi="Times New Roman" w:cs="Times New Roman"/>
          <w:sz w:val="28"/>
          <w:szCs w:val="28"/>
        </w:rPr>
        <w:t xml:space="preserve"> такими показателями как фондоотдача и производительность труда.</w:t>
      </w:r>
      <w:r w:rsidR="00221F1D">
        <w:rPr>
          <w:rFonts w:ascii="Times New Roman" w:eastAsia="Times New Roman" w:hAnsi="Times New Roman" w:cs="Times New Roman"/>
          <w:sz w:val="28"/>
          <w:szCs w:val="28"/>
        </w:rPr>
        <w:t xml:space="preserve"> </w:t>
      </w:r>
      <w:r w:rsidR="000C663C" w:rsidRPr="000C663C">
        <w:rPr>
          <w:rFonts w:ascii="Times New Roman" w:eastAsia="Times New Roman" w:hAnsi="Times New Roman" w:cs="Times New Roman"/>
          <w:sz w:val="28"/>
          <w:szCs w:val="28"/>
        </w:rPr>
        <w:t xml:space="preserve">За последние три года </w:t>
      </w:r>
      <w:r w:rsidR="000C663C">
        <w:rPr>
          <w:rFonts w:ascii="Times New Roman" w:eastAsia="Times New Roman" w:hAnsi="Times New Roman" w:cs="Times New Roman"/>
          <w:sz w:val="28"/>
          <w:szCs w:val="28"/>
        </w:rPr>
        <w:t>значение фондоотдачи</w:t>
      </w:r>
      <w:r w:rsidR="00EA52B2">
        <w:rPr>
          <w:rFonts w:ascii="Times New Roman" w:eastAsia="Times New Roman" w:hAnsi="Times New Roman" w:cs="Times New Roman"/>
          <w:sz w:val="28"/>
          <w:szCs w:val="28"/>
        </w:rPr>
        <w:t xml:space="preserve"> в сопоставимой оценке к уровню отчетного года</w:t>
      </w:r>
      <w:r w:rsidR="000C663C">
        <w:rPr>
          <w:rFonts w:ascii="Times New Roman" w:eastAsia="Times New Roman" w:hAnsi="Times New Roman" w:cs="Times New Roman"/>
          <w:sz w:val="28"/>
          <w:szCs w:val="28"/>
        </w:rPr>
        <w:t xml:space="preserve"> составляло </w:t>
      </w:r>
      <w:r w:rsidR="00EA52B2">
        <w:rPr>
          <w:rFonts w:ascii="Times New Roman" w:eastAsia="Times New Roman" w:hAnsi="Times New Roman" w:cs="Times New Roman"/>
          <w:sz w:val="28"/>
          <w:szCs w:val="28"/>
        </w:rPr>
        <w:t>от 1,9 до 2,95</w:t>
      </w:r>
      <w:r w:rsidR="000C663C" w:rsidRPr="000C663C">
        <w:rPr>
          <w:rFonts w:ascii="Times New Roman" w:eastAsia="Times New Roman" w:hAnsi="Times New Roman" w:cs="Times New Roman"/>
          <w:sz w:val="28"/>
          <w:szCs w:val="28"/>
        </w:rPr>
        <w:t xml:space="preserve"> рубля, что говорит о том, что и здания, сооружения, машины и оборудование, транспортные средства, рабочий и продукти</w:t>
      </w:r>
      <w:r w:rsidR="000C663C">
        <w:rPr>
          <w:rFonts w:ascii="Times New Roman" w:eastAsia="Times New Roman" w:hAnsi="Times New Roman" w:cs="Times New Roman"/>
          <w:sz w:val="28"/>
          <w:szCs w:val="28"/>
        </w:rPr>
        <w:t xml:space="preserve">вный скот использовались </w:t>
      </w:r>
      <w:r w:rsidR="00EA52B2">
        <w:rPr>
          <w:rFonts w:ascii="Times New Roman" w:eastAsia="Times New Roman" w:hAnsi="Times New Roman" w:cs="Times New Roman"/>
          <w:sz w:val="28"/>
          <w:szCs w:val="28"/>
        </w:rPr>
        <w:t>эффективно за отчетный период. Что касается производительности труда в оленеводстве, то она значительно увеличилась в связи повы</w:t>
      </w:r>
      <w:r w:rsidR="00E7684D">
        <w:rPr>
          <w:rFonts w:ascii="Times New Roman" w:eastAsia="Times New Roman" w:hAnsi="Times New Roman" w:cs="Times New Roman"/>
          <w:sz w:val="28"/>
          <w:szCs w:val="28"/>
        </w:rPr>
        <w:t>шением объема производства олен</w:t>
      </w:r>
      <w:r w:rsidR="00EA52B2">
        <w:rPr>
          <w:rFonts w:ascii="Times New Roman" w:eastAsia="Times New Roman" w:hAnsi="Times New Roman" w:cs="Times New Roman"/>
          <w:sz w:val="28"/>
          <w:szCs w:val="28"/>
        </w:rPr>
        <w:t>ины.</w:t>
      </w:r>
    </w:p>
    <w:p w:rsidR="009515E2" w:rsidRPr="007B09C1" w:rsidRDefault="009515E2" w:rsidP="00CE36D2">
      <w:pPr>
        <w:pStyle w:val="a4"/>
        <w:tabs>
          <w:tab w:val="left" w:pos="426"/>
        </w:tabs>
        <w:spacing w:after="0" w:line="360" w:lineRule="auto"/>
        <w:ind w:left="0" w:firstLine="851"/>
        <w:jc w:val="both"/>
        <w:rPr>
          <w:rFonts w:ascii="Times New Roman" w:eastAsia="Times New Roman" w:hAnsi="Times New Roman" w:cs="Times New Roman"/>
          <w:sz w:val="28"/>
          <w:szCs w:val="28"/>
        </w:rPr>
      </w:pPr>
      <w:r w:rsidRPr="007B09C1">
        <w:rPr>
          <w:rFonts w:ascii="Times New Roman" w:eastAsia="Times New Roman" w:hAnsi="Times New Roman" w:cs="Times New Roman"/>
          <w:sz w:val="28"/>
          <w:szCs w:val="28"/>
        </w:rPr>
        <w:t xml:space="preserve">Перейдем к </w:t>
      </w:r>
      <w:r w:rsidR="00DE1DF3">
        <w:rPr>
          <w:rFonts w:ascii="Times New Roman" w:eastAsia="Times New Roman" w:hAnsi="Times New Roman" w:cs="Times New Roman"/>
          <w:sz w:val="28"/>
          <w:szCs w:val="28"/>
        </w:rPr>
        <w:t xml:space="preserve">оценке </w:t>
      </w:r>
      <w:r w:rsidRPr="007B09C1">
        <w:rPr>
          <w:rFonts w:ascii="Times New Roman" w:eastAsia="Times New Roman" w:hAnsi="Times New Roman" w:cs="Times New Roman"/>
          <w:sz w:val="28"/>
          <w:szCs w:val="28"/>
        </w:rPr>
        <w:t xml:space="preserve">деловой активности по нормативной методике Постановление Правительства РФ от 25.06.2003 N 367 "Об утверждении Правил проведения арбитражным управляющим финансового анализа". Данная методика к показателям деловой активности относит: рентабельность активов и </w:t>
      </w:r>
      <w:r w:rsidR="00B34038">
        <w:rPr>
          <w:rFonts w:ascii="Times New Roman" w:eastAsia="Times New Roman" w:hAnsi="Times New Roman" w:cs="Times New Roman"/>
          <w:sz w:val="28"/>
          <w:szCs w:val="28"/>
        </w:rPr>
        <w:t>норму чистой прибыли (таблица 2</w:t>
      </w:r>
      <w:r w:rsidR="004901BB">
        <w:rPr>
          <w:rFonts w:ascii="Times New Roman" w:eastAsia="Times New Roman" w:hAnsi="Times New Roman" w:cs="Times New Roman"/>
          <w:sz w:val="28"/>
          <w:szCs w:val="28"/>
        </w:rPr>
        <w:t>6</w:t>
      </w:r>
      <w:r w:rsidR="005C04D3" w:rsidRPr="007B09C1">
        <w:rPr>
          <w:rFonts w:ascii="Times New Roman" w:eastAsia="Times New Roman" w:hAnsi="Times New Roman" w:cs="Times New Roman"/>
          <w:sz w:val="28"/>
          <w:szCs w:val="28"/>
        </w:rPr>
        <w:t>).</w:t>
      </w:r>
    </w:p>
    <w:p w:rsidR="005C04D3" w:rsidRDefault="00B34038" w:rsidP="00CE36D2">
      <w:p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w:t>
      </w:r>
      <w:r w:rsidR="004901BB">
        <w:rPr>
          <w:rFonts w:ascii="Times New Roman" w:eastAsia="Times New Roman" w:hAnsi="Times New Roman" w:cs="Times New Roman"/>
          <w:sz w:val="28"/>
          <w:szCs w:val="28"/>
        </w:rPr>
        <w:t xml:space="preserve">7 </w:t>
      </w:r>
      <w:r w:rsidR="005C04D3">
        <w:rPr>
          <w:rFonts w:ascii="Times New Roman" w:eastAsia="Times New Roman" w:hAnsi="Times New Roman" w:cs="Times New Roman"/>
          <w:sz w:val="28"/>
          <w:szCs w:val="28"/>
        </w:rPr>
        <w:t>– Показатели деловой активности ООО «Северный»</w:t>
      </w:r>
    </w:p>
    <w:tbl>
      <w:tblPr>
        <w:tblStyle w:val="a3"/>
        <w:tblW w:w="0" w:type="auto"/>
        <w:tblLook w:val="04A0" w:firstRow="1" w:lastRow="0" w:firstColumn="1" w:lastColumn="0" w:noHBand="0" w:noVBand="1"/>
      </w:tblPr>
      <w:tblGrid>
        <w:gridCol w:w="1913"/>
        <w:gridCol w:w="1914"/>
        <w:gridCol w:w="1914"/>
        <w:gridCol w:w="1915"/>
        <w:gridCol w:w="1915"/>
      </w:tblGrid>
      <w:tr w:rsidR="00500F9E" w:rsidTr="0020180B">
        <w:tc>
          <w:tcPr>
            <w:tcW w:w="1913" w:type="dxa"/>
            <w:vAlign w:val="center"/>
          </w:tcPr>
          <w:p w:rsidR="00500F9E" w:rsidRPr="005C04D3" w:rsidRDefault="00500F9E" w:rsidP="00CE36D2">
            <w:pPr>
              <w:tabs>
                <w:tab w:val="left" w:pos="426"/>
              </w:tabs>
              <w:spacing w:line="360" w:lineRule="auto"/>
              <w:jc w:val="center"/>
              <w:rPr>
                <w:szCs w:val="24"/>
              </w:rPr>
            </w:pPr>
            <w:r w:rsidRPr="005C04D3">
              <w:rPr>
                <w:szCs w:val="24"/>
              </w:rPr>
              <w:t>Показатели</w:t>
            </w:r>
          </w:p>
        </w:tc>
        <w:tc>
          <w:tcPr>
            <w:tcW w:w="1914" w:type="dxa"/>
            <w:vAlign w:val="center"/>
          </w:tcPr>
          <w:p w:rsidR="00500F9E" w:rsidRPr="005C04D3" w:rsidRDefault="00500F9E" w:rsidP="00CE36D2">
            <w:pPr>
              <w:tabs>
                <w:tab w:val="left" w:pos="426"/>
              </w:tabs>
              <w:spacing w:line="360" w:lineRule="auto"/>
              <w:jc w:val="center"/>
              <w:rPr>
                <w:szCs w:val="24"/>
              </w:rPr>
            </w:pPr>
            <w:r w:rsidRPr="005C04D3">
              <w:rPr>
                <w:szCs w:val="24"/>
              </w:rPr>
              <w:t>2014 г.</w:t>
            </w:r>
          </w:p>
        </w:tc>
        <w:tc>
          <w:tcPr>
            <w:tcW w:w="1914" w:type="dxa"/>
            <w:vAlign w:val="center"/>
          </w:tcPr>
          <w:p w:rsidR="00500F9E" w:rsidRPr="005C04D3" w:rsidRDefault="00500F9E" w:rsidP="00CE36D2">
            <w:pPr>
              <w:tabs>
                <w:tab w:val="left" w:pos="426"/>
              </w:tabs>
              <w:spacing w:line="360" w:lineRule="auto"/>
              <w:jc w:val="center"/>
              <w:rPr>
                <w:szCs w:val="24"/>
              </w:rPr>
            </w:pPr>
            <w:r w:rsidRPr="005C04D3">
              <w:rPr>
                <w:szCs w:val="24"/>
              </w:rPr>
              <w:t>2015 г.</w:t>
            </w:r>
          </w:p>
        </w:tc>
        <w:tc>
          <w:tcPr>
            <w:tcW w:w="1915" w:type="dxa"/>
            <w:vAlign w:val="center"/>
          </w:tcPr>
          <w:p w:rsidR="00500F9E" w:rsidRPr="005C04D3" w:rsidRDefault="00500F9E" w:rsidP="00CE36D2">
            <w:pPr>
              <w:tabs>
                <w:tab w:val="left" w:pos="426"/>
              </w:tabs>
              <w:spacing w:line="360" w:lineRule="auto"/>
              <w:jc w:val="center"/>
              <w:rPr>
                <w:szCs w:val="24"/>
              </w:rPr>
            </w:pPr>
            <w:r>
              <w:rPr>
                <w:szCs w:val="24"/>
              </w:rPr>
              <w:t>2016 г.</w:t>
            </w:r>
          </w:p>
        </w:tc>
        <w:tc>
          <w:tcPr>
            <w:tcW w:w="1915" w:type="dxa"/>
            <w:vAlign w:val="center"/>
          </w:tcPr>
          <w:p w:rsidR="00500F9E" w:rsidRPr="005C04D3" w:rsidRDefault="00500F9E" w:rsidP="00CE36D2">
            <w:pPr>
              <w:tabs>
                <w:tab w:val="left" w:pos="426"/>
              </w:tabs>
              <w:spacing w:line="360" w:lineRule="auto"/>
              <w:jc w:val="center"/>
              <w:rPr>
                <w:szCs w:val="24"/>
              </w:rPr>
            </w:pPr>
            <w:r>
              <w:rPr>
                <w:szCs w:val="24"/>
              </w:rPr>
              <w:t>2016 г. к 2014</w:t>
            </w:r>
            <w:r w:rsidRPr="005C04D3">
              <w:rPr>
                <w:szCs w:val="24"/>
              </w:rPr>
              <w:t xml:space="preserve"> г., +</w:t>
            </w:r>
            <w:r w:rsidRPr="00500F9E">
              <w:rPr>
                <w:szCs w:val="24"/>
              </w:rPr>
              <w:t>/</w:t>
            </w:r>
            <w:r w:rsidRPr="005C04D3">
              <w:rPr>
                <w:szCs w:val="24"/>
              </w:rPr>
              <w:t>-</w:t>
            </w:r>
          </w:p>
        </w:tc>
      </w:tr>
      <w:tr w:rsidR="00500F9E" w:rsidTr="0020180B">
        <w:tc>
          <w:tcPr>
            <w:tcW w:w="1913" w:type="dxa"/>
            <w:vAlign w:val="center"/>
          </w:tcPr>
          <w:p w:rsidR="00500F9E" w:rsidRPr="005C04D3" w:rsidRDefault="00500F9E" w:rsidP="00CE36D2">
            <w:pPr>
              <w:tabs>
                <w:tab w:val="left" w:pos="426"/>
              </w:tabs>
              <w:spacing w:line="360" w:lineRule="auto"/>
              <w:jc w:val="center"/>
              <w:rPr>
                <w:szCs w:val="24"/>
              </w:rPr>
            </w:pPr>
            <w:r w:rsidRPr="005C04D3">
              <w:rPr>
                <w:szCs w:val="24"/>
              </w:rPr>
              <w:t>Рентабельность активов</w:t>
            </w:r>
          </w:p>
        </w:tc>
        <w:tc>
          <w:tcPr>
            <w:tcW w:w="1914" w:type="dxa"/>
            <w:vAlign w:val="center"/>
          </w:tcPr>
          <w:p w:rsidR="00500F9E" w:rsidRPr="005C04D3" w:rsidRDefault="00500F9E" w:rsidP="00CE36D2">
            <w:pPr>
              <w:tabs>
                <w:tab w:val="left" w:pos="426"/>
              </w:tabs>
              <w:spacing w:line="360" w:lineRule="auto"/>
              <w:jc w:val="center"/>
              <w:rPr>
                <w:szCs w:val="24"/>
              </w:rPr>
            </w:pPr>
            <w:r>
              <w:rPr>
                <w:szCs w:val="24"/>
              </w:rPr>
              <w:t>0,00195</w:t>
            </w:r>
          </w:p>
        </w:tc>
        <w:tc>
          <w:tcPr>
            <w:tcW w:w="1914" w:type="dxa"/>
            <w:vAlign w:val="center"/>
          </w:tcPr>
          <w:p w:rsidR="00500F9E" w:rsidRPr="005C04D3" w:rsidRDefault="00500F9E" w:rsidP="00CE36D2">
            <w:pPr>
              <w:tabs>
                <w:tab w:val="left" w:pos="426"/>
              </w:tabs>
              <w:spacing w:line="360" w:lineRule="auto"/>
              <w:jc w:val="center"/>
              <w:rPr>
                <w:szCs w:val="24"/>
              </w:rPr>
            </w:pPr>
            <w:r>
              <w:rPr>
                <w:szCs w:val="24"/>
              </w:rPr>
              <w:t>0,00392</w:t>
            </w:r>
          </w:p>
        </w:tc>
        <w:tc>
          <w:tcPr>
            <w:tcW w:w="1915" w:type="dxa"/>
            <w:vAlign w:val="center"/>
          </w:tcPr>
          <w:p w:rsidR="00500F9E" w:rsidRDefault="00344808" w:rsidP="00CE36D2">
            <w:pPr>
              <w:tabs>
                <w:tab w:val="left" w:pos="426"/>
              </w:tabs>
              <w:spacing w:line="360" w:lineRule="auto"/>
              <w:jc w:val="center"/>
              <w:rPr>
                <w:szCs w:val="24"/>
              </w:rPr>
            </w:pPr>
            <w:r>
              <w:rPr>
                <w:szCs w:val="24"/>
              </w:rPr>
              <w:t>0,00097</w:t>
            </w:r>
          </w:p>
        </w:tc>
        <w:tc>
          <w:tcPr>
            <w:tcW w:w="1915" w:type="dxa"/>
            <w:vAlign w:val="center"/>
          </w:tcPr>
          <w:p w:rsidR="00500F9E" w:rsidRPr="005C04D3" w:rsidRDefault="00344808" w:rsidP="00CE36D2">
            <w:pPr>
              <w:tabs>
                <w:tab w:val="left" w:pos="426"/>
              </w:tabs>
              <w:spacing w:line="360" w:lineRule="auto"/>
              <w:jc w:val="center"/>
              <w:rPr>
                <w:szCs w:val="24"/>
              </w:rPr>
            </w:pPr>
            <w:r>
              <w:rPr>
                <w:szCs w:val="24"/>
              </w:rPr>
              <w:t>-</w:t>
            </w:r>
            <w:r w:rsidR="00500F9E">
              <w:rPr>
                <w:szCs w:val="24"/>
              </w:rPr>
              <w:t>0,</w:t>
            </w:r>
            <w:r>
              <w:rPr>
                <w:szCs w:val="24"/>
              </w:rPr>
              <w:t>00098</w:t>
            </w:r>
          </w:p>
        </w:tc>
      </w:tr>
      <w:tr w:rsidR="00500F9E" w:rsidTr="0020180B">
        <w:tc>
          <w:tcPr>
            <w:tcW w:w="1913" w:type="dxa"/>
            <w:vAlign w:val="center"/>
          </w:tcPr>
          <w:p w:rsidR="00500F9E" w:rsidRPr="005C04D3" w:rsidRDefault="00500F9E" w:rsidP="00CE36D2">
            <w:pPr>
              <w:tabs>
                <w:tab w:val="left" w:pos="426"/>
              </w:tabs>
              <w:spacing w:line="360" w:lineRule="auto"/>
              <w:jc w:val="center"/>
              <w:rPr>
                <w:szCs w:val="24"/>
              </w:rPr>
            </w:pPr>
            <w:r w:rsidRPr="005C04D3">
              <w:rPr>
                <w:szCs w:val="24"/>
              </w:rPr>
              <w:t>Норма чистой прибыли</w:t>
            </w:r>
          </w:p>
        </w:tc>
        <w:tc>
          <w:tcPr>
            <w:tcW w:w="1914" w:type="dxa"/>
            <w:vAlign w:val="center"/>
          </w:tcPr>
          <w:p w:rsidR="00500F9E" w:rsidRPr="005C04D3" w:rsidRDefault="00500F9E" w:rsidP="00CE36D2">
            <w:pPr>
              <w:tabs>
                <w:tab w:val="left" w:pos="426"/>
              </w:tabs>
              <w:spacing w:line="360" w:lineRule="auto"/>
              <w:jc w:val="center"/>
              <w:rPr>
                <w:szCs w:val="24"/>
              </w:rPr>
            </w:pPr>
            <w:r>
              <w:rPr>
                <w:szCs w:val="24"/>
              </w:rPr>
              <w:t>0,00416</w:t>
            </w:r>
          </w:p>
        </w:tc>
        <w:tc>
          <w:tcPr>
            <w:tcW w:w="1914" w:type="dxa"/>
            <w:vAlign w:val="center"/>
          </w:tcPr>
          <w:p w:rsidR="00500F9E" w:rsidRPr="005C04D3" w:rsidRDefault="00500F9E" w:rsidP="00CE36D2">
            <w:pPr>
              <w:tabs>
                <w:tab w:val="left" w:pos="426"/>
              </w:tabs>
              <w:spacing w:line="360" w:lineRule="auto"/>
              <w:jc w:val="center"/>
              <w:rPr>
                <w:szCs w:val="24"/>
              </w:rPr>
            </w:pPr>
            <w:r>
              <w:rPr>
                <w:szCs w:val="24"/>
              </w:rPr>
              <w:t>0,00690</w:t>
            </w:r>
          </w:p>
        </w:tc>
        <w:tc>
          <w:tcPr>
            <w:tcW w:w="1915" w:type="dxa"/>
            <w:vAlign w:val="center"/>
          </w:tcPr>
          <w:p w:rsidR="00500F9E" w:rsidRDefault="00344808" w:rsidP="00CE36D2">
            <w:pPr>
              <w:tabs>
                <w:tab w:val="left" w:pos="426"/>
              </w:tabs>
              <w:spacing w:line="360" w:lineRule="auto"/>
              <w:jc w:val="center"/>
              <w:rPr>
                <w:szCs w:val="24"/>
              </w:rPr>
            </w:pPr>
            <w:r>
              <w:rPr>
                <w:szCs w:val="24"/>
              </w:rPr>
              <w:t>0,00168</w:t>
            </w:r>
          </w:p>
        </w:tc>
        <w:tc>
          <w:tcPr>
            <w:tcW w:w="1915" w:type="dxa"/>
            <w:vAlign w:val="center"/>
          </w:tcPr>
          <w:p w:rsidR="00500F9E" w:rsidRPr="005C04D3" w:rsidRDefault="00344808" w:rsidP="00CE36D2">
            <w:pPr>
              <w:tabs>
                <w:tab w:val="left" w:pos="426"/>
              </w:tabs>
              <w:spacing w:line="360" w:lineRule="auto"/>
              <w:jc w:val="center"/>
              <w:rPr>
                <w:szCs w:val="24"/>
              </w:rPr>
            </w:pPr>
            <w:r>
              <w:rPr>
                <w:szCs w:val="24"/>
              </w:rPr>
              <w:t>-0,00248</w:t>
            </w:r>
          </w:p>
        </w:tc>
      </w:tr>
    </w:tbl>
    <w:p w:rsidR="00F67EFB" w:rsidRDefault="00224CA0"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Рентабельность активов за анализируемый период </w:t>
      </w:r>
      <w:r w:rsidR="0020180B">
        <w:rPr>
          <w:rFonts w:ascii="Times New Roman" w:eastAsia="Times New Roman" w:hAnsi="Times New Roman" w:cs="Times New Roman"/>
          <w:sz w:val="28"/>
          <w:szCs w:val="28"/>
        </w:rPr>
        <w:t xml:space="preserve">снизилась </w:t>
      </w:r>
      <w:r>
        <w:rPr>
          <w:rFonts w:ascii="Times New Roman" w:eastAsia="Times New Roman" w:hAnsi="Times New Roman" w:cs="Times New Roman"/>
          <w:sz w:val="28"/>
          <w:szCs w:val="28"/>
        </w:rPr>
        <w:t>не</w:t>
      </w:r>
      <w:r w:rsidR="0020180B">
        <w:rPr>
          <w:rFonts w:ascii="Times New Roman" w:eastAsia="Times New Roman" w:hAnsi="Times New Roman" w:cs="Times New Roman"/>
          <w:sz w:val="28"/>
          <w:szCs w:val="28"/>
        </w:rPr>
        <w:t>значительно на 0,00098 %. Но, несмотря на снижение</w:t>
      </w:r>
      <w:r>
        <w:rPr>
          <w:rFonts w:ascii="Times New Roman" w:eastAsia="Times New Roman" w:hAnsi="Times New Roman" w:cs="Times New Roman"/>
          <w:sz w:val="28"/>
          <w:szCs w:val="28"/>
        </w:rPr>
        <w:t>, мы видим низкое значение рентабельности активов, что говорит о том, что степень эффективности использования имущества организации находится на слабом уровне. Норма чистой прибыли уменьшилась в течение периода на 0,00</w:t>
      </w:r>
      <w:r w:rsidR="0020180B">
        <w:rPr>
          <w:rFonts w:ascii="Times New Roman" w:eastAsia="Times New Roman" w:hAnsi="Times New Roman" w:cs="Times New Roman"/>
          <w:sz w:val="28"/>
          <w:szCs w:val="28"/>
        </w:rPr>
        <w:t>248</w:t>
      </w:r>
      <w:r>
        <w:rPr>
          <w:rFonts w:ascii="Times New Roman" w:eastAsia="Times New Roman" w:hAnsi="Times New Roman" w:cs="Times New Roman"/>
          <w:sz w:val="28"/>
          <w:szCs w:val="28"/>
        </w:rPr>
        <w:t xml:space="preserve"> % и составила к концу отчетного периода 0,00</w:t>
      </w:r>
      <w:r w:rsidR="0020180B">
        <w:rPr>
          <w:rFonts w:ascii="Times New Roman" w:eastAsia="Times New Roman" w:hAnsi="Times New Roman" w:cs="Times New Roman"/>
          <w:sz w:val="28"/>
          <w:szCs w:val="28"/>
        </w:rPr>
        <w:t>168</w:t>
      </w:r>
      <w:r>
        <w:rPr>
          <w:rFonts w:ascii="Times New Roman" w:eastAsia="Times New Roman" w:hAnsi="Times New Roman" w:cs="Times New Roman"/>
          <w:sz w:val="28"/>
          <w:szCs w:val="28"/>
        </w:rPr>
        <w:t xml:space="preserve"> %. Такое значение показателя говорит о низком уровне доходности хозяйственной деятельности организации.</w:t>
      </w:r>
    </w:p>
    <w:p w:rsidR="00F67EFB" w:rsidRDefault="00F67EFB"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Недостатком данной нормативной методики является то, что она определяет </w:t>
      </w:r>
      <w:r w:rsidR="001721DD">
        <w:rPr>
          <w:rFonts w:ascii="Times New Roman" w:eastAsia="Times New Roman" w:hAnsi="Times New Roman" w:cs="Times New Roman"/>
          <w:sz w:val="28"/>
          <w:szCs w:val="28"/>
        </w:rPr>
        <w:t xml:space="preserve">прибыльность </w:t>
      </w:r>
      <w:r>
        <w:rPr>
          <w:rFonts w:ascii="Times New Roman" w:eastAsia="Times New Roman" w:hAnsi="Times New Roman" w:cs="Times New Roman"/>
          <w:sz w:val="28"/>
          <w:szCs w:val="28"/>
        </w:rPr>
        <w:t>предприятия только с помощью двух показателей, что является недостаточным, чтобы судить об уровне</w:t>
      </w:r>
      <w:r w:rsidR="001721DD">
        <w:rPr>
          <w:rFonts w:ascii="Times New Roman" w:eastAsia="Times New Roman" w:hAnsi="Times New Roman" w:cs="Times New Roman"/>
          <w:sz w:val="28"/>
          <w:szCs w:val="28"/>
        </w:rPr>
        <w:t xml:space="preserve"> деловой активности</w:t>
      </w:r>
      <w:r>
        <w:rPr>
          <w:rFonts w:ascii="Times New Roman" w:eastAsia="Times New Roman" w:hAnsi="Times New Roman" w:cs="Times New Roman"/>
          <w:sz w:val="28"/>
          <w:szCs w:val="28"/>
        </w:rPr>
        <w:t xml:space="preserve"> всего предприятия, поэтому далее оценим деловую активность предприятия с помощью разли</w:t>
      </w:r>
      <w:r w:rsidR="00FB1420">
        <w:rPr>
          <w:rFonts w:ascii="Times New Roman" w:eastAsia="Times New Roman" w:hAnsi="Times New Roman" w:cs="Times New Roman"/>
          <w:sz w:val="28"/>
          <w:szCs w:val="28"/>
        </w:rPr>
        <w:t>чных показа</w:t>
      </w:r>
      <w:r w:rsidR="00B34038">
        <w:rPr>
          <w:rFonts w:ascii="Times New Roman" w:eastAsia="Times New Roman" w:hAnsi="Times New Roman" w:cs="Times New Roman"/>
          <w:sz w:val="28"/>
          <w:szCs w:val="28"/>
        </w:rPr>
        <w:t>телей рентабельности (таблица 2</w:t>
      </w:r>
      <w:r w:rsidR="00B34038" w:rsidRPr="00B34038">
        <w:rPr>
          <w:rFonts w:ascii="Times New Roman" w:eastAsia="Times New Roman" w:hAnsi="Times New Roman" w:cs="Times New Roman"/>
          <w:sz w:val="28"/>
          <w:szCs w:val="28"/>
        </w:rPr>
        <w:t>8</w:t>
      </w:r>
      <w:r w:rsidR="00FB1420">
        <w:rPr>
          <w:rFonts w:ascii="Times New Roman" w:eastAsia="Times New Roman" w:hAnsi="Times New Roman" w:cs="Times New Roman"/>
          <w:sz w:val="28"/>
          <w:szCs w:val="28"/>
        </w:rPr>
        <w:t>).</w:t>
      </w:r>
    </w:p>
    <w:p w:rsidR="00084D1B" w:rsidRDefault="00084D1B"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Отрицательную динамику имеют рентабельность всего капитала и собственного капитала. </w:t>
      </w:r>
      <w:r w:rsidRPr="00D93050">
        <w:rPr>
          <w:rFonts w:ascii="Times New Roman" w:eastAsia="Times New Roman" w:hAnsi="Times New Roman" w:cs="Times New Roman"/>
          <w:sz w:val="28"/>
          <w:szCs w:val="28"/>
        </w:rPr>
        <w:t xml:space="preserve">Это говорит о том, что в отчетном году </w:t>
      </w:r>
      <w:r>
        <w:rPr>
          <w:rFonts w:ascii="Times New Roman" w:eastAsia="Times New Roman" w:hAnsi="Times New Roman" w:cs="Times New Roman"/>
          <w:sz w:val="28"/>
          <w:szCs w:val="28"/>
        </w:rPr>
        <w:t xml:space="preserve">капитал организации, в том числе собственный капитал организации использовались </w:t>
      </w:r>
      <w:r w:rsidRPr="00D93050">
        <w:rPr>
          <w:rFonts w:ascii="Times New Roman" w:eastAsia="Times New Roman" w:hAnsi="Times New Roman" w:cs="Times New Roman"/>
          <w:sz w:val="28"/>
          <w:szCs w:val="28"/>
        </w:rPr>
        <w:t xml:space="preserve">менее эффективно. </w:t>
      </w:r>
      <w:r>
        <w:rPr>
          <w:rFonts w:ascii="Times New Roman" w:eastAsia="Times New Roman" w:hAnsi="Times New Roman" w:cs="Times New Roman"/>
          <w:sz w:val="28"/>
          <w:szCs w:val="28"/>
        </w:rPr>
        <w:t xml:space="preserve">Рентабельность основных средств повышается на 0,19 %, но не характеризует высокую эффективность использования основных средств. </w:t>
      </w:r>
      <w:r w:rsidRPr="00D93050">
        <w:rPr>
          <w:rFonts w:ascii="Times New Roman" w:eastAsia="Times New Roman" w:hAnsi="Times New Roman" w:cs="Times New Roman"/>
          <w:sz w:val="28"/>
          <w:szCs w:val="28"/>
        </w:rPr>
        <w:t>Все это говорит о низкой деловой активности предприятия.</w:t>
      </w:r>
    </w:p>
    <w:p w:rsidR="00533277" w:rsidRDefault="00533277" w:rsidP="00CE36D2">
      <w:pPr>
        <w:tabs>
          <w:tab w:val="left" w:pos="426"/>
        </w:tabs>
        <w:spacing w:after="0" w:line="360" w:lineRule="auto"/>
        <w:jc w:val="both"/>
        <w:rPr>
          <w:rFonts w:ascii="Times New Roman" w:eastAsia="Times New Roman" w:hAnsi="Times New Roman" w:cs="Times New Roman"/>
          <w:sz w:val="28"/>
          <w:szCs w:val="28"/>
        </w:rPr>
      </w:pPr>
    </w:p>
    <w:p w:rsidR="00533277" w:rsidRDefault="00533277" w:rsidP="00CE36D2">
      <w:pPr>
        <w:tabs>
          <w:tab w:val="left" w:pos="426"/>
        </w:tabs>
        <w:spacing w:after="0" w:line="360" w:lineRule="auto"/>
        <w:jc w:val="both"/>
        <w:rPr>
          <w:rFonts w:ascii="Times New Roman" w:eastAsia="Times New Roman" w:hAnsi="Times New Roman" w:cs="Times New Roman"/>
          <w:sz w:val="28"/>
          <w:szCs w:val="28"/>
        </w:rPr>
      </w:pPr>
    </w:p>
    <w:p w:rsidR="00533277" w:rsidRDefault="00533277" w:rsidP="00CE36D2">
      <w:pPr>
        <w:tabs>
          <w:tab w:val="left" w:pos="426"/>
        </w:tabs>
        <w:spacing w:after="0" w:line="360" w:lineRule="auto"/>
        <w:jc w:val="both"/>
        <w:rPr>
          <w:rFonts w:ascii="Times New Roman" w:eastAsia="Times New Roman" w:hAnsi="Times New Roman" w:cs="Times New Roman"/>
          <w:sz w:val="28"/>
          <w:szCs w:val="28"/>
        </w:rPr>
      </w:pPr>
    </w:p>
    <w:p w:rsidR="00FB1420" w:rsidRDefault="00B34038" w:rsidP="00CE36D2">
      <w:p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w:t>
      </w:r>
      <w:r w:rsidRPr="00665F73">
        <w:rPr>
          <w:rFonts w:ascii="Times New Roman" w:eastAsia="Times New Roman" w:hAnsi="Times New Roman" w:cs="Times New Roman"/>
          <w:sz w:val="28"/>
          <w:szCs w:val="28"/>
        </w:rPr>
        <w:t>8</w:t>
      </w:r>
      <w:r w:rsidR="00FB1420">
        <w:rPr>
          <w:rFonts w:ascii="Times New Roman" w:eastAsia="Times New Roman" w:hAnsi="Times New Roman" w:cs="Times New Roman"/>
          <w:sz w:val="28"/>
          <w:szCs w:val="28"/>
        </w:rPr>
        <w:t xml:space="preserve"> – Динамика коэффициентов рентабельности</w:t>
      </w:r>
    </w:p>
    <w:tbl>
      <w:tblPr>
        <w:tblStyle w:val="a3"/>
        <w:tblW w:w="0" w:type="auto"/>
        <w:tblLook w:val="04A0" w:firstRow="1" w:lastRow="0" w:firstColumn="1" w:lastColumn="0" w:noHBand="0" w:noVBand="1"/>
      </w:tblPr>
      <w:tblGrid>
        <w:gridCol w:w="2090"/>
        <w:gridCol w:w="1870"/>
        <w:gridCol w:w="1870"/>
        <w:gridCol w:w="1870"/>
        <w:gridCol w:w="1871"/>
      </w:tblGrid>
      <w:tr w:rsidR="0020180B" w:rsidTr="00A7012C">
        <w:trPr>
          <w:trHeight w:val="445"/>
        </w:trPr>
        <w:tc>
          <w:tcPr>
            <w:tcW w:w="2090" w:type="dxa"/>
            <w:vAlign w:val="center"/>
          </w:tcPr>
          <w:p w:rsidR="0020180B" w:rsidRPr="00FD1CAB" w:rsidRDefault="0020180B" w:rsidP="00084D1B">
            <w:pPr>
              <w:tabs>
                <w:tab w:val="left" w:pos="426"/>
              </w:tabs>
              <w:spacing w:line="276" w:lineRule="auto"/>
              <w:jc w:val="center"/>
              <w:rPr>
                <w:szCs w:val="24"/>
              </w:rPr>
            </w:pPr>
            <w:r w:rsidRPr="00FD1CAB">
              <w:rPr>
                <w:szCs w:val="24"/>
              </w:rPr>
              <w:t>Показатели</w:t>
            </w:r>
          </w:p>
        </w:tc>
        <w:tc>
          <w:tcPr>
            <w:tcW w:w="1870" w:type="dxa"/>
            <w:vAlign w:val="center"/>
          </w:tcPr>
          <w:p w:rsidR="0020180B" w:rsidRPr="00FD1CAB" w:rsidRDefault="0020180B" w:rsidP="00084D1B">
            <w:pPr>
              <w:tabs>
                <w:tab w:val="left" w:pos="426"/>
              </w:tabs>
              <w:spacing w:line="276" w:lineRule="auto"/>
              <w:jc w:val="center"/>
              <w:rPr>
                <w:szCs w:val="24"/>
              </w:rPr>
            </w:pPr>
            <w:r w:rsidRPr="00FD1CAB">
              <w:rPr>
                <w:szCs w:val="24"/>
              </w:rPr>
              <w:t>2014 г.</w:t>
            </w:r>
          </w:p>
        </w:tc>
        <w:tc>
          <w:tcPr>
            <w:tcW w:w="1870" w:type="dxa"/>
            <w:vAlign w:val="center"/>
          </w:tcPr>
          <w:p w:rsidR="0020180B" w:rsidRPr="00FD1CAB" w:rsidRDefault="0020180B" w:rsidP="00084D1B">
            <w:pPr>
              <w:tabs>
                <w:tab w:val="left" w:pos="426"/>
              </w:tabs>
              <w:spacing w:line="276" w:lineRule="auto"/>
              <w:jc w:val="center"/>
              <w:rPr>
                <w:szCs w:val="24"/>
              </w:rPr>
            </w:pPr>
            <w:r w:rsidRPr="00FD1CAB">
              <w:rPr>
                <w:szCs w:val="24"/>
              </w:rPr>
              <w:t>2015 г.</w:t>
            </w:r>
          </w:p>
        </w:tc>
        <w:tc>
          <w:tcPr>
            <w:tcW w:w="1870" w:type="dxa"/>
            <w:vAlign w:val="center"/>
          </w:tcPr>
          <w:p w:rsidR="0020180B" w:rsidRPr="00FD1CAB" w:rsidRDefault="0020180B" w:rsidP="00084D1B">
            <w:pPr>
              <w:tabs>
                <w:tab w:val="left" w:pos="426"/>
              </w:tabs>
              <w:spacing w:line="276" w:lineRule="auto"/>
              <w:jc w:val="center"/>
              <w:rPr>
                <w:szCs w:val="24"/>
              </w:rPr>
            </w:pPr>
            <w:r>
              <w:rPr>
                <w:szCs w:val="24"/>
              </w:rPr>
              <w:t>2016 г.</w:t>
            </w:r>
          </w:p>
        </w:tc>
        <w:tc>
          <w:tcPr>
            <w:tcW w:w="1871" w:type="dxa"/>
            <w:vAlign w:val="center"/>
          </w:tcPr>
          <w:p w:rsidR="0020180B" w:rsidRPr="00FD1CAB" w:rsidRDefault="0020180B" w:rsidP="00084D1B">
            <w:pPr>
              <w:tabs>
                <w:tab w:val="left" w:pos="426"/>
              </w:tabs>
              <w:spacing w:line="276" w:lineRule="auto"/>
              <w:jc w:val="center"/>
              <w:rPr>
                <w:szCs w:val="24"/>
              </w:rPr>
            </w:pPr>
            <w:r>
              <w:rPr>
                <w:szCs w:val="24"/>
              </w:rPr>
              <w:t>2016 к 2014</w:t>
            </w:r>
            <w:r w:rsidRPr="00FD1CAB">
              <w:rPr>
                <w:szCs w:val="24"/>
              </w:rPr>
              <w:t xml:space="preserve"> г., </w:t>
            </w:r>
            <w:r w:rsidRPr="0020180B">
              <w:rPr>
                <w:szCs w:val="24"/>
              </w:rPr>
              <w:t>+/</w:t>
            </w:r>
            <w:r w:rsidRPr="00FD1CAB">
              <w:rPr>
                <w:szCs w:val="24"/>
              </w:rPr>
              <w:t>-</w:t>
            </w:r>
          </w:p>
        </w:tc>
      </w:tr>
      <w:tr w:rsidR="0020180B" w:rsidTr="00ED008D">
        <w:tc>
          <w:tcPr>
            <w:tcW w:w="2090" w:type="dxa"/>
            <w:vAlign w:val="center"/>
          </w:tcPr>
          <w:p w:rsidR="0020180B" w:rsidRPr="00FD1CAB" w:rsidRDefault="0020180B" w:rsidP="00084D1B">
            <w:pPr>
              <w:tabs>
                <w:tab w:val="left" w:pos="426"/>
              </w:tabs>
              <w:spacing w:line="276" w:lineRule="auto"/>
              <w:jc w:val="center"/>
              <w:rPr>
                <w:szCs w:val="24"/>
              </w:rPr>
            </w:pPr>
            <w:r w:rsidRPr="00FD1CAB">
              <w:rPr>
                <w:szCs w:val="24"/>
              </w:rPr>
              <w:t>Рентабельность продаж</w:t>
            </w:r>
          </w:p>
        </w:tc>
        <w:tc>
          <w:tcPr>
            <w:tcW w:w="1870" w:type="dxa"/>
            <w:vAlign w:val="center"/>
          </w:tcPr>
          <w:p w:rsidR="0020180B" w:rsidRPr="00FD1CAB" w:rsidRDefault="0020180B" w:rsidP="00084D1B">
            <w:pPr>
              <w:tabs>
                <w:tab w:val="left" w:pos="-180"/>
              </w:tabs>
              <w:spacing w:line="276" w:lineRule="auto"/>
              <w:jc w:val="center"/>
              <w:rPr>
                <w:szCs w:val="24"/>
                <w:lang w:eastAsia="ru-RU"/>
              </w:rPr>
            </w:pPr>
            <w:r w:rsidRPr="00FD1CAB">
              <w:rPr>
                <w:szCs w:val="24"/>
                <w:lang w:eastAsia="ru-RU"/>
              </w:rPr>
              <w:t>-56,16</w:t>
            </w:r>
          </w:p>
        </w:tc>
        <w:tc>
          <w:tcPr>
            <w:tcW w:w="1870" w:type="dxa"/>
            <w:vAlign w:val="center"/>
          </w:tcPr>
          <w:p w:rsidR="0020180B" w:rsidRPr="00FD1CAB" w:rsidRDefault="0020180B" w:rsidP="00084D1B">
            <w:pPr>
              <w:tabs>
                <w:tab w:val="left" w:pos="-180"/>
              </w:tabs>
              <w:spacing w:line="276" w:lineRule="auto"/>
              <w:jc w:val="center"/>
              <w:rPr>
                <w:szCs w:val="24"/>
                <w:lang w:eastAsia="ru-RU"/>
              </w:rPr>
            </w:pPr>
            <w:r w:rsidRPr="00FD1CAB">
              <w:rPr>
                <w:szCs w:val="24"/>
                <w:lang w:eastAsia="ru-RU"/>
              </w:rPr>
              <w:t>-43,95</w:t>
            </w:r>
          </w:p>
        </w:tc>
        <w:tc>
          <w:tcPr>
            <w:tcW w:w="1870" w:type="dxa"/>
            <w:vAlign w:val="center"/>
          </w:tcPr>
          <w:p w:rsidR="0020180B" w:rsidRPr="00FD1CAB" w:rsidRDefault="00ED008D" w:rsidP="00084D1B">
            <w:pPr>
              <w:tabs>
                <w:tab w:val="left" w:pos="426"/>
              </w:tabs>
              <w:spacing w:line="276" w:lineRule="auto"/>
              <w:jc w:val="center"/>
              <w:rPr>
                <w:szCs w:val="24"/>
              </w:rPr>
            </w:pPr>
            <w:r>
              <w:rPr>
                <w:szCs w:val="24"/>
              </w:rPr>
              <w:t>-36,59</w:t>
            </w:r>
          </w:p>
        </w:tc>
        <w:tc>
          <w:tcPr>
            <w:tcW w:w="1871" w:type="dxa"/>
            <w:vAlign w:val="center"/>
          </w:tcPr>
          <w:p w:rsidR="0020180B" w:rsidRPr="00FD1CAB" w:rsidRDefault="00ED008D" w:rsidP="00084D1B">
            <w:pPr>
              <w:tabs>
                <w:tab w:val="left" w:pos="426"/>
              </w:tabs>
              <w:spacing w:line="276" w:lineRule="auto"/>
              <w:jc w:val="center"/>
              <w:rPr>
                <w:szCs w:val="24"/>
              </w:rPr>
            </w:pPr>
            <w:r>
              <w:rPr>
                <w:szCs w:val="24"/>
              </w:rPr>
              <w:t>19,57</w:t>
            </w:r>
          </w:p>
        </w:tc>
      </w:tr>
      <w:tr w:rsidR="0020180B" w:rsidTr="00EF6ECE">
        <w:tc>
          <w:tcPr>
            <w:tcW w:w="2090" w:type="dxa"/>
            <w:vAlign w:val="center"/>
          </w:tcPr>
          <w:p w:rsidR="0020180B" w:rsidRPr="00FD1CAB" w:rsidRDefault="0020180B" w:rsidP="00084D1B">
            <w:pPr>
              <w:tabs>
                <w:tab w:val="left" w:pos="426"/>
              </w:tabs>
              <w:spacing w:line="276" w:lineRule="auto"/>
              <w:jc w:val="center"/>
              <w:rPr>
                <w:szCs w:val="24"/>
              </w:rPr>
            </w:pPr>
            <w:r w:rsidRPr="00FD1CAB">
              <w:rPr>
                <w:szCs w:val="24"/>
              </w:rPr>
              <w:t>Рентабельность всего капитала</w:t>
            </w:r>
          </w:p>
        </w:tc>
        <w:tc>
          <w:tcPr>
            <w:tcW w:w="1870" w:type="dxa"/>
            <w:vAlign w:val="center"/>
          </w:tcPr>
          <w:p w:rsidR="0020180B" w:rsidRPr="00FD1CAB" w:rsidRDefault="0020180B" w:rsidP="00084D1B">
            <w:pPr>
              <w:tabs>
                <w:tab w:val="left" w:pos="426"/>
              </w:tabs>
              <w:spacing w:line="276" w:lineRule="auto"/>
              <w:jc w:val="center"/>
              <w:rPr>
                <w:szCs w:val="24"/>
              </w:rPr>
            </w:pPr>
            <w:r w:rsidRPr="00FD1CAB">
              <w:rPr>
                <w:szCs w:val="24"/>
              </w:rPr>
              <w:t>0,00197</w:t>
            </w:r>
          </w:p>
        </w:tc>
        <w:tc>
          <w:tcPr>
            <w:tcW w:w="1870" w:type="dxa"/>
            <w:vAlign w:val="center"/>
          </w:tcPr>
          <w:p w:rsidR="0020180B" w:rsidRPr="00FD1CAB" w:rsidRDefault="0020180B" w:rsidP="00084D1B">
            <w:pPr>
              <w:tabs>
                <w:tab w:val="left" w:pos="426"/>
              </w:tabs>
              <w:spacing w:line="276" w:lineRule="auto"/>
              <w:jc w:val="center"/>
              <w:rPr>
                <w:szCs w:val="24"/>
              </w:rPr>
            </w:pPr>
            <w:r w:rsidRPr="00FD1CAB">
              <w:rPr>
                <w:szCs w:val="24"/>
              </w:rPr>
              <w:t>0,00391</w:t>
            </w:r>
          </w:p>
        </w:tc>
        <w:tc>
          <w:tcPr>
            <w:tcW w:w="1870" w:type="dxa"/>
            <w:vAlign w:val="center"/>
          </w:tcPr>
          <w:p w:rsidR="0020180B" w:rsidRPr="00FD1CAB" w:rsidRDefault="00EF6ECE" w:rsidP="00084D1B">
            <w:pPr>
              <w:tabs>
                <w:tab w:val="left" w:pos="426"/>
              </w:tabs>
              <w:spacing w:line="276" w:lineRule="auto"/>
              <w:jc w:val="center"/>
              <w:rPr>
                <w:szCs w:val="24"/>
              </w:rPr>
            </w:pPr>
            <w:r>
              <w:rPr>
                <w:szCs w:val="24"/>
              </w:rPr>
              <w:t>0,00098</w:t>
            </w:r>
          </w:p>
        </w:tc>
        <w:tc>
          <w:tcPr>
            <w:tcW w:w="1871" w:type="dxa"/>
            <w:vAlign w:val="center"/>
          </w:tcPr>
          <w:p w:rsidR="0020180B" w:rsidRPr="00FD1CAB" w:rsidRDefault="00EF6ECE" w:rsidP="00084D1B">
            <w:pPr>
              <w:tabs>
                <w:tab w:val="left" w:pos="426"/>
              </w:tabs>
              <w:spacing w:line="276" w:lineRule="auto"/>
              <w:jc w:val="center"/>
              <w:rPr>
                <w:szCs w:val="24"/>
              </w:rPr>
            </w:pPr>
            <w:r>
              <w:rPr>
                <w:szCs w:val="24"/>
              </w:rPr>
              <w:t>-0,00099</w:t>
            </w:r>
          </w:p>
        </w:tc>
      </w:tr>
      <w:tr w:rsidR="0020180B" w:rsidTr="00EF6ECE">
        <w:tc>
          <w:tcPr>
            <w:tcW w:w="2090" w:type="dxa"/>
            <w:vAlign w:val="center"/>
          </w:tcPr>
          <w:p w:rsidR="0020180B" w:rsidRPr="00FD1CAB" w:rsidRDefault="0020180B" w:rsidP="00084D1B">
            <w:pPr>
              <w:tabs>
                <w:tab w:val="left" w:pos="426"/>
              </w:tabs>
              <w:spacing w:line="276" w:lineRule="auto"/>
              <w:jc w:val="center"/>
              <w:rPr>
                <w:szCs w:val="24"/>
              </w:rPr>
            </w:pPr>
            <w:r w:rsidRPr="00FD1CAB">
              <w:rPr>
                <w:szCs w:val="24"/>
              </w:rPr>
              <w:t>Рентабельность основных средств</w:t>
            </w:r>
          </w:p>
        </w:tc>
        <w:tc>
          <w:tcPr>
            <w:tcW w:w="1870" w:type="dxa"/>
            <w:vAlign w:val="center"/>
          </w:tcPr>
          <w:p w:rsidR="0020180B" w:rsidRPr="00FD1CAB" w:rsidRDefault="0020180B" w:rsidP="00084D1B">
            <w:pPr>
              <w:spacing w:line="276" w:lineRule="auto"/>
              <w:jc w:val="center"/>
              <w:rPr>
                <w:szCs w:val="24"/>
                <w:lang w:eastAsia="ru-RU"/>
              </w:rPr>
            </w:pPr>
            <w:r w:rsidRPr="00FD1CAB">
              <w:rPr>
                <w:szCs w:val="24"/>
                <w:lang w:eastAsia="ru-RU"/>
              </w:rPr>
              <w:t>0,47</w:t>
            </w:r>
          </w:p>
        </w:tc>
        <w:tc>
          <w:tcPr>
            <w:tcW w:w="1870" w:type="dxa"/>
            <w:vAlign w:val="center"/>
          </w:tcPr>
          <w:p w:rsidR="0020180B" w:rsidRPr="00FD1CAB" w:rsidRDefault="0020180B" w:rsidP="00084D1B">
            <w:pPr>
              <w:spacing w:line="276" w:lineRule="auto"/>
              <w:jc w:val="center"/>
              <w:rPr>
                <w:szCs w:val="24"/>
                <w:lang w:eastAsia="ru-RU"/>
              </w:rPr>
            </w:pPr>
            <w:r w:rsidRPr="00FD1CAB">
              <w:rPr>
                <w:szCs w:val="24"/>
                <w:lang w:eastAsia="ru-RU"/>
              </w:rPr>
              <w:t>0,63</w:t>
            </w:r>
          </w:p>
        </w:tc>
        <w:tc>
          <w:tcPr>
            <w:tcW w:w="1870" w:type="dxa"/>
            <w:vAlign w:val="center"/>
          </w:tcPr>
          <w:p w:rsidR="0020180B" w:rsidRPr="00FD1CAB" w:rsidRDefault="00EF6ECE" w:rsidP="00084D1B">
            <w:pPr>
              <w:tabs>
                <w:tab w:val="left" w:pos="426"/>
              </w:tabs>
              <w:spacing w:line="276" w:lineRule="auto"/>
              <w:jc w:val="center"/>
              <w:rPr>
                <w:szCs w:val="24"/>
              </w:rPr>
            </w:pPr>
            <w:r>
              <w:rPr>
                <w:szCs w:val="24"/>
              </w:rPr>
              <w:t>0,66</w:t>
            </w:r>
          </w:p>
        </w:tc>
        <w:tc>
          <w:tcPr>
            <w:tcW w:w="1871" w:type="dxa"/>
            <w:vAlign w:val="center"/>
          </w:tcPr>
          <w:p w:rsidR="0020180B" w:rsidRPr="00FD1CAB" w:rsidRDefault="0020180B" w:rsidP="00084D1B">
            <w:pPr>
              <w:tabs>
                <w:tab w:val="left" w:pos="426"/>
              </w:tabs>
              <w:spacing w:line="276" w:lineRule="auto"/>
              <w:jc w:val="center"/>
              <w:rPr>
                <w:szCs w:val="24"/>
              </w:rPr>
            </w:pPr>
            <w:r w:rsidRPr="00FD1CAB">
              <w:rPr>
                <w:szCs w:val="24"/>
              </w:rPr>
              <w:t>0,19</w:t>
            </w:r>
          </w:p>
        </w:tc>
      </w:tr>
      <w:tr w:rsidR="0020180B" w:rsidTr="00EF6ECE">
        <w:tc>
          <w:tcPr>
            <w:tcW w:w="2090" w:type="dxa"/>
            <w:vAlign w:val="center"/>
          </w:tcPr>
          <w:p w:rsidR="0020180B" w:rsidRPr="00FD1CAB" w:rsidRDefault="0020180B" w:rsidP="00084D1B">
            <w:pPr>
              <w:tabs>
                <w:tab w:val="left" w:pos="426"/>
              </w:tabs>
              <w:spacing w:line="276" w:lineRule="auto"/>
              <w:jc w:val="center"/>
              <w:rPr>
                <w:szCs w:val="24"/>
              </w:rPr>
            </w:pPr>
            <w:r w:rsidRPr="00FD1CAB">
              <w:rPr>
                <w:szCs w:val="24"/>
              </w:rPr>
              <w:t>Рентабельность собственного капитала</w:t>
            </w:r>
          </w:p>
        </w:tc>
        <w:tc>
          <w:tcPr>
            <w:tcW w:w="1870" w:type="dxa"/>
            <w:vAlign w:val="center"/>
          </w:tcPr>
          <w:p w:rsidR="0020180B" w:rsidRPr="00FD1CAB" w:rsidRDefault="0020180B" w:rsidP="00084D1B">
            <w:pPr>
              <w:tabs>
                <w:tab w:val="left" w:pos="426"/>
              </w:tabs>
              <w:spacing w:line="276" w:lineRule="auto"/>
              <w:jc w:val="center"/>
              <w:rPr>
                <w:szCs w:val="24"/>
              </w:rPr>
            </w:pPr>
            <w:r w:rsidRPr="00FD1CAB">
              <w:rPr>
                <w:szCs w:val="24"/>
              </w:rPr>
              <w:t>0,00212</w:t>
            </w:r>
          </w:p>
        </w:tc>
        <w:tc>
          <w:tcPr>
            <w:tcW w:w="1870" w:type="dxa"/>
            <w:vAlign w:val="center"/>
          </w:tcPr>
          <w:p w:rsidR="0020180B" w:rsidRPr="00FD1CAB" w:rsidRDefault="0020180B" w:rsidP="00084D1B">
            <w:pPr>
              <w:tabs>
                <w:tab w:val="left" w:pos="426"/>
              </w:tabs>
              <w:spacing w:line="276" w:lineRule="auto"/>
              <w:jc w:val="center"/>
              <w:rPr>
                <w:szCs w:val="24"/>
              </w:rPr>
            </w:pPr>
            <w:r w:rsidRPr="00FD1CAB">
              <w:rPr>
                <w:szCs w:val="24"/>
              </w:rPr>
              <w:t>0,00429</w:t>
            </w:r>
          </w:p>
        </w:tc>
        <w:tc>
          <w:tcPr>
            <w:tcW w:w="1870" w:type="dxa"/>
            <w:vAlign w:val="center"/>
          </w:tcPr>
          <w:p w:rsidR="0020180B" w:rsidRPr="00FD1CAB" w:rsidRDefault="00EF6ECE" w:rsidP="00084D1B">
            <w:pPr>
              <w:tabs>
                <w:tab w:val="left" w:pos="426"/>
              </w:tabs>
              <w:spacing w:line="276" w:lineRule="auto"/>
              <w:jc w:val="center"/>
              <w:rPr>
                <w:szCs w:val="24"/>
              </w:rPr>
            </w:pPr>
            <w:r>
              <w:rPr>
                <w:szCs w:val="24"/>
              </w:rPr>
              <w:t>0,00107</w:t>
            </w:r>
          </w:p>
        </w:tc>
        <w:tc>
          <w:tcPr>
            <w:tcW w:w="1871" w:type="dxa"/>
            <w:vAlign w:val="center"/>
          </w:tcPr>
          <w:p w:rsidR="0020180B" w:rsidRPr="00FD1CAB" w:rsidRDefault="00EF6ECE" w:rsidP="00084D1B">
            <w:pPr>
              <w:tabs>
                <w:tab w:val="left" w:pos="426"/>
              </w:tabs>
              <w:spacing w:line="276" w:lineRule="auto"/>
              <w:jc w:val="center"/>
              <w:rPr>
                <w:szCs w:val="24"/>
              </w:rPr>
            </w:pPr>
            <w:r>
              <w:rPr>
                <w:szCs w:val="24"/>
              </w:rPr>
              <w:t>-0,00105</w:t>
            </w:r>
          </w:p>
        </w:tc>
      </w:tr>
    </w:tbl>
    <w:p w:rsidR="00434D41" w:rsidRPr="00B75B3E" w:rsidRDefault="007B09C1"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проанализировав деловую активность предприятия тремя методиками, мы</w:t>
      </w:r>
      <w:r w:rsidR="008E3DCA">
        <w:rPr>
          <w:rFonts w:ascii="Times New Roman" w:hAnsi="Times New Roman" w:cs="Times New Roman"/>
          <w:sz w:val="28"/>
          <w:szCs w:val="28"/>
        </w:rPr>
        <w:t xml:space="preserve"> убедились в том</w:t>
      </w:r>
      <w:r>
        <w:rPr>
          <w:rFonts w:ascii="Times New Roman" w:hAnsi="Times New Roman" w:cs="Times New Roman"/>
          <w:sz w:val="28"/>
          <w:szCs w:val="28"/>
        </w:rPr>
        <w:t xml:space="preserve">, что каждая из методик имеет свои недостатки, поэтому пришлось </w:t>
      </w:r>
      <w:r w:rsidR="008E3DCA">
        <w:rPr>
          <w:rFonts w:ascii="Times New Roman" w:hAnsi="Times New Roman" w:cs="Times New Roman"/>
          <w:sz w:val="28"/>
          <w:szCs w:val="28"/>
        </w:rPr>
        <w:t>рассчитать отдельно от методик показатели рентабельности предприятия. В итоге сделав комплексный анализ деловой активности организации, мы пришли к выводу, что деловая активность ООО «Северный» в течение анализируемого периода нах</w:t>
      </w:r>
      <w:r w:rsidR="00B75B3E">
        <w:rPr>
          <w:rFonts w:ascii="Times New Roman" w:hAnsi="Times New Roman" w:cs="Times New Roman"/>
          <w:sz w:val="28"/>
          <w:szCs w:val="28"/>
        </w:rPr>
        <w:t>одилась на очень низком уровне.</w:t>
      </w:r>
    </w:p>
    <w:p w:rsidR="00915E79" w:rsidRPr="00915E79" w:rsidRDefault="00023AA4"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Далее проведем оценку финансовых рисков по методике </w:t>
      </w:r>
      <w:r w:rsidRPr="00023AA4">
        <w:rPr>
          <w:rFonts w:ascii="Times New Roman" w:hAnsi="Times New Roman" w:cs="Times New Roman"/>
          <w:sz w:val="28"/>
          <w:szCs w:val="28"/>
        </w:rPr>
        <w:t>Донцовой Л.В. и Никифоровой Н.А.</w:t>
      </w:r>
      <w:r w:rsidR="00221F1D">
        <w:rPr>
          <w:rFonts w:ascii="Times New Roman" w:hAnsi="Times New Roman" w:cs="Times New Roman"/>
          <w:sz w:val="28"/>
          <w:szCs w:val="28"/>
        </w:rPr>
        <w:t xml:space="preserve"> </w:t>
      </w:r>
      <w:r w:rsidR="00915E79" w:rsidRPr="00915E79">
        <w:rPr>
          <w:rFonts w:ascii="Times New Roman" w:hAnsi="Times New Roman" w:cs="Times New Roman"/>
          <w:sz w:val="28"/>
          <w:szCs w:val="28"/>
        </w:rPr>
        <w:t>Финансовые риски связаны с вероятностью потерь финансовых ресурсов. Под финансовыми рисками понимается вероятность возникновения непредвиденных финансовых потерь  в ситуации неопределенности условий финансовой деятельности организации.</w:t>
      </w:r>
    </w:p>
    <w:p w:rsidR="00084D1B" w:rsidRDefault="00023AA4" w:rsidP="00221F1D">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Они </w:t>
      </w:r>
      <w:r w:rsidR="00684EF5">
        <w:rPr>
          <w:rFonts w:ascii="Times New Roman" w:hAnsi="Times New Roman" w:cs="Times New Roman"/>
          <w:sz w:val="28"/>
          <w:szCs w:val="28"/>
        </w:rPr>
        <w:t xml:space="preserve">рекомендуют производить балльную оценку финансового состояния. Сущность такой методики заключается в классификации организаций по уровню </w:t>
      </w:r>
      <w:r w:rsidR="00D027B7">
        <w:rPr>
          <w:rFonts w:ascii="Times New Roman" w:hAnsi="Times New Roman" w:cs="Times New Roman"/>
          <w:sz w:val="28"/>
          <w:szCs w:val="28"/>
        </w:rPr>
        <w:t xml:space="preserve"> финансового риска, то есть любая анализируемая организация может быть отнесена к определенному  классу в зависимости от «набранного» количества баллов, исходя из фактических значений ее фин</w:t>
      </w:r>
      <w:r w:rsidR="00146D0D">
        <w:rPr>
          <w:rFonts w:ascii="Times New Roman" w:hAnsi="Times New Roman" w:cs="Times New Roman"/>
          <w:sz w:val="28"/>
          <w:szCs w:val="28"/>
        </w:rPr>
        <w:t>ансовых коэффициентов (таблица 2</w:t>
      </w:r>
      <w:r w:rsidR="001A5839" w:rsidRPr="001A5839">
        <w:rPr>
          <w:rFonts w:ascii="Times New Roman" w:hAnsi="Times New Roman" w:cs="Times New Roman"/>
          <w:sz w:val="28"/>
          <w:szCs w:val="28"/>
        </w:rPr>
        <w:t>9</w:t>
      </w:r>
      <w:r w:rsidR="00D027B7">
        <w:rPr>
          <w:rFonts w:ascii="Times New Roman" w:hAnsi="Times New Roman" w:cs="Times New Roman"/>
          <w:sz w:val="28"/>
          <w:szCs w:val="28"/>
        </w:rPr>
        <w:t>).</w:t>
      </w:r>
    </w:p>
    <w:p w:rsidR="00533277" w:rsidRDefault="00533277" w:rsidP="00CE36D2">
      <w:pPr>
        <w:tabs>
          <w:tab w:val="left" w:pos="426"/>
        </w:tabs>
        <w:spacing w:after="0" w:line="360" w:lineRule="auto"/>
        <w:jc w:val="both"/>
        <w:rPr>
          <w:rFonts w:ascii="Times New Roman" w:hAnsi="Times New Roman" w:cs="Times New Roman"/>
          <w:sz w:val="28"/>
          <w:szCs w:val="28"/>
        </w:rPr>
      </w:pPr>
    </w:p>
    <w:p w:rsidR="00533277" w:rsidRDefault="00533277" w:rsidP="00CE36D2">
      <w:pPr>
        <w:tabs>
          <w:tab w:val="left" w:pos="426"/>
        </w:tabs>
        <w:spacing w:after="0" w:line="360" w:lineRule="auto"/>
        <w:jc w:val="both"/>
        <w:rPr>
          <w:rFonts w:ascii="Times New Roman" w:hAnsi="Times New Roman" w:cs="Times New Roman"/>
          <w:sz w:val="28"/>
          <w:szCs w:val="28"/>
        </w:rPr>
      </w:pPr>
    </w:p>
    <w:p w:rsidR="00533277" w:rsidRDefault="00533277" w:rsidP="00CE36D2">
      <w:pPr>
        <w:tabs>
          <w:tab w:val="left" w:pos="426"/>
        </w:tabs>
        <w:spacing w:after="0" w:line="360" w:lineRule="auto"/>
        <w:jc w:val="both"/>
        <w:rPr>
          <w:rFonts w:ascii="Times New Roman" w:hAnsi="Times New Roman" w:cs="Times New Roman"/>
          <w:sz w:val="28"/>
          <w:szCs w:val="28"/>
        </w:rPr>
      </w:pPr>
    </w:p>
    <w:p w:rsidR="00D027B7" w:rsidRDefault="00146D0D"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r w:rsidR="001A5839" w:rsidRPr="001A5839">
        <w:rPr>
          <w:rFonts w:ascii="Times New Roman" w:hAnsi="Times New Roman" w:cs="Times New Roman"/>
          <w:sz w:val="28"/>
          <w:szCs w:val="28"/>
        </w:rPr>
        <w:t>9</w:t>
      </w:r>
      <w:r w:rsidR="00D027B7">
        <w:rPr>
          <w:rFonts w:ascii="Times New Roman" w:hAnsi="Times New Roman" w:cs="Times New Roman"/>
          <w:sz w:val="28"/>
          <w:szCs w:val="28"/>
        </w:rPr>
        <w:t xml:space="preserve"> – Классификация уровня финансового состояния</w:t>
      </w:r>
    </w:p>
    <w:tbl>
      <w:tblPr>
        <w:tblW w:w="5000" w:type="pct"/>
        <w:tblLook w:val="04A0" w:firstRow="1" w:lastRow="0" w:firstColumn="1" w:lastColumn="0" w:noHBand="0" w:noVBand="1"/>
      </w:tblPr>
      <w:tblGrid>
        <w:gridCol w:w="1576"/>
        <w:gridCol w:w="1450"/>
        <w:gridCol w:w="1215"/>
        <w:gridCol w:w="1450"/>
        <w:gridCol w:w="1215"/>
        <w:gridCol w:w="1450"/>
        <w:gridCol w:w="1215"/>
      </w:tblGrid>
      <w:tr w:rsidR="00CE51F7" w:rsidRPr="00CE51F7" w:rsidTr="00084D1B">
        <w:trPr>
          <w:trHeight w:val="350"/>
        </w:trPr>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Показатели финансового состояния</w:t>
            </w:r>
          </w:p>
        </w:tc>
        <w:tc>
          <w:tcPr>
            <w:tcW w:w="1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CE51F7" w:rsidRPr="00CE51F7" w:rsidRDefault="002322A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2014</w:t>
            </w:r>
            <w:r w:rsidR="00CE51F7" w:rsidRPr="00CE51F7">
              <w:rPr>
                <w:rFonts w:ascii="Times New Roman" w:eastAsia="Times New Roman" w:hAnsi="Times New Roman" w:cs="Times New Roman"/>
                <w:color w:val="000000"/>
                <w:sz w:val="24"/>
                <w:szCs w:val="24"/>
                <w:lang w:eastAsia="ru-RU"/>
              </w:rPr>
              <w:t xml:space="preserve"> г.</w:t>
            </w:r>
          </w:p>
        </w:tc>
        <w:tc>
          <w:tcPr>
            <w:tcW w:w="1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CE51F7" w:rsidRPr="00CE51F7" w:rsidRDefault="002322A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w:t>
            </w:r>
            <w:r w:rsidR="00CE51F7" w:rsidRPr="00CE51F7">
              <w:rPr>
                <w:rFonts w:ascii="Times New Roman" w:eastAsia="Times New Roman" w:hAnsi="Times New Roman" w:cs="Times New Roman"/>
                <w:color w:val="000000"/>
                <w:sz w:val="24"/>
                <w:szCs w:val="24"/>
                <w:lang w:eastAsia="ru-RU"/>
              </w:rPr>
              <w:t xml:space="preserve"> г.</w:t>
            </w:r>
          </w:p>
        </w:tc>
        <w:tc>
          <w:tcPr>
            <w:tcW w:w="1392" w:type="pct"/>
            <w:gridSpan w:val="2"/>
            <w:tcBorders>
              <w:top w:val="single" w:sz="4" w:space="0" w:color="auto"/>
              <w:left w:val="nil"/>
              <w:bottom w:val="single" w:sz="4" w:space="0" w:color="auto"/>
              <w:right w:val="single" w:sz="4" w:space="0" w:color="auto"/>
            </w:tcBorders>
            <w:shd w:val="clear" w:color="auto" w:fill="auto"/>
            <w:noWrap/>
            <w:vAlign w:val="center"/>
            <w:hideMark/>
          </w:tcPr>
          <w:p w:rsidR="00CE51F7" w:rsidRPr="00CE51F7" w:rsidRDefault="002322A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w:t>
            </w:r>
            <w:r w:rsidR="00CE51F7" w:rsidRPr="00CE51F7">
              <w:rPr>
                <w:rFonts w:ascii="Times New Roman" w:eastAsia="Times New Roman" w:hAnsi="Times New Roman" w:cs="Times New Roman"/>
                <w:color w:val="000000"/>
                <w:sz w:val="24"/>
                <w:szCs w:val="24"/>
                <w:lang w:eastAsia="ru-RU"/>
              </w:rPr>
              <w:t xml:space="preserve"> г.</w:t>
            </w:r>
          </w:p>
        </w:tc>
      </w:tr>
      <w:tr w:rsidR="00CE51F7" w:rsidRPr="00CE51F7" w:rsidTr="00BC5993">
        <w:trPr>
          <w:trHeight w:val="945"/>
        </w:trPr>
        <w:tc>
          <w:tcPr>
            <w:tcW w:w="823" w:type="pct"/>
            <w:vMerge/>
            <w:tcBorders>
              <w:top w:val="single" w:sz="4" w:space="0" w:color="auto"/>
              <w:left w:val="single" w:sz="4" w:space="0" w:color="auto"/>
              <w:bottom w:val="single" w:sz="4" w:space="0" w:color="auto"/>
              <w:right w:val="single" w:sz="4" w:space="0" w:color="auto"/>
            </w:tcBorders>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p>
        </w:tc>
        <w:tc>
          <w:tcPr>
            <w:tcW w:w="757" w:type="pct"/>
            <w:tcBorders>
              <w:top w:val="nil"/>
              <w:left w:val="nil"/>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Фактическое значение коэффициента</w:t>
            </w:r>
          </w:p>
        </w:tc>
        <w:tc>
          <w:tcPr>
            <w:tcW w:w="635" w:type="pct"/>
            <w:tcBorders>
              <w:top w:val="nil"/>
              <w:left w:val="nil"/>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Количество баллов</w:t>
            </w:r>
          </w:p>
        </w:tc>
        <w:tc>
          <w:tcPr>
            <w:tcW w:w="757" w:type="pct"/>
            <w:tcBorders>
              <w:top w:val="nil"/>
              <w:left w:val="nil"/>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Фактическое значение коэффициента</w:t>
            </w:r>
          </w:p>
        </w:tc>
        <w:tc>
          <w:tcPr>
            <w:tcW w:w="635" w:type="pct"/>
            <w:tcBorders>
              <w:top w:val="nil"/>
              <w:left w:val="nil"/>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Количество баллов</w:t>
            </w:r>
          </w:p>
        </w:tc>
        <w:tc>
          <w:tcPr>
            <w:tcW w:w="757" w:type="pct"/>
            <w:tcBorders>
              <w:top w:val="nil"/>
              <w:left w:val="nil"/>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Фактическое значение коэффициента</w:t>
            </w:r>
          </w:p>
        </w:tc>
        <w:tc>
          <w:tcPr>
            <w:tcW w:w="635" w:type="pct"/>
            <w:tcBorders>
              <w:top w:val="nil"/>
              <w:left w:val="nil"/>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Количество баллов</w:t>
            </w:r>
          </w:p>
        </w:tc>
      </w:tr>
      <w:tr w:rsidR="00CE51F7" w:rsidRPr="00CE51F7" w:rsidTr="00BC5993">
        <w:trPr>
          <w:trHeight w:val="9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Коэффициент абсолютной ликвидности</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2322A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0,07</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2322A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2322A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2322A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B93F28"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4E79B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CE51F7" w:rsidRPr="00CE51F7" w:rsidTr="00BC5993">
        <w:trPr>
          <w:trHeight w:val="900"/>
        </w:trPr>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Коэффициент промежуточной ликвидности</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rsidR="00CE51F7" w:rsidRPr="00CE51F7" w:rsidRDefault="004E79B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0,46</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E51F7" w:rsidRPr="00CE51F7" w:rsidRDefault="004E79B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rsidR="00CE51F7" w:rsidRPr="00CE51F7" w:rsidRDefault="004E79B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E51F7" w:rsidRPr="00CE51F7" w:rsidRDefault="004E79B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rsidR="00CE51F7" w:rsidRPr="00CE51F7" w:rsidRDefault="004E79B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0,66</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CE51F7" w:rsidRPr="00CE51F7" w:rsidRDefault="004E79BC"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r>
      <w:tr w:rsidR="00CE51F7" w:rsidRPr="00CE51F7" w:rsidTr="00BC5993">
        <w:trPr>
          <w:trHeight w:val="9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Коэффициент текущей ликвидности</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2824F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8,99</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20</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2824F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8,99</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20</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2824F5"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9,92</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20</w:t>
            </w:r>
          </w:p>
        </w:tc>
      </w:tr>
      <w:tr w:rsidR="00CE51F7" w:rsidRPr="00CE51F7" w:rsidTr="00084D1B">
        <w:trPr>
          <w:trHeight w:val="569"/>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Доля оборотных средств в активах</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0,74</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10</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0,78</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10</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0,83</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CE51F7" w:rsidRPr="00CE51F7" w:rsidTr="00BC5993">
        <w:trPr>
          <w:trHeight w:val="1245"/>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Коэффициент обеспеченности собственными средствами</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0,88</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12,5</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0,89</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12,5</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12,5</w:t>
            </w:r>
          </w:p>
        </w:tc>
      </w:tr>
      <w:tr w:rsidR="00CE51F7" w:rsidRPr="00CE51F7" w:rsidTr="00BC5993">
        <w:trPr>
          <w:trHeight w:val="9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Коэффициент финансового</w:t>
            </w:r>
            <w:r w:rsidR="00221F1D">
              <w:rPr>
                <w:rFonts w:ascii="Times New Roman" w:eastAsia="Times New Roman" w:hAnsi="Times New Roman" w:cs="Times New Roman"/>
                <w:color w:val="000000"/>
                <w:sz w:val="24"/>
                <w:szCs w:val="24"/>
                <w:lang w:eastAsia="ru-RU"/>
              </w:rPr>
              <w:t xml:space="preserve"> </w:t>
            </w:r>
            <w:r w:rsidRPr="00CE51F7">
              <w:rPr>
                <w:rFonts w:ascii="Times New Roman" w:eastAsia="Times New Roman" w:hAnsi="Times New Roman" w:cs="Times New Roman"/>
                <w:color w:val="000000"/>
                <w:sz w:val="24"/>
                <w:szCs w:val="24"/>
                <w:lang w:eastAsia="ru-RU"/>
              </w:rPr>
              <w:t>левериджа</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17,5</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0,09</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17,5</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0,09</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17,5</w:t>
            </w:r>
          </w:p>
        </w:tc>
      </w:tr>
      <w:tr w:rsidR="00CE51F7" w:rsidRPr="00CE51F7" w:rsidTr="00BC5993">
        <w:trPr>
          <w:trHeight w:val="9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Коэффициент финансовой независимости</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10</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0,91</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10</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0,92</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10</w:t>
            </w:r>
          </w:p>
        </w:tc>
      </w:tr>
      <w:tr w:rsidR="00CE51F7" w:rsidRPr="00CE51F7" w:rsidTr="00BC5993">
        <w:trPr>
          <w:trHeight w:val="9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Коэффициент финансовой устойчивости</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5</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0,91</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5</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F27A42"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0,92</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5</w:t>
            </w:r>
          </w:p>
        </w:tc>
      </w:tr>
      <w:tr w:rsidR="00CE51F7" w:rsidRPr="00CE51F7" w:rsidTr="00BC5993">
        <w:trPr>
          <w:trHeight w:val="3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Итого</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8C343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76,1</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8C343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93,8</w:t>
            </w:r>
          </w:p>
        </w:tc>
        <w:tc>
          <w:tcPr>
            <w:tcW w:w="757" w:type="pct"/>
            <w:tcBorders>
              <w:top w:val="nil"/>
              <w:left w:val="nil"/>
              <w:bottom w:val="single" w:sz="4" w:space="0" w:color="auto"/>
              <w:right w:val="single" w:sz="4" w:space="0" w:color="auto"/>
            </w:tcBorders>
            <w:shd w:val="clear" w:color="auto" w:fill="auto"/>
            <w:noWrap/>
            <w:vAlign w:val="center"/>
            <w:hideMark/>
          </w:tcPr>
          <w:p w:rsidR="00CE51F7" w:rsidRPr="00CE51F7" w:rsidRDefault="00CE51F7" w:rsidP="00CE36D2">
            <w:pPr>
              <w:spacing w:after="0" w:line="240" w:lineRule="auto"/>
              <w:jc w:val="center"/>
              <w:rPr>
                <w:rFonts w:ascii="Times New Roman" w:eastAsia="Times New Roman" w:hAnsi="Times New Roman" w:cs="Times New Roman"/>
                <w:color w:val="000000"/>
                <w:sz w:val="24"/>
                <w:szCs w:val="24"/>
                <w:lang w:eastAsia="ru-RU"/>
              </w:rPr>
            </w:pPr>
            <w:r w:rsidRPr="00CE51F7">
              <w:rPr>
                <w:rFonts w:ascii="Times New Roman" w:eastAsia="Times New Roman" w:hAnsi="Times New Roman" w:cs="Times New Roman"/>
                <w:color w:val="000000"/>
                <w:sz w:val="24"/>
                <w:szCs w:val="24"/>
                <w:lang w:eastAsia="ru-RU"/>
              </w:rPr>
              <w:t>-</w:t>
            </w:r>
          </w:p>
        </w:tc>
        <w:tc>
          <w:tcPr>
            <w:tcW w:w="635" w:type="pct"/>
            <w:tcBorders>
              <w:top w:val="nil"/>
              <w:left w:val="nil"/>
              <w:bottom w:val="single" w:sz="4" w:space="0" w:color="auto"/>
              <w:right w:val="single" w:sz="4" w:space="0" w:color="auto"/>
            </w:tcBorders>
            <w:shd w:val="clear" w:color="auto" w:fill="auto"/>
            <w:noWrap/>
            <w:vAlign w:val="center"/>
            <w:hideMark/>
          </w:tcPr>
          <w:p w:rsidR="00CE51F7" w:rsidRPr="00CE51F7" w:rsidRDefault="008C3436" w:rsidP="00CE36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79,2</w:t>
            </w:r>
          </w:p>
        </w:tc>
      </w:tr>
    </w:tbl>
    <w:p w:rsidR="00684EF5" w:rsidRDefault="00D027B7"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 данным таблицы видно, что ООО «Северный» </w:t>
      </w:r>
      <w:r w:rsidR="004C2B6A">
        <w:rPr>
          <w:rFonts w:ascii="Times New Roman" w:hAnsi="Times New Roman" w:cs="Times New Roman"/>
          <w:sz w:val="28"/>
          <w:szCs w:val="28"/>
        </w:rPr>
        <w:t xml:space="preserve">за весь период анализа относится ко 2-ому классу </w:t>
      </w:r>
      <w:r w:rsidR="00BC5993">
        <w:rPr>
          <w:rFonts w:ascii="Times New Roman" w:hAnsi="Times New Roman" w:cs="Times New Roman"/>
          <w:sz w:val="28"/>
          <w:szCs w:val="28"/>
        </w:rPr>
        <w:t>финансового состояния. Ко 2-ому классу относятся организации с нормальным финансовым состоянием. Их финансовые показатели в целом находятся очень близко к оптимальным, но по отдельным коэффициентам допущено некоторое отставание. У этих организаций, как правило, неоптимальное соотношение собственных и заемных источников финансирования. При этом наблюдается опережающий прирост кредиторской задолженности по сравнению с приростом дебиторской задолженности.</w:t>
      </w:r>
    </w:p>
    <w:p w:rsidR="004B6780" w:rsidRDefault="00684EF5" w:rsidP="00CE36D2">
      <w:pPr>
        <w:tabs>
          <w:tab w:val="left" w:pos="426"/>
        </w:tabs>
        <w:spacing w:after="0" w:line="360" w:lineRule="auto"/>
        <w:ind w:firstLine="851"/>
        <w:jc w:val="both"/>
        <w:rPr>
          <w:rFonts w:ascii="Times New Roman" w:hAnsi="Times New Roman" w:cs="Times New Roman"/>
          <w:sz w:val="28"/>
          <w:szCs w:val="28"/>
        </w:rPr>
      </w:pPr>
      <w:r w:rsidRPr="00684EF5">
        <w:rPr>
          <w:rFonts w:ascii="Times New Roman" w:hAnsi="Times New Roman" w:cs="Times New Roman"/>
          <w:sz w:val="28"/>
          <w:szCs w:val="28"/>
        </w:rPr>
        <w:t>Однако вышеуказанная методика не позволяет в полной мере оценить эффективность управленческих решений руководства предприятия в области финансовой политики, так как расчеты не показывают существенных изменений в классе риска, что снижает ее ценность для управления.</w:t>
      </w:r>
    </w:p>
    <w:p w:rsidR="00915E79" w:rsidRDefault="00915E79" w:rsidP="00CE36D2">
      <w:pPr>
        <w:tabs>
          <w:tab w:val="left" w:pos="426"/>
        </w:tabs>
        <w:spacing w:after="0" w:line="360" w:lineRule="auto"/>
        <w:ind w:firstLine="851"/>
        <w:jc w:val="both"/>
        <w:rPr>
          <w:rFonts w:ascii="Times New Roman" w:hAnsi="Times New Roman" w:cs="Times New Roman"/>
          <w:sz w:val="28"/>
          <w:szCs w:val="28"/>
        </w:rPr>
      </w:pPr>
    </w:p>
    <w:p w:rsidR="00D33D3E" w:rsidRDefault="00D33D3E" w:rsidP="00CE36D2">
      <w:pPr>
        <w:tabs>
          <w:tab w:val="left" w:pos="426"/>
        </w:tabs>
        <w:spacing w:after="0" w:line="360" w:lineRule="auto"/>
        <w:ind w:firstLine="851"/>
        <w:jc w:val="both"/>
        <w:rPr>
          <w:rFonts w:ascii="Times New Roman" w:hAnsi="Times New Roman" w:cs="Times New Roman"/>
          <w:sz w:val="28"/>
          <w:szCs w:val="28"/>
        </w:rPr>
      </w:pPr>
    </w:p>
    <w:p w:rsidR="00915E79" w:rsidRPr="00C67B08" w:rsidRDefault="00915E79" w:rsidP="00C67B08">
      <w:pPr>
        <w:pStyle w:val="1"/>
        <w:spacing w:before="0" w:line="360" w:lineRule="auto"/>
        <w:jc w:val="center"/>
        <w:rPr>
          <w:rFonts w:ascii="Times New Roman" w:eastAsia="Times New Roman" w:hAnsi="Times New Roman" w:cs="Times New Roman"/>
          <w:b w:val="0"/>
          <w:color w:val="auto"/>
        </w:rPr>
      </w:pPr>
      <w:bookmarkStart w:id="16" w:name="_Toc484270297"/>
      <w:r w:rsidRPr="00C67B08">
        <w:rPr>
          <w:rFonts w:ascii="Times New Roman" w:hAnsi="Times New Roman" w:cs="Times New Roman"/>
          <w:b w:val="0"/>
          <w:color w:val="auto"/>
        </w:rPr>
        <w:t xml:space="preserve">3.2 </w:t>
      </w:r>
      <w:r w:rsidRPr="00C67B08">
        <w:rPr>
          <w:rFonts w:ascii="Times New Roman" w:eastAsia="Times New Roman" w:hAnsi="Times New Roman" w:cs="Times New Roman"/>
          <w:b w:val="0"/>
          <w:color w:val="auto"/>
        </w:rPr>
        <w:t>Предложения по улучшению финансового состояния предприятия</w:t>
      </w:r>
      <w:bookmarkEnd w:id="16"/>
    </w:p>
    <w:p w:rsidR="00084D1B" w:rsidRPr="00915E79" w:rsidRDefault="00084D1B" w:rsidP="00CE36D2">
      <w:pPr>
        <w:spacing w:after="0" w:line="360" w:lineRule="auto"/>
        <w:jc w:val="both"/>
        <w:rPr>
          <w:rFonts w:ascii="Times New Roman" w:eastAsia="Times New Roman" w:hAnsi="Times New Roman" w:cs="Times New Roman"/>
          <w:sz w:val="28"/>
          <w:szCs w:val="28"/>
        </w:rPr>
      </w:pPr>
    </w:p>
    <w:p w:rsidR="00915E79" w:rsidRPr="00915E79" w:rsidRDefault="00DE1DF3"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Оценив </w:t>
      </w:r>
      <w:r w:rsidR="00790521">
        <w:rPr>
          <w:rFonts w:ascii="Times New Roman" w:eastAsia="Times New Roman" w:hAnsi="Times New Roman" w:cs="Times New Roman"/>
          <w:sz w:val="28"/>
          <w:szCs w:val="28"/>
        </w:rPr>
        <w:t>финансовое состояние</w:t>
      </w:r>
      <w:r w:rsidR="00915E79" w:rsidRPr="00915E79">
        <w:rPr>
          <w:rFonts w:ascii="Times New Roman" w:eastAsia="Times New Roman" w:hAnsi="Times New Roman" w:cs="Times New Roman"/>
          <w:sz w:val="28"/>
          <w:szCs w:val="28"/>
        </w:rPr>
        <w:t xml:space="preserve"> предприятия, выявили негативные моменты:</w:t>
      </w:r>
    </w:p>
    <w:p w:rsidR="00D00308" w:rsidRPr="00915E79" w:rsidRDefault="00D00308" w:rsidP="00CE36D2">
      <w:pPr>
        <w:numPr>
          <w:ilvl w:val="0"/>
          <w:numId w:val="21"/>
        </w:numPr>
        <w:tabs>
          <w:tab w:val="left" w:pos="284"/>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D00308">
        <w:rPr>
          <w:rFonts w:ascii="Times New Roman" w:eastAsia="Times New Roman" w:hAnsi="Times New Roman" w:cs="Times New Roman"/>
          <w:sz w:val="28"/>
          <w:szCs w:val="28"/>
        </w:rPr>
        <w:t>ысокий износ основных средств предприятия, в т</w:t>
      </w:r>
      <w:r>
        <w:rPr>
          <w:rFonts w:ascii="Times New Roman" w:eastAsia="Times New Roman" w:hAnsi="Times New Roman" w:cs="Times New Roman"/>
          <w:sz w:val="28"/>
          <w:szCs w:val="28"/>
        </w:rPr>
        <w:t>ом числе оборудования для живот</w:t>
      </w:r>
      <w:r w:rsidRPr="00D00308">
        <w:rPr>
          <w:rFonts w:ascii="Times New Roman" w:eastAsia="Times New Roman" w:hAnsi="Times New Roman" w:cs="Times New Roman"/>
          <w:sz w:val="28"/>
          <w:szCs w:val="28"/>
        </w:rPr>
        <w:t>новодства, сельскохозяйственной техники и животноводческих помещений для содержания скота;</w:t>
      </w:r>
    </w:p>
    <w:p w:rsidR="00915E79" w:rsidRPr="00915E79" w:rsidRDefault="00915E79" w:rsidP="00CE36D2">
      <w:pPr>
        <w:numPr>
          <w:ilvl w:val="0"/>
          <w:numId w:val="21"/>
        </w:numPr>
        <w:tabs>
          <w:tab w:val="left" w:pos="426"/>
        </w:tabs>
        <w:spacing w:after="0" w:line="360" w:lineRule="auto"/>
        <w:ind w:left="0" w:firstLine="0"/>
        <w:jc w:val="both"/>
        <w:rPr>
          <w:rFonts w:ascii="Times New Roman" w:eastAsia="Times New Roman" w:hAnsi="Times New Roman" w:cs="Times New Roman"/>
          <w:sz w:val="28"/>
          <w:szCs w:val="28"/>
        </w:rPr>
      </w:pPr>
      <w:r w:rsidRPr="00915E79">
        <w:rPr>
          <w:rFonts w:ascii="Times New Roman" w:eastAsia="Times New Roman" w:hAnsi="Times New Roman" w:cs="Times New Roman"/>
          <w:sz w:val="28"/>
          <w:szCs w:val="28"/>
        </w:rPr>
        <w:t>В ходе расчетов был выявлен высокий удельный вес запасов в структуре оборотных средств. Все это привело к очень высокому значению к</w:t>
      </w:r>
      <w:r w:rsidR="002F7ABC">
        <w:rPr>
          <w:rFonts w:ascii="Times New Roman" w:eastAsia="Times New Roman" w:hAnsi="Times New Roman" w:cs="Times New Roman"/>
          <w:sz w:val="28"/>
          <w:szCs w:val="28"/>
        </w:rPr>
        <w:t>оэффициента текущей ликвидности;</w:t>
      </w:r>
    </w:p>
    <w:p w:rsidR="00915E79" w:rsidRDefault="00915E79" w:rsidP="00CE36D2">
      <w:pPr>
        <w:numPr>
          <w:ilvl w:val="0"/>
          <w:numId w:val="21"/>
        </w:numPr>
        <w:tabs>
          <w:tab w:val="left" w:pos="426"/>
        </w:tabs>
        <w:spacing w:after="0" w:line="360" w:lineRule="auto"/>
        <w:ind w:left="0" w:firstLine="0"/>
        <w:jc w:val="both"/>
        <w:rPr>
          <w:rFonts w:ascii="Times New Roman" w:eastAsia="Times New Roman" w:hAnsi="Times New Roman" w:cs="Times New Roman"/>
          <w:sz w:val="28"/>
          <w:szCs w:val="28"/>
        </w:rPr>
      </w:pPr>
      <w:r w:rsidRPr="00915E79">
        <w:rPr>
          <w:rFonts w:ascii="Times New Roman" w:eastAsia="Times New Roman" w:hAnsi="Times New Roman" w:cs="Times New Roman"/>
          <w:sz w:val="28"/>
          <w:szCs w:val="28"/>
        </w:rPr>
        <w:t xml:space="preserve">Низкие значения объема продаж. В сопоставимой оценке выручка от реализации </w:t>
      </w:r>
      <w:r w:rsidR="00D00308">
        <w:rPr>
          <w:rFonts w:ascii="Times New Roman" w:eastAsia="Times New Roman" w:hAnsi="Times New Roman" w:cs="Times New Roman"/>
          <w:sz w:val="28"/>
          <w:szCs w:val="28"/>
        </w:rPr>
        <w:t xml:space="preserve">в отчетном году </w:t>
      </w:r>
      <w:r w:rsidRPr="00915E79">
        <w:rPr>
          <w:rFonts w:ascii="Times New Roman" w:eastAsia="Times New Roman" w:hAnsi="Times New Roman" w:cs="Times New Roman"/>
          <w:sz w:val="28"/>
          <w:szCs w:val="28"/>
        </w:rPr>
        <w:t>снизилась по сравнению с 201</w:t>
      </w:r>
      <w:r w:rsidR="00D00308">
        <w:rPr>
          <w:rFonts w:ascii="Times New Roman" w:eastAsia="Times New Roman" w:hAnsi="Times New Roman" w:cs="Times New Roman"/>
          <w:sz w:val="28"/>
          <w:szCs w:val="28"/>
        </w:rPr>
        <w:t>5</w:t>
      </w:r>
      <w:r w:rsidR="002F7ABC">
        <w:rPr>
          <w:rFonts w:ascii="Times New Roman" w:eastAsia="Times New Roman" w:hAnsi="Times New Roman" w:cs="Times New Roman"/>
          <w:sz w:val="28"/>
          <w:szCs w:val="28"/>
        </w:rPr>
        <w:t xml:space="preserve"> годом;</w:t>
      </w:r>
    </w:p>
    <w:p w:rsidR="002F7ABC" w:rsidRPr="002F7ABC" w:rsidRDefault="002F7ABC" w:rsidP="00CE36D2">
      <w:pPr>
        <w:numPr>
          <w:ilvl w:val="0"/>
          <w:numId w:val="21"/>
        </w:numPr>
        <w:tabs>
          <w:tab w:val="left" w:pos="426"/>
        </w:tabs>
        <w:spacing w:after="0" w:line="360" w:lineRule="auto"/>
        <w:ind w:left="0" w:firstLine="0"/>
        <w:jc w:val="both"/>
        <w:rPr>
          <w:rFonts w:ascii="Times New Roman" w:eastAsia="Times New Roman" w:hAnsi="Times New Roman" w:cs="Times New Roman"/>
          <w:sz w:val="28"/>
          <w:szCs w:val="28"/>
        </w:rPr>
      </w:pPr>
      <w:r>
        <w:rPr>
          <w:rFonts w:ascii="Times New Roman" w:hAnsi="Times New Roman" w:cs="Times New Roman"/>
          <w:sz w:val="28"/>
          <w:szCs w:val="28"/>
        </w:rPr>
        <w:t>О</w:t>
      </w:r>
      <w:r w:rsidRPr="002F7ABC">
        <w:rPr>
          <w:rFonts w:ascii="Times New Roman" w:hAnsi="Times New Roman" w:cs="Times New Roman"/>
          <w:sz w:val="28"/>
          <w:szCs w:val="28"/>
        </w:rPr>
        <w:t>граниченность финансовых ресурсов на</w:t>
      </w:r>
      <w:r>
        <w:rPr>
          <w:rFonts w:ascii="Times New Roman" w:hAnsi="Times New Roman" w:cs="Times New Roman"/>
          <w:sz w:val="28"/>
          <w:szCs w:val="28"/>
        </w:rPr>
        <w:t xml:space="preserve"> приобретение основных средств из-за </w:t>
      </w:r>
      <w:r w:rsidRPr="002F7ABC">
        <w:rPr>
          <w:rFonts w:ascii="Times New Roman" w:hAnsi="Times New Roman" w:cs="Times New Roman"/>
          <w:sz w:val="28"/>
          <w:szCs w:val="28"/>
        </w:rPr>
        <w:t>недоступ</w:t>
      </w:r>
      <w:r>
        <w:rPr>
          <w:rFonts w:ascii="Times New Roman" w:hAnsi="Times New Roman" w:cs="Times New Roman"/>
          <w:sz w:val="28"/>
          <w:szCs w:val="28"/>
        </w:rPr>
        <w:t>ности кредитных ресурсов.</w:t>
      </w:r>
    </w:p>
    <w:p w:rsidR="002F7ABC" w:rsidRDefault="002F7ABC" w:rsidP="00CE36D2">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кризисное финансовое состояние сельскохозяйственного предприятия действуют следующие факторы:</w:t>
      </w:r>
    </w:p>
    <w:p w:rsidR="002F7ABC" w:rsidRDefault="002F7ABC" w:rsidP="00CE36D2">
      <w:pPr>
        <w:pStyle w:val="a4"/>
        <w:numPr>
          <w:ilvl w:val="0"/>
          <w:numId w:val="26"/>
        </w:numPr>
        <w:tabs>
          <w:tab w:val="left" w:pos="284"/>
        </w:tabs>
        <w:spacing w:after="0" w:line="360" w:lineRule="auto"/>
        <w:ind w:left="0" w:firstLine="0"/>
        <w:jc w:val="both"/>
        <w:rPr>
          <w:rFonts w:ascii="Times New Roman" w:eastAsia="Times New Roman" w:hAnsi="Times New Roman" w:cs="Times New Roman"/>
          <w:sz w:val="28"/>
          <w:szCs w:val="28"/>
        </w:rPr>
      </w:pPr>
      <w:r w:rsidRPr="002F7ABC">
        <w:rPr>
          <w:rFonts w:ascii="Times New Roman" w:eastAsia="Times New Roman" w:hAnsi="Times New Roman" w:cs="Times New Roman"/>
          <w:sz w:val="28"/>
          <w:szCs w:val="28"/>
        </w:rPr>
        <w:t>тяжелые природно-экономические условия, суровый климат;</w:t>
      </w:r>
    </w:p>
    <w:p w:rsidR="002F7ABC" w:rsidRPr="002F7ABC" w:rsidRDefault="002F7ABC" w:rsidP="00CE36D2">
      <w:pPr>
        <w:pStyle w:val="a4"/>
        <w:numPr>
          <w:ilvl w:val="0"/>
          <w:numId w:val="26"/>
        </w:numPr>
        <w:tabs>
          <w:tab w:val="left" w:pos="284"/>
        </w:tabs>
        <w:spacing w:after="0" w:line="360" w:lineRule="auto"/>
        <w:ind w:left="0" w:firstLine="0"/>
        <w:jc w:val="both"/>
        <w:rPr>
          <w:rFonts w:ascii="Times New Roman" w:eastAsia="Times New Roman" w:hAnsi="Times New Roman" w:cs="Times New Roman"/>
          <w:sz w:val="28"/>
          <w:szCs w:val="28"/>
        </w:rPr>
      </w:pPr>
      <w:r w:rsidRPr="002F7ABC">
        <w:rPr>
          <w:rFonts w:ascii="Times New Roman" w:hAnsi="Times New Roman" w:cs="Times New Roman"/>
          <w:sz w:val="28"/>
          <w:szCs w:val="28"/>
        </w:rPr>
        <w:t>значительное удаление от промышленных центров;</w:t>
      </w:r>
    </w:p>
    <w:p w:rsidR="002F7ABC" w:rsidRPr="002F7ABC" w:rsidRDefault="002F7ABC" w:rsidP="00CE36D2">
      <w:pPr>
        <w:pStyle w:val="a4"/>
        <w:numPr>
          <w:ilvl w:val="0"/>
          <w:numId w:val="26"/>
        </w:numPr>
        <w:tabs>
          <w:tab w:val="left" w:pos="284"/>
        </w:tabs>
        <w:spacing w:after="0" w:line="360" w:lineRule="auto"/>
        <w:ind w:left="0" w:firstLine="0"/>
        <w:jc w:val="both"/>
        <w:rPr>
          <w:rFonts w:ascii="Times New Roman" w:eastAsia="Times New Roman" w:hAnsi="Times New Roman" w:cs="Times New Roman"/>
          <w:sz w:val="28"/>
          <w:szCs w:val="28"/>
        </w:rPr>
      </w:pPr>
      <w:r w:rsidRPr="002F7ABC">
        <w:rPr>
          <w:rFonts w:ascii="Times New Roman" w:hAnsi="Times New Roman" w:cs="Times New Roman"/>
          <w:sz w:val="28"/>
          <w:szCs w:val="28"/>
        </w:rPr>
        <w:t>отсутствие транспортного сообщения, как следствие неразвитость транспортировки и логистики продвижения молока, молочной продукции и мяса на рынок.</w:t>
      </w:r>
    </w:p>
    <w:p w:rsidR="00915E79" w:rsidRPr="00915E79" w:rsidRDefault="00915E79" w:rsidP="00CE36D2">
      <w:pPr>
        <w:tabs>
          <w:tab w:val="left" w:pos="426"/>
        </w:tabs>
        <w:spacing w:after="0" w:line="360" w:lineRule="auto"/>
        <w:ind w:firstLine="709"/>
        <w:jc w:val="both"/>
        <w:rPr>
          <w:rFonts w:ascii="Times New Roman" w:eastAsia="Times New Roman" w:hAnsi="Times New Roman" w:cs="Times New Roman"/>
          <w:sz w:val="28"/>
          <w:szCs w:val="28"/>
        </w:rPr>
      </w:pPr>
      <w:r w:rsidRPr="00915E79">
        <w:rPr>
          <w:rFonts w:ascii="Times New Roman" w:eastAsia="Times New Roman" w:hAnsi="Times New Roman" w:cs="Times New Roman"/>
          <w:sz w:val="28"/>
          <w:szCs w:val="28"/>
        </w:rPr>
        <w:t>После того как выделили отрицательные моменты финансового состояния предприятия, необходимо дать рекомендации по улучшению и оздоровлению ООО «Северный»:</w:t>
      </w:r>
    </w:p>
    <w:p w:rsidR="002F7ABC" w:rsidRDefault="00654C20" w:rsidP="00CE36D2">
      <w:pPr>
        <w:numPr>
          <w:ilvl w:val="0"/>
          <w:numId w:val="22"/>
        </w:numPr>
        <w:tabs>
          <w:tab w:val="left" w:pos="284"/>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высоким износом животноводческих помещений для содержания скота ООО «Северный» планирует</w:t>
      </w:r>
      <w:r w:rsidR="00790521">
        <w:rPr>
          <w:rFonts w:ascii="Times New Roman" w:eastAsia="Times New Roman" w:hAnsi="Times New Roman" w:cs="Times New Roman"/>
          <w:sz w:val="28"/>
          <w:szCs w:val="28"/>
        </w:rPr>
        <w:t>ся</w:t>
      </w:r>
      <w:r w:rsidR="00A85DD9">
        <w:rPr>
          <w:rFonts w:ascii="Times New Roman" w:eastAsia="Times New Roman" w:hAnsi="Times New Roman" w:cs="Times New Roman"/>
          <w:sz w:val="28"/>
          <w:szCs w:val="28"/>
        </w:rPr>
        <w:t xml:space="preserve"> </w:t>
      </w:r>
      <w:r w:rsidRPr="00654C20">
        <w:rPr>
          <w:rFonts w:ascii="Times New Roman" w:eastAsia="Times New Roman" w:hAnsi="Times New Roman" w:cs="Times New Roman"/>
          <w:sz w:val="28"/>
          <w:szCs w:val="28"/>
        </w:rPr>
        <w:t>строительство современной молочно-товарной фермы привязного содержания на 200 голов КРС молочного направления.</w:t>
      </w:r>
      <w:r w:rsidR="00A85DD9">
        <w:rPr>
          <w:rFonts w:ascii="Times New Roman" w:eastAsia="Times New Roman" w:hAnsi="Times New Roman" w:cs="Times New Roman"/>
          <w:sz w:val="28"/>
          <w:szCs w:val="28"/>
        </w:rPr>
        <w:t xml:space="preserve"> </w:t>
      </w:r>
      <w:r w:rsidRPr="00654C20">
        <w:rPr>
          <w:rFonts w:ascii="Times New Roman" w:eastAsia="Times New Roman" w:hAnsi="Times New Roman" w:cs="Times New Roman"/>
          <w:sz w:val="28"/>
          <w:szCs w:val="28"/>
        </w:rPr>
        <w:t>Строительство фермы позволит создать производственно-материальную базу для эффективного ведения сельскохозяйственного производства. На новой ферме буд</w:t>
      </w:r>
      <w:r w:rsidR="00221F1D">
        <w:rPr>
          <w:rFonts w:ascii="Times New Roman" w:eastAsia="Times New Roman" w:hAnsi="Times New Roman" w:cs="Times New Roman"/>
          <w:sz w:val="28"/>
          <w:szCs w:val="28"/>
        </w:rPr>
        <w:t>ут созданы благоприятные условия</w:t>
      </w:r>
      <w:r w:rsidRPr="00654C20">
        <w:rPr>
          <w:rFonts w:ascii="Times New Roman" w:eastAsia="Times New Roman" w:hAnsi="Times New Roman" w:cs="Times New Roman"/>
          <w:sz w:val="28"/>
          <w:szCs w:val="28"/>
        </w:rPr>
        <w:t xml:space="preserve"> труда, как для персонала, так и для содержания, кормления и доения животных.</w:t>
      </w:r>
    </w:p>
    <w:p w:rsidR="00397959" w:rsidRPr="00397959" w:rsidRDefault="00397959" w:rsidP="00CE36D2">
      <w:pPr>
        <w:tabs>
          <w:tab w:val="left" w:pos="28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Основной </w:t>
      </w:r>
      <w:r w:rsidRPr="00397959">
        <w:rPr>
          <w:rFonts w:ascii="Times New Roman" w:eastAsia="Times New Roman" w:hAnsi="Times New Roman" w:cs="Times New Roman"/>
          <w:sz w:val="28"/>
          <w:szCs w:val="28"/>
        </w:rPr>
        <w:t xml:space="preserve"> цель</w:t>
      </w:r>
      <w:r>
        <w:rPr>
          <w:rFonts w:ascii="Times New Roman" w:eastAsia="Times New Roman" w:hAnsi="Times New Roman" w:cs="Times New Roman"/>
          <w:sz w:val="28"/>
          <w:szCs w:val="28"/>
        </w:rPr>
        <w:t xml:space="preserve">ю строительства молочно-товарной фермы является </w:t>
      </w:r>
      <w:r w:rsidRPr="00397959">
        <w:rPr>
          <w:rFonts w:ascii="Times New Roman" w:eastAsia="Times New Roman" w:hAnsi="Times New Roman" w:cs="Times New Roman"/>
          <w:sz w:val="28"/>
          <w:szCs w:val="28"/>
        </w:rPr>
        <w:t>сохранение и развитие животноводства</w:t>
      </w:r>
      <w:r>
        <w:rPr>
          <w:rFonts w:ascii="Times New Roman" w:eastAsia="Times New Roman" w:hAnsi="Times New Roman" w:cs="Times New Roman"/>
          <w:sz w:val="28"/>
          <w:szCs w:val="28"/>
        </w:rPr>
        <w:t xml:space="preserve"> в ООО «Север</w:t>
      </w:r>
      <w:r w:rsidRPr="00397959">
        <w:rPr>
          <w:rFonts w:ascii="Times New Roman" w:eastAsia="Times New Roman" w:hAnsi="Times New Roman" w:cs="Times New Roman"/>
          <w:sz w:val="28"/>
          <w:szCs w:val="28"/>
        </w:rPr>
        <w:t>ный», улучшение условий труда, рост производительности труда и увеличение про</w:t>
      </w:r>
      <w:r w:rsidR="00A85DD9">
        <w:rPr>
          <w:rFonts w:ascii="Times New Roman" w:eastAsia="Times New Roman" w:hAnsi="Times New Roman" w:cs="Times New Roman"/>
          <w:sz w:val="28"/>
          <w:szCs w:val="28"/>
        </w:rPr>
        <w:t>дуктив</w:t>
      </w:r>
      <w:r w:rsidRPr="00397959">
        <w:rPr>
          <w:rFonts w:ascii="Times New Roman" w:eastAsia="Times New Roman" w:hAnsi="Times New Roman" w:cs="Times New Roman"/>
          <w:sz w:val="28"/>
          <w:szCs w:val="28"/>
        </w:rPr>
        <w:t>ности животных, уменьшение трудоемкости основных технологических процессов, снижение себестоимости продукции, экономия материальных и топливно-энергетических ресурсов организации, формирование конкурентоспособного сельскохозяйственного производства, повышение качества выпускаемой продукции и удовлетворение спроса населения в молоке и мясе КРС, получение хозяйством стабильного дохода, модернизация 16-ти рабочих мест и получение достойной оплаты труда работникам.</w:t>
      </w:r>
    </w:p>
    <w:p w:rsidR="00397959" w:rsidRDefault="00397959" w:rsidP="00CE36D2">
      <w:pPr>
        <w:tabs>
          <w:tab w:val="left" w:pos="284"/>
        </w:tabs>
        <w:spacing w:after="0" w:line="360" w:lineRule="auto"/>
        <w:ind w:firstLine="851"/>
        <w:jc w:val="both"/>
        <w:rPr>
          <w:rFonts w:ascii="Times New Roman" w:eastAsia="Times New Roman" w:hAnsi="Times New Roman" w:cs="Times New Roman"/>
          <w:sz w:val="28"/>
          <w:szCs w:val="28"/>
        </w:rPr>
      </w:pPr>
      <w:r w:rsidRPr="00397959">
        <w:rPr>
          <w:rFonts w:ascii="Times New Roman" w:eastAsia="Times New Roman" w:hAnsi="Times New Roman" w:cs="Times New Roman"/>
          <w:sz w:val="28"/>
          <w:szCs w:val="28"/>
        </w:rPr>
        <w:t>Конечная цель – рост объемов производства, получение стабильно высоких технико-экономических показателей работы хозяйства, рост рента</w:t>
      </w:r>
      <w:r w:rsidR="00432BCC">
        <w:rPr>
          <w:rFonts w:ascii="Times New Roman" w:eastAsia="Times New Roman" w:hAnsi="Times New Roman" w:cs="Times New Roman"/>
          <w:sz w:val="28"/>
          <w:szCs w:val="28"/>
        </w:rPr>
        <w:t>бельности производства и получе</w:t>
      </w:r>
      <w:r w:rsidRPr="00397959">
        <w:rPr>
          <w:rFonts w:ascii="Times New Roman" w:eastAsia="Times New Roman" w:hAnsi="Times New Roman" w:cs="Times New Roman"/>
          <w:sz w:val="28"/>
          <w:szCs w:val="28"/>
        </w:rPr>
        <w:t>ние максимальной прибыли.</w:t>
      </w:r>
    </w:p>
    <w:p w:rsidR="00E25C13" w:rsidRDefault="00E25C13" w:rsidP="00CE36D2">
      <w:pPr>
        <w:widowControl w:val="0"/>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E25C13">
        <w:rPr>
          <w:rFonts w:ascii="Times New Roman" w:eastAsia="Times New Roman" w:hAnsi="Times New Roman" w:cs="Times New Roman"/>
          <w:sz w:val="28"/>
          <w:szCs w:val="28"/>
          <w:lang w:eastAsia="ru-RU"/>
        </w:rPr>
        <w:t xml:space="preserve">Совокупная стоимость </w:t>
      </w:r>
      <w:r>
        <w:rPr>
          <w:rFonts w:ascii="Times New Roman" w:eastAsia="Times New Roman" w:hAnsi="Times New Roman" w:cs="Times New Roman"/>
          <w:sz w:val="28"/>
          <w:szCs w:val="28"/>
          <w:lang w:eastAsia="ru-RU"/>
        </w:rPr>
        <w:t>строительства молочно-товарной фермы</w:t>
      </w:r>
      <w:r w:rsidRPr="00E25C13">
        <w:rPr>
          <w:rFonts w:ascii="Times New Roman" w:eastAsia="Times New Roman" w:hAnsi="Times New Roman" w:cs="Times New Roman"/>
          <w:sz w:val="28"/>
          <w:szCs w:val="28"/>
          <w:lang w:eastAsia="ru-RU"/>
        </w:rPr>
        <w:t xml:space="preserve">  составляет 39420,0 тыс. руб., в т.ч., стоимость строительства – 33000 тыс. руб. и стоимость оборудования – 6420,0 тыс. руб. </w:t>
      </w:r>
      <w:r w:rsidR="00B45146" w:rsidRPr="00B45146">
        <w:rPr>
          <w:rFonts w:ascii="Times New Roman" w:hAnsi="Times New Roman" w:cs="Times New Roman"/>
          <w:sz w:val="28"/>
          <w:szCs w:val="28"/>
        </w:rPr>
        <w:t>Расчет стоимости строительства и приобретаемого оборудования представлен</w:t>
      </w:r>
      <w:r w:rsidR="00B45146">
        <w:rPr>
          <w:rFonts w:ascii="Times New Roman" w:hAnsi="Times New Roman" w:cs="Times New Roman"/>
          <w:sz w:val="28"/>
          <w:szCs w:val="28"/>
        </w:rPr>
        <w:t xml:space="preserve"> в приложении Ж.</w:t>
      </w:r>
    </w:p>
    <w:p w:rsidR="00AC5BCF" w:rsidRPr="00AC5BCF" w:rsidRDefault="00AC5BCF" w:rsidP="00CE36D2">
      <w:pPr>
        <w:widowControl w:val="0"/>
        <w:shd w:val="clear" w:color="auto" w:fill="FFFFFF"/>
        <w:tabs>
          <w:tab w:val="center" w:pos="5037"/>
        </w:tabs>
        <w:autoSpaceDE w:val="0"/>
        <w:spacing w:after="0" w:line="360" w:lineRule="auto"/>
        <w:ind w:firstLine="709"/>
        <w:jc w:val="both"/>
        <w:rPr>
          <w:rFonts w:ascii="Times New Roman" w:eastAsia="Times New Roman" w:hAnsi="Times New Roman" w:cs="Times New Roman"/>
          <w:sz w:val="28"/>
          <w:szCs w:val="28"/>
          <w:lang w:eastAsia="ru-RU"/>
        </w:rPr>
      </w:pPr>
      <w:r w:rsidRPr="00AC5BCF">
        <w:rPr>
          <w:rFonts w:ascii="Times New Roman" w:eastAsia="Times New Roman" w:hAnsi="Times New Roman" w:cs="Times New Roman"/>
          <w:sz w:val="28"/>
          <w:szCs w:val="28"/>
          <w:lang w:eastAsia="ru-RU"/>
        </w:rPr>
        <w:t xml:space="preserve">В целях повышения эффективности производства, был проведен анализ затрат на производство молока и мяса в ООО «Северный» и запланированы показатели, представленные в таблице </w:t>
      </w:r>
      <w:r>
        <w:rPr>
          <w:rFonts w:ascii="Times New Roman" w:eastAsia="Times New Roman" w:hAnsi="Times New Roman" w:cs="Times New Roman"/>
          <w:sz w:val="28"/>
          <w:szCs w:val="28"/>
          <w:lang w:eastAsia="ru-RU"/>
        </w:rPr>
        <w:t>30.</w:t>
      </w:r>
    </w:p>
    <w:p w:rsidR="00D33D3E" w:rsidRDefault="00AC5BCF" w:rsidP="00221F1D">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AC5BCF">
        <w:rPr>
          <w:rFonts w:ascii="Times New Roman" w:eastAsia="Times New Roman" w:hAnsi="Times New Roman" w:cs="Times New Roman"/>
          <w:sz w:val="28"/>
          <w:szCs w:val="28"/>
          <w:lang w:eastAsia="ru-RU"/>
        </w:rPr>
        <w:t xml:space="preserve">Планируемые ежемесячные платежи по статьям расходов представлены в таблице </w:t>
      </w:r>
      <w:r w:rsidR="00221F1D">
        <w:rPr>
          <w:rFonts w:ascii="Times New Roman" w:eastAsia="Times New Roman" w:hAnsi="Times New Roman" w:cs="Times New Roman"/>
          <w:sz w:val="28"/>
          <w:szCs w:val="28"/>
          <w:lang w:eastAsia="ru-RU"/>
        </w:rPr>
        <w:t>30.</w:t>
      </w:r>
    </w:p>
    <w:p w:rsidR="00801FD2" w:rsidRDefault="00801FD2" w:rsidP="00CE36D2">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30 – Общие издержки</w:t>
      </w:r>
    </w:p>
    <w:tbl>
      <w:tblPr>
        <w:tblStyle w:val="51"/>
        <w:tblW w:w="0" w:type="auto"/>
        <w:tblLook w:val="01E0" w:firstRow="1" w:lastRow="1" w:firstColumn="1" w:lastColumn="1" w:noHBand="0" w:noVBand="0"/>
      </w:tblPr>
      <w:tblGrid>
        <w:gridCol w:w="707"/>
        <w:gridCol w:w="4552"/>
        <w:gridCol w:w="2155"/>
        <w:gridCol w:w="2157"/>
      </w:tblGrid>
      <w:tr w:rsidR="00801FD2" w:rsidRPr="00801FD2" w:rsidTr="00801FD2">
        <w:tc>
          <w:tcPr>
            <w:tcW w:w="707" w:type="dxa"/>
          </w:tcPr>
          <w:p w:rsidR="00801FD2" w:rsidRPr="00801FD2" w:rsidRDefault="00801FD2" w:rsidP="00CE36D2">
            <w:pPr>
              <w:jc w:val="center"/>
              <w:rPr>
                <w:sz w:val="24"/>
                <w:szCs w:val="24"/>
              </w:rPr>
            </w:pPr>
            <w:r w:rsidRPr="00801FD2">
              <w:t>№ п\п</w:t>
            </w:r>
          </w:p>
        </w:tc>
        <w:tc>
          <w:tcPr>
            <w:tcW w:w="4552" w:type="dxa"/>
          </w:tcPr>
          <w:p w:rsidR="00801FD2" w:rsidRPr="00801FD2" w:rsidRDefault="00801FD2" w:rsidP="00CE36D2">
            <w:pPr>
              <w:jc w:val="center"/>
              <w:rPr>
                <w:sz w:val="24"/>
                <w:szCs w:val="24"/>
              </w:rPr>
            </w:pPr>
            <w:r w:rsidRPr="00801FD2">
              <w:rPr>
                <w:sz w:val="24"/>
                <w:szCs w:val="24"/>
              </w:rPr>
              <w:t>Статья расходов</w:t>
            </w:r>
          </w:p>
        </w:tc>
        <w:tc>
          <w:tcPr>
            <w:tcW w:w="2155" w:type="dxa"/>
          </w:tcPr>
          <w:p w:rsidR="00801FD2" w:rsidRPr="00801FD2" w:rsidRDefault="00801FD2" w:rsidP="00CE36D2">
            <w:pPr>
              <w:jc w:val="center"/>
              <w:rPr>
                <w:sz w:val="24"/>
                <w:szCs w:val="24"/>
              </w:rPr>
            </w:pPr>
            <w:r w:rsidRPr="00801FD2">
              <w:rPr>
                <w:sz w:val="24"/>
                <w:szCs w:val="24"/>
              </w:rPr>
              <w:t>Сумма,</w:t>
            </w:r>
          </w:p>
          <w:p w:rsidR="00801FD2" w:rsidRPr="00801FD2" w:rsidRDefault="00801FD2" w:rsidP="00CE36D2">
            <w:pPr>
              <w:jc w:val="center"/>
              <w:rPr>
                <w:sz w:val="24"/>
                <w:szCs w:val="24"/>
              </w:rPr>
            </w:pPr>
            <w:r w:rsidRPr="00801FD2">
              <w:rPr>
                <w:sz w:val="24"/>
                <w:szCs w:val="24"/>
              </w:rPr>
              <w:t>тыс. руб.</w:t>
            </w:r>
          </w:p>
        </w:tc>
        <w:tc>
          <w:tcPr>
            <w:tcW w:w="2157" w:type="dxa"/>
          </w:tcPr>
          <w:p w:rsidR="00801FD2" w:rsidRPr="00801FD2" w:rsidRDefault="00801FD2" w:rsidP="00CE36D2">
            <w:pPr>
              <w:jc w:val="center"/>
              <w:rPr>
                <w:sz w:val="24"/>
                <w:szCs w:val="24"/>
              </w:rPr>
            </w:pPr>
            <w:r w:rsidRPr="00801FD2">
              <w:rPr>
                <w:sz w:val="24"/>
                <w:szCs w:val="24"/>
              </w:rPr>
              <w:t>Платежи</w:t>
            </w:r>
          </w:p>
        </w:tc>
      </w:tr>
      <w:tr w:rsidR="00801FD2" w:rsidRPr="00801FD2" w:rsidTr="00801FD2">
        <w:trPr>
          <w:trHeight w:val="70"/>
        </w:trPr>
        <w:tc>
          <w:tcPr>
            <w:tcW w:w="707" w:type="dxa"/>
          </w:tcPr>
          <w:p w:rsidR="00801FD2" w:rsidRPr="00801FD2" w:rsidRDefault="00801FD2" w:rsidP="00CE36D2">
            <w:pPr>
              <w:jc w:val="center"/>
              <w:rPr>
                <w:sz w:val="24"/>
                <w:szCs w:val="24"/>
              </w:rPr>
            </w:pPr>
            <w:r w:rsidRPr="00801FD2">
              <w:rPr>
                <w:sz w:val="24"/>
                <w:szCs w:val="24"/>
              </w:rPr>
              <w:t>1.</w:t>
            </w:r>
          </w:p>
        </w:tc>
        <w:tc>
          <w:tcPr>
            <w:tcW w:w="4552" w:type="dxa"/>
          </w:tcPr>
          <w:p w:rsidR="00801FD2" w:rsidRPr="00801FD2" w:rsidRDefault="00801FD2" w:rsidP="00CE36D2">
            <w:pPr>
              <w:jc w:val="both"/>
              <w:rPr>
                <w:sz w:val="24"/>
                <w:szCs w:val="24"/>
              </w:rPr>
            </w:pPr>
            <w:r w:rsidRPr="00801FD2">
              <w:rPr>
                <w:sz w:val="24"/>
                <w:szCs w:val="24"/>
              </w:rPr>
              <w:t>ФОТ с отчислениями</w:t>
            </w:r>
          </w:p>
        </w:tc>
        <w:tc>
          <w:tcPr>
            <w:tcW w:w="2155" w:type="dxa"/>
          </w:tcPr>
          <w:p w:rsidR="00801FD2" w:rsidRPr="00801FD2" w:rsidRDefault="00801FD2" w:rsidP="00CE36D2">
            <w:pPr>
              <w:jc w:val="center"/>
              <w:rPr>
                <w:sz w:val="24"/>
                <w:szCs w:val="24"/>
              </w:rPr>
            </w:pPr>
            <w:r w:rsidRPr="00801FD2">
              <w:rPr>
                <w:sz w:val="24"/>
                <w:szCs w:val="24"/>
              </w:rPr>
              <w:t>345,2</w:t>
            </w:r>
          </w:p>
        </w:tc>
        <w:tc>
          <w:tcPr>
            <w:tcW w:w="2157" w:type="dxa"/>
          </w:tcPr>
          <w:p w:rsidR="00801FD2" w:rsidRPr="00801FD2" w:rsidRDefault="00801FD2" w:rsidP="00CE36D2">
            <w:pPr>
              <w:jc w:val="center"/>
              <w:rPr>
                <w:sz w:val="24"/>
                <w:szCs w:val="24"/>
              </w:rPr>
            </w:pPr>
            <w:r w:rsidRPr="00801FD2">
              <w:rPr>
                <w:sz w:val="24"/>
                <w:szCs w:val="24"/>
              </w:rPr>
              <w:t>Ежемесячно</w:t>
            </w:r>
          </w:p>
        </w:tc>
      </w:tr>
      <w:tr w:rsidR="00801FD2" w:rsidRPr="00801FD2" w:rsidTr="00801FD2">
        <w:trPr>
          <w:trHeight w:val="70"/>
        </w:trPr>
        <w:tc>
          <w:tcPr>
            <w:tcW w:w="707" w:type="dxa"/>
          </w:tcPr>
          <w:p w:rsidR="00801FD2" w:rsidRPr="00801FD2" w:rsidRDefault="00801FD2" w:rsidP="00CE36D2">
            <w:pPr>
              <w:jc w:val="center"/>
              <w:rPr>
                <w:sz w:val="24"/>
                <w:szCs w:val="24"/>
              </w:rPr>
            </w:pPr>
            <w:r w:rsidRPr="00801FD2">
              <w:rPr>
                <w:sz w:val="24"/>
                <w:szCs w:val="24"/>
              </w:rPr>
              <w:t>2.</w:t>
            </w:r>
          </w:p>
        </w:tc>
        <w:tc>
          <w:tcPr>
            <w:tcW w:w="4552" w:type="dxa"/>
          </w:tcPr>
          <w:p w:rsidR="00801FD2" w:rsidRPr="00801FD2" w:rsidRDefault="00801FD2" w:rsidP="00CE36D2">
            <w:pPr>
              <w:jc w:val="both"/>
              <w:rPr>
                <w:sz w:val="24"/>
                <w:szCs w:val="24"/>
              </w:rPr>
            </w:pPr>
            <w:r w:rsidRPr="00801FD2">
              <w:rPr>
                <w:sz w:val="24"/>
                <w:szCs w:val="24"/>
              </w:rPr>
              <w:t>Корма</w:t>
            </w:r>
          </w:p>
        </w:tc>
        <w:tc>
          <w:tcPr>
            <w:tcW w:w="2155" w:type="dxa"/>
          </w:tcPr>
          <w:p w:rsidR="00801FD2" w:rsidRPr="00801FD2" w:rsidRDefault="00801FD2" w:rsidP="00CE36D2">
            <w:pPr>
              <w:jc w:val="center"/>
              <w:rPr>
                <w:sz w:val="24"/>
                <w:szCs w:val="24"/>
              </w:rPr>
            </w:pPr>
            <w:r w:rsidRPr="00801FD2">
              <w:rPr>
                <w:sz w:val="24"/>
                <w:szCs w:val="24"/>
              </w:rPr>
              <w:t>991,4</w:t>
            </w:r>
          </w:p>
        </w:tc>
        <w:tc>
          <w:tcPr>
            <w:tcW w:w="2157" w:type="dxa"/>
          </w:tcPr>
          <w:p w:rsidR="00801FD2" w:rsidRPr="00801FD2" w:rsidRDefault="00801FD2" w:rsidP="00CE36D2">
            <w:pPr>
              <w:jc w:val="center"/>
              <w:rPr>
                <w:sz w:val="24"/>
                <w:szCs w:val="24"/>
              </w:rPr>
            </w:pPr>
            <w:r w:rsidRPr="00801FD2">
              <w:rPr>
                <w:sz w:val="24"/>
                <w:szCs w:val="24"/>
              </w:rPr>
              <w:t>Ежемесячно</w:t>
            </w:r>
          </w:p>
        </w:tc>
      </w:tr>
      <w:tr w:rsidR="00801FD2" w:rsidRPr="00801FD2" w:rsidTr="00801FD2">
        <w:tc>
          <w:tcPr>
            <w:tcW w:w="707" w:type="dxa"/>
          </w:tcPr>
          <w:p w:rsidR="00801FD2" w:rsidRPr="00801FD2" w:rsidRDefault="00386FD3" w:rsidP="00CE36D2">
            <w:pPr>
              <w:jc w:val="center"/>
              <w:rPr>
                <w:sz w:val="24"/>
                <w:szCs w:val="24"/>
              </w:rPr>
            </w:pPr>
            <w:r>
              <w:rPr>
                <w:sz w:val="24"/>
                <w:szCs w:val="24"/>
              </w:rPr>
              <w:t>3</w:t>
            </w:r>
            <w:r w:rsidR="00801FD2" w:rsidRPr="00801FD2">
              <w:rPr>
                <w:sz w:val="24"/>
                <w:szCs w:val="24"/>
              </w:rPr>
              <w:t>.</w:t>
            </w:r>
          </w:p>
        </w:tc>
        <w:tc>
          <w:tcPr>
            <w:tcW w:w="4552" w:type="dxa"/>
          </w:tcPr>
          <w:p w:rsidR="00801FD2" w:rsidRPr="00801FD2" w:rsidRDefault="00801FD2" w:rsidP="00CE36D2">
            <w:pPr>
              <w:jc w:val="both"/>
              <w:rPr>
                <w:sz w:val="24"/>
                <w:szCs w:val="24"/>
              </w:rPr>
            </w:pPr>
            <w:r w:rsidRPr="00801FD2">
              <w:rPr>
                <w:sz w:val="24"/>
                <w:szCs w:val="24"/>
              </w:rPr>
              <w:t>Электроэнергия</w:t>
            </w:r>
          </w:p>
        </w:tc>
        <w:tc>
          <w:tcPr>
            <w:tcW w:w="2155" w:type="dxa"/>
          </w:tcPr>
          <w:p w:rsidR="00801FD2" w:rsidRPr="00801FD2" w:rsidRDefault="00801FD2" w:rsidP="00CE36D2">
            <w:pPr>
              <w:jc w:val="center"/>
              <w:rPr>
                <w:sz w:val="24"/>
                <w:szCs w:val="24"/>
              </w:rPr>
            </w:pPr>
            <w:r w:rsidRPr="00801FD2">
              <w:rPr>
                <w:sz w:val="24"/>
                <w:szCs w:val="24"/>
              </w:rPr>
              <w:t>58,2</w:t>
            </w:r>
          </w:p>
        </w:tc>
        <w:tc>
          <w:tcPr>
            <w:tcW w:w="2157" w:type="dxa"/>
          </w:tcPr>
          <w:p w:rsidR="00801FD2" w:rsidRPr="00801FD2" w:rsidRDefault="00801FD2" w:rsidP="00CE36D2">
            <w:pPr>
              <w:jc w:val="center"/>
              <w:rPr>
                <w:sz w:val="24"/>
                <w:szCs w:val="24"/>
              </w:rPr>
            </w:pPr>
            <w:r w:rsidRPr="00801FD2">
              <w:rPr>
                <w:sz w:val="24"/>
                <w:szCs w:val="24"/>
              </w:rPr>
              <w:t>Ежемесячно</w:t>
            </w:r>
          </w:p>
        </w:tc>
      </w:tr>
      <w:tr w:rsidR="00801FD2" w:rsidRPr="00801FD2" w:rsidTr="00801FD2">
        <w:tc>
          <w:tcPr>
            <w:tcW w:w="707" w:type="dxa"/>
          </w:tcPr>
          <w:p w:rsidR="00801FD2" w:rsidRPr="00801FD2" w:rsidRDefault="00386FD3" w:rsidP="00CE36D2">
            <w:pPr>
              <w:jc w:val="center"/>
              <w:rPr>
                <w:sz w:val="24"/>
                <w:szCs w:val="24"/>
              </w:rPr>
            </w:pPr>
            <w:r>
              <w:rPr>
                <w:sz w:val="24"/>
                <w:szCs w:val="24"/>
              </w:rPr>
              <w:t>4</w:t>
            </w:r>
            <w:r w:rsidR="00801FD2" w:rsidRPr="00801FD2">
              <w:rPr>
                <w:sz w:val="24"/>
                <w:szCs w:val="24"/>
              </w:rPr>
              <w:t>.</w:t>
            </w:r>
          </w:p>
        </w:tc>
        <w:tc>
          <w:tcPr>
            <w:tcW w:w="4552" w:type="dxa"/>
          </w:tcPr>
          <w:p w:rsidR="00801FD2" w:rsidRPr="00801FD2" w:rsidRDefault="00801FD2" w:rsidP="00CE36D2">
            <w:pPr>
              <w:jc w:val="both"/>
              <w:rPr>
                <w:sz w:val="24"/>
                <w:szCs w:val="24"/>
              </w:rPr>
            </w:pPr>
            <w:r w:rsidRPr="00801FD2">
              <w:rPr>
                <w:sz w:val="24"/>
                <w:szCs w:val="24"/>
              </w:rPr>
              <w:t>ГСМ или услуги тракторного парка</w:t>
            </w:r>
          </w:p>
        </w:tc>
        <w:tc>
          <w:tcPr>
            <w:tcW w:w="2155" w:type="dxa"/>
          </w:tcPr>
          <w:p w:rsidR="00801FD2" w:rsidRPr="00801FD2" w:rsidRDefault="00801FD2" w:rsidP="00CE36D2">
            <w:pPr>
              <w:jc w:val="center"/>
              <w:rPr>
                <w:sz w:val="24"/>
                <w:szCs w:val="24"/>
              </w:rPr>
            </w:pPr>
            <w:r w:rsidRPr="00801FD2">
              <w:rPr>
                <w:sz w:val="24"/>
                <w:szCs w:val="24"/>
              </w:rPr>
              <w:t>135,5</w:t>
            </w:r>
          </w:p>
        </w:tc>
        <w:tc>
          <w:tcPr>
            <w:tcW w:w="2157" w:type="dxa"/>
          </w:tcPr>
          <w:p w:rsidR="00801FD2" w:rsidRPr="00801FD2" w:rsidRDefault="00801FD2" w:rsidP="00CE36D2">
            <w:pPr>
              <w:jc w:val="center"/>
              <w:rPr>
                <w:sz w:val="24"/>
                <w:szCs w:val="24"/>
              </w:rPr>
            </w:pPr>
            <w:r w:rsidRPr="00801FD2">
              <w:rPr>
                <w:sz w:val="24"/>
                <w:szCs w:val="24"/>
              </w:rPr>
              <w:t>Ежемесячно</w:t>
            </w:r>
          </w:p>
        </w:tc>
      </w:tr>
      <w:tr w:rsidR="00801FD2" w:rsidRPr="00801FD2" w:rsidTr="00801FD2">
        <w:tc>
          <w:tcPr>
            <w:tcW w:w="707" w:type="dxa"/>
          </w:tcPr>
          <w:p w:rsidR="00801FD2" w:rsidRPr="00801FD2" w:rsidRDefault="00386FD3" w:rsidP="00CE36D2">
            <w:pPr>
              <w:jc w:val="center"/>
              <w:rPr>
                <w:sz w:val="24"/>
                <w:szCs w:val="24"/>
              </w:rPr>
            </w:pPr>
            <w:r>
              <w:rPr>
                <w:sz w:val="24"/>
                <w:szCs w:val="24"/>
              </w:rPr>
              <w:t>5</w:t>
            </w:r>
            <w:r w:rsidR="00801FD2" w:rsidRPr="00801FD2">
              <w:rPr>
                <w:sz w:val="24"/>
                <w:szCs w:val="24"/>
              </w:rPr>
              <w:t>.</w:t>
            </w:r>
          </w:p>
        </w:tc>
        <w:tc>
          <w:tcPr>
            <w:tcW w:w="4552" w:type="dxa"/>
          </w:tcPr>
          <w:p w:rsidR="00801FD2" w:rsidRPr="00801FD2" w:rsidRDefault="00801FD2" w:rsidP="00CE36D2">
            <w:pPr>
              <w:jc w:val="both"/>
              <w:rPr>
                <w:sz w:val="24"/>
                <w:szCs w:val="24"/>
              </w:rPr>
            </w:pPr>
            <w:r w:rsidRPr="00801FD2">
              <w:rPr>
                <w:sz w:val="24"/>
                <w:szCs w:val="24"/>
              </w:rPr>
              <w:t>Амортизация</w:t>
            </w:r>
          </w:p>
        </w:tc>
        <w:tc>
          <w:tcPr>
            <w:tcW w:w="2155" w:type="dxa"/>
          </w:tcPr>
          <w:p w:rsidR="00801FD2" w:rsidRPr="00801FD2" w:rsidRDefault="00801FD2" w:rsidP="00CE36D2">
            <w:pPr>
              <w:jc w:val="center"/>
              <w:rPr>
                <w:sz w:val="24"/>
                <w:szCs w:val="24"/>
                <w:vertAlign w:val="superscript"/>
              </w:rPr>
            </w:pPr>
            <w:r w:rsidRPr="00801FD2">
              <w:rPr>
                <w:sz w:val="24"/>
                <w:szCs w:val="24"/>
              </w:rPr>
              <w:t>109,5</w:t>
            </w:r>
          </w:p>
        </w:tc>
        <w:tc>
          <w:tcPr>
            <w:tcW w:w="2157" w:type="dxa"/>
          </w:tcPr>
          <w:p w:rsidR="00801FD2" w:rsidRPr="00801FD2" w:rsidRDefault="00801FD2" w:rsidP="00CE36D2">
            <w:pPr>
              <w:jc w:val="center"/>
              <w:rPr>
                <w:sz w:val="24"/>
                <w:szCs w:val="24"/>
              </w:rPr>
            </w:pPr>
            <w:r w:rsidRPr="00801FD2">
              <w:rPr>
                <w:sz w:val="24"/>
                <w:szCs w:val="24"/>
              </w:rPr>
              <w:t>Ежемесячно</w:t>
            </w:r>
          </w:p>
        </w:tc>
      </w:tr>
      <w:tr w:rsidR="00801FD2" w:rsidRPr="00801FD2" w:rsidTr="00801FD2">
        <w:tc>
          <w:tcPr>
            <w:tcW w:w="707" w:type="dxa"/>
          </w:tcPr>
          <w:p w:rsidR="00801FD2" w:rsidRPr="00801FD2" w:rsidRDefault="00386FD3" w:rsidP="00CE36D2">
            <w:pPr>
              <w:jc w:val="center"/>
              <w:rPr>
                <w:sz w:val="24"/>
                <w:szCs w:val="24"/>
              </w:rPr>
            </w:pPr>
            <w:r>
              <w:rPr>
                <w:sz w:val="24"/>
                <w:szCs w:val="24"/>
              </w:rPr>
              <w:t>6</w:t>
            </w:r>
            <w:r w:rsidR="00801FD2" w:rsidRPr="00801FD2">
              <w:rPr>
                <w:sz w:val="24"/>
                <w:szCs w:val="24"/>
              </w:rPr>
              <w:t>.</w:t>
            </w:r>
          </w:p>
        </w:tc>
        <w:tc>
          <w:tcPr>
            <w:tcW w:w="4552" w:type="dxa"/>
          </w:tcPr>
          <w:p w:rsidR="00801FD2" w:rsidRPr="00801FD2" w:rsidRDefault="00801FD2" w:rsidP="00CE36D2">
            <w:pPr>
              <w:jc w:val="both"/>
              <w:rPr>
                <w:sz w:val="24"/>
                <w:szCs w:val="24"/>
              </w:rPr>
            </w:pPr>
            <w:r w:rsidRPr="00801FD2">
              <w:rPr>
                <w:sz w:val="24"/>
                <w:szCs w:val="24"/>
              </w:rPr>
              <w:t xml:space="preserve">Итого: </w:t>
            </w:r>
          </w:p>
        </w:tc>
        <w:tc>
          <w:tcPr>
            <w:tcW w:w="2155" w:type="dxa"/>
          </w:tcPr>
          <w:p w:rsidR="00801FD2" w:rsidRPr="00801FD2" w:rsidRDefault="00386FD3" w:rsidP="00CE36D2">
            <w:pPr>
              <w:jc w:val="center"/>
              <w:rPr>
                <w:sz w:val="24"/>
                <w:szCs w:val="24"/>
              </w:rPr>
            </w:pPr>
            <w:r>
              <w:rPr>
                <w:sz w:val="24"/>
                <w:szCs w:val="24"/>
              </w:rPr>
              <w:t>1639,8</w:t>
            </w:r>
          </w:p>
        </w:tc>
        <w:tc>
          <w:tcPr>
            <w:tcW w:w="2157" w:type="dxa"/>
          </w:tcPr>
          <w:p w:rsidR="00801FD2" w:rsidRPr="00801FD2" w:rsidRDefault="00801FD2" w:rsidP="00CE36D2">
            <w:pPr>
              <w:jc w:val="center"/>
              <w:rPr>
                <w:sz w:val="24"/>
                <w:szCs w:val="24"/>
              </w:rPr>
            </w:pPr>
            <w:r w:rsidRPr="00801FD2">
              <w:rPr>
                <w:sz w:val="24"/>
                <w:szCs w:val="24"/>
              </w:rPr>
              <w:t>Ежемесячно</w:t>
            </w:r>
          </w:p>
        </w:tc>
      </w:tr>
    </w:tbl>
    <w:p w:rsidR="0005705F" w:rsidRPr="0005705F" w:rsidRDefault="0005705F" w:rsidP="00CE36D2">
      <w:pPr>
        <w:tabs>
          <w:tab w:val="left" w:pos="3795"/>
        </w:tabs>
        <w:spacing w:after="0" w:line="36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Для реализации п</w:t>
      </w:r>
      <w:r w:rsidRPr="0005705F">
        <w:rPr>
          <w:rFonts w:ascii="Times New Roman" w:eastAsia="Times New Roman" w:hAnsi="Times New Roman" w:cs="Times New Roman"/>
          <w:sz w:val="28"/>
          <w:szCs w:val="28"/>
          <w:lang w:eastAsia="ru-RU"/>
        </w:rPr>
        <w:t xml:space="preserve">роекта (на новой ферме) планируется задействовать производственный персонал </w:t>
      </w:r>
      <w:r w:rsidRPr="0005705F">
        <w:rPr>
          <w:rFonts w:ascii="Times New Roman" w:eastAsia="Times New Roman" w:hAnsi="Times New Roman" w:cs="Times New Roman"/>
          <w:bCs/>
          <w:color w:val="000000"/>
          <w:sz w:val="28"/>
          <w:szCs w:val="28"/>
          <w:lang w:eastAsia="ru-RU"/>
        </w:rPr>
        <w:t>в количестве 16 человек, ФОТ без отчислений в месяц составит 265,5 тыс. руб., сумма отчислений 79,7 тыс. руб., итого: 345,2 тыс. руб., без учета инфляции.</w:t>
      </w:r>
      <w:r>
        <w:rPr>
          <w:rFonts w:ascii="Times New Roman" w:eastAsia="Times New Roman" w:hAnsi="Times New Roman" w:cs="Times New Roman"/>
          <w:bCs/>
          <w:color w:val="000000"/>
          <w:sz w:val="28"/>
          <w:szCs w:val="28"/>
          <w:lang w:eastAsia="ru-RU"/>
        </w:rPr>
        <w:t xml:space="preserve"> План персонала представлен в приложении Ж.</w:t>
      </w:r>
    </w:p>
    <w:p w:rsidR="00790521" w:rsidRDefault="00386FD3" w:rsidP="00CE36D2">
      <w:pPr>
        <w:pStyle w:val="22"/>
        <w:spacing w:line="360" w:lineRule="auto"/>
        <w:ind w:firstLine="851"/>
        <w:rPr>
          <w:szCs w:val="28"/>
        </w:rPr>
      </w:pPr>
      <w:r w:rsidRPr="00386FD3">
        <w:rPr>
          <w:szCs w:val="28"/>
        </w:rPr>
        <w:t xml:space="preserve">Произведен расчет затрат на содержание новой фермы (электричество) при выходе на полную производственную мощность. </w:t>
      </w:r>
      <w:r>
        <w:rPr>
          <w:szCs w:val="28"/>
        </w:rPr>
        <w:t>Б</w:t>
      </w:r>
      <w:r w:rsidRPr="00386FD3">
        <w:rPr>
          <w:szCs w:val="28"/>
        </w:rPr>
        <w:t>ыло рассчитано среднее потребление электроэнергии, которое составило 320 кВт/день (максимальная мощность объекта 480 кВт/день). Стоимость электроэнергии в</w:t>
      </w:r>
      <w:r w:rsidRPr="00386FD3">
        <w:rPr>
          <w:szCs w:val="28"/>
          <w:lang w:eastAsia="en-US"/>
        </w:rPr>
        <w:t>с. Мутный Материк</w:t>
      </w:r>
      <w:r w:rsidRPr="00386FD3">
        <w:rPr>
          <w:szCs w:val="28"/>
        </w:rPr>
        <w:t xml:space="preserve"> на 15.05.2017г составляет 6,06 руб./кВт, затраты на электроэнергии в месяц составят 320 кВт * 30 дней * 6,06 руб./кВт = 58176,0 руб.</w:t>
      </w:r>
      <w:r w:rsidR="00221F1D">
        <w:rPr>
          <w:szCs w:val="28"/>
        </w:rPr>
        <w:t xml:space="preserve"> </w:t>
      </w:r>
      <w:r w:rsidR="00EC7463">
        <w:rPr>
          <w:szCs w:val="28"/>
        </w:rPr>
        <w:t>Р</w:t>
      </w:r>
      <w:r w:rsidR="00790521" w:rsidRPr="00790521">
        <w:rPr>
          <w:szCs w:val="28"/>
        </w:rPr>
        <w:t>азработка плана строительства товарно-молочной фермы позволит привлечь финансовые ресурсы и решить проблему недоступности кредитных ресурсов на приобретение основных средств.</w:t>
      </w:r>
    </w:p>
    <w:p w:rsidR="00E25C13" w:rsidRPr="00915E79" w:rsidRDefault="008B5BFA" w:rsidP="00CE36D2">
      <w:pPr>
        <w:pStyle w:val="22"/>
        <w:spacing w:line="360" w:lineRule="auto"/>
        <w:ind w:firstLine="851"/>
        <w:rPr>
          <w:szCs w:val="28"/>
        </w:rPr>
      </w:pPr>
      <w:r>
        <w:rPr>
          <w:szCs w:val="28"/>
        </w:rPr>
        <w:t>Финансовый план будет рассмотрен в разделе 3.3.</w:t>
      </w:r>
    </w:p>
    <w:p w:rsidR="00915E79" w:rsidRPr="00915E79" w:rsidRDefault="00915E79" w:rsidP="00CE36D2">
      <w:pPr>
        <w:numPr>
          <w:ilvl w:val="0"/>
          <w:numId w:val="22"/>
        </w:numPr>
        <w:tabs>
          <w:tab w:val="left" w:pos="284"/>
        </w:tabs>
        <w:spacing w:after="0" w:line="360" w:lineRule="auto"/>
        <w:ind w:left="0" w:firstLine="0"/>
        <w:jc w:val="both"/>
        <w:rPr>
          <w:rFonts w:ascii="Times New Roman" w:eastAsia="Times New Roman" w:hAnsi="Times New Roman" w:cs="Times New Roman"/>
          <w:sz w:val="28"/>
          <w:szCs w:val="28"/>
        </w:rPr>
      </w:pPr>
      <w:r w:rsidRPr="00915E79">
        <w:rPr>
          <w:rFonts w:ascii="Times New Roman" w:eastAsia="Times New Roman" w:hAnsi="Times New Roman" w:cs="Times New Roman"/>
          <w:sz w:val="28"/>
          <w:szCs w:val="28"/>
        </w:rPr>
        <w:t xml:space="preserve">В структуре запасов наибольший удельный вес занимают животные на выращивании и откорме. Оптимизировать данную статью в структуре запасов невозможно, так как это является спецификой хозяйственной деятельности сельскохозяйственного предприятия. </w:t>
      </w:r>
    </w:p>
    <w:p w:rsidR="00790521" w:rsidRPr="00790521" w:rsidRDefault="00201615" w:rsidP="00CE36D2">
      <w:pPr>
        <w:tabs>
          <w:tab w:val="left" w:pos="284"/>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w:t>
      </w:r>
      <w:r w:rsidR="00EC7463">
        <w:rPr>
          <w:rFonts w:ascii="Times New Roman" w:eastAsia="Times New Roman" w:hAnsi="Times New Roman" w:cs="Times New Roman"/>
          <w:sz w:val="28"/>
          <w:szCs w:val="28"/>
        </w:rPr>
        <w:t xml:space="preserve">на </w:t>
      </w:r>
      <w:r w:rsidR="00790521" w:rsidRPr="00790521">
        <w:rPr>
          <w:rFonts w:ascii="Times New Roman" w:eastAsia="Times New Roman" w:hAnsi="Times New Roman" w:cs="Times New Roman"/>
          <w:sz w:val="28"/>
          <w:szCs w:val="28"/>
        </w:rPr>
        <w:t xml:space="preserve">территории ООО «Северный»  множество старых, непригодных для производительной деятельности техники, запчастей, которых в целях получения дополнительного дохода можно сдать в металлолом. По примерным расчетам они составляют 100000 тонн по 6 руб. за тонну и в общей сумме выручка от металлолома 600 тыс.руб. </w:t>
      </w:r>
      <w:r w:rsidR="00EC7463">
        <w:rPr>
          <w:rFonts w:ascii="Times New Roman" w:eastAsia="Times New Roman" w:hAnsi="Times New Roman" w:cs="Times New Roman"/>
          <w:sz w:val="28"/>
          <w:szCs w:val="28"/>
        </w:rPr>
        <w:t xml:space="preserve">Продажа металлолома позволит получить </w:t>
      </w:r>
      <w:r w:rsidR="00221F1D">
        <w:rPr>
          <w:rFonts w:ascii="Times New Roman" w:eastAsia="Times New Roman" w:hAnsi="Times New Roman" w:cs="Times New Roman"/>
          <w:sz w:val="28"/>
          <w:szCs w:val="28"/>
        </w:rPr>
        <w:t>дополнительный доход предприятию</w:t>
      </w:r>
      <w:r w:rsidR="00EC7463">
        <w:rPr>
          <w:rFonts w:ascii="Times New Roman" w:eastAsia="Times New Roman" w:hAnsi="Times New Roman" w:cs="Times New Roman"/>
          <w:sz w:val="28"/>
          <w:szCs w:val="28"/>
        </w:rPr>
        <w:t>.</w:t>
      </w:r>
    </w:p>
    <w:p w:rsidR="00915E79" w:rsidRPr="002F7ABC" w:rsidRDefault="00915E79" w:rsidP="00084D1B">
      <w:pPr>
        <w:tabs>
          <w:tab w:val="left" w:pos="0"/>
        </w:tabs>
        <w:spacing w:after="0" w:line="360" w:lineRule="auto"/>
        <w:ind w:firstLine="851"/>
        <w:jc w:val="both"/>
        <w:rPr>
          <w:rFonts w:ascii="Times New Roman" w:eastAsia="Times New Roman" w:hAnsi="Times New Roman" w:cs="Times New Roman"/>
          <w:sz w:val="28"/>
          <w:szCs w:val="28"/>
        </w:rPr>
      </w:pPr>
      <w:r w:rsidRPr="002F7ABC">
        <w:rPr>
          <w:rFonts w:ascii="Times New Roman" w:eastAsia="Times New Roman" w:hAnsi="Times New Roman" w:cs="Times New Roman"/>
          <w:sz w:val="28"/>
          <w:szCs w:val="28"/>
        </w:rPr>
        <w:t>Вышеперечисленные мероприятия по улучшению финансового состояния предприятия создадут все условия для повышения эффективности управления финансовым состоянием предприятия, а также позволят повысить инвестиционную привлекательность.</w:t>
      </w:r>
    </w:p>
    <w:p w:rsidR="00EC7463" w:rsidRDefault="00EC7463" w:rsidP="00CE36D2">
      <w:pPr>
        <w:spacing w:after="0"/>
        <w:rPr>
          <w:rFonts w:ascii="Times New Roman" w:hAnsi="Times New Roman" w:cs="Times New Roman"/>
          <w:sz w:val="28"/>
          <w:szCs w:val="28"/>
        </w:rPr>
      </w:pPr>
      <w:bookmarkStart w:id="17" w:name="_Toc479875662"/>
    </w:p>
    <w:p w:rsidR="00D33D3E" w:rsidRDefault="00D33D3E" w:rsidP="00CE36D2">
      <w:pPr>
        <w:spacing w:after="0"/>
        <w:rPr>
          <w:rFonts w:ascii="Times New Roman" w:hAnsi="Times New Roman" w:cs="Times New Roman"/>
          <w:sz w:val="28"/>
          <w:szCs w:val="28"/>
        </w:rPr>
      </w:pPr>
    </w:p>
    <w:p w:rsidR="00111B4E" w:rsidRPr="00C67B08" w:rsidRDefault="00915E79" w:rsidP="00C67B08">
      <w:pPr>
        <w:pStyle w:val="1"/>
        <w:spacing w:before="0" w:line="360" w:lineRule="auto"/>
        <w:jc w:val="center"/>
        <w:rPr>
          <w:rFonts w:ascii="Times New Roman" w:hAnsi="Times New Roman" w:cs="Times New Roman"/>
          <w:b w:val="0"/>
          <w:color w:val="auto"/>
        </w:rPr>
      </w:pPr>
      <w:bookmarkStart w:id="18" w:name="_Toc484270298"/>
      <w:r w:rsidRPr="00C67B08">
        <w:rPr>
          <w:rFonts w:ascii="Times New Roman" w:hAnsi="Times New Roman" w:cs="Times New Roman"/>
          <w:b w:val="0"/>
          <w:color w:val="auto"/>
        </w:rPr>
        <w:t xml:space="preserve">3.3 </w:t>
      </w:r>
      <w:r w:rsidR="00484259" w:rsidRPr="00C67B08">
        <w:rPr>
          <w:rFonts w:ascii="Times New Roman" w:hAnsi="Times New Roman" w:cs="Times New Roman"/>
          <w:b w:val="0"/>
          <w:color w:val="auto"/>
        </w:rPr>
        <w:t xml:space="preserve">Прогнозирование финансового состояния </w:t>
      </w:r>
      <w:bookmarkEnd w:id="17"/>
      <w:r w:rsidRPr="00C67B08">
        <w:rPr>
          <w:rFonts w:ascii="Times New Roman" w:hAnsi="Times New Roman" w:cs="Times New Roman"/>
          <w:b w:val="0"/>
          <w:color w:val="auto"/>
        </w:rPr>
        <w:t>предприятия</w:t>
      </w:r>
      <w:bookmarkEnd w:id="18"/>
    </w:p>
    <w:p w:rsidR="00EC7463" w:rsidRDefault="00EC7463" w:rsidP="00CE36D2">
      <w:pPr>
        <w:tabs>
          <w:tab w:val="left" w:pos="426"/>
        </w:tabs>
        <w:spacing w:after="0" w:line="360" w:lineRule="auto"/>
        <w:ind w:firstLine="851"/>
        <w:jc w:val="both"/>
        <w:rPr>
          <w:rFonts w:ascii="Times New Roman" w:hAnsi="Times New Roman" w:cs="Times New Roman"/>
          <w:sz w:val="28"/>
          <w:szCs w:val="28"/>
        </w:rPr>
      </w:pPr>
    </w:p>
    <w:p w:rsidR="002D47C3" w:rsidRDefault="002D47C3"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 прогнозировании выручки воспользуемся методом простой экстраполяции.</w:t>
      </w:r>
    </w:p>
    <w:p w:rsidR="00945971" w:rsidRPr="00945971" w:rsidRDefault="004901BB"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31</w:t>
      </w:r>
      <w:r w:rsidR="00945971" w:rsidRPr="00945971">
        <w:rPr>
          <w:rFonts w:ascii="Times New Roman" w:hAnsi="Times New Roman" w:cs="Times New Roman"/>
          <w:sz w:val="28"/>
          <w:szCs w:val="28"/>
        </w:rPr>
        <w:t xml:space="preserve"> – Выручка в сопоставимой оценке за 2011-2016 гг.</w:t>
      </w:r>
    </w:p>
    <w:tbl>
      <w:tblPr>
        <w:tblStyle w:val="4"/>
        <w:tblW w:w="0" w:type="auto"/>
        <w:tblLook w:val="04A0" w:firstRow="1" w:lastRow="0" w:firstColumn="1" w:lastColumn="0" w:noHBand="0" w:noVBand="1"/>
      </w:tblPr>
      <w:tblGrid>
        <w:gridCol w:w="2091"/>
        <w:gridCol w:w="1239"/>
        <w:gridCol w:w="1346"/>
        <w:gridCol w:w="1240"/>
        <w:gridCol w:w="1422"/>
        <w:gridCol w:w="1137"/>
        <w:gridCol w:w="1096"/>
      </w:tblGrid>
      <w:tr w:rsidR="00945971" w:rsidRPr="00945971" w:rsidTr="005242AD">
        <w:tc>
          <w:tcPr>
            <w:tcW w:w="2091" w:type="dxa"/>
            <w:vAlign w:val="center"/>
          </w:tcPr>
          <w:p w:rsidR="00945971" w:rsidRPr="00945971" w:rsidRDefault="00945971" w:rsidP="00CE36D2">
            <w:pPr>
              <w:tabs>
                <w:tab w:val="left" w:pos="426"/>
              </w:tabs>
              <w:spacing w:line="360" w:lineRule="auto"/>
              <w:jc w:val="center"/>
              <w:rPr>
                <w:szCs w:val="24"/>
              </w:rPr>
            </w:pPr>
          </w:p>
        </w:tc>
        <w:tc>
          <w:tcPr>
            <w:tcW w:w="1239" w:type="dxa"/>
            <w:vAlign w:val="center"/>
          </w:tcPr>
          <w:p w:rsidR="00945971" w:rsidRPr="00945971" w:rsidRDefault="00945971" w:rsidP="00CE36D2">
            <w:pPr>
              <w:tabs>
                <w:tab w:val="left" w:pos="426"/>
              </w:tabs>
              <w:spacing w:line="360" w:lineRule="auto"/>
              <w:jc w:val="center"/>
              <w:rPr>
                <w:szCs w:val="24"/>
              </w:rPr>
            </w:pPr>
            <w:r w:rsidRPr="00945971">
              <w:rPr>
                <w:szCs w:val="24"/>
              </w:rPr>
              <w:t>2011 г.</w:t>
            </w:r>
          </w:p>
        </w:tc>
        <w:tc>
          <w:tcPr>
            <w:tcW w:w="1346" w:type="dxa"/>
            <w:vAlign w:val="center"/>
          </w:tcPr>
          <w:p w:rsidR="00945971" w:rsidRPr="00945971" w:rsidRDefault="00945971" w:rsidP="00CE36D2">
            <w:pPr>
              <w:tabs>
                <w:tab w:val="left" w:pos="426"/>
              </w:tabs>
              <w:spacing w:line="360" w:lineRule="auto"/>
              <w:jc w:val="center"/>
              <w:rPr>
                <w:szCs w:val="24"/>
              </w:rPr>
            </w:pPr>
            <w:r w:rsidRPr="00945971">
              <w:rPr>
                <w:szCs w:val="24"/>
              </w:rPr>
              <w:t>2012 г.</w:t>
            </w:r>
          </w:p>
        </w:tc>
        <w:tc>
          <w:tcPr>
            <w:tcW w:w="1240" w:type="dxa"/>
            <w:vAlign w:val="center"/>
          </w:tcPr>
          <w:p w:rsidR="00945971" w:rsidRPr="00945971" w:rsidRDefault="00945971" w:rsidP="00CE36D2">
            <w:pPr>
              <w:tabs>
                <w:tab w:val="left" w:pos="426"/>
              </w:tabs>
              <w:spacing w:line="360" w:lineRule="auto"/>
              <w:jc w:val="center"/>
              <w:rPr>
                <w:szCs w:val="24"/>
              </w:rPr>
            </w:pPr>
            <w:r w:rsidRPr="00945971">
              <w:rPr>
                <w:szCs w:val="24"/>
              </w:rPr>
              <w:t>2013 г.</w:t>
            </w:r>
          </w:p>
        </w:tc>
        <w:tc>
          <w:tcPr>
            <w:tcW w:w="1422" w:type="dxa"/>
            <w:vAlign w:val="center"/>
          </w:tcPr>
          <w:p w:rsidR="00945971" w:rsidRPr="00945971" w:rsidRDefault="00945971" w:rsidP="00CE36D2">
            <w:pPr>
              <w:tabs>
                <w:tab w:val="left" w:pos="426"/>
              </w:tabs>
              <w:spacing w:line="360" w:lineRule="auto"/>
              <w:jc w:val="center"/>
              <w:rPr>
                <w:szCs w:val="24"/>
              </w:rPr>
            </w:pPr>
            <w:r w:rsidRPr="00945971">
              <w:rPr>
                <w:szCs w:val="24"/>
              </w:rPr>
              <w:t>2014 г.</w:t>
            </w:r>
          </w:p>
        </w:tc>
        <w:tc>
          <w:tcPr>
            <w:tcW w:w="1137" w:type="dxa"/>
            <w:vAlign w:val="center"/>
          </w:tcPr>
          <w:p w:rsidR="00945971" w:rsidRPr="00945971" w:rsidRDefault="00945971" w:rsidP="00CE36D2">
            <w:pPr>
              <w:tabs>
                <w:tab w:val="left" w:pos="426"/>
              </w:tabs>
              <w:spacing w:line="360" w:lineRule="auto"/>
              <w:jc w:val="center"/>
              <w:rPr>
                <w:szCs w:val="24"/>
              </w:rPr>
            </w:pPr>
            <w:r w:rsidRPr="00945971">
              <w:rPr>
                <w:szCs w:val="24"/>
              </w:rPr>
              <w:t>2015 г.</w:t>
            </w:r>
          </w:p>
        </w:tc>
        <w:tc>
          <w:tcPr>
            <w:tcW w:w="1096" w:type="dxa"/>
          </w:tcPr>
          <w:p w:rsidR="00945971" w:rsidRPr="00945971" w:rsidRDefault="00945971" w:rsidP="00CE36D2">
            <w:pPr>
              <w:tabs>
                <w:tab w:val="left" w:pos="426"/>
              </w:tabs>
              <w:spacing w:line="360" w:lineRule="auto"/>
              <w:jc w:val="center"/>
              <w:rPr>
                <w:szCs w:val="24"/>
              </w:rPr>
            </w:pPr>
            <w:r w:rsidRPr="00945971">
              <w:rPr>
                <w:szCs w:val="24"/>
              </w:rPr>
              <w:t>2016 г</w:t>
            </w:r>
          </w:p>
        </w:tc>
      </w:tr>
      <w:tr w:rsidR="00945971" w:rsidRPr="00945971" w:rsidTr="005242AD">
        <w:tc>
          <w:tcPr>
            <w:tcW w:w="2091" w:type="dxa"/>
            <w:vAlign w:val="center"/>
          </w:tcPr>
          <w:p w:rsidR="00945971" w:rsidRPr="00945971" w:rsidRDefault="00945971" w:rsidP="00CE36D2">
            <w:pPr>
              <w:tabs>
                <w:tab w:val="left" w:pos="426"/>
              </w:tabs>
              <w:spacing w:line="360" w:lineRule="auto"/>
              <w:jc w:val="center"/>
              <w:rPr>
                <w:szCs w:val="24"/>
              </w:rPr>
            </w:pPr>
            <w:r w:rsidRPr="00945971">
              <w:rPr>
                <w:szCs w:val="24"/>
              </w:rPr>
              <w:t>Выручка (в сопоставимой оценке к уровню отчетного года)</w:t>
            </w:r>
          </w:p>
        </w:tc>
        <w:tc>
          <w:tcPr>
            <w:tcW w:w="1239" w:type="dxa"/>
            <w:vAlign w:val="center"/>
          </w:tcPr>
          <w:p w:rsidR="00945971" w:rsidRPr="00945971" w:rsidRDefault="00945971" w:rsidP="00CE36D2">
            <w:pPr>
              <w:tabs>
                <w:tab w:val="left" w:pos="426"/>
              </w:tabs>
              <w:spacing w:line="360" w:lineRule="auto"/>
              <w:jc w:val="center"/>
              <w:rPr>
                <w:szCs w:val="24"/>
              </w:rPr>
            </w:pPr>
            <w:r w:rsidRPr="00945971">
              <w:rPr>
                <w:szCs w:val="24"/>
              </w:rPr>
              <w:t>124751</w:t>
            </w:r>
          </w:p>
        </w:tc>
        <w:tc>
          <w:tcPr>
            <w:tcW w:w="1346" w:type="dxa"/>
            <w:vAlign w:val="center"/>
          </w:tcPr>
          <w:p w:rsidR="00945971" w:rsidRPr="00945971" w:rsidRDefault="00945971" w:rsidP="00CE36D2">
            <w:pPr>
              <w:tabs>
                <w:tab w:val="left" w:pos="426"/>
              </w:tabs>
              <w:spacing w:line="360" w:lineRule="auto"/>
              <w:jc w:val="center"/>
              <w:rPr>
                <w:szCs w:val="24"/>
              </w:rPr>
            </w:pPr>
            <w:r w:rsidRPr="00945971">
              <w:rPr>
                <w:szCs w:val="24"/>
              </w:rPr>
              <w:t>154469</w:t>
            </w:r>
          </w:p>
        </w:tc>
        <w:tc>
          <w:tcPr>
            <w:tcW w:w="1240" w:type="dxa"/>
            <w:vAlign w:val="center"/>
          </w:tcPr>
          <w:p w:rsidR="00945971" w:rsidRPr="00945971" w:rsidRDefault="00945971" w:rsidP="00CE36D2">
            <w:pPr>
              <w:tabs>
                <w:tab w:val="left" w:pos="426"/>
              </w:tabs>
              <w:spacing w:line="360" w:lineRule="auto"/>
              <w:jc w:val="center"/>
              <w:rPr>
                <w:szCs w:val="24"/>
              </w:rPr>
            </w:pPr>
            <w:r w:rsidRPr="00945971">
              <w:rPr>
                <w:szCs w:val="24"/>
              </w:rPr>
              <w:t>131201</w:t>
            </w:r>
          </w:p>
        </w:tc>
        <w:tc>
          <w:tcPr>
            <w:tcW w:w="1422" w:type="dxa"/>
            <w:vAlign w:val="center"/>
          </w:tcPr>
          <w:p w:rsidR="00945971" w:rsidRPr="00945971" w:rsidRDefault="00945971" w:rsidP="00CE36D2">
            <w:pPr>
              <w:jc w:val="center"/>
              <w:rPr>
                <w:szCs w:val="24"/>
                <w:lang w:eastAsia="ru-RU"/>
              </w:rPr>
            </w:pPr>
            <w:r w:rsidRPr="00945971">
              <w:rPr>
                <w:szCs w:val="24"/>
                <w:lang w:eastAsia="ru-RU"/>
              </w:rPr>
              <w:t>114449</w:t>
            </w:r>
          </w:p>
        </w:tc>
        <w:tc>
          <w:tcPr>
            <w:tcW w:w="1137" w:type="dxa"/>
            <w:vAlign w:val="center"/>
          </w:tcPr>
          <w:p w:rsidR="00945971" w:rsidRPr="00945971" w:rsidRDefault="00945971" w:rsidP="00CE36D2">
            <w:pPr>
              <w:jc w:val="center"/>
              <w:rPr>
                <w:szCs w:val="24"/>
                <w:lang w:eastAsia="ru-RU"/>
              </w:rPr>
            </w:pPr>
            <w:r w:rsidRPr="00945971">
              <w:rPr>
                <w:szCs w:val="24"/>
                <w:lang w:eastAsia="ru-RU"/>
              </w:rPr>
              <w:t>122238</w:t>
            </w:r>
          </w:p>
        </w:tc>
        <w:tc>
          <w:tcPr>
            <w:tcW w:w="1096" w:type="dxa"/>
            <w:vAlign w:val="center"/>
          </w:tcPr>
          <w:p w:rsidR="00945971" w:rsidRPr="00945971" w:rsidRDefault="00945971" w:rsidP="00CE36D2">
            <w:pPr>
              <w:tabs>
                <w:tab w:val="left" w:pos="426"/>
              </w:tabs>
              <w:spacing w:line="360" w:lineRule="auto"/>
              <w:jc w:val="center"/>
              <w:rPr>
                <w:szCs w:val="24"/>
              </w:rPr>
            </w:pPr>
            <w:r w:rsidRPr="00945971">
              <w:rPr>
                <w:szCs w:val="24"/>
              </w:rPr>
              <w:t>119190</w:t>
            </w:r>
          </w:p>
        </w:tc>
      </w:tr>
    </w:tbl>
    <w:p w:rsidR="00945971" w:rsidRPr="00945971" w:rsidRDefault="00945971" w:rsidP="00CE36D2">
      <w:pPr>
        <w:tabs>
          <w:tab w:val="left" w:pos="426"/>
        </w:tabs>
        <w:spacing w:after="0" w:line="360" w:lineRule="auto"/>
        <w:jc w:val="both"/>
        <w:rPr>
          <w:rFonts w:ascii="Times New Roman" w:hAnsi="Times New Roman" w:cs="Times New Roman"/>
          <w:sz w:val="28"/>
          <w:szCs w:val="28"/>
        </w:rPr>
      </w:pPr>
      <w:r w:rsidRPr="00945971">
        <w:rPr>
          <w:rFonts w:ascii="Times New Roman" w:hAnsi="Times New Roman" w:cs="Times New Roman"/>
          <w:sz w:val="28"/>
          <w:szCs w:val="28"/>
        </w:rPr>
        <w:t>а)  экстраполяция по среднему темпу роста</w:t>
      </w:r>
      <w:r w:rsidR="00533277">
        <w:rPr>
          <w:rFonts w:ascii="Times New Roman" w:hAnsi="Times New Roman" w:cs="Times New Roman"/>
          <w:sz w:val="28"/>
          <w:szCs w:val="28"/>
        </w:rPr>
        <w:t xml:space="preserve"> по формуле (8)</w:t>
      </w:r>
    </w:p>
    <w:p w:rsidR="00945971" w:rsidRPr="00945971" w:rsidRDefault="00945971" w:rsidP="00CE36D2">
      <w:pPr>
        <w:tabs>
          <w:tab w:val="left" w:pos="426"/>
        </w:tabs>
        <w:spacing w:after="0" w:line="360" w:lineRule="auto"/>
        <w:jc w:val="both"/>
        <w:rPr>
          <w:rFonts w:ascii="Times New Roman" w:eastAsiaTheme="minorEastAsia" w:hAnsi="Times New Roman" w:cs="Times New Roman"/>
          <w:sz w:val="28"/>
          <w:szCs w:val="28"/>
        </w:rPr>
      </w:pPr>
      <w:r w:rsidRPr="00945971">
        <w:rPr>
          <w:rFonts w:ascii="Times New Roman" w:eastAsiaTheme="minorEastAsia" w:hAnsi="Times New Roman" w:cs="Times New Roman"/>
          <w:sz w:val="28"/>
          <w:szCs w:val="28"/>
        </w:rPr>
        <w:t xml:space="preserve">К = </w:t>
      </w:r>
      <m:oMath>
        <m:rad>
          <m:radPr>
            <m:ctrlPr>
              <w:rPr>
                <w:rFonts w:ascii="Cambria Math" w:eastAsiaTheme="minorEastAsia" w:hAnsi="Cambria Math" w:cs="Times New Roman"/>
                <w:i/>
                <w:sz w:val="28"/>
                <w:szCs w:val="28"/>
              </w:rPr>
            </m:ctrlPr>
          </m:radPr>
          <m:deg>
            <m:r>
              <w:rPr>
                <w:rFonts w:ascii="Cambria Math" w:eastAsiaTheme="minorEastAsia" w:hAnsi="Cambria Math" w:cs="Times New Roman"/>
                <w:sz w:val="28"/>
                <w:szCs w:val="28"/>
              </w:rPr>
              <m:t>5</m:t>
            </m: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119190</m:t>
                </m:r>
              </m:num>
              <m:den>
                <m:r>
                  <w:rPr>
                    <w:rFonts w:ascii="Cambria Math" w:eastAsiaTheme="minorEastAsia" w:hAnsi="Cambria Math" w:cs="Times New Roman"/>
                    <w:sz w:val="28"/>
                    <w:szCs w:val="28"/>
                  </w:rPr>
                  <m:t>124751</m:t>
                </m:r>
              </m:den>
            </m:f>
          </m:e>
        </m:rad>
      </m:oMath>
      <w:r w:rsidRPr="00945971">
        <w:rPr>
          <w:rFonts w:ascii="Times New Roman" w:eastAsiaTheme="minorEastAsia" w:hAnsi="Times New Roman" w:cs="Times New Roman"/>
          <w:sz w:val="28"/>
          <w:szCs w:val="28"/>
        </w:rPr>
        <w:t xml:space="preserve">  = 0,99</w:t>
      </w:r>
    </w:p>
    <w:p w:rsidR="00945971" w:rsidRPr="00945971" w:rsidRDefault="005D13E9" w:rsidP="00CE36D2">
      <w:pPr>
        <w:tabs>
          <w:tab w:val="left" w:pos="426"/>
        </w:tabs>
        <w:spacing w:after="0"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17</m:t>
            </m:r>
          </m:sub>
        </m:sSub>
      </m:oMath>
      <w:r w:rsidR="00945971" w:rsidRPr="00945971">
        <w:rPr>
          <w:rFonts w:ascii="Times New Roman" w:eastAsiaTheme="minorEastAsia" w:hAnsi="Times New Roman" w:cs="Times New Roman"/>
          <w:sz w:val="28"/>
          <w:szCs w:val="28"/>
        </w:rPr>
        <w:t xml:space="preserve"> = 119190 * 0,99 = 118295</w:t>
      </w:r>
    </w:p>
    <w:p w:rsidR="00945971" w:rsidRPr="00945971" w:rsidRDefault="00945971" w:rsidP="00CE36D2">
      <w:pPr>
        <w:tabs>
          <w:tab w:val="left" w:pos="426"/>
        </w:tabs>
        <w:spacing w:after="0" w:line="360" w:lineRule="auto"/>
        <w:jc w:val="both"/>
        <w:rPr>
          <w:rFonts w:ascii="Times New Roman" w:eastAsiaTheme="minorEastAsia" w:hAnsi="Times New Roman" w:cs="Times New Roman"/>
          <w:sz w:val="28"/>
          <w:szCs w:val="28"/>
        </w:rPr>
      </w:pPr>
      <w:r w:rsidRPr="00945971">
        <w:rPr>
          <w:rFonts w:ascii="Times New Roman" w:eastAsiaTheme="minorEastAsia" w:hAnsi="Times New Roman" w:cs="Times New Roman"/>
          <w:sz w:val="28"/>
          <w:szCs w:val="28"/>
        </w:rPr>
        <w:t xml:space="preserve">б) экстраполяция по среднему абсолютному приросту </w:t>
      </w:r>
      <w:r w:rsidR="00533277">
        <w:rPr>
          <w:rFonts w:ascii="Times New Roman" w:eastAsiaTheme="minorEastAsia" w:hAnsi="Times New Roman" w:cs="Times New Roman"/>
          <w:sz w:val="28"/>
          <w:szCs w:val="28"/>
        </w:rPr>
        <w:t>по формуле (10)</w:t>
      </w:r>
    </w:p>
    <w:p w:rsidR="00945971" w:rsidRPr="00945971" w:rsidRDefault="00945971" w:rsidP="00CE36D2">
      <w:pPr>
        <w:tabs>
          <w:tab w:val="left" w:pos="426"/>
        </w:tabs>
        <w:spacing w:after="0" w:line="360" w:lineRule="auto"/>
        <w:jc w:val="both"/>
        <w:rPr>
          <w:rFonts w:ascii="Times New Roman" w:eastAsiaTheme="minorEastAsia" w:hAnsi="Times New Roman" w:cs="Times New Roman"/>
          <w:sz w:val="28"/>
          <w:szCs w:val="28"/>
        </w:rPr>
      </w:pPr>
      <w:r w:rsidRPr="00945971">
        <w:rPr>
          <w:rFonts w:ascii="Times New Roman" w:hAnsi="Times New Roman" w:cs="Times New Roman"/>
          <w:sz w:val="28"/>
          <w:szCs w:val="28"/>
        </w:rPr>
        <w:t xml:space="preserve">∆В = </w:t>
      </w:r>
      <m:oMath>
        <m:f>
          <m:fPr>
            <m:ctrlPr>
              <w:rPr>
                <w:rFonts w:ascii="Cambria Math" w:hAnsi="Cambria Math" w:cs="Times New Roman"/>
                <w:i/>
                <w:sz w:val="28"/>
                <w:szCs w:val="28"/>
              </w:rPr>
            </m:ctrlPr>
          </m:fPr>
          <m:num>
            <m:r>
              <w:rPr>
                <w:rFonts w:ascii="Cambria Math" w:hAnsi="Cambria Math" w:cs="Times New Roman"/>
                <w:sz w:val="28"/>
                <w:szCs w:val="28"/>
              </w:rPr>
              <m:t>В_п - В_1</m:t>
            </m:r>
          </m:num>
          <m:den>
            <m:r>
              <w:rPr>
                <w:rFonts w:ascii="Cambria Math" w:hAnsi="Cambria Math" w:cs="Times New Roman"/>
                <w:sz w:val="28"/>
                <w:szCs w:val="28"/>
                <w:lang w:val="en-US"/>
              </w:rPr>
              <m:t>n</m:t>
            </m:r>
            <m:r>
              <w:rPr>
                <w:rFonts w:ascii="Cambria Math" w:hAnsi="Cambria Math" w:cs="Times New Roman"/>
                <w:sz w:val="28"/>
                <w:szCs w:val="28"/>
              </w:rPr>
              <m:t>-1</m:t>
            </m:r>
          </m:den>
        </m:f>
      </m:oMath>
      <w:r w:rsidRPr="0094597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119190-124751</m:t>
            </m:r>
          </m:num>
          <m:den>
            <m:r>
              <w:rPr>
                <w:rFonts w:ascii="Cambria Math" w:eastAsiaTheme="minorEastAsia" w:hAnsi="Cambria Math" w:cs="Times New Roman"/>
                <w:sz w:val="28"/>
                <w:szCs w:val="28"/>
              </w:rPr>
              <m:t>5</m:t>
            </m:r>
          </m:den>
        </m:f>
      </m:oMath>
      <w:r w:rsidRPr="00945971">
        <w:rPr>
          <w:rFonts w:ascii="Times New Roman" w:eastAsiaTheme="minorEastAsia" w:hAnsi="Times New Roman" w:cs="Times New Roman"/>
          <w:sz w:val="28"/>
          <w:szCs w:val="28"/>
        </w:rPr>
        <w:t xml:space="preserve"> = -1112</w:t>
      </w:r>
    </w:p>
    <w:p w:rsidR="00945971" w:rsidRPr="00945971" w:rsidRDefault="005D13E9" w:rsidP="00CE36D2">
      <w:pPr>
        <w:tabs>
          <w:tab w:val="left" w:pos="426"/>
        </w:tabs>
        <w:spacing w:after="0"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В</m:t>
            </m:r>
          </m:e>
          <m:sub>
            <m:r>
              <w:rPr>
                <w:rFonts w:ascii="Cambria Math" w:hAnsi="Cambria Math" w:cs="Times New Roman"/>
                <w:sz w:val="28"/>
                <w:szCs w:val="28"/>
              </w:rPr>
              <m:t>17</m:t>
            </m:r>
          </m:sub>
        </m:sSub>
      </m:oMath>
      <w:r w:rsidR="00945971" w:rsidRPr="00945971">
        <w:rPr>
          <w:rFonts w:ascii="Times New Roman" w:eastAsiaTheme="minorEastAsia" w:hAnsi="Times New Roman" w:cs="Times New Roman"/>
          <w:sz w:val="28"/>
          <w:szCs w:val="28"/>
        </w:rPr>
        <w:t xml:space="preserve"> = 119190 – 1112 = 118078</w:t>
      </w:r>
    </w:p>
    <w:p w:rsidR="00945971" w:rsidRPr="00945971" w:rsidRDefault="00945971" w:rsidP="00CE36D2">
      <w:pPr>
        <w:tabs>
          <w:tab w:val="left" w:pos="426"/>
        </w:tabs>
        <w:spacing w:after="0" w:line="360" w:lineRule="auto"/>
        <w:jc w:val="both"/>
        <w:rPr>
          <w:rFonts w:ascii="Times New Roman" w:eastAsiaTheme="minorEastAsia" w:hAnsi="Times New Roman" w:cs="Times New Roman"/>
          <w:sz w:val="28"/>
          <w:szCs w:val="28"/>
        </w:rPr>
      </w:pPr>
      <w:r w:rsidRPr="00945971">
        <w:rPr>
          <w:rFonts w:ascii="Times New Roman" w:eastAsiaTheme="minorEastAsia" w:hAnsi="Times New Roman" w:cs="Times New Roman"/>
          <w:sz w:val="28"/>
          <w:szCs w:val="28"/>
        </w:rPr>
        <w:t>в) среднее значение выручки за 6 лет</w:t>
      </w:r>
      <w:r w:rsidR="00533277">
        <w:rPr>
          <w:rFonts w:ascii="Times New Roman" w:eastAsiaTheme="minorEastAsia" w:hAnsi="Times New Roman" w:cs="Times New Roman"/>
          <w:sz w:val="28"/>
          <w:szCs w:val="28"/>
        </w:rPr>
        <w:t xml:space="preserve"> по формуле (12)</w:t>
      </w:r>
      <w:r w:rsidRPr="00945971">
        <w:rPr>
          <w:rFonts w:ascii="Times New Roman" w:eastAsiaTheme="minorEastAsia" w:hAnsi="Times New Roman" w:cs="Times New Roman"/>
          <w:sz w:val="28"/>
          <w:szCs w:val="28"/>
        </w:rPr>
        <w:t xml:space="preserve"> = 127716</w:t>
      </w:r>
    </w:p>
    <w:p w:rsidR="00945971" w:rsidRPr="00945971" w:rsidRDefault="00945971" w:rsidP="00CE36D2">
      <w:pPr>
        <w:tabs>
          <w:tab w:val="left" w:pos="426"/>
        </w:tabs>
        <w:spacing w:after="0" w:line="360" w:lineRule="auto"/>
        <w:jc w:val="both"/>
        <w:rPr>
          <w:rFonts w:ascii="Times New Roman" w:eastAsiaTheme="minorEastAsia" w:hAnsi="Times New Roman" w:cs="Times New Roman"/>
          <w:sz w:val="28"/>
          <w:szCs w:val="28"/>
        </w:rPr>
      </w:pPr>
      <w:r w:rsidRPr="00945971">
        <w:rPr>
          <w:rFonts w:ascii="Times New Roman" w:eastAsiaTheme="minorEastAsia" w:hAnsi="Times New Roman" w:cs="Times New Roman"/>
          <w:sz w:val="28"/>
          <w:szCs w:val="28"/>
        </w:rPr>
        <w:t>г) по темпу роста</w:t>
      </w:r>
      <w:r w:rsidR="00533277">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В</m:t>
            </m:r>
          </m:e>
          <m:sub>
            <m:r>
              <w:rPr>
                <w:rFonts w:ascii="Cambria Math" w:eastAsiaTheme="minorEastAsia" w:hAnsi="Cambria Math" w:cs="Times New Roman"/>
                <w:sz w:val="28"/>
                <w:szCs w:val="28"/>
              </w:rPr>
              <m:t>17</m:t>
            </m:r>
          </m:sub>
        </m:sSub>
      </m:oMath>
      <w:r w:rsidRPr="00945971">
        <w:rPr>
          <w:rFonts w:ascii="Times New Roman" w:eastAsiaTheme="minorEastAsia" w:hAnsi="Times New Roman" w:cs="Times New Roman"/>
          <w:sz w:val="28"/>
          <w:szCs w:val="28"/>
        </w:rPr>
        <w:t xml:space="preserve"> </w:t>
      </w:r>
      <w:r w:rsidR="00533277">
        <w:rPr>
          <w:rFonts w:ascii="Times New Roman" w:eastAsiaTheme="minorEastAsia" w:hAnsi="Times New Roman" w:cs="Times New Roman"/>
          <w:sz w:val="28"/>
          <w:szCs w:val="28"/>
        </w:rPr>
        <w:t xml:space="preserve"> по формуле (13) </w:t>
      </w:r>
      <w:r w:rsidRPr="00945971">
        <w:rPr>
          <w:rFonts w:ascii="Times New Roman" w:eastAsiaTheme="minorEastAsia" w:hAnsi="Times New Roman" w:cs="Times New Roman"/>
          <w:sz w:val="28"/>
          <w:szCs w:val="28"/>
        </w:rPr>
        <w:t>= 116218</w:t>
      </w:r>
    </w:p>
    <w:p w:rsidR="00945971" w:rsidRPr="00945971" w:rsidRDefault="00945971" w:rsidP="00CE36D2">
      <w:pPr>
        <w:tabs>
          <w:tab w:val="left" w:pos="426"/>
        </w:tabs>
        <w:spacing w:after="0" w:line="360" w:lineRule="auto"/>
        <w:ind w:firstLine="851"/>
        <w:jc w:val="both"/>
        <w:rPr>
          <w:rFonts w:ascii="Times New Roman" w:eastAsiaTheme="minorEastAsia" w:hAnsi="Times New Roman" w:cs="Times New Roman"/>
          <w:sz w:val="28"/>
          <w:szCs w:val="28"/>
        </w:rPr>
      </w:pPr>
      <w:r w:rsidRPr="00945971">
        <w:rPr>
          <w:rFonts w:ascii="Times New Roman" w:eastAsiaTheme="minorEastAsia" w:hAnsi="Times New Roman" w:cs="Times New Roman"/>
          <w:sz w:val="28"/>
          <w:szCs w:val="28"/>
        </w:rPr>
        <w:t>Из 4 прогнозируемых значений выручки, выбираем второй вариант (118078).</w:t>
      </w:r>
    </w:p>
    <w:p w:rsidR="00704785" w:rsidRDefault="00DB2778"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Далее спрогнозируем себестоимость с помощью регрессионно</w:t>
      </w:r>
      <w:r w:rsidR="00D125A1">
        <w:rPr>
          <w:rFonts w:ascii="Times New Roman" w:eastAsiaTheme="minorEastAsia" w:hAnsi="Times New Roman" w:cs="Times New Roman"/>
          <w:sz w:val="28"/>
          <w:szCs w:val="28"/>
        </w:rPr>
        <w:t xml:space="preserve">го анализа однофакторной модели, </w:t>
      </w:r>
      <w:r w:rsidR="00D125A1" w:rsidRPr="00D125A1">
        <w:rPr>
          <w:rFonts w:ascii="Times New Roman" w:eastAsiaTheme="minorEastAsia" w:hAnsi="Times New Roman" w:cs="Times New Roman"/>
          <w:sz w:val="28"/>
          <w:szCs w:val="28"/>
        </w:rPr>
        <w:t>то есть эконометрической модели, описывающей зависимость между двумя факторами.</w:t>
      </w:r>
      <w:r w:rsidR="00A85DD9">
        <w:rPr>
          <w:rFonts w:ascii="Times New Roman" w:eastAsiaTheme="minorEastAsia" w:hAnsi="Times New Roman" w:cs="Times New Roman"/>
          <w:sz w:val="28"/>
          <w:szCs w:val="28"/>
        </w:rPr>
        <w:t xml:space="preserve"> </w:t>
      </w:r>
      <w:r w:rsidR="00D125A1" w:rsidRPr="00D125A1">
        <w:rPr>
          <w:rFonts w:ascii="Times New Roman" w:eastAsiaTheme="minorEastAsia" w:hAnsi="Times New Roman" w:cs="Times New Roman"/>
          <w:sz w:val="28"/>
          <w:szCs w:val="28"/>
        </w:rPr>
        <w:t>Преимущество регрессионного анализа однофакторной модели заключается в относительной простоте процедуры прогнозирования.</w:t>
      </w:r>
      <w:r w:rsidR="004D1218" w:rsidRPr="004D1218">
        <w:rPr>
          <w:rFonts w:ascii="Times New Roman" w:eastAsiaTheme="minorEastAsia" w:hAnsi="Times New Roman" w:cs="Times New Roman"/>
          <w:sz w:val="28"/>
          <w:szCs w:val="28"/>
        </w:rPr>
        <w:t xml:space="preserve"> Проведем анализ взаимосвязи в</w:t>
      </w:r>
      <w:r w:rsidR="004D1218">
        <w:rPr>
          <w:rFonts w:ascii="Times New Roman" w:eastAsiaTheme="minorEastAsia" w:hAnsi="Times New Roman" w:cs="Times New Roman"/>
          <w:sz w:val="28"/>
          <w:szCs w:val="28"/>
        </w:rPr>
        <w:t xml:space="preserve">ыручки и себестоимости по годам. </w:t>
      </w:r>
      <w:r w:rsidR="00704785" w:rsidRPr="00704785">
        <w:rPr>
          <w:rFonts w:ascii="Times New Roman" w:eastAsiaTheme="minorEastAsia" w:hAnsi="Times New Roman" w:cs="Times New Roman"/>
          <w:sz w:val="28"/>
          <w:szCs w:val="28"/>
        </w:rPr>
        <w:t xml:space="preserve">Модифицируем модель к виду парной регрессии y=f(x). </w:t>
      </w:r>
      <w:r w:rsidR="00704785" w:rsidRPr="00704785">
        <w:rPr>
          <w:rFonts w:ascii="Times New Roman" w:eastAsiaTheme="minorEastAsia" w:hAnsi="Times New Roman" w:cs="Times New Roman"/>
          <w:i/>
          <w:sz w:val="28"/>
          <w:szCs w:val="28"/>
        </w:rPr>
        <w:t>Парная регрессионная модель</w:t>
      </w:r>
      <w:r w:rsidR="00533277">
        <w:rPr>
          <w:rFonts w:ascii="Times New Roman" w:eastAsiaTheme="minorEastAsia" w:hAnsi="Times New Roman" w:cs="Times New Roman"/>
          <w:i/>
          <w:sz w:val="28"/>
          <w:szCs w:val="28"/>
        </w:rPr>
        <w:t xml:space="preserve"> </w:t>
      </w:r>
      <w:r w:rsidR="00704785" w:rsidRPr="00704785">
        <w:rPr>
          <w:rFonts w:ascii="Times New Roman" w:eastAsiaTheme="minorEastAsia" w:hAnsi="Times New Roman" w:cs="Times New Roman"/>
          <w:i/>
          <w:sz w:val="28"/>
          <w:szCs w:val="28"/>
        </w:rPr>
        <w:t>(регрессия)</w:t>
      </w:r>
      <w:r w:rsidR="00704785" w:rsidRPr="00704785">
        <w:rPr>
          <w:rFonts w:ascii="Times New Roman" w:eastAsiaTheme="minorEastAsia" w:hAnsi="Times New Roman" w:cs="Times New Roman"/>
          <w:sz w:val="28"/>
          <w:szCs w:val="28"/>
        </w:rPr>
        <w:t xml:space="preserve"> – это эконометрическая модель, описывающая зависимость между двумя факторами. Для выбора функциональной формы модели проанализируем корреляционное поле </w:t>
      </w:r>
      <w:r w:rsidR="001A5839">
        <w:rPr>
          <w:rFonts w:ascii="Times New Roman" w:eastAsiaTheme="minorEastAsia" w:hAnsi="Times New Roman" w:cs="Times New Roman"/>
          <w:sz w:val="28"/>
          <w:szCs w:val="28"/>
        </w:rPr>
        <w:t>(рис.</w:t>
      </w:r>
      <w:r w:rsidR="001A5839" w:rsidRPr="003D6D8B">
        <w:rPr>
          <w:rFonts w:ascii="Times New Roman" w:eastAsiaTheme="minorEastAsia" w:hAnsi="Times New Roman" w:cs="Times New Roman"/>
          <w:sz w:val="28"/>
          <w:szCs w:val="28"/>
        </w:rPr>
        <w:t>3</w:t>
      </w:r>
      <w:r w:rsidR="00704785">
        <w:rPr>
          <w:rFonts w:ascii="Times New Roman" w:eastAsiaTheme="minorEastAsia" w:hAnsi="Times New Roman" w:cs="Times New Roman"/>
          <w:sz w:val="28"/>
          <w:szCs w:val="28"/>
        </w:rPr>
        <w:t>).</w:t>
      </w:r>
    </w:p>
    <w:p w:rsidR="00704785" w:rsidRDefault="00945971" w:rsidP="00CE36D2">
      <w:pPr>
        <w:tabs>
          <w:tab w:val="left" w:pos="426"/>
        </w:tabs>
        <w:spacing w:after="0" w:line="360" w:lineRule="auto"/>
        <w:ind w:firstLine="851"/>
        <w:jc w:val="both"/>
        <w:rPr>
          <w:rFonts w:ascii="Times New Roman" w:eastAsiaTheme="minorEastAsia" w:hAnsi="Times New Roman" w:cs="Times New Roman"/>
          <w:sz w:val="28"/>
          <w:szCs w:val="28"/>
        </w:rPr>
      </w:pPr>
      <w:r>
        <w:rPr>
          <w:noProof/>
          <w:lang w:eastAsia="ru-RU"/>
        </w:rPr>
        <w:drawing>
          <wp:inline distT="0" distB="0" distL="0" distR="0">
            <wp:extent cx="4886325" cy="232410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A21FA" w:rsidRDefault="001A5839"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Рисунок </w:t>
      </w:r>
      <w:r w:rsidR="004901BB">
        <w:rPr>
          <w:rFonts w:ascii="Times New Roman" w:eastAsiaTheme="minorEastAsia" w:hAnsi="Times New Roman" w:cs="Times New Roman"/>
          <w:sz w:val="28"/>
          <w:szCs w:val="28"/>
        </w:rPr>
        <w:t>1</w:t>
      </w:r>
      <w:r w:rsidR="00704785">
        <w:rPr>
          <w:rFonts w:ascii="Times New Roman" w:eastAsiaTheme="minorEastAsia" w:hAnsi="Times New Roman" w:cs="Times New Roman"/>
          <w:sz w:val="28"/>
          <w:szCs w:val="28"/>
        </w:rPr>
        <w:t xml:space="preserve"> – Корреляционное поле </w:t>
      </w:r>
    </w:p>
    <w:p w:rsidR="00735EBC" w:rsidRDefault="00EA21FA"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Визуальный анализ показывает, что для построения модели вполне подойдет линейная функция вида: </w:t>
      </w:r>
      <w:r w:rsidR="00BC2A86">
        <w:rPr>
          <w:rFonts w:ascii="Times New Roman" w:eastAsiaTheme="minorEastAsia" w:hAnsi="Times New Roman" w:cs="Times New Roman"/>
          <w:sz w:val="28"/>
          <w:szCs w:val="28"/>
          <w:lang w:val="en-US"/>
        </w:rPr>
        <w:t>S</w:t>
      </w:r>
      <w:r w:rsidRPr="00EA21FA">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a</w:t>
      </w:r>
      <w:r w:rsidRPr="00EA21FA">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b</w:t>
      </w:r>
      <w:r w:rsidR="00BC2A86">
        <w:rPr>
          <w:rFonts w:ascii="Times New Roman" w:eastAsiaTheme="minorEastAsia" w:hAnsi="Times New Roman" w:cs="Times New Roman"/>
          <w:sz w:val="28"/>
          <w:szCs w:val="28"/>
          <w:lang w:val="en-US"/>
        </w:rPr>
        <w:t>N</w:t>
      </w:r>
      <w:r w:rsidR="00BC2A86">
        <w:rPr>
          <w:rFonts w:ascii="Times New Roman" w:eastAsiaTheme="minorEastAsia" w:hAnsi="Times New Roman" w:cs="Times New Roman"/>
          <w:sz w:val="28"/>
          <w:szCs w:val="28"/>
        </w:rPr>
        <w:t xml:space="preserve">, </w:t>
      </w:r>
      <w:r w:rsidR="00735EBC">
        <w:rPr>
          <w:rFonts w:ascii="Times New Roman" w:eastAsiaTheme="minorEastAsia" w:hAnsi="Times New Roman" w:cs="Times New Roman"/>
          <w:sz w:val="28"/>
          <w:szCs w:val="28"/>
        </w:rPr>
        <w:tab/>
      </w:r>
      <w:r w:rsidR="00735EBC">
        <w:rPr>
          <w:rFonts w:ascii="Times New Roman" w:eastAsiaTheme="minorEastAsia" w:hAnsi="Times New Roman" w:cs="Times New Roman"/>
          <w:sz w:val="28"/>
          <w:szCs w:val="28"/>
        </w:rPr>
        <w:tab/>
      </w:r>
      <w:r w:rsidR="00735EBC">
        <w:rPr>
          <w:rFonts w:ascii="Times New Roman" w:eastAsiaTheme="minorEastAsia" w:hAnsi="Times New Roman" w:cs="Times New Roman"/>
          <w:sz w:val="28"/>
          <w:szCs w:val="28"/>
        </w:rPr>
        <w:tab/>
      </w:r>
      <w:r w:rsidR="00735EBC">
        <w:rPr>
          <w:rFonts w:ascii="Times New Roman" w:eastAsiaTheme="minorEastAsia" w:hAnsi="Times New Roman" w:cs="Times New Roman"/>
          <w:sz w:val="28"/>
          <w:szCs w:val="28"/>
        </w:rPr>
        <w:tab/>
      </w:r>
      <w:r w:rsidR="00735EBC">
        <w:rPr>
          <w:rFonts w:ascii="Times New Roman" w:eastAsiaTheme="minorEastAsia" w:hAnsi="Times New Roman" w:cs="Times New Roman"/>
          <w:sz w:val="28"/>
          <w:szCs w:val="28"/>
        </w:rPr>
        <w:tab/>
        <w:t>(15)</w:t>
      </w:r>
    </w:p>
    <w:p w:rsidR="00735EBC" w:rsidRDefault="00BC2A86"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S</w:t>
      </w:r>
      <w:r>
        <w:rPr>
          <w:rFonts w:ascii="Times New Roman" w:eastAsiaTheme="minorEastAsia" w:hAnsi="Times New Roman" w:cs="Times New Roman"/>
          <w:sz w:val="28"/>
          <w:szCs w:val="28"/>
        </w:rPr>
        <w:t xml:space="preserve">–себестоимость, </w:t>
      </w:r>
    </w:p>
    <w:p w:rsidR="00EA21FA" w:rsidRPr="00BC2A86" w:rsidRDefault="00BC2A86"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N</w:t>
      </w:r>
      <w:r>
        <w:rPr>
          <w:rFonts w:ascii="Times New Roman" w:eastAsiaTheme="minorEastAsia" w:hAnsi="Times New Roman" w:cs="Times New Roman"/>
          <w:sz w:val="28"/>
          <w:szCs w:val="28"/>
        </w:rPr>
        <w:t>–выручка.</w:t>
      </w:r>
    </w:p>
    <w:p w:rsidR="00735EBC" w:rsidRPr="00735EBC" w:rsidRDefault="00735EBC" w:rsidP="00CE36D2">
      <w:pPr>
        <w:tabs>
          <w:tab w:val="left" w:pos="426"/>
        </w:tabs>
        <w:spacing w:after="0" w:line="360" w:lineRule="auto"/>
        <w:ind w:firstLine="851"/>
        <w:jc w:val="both"/>
        <w:rPr>
          <w:rFonts w:ascii="Times New Roman" w:eastAsia="Times New Roman" w:hAnsi="Times New Roman" w:cs="Times New Roman"/>
          <w:sz w:val="28"/>
          <w:szCs w:val="28"/>
        </w:rPr>
      </w:pPr>
      <w:r w:rsidRPr="00735EBC">
        <w:rPr>
          <w:rFonts w:ascii="Times New Roman" w:eastAsia="Times New Roman" w:hAnsi="Times New Roman" w:cs="Times New Roman"/>
          <w:sz w:val="28"/>
          <w:szCs w:val="28"/>
        </w:rPr>
        <w:t xml:space="preserve">Для нахождения </w:t>
      </w:r>
      <w:r w:rsidRPr="00735EBC">
        <w:rPr>
          <w:rFonts w:ascii="Times New Roman" w:eastAsia="Times New Roman" w:hAnsi="Times New Roman" w:cs="Times New Roman"/>
          <w:sz w:val="28"/>
          <w:szCs w:val="28"/>
          <w:lang w:val="en-US"/>
        </w:rPr>
        <w:t>a</w:t>
      </w:r>
      <w:r w:rsidRPr="00735EBC">
        <w:rPr>
          <w:rFonts w:ascii="Times New Roman" w:eastAsia="Times New Roman" w:hAnsi="Times New Roman" w:cs="Times New Roman"/>
          <w:sz w:val="28"/>
          <w:szCs w:val="28"/>
        </w:rPr>
        <w:t xml:space="preserve"> и </w:t>
      </w:r>
      <w:r w:rsidRPr="00735EBC">
        <w:rPr>
          <w:rFonts w:ascii="Times New Roman" w:eastAsia="Times New Roman" w:hAnsi="Times New Roman" w:cs="Times New Roman"/>
          <w:sz w:val="28"/>
          <w:szCs w:val="28"/>
          <w:lang w:val="en-US"/>
        </w:rPr>
        <w:t>b</w:t>
      </w:r>
      <w:r w:rsidRPr="00735EBC">
        <w:rPr>
          <w:rFonts w:ascii="Times New Roman" w:eastAsia="Times New Roman" w:hAnsi="Times New Roman" w:cs="Times New Roman"/>
          <w:sz w:val="28"/>
          <w:szCs w:val="28"/>
        </w:rPr>
        <w:t xml:space="preserve"> используем метод наименьших квадратов. Метод наименьших квадратов – это базовый метод регрессионного анализа для нахождения неизвестных параметров регрессионных моделей по выборочным данным. Среди преимуществ данного метода можно отметить легкость вычислительной процедуры и хорошие по статическим свойствам оценки. Эти факты объясняют причину широкого применения данного метода в статическом анализе. Из недостатков наиболее существенным является чувствительность к выбросам.</w:t>
      </w:r>
    </w:p>
    <w:p w:rsidR="00735EBC" w:rsidRPr="00735EBC" w:rsidRDefault="00735EBC" w:rsidP="00CE36D2">
      <w:pPr>
        <w:tabs>
          <w:tab w:val="left" w:pos="426"/>
        </w:tabs>
        <w:spacing w:after="0" w:line="360" w:lineRule="auto"/>
        <w:ind w:firstLine="851"/>
        <w:jc w:val="both"/>
        <w:rPr>
          <w:rFonts w:ascii="Times New Roman" w:eastAsia="Times New Roman" w:hAnsi="Times New Roman" w:cs="Times New Roman"/>
          <w:sz w:val="28"/>
          <w:szCs w:val="28"/>
        </w:rPr>
      </w:pPr>
      <w:r w:rsidRPr="00735EBC">
        <w:rPr>
          <w:rFonts w:ascii="Times New Roman" w:eastAsia="Times New Roman" w:hAnsi="Times New Roman" w:cs="Times New Roman"/>
          <w:sz w:val="28"/>
          <w:szCs w:val="28"/>
        </w:rPr>
        <w:t xml:space="preserve">Необходимо решить систему нормальных уравнений. Исходные данные и решение уравнения методом наименьших квадратов представлены в </w:t>
      </w:r>
      <w:r w:rsidR="00945971">
        <w:rPr>
          <w:rFonts w:ascii="Times New Roman" w:eastAsia="Times New Roman" w:hAnsi="Times New Roman" w:cs="Times New Roman"/>
          <w:sz w:val="28"/>
          <w:szCs w:val="28"/>
        </w:rPr>
        <w:t>Приложении Е</w:t>
      </w:r>
      <w:r w:rsidRPr="00735EBC">
        <w:rPr>
          <w:rFonts w:ascii="Times New Roman" w:eastAsia="Times New Roman" w:hAnsi="Times New Roman" w:cs="Times New Roman"/>
          <w:sz w:val="28"/>
          <w:szCs w:val="28"/>
        </w:rPr>
        <w:t xml:space="preserve">.  Решив систему, получаем значения: </w:t>
      </w:r>
      <w:r w:rsidRPr="00735EBC">
        <w:rPr>
          <w:rFonts w:ascii="Times New Roman" w:eastAsia="Times New Roman" w:hAnsi="Times New Roman" w:cs="Times New Roman"/>
          <w:sz w:val="28"/>
          <w:szCs w:val="28"/>
          <w:lang w:val="en-US"/>
        </w:rPr>
        <w:t>a</w:t>
      </w:r>
      <w:r w:rsidRPr="00735EBC">
        <w:rPr>
          <w:rFonts w:ascii="Times New Roman" w:eastAsia="Times New Roman" w:hAnsi="Times New Roman" w:cs="Times New Roman"/>
          <w:sz w:val="28"/>
          <w:szCs w:val="28"/>
        </w:rPr>
        <w:t xml:space="preserve"> =</w:t>
      </w:r>
      <w:r w:rsidR="00945971" w:rsidRPr="00945971">
        <w:rPr>
          <w:rFonts w:ascii="Times New Roman" w:eastAsia="Times New Roman" w:hAnsi="Times New Roman" w:cs="Times New Roman"/>
          <w:sz w:val="28"/>
          <w:szCs w:val="28"/>
        </w:rPr>
        <w:t>26865,64</w:t>
      </w:r>
      <w:r w:rsidR="00945971">
        <w:rPr>
          <w:rFonts w:ascii="Times New Roman" w:eastAsia="Times New Roman" w:hAnsi="Times New Roman" w:cs="Times New Roman"/>
          <w:sz w:val="28"/>
          <w:szCs w:val="28"/>
        </w:rPr>
        <w:t>,</w:t>
      </w:r>
      <w:r w:rsidRPr="00735EBC">
        <w:rPr>
          <w:rFonts w:ascii="Times New Roman" w:eastAsia="Times New Roman" w:hAnsi="Times New Roman" w:cs="Times New Roman"/>
          <w:sz w:val="28"/>
          <w:szCs w:val="28"/>
          <w:lang w:val="en-US"/>
        </w:rPr>
        <w:t>b</w:t>
      </w:r>
      <w:r w:rsidR="00945971">
        <w:rPr>
          <w:rFonts w:ascii="Times New Roman" w:eastAsia="Times New Roman" w:hAnsi="Times New Roman" w:cs="Times New Roman"/>
          <w:sz w:val="28"/>
          <w:szCs w:val="28"/>
        </w:rPr>
        <w:t xml:space="preserve"> = 1,16</w:t>
      </w:r>
      <w:r w:rsidRPr="00735EBC">
        <w:rPr>
          <w:rFonts w:ascii="Times New Roman" w:eastAsia="Times New Roman" w:hAnsi="Times New Roman" w:cs="Times New Roman"/>
          <w:sz w:val="28"/>
          <w:szCs w:val="28"/>
        </w:rPr>
        <w:t>.</w:t>
      </w:r>
    </w:p>
    <w:p w:rsidR="00735EBC" w:rsidRPr="00735EBC" w:rsidRDefault="00735EBC" w:rsidP="00CE36D2">
      <w:pPr>
        <w:tabs>
          <w:tab w:val="left" w:pos="426"/>
        </w:tabs>
        <w:spacing w:after="0" w:line="360" w:lineRule="auto"/>
        <w:ind w:firstLine="851"/>
        <w:jc w:val="both"/>
        <w:rPr>
          <w:rFonts w:ascii="Times New Roman" w:eastAsia="Times New Roman" w:hAnsi="Times New Roman" w:cs="Times New Roman"/>
          <w:sz w:val="28"/>
          <w:szCs w:val="28"/>
        </w:rPr>
      </w:pPr>
      <w:r w:rsidRPr="00735EBC">
        <w:rPr>
          <w:rFonts w:ascii="Times New Roman" w:eastAsia="Times New Roman" w:hAnsi="Times New Roman" w:cs="Times New Roman"/>
          <w:sz w:val="28"/>
          <w:szCs w:val="28"/>
        </w:rPr>
        <w:t xml:space="preserve">Параметр </w:t>
      </w:r>
      <w:r w:rsidRPr="00735EBC">
        <w:rPr>
          <w:rFonts w:ascii="Times New Roman" w:eastAsia="Times New Roman" w:hAnsi="Times New Roman" w:cs="Times New Roman"/>
          <w:sz w:val="28"/>
          <w:szCs w:val="28"/>
          <w:lang w:val="en-US"/>
        </w:rPr>
        <w:t>b</w:t>
      </w:r>
      <w:r w:rsidRPr="00735EBC">
        <w:rPr>
          <w:rFonts w:ascii="Times New Roman" w:eastAsia="Times New Roman" w:hAnsi="Times New Roman" w:cs="Times New Roman"/>
          <w:sz w:val="28"/>
          <w:szCs w:val="28"/>
        </w:rPr>
        <w:t xml:space="preserve"> называется коэффициентом регрессии и показывает изменение результата при изменении фактора на единицу.</w:t>
      </w:r>
    </w:p>
    <w:p w:rsidR="00735EBC" w:rsidRPr="00735EBC" w:rsidRDefault="00735EBC" w:rsidP="00CE36D2">
      <w:pPr>
        <w:tabs>
          <w:tab w:val="left" w:pos="426"/>
        </w:tabs>
        <w:spacing w:after="0" w:line="360" w:lineRule="auto"/>
        <w:ind w:firstLine="851"/>
        <w:jc w:val="both"/>
        <w:rPr>
          <w:rFonts w:ascii="Times New Roman" w:eastAsia="Times New Roman" w:hAnsi="Times New Roman" w:cs="Times New Roman"/>
          <w:sz w:val="28"/>
          <w:szCs w:val="28"/>
        </w:rPr>
      </w:pPr>
      <w:r w:rsidRPr="00735EBC">
        <w:rPr>
          <w:rFonts w:ascii="Times New Roman" w:eastAsia="Times New Roman" w:hAnsi="Times New Roman" w:cs="Times New Roman"/>
          <w:sz w:val="28"/>
          <w:szCs w:val="28"/>
        </w:rPr>
        <w:t xml:space="preserve">Линия регрессии описывается уравнением: </w:t>
      </w:r>
      <w:r w:rsidRPr="00735EBC">
        <w:rPr>
          <w:rFonts w:ascii="Times New Roman" w:eastAsia="Times New Roman" w:hAnsi="Times New Roman" w:cs="Times New Roman"/>
          <w:sz w:val="28"/>
          <w:szCs w:val="28"/>
          <w:lang w:val="en-US"/>
        </w:rPr>
        <w:t>S</w:t>
      </w:r>
      <w:r w:rsidR="00945971">
        <w:rPr>
          <w:rFonts w:ascii="Times New Roman" w:eastAsia="Times New Roman" w:hAnsi="Times New Roman" w:cs="Times New Roman"/>
          <w:sz w:val="28"/>
          <w:szCs w:val="28"/>
        </w:rPr>
        <w:t xml:space="preserve"> = 26865,64 + 1,16</w:t>
      </w:r>
      <w:r w:rsidRPr="00735EBC">
        <w:rPr>
          <w:rFonts w:ascii="Times New Roman" w:eastAsia="Times New Roman" w:hAnsi="Times New Roman" w:cs="Times New Roman"/>
          <w:sz w:val="28"/>
          <w:szCs w:val="28"/>
          <w:lang w:val="en-US"/>
        </w:rPr>
        <w:t>N</w:t>
      </w:r>
    </w:p>
    <w:p w:rsidR="00735EBC" w:rsidRPr="00735EBC" w:rsidRDefault="00735EBC" w:rsidP="00CE36D2">
      <w:pPr>
        <w:tabs>
          <w:tab w:val="left" w:pos="426"/>
        </w:tabs>
        <w:spacing w:after="0" w:line="360" w:lineRule="auto"/>
        <w:ind w:firstLine="851"/>
        <w:jc w:val="both"/>
        <w:rPr>
          <w:rFonts w:ascii="Times New Roman" w:eastAsia="Times New Roman" w:hAnsi="Times New Roman" w:cs="Times New Roman"/>
          <w:sz w:val="28"/>
          <w:szCs w:val="28"/>
        </w:rPr>
      </w:pPr>
      <w:r w:rsidRPr="00735EBC">
        <w:rPr>
          <w:rFonts w:ascii="Times New Roman" w:eastAsia="Times New Roman" w:hAnsi="Times New Roman" w:cs="Times New Roman"/>
          <w:sz w:val="28"/>
          <w:szCs w:val="28"/>
        </w:rPr>
        <w:t>Таким образом, подставим значение прогнозируемой выручки</w:t>
      </w:r>
      <w:r w:rsidR="00266452">
        <w:rPr>
          <w:rFonts w:ascii="Times New Roman" w:eastAsia="Times New Roman" w:hAnsi="Times New Roman" w:cs="Times New Roman"/>
          <w:sz w:val="28"/>
          <w:szCs w:val="28"/>
        </w:rPr>
        <w:t xml:space="preserve"> (118078</w:t>
      </w:r>
      <w:r w:rsidRPr="00735EBC">
        <w:rPr>
          <w:rFonts w:ascii="Times New Roman" w:eastAsia="Times New Roman" w:hAnsi="Times New Roman" w:cs="Times New Roman"/>
          <w:sz w:val="28"/>
          <w:szCs w:val="28"/>
        </w:rPr>
        <w:t xml:space="preserve">) в уравнение регрессии и получим себестоимость равную: </w:t>
      </w:r>
      <w:r w:rsidR="00266452" w:rsidRPr="00735EBC">
        <w:rPr>
          <w:rFonts w:ascii="Times New Roman" w:eastAsia="Times New Roman" w:hAnsi="Times New Roman" w:cs="Times New Roman"/>
          <w:position w:val="-10"/>
          <w:sz w:val="28"/>
          <w:szCs w:val="28"/>
        </w:rPr>
        <w:object w:dxaOrig="3760" w:dyaOrig="320">
          <v:shape id="_x0000_i1067" type="#_x0000_t75" style="width:188.25pt;height:15.75pt" o:ole="">
            <v:imagedata r:id="rId93" o:title=""/>
          </v:shape>
          <o:OLEObject Type="Embed" ProgID="Equation.3" ShapeID="_x0000_i1067" DrawAspect="Content" ObjectID="_1583827599" r:id="rId94"/>
        </w:object>
      </w:r>
      <w:r w:rsidR="00266452">
        <w:rPr>
          <w:rFonts w:ascii="Times New Roman" w:eastAsia="Times New Roman" w:hAnsi="Times New Roman" w:cs="Times New Roman"/>
          <w:sz w:val="28"/>
          <w:szCs w:val="28"/>
        </w:rPr>
        <w:t>тыс.руб.</w:t>
      </w:r>
    </w:p>
    <w:p w:rsidR="00EC7463" w:rsidRDefault="000539DD"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w:t>
      </w:r>
      <w:r w:rsidR="00014F6F">
        <w:rPr>
          <w:rFonts w:ascii="Times New Roman" w:eastAsiaTheme="minorEastAsia" w:hAnsi="Times New Roman" w:cs="Times New Roman"/>
          <w:sz w:val="28"/>
          <w:szCs w:val="28"/>
        </w:rPr>
        <w:t xml:space="preserve">рочие доходы </w:t>
      </w:r>
      <w:r>
        <w:rPr>
          <w:rFonts w:ascii="Times New Roman" w:eastAsiaTheme="minorEastAsia" w:hAnsi="Times New Roman" w:cs="Times New Roman"/>
          <w:sz w:val="28"/>
          <w:szCs w:val="28"/>
        </w:rPr>
        <w:t>по прогнозам экономич</w:t>
      </w:r>
      <w:r w:rsidR="00EC7463">
        <w:rPr>
          <w:rFonts w:ascii="Times New Roman" w:eastAsiaTheme="minorEastAsia" w:hAnsi="Times New Roman" w:cs="Times New Roman"/>
          <w:sz w:val="28"/>
          <w:szCs w:val="28"/>
        </w:rPr>
        <w:t>еского отдела составят 49400</w:t>
      </w:r>
      <w:r w:rsidR="00221F1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тыс.руб.</w:t>
      </w:r>
      <w:r w:rsidR="00901F21">
        <w:rPr>
          <w:rFonts w:ascii="Times New Roman" w:eastAsiaTheme="minorEastAsia" w:hAnsi="Times New Roman" w:cs="Times New Roman"/>
          <w:sz w:val="28"/>
          <w:szCs w:val="28"/>
        </w:rPr>
        <w:t xml:space="preserve">за счет государственных субсидий </w:t>
      </w:r>
      <w:r w:rsidR="00110381">
        <w:rPr>
          <w:rFonts w:ascii="Times New Roman" w:eastAsiaTheme="minorEastAsia" w:hAnsi="Times New Roman" w:cs="Times New Roman"/>
          <w:sz w:val="28"/>
          <w:szCs w:val="28"/>
        </w:rPr>
        <w:t>в 2017 году.</w:t>
      </w:r>
      <w:r w:rsidR="00EC7463">
        <w:rPr>
          <w:rFonts w:ascii="Times New Roman" w:eastAsiaTheme="minorEastAsia" w:hAnsi="Times New Roman" w:cs="Times New Roman"/>
          <w:sz w:val="28"/>
          <w:szCs w:val="28"/>
        </w:rPr>
        <w:t xml:space="preserve"> Кроме того, в разделе 3.2 предполагалась возможность получить дополнительный доход за счет продажи металлолома. </w:t>
      </w:r>
      <w:r w:rsidR="00EC7463" w:rsidRPr="00EC7463">
        <w:rPr>
          <w:rFonts w:ascii="Times New Roman" w:eastAsiaTheme="minorEastAsia" w:hAnsi="Times New Roman" w:cs="Times New Roman"/>
          <w:sz w:val="28"/>
          <w:szCs w:val="28"/>
        </w:rPr>
        <w:t>По примерным расчетам они составляют 100000 тонн по 6 руб. за тонну и в общей сумме выручка от металлолома 600 тыс.руб. В итоге с учетом продажи металлол</w:t>
      </w:r>
      <w:r w:rsidR="00EC7463">
        <w:rPr>
          <w:rFonts w:ascii="Times New Roman" w:eastAsiaTheme="minorEastAsia" w:hAnsi="Times New Roman" w:cs="Times New Roman"/>
          <w:sz w:val="28"/>
          <w:szCs w:val="28"/>
        </w:rPr>
        <w:t xml:space="preserve">ома прочие доходы составят </w:t>
      </w:r>
      <w:r w:rsidR="00DF7642">
        <w:rPr>
          <w:rFonts w:ascii="Times New Roman" w:eastAsiaTheme="minorEastAsia" w:hAnsi="Times New Roman" w:cs="Times New Roman"/>
          <w:sz w:val="28"/>
          <w:szCs w:val="28"/>
        </w:rPr>
        <w:t>49400</w:t>
      </w:r>
      <w:r w:rsidR="00EC7463">
        <w:rPr>
          <w:rFonts w:ascii="Times New Roman" w:eastAsiaTheme="minorEastAsia" w:hAnsi="Times New Roman" w:cs="Times New Roman"/>
          <w:sz w:val="28"/>
          <w:szCs w:val="28"/>
        </w:rPr>
        <w:t xml:space="preserve"> + 600 = 500</w:t>
      </w:r>
      <w:r w:rsidR="00EC7463" w:rsidRPr="00EC7463">
        <w:rPr>
          <w:rFonts w:ascii="Times New Roman" w:eastAsiaTheme="minorEastAsia" w:hAnsi="Times New Roman" w:cs="Times New Roman"/>
          <w:sz w:val="28"/>
          <w:szCs w:val="28"/>
        </w:rPr>
        <w:t>00 тыс.руб.</w:t>
      </w:r>
    </w:p>
    <w:p w:rsidR="00745E93" w:rsidRDefault="00AF797C"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Далее необходимо определить прогнозное налоговое обязательство предприятия</w:t>
      </w:r>
      <w:r w:rsidR="00A55155" w:rsidRPr="00A55155">
        <w:rPr>
          <w:rFonts w:ascii="Times New Roman" w:eastAsiaTheme="minorEastAsia" w:hAnsi="Times New Roman" w:cs="Times New Roman"/>
          <w:sz w:val="28"/>
          <w:szCs w:val="28"/>
        </w:rPr>
        <w:t xml:space="preserve"> (</w:t>
      </w:r>
      <w:r w:rsidR="00A55155">
        <w:rPr>
          <w:rFonts w:ascii="Times New Roman" w:eastAsiaTheme="minorEastAsia" w:hAnsi="Times New Roman" w:cs="Times New Roman"/>
          <w:sz w:val="28"/>
          <w:szCs w:val="28"/>
        </w:rPr>
        <w:t>отражается в строке прочее)</w:t>
      </w:r>
      <w:r>
        <w:rPr>
          <w:rFonts w:ascii="Times New Roman" w:eastAsiaTheme="minorEastAsia" w:hAnsi="Times New Roman" w:cs="Times New Roman"/>
          <w:sz w:val="28"/>
          <w:szCs w:val="28"/>
        </w:rPr>
        <w:t xml:space="preserve">. ООО «Северный» </w:t>
      </w:r>
      <w:r w:rsidR="00745E93" w:rsidRPr="00745E93">
        <w:rPr>
          <w:rFonts w:ascii="Times New Roman" w:eastAsiaTheme="minorEastAsia" w:hAnsi="Times New Roman" w:cs="Times New Roman"/>
          <w:sz w:val="28"/>
          <w:szCs w:val="28"/>
        </w:rPr>
        <w:t>находится на уплате единого сельскохозяйственного налога. Единый сельскохозяйственный налог (ЕСХН) – это специальный налоговый режим, который разработан и введен специально для производителей сельскохозяйственной продукции.</w:t>
      </w:r>
      <w:r w:rsidR="00A85DD9">
        <w:rPr>
          <w:rFonts w:ascii="Times New Roman" w:eastAsiaTheme="minorEastAsia" w:hAnsi="Times New Roman" w:cs="Times New Roman"/>
          <w:sz w:val="28"/>
          <w:szCs w:val="28"/>
        </w:rPr>
        <w:t xml:space="preserve"> </w:t>
      </w:r>
      <w:r w:rsidR="00745E93" w:rsidRPr="00745E93">
        <w:rPr>
          <w:rFonts w:ascii="Times New Roman" w:eastAsiaTheme="minorEastAsia" w:hAnsi="Times New Roman" w:cs="Times New Roman"/>
          <w:sz w:val="28"/>
          <w:szCs w:val="28"/>
        </w:rPr>
        <w:t>Налоговой базой в ООО «Северный» признается денежное выражение доходов уменьшенных на величину расходов.</w:t>
      </w:r>
      <w:r w:rsidR="00A85DD9">
        <w:rPr>
          <w:rFonts w:ascii="Times New Roman" w:eastAsiaTheme="minorEastAsia" w:hAnsi="Times New Roman" w:cs="Times New Roman"/>
          <w:sz w:val="28"/>
          <w:szCs w:val="28"/>
        </w:rPr>
        <w:t xml:space="preserve"> </w:t>
      </w:r>
      <w:r w:rsidR="00745E93" w:rsidRPr="00745E93">
        <w:rPr>
          <w:rFonts w:ascii="Times New Roman" w:eastAsiaTheme="minorEastAsia" w:hAnsi="Times New Roman" w:cs="Times New Roman"/>
          <w:sz w:val="28"/>
          <w:szCs w:val="28"/>
        </w:rPr>
        <w:t>Налоговая ставка по ЕСХН составляет 6 процентов (ст. 346.8 НК РФ)</w:t>
      </w:r>
      <w:r w:rsidR="00533277">
        <w:rPr>
          <w:rFonts w:ascii="Times New Roman" w:eastAsiaTheme="minorEastAsia" w:hAnsi="Times New Roman" w:cs="Times New Roman"/>
          <w:sz w:val="28"/>
          <w:szCs w:val="28"/>
        </w:rPr>
        <w:t xml:space="preserve"> </w:t>
      </w:r>
      <w:r w:rsidR="00533277" w:rsidRPr="0083534B">
        <w:rPr>
          <w:rFonts w:ascii="Times New Roman" w:eastAsiaTheme="minorEastAsia" w:hAnsi="Times New Roman" w:cs="Times New Roman"/>
          <w:sz w:val="28"/>
          <w:szCs w:val="28"/>
        </w:rPr>
        <w:t>[2]</w:t>
      </w:r>
      <w:r w:rsidR="00745E93" w:rsidRPr="00745E9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В доходы включаются выручка от реализации продукции и прочие доходы. К расходам предприятие относит </w:t>
      </w:r>
      <w:r w:rsidR="00835EC7">
        <w:rPr>
          <w:rFonts w:ascii="Times New Roman" w:eastAsiaTheme="minorEastAsia" w:hAnsi="Times New Roman" w:cs="Times New Roman"/>
          <w:sz w:val="28"/>
          <w:szCs w:val="28"/>
        </w:rPr>
        <w:t xml:space="preserve">величину, равную </w:t>
      </w:r>
      <w:r>
        <w:rPr>
          <w:rFonts w:ascii="Times New Roman" w:eastAsiaTheme="minorEastAsia" w:hAnsi="Times New Roman" w:cs="Times New Roman"/>
          <w:sz w:val="28"/>
          <w:szCs w:val="28"/>
        </w:rPr>
        <w:t xml:space="preserve">примерно </w:t>
      </w:r>
      <w:r w:rsidR="00835EC7">
        <w:rPr>
          <w:rFonts w:ascii="Times New Roman" w:eastAsiaTheme="minorEastAsia" w:hAnsi="Times New Roman" w:cs="Times New Roman"/>
          <w:sz w:val="28"/>
          <w:szCs w:val="28"/>
        </w:rPr>
        <w:t>97 % от себестоимости реализованной продукции. Таким образом, сможем определить величину ЕСХН в 2017 году ((118078+</w:t>
      </w:r>
      <w:r w:rsidR="00AF0F23">
        <w:rPr>
          <w:rFonts w:ascii="Times New Roman" w:eastAsiaTheme="minorEastAsia" w:hAnsi="Times New Roman" w:cs="Times New Roman"/>
          <w:sz w:val="28"/>
          <w:szCs w:val="28"/>
        </w:rPr>
        <w:t>50000</w:t>
      </w:r>
      <w:r w:rsidR="00835EC7">
        <w:rPr>
          <w:rFonts w:ascii="Times New Roman" w:eastAsiaTheme="minorEastAsia" w:hAnsi="Times New Roman" w:cs="Times New Roman"/>
          <w:sz w:val="28"/>
          <w:szCs w:val="28"/>
        </w:rPr>
        <w:t xml:space="preserve">) – 0,97 * 163836) * 0,06  = </w:t>
      </w:r>
      <w:r w:rsidR="00AF0F23">
        <w:rPr>
          <w:rFonts w:ascii="Times New Roman" w:eastAsiaTheme="minorEastAsia" w:hAnsi="Times New Roman" w:cs="Times New Roman"/>
          <w:sz w:val="28"/>
          <w:szCs w:val="28"/>
        </w:rPr>
        <w:t>549</w:t>
      </w:r>
    </w:p>
    <w:p w:rsidR="00084D1B" w:rsidRDefault="00014F6F" w:rsidP="00221F1D">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результатам проведенных расчетов представим прогнозный отчет о финансовых результатах деяте</w:t>
      </w:r>
      <w:r w:rsidR="001A5839">
        <w:rPr>
          <w:rFonts w:ascii="Times New Roman" w:eastAsiaTheme="minorEastAsia" w:hAnsi="Times New Roman" w:cs="Times New Roman"/>
          <w:sz w:val="28"/>
          <w:szCs w:val="28"/>
        </w:rPr>
        <w:t>льности на 2017 год в таблице 32</w:t>
      </w:r>
      <w:r w:rsidR="00221F1D">
        <w:rPr>
          <w:rFonts w:ascii="Times New Roman" w:eastAsiaTheme="minorEastAsia" w:hAnsi="Times New Roman" w:cs="Times New Roman"/>
          <w:sz w:val="28"/>
          <w:szCs w:val="28"/>
        </w:rPr>
        <w:t>.</w:t>
      </w:r>
    </w:p>
    <w:p w:rsidR="00014F6F" w:rsidRDefault="001A5839" w:rsidP="00D33D3E">
      <w:pPr>
        <w:tabs>
          <w:tab w:val="left" w:pos="426"/>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32</w:t>
      </w:r>
      <w:r w:rsidR="00014F6F">
        <w:rPr>
          <w:rFonts w:ascii="Times New Roman" w:eastAsiaTheme="minorEastAsia" w:hAnsi="Times New Roman" w:cs="Times New Roman"/>
          <w:sz w:val="28"/>
          <w:szCs w:val="28"/>
        </w:rPr>
        <w:t xml:space="preserve"> - Прогнозный отчет о финансовых результатах деятельности ООО «Северный» на 2017 год, тыс.руб.</w:t>
      </w:r>
    </w:p>
    <w:tbl>
      <w:tblPr>
        <w:tblStyle w:val="a3"/>
        <w:tblW w:w="5000" w:type="pct"/>
        <w:tblLook w:val="04A0" w:firstRow="1" w:lastRow="0" w:firstColumn="1" w:lastColumn="0" w:noHBand="0" w:noVBand="1"/>
      </w:tblPr>
      <w:tblGrid>
        <w:gridCol w:w="2963"/>
        <w:gridCol w:w="2213"/>
        <w:gridCol w:w="2041"/>
        <w:gridCol w:w="2354"/>
      </w:tblGrid>
      <w:tr w:rsidR="000539DD" w:rsidTr="000539DD">
        <w:tc>
          <w:tcPr>
            <w:tcW w:w="1548"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Наименование показателя</w:t>
            </w:r>
          </w:p>
        </w:tc>
        <w:tc>
          <w:tcPr>
            <w:tcW w:w="115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2016 г. факт</w:t>
            </w:r>
          </w:p>
        </w:tc>
        <w:tc>
          <w:tcPr>
            <w:tcW w:w="106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2017 г. прогноз</w:t>
            </w:r>
          </w:p>
        </w:tc>
        <w:tc>
          <w:tcPr>
            <w:tcW w:w="1230"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Абсолютное изменение (</w:t>
            </w:r>
            <w:r w:rsidRPr="00895A2D">
              <w:rPr>
                <w:rFonts w:eastAsiaTheme="minorEastAsia"/>
                <w:szCs w:val="24"/>
                <w:lang w:val="en-US"/>
              </w:rPr>
              <w:t>+</w:t>
            </w:r>
            <w:r w:rsidRPr="00895A2D">
              <w:rPr>
                <w:rFonts w:eastAsiaTheme="minorEastAsia"/>
                <w:szCs w:val="24"/>
              </w:rPr>
              <w:t>;-)</w:t>
            </w:r>
          </w:p>
        </w:tc>
      </w:tr>
      <w:tr w:rsidR="000539DD" w:rsidTr="000539DD">
        <w:tc>
          <w:tcPr>
            <w:tcW w:w="1548"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Выручка</w:t>
            </w:r>
          </w:p>
        </w:tc>
        <w:tc>
          <w:tcPr>
            <w:tcW w:w="115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119190</w:t>
            </w:r>
          </w:p>
        </w:tc>
        <w:tc>
          <w:tcPr>
            <w:tcW w:w="106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118078</w:t>
            </w:r>
          </w:p>
        </w:tc>
        <w:tc>
          <w:tcPr>
            <w:tcW w:w="1230"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-1112</w:t>
            </w:r>
          </w:p>
        </w:tc>
      </w:tr>
      <w:tr w:rsidR="000539DD" w:rsidTr="000539DD">
        <w:tc>
          <w:tcPr>
            <w:tcW w:w="1548"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Себестоимость продаж</w:t>
            </w:r>
          </w:p>
        </w:tc>
        <w:tc>
          <w:tcPr>
            <w:tcW w:w="115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162799</w:t>
            </w:r>
          </w:p>
        </w:tc>
        <w:tc>
          <w:tcPr>
            <w:tcW w:w="106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163836</w:t>
            </w:r>
          </w:p>
        </w:tc>
        <w:tc>
          <w:tcPr>
            <w:tcW w:w="1230"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1037</w:t>
            </w:r>
          </w:p>
        </w:tc>
      </w:tr>
      <w:tr w:rsidR="000539DD" w:rsidTr="000539DD">
        <w:tc>
          <w:tcPr>
            <w:tcW w:w="1548"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Прибыль (убыток) от продаж</w:t>
            </w:r>
          </w:p>
        </w:tc>
        <w:tc>
          <w:tcPr>
            <w:tcW w:w="115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-43609</w:t>
            </w:r>
          </w:p>
        </w:tc>
        <w:tc>
          <w:tcPr>
            <w:tcW w:w="106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-45758</w:t>
            </w:r>
          </w:p>
        </w:tc>
        <w:tc>
          <w:tcPr>
            <w:tcW w:w="1230"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2149</w:t>
            </w:r>
          </w:p>
        </w:tc>
      </w:tr>
      <w:tr w:rsidR="000539DD" w:rsidTr="000539DD">
        <w:tc>
          <w:tcPr>
            <w:tcW w:w="1548"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Прочие доходы</w:t>
            </w:r>
          </w:p>
        </w:tc>
        <w:tc>
          <w:tcPr>
            <w:tcW w:w="115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43877</w:t>
            </w:r>
          </w:p>
        </w:tc>
        <w:tc>
          <w:tcPr>
            <w:tcW w:w="1066" w:type="pct"/>
            <w:vAlign w:val="center"/>
          </w:tcPr>
          <w:p w:rsidR="000539DD" w:rsidRPr="00895A2D" w:rsidRDefault="00AF0F23" w:rsidP="00084D1B">
            <w:pPr>
              <w:tabs>
                <w:tab w:val="left" w:pos="426"/>
              </w:tabs>
              <w:spacing w:line="276" w:lineRule="auto"/>
              <w:jc w:val="center"/>
              <w:rPr>
                <w:rFonts w:eastAsiaTheme="minorEastAsia"/>
                <w:szCs w:val="24"/>
              </w:rPr>
            </w:pPr>
            <w:r w:rsidRPr="00895A2D">
              <w:rPr>
                <w:rFonts w:eastAsiaTheme="minorEastAsia"/>
                <w:szCs w:val="24"/>
              </w:rPr>
              <w:t>50000</w:t>
            </w:r>
          </w:p>
        </w:tc>
        <w:tc>
          <w:tcPr>
            <w:tcW w:w="1230" w:type="pct"/>
            <w:vAlign w:val="center"/>
          </w:tcPr>
          <w:p w:rsidR="000539DD" w:rsidRPr="00895A2D" w:rsidRDefault="00AF0F23" w:rsidP="00084D1B">
            <w:pPr>
              <w:tabs>
                <w:tab w:val="left" w:pos="426"/>
              </w:tabs>
              <w:spacing w:line="276" w:lineRule="auto"/>
              <w:jc w:val="center"/>
              <w:rPr>
                <w:rFonts w:eastAsiaTheme="minorEastAsia"/>
                <w:szCs w:val="24"/>
              </w:rPr>
            </w:pPr>
            <w:r w:rsidRPr="00895A2D">
              <w:rPr>
                <w:rFonts w:eastAsiaTheme="minorEastAsia"/>
                <w:szCs w:val="24"/>
              </w:rPr>
              <w:t>6123</w:t>
            </w:r>
          </w:p>
        </w:tc>
      </w:tr>
      <w:tr w:rsidR="000539DD" w:rsidTr="000539DD">
        <w:tc>
          <w:tcPr>
            <w:tcW w:w="1548"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Прибыль (убыток) до налогообложения</w:t>
            </w:r>
          </w:p>
        </w:tc>
        <w:tc>
          <w:tcPr>
            <w:tcW w:w="115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268</w:t>
            </w:r>
          </w:p>
        </w:tc>
        <w:tc>
          <w:tcPr>
            <w:tcW w:w="1066" w:type="pct"/>
            <w:vAlign w:val="center"/>
          </w:tcPr>
          <w:p w:rsidR="000539DD" w:rsidRPr="00895A2D" w:rsidRDefault="00AF0F23" w:rsidP="00084D1B">
            <w:pPr>
              <w:tabs>
                <w:tab w:val="left" w:pos="426"/>
              </w:tabs>
              <w:spacing w:line="276" w:lineRule="auto"/>
              <w:jc w:val="center"/>
              <w:rPr>
                <w:rFonts w:eastAsiaTheme="minorEastAsia"/>
                <w:szCs w:val="24"/>
              </w:rPr>
            </w:pPr>
            <w:r w:rsidRPr="00895A2D">
              <w:rPr>
                <w:rFonts w:eastAsiaTheme="minorEastAsia"/>
                <w:szCs w:val="24"/>
              </w:rPr>
              <w:t>4242</w:t>
            </w:r>
          </w:p>
        </w:tc>
        <w:tc>
          <w:tcPr>
            <w:tcW w:w="1230" w:type="pct"/>
            <w:vAlign w:val="center"/>
          </w:tcPr>
          <w:p w:rsidR="000539DD" w:rsidRPr="00895A2D" w:rsidRDefault="00AF0F23" w:rsidP="00084D1B">
            <w:pPr>
              <w:tabs>
                <w:tab w:val="left" w:pos="426"/>
              </w:tabs>
              <w:spacing w:line="276" w:lineRule="auto"/>
              <w:jc w:val="center"/>
              <w:rPr>
                <w:rFonts w:eastAsiaTheme="minorEastAsia"/>
                <w:szCs w:val="24"/>
              </w:rPr>
            </w:pPr>
            <w:r w:rsidRPr="00895A2D">
              <w:rPr>
                <w:rFonts w:eastAsiaTheme="minorEastAsia"/>
                <w:szCs w:val="24"/>
              </w:rPr>
              <w:t>3974</w:t>
            </w:r>
          </w:p>
        </w:tc>
      </w:tr>
      <w:tr w:rsidR="000539DD" w:rsidTr="000539DD">
        <w:tc>
          <w:tcPr>
            <w:tcW w:w="1548"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Прочее (ЕСХН)</w:t>
            </w:r>
          </w:p>
        </w:tc>
        <w:tc>
          <w:tcPr>
            <w:tcW w:w="115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266</w:t>
            </w:r>
          </w:p>
        </w:tc>
        <w:tc>
          <w:tcPr>
            <w:tcW w:w="1066" w:type="pct"/>
            <w:vAlign w:val="center"/>
          </w:tcPr>
          <w:p w:rsidR="000539DD" w:rsidRPr="00895A2D" w:rsidRDefault="00AF0F23" w:rsidP="00084D1B">
            <w:pPr>
              <w:tabs>
                <w:tab w:val="left" w:pos="426"/>
              </w:tabs>
              <w:spacing w:line="276" w:lineRule="auto"/>
              <w:jc w:val="center"/>
              <w:rPr>
                <w:rFonts w:eastAsiaTheme="minorEastAsia"/>
                <w:szCs w:val="24"/>
              </w:rPr>
            </w:pPr>
            <w:r w:rsidRPr="00895A2D">
              <w:rPr>
                <w:rFonts w:eastAsiaTheme="minorEastAsia"/>
                <w:szCs w:val="24"/>
              </w:rPr>
              <w:t>549</w:t>
            </w:r>
          </w:p>
        </w:tc>
        <w:tc>
          <w:tcPr>
            <w:tcW w:w="1230" w:type="pct"/>
            <w:vAlign w:val="center"/>
          </w:tcPr>
          <w:p w:rsidR="000539DD" w:rsidRPr="00895A2D" w:rsidRDefault="00AF0F23" w:rsidP="00084D1B">
            <w:pPr>
              <w:tabs>
                <w:tab w:val="left" w:pos="426"/>
              </w:tabs>
              <w:spacing w:line="276" w:lineRule="auto"/>
              <w:jc w:val="center"/>
              <w:rPr>
                <w:rFonts w:eastAsiaTheme="minorEastAsia"/>
                <w:szCs w:val="24"/>
              </w:rPr>
            </w:pPr>
            <w:r w:rsidRPr="00895A2D">
              <w:rPr>
                <w:rFonts w:eastAsiaTheme="minorEastAsia"/>
                <w:szCs w:val="24"/>
              </w:rPr>
              <w:t>283</w:t>
            </w:r>
          </w:p>
        </w:tc>
      </w:tr>
      <w:tr w:rsidR="000539DD" w:rsidTr="000539DD">
        <w:tc>
          <w:tcPr>
            <w:tcW w:w="1548"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Чистая прибыль</w:t>
            </w:r>
          </w:p>
        </w:tc>
        <w:tc>
          <w:tcPr>
            <w:tcW w:w="1156" w:type="pct"/>
            <w:vAlign w:val="center"/>
          </w:tcPr>
          <w:p w:rsidR="000539DD" w:rsidRPr="00895A2D" w:rsidRDefault="000539DD" w:rsidP="00084D1B">
            <w:pPr>
              <w:tabs>
                <w:tab w:val="left" w:pos="426"/>
              </w:tabs>
              <w:spacing w:line="276" w:lineRule="auto"/>
              <w:jc w:val="center"/>
              <w:rPr>
                <w:rFonts w:eastAsiaTheme="minorEastAsia"/>
                <w:szCs w:val="24"/>
              </w:rPr>
            </w:pPr>
            <w:r w:rsidRPr="00895A2D">
              <w:rPr>
                <w:rFonts w:eastAsiaTheme="minorEastAsia"/>
                <w:szCs w:val="24"/>
              </w:rPr>
              <w:t>2</w:t>
            </w:r>
          </w:p>
        </w:tc>
        <w:tc>
          <w:tcPr>
            <w:tcW w:w="1066" w:type="pct"/>
            <w:vAlign w:val="center"/>
          </w:tcPr>
          <w:p w:rsidR="000539DD" w:rsidRPr="00895A2D" w:rsidRDefault="00AF0F23" w:rsidP="00084D1B">
            <w:pPr>
              <w:tabs>
                <w:tab w:val="left" w:pos="426"/>
              </w:tabs>
              <w:spacing w:line="276" w:lineRule="auto"/>
              <w:jc w:val="center"/>
              <w:rPr>
                <w:rFonts w:eastAsiaTheme="minorEastAsia"/>
                <w:szCs w:val="24"/>
              </w:rPr>
            </w:pPr>
            <w:r w:rsidRPr="00895A2D">
              <w:rPr>
                <w:rFonts w:eastAsiaTheme="minorEastAsia"/>
                <w:szCs w:val="24"/>
              </w:rPr>
              <w:t>3693</w:t>
            </w:r>
          </w:p>
        </w:tc>
        <w:tc>
          <w:tcPr>
            <w:tcW w:w="1230" w:type="pct"/>
            <w:vAlign w:val="center"/>
          </w:tcPr>
          <w:p w:rsidR="000539DD" w:rsidRPr="00895A2D" w:rsidRDefault="00AF0F23" w:rsidP="00084D1B">
            <w:pPr>
              <w:tabs>
                <w:tab w:val="left" w:pos="426"/>
              </w:tabs>
              <w:spacing w:line="276" w:lineRule="auto"/>
              <w:jc w:val="center"/>
              <w:rPr>
                <w:rFonts w:eastAsiaTheme="minorEastAsia"/>
                <w:szCs w:val="24"/>
              </w:rPr>
            </w:pPr>
            <w:r w:rsidRPr="00895A2D">
              <w:rPr>
                <w:rFonts w:eastAsiaTheme="minorEastAsia"/>
                <w:szCs w:val="24"/>
              </w:rPr>
              <w:t>3691</w:t>
            </w:r>
          </w:p>
        </w:tc>
      </w:tr>
    </w:tbl>
    <w:p w:rsidR="00741EE0" w:rsidRDefault="00A55155"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Прогнозное значение чистой прибыли по отношению к 2016 году увеличилось на 3693 тыс.руб. На данное изменение повлияло увеличение прочих доходов на 6123 тыс.руб. за счет активной государственной поддержки в форме субсидий.</w:t>
      </w:r>
    </w:p>
    <w:p w:rsidR="00A55155" w:rsidRDefault="00A55155"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прогнозирования баланса воспользуемся имита</w:t>
      </w:r>
      <w:r w:rsidR="007F224B">
        <w:rPr>
          <w:rFonts w:ascii="Times New Roman" w:eastAsiaTheme="minorEastAsia" w:hAnsi="Times New Roman" w:cs="Times New Roman"/>
          <w:sz w:val="28"/>
          <w:szCs w:val="28"/>
        </w:rPr>
        <w:t xml:space="preserve">ционной моделью прогнозирования, позволяющая формировать прогноз финансовой отчетности и анализировать последствия принятия управленческих решений. </w:t>
      </w:r>
    </w:p>
    <w:p w:rsidR="007F224B" w:rsidRDefault="007F224B"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Исходя из вышеуказанной методики, рассчитаем величину дебиторской задолженности</w:t>
      </w:r>
      <w:r w:rsidR="007356CC" w:rsidRPr="007356CC">
        <w:rPr>
          <w:rFonts w:ascii="Times New Roman" w:eastAsiaTheme="minorEastAsia" w:hAnsi="Times New Roman" w:cs="Times New Roman"/>
          <w:sz w:val="28"/>
          <w:szCs w:val="28"/>
        </w:rPr>
        <w:t xml:space="preserve"> </w:t>
      </w:r>
      <w:r w:rsidR="00BC2A86">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m:t>
            </m:r>
          </m:sub>
        </m:sSub>
        <m:r>
          <w:rPr>
            <w:rFonts w:ascii="Cambria Math" w:eastAsiaTheme="minorEastAsia" w:hAnsi="Cambria Math" w:cs="Times New Roman"/>
            <w:sz w:val="28"/>
            <w:szCs w:val="28"/>
          </w:rPr>
          <m:t>)</m:t>
        </m:r>
      </m:oMath>
      <w:r w:rsidR="007356CC" w:rsidRPr="007356CC">
        <w:rPr>
          <w:rFonts w:ascii="Times New Roman" w:eastAsiaTheme="minorEastAsia" w:hAnsi="Times New Roman" w:cs="Times New Roman"/>
          <w:sz w:val="28"/>
          <w:szCs w:val="28"/>
        </w:rPr>
        <w:t xml:space="preserve"> </w:t>
      </w:r>
      <w:r w:rsidR="007356CC">
        <w:rPr>
          <w:rFonts w:ascii="Times New Roman" w:eastAsiaTheme="minorEastAsia" w:hAnsi="Times New Roman" w:cs="Times New Roman"/>
          <w:sz w:val="28"/>
          <w:szCs w:val="28"/>
        </w:rPr>
        <w:t xml:space="preserve">по формуле (2) </w:t>
      </w:r>
      <w:r>
        <w:rPr>
          <w:rFonts w:ascii="Times New Roman" w:eastAsiaTheme="minorEastAsia" w:hAnsi="Times New Roman" w:cs="Times New Roman"/>
          <w:sz w:val="28"/>
          <w:szCs w:val="28"/>
        </w:rPr>
        <w:t>в предстоящем периоде:</w:t>
      </w:r>
    </w:p>
    <w:p w:rsidR="00A6292A" w:rsidRDefault="00F467CF" w:rsidP="00CE36D2">
      <w:pPr>
        <w:tabs>
          <w:tab w:val="left" w:pos="426"/>
        </w:tabs>
        <w:spacing w:after="0" w:line="360" w:lineRule="auto"/>
        <w:jc w:val="both"/>
        <w:rPr>
          <w:rFonts w:ascii="Times New Roman" w:eastAsiaTheme="minorEastAsia" w:hAnsi="Times New Roman" w:cs="Times New Roman"/>
          <w:sz w:val="28"/>
          <w:szCs w:val="28"/>
        </w:rPr>
      </w:pPr>
      <w:r w:rsidRPr="00F467CF">
        <w:rPr>
          <w:position w:val="-14"/>
          <w:sz w:val="28"/>
          <w:szCs w:val="28"/>
        </w:rPr>
        <w:object w:dxaOrig="2900" w:dyaOrig="380">
          <v:shape id="_x0000_i1068" type="#_x0000_t75" style="width:144.75pt;height:18.75pt" o:ole="">
            <v:imagedata r:id="rId95" o:title=""/>
          </v:shape>
          <o:OLEObject Type="Embed" ProgID="Equation.3" ShapeID="_x0000_i1068" DrawAspect="Content" ObjectID="_1583827600" r:id="rId96"/>
        </w:object>
      </w:r>
      <w:r w:rsidR="00741EE0">
        <w:rPr>
          <w:rFonts w:ascii="Times New Roman" w:eastAsiaTheme="minorEastAsia" w:hAnsi="Times New Roman" w:cs="Times New Roman"/>
          <w:sz w:val="28"/>
          <w:szCs w:val="28"/>
        </w:rPr>
        <w:t>= 38 * 118078 : 365 = 12293</w:t>
      </w:r>
    </w:p>
    <w:p w:rsidR="007F224B" w:rsidRDefault="007F224B"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Далее аналогично рассчитаем величину кредиторской задол</w:t>
      </w:r>
      <w:r w:rsidR="00AC2FED">
        <w:rPr>
          <w:rFonts w:ascii="Times New Roman" w:eastAsiaTheme="minorEastAsia" w:hAnsi="Times New Roman" w:cs="Times New Roman"/>
          <w:sz w:val="28"/>
          <w:szCs w:val="28"/>
        </w:rPr>
        <w:t>женности</w:t>
      </w:r>
      <w:r w:rsidR="00BC2A8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p</m:t>
            </m:r>
          </m:sub>
        </m:sSub>
      </m:oMath>
      <w:r w:rsidR="00BC2A86">
        <w:rPr>
          <w:rFonts w:ascii="Times New Roman" w:eastAsiaTheme="minorEastAsia" w:hAnsi="Times New Roman" w:cs="Times New Roman"/>
          <w:sz w:val="28"/>
          <w:szCs w:val="28"/>
        </w:rPr>
        <w:t>)</w:t>
      </w:r>
      <w:r w:rsidR="00AC2FED">
        <w:rPr>
          <w:rFonts w:ascii="Times New Roman" w:eastAsiaTheme="minorEastAsia" w:hAnsi="Times New Roman" w:cs="Times New Roman"/>
          <w:sz w:val="28"/>
          <w:szCs w:val="28"/>
        </w:rPr>
        <w:t>, оборотных активов</w:t>
      </w:r>
      <w:r w:rsidR="00BC2A8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At</m:t>
        </m:r>
      </m:oMath>
      <w:r w:rsidR="00BC2A86">
        <w:rPr>
          <w:rFonts w:ascii="Times New Roman" w:eastAsiaTheme="minorEastAsia" w:hAnsi="Times New Roman" w:cs="Times New Roman"/>
          <w:sz w:val="28"/>
          <w:szCs w:val="28"/>
        </w:rPr>
        <w:t>)</w:t>
      </w:r>
      <w:r w:rsidR="00AC2FED">
        <w:rPr>
          <w:rFonts w:ascii="Times New Roman" w:eastAsiaTheme="minorEastAsia" w:hAnsi="Times New Roman" w:cs="Times New Roman"/>
          <w:sz w:val="28"/>
          <w:szCs w:val="28"/>
        </w:rPr>
        <w:t xml:space="preserve"> и запасов</w:t>
      </w:r>
      <w:r w:rsidR="00BC2A8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Z</m:t>
        </m:r>
      </m:oMath>
      <w:r w:rsidR="00BC2A8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в предстоящем периоде</w:t>
      </w:r>
      <w:r w:rsidR="007356CC">
        <w:rPr>
          <w:rFonts w:ascii="Times New Roman" w:eastAsiaTheme="minorEastAsia" w:hAnsi="Times New Roman" w:cs="Times New Roman"/>
          <w:sz w:val="28"/>
          <w:szCs w:val="28"/>
        </w:rPr>
        <w:t xml:space="preserve"> по формулам (1), (3) и (4)</w:t>
      </w:r>
      <w:r>
        <w:rPr>
          <w:rFonts w:ascii="Times New Roman" w:eastAsiaTheme="minorEastAsia" w:hAnsi="Times New Roman" w:cs="Times New Roman"/>
          <w:sz w:val="28"/>
          <w:szCs w:val="28"/>
        </w:rPr>
        <w:t>:</w:t>
      </w:r>
    </w:p>
    <w:p w:rsidR="00A6292A" w:rsidRDefault="00F467CF" w:rsidP="00CE36D2">
      <w:pPr>
        <w:tabs>
          <w:tab w:val="left" w:pos="426"/>
        </w:tabs>
        <w:spacing w:after="0" w:line="360" w:lineRule="auto"/>
        <w:jc w:val="both"/>
        <w:rPr>
          <w:rFonts w:ascii="Times New Roman" w:eastAsiaTheme="minorEastAsia" w:hAnsi="Times New Roman" w:cs="Times New Roman"/>
          <w:sz w:val="28"/>
          <w:szCs w:val="28"/>
        </w:rPr>
      </w:pPr>
      <w:r w:rsidRPr="00AF3DCF">
        <w:rPr>
          <w:position w:val="-16"/>
          <w:sz w:val="28"/>
          <w:szCs w:val="28"/>
        </w:rPr>
        <w:object w:dxaOrig="2940" w:dyaOrig="400">
          <v:shape id="_x0000_i1069" type="#_x0000_t75" style="width:147pt;height:20.25pt" o:ole="">
            <v:imagedata r:id="rId97" o:title=""/>
          </v:shape>
          <o:OLEObject Type="Embed" ProgID="Equation.3" ShapeID="_x0000_i1069" DrawAspect="Content" ObjectID="_1583827601" r:id="rId98"/>
        </w:object>
      </w:r>
      <w:r w:rsidR="00A6292A">
        <w:rPr>
          <w:rFonts w:ascii="Times New Roman" w:eastAsiaTheme="minorEastAsia" w:hAnsi="Times New Roman" w:cs="Times New Roman"/>
          <w:sz w:val="28"/>
          <w:szCs w:val="28"/>
        </w:rPr>
        <w:t>= 53 * 118078 : 365 = 17146</w:t>
      </w:r>
    </w:p>
    <w:p w:rsidR="00A6292A" w:rsidRPr="00212E9F" w:rsidRDefault="00F467CF" w:rsidP="00CE36D2">
      <w:pPr>
        <w:tabs>
          <w:tab w:val="left" w:pos="426"/>
        </w:tabs>
        <w:spacing w:after="0" w:line="360" w:lineRule="auto"/>
        <w:jc w:val="both"/>
        <w:rPr>
          <w:rFonts w:ascii="Times New Roman" w:eastAsiaTheme="minorEastAsia" w:hAnsi="Times New Roman" w:cs="Times New Roman"/>
          <w:sz w:val="28"/>
          <w:szCs w:val="28"/>
        </w:rPr>
      </w:pPr>
      <w:r w:rsidRPr="00F467CF">
        <w:rPr>
          <w:position w:val="-14"/>
          <w:sz w:val="28"/>
          <w:szCs w:val="28"/>
        </w:rPr>
        <w:object w:dxaOrig="2740" w:dyaOrig="400">
          <v:shape id="_x0000_i1070" type="#_x0000_t75" style="width:136.5pt;height:20.25pt" o:ole="">
            <v:imagedata r:id="rId99" o:title=""/>
          </v:shape>
          <o:OLEObject Type="Embed" ProgID="Equation.3" ShapeID="_x0000_i1070" DrawAspect="Content" ObjectID="_1583827602" r:id="rId100"/>
        </w:object>
      </w:r>
      <w:r w:rsidR="00714C01">
        <w:rPr>
          <w:rFonts w:ascii="Times New Roman" w:eastAsiaTheme="minorEastAsia" w:hAnsi="Times New Roman" w:cs="Times New Roman"/>
          <w:sz w:val="28"/>
          <w:szCs w:val="28"/>
        </w:rPr>
        <w:t>=</w:t>
      </w:r>
      <w:r w:rsidR="00212E9F" w:rsidRPr="00212E9F">
        <w:rPr>
          <w:rFonts w:ascii="Times New Roman" w:eastAsiaTheme="minorEastAsia" w:hAnsi="Times New Roman" w:cs="Times New Roman"/>
          <w:sz w:val="28"/>
          <w:szCs w:val="28"/>
        </w:rPr>
        <w:t>162721</w:t>
      </w:r>
    </w:p>
    <w:p w:rsidR="00212E9F" w:rsidRPr="00A55155" w:rsidRDefault="00F467CF" w:rsidP="00CE36D2">
      <w:pPr>
        <w:tabs>
          <w:tab w:val="left" w:pos="426"/>
        </w:tabs>
        <w:spacing w:after="0" w:line="360" w:lineRule="auto"/>
        <w:jc w:val="both"/>
        <w:rPr>
          <w:rFonts w:ascii="Times New Roman" w:eastAsiaTheme="minorEastAsia" w:hAnsi="Times New Roman" w:cs="Times New Roman"/>
          <w:sz w:val="28"/>
          <w:szCs w:val="28"/>
        </w:rPr>
      </w:pPr>
      <w:r w:rsidRPr="00377172">
        <w:rPr>
          <w:position w:val="-14"/>
          <w:sz w:val="28"/>
          <w:szCs w:val="28"/>
        </w:rPr>
        <w:object w:dxaOrig="2540" w:dyaOrig="380">
          <v:shape id="_x0000_i1071" type="#_x0000_t75" style="width:127.5pt;height:18.75pt" o:ole="">
            <v:imagedata r:id="rId101" o:title=""/>
          </v:shape>
          <o:OLEObject Type="Embed" ProgID="Equation.3" ShapeID="_x0000_i1071" DrawAspect="Content" ObjectID="_1583827603" r:id="rId102"/>
        </w:object>
      </w:r>
      <w:r w:rsidR="00212E9F" w:rsidRPr="00A55155">
        <w:rPr>
          <w:rFonts w:ascii="Times New Roman" w:eastAsiaTheme="minorEastAsia" w:hAnsi="Times New Roman" w:cs="Times New Roman"/>
          <w:sz w:val="28"/>
          <w:szCs w:val="28"/>
        </w:rPr>
        <w:t>= 462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В</m:t>
            </m:r>
          </m:e>
          <m:sub>
            <m:r>
              <w:rPr>
                <w:rFonts w:ascii="Cambria Math" w:eastAsiaTheme="minorEastAsia" w:hAnsi="Cambria Math" w:cs="Times New Roman"/>
                <w:sz w:val="28"/>
                <w:szCs w:val="28"/>
              </w:rPr>
              <m:t>17</m:t>
            </m:r>
          </m:sub>
        </m:sSub>
      </m:oMath>
      <w:r w:rsidR="00AC2FED">
        <w:rPr>
          <w:rFonts w:ascii="Times New Roman" w:eastAsiaTheme="minorEastAsia" w:hAnsi="Times New Roman" w:cs="Times New Roman"/>
          <w:sz w:val="28"/>
          <w:szCs w:val="28"/>
        </w:rPr>
        <w:t xml:space="preserve"> :</w:t>
      </w:r>
      <w:r w:rsidR="00212E9F" w:rsidRPr="00212E9F">
        <w:rPr>
          <w:rFonts w:ascii="Times New Roman" w:eastAsiaTheme="minorEastAsia" w:hAnsi="Times New Roman" w:cs="Times New Roman"/>
          <w:sz w:val="28"/>
          <w:szCs w:val="28"/>
        </w:rPr>
        <w:t>365</w:t>
      </w:r>
      <w:r w:rsidR="00212E9F" w:rsidRPr="00A55155">
        <w:rPr>
          <w:rFonts w:ascii="Times New Roman" w:eastAsiaTheme="minorEastAsia" w:hAnsi="Times New Roman" w:cs="Times New Roman"/>
          <w:sz w:val="28"/>
          <w:szCs w:val="28"/>
        </w:rPr>
        <w:t xml:space="preserve"> = 149458</w:t>
      </w:r>
    </w:p>
    <w:p w:rsidR="00AC2FED" w:rsidRDefault="00AC2FED"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Теперь можно определить величину денежных средств</w:t>
      </w:r>
      <w:r w:rsidR="007356CC">
        <w:rPr>
          <w:rFonts w:ascii="Times New Roman" w:eastAsiaTheme="minorEastAsia" w:hAnsi="Times New Roman" w:cs="Times New Roman"/>
          <w:sz w:val="28"/>
          <w:szCs w:val="28"/>
        </w:rPr>
        <w:t xml:space="preserve"> </w:t>
      </w:r>
      <w:r w:rsidR="00F467CF">
        <w:rPr>
          <w:rFonts w:ascii="Times New Roman" w:eastAsiaTheme="minorEastAsia" w:hAnsi="Times New Roman" w:cs="Times New Roman"/>
          <w:sz w:val="28"/>
          <w:szCs w:val="28"/>
        </w:rPr>
        <w:t>(</w:t>
      </w:r>
      <w:r w:rsidR="00F467CF">
        <w:rPr>
          <w:rFonts w:ascii="Times New Roman" w:eastAsiaTheme="minorEastAsia" w:hAnsi="Times New Roman" w:cs="Times New Roman"/>
          <w:sz w:val="28"/>
          <w:szCs w:val="28"/>
          <w:lang w:val="en-US"/>
        </w:rPr>
        <w:t>S</w:t>
      </w:r>
      <w:r w:rsidR="00F467CF" w:rsidRPr="00F467C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rsidR="00AC2FED" w:rsidRPr="00925DF6" w:rsidRDefault="005D13E9" w:rsidP="00CE36D2">
      <w:pPr>
        <w:tabs>
          <w:tab w:val="left" w:pos="426"/>
        </w:tabs>
        <w:spacing w:after="0"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t</m:t>
            </m:r>
          </m:sub>
        </m:sSub>
      </m:oMath>
      <w:r w:rsidR="00AC2FED" w:rsidRPr="00925DF6">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a</m:t>
            </m:r>
          </m:sub>
        </m:sSub>
      </m:oMath>
      <w:r w:rsidR="00AC2FED" w:rsidRPr="00925DF6">
        <w:rPr>
          <w:rFonts w:ascii="Times New Roman" w:eastAsiaTheme="minorEastAsia" w:hAnsi="Times New Roman" w:cs="Times New Roman"/>
          <w:sz w:val="28"/>
          <w:szCs w:val="28"/>
        </w:rPr>
        <w:t xml:space="preserve"> – </w:t>
      </w:r>
      <w:r w:rsidR="00AC2FED">
        <w:rPr>
          <w:rFonts w:ascii="Times New Roman" w:eastAsiaTheme="minorEastAsia" w:hAnsi="Times New Roman" w:cs="Times New Roman"/>
          <w:sz w:val="28"/>
          <w:szCs w:val="28"/>
          <w:lang w:val="en-US"/>
        </w:rPr>
        <w:t>Z</w:t>
      </w:r>
      <w:r w:rsidR="00AC2FED" w:rsidRPr="00925DF6">
        <w:rPr>
          <w:rFonts w:ascii="Times New Roman" w:eastAsiaTheme="minorEastAsia" w:hAnsi="Times New Roman" w:cs="Times New Roman"/>
          <w:sz w:val="28"/>
          <w:szCs w:val="28"/>
        </w:rPr>
        <w:t xml:space="preserve"> = 162721 – 12293 – 149458 = 970</w:t>
      </w:r>
    </w:p>
    <w:p w:rsidR="00084D1B" w:rsidRPr="005242AD" w:rsidRDefault="00DF7642" w:rsidP="00BE2BAF">
      <w:pPr>
        <w:tabs>
          <w:tab w:val="left" w:pos="426"/>
        </w:tabs>
        <w:spacing w:after="0" w:line="360" w:lineRule="auto"/>
        <w:ind w:firstLine="851"/>
        <w:contextualSpacing/>
        <w:jc w:val="both"/>
        <w:rPr>
          <w:rFonts w:ascii="Times New Roman" w:eastAsia="Times New Roman" w:hAnsi="Times New Roman" w:cs="Times New Roman"/>
          <w:sz w:val="28"/>
          <w:szCs w:val="28"/>
        </w:rPr>
      </w:pPr>
      <w:r w:rsidRPr="005242AD">
        <w:rPr>
          <w:rFonts w:ascii="Times New Roman" w:eastAsia="Times New Roman" w:hAnsi="Times New Roman" w:cs="Times New Roman"/>
          <w:sz w:val="28"/>
          <w:szCs w:val="28"/>
        </w:rPr>
        <w:t>Величину остаточной стоимости основных средств рассчитаем через среднегодовой темп роста</w:t>
      </w:r>
      <w:r w:rsidR="00084D1B">
        <w:rPr>
          <w:rFonts w:ascii="Times New Roman" w:eastAsia="Times New Roman" w:hAnsi="Times New Roman" w:cs="Times New Roman"/>
          <w:sz w:val="28"/>
          <w:szCs w:val="28"/>
        </w:rPr>
        <w:t>.</w:t>
      </w:r>
      <w:r w:rsidRPr="005242AD">
        <w:rPr>
          <w:rFonts w:ascii="Times New Roman" w:eastAsia="Times New Roman" w:hAnsi="Times New Roman" w:cs="Times New Roman"/>
          <w:sz w:val="28"/>
          <w:szCs w:val="28"/>
        </w:rPr>
        <w:t xml:space="preserve"> </w:t>
      </w:r>
    </w:p>
    <w:p w:rsidR="00DF7642" w:rsidRPr="005242AD" w:rsidRDefault="004901BB" w:rsidP="00CE36D2">
      <w:pPr>
        <w:tabs>
          <w:tab w:val="left" w:pos="426"/>
        </w:tabs>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33</w:t>
      </w:r>
      <w:r w:rsidR="00DF7642" w:rsidRPr="005242AD">
        <w:rPr>
          <w:rFonts w:ascii="Times New Roman" w:eastAsia="Times New Roman" w:hAnsi="Times New Roman" w:cs="Times New Roman"/>
          <w:sz w:val="28"/>
          <w:szCs w:val="28"/>
        </w:rPr>
        <w:t xml:space="preserve"> – Расчет коэффициента роста по основным средствам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962"/>
        <w:gridCol w:w="962"/>
        <w:gridCol w:w="1079"/>
        <w:gridCol w:w="962"/>
        <w:gridCol w:w="963"/>
        <w:gridCol w:w="905"/>
        <w:gridCol w:w="1592"/>
      </w:tblGrid>
      <w:tr w:rsidR="00DF7642" w:rsidRPr="005242AD" w:rsidTr="00DF7642">
        <w:tc>
          <w:tcPr>
            <w:tcW w:w="2146"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Наименование показателя</w:t>
            </w:r>
          </w:p>
        </w:tc>
        <w:tc>
          <w:tcPr>
            <w:tcW w:w="962"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2011 г.</w:t>
            </w:r>
          </w:p>
        </w:tc>
        <w:tc>
          <w:tcPr>
            <w:tcW w:w="962"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2012 г.</w:t>
            </w:r>
          </w:p>
        </w:tc>
        <w:tc>
          <w:tcPr>
            <w:tcW w:w="1079"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2013 г.</w:t>
            </w:r>
          </w:p>
        </w:tc>
        <w:tc>
          <w:tcPr>
            <w:tcW w:w="962"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2014 г.</w:t>
            </w:r>
          </w:p>
        </w:tc>
        <w:tc>
          <w:tcPr>
            <w:tcW w:w="963"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2015 г.</w:t>
            </w:r>
          </w:p>
        </w:tc>
        <w:tc>
          <w:tcPr>
            <w:tcW w:w="905"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2016 г.</w:t>
            </w:r>
          </w:p>
        </w:tc>
        <w:tc>
          <w:tcPr>
            <w:tcW w:w="1592"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Прогнозный коэффициент роста на 2017 г.</w:t>
            </w:r>
          </w:p>
        </w:tc>
      </w:tr>
      <w:tr w:rsidR="00DF7642" w:rsidRPr="005242AD" w:rsidTr="00DF7642">
        <w:tc>
          <w:tcPr>
            <w:tcW w:w="2146"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Основные средства, тыс.руб.</w:t>
            </w:r>
          </w:p>
        </w:tc>
        <w:tc>
          <w:tcPr>
            <w:tcW w:w="962"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45234</w:t>
            </w:r>
          </w:p>
        </w:tc>
        <w:tc>
          <w:tcPr>
            <w:tcW w:w="962"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58462</w:t>
            </w:r>
          </w:p>
        </w:tc>
        <w:tc>
          <w:tcPr>
            <w:tcW w:w="1079"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60239</w:t>
            </w:r>
          </w:p>
        </w:tc>
        <w:tc>
          <w:tcPr>
            <w:tcW w:w="962"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53889</w:t>
            </w:r>
          </w:p>
        </w:tc>
        <w:tc>
          <w:tcPr>
            <w:tcW w:w="963"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45203</w:t>
            </w:r>
          </w:p>
        </w:tc>
        <w:tc>
          <w:tcPr>
            <w:tcW w:w="905" w:type="dxa"/>
            <w:shd w:val="clear" w:color="auto" w:fill="auto"/>
          </w:tcPr>
          <w:p w:rsidR="00DF7642" w:rsidRPr="005242AD" w:rsidRDefault="006832AE" w:rsidP="00084D1B">
            <w:pPr>
              <w:tabs>
                <w:tab w:val="left" w:pos="426"/>
              </w:tabs>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35711</w:t>
            </w:r>
          </w:p>
        </w:tc>
        <w:tc>
          <w:tcPr>
            <w:tcW w:w="1592" w:type="dxa"/>
            <w:shd w:val="clear" w:color="auto" w:fill="auto"/>
          </w:tcPr>
          <w:p w:rsidR="00DF7642" w:rsidRPr="005242AD" w:rsidRDefault="00DF7642" w:rsidP="00084D1B">
            <w:pPr>
              <w:tabs>
                <w:tab w:val="left" w:pos="426"/>
              </w:tabs>
              <w:spacing w:after="0"/>
              <w:contextualSpacing/>
              <w:jc w:val="both"/>
              <w:rPr>
                <w:rFonts w:ascii="Times New Roman" w:eastAsia="Times New Roman" w:hAnsi="Times New Roman" w:cs="Times New Roman"/>
                <w:sz w:val="24"/>
                <w:szCs w:val="24"/>
              </w:rPr>
            </w:pPr>
            <w:r w:rsidRPr="005242AD">
              <w:rPr>
                <w:rFonts w:ascii="Times New Roman" w:eastAsia="Times New Roman" w:hAnsi="Times New Roman" w:cs="Times New Roman"/>
                <w:sz w:val="24"/>
                <w:szCs w:val="24"/>
              </w:rPr>
              <w:t xml:space="preserve">К(формула 3) = </w:t>
            </w:r>
            <m:oMath>
              <m:rad>
                <m:radPr>
                  <m:ctrlPr>
                    <w:rPr>
                      <w:rFonts w:ascii="Cambria Math" w:hAnsi="Cambria Math"/>
                      <w:i/>
                    </w:rPr>
                  </m:ctrlPr>
                </m:radPr>
                <m:deg>
                  <m:r>
                    <w:rPr>
                      <w:rFonts w:ascii="Cambria Math" w:hAnsi="Cambria Math"/>
                      <w:szCs w:val="24"/>
                    </w:rPr>
                    <m:t>5</m:t>
                  </m:r>
                </m:deg>
                <m:e>
                  <m:f>
                    <m:fPr>
                      <m:ctrlPr>
                        <w:rPr>
                          <w:rFonts w:ascii="Cambria Math" w:hAnsi="Cambria Math"/>
                          <w:i/>
                        </w:rPr>
                      </m:ctrlPr>
                    </m:fPr>
                    <m:num>
                      <m:r>
                        <w:rPr>
                          <w:rFonts w:ascii="Cambria Math" w:hAnsi="Cambria Math"/>
                          <w:szCs w:val="24"/>
                        </w:rPr>
                        <m:t>35711</m:t>
                      </m:r>
                    </m:num>
                    <m:den>
                      <m:r>
                        <w:rPr>
                          <w:rFonts w:ascii="Cambria Math" w:hAnsi="Cambria Math"/>
                          <w:szCs w:val="24"/>
                        </w:rPr>
                        <m:t>45234</m:t>
                      </m:r>
                    </m:den>
                  </m:f>
                </m:e>
              </m:rad>
            </m:oMath>
            <w:r w:rsidR="000F7E7B">
              <w:rPr>
                <w:rFonts w:ascii="Times New Roman" w:eastAsia="Times New Roman" w:hAnsi="Times New Roman" w:cs="Times New Roman"/>
                <w:sz w:val="24"/>
                <w:szCs w:val="24"/>
              </w:rPr>
              <w:t xml:space="preserve"> = 0,95</w:t>
            </w:r>
          </w:p>
        </w:tc>
      </w:tr>
      <w:tr w:rsidR="00DF7642" w:rsidRPr="00084D1B" w:rsidTr="00DF7642">
        <w:tc>
          <w:tcPr>
            <w:tcW w:w="9571" w:type="dxa"/>
            <w:gridSpan w:val="8"/>
            <w:shd w:val="clear" w:color="auto" w:fill="auto"/>
          </w:tcPr>
          <w:p w:rsidR="00DF7642" w:rsidRPr="00084D1B" w:rsidRDefault="00DF7642" w:rsidP="00084D1B">
            <w:pPr>
              <w:tabs>
                <w:tab w:val="left" w:pos="426"/>
              </w:tabs>
              <w:spacing w:after="0"/>
              <w:contextualSpacing/>
              <w:jc w:val="center"/>
              <w:rPr>
                <w:rFonts w:ascii="Times New Roman" w:eastAsia="Times New Roman" w:hAnsi="Times New Roman" w:cs="Times New Roman"/>
                <w:sz w:val="28"/>
                <w:szCs w:val="28"/>
              </w:rPr>
            </w:pPr>
            <w:r w:rsidRPr="00084D1B">
              <w:rPr>
                <w:rFonts w:ascii="Times New Roman" w:eastAsia="Times New Roman" w:hAnsi="Times New Roman" w:cs="Times New Roman"/>
                <w:sz w:val="28"/>
                <w:szCs w:val="28"/>
              </w:rPr>
              <w:t>Прогнозная величина основных ср</w:t>
            </w:r>
            <w:r w:rsidR="006832AE" w:rsidRPr="00084D1B">
              <w:rPr>
                <w:rFonts w:ascii="Times New Roman" w:eastAsia="Times New Roman" w:hAnsi="Times New Roman" w:cs="Times New Roman"/>
                <w:sz w:val="28"/>
                <w:szCs w:val="28"/>
              </w:rPr>
              <w:t>едств на 2017 г. составит: 35711</w:t>
            </w:r>
            <w:r w:rsidR="000F7E7B" w:rsidRPr="00084D1B">
              <w:rPr>
                <w:rFonts w:ascii="Times New Roman" w:eastAsia="Times New Roman" w:hAnsi="Times New Roman" w:cs="Times New Roman"/>
                <w:sz w:val="28"/>
                <w:szCs w:val="28"/>
              </w:rPr>
              <w:t xml:space="preserve"> * 0,95</w:t>
            </w:r>
            <w:r w:rsidRPr="00084D1B">
              <w:rPr>
                <w:rFonts w:ascii="Times New Roman" w:eastAsia="Times New Roman" w:hAnsi="Times New Roman" w:cs="Times New Roman"/>
                <w:sz w:val="28"/>
                <w:szCs w:val="28"/>
              </w:rPr>
              <w:t xml:space="preserve"> =</w:t>
            </w:r>
            <w:r w:rsidR="000F7E7B" w:rsidRPr="00084D1B">
              <w:rPr>
                <w:rFonts w:ascii="Times New Roman" w:eastAsia="Times New Roman" w:hAnsi="Times New Roman" w:cs="Times New Roman"/>
                <w:sz w:val="28"/>
                <w:szCs w:val="28"/>
              </w:rPr>
              <w:t>33925</w:t>
            </w:r>
          </w:p>
        </w:tc>
      </w:tr>
    </w:tbl>
    <w:p w:rsidR="00DF7642" w:rsidRPr="00084D1B" w:rsidRDefault="00DF7642" w:rsidP="00CE36D2">
      <w:pPr>
        <w:tabs>
          <w:tab w:val="left" w:pos="426"/>
        </w:tabs>
        <w:spacing w:after="0" w:line="360" w:lineRule="auto"/>
        <w:ind w:firstLine="851"/>
        <w:jc w:val="both"/>
        <w:rPr>
          <w:rFonts w:ascii="Times New Roman" w:eastAsia="Times New Roman" w:hAnsi="Times New Roman" w:cs="Times New Roman"/>
          <w:sz w:val="28"/>
          <w:szCs w:val="28"/>
        </w:rPr>
      </w:pPr>
      <w:r w:rsidRPr="00084D1B">
        <w:rPr>
          <w:rFonts w:ascii="Times New Roman" w:eastAsia="Times New Roman" w:hAnsi="Times New Roman" w:cs="Times New Roman"/>
          <w:sz w:val="28"/>
          <w:szCs w:val="28"/>
        </w:rPr>
        <w:t>Для построения прогнозного баланса учтем следующие моменты:</w:t>
      </w:r>
    </w:p>
    <w:p w:rsidR="00DF7642" w:rsidRPr="00084D1B" w:rsidRDefault="00DF7642" w:rsidP="00CE36D2">
      <w:pPr>
        <w:numPr>
          <w:ilvl w:val="0"/>
          <w:numId w:val="27"/>
        </w:numPr>
        <w:tabs>
          <w:tab w:val="left" w:pos="426"/>
        </w:tabs>
        <w:spacing w:after="0" w:line="360" w:lineRule="auto"/>
        <w:ind w:left="0" w:firstLine="851"/>
        <w:contextualSpacing/>
        <w:jc w:val="both"/>
        <w:rPr>
          <w:rFonts w:ascii="Times New Roman" w:eastAsia="Times New Roman" w:hAnsi="Times New Roman" w:cs="Times New Roman"/>
          <w:sz w:val="28"/>
          <w:szCs w:val="28"/>
        </w:rPr>
      </w:pPr>
      <w:r w:rsidRPr="00084D1B">
        <w:rPr>
          <w:rFonts w:ascii="Times New Roman" w:eastAsia="Times New Roman" w:hAnsi="Times New Roman" w:cs="Times New Roman"/>
          <w:sz w:val="28"/>
          <w:szCs w:val="28"/>
        </w:rPr>
        <w:t>Увеличение уставного капитала не предполагается, уставный капитал остается прежним – 10</w:t>
      </w:r>
      <w:r w:rsidR="007356CC">
        <w:rPr>
          <w:rFonts w:ascii="Times New Roman" w:eastAsia="Times New Roman" w:hAnsi="Times New Roman" w:cs="Times New Roman"/>
          <w:sz w:val="28"/>
          <w:szCs w:val="28"/>
        </w:rPr>
        <w:t xml:space="preserve"> </w:t>
      </w:r>
      <w:r w:rsidRPr="00084D1B">
        <w:rPr>
          <w:rFonts w:ascii="Times New Roman" w:eastAsia="Times New Roman" w:hAnsi="Times New Roman" w:cs="Times New Roman"/>
          <w:sz w:val="28"/>
          <w:szCs w:val="28"/>
        </w:rPr>
        <w:t>тыс.руб.;</w:t>
      </w:r>
    </w:p>
    <w:p w:rsidR="00DF7642" w:rsidRPr="00084D1B" w:rsidRDefault="00DF7642" w:rsidP="00CE36D2">
      <w:pPr>
        <w:numPr>
          <w:ilvl w:val="0"/>
          <w:numId w:val="27"/>
        </w:numPr>
        <w:tabs>
          <w:tab w:val="left" w:pos="426"/>
        </w:tabs>
        <w:spacing w:after="0" w:line="360" w:lineRule="auto"/>
        <w:ind w:left="0" w:firstLine="851"/>
        <w:contextualSpacing/>
        <w:jc w:val="both"/>
        <w:rPr>
          <w:rFonts w:ascii="Times New Roman" w:eastAsia="Times New Roman" w:hAnsi="Times New Roman" w:cs="Times New Roman"/>
          <w:sz w:val="28"/>
          <w:szCs w:val="28"/>
        </w:rPr>
      </w:pPr>
      <w:r w:rsidRPr="00084D1B">
        <w:rPr>
          <w:rFonts w:ascii="Times New Roman" w:eastAsia="Times New Roman" w:hAnsi="Times New Roman" w:cs="Times New Roman"/>
          <w:sz w:val="28"/>
          <w:szCs w:val="28"/>
        </w:rPr>
        <w:t>Величина нераспределенной прибыли увеличится на сумму чистой прибыли из прогноза 2017 г., ее величина составит: -2160 + 3693 = 1533тыс.руб.</w:t>
      </w:r>
    </w:p>
    <w:p w:rsidR="00DF7642" w:rsidRPr="00084D1B" w:rsidRDefault="00DF7642" w:rsidP="00CE36D2">
      <w:pPr>
        <w:numPr>
          <w:ilvl w:val="0"/>
          <w:numId w:val="27"/>
        </w:numPr>
        <w:tabs>
          <w:tab w:val="left" w:pos="426"/>
        </w:tabs>
        <w:spacing w:after="0" w:line="360" w:lineRule="auto"/>
        <w:ind w:left="0" w:firstLine="851"/>
        <w:contextualSpacing/>
        <w:jc w:val="both"/>
        <w:rPr>
          <w:rFonts w:ascii="Times New Roman" w:eastAsia="Times New Roman" w:hAnsi="Times New Roman" w:cs="Times New Roman"/>
          <w:sz w:val="28"/>
          <w:szCs w:val="28"/>
        </w:rPr>
      </w:pPr>
      <w:r w:rsidRPr="00084D1B">
        <w:rPr>
          <w:rFonts w:ascii="Times New Roman" w:eastAsia="Times New Roman" w:hAnsi="Times New Roman" w:cs="Times New Roman"/>
          <w:sz w:val="28"/>
          <w:szCs w:val="28"/>
        </w:rPr>
        <w:t>Создание резервного капитала не предусматривается, добавочный капитал остается в том же размере, то есть 131497 тыс.руб.</w:t>
      </w:r>
    </w:p>
    <w:p w:rsidR="00AC2FED" w:rsidRPr="00AC2FED" w:rsidRDefault="00AC2FED"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Теперь </w:t>
      </w:r>
      <w:r w:rsidR="00855F99">
        <w:rPr>
          <w:rFonts w:ascii="Times New Roman" w:eastAsiaTheme="minorEastAsia" w:hAnsi="Times New Roman" w:cs="Times New Roman"/>
          <w:sz w:val="28"/>
          <w:szCs w:val="28"/>
        </w:rPr>
        <w:t xml:space="preserve">достаточно данных, чтобы составить прогнозный баланс на 2017 год, </w:t>
      </w:r>
      <w:r w:rsidR="00F57AB1">
        <w:rPr>
          <w:rFonts w:ascii="Times New Roman" w:eastAsiaTheme="minorEastAsia" w:hAnsi="Times New Roman" w:cs="Times New Roman"/>
          <w:sz w:val="28"/>
          <w:szCs w:val="28"/>
        </w:rPr>
        <w:t>который представлен в</w:t>
      </w:r>
      <w:r w:rsidR="001A5839">
        <w:rPr>
          <w:rFonts w:ascii="Times New Roman" w:eastAsiaTheme="minorEastAsia" w:hAnsi="Times New Roman" w:cs="Times New Roman"/>
          <w:sz w:val="28"/>
          <w:szCs w:val="28"/>
        </w:rPr>
        <w:t xml:space="preserve"> таблице 3</w:t>
      </w:r>
      <w:r w:rsidR="004901BB">
        <w:rPr>
          <w:rFonts w:ascii="Times New Roman" w:eastAsiaTheme="minorEastAsia" w:hAnsi="Times New Roman" w:cs="Times New Roman"/>
          <w:sz w:val="28"/>
          <w:szCs w:val="28"/>
        </w:rPr>
        <w:t>4</w:t>
      </w:r>
      <w:r w:rsidR="00855F99">
        <w:rPr>
          <w:rFonts w:ascii="Times New Roman" w:eastAsiaTheme="minorEastAsia" w:hAnsi="Times New Roman" w:cs="Times New Roman"/>
          <w:sz w:val="28"/>
          <w:szCs w:val="28"/>
        </w:rPr>
        <w:t>.</w:t>
      </w:r>
    </w:p>
    <w:p w:rsidR="00BB4792" w:rsidRDefault="004901BB" w:rsidP="00CE36D2">
      <w:pPr>
        <w:tabs>
          <w:tab w:val="left" w:pos="426"/>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34</w:t>
      </w:r>
      <w:r w:rsidR="00272C9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272C9A">
        <w:rPr>
          <w:rFonts w:ascii="Times New Roman" w:eastAsiaTheme="minorEastAsia" w:hAnsi="Times New Roman" w:cs="Times New Roman"/>
          <w:sz w:val="28"/>
          <w:szCs w:val="28"/>
        </w:rPr>
        <w:t>Аналитический баланс на 2017 год, тыс.руб.</w:t>
      </w:r>
    </w:p>
    <w:tbl>
      <w:tblPr>
        <w:tblStyle w:val="a3"/>
        <w:tblW w:w="0" w:type="auto"/>
        <w:tblLook w:val="04A0" w:firstRow="1" w:lastRow="0" w:firstColumn="1" w:lastColumn="0" w:noHBand="0" w:noVBand="1"/>
      </w:tblPr>
      <w:tblGrid>
        <w:gridCol w:w="1750"/>
        <w:gridCol w:w="1426"/>
        <w:gridCol w:w="1427"/>
        <w:gridCol w:w="2113"/>
        <w:gridCol w:w="1427"/>
        <w:gridCol w:w="1428"/>
      </w:tblGrid>
      <w:tr w:rsidR="00AF0F23" w:rsidTr="0072763E">
        <w:tc>
          <w:tcPr>
            <w:tcW w:w="1750" w:type="dxa"/>
            <w:vAlign w:val="center"/>
          </w:tcPr>
          <w:p w:rsidR="00272C9A" w:rsidRPr="00895A2D" w:rsidRDefault="00272C9A" w:rsidP="00084D1B">
            <w:pPr>
              <w:tabs>
                <w:tab w:val="left" w:pos="426"/>
              </w:tabs>
              <w:spacing w:line="276" w:lineRule="auto"/>
              <w:jc w:val="center"/>
              <w:rPr>
                <w:rFonts w:eastAsiaTheme="minorEastAsia"/>
                <w:szCs w:val="24"/>
              </w:rPr>
            </w:pPr>
            <w:r w:rsidRPr="00895A2D">
              <w:rPr>
                <w:rFonts w:eastAsiaTheme="minorEastAsia"/>
                <w:szCs w:val="24"/>
              </w:rPr>
              <w:t>Актив</w:t>
            </w:r>
          </w:p>
        </w:tc>
        <w:tc>
          <w:tcPr>
            <w:tcW w:w="1426" w:type="dxa"/>
            <w:vAlign w:val="center"/>
          </w:tcPr>
          <w:p w:rsidR="00272C9A" w:rsidRPr="00895A2D" w:rsidRDefault="00272C9A" w:rsidP="00084D1B">
            <w:pPr>
              <w:tabs>
                <w:tab w:val="left" w:pos="426"/>
              </w:tabs>
              <w:spacing w:line="276" w:lineRule="auto"/>
              <w:jc w:val="center"/>
              <w:rPr>
                <w:rFonts w:eastAsiaTheme="minorEastAsia"/>
                <w:szCs w:val="24"/>
              </w:rPr>
            </w:pPr>
            <w:r w:rsidRPr="00895A2D">
              <w:rPr>
                <w:rFonts w:eastAsiaTheme="minorEastAsia"/>
                <w:szCs w:val="24"/>
              </w:rPr>
              <w:t>2016 г.</w:t>
            </w:r>
          </w:p>
        </w:tc>
        <w:tc>
          <w:tcPr>
            <w:tcW w:w="1427" w:type="dxa"/>
            <w:vAlign w:val="center"/>
          </w:tcPr>
          <w:p w:rsidR="00272C9A" w:rsidRPr="00895A2D" w:rsidRDefault="00272C9A" w:rsidP="00084D1B">
            <w:pPr>
              <w:tabs>
                <w:tab w:val="left" w:pos="426"/>
              </w:tabs>
              <w:spacing w:line="276" w:lineRule="auto"/>
              <w:jc w:val="center"/>
              <w:rPr>
                <w:rFonts w:eastAsiaTheme="minorEastAsia"/>
                <w:szCs w:val="24"/>
              </w:rPr>
            </w:pPr>
            <w:r w:rsidRPr="00895A2D">
              <w:rPr>
                <w:rFonts w:eastAsiaTheme="minorEastAsia"/>
                <w:szCs w:val="24"/>
              </w:rPr>
              <w:t>2017 г.</w:t>
            </w:r>
          </w:p>
        </w:tc>
        <w:tc>
          <w:tcPr>
            <w:tcW w:w="2113" w:type="dxa"/>
            <w:vAlign w:val="center"/>
          </w:tcPr>
          <w:p w:rsidR="00272C9A" w:rsidRPr="00895A2D" w:rsidRDefault="00272C9A" w:rsidP="00084D1B">
            <w:pPr>
              <w:tabs>
                <w:tab w:val="left" w:pos="426"/>
              </w:tabs>
              <w:spacing w:line="276" w:lineRule="auto"/>
              <w:jc w:val="center"/>
              <w:rPr>
                <w:rFonts w:eastAsiaTheme="minorEastAsia"/>
                <w:szCs w:val="24"/>
              </w:rPr>
            </w:pPr>
            <w:r w:rsidRPr="00895A2D">
              <w:rPr>
                <w:rFonts w:eastAsiaTheme="minorEastAsia"/>
                <w:szCs w:val="24"/>
              </w:rPr>
              <w:t>Пассив</w:t>
            </w:r>
          </w:p>
        </w:tc>
        <w:tc>
          <w:tcPr>
            <w:tcW w:w="1427" w:type="dxa"/>
            <w:vAlign w:val="center"/>
          </w:tcPr>
          <w:p w:rsidR="00272C9A" w:rsidRPr="00895A2D" w:rsidRDefault="00272C9A" w:rsidP="00084D1B">
            <w:pPr>
              <w:tabs>
                <w:tab w:val="left" w:pos="426"/>
              </w:tabs>
              <w:spacing w:line="276" w:lineRule="auto"/>
              <w:jc w:val="center"/>
              <w:rPr>
                <w:rFonts w:eastAsiaTheme="minorEastAsia"/>
                <w:szCs w:val="24"/>
              </w:rPr>
            </w:pPr>
            <w:r w:rsidRPr="00895A2D">
              <w:rPr>
                <w:rFonts w:eastAsiaTheme="minorEastAsia"/>
                <w:szCs w:val="24"/>
              </w:rPr>
              <w:t>2016 г.</w:t>
            </w:r>
          </w:p>
        </w:tc>
        <w:tc>
          <w:tcPr>
            <w:tcW w:w="1428" w:type="dxa"/>
            <w:vAlign w:val="center"/>
          </w:tcPr>
          <w:p w:rsidR="00272C9A" w:rsidRPr="00895A2D" w:rsidRDefault="00272C9A" w:rsidP="00084D1B">
            <w:pPr>
              <w:tabs>
                <w:tab w:val="left" w:pos="426"/>
              </w:tabs>
              <w:spacing w:line="276" w:lineRule="auto"/>
              <w:jc w:val="center"/>
              <w:rPr>
                <w:rFonts w:eastAsiaTheme="minorEastAsia"/>
                <w:szCs w:val="24"/>
              </w:rPr>
            </w:pPr>
            <w:r w:rsidRPr="00895A2D">
              <w:rPr>
                <w:rFonts w:eastAsiaTheme="minorEastAsia"/>
                <w:szCs w:val="24"/>
              </w:rPr>
              <w:t>2017 г.</w:t>
            </w:r>
          </w:p>
        </w:tc>
      </w:tr>
      <w:tr w:rsidR="00AF0F23" w:rsidTr="0072763E">
        <w:tc>
          <w:tcPr>
            <w:tcW w:w="1750" w:type="dxa"/>
            <w:vAlign w:val="center"/>
          </w:tcPr>
          <w:p w:rsidR="00272C9A" w:rsidRPr="00895A2D" w:rsidRDefault="00272C9A" w:rsidP="00084D1B">
            <w:pPr>
              <w:tabs>
                <w:tab w:val="left" w:pos="426"/>
              </w:tabs>
              <w:spacing w:line="276" w:lineRule="auto"/>
              <w:jc w:val="center"/>
              <w:rPr>
                <w:rFonts w:eastAsiaTheme="minorEastAsia"/>
                <w:szCs w:val="24"/>
              </w:rPr>
            </w:pPr>
            <w:r w:rsidRPr="00895A2D">
              <w:rPr>
                <w:rFonts w:eastAsiaTheme="minorEastAsia"/>
                <w:szCs w:val="24"/>
              </w:rPr>
              <w:t>Внеоборотные активы</w:t>
            </w:r>
          </w:p>
        </w:tc>
        <w:tc>
          <w:tcPr>
            <w:tcW w:w="1426" w:type="dxa"/>
            <w:vAlign w:val="center"/>
          </w:tcPr>
          <w:p w:rsidR="00272C9A" w:rsidRPr="00895A2D" w:rsidRDefault="00AF797C" w:rsidP="00084D1B">
            <w:pPr>
              <w:tabs>
                <w:tab w:val="left" w:pos="426"/>
              </w:tabs>
              <w:spacing w:line="276" w:lineRule="auto"/>
              <w:jc w:val="center"/>
              <w:rPr>
                <w:rFonts w:eastAsiaTheme="minorEastAsia"/>
                <w:szCs w:val="24"/>
              </w:rPr>
            </w:pPr>
            <w:r w:rsidRPr="00895A2D">
              <w:rPr>
                <w:rFonts w:eastAsiaTheme="minorEastAsia"/>
                <w:szCs w:val="24"/>
              </w:rPr>
              <w:t>35711</w:t>
            </w:r>
          </w:p>
        </w:tc>
        <w:tc>
          <w:tcPr>
            <w:tcW w:w="1427" w:type="dxa"/>
            <w:vAlign w:val="center"/>
          </w:tcPr>
          <w:p w:rsidR="00272C9A" w:rsidRPr="00895A2D" w:rsidRDefault="000F7E7B" w:rsidP="00084D1B">
            <w:pPr>
              <w:tabs>
                <w:tab w:val="left" w:pos="426"/>
              </w:tabs>
              <w:spacing w:line="276" w:lineRule="auto"/>
              <w:jc w:val="center"/>
              <w:rPr>
                <w:rFonts w:eastAsiaTheme="minorEastAsia"/>
                <w:szCs w:val="24"/>
              </w:rPr>
            </w:pPr>
            <w:r>
              <w:rPr>
                <w:rFonts w:eastAsiaTheme="minorEastAsia"/>
                <w:szCs w:val="24"/>
              </w:rPr>
              <w:t>33925</w:t>
            </w:r>
          </w:p>
        </w:tc>
        <w:tc>
          <w:tcPr>
            <w:tcW w:w="2113" w:type="dxa"/>
            <w:vAlign w:val="center"/>
          </w:tcPr>
          <w:p w:rsidR="00272C9A" w:rsidRPr="00895A2D" w:rsidRDefault="00AF797C" w:rsidP="00084D1B">
            <w:pPr>
              <w:tabs>
                <w:tab w:val="left" w:pos="426"/>
              </w:tabs>
              <w:spacing w:line="276" w:lineRule="auto"/>
              <w:jc w:val="center"/>
              <w:rPr>
                <w:rFonts w:eastAsiaTheme="minorEastAsia"/>
                <w:szCs w:val="24"/>
              </w:rPr>
            </w:pPr>
            <w:r w:rsidRPr="00895A2D">
              <w:rPr>
                <w:rFonts w:eastAsiaTheme="minorEastAsia"/>
                <w:szCs w:val="24"/>
              </w:rPr>
              <w:t>Капитал и резервы</w:t>
            </w:r>
          </w:p>
        </w:tc>
        <w:tc>
          <w:tcPr>
            <w:tcW w:w="1427" w:type="dxa"/>
            <w:vAlign w:val="center"/>
          </w:tcPr>
          <w:p w:rsidR="00272C9A" w:rsidRPr="00895A2D" w:rsidRDefault="009128B7" w:rsidP="00084D1B">
            <w:pPr>
              <w:tabs>
                <w:tab w:val="left" w:pos="426"/>
              </w:tabs>
              <w:spacing w:line="276" w:lineRule="auto"/>
              <w:jc w:val="center"/>
              <w:rPr>
                <w:rFonts w:eastAsiaTheme="minorEastAsia"/>
                <w:szCs w:val="24"/>
              </w:rPr>
            </w:pPr>
            <w:r w:rsidRPr="00895A2D">
              <w:rPr>
                <w:rFonts w:eastAsiaTheme="minorEastAsia"/>
                <w:szCs w:val="24"/>
              </w:rPr>
              <w:t>188371</w:t>
            </w:r>
          </w:p>
        </w:tc>
        <w:tc>
          <w:tcPr>
            <w:tcW w:w="1428" w:type="dxa"/>
            <w:vAlign w:val="center"/>
          </w:tcPr>
          <w:p w:rsidR="00272C9A" w:rsidRPr="00895A2D" w:rsidRDefault="000F7E7B" w:rsidP="00084D1B">
            <w:pPr>
              <w:tabs>
                <w:tab w:val="left" w:pos="426"/>
              </w:tabs>
              <w:spacing w:line="276" w:lineRule="auto"/>
              <w:jc w:val="center"/>
              <w:rPr>
                <w:rFonts w:eastAsiaTheme="minorEastAsia"/>
                <w:szCs w:val="24"/>
              </w:rPr>
            </w:pPr>
            <w:r>
              <w:rPr>
                <w:rFonts w:eastAsiaTheme="minorEastAsia"/>
                <w:szCs w:val="24"/>
              </w:rPr>
              <w:t>179500</w:t>
            </w:r>
          </w:p>
        </w:tc>
      </w:tr>
      <w:tr w:rsidR="00AF0F23" w:rsidTr="0072763E">
        <w:tc>
          <w:tcPr>
            <w:tcW w:w="1750" w:type="dxa"/>
            <w:vAlign w:val="center"/>
          </w:tcPr>
          <w:p w:rsidR="00272C9A" w:rsidRPr="00895A2D" w:rsidRDefault="00272C9A" w:rsidP="00084D1B">
            <w:pPr>
              <w:tabs>
                <w:tab w:val="left" w:pos="426"/>
              </w:tabs>
              <w:spacing w:line="276" w:lineRule="auto"/>
              <w:jc w:val="center"/>
              <w:rPr>
                <w:rFonts w:eastAsiaTheme="minorEastAsia"/>
                <w:szCs w:val="24"/>
              </w:rPr>
            </w:pPr>
            <w:r w:rsidRPr="00895A2D">
              <w:rPr>
                <w:rFonts w:eastAsiaTheme="minorEastAsia"/>
                <w:szCs w:val="24"/>
              </w:rPr>
              <w:t>Денежные средства</w:t>
            </w:r>
          </w:p>
        </w:tc>
        <w:tc>
          <w:tcPr>
            <w:tcW w:w="1426" w:type="dxa"/>
            <w:vAlign w:val="center"/>
          </w:tcPr>
          <w:p w:rsidR="00272C9A" w:rsidRPr="00895A2D" w:rsidRDefault="00AF797C" w:rsidP="00084D1B">
            <w:pPr>
              <w:tabs>
                <w:tab w:val="left" w:pos="426"/>
              </w:tabs>
              <w:spacing w:line="276" w:lineRule="auto"/>
              <w:jc w:val="center"/>
              <w:rPr>
                <w:rFonts w:eastAsiaTheme="minorEastAsia"/>
                <w:szCs w:val="24"/>
              </w:rPr>
            </w:pPr>
            <w:r w:rsidRPr="00895A2D">
              <w:rPr>
                <w:rFonts w:eastAsiaTheme="minorEastAsia"/>
                <w:szCs w:val="24"/>
              </w:rPr>
              <w:t>571</w:t>
            </w:r>
          </w:p>
        </w:tc>
        <w:tc>
          <w:tcPr>
            <w:tcW w:w="1427" w:type="dxa"/>
            <w:vAlign w:val="center"/>
          </w:tcPr>
          <w:p w:rsidR="00272C9A" w:rsidRPr="00895A2D" w:rsidRDefault="009128B7" w:rsidP="00084D1B">
            <w:pPr>
              <w:tabs>
                <w:tab w:val="left" w:pos="426"/>
              </w:tabs>
              <w:spacing w:line="276" w:lineRule="auto"/>
              <w:jc w:val="center"/>
              <w:rPr>
                <w:rFonts w:eastAsiaTheme="minorEastAsia"/>
                <w:szCs w:val="24"/>
              </w:rPr>
            </w:pPr>
            <w:r w:rsidRPr="00895A2D">
              <w:rPr>
                <w:rFonts w:eastAsiaTheme="minorEastAsia"/>
                <w:szCs w:val="24"/>
              </w:rPr>
              <w:t>970</w:t>
            </w:r>
          </w:p>
        </w:tc>
        <w:tc>
          <w:tcPr>
            <w:tcW w:w="2113" w:type="dxa"/>
            <w:vAlign w:val="center"/>
          </w:tcPr>
          <w:p w:rsidR="00272C9A" w:rsidRPr="00895A2D" w:rsidRDefault="00AF797C" w:rsidP="00084D1B">
            <w:pPr>
              <w:tabs>
                <w:tab w:val="left" w:pos="426"/>
              </w:tabs>
              <w:spacing w:line="276" w:lineRule="auto"/>
              <w:jc w:val="center"/>
              <w:rPr>
                <w:rFonts w:eastAsiaTheme="minorEastAsia"/>
                <w:szCs w:val="24"/>
              </w:rPr>
            </w:pPr>
            <w:r w:rsidRPr="00895A2D">
              <w:rPr>
                <w:rFonts w:eastAsiaTheme="minorEastAsia"/>
                <w:szCs w:val="24"/>
              </w:rPr>
              <w:t>Уставный капитал</w:t>
            </w:r>
          </w:p>
        </w:tc>
        <w:tc>
          <w:tcPr>
            <w:tcW w:w="1427" w:type="dxa"/>
            <w:vAlign w:val="center"/>
          </w:tcPr>
          <w:p w:rsidR="00272C9A" w:rsidRPr="00895A2D" w:rsidRDefault="00AF797C" w:rsidP="00084D1B">
            <w:pPr>
              <w:tabs>
                <w:tab w:val="left" w:pos="426"/>
              </w:tabs>
              <w:spacing w:line="276" w:lineRule="auto"/>
              <w:jc w:val="center"/>
              <w:rPr>
                <w:rFonts w:eastAsiaTheme="minorEastAsia"/>
                <w:szCs w:val="24"/>
              </w:rPr>
            </w:pPr>
            <w:r w:rsidRPr="00895A2D">
              <w:rPr>
                <w:rFonts w:eastAsiaTheme="minorEastAsia"/>
                <w:szCs w:val="24"/>
              </w:rPr>
              <w:t>10</w:t>
            </w:r>
          </w:p>
        </w:tc>
        <w:tc>
          <w:tcPr>
            <w:tcW w:w="1428" w:type="dxa"/>
            <w:vAlign w:val="center"/>
          </w:tcPr>
          <w:p w:rsidR="00272C9A" w:rsidRPr="00895A2D" w:rsidRDefault="00AF797C" w:rsidP="00084D1B">
            <w:pPr>
              <w:tabs>
                <w:tab w:val="left" w:pos="426"/>
              </w:tabs>
              <w:spacing w:line="276" w:lineRule="auto"/>
              <w:jc w:val="center"/>
              <w:rPr>
                <w:rFonts w:eastAsiaTheme="minorEastAsia"/>
                <w:szCs w:val="24"/>
              </w:rPr>
            </w:pPr>
            <w:r w:rsidRPr="00895A2D">
              <w:rPr>
                <w:rFonts w:eastAsiaTheme="minorEastAsia"/>
                <w:szCs w:val="24"/>
              </w:rPr>
              <w:t>10</w:t>
            </w:r>
          </w:p>
        </w:tc>
      </w:tr>
      <w:tr w:rsidR="00AF0F23" w:rsidTr="0072763E">
        <w:tc>
          <w:tcPr>
            <w:tcW w:w="1750" w:type="dxa"/>
            <w:vAlign w:val="center"/>
          </w:tcPr>
          <w:p w:rsidR="00272C9A" w:rsidRPr="00895A2D" w:rsidRDefault="00272C9A" w:rsidP="00084D1B">
            <w:pPr>
              <w:tabs>
                <w:tab w:val="left" w:pos="426"/>
              </w:tabs>
              <w:spacing w:line="276" w:lineRule="auto"/>
              <w:jc w:val="center"/>
              <w:rPr>
                <w:rFonts w:eastAsiaTheme="minorEastAsia"/>
                <w:szCs w:val="24"/>
              </w:rPr>
            </w:pPr>
            <w:r w:rsidRPr="00895A2D">
              <w:rPr>
                <w:rFonts w:eastAsiaTheme="minorEastAsia"/>
                <w:szCs w:val="24"/>
              </w:rPr>
              <w:t>Дебиторская задолженность</w:t>
            </w:r>
          </w:p>
        </w:tc>
        <w:tc>
          <w:tcPr>
            <w:tcW w:w="1426" w:type="dxa"/>
            <w:vAlign w:val="center"/>
          </w:tcPr>
          <w:p w:rsidR="00272C9A" w:rsidRPr="00895A2D" w:rsidRDefault="00AF797C" w:rsidP="00084D1B">
            <w:pPr>
              <w:tabs>
                <w:tab w:val="left" w:pos="426"/>
              </w:tabs>
              <w:spacing w:line="276" w:lineRule="auto"/>
              <w:jc w:val="center"/>
              <w:rPr>
                <w:rFonts w:eastAsiaTheme="minorEastAsia"/>
                <w:szCs w:val="24"/>
              </w:rPr>
            </w:pPr>
            <w:r w:rsidRPr="00895A2D">
              <w:rPr>
                <w:rFonts w:eastAsiaTheme="minorEastAsia"/>
                <w:szCs w:val="24"/>
              </w:rPr>
              <w:t>10752</w:t>
            </w:r>
          </w:p>
        </w:tc>
        <w:tc>
          <w:tcPr>
            <w:tcW w:w="1427" w:type="dxa"/>
            <w:vAlign w:val="center"/>
          </w:tcPr>
          <w:p w:rsidR="00272C9A" w:rsidRPr="00895A2D" w:rsidRDefault="009128B7" w:rsidP="00084D1B">
            <w:pPr>
              <w:tabs>
                <w:tab w:val="left" w:pos="426"/>
              </w:tabs>
              <w:spacing w:line="276" w:lineRule="auto"/>
              <w:jc w:val="center"/>
              <w:rPr>
                <w:rFonts w:eastAsiaTheme="minorEastAsia"/>
                <w:szCs w:val="24"/>
              </w:rPr>
            </w:pPr>
            <w:r w:rsidRPr="00895A2D">
              <w:rPr>
                <w:rFonts w:eastAsiaTheme="minorEastAsia"/>
                <w:szCs w:val="24"/>
              </w:rPr>
              <w:t>12293</w:t>
            </w:r>
          </w:p>
        </w:tc>
        <w:tc>
          <w:tcPr>
            <w:tcW w:w="2113" w:type="dxa"/>
            <w:vAlign w:val="center"/>
          </w:tcPr>
          <w:p w:rsidR="00272C9A" w:rsidRPr="00895A2D" w:rsidRDefault="00AF797C" w:rsidP="00084D1B">
            <w:pPr>
              <w:tabs>
                <w:tab w:val="left" w:pos="426"/>
              </w:tabs>
              <w:spacing w:line="276" w:lineRule="auto"/>
              <w:jc w:val="center"/>
              <w:rPr>
                <w:rFonts w:eastAsiaTheme="minorEastAsia"/>
                <w:szCs w:val="24"/>
              </w:rPr>
            </w:pPr>
            <w:r w:rsidRPr="00895A2D">
              <w:rPr>
                <w:rFonts w:eastAsiaTheme="minorEastAsia"/>
                <w:szCs w:val="24"/>
              </w:rPr>
              <w:t>Нераспределенная прибыль</w:t>
            </w:r>
          </w:p>
        </w:tc>
        <w:tc>
          <w:tcPr>
            <w:tcW w:w="1427" w:type="dxa"/>
            <w:vAlign w:val="center"/>
          </w:tcPr>
          <w:p w:rsidR="00272C9A" w:rsidRPr="00895A2D" w:rsidRDefault="00AF0F23" w:rsidP="00084D1B">
            <w:pPr>
              <w:tabs>
                <w:tab w:val="left" w:pos="426"/>
              </w:tabs>
              <w:spacing w:line="276" w:lineRule="auto"/>
              <w:jc w:val="center"/>
              <w:rPr>
                <w:rFonts w:eastAsiaTheme="minorEastAsia"/>
                <w:szCs w:val="24"/>
              </w:rPr>
            </w:pPr>
            <w:r w:rsidRPr="00895A2D">
              <w:rPr>
                <w:rFonts w:eastAsiaTheme="minorEastAsia"/>
                <w:szCs w:val="24"/>
              </w:rPr>
              <w:t>-2160</w:t>
            </w:r>
          </w:p>
        </w:tc>
        <w:tc>
          <w:tcPr>
            <w:tcW w:w="1428" w:type="dxa"/>
            <w:vAlign w:val="center"/>
          </w:tcPr>
          <w:p w:rsidR="00272C9A" w:rsidRPr="00895A2D" w:rsidRDefault="00AF0F23" w:rsidP="00084D1B">
            <w:pPr>
              <w:tabs>
                <w:tab w:val="left" w:pos="426"/>
              </w:tabs>
              <w:spacing w:line="276" w:lineRule="auto"/>
              <w:jc w:val="center"/>
              <w:rPr>
                <w:rFonts w:eastAsiaTheme="minorEastAsia"/>
                <w:szCs w:val="24"/>
              </w:rPr>
            </w:pPr>
            <w:r w:rsidRPr="00895A2D">
              <w:rPr>
                <w:rFonts w:eastAsiaTheme="minorEastAsia"/>
                <w:szCs w:val="24"/>
              </w:rPr>
              <w:t>1533</w:t>
            </w:r>
          </w:p>
        </w:tc>
      </w:tr>
      <w:tr w:rsidR="00AF0F23" w:rsidTr="0072763E">
        <w:tc>
          <w:tcPr>
            <w:tcW w:w="1750" w:type="dxa"/>
            <w:vAlign w:val="center"/>
          </w:tcPr>
          <w:p w:rsidR="00272C9A" w:rsidRPr="00895A2D" w:rsidRDefault="00272C9A" w:rsidP="00084D1B">
            <w:pPr>
              <w:tabs>
                <w:tab w:val="left" w:pos="426"/>
              </w:tabs>
              <w:spacing w:line="276" w:lineRule="auto"/>
              <w:jc w:val="center"/>
              <w:rPr>
                <w:rFonts w:eastAsiaTheme="minorEastAsia"/>
                <w:szCs w:val="24"/>
              </w:rPr>
            </w:pPr>
            <w:r w:rsidRPr="00895A2D">
              <w:rPr>
                <w:rFonts w:eastAsiaTheme="minorEastAsia"/>
                <w:szCs w:val="24"/>
              </w:rPr>
              <w:t>Запасы и затраты</w:t>
            </w:r>
          </w:p>
        </w:tc>
        <w:tc>
          <w:tcPr>
            <w:tcW w:w="1426" w:type="dxa"/>
            <w:vAlign w:val="center"/>
          </w:tcPr>
          <w:p w:rsidR="00272C9A" w:rsidRPr="00895A2D" w:rsidRDefault="00AF797C" w:rsidP="00084D1B">
            <w:pPr>
              <w:tabs>
                <w:tab w:val="left" w:pos="426"/>
              </w:tabs>
              <w:spacing w:line="276" w:lineRule="auto"/>
              <w:jc w:val="center"/>
              <w:rPr>
                <w:rFonts w:eastAsiaTheme="minorEastAsia"/>
                <w:szCs w:val="24"/>
              </w:rPr>
            </w:pPr>
            <w:r w:rsidRPr="00895A2D">
              <w:rPr>
                <w:rFonts w:eastAsiaTheme="minorEastAsia"/>
                <w:szCs w:val="24"/>
              </w:rPr>
              <w:t>158445</w:t>
            </w:r>
          </w:p>
        </w:tc>
        <w:tc>
          <w:tcPr>
            <w:tcW w:w="1427" w:type="dxa"/>
            <w:vAlign w:val="center"/>
          </w:tcPr>
          <w:p w:rsidR="00272C9A" w:rsidRPr="00895A2D" w:rsidRDefault="009128B7" w:rsidP="00084D1B">
            <w:pPr>
              <w:tabs>
                <w:tab w:val="left" w:pos="426"/>
              </w:tabs>
              <w:spacing w:line="276" w:lineRule="auto"/>
              <w:jc w:val="center"/>
              <w:rPr>
                <w:rFonts w:eastAsiaTheme="minorEastAsia"/>
                <w:szCs w:val="24"/>
              </w:rPr>
            </w:pPr>
            <w:r w:rsidRPr="00895A2D">
              <w:rPr>
                <w:rFonts w:eastAsiaTheme="minorEastAsia"/>
                <w:szCs w:val="24"/>
              </w:rPr>
              <w:t>149458</w:t>
            </w:r>
          </w:p>
        </w:tc>
        <w:tc>
          <w:tcPr>
            <w:tcW w:w="2113" w:type="dxa"/>
            <w:vAlign w:val="center"/>
          </w:tcPr>
          <w:p w:rsidR="00272C9A" w:rsidRPr="00895A2D" w:rsidRDefault="00AF797C" w:rsidP="00084D1B">
            <w:pPr>
              <w:tabs>
                <w:tab w:val="left" w:pos="426"/>
              </w:tabs>
              <w:spacing w:line="276" w:lineRule="auto"/>
              <w:jc w:val="center"/>
              <w:rPr>
                <w:rFonts w:eastAsiaTheme="minorEastAsia"/>
                <w:szCs w:val="24"/>
              </w:rPr>
            </w:pPr>
            <w:r w:rsidRPr="00895A2D">
              <w:rPr>
                <w:rFonts w:eastAsiaTheme="minorEastAsia"/>
                <w:szCs w:val="24"/>
              </w:rPr>
              <w:t>Переоценка внеоборотных активов</w:t>
            </w:r>
          </w:p>
        </w:tc>
        <w:tc>
          <w:tcPr>
            <w:tcW w:w="1427" w:type="dxa"/>
            <w:vAlign w:val="center"/>
          </w:tcPr>
          <w:p w:rsidR="00272C9A" w:rsidRPr="00895A2D" w:rsidRDefault="00AF0F23" w:rsidP="00084D1B">
            <w:pPr>
              <w:tabs>
                <w:tab w:val="left" w:pos="426"/>
              </w:tabs>
              <w:spacing w:line="276" w:lineRule="auto"/>
              <w:jc w:val="center"/>
              <w:rPr>
                <w:rFonts w:eastAsiaTheme="minorEastAsia"/>
                <w:szCs w:val="24"/>
              </w:rPr>
            </w:pPr>
            <w:r w:rsidRPr="00895A2D">
              <w:rPr>
                <w:rFonts w:eastAsiaTheme="minorEastAsia"/>
                <w:szCs w:val="24"/>
              </w:rPr>
              <w:t>59024</w:t>
            </w:r>
          </w:p>
        </w:tc>
        <w:tc>
          <w:tcPr>
            <w:tcW w:w="1428" w:type="dxa"/>
            <w:vAlign w:val="center"/>
          </w:tcPr>
          <w:p w:rsidR="00272C9A" w:rsidRPr="00895A2D" w:rsidRDefault="000F7E7B" w:rsidP="00084D1B">
            <w:pPr>
              <w:tabs>
                <w:tab w:val="left" w:pos="426"/>
              </w:tabs>
              <w:spacing w:line="276" w:lineRule="auto"/>
              <w:jc w:val="center"/>
              <w:rPr>
                <w:rFonts w:eastAsiaTheme="minorEastAsia"/>
                <w:szCs w:val="24"/>
              </w:rPr>
            </w:pPr>
            <w:r>
              <w:rPr>
                <w:rFonts w:eastAsiaTheme="minorEastAsia"/>
                <w:szCs w:val="24"/>
              </w:rPr>
              <w:t>46460</w:t>
            </w:r>
          </w:p>
        </w:tc>
      </w:tr>
    </w:tbl>
    <w:p w:rsidR="00BE2BAF" w:rsidRDefault="00BE2BAF" w:rsidP="007356CC">
      <w:pPr>
        <w:tabs>
          <w:tab w:val="left" w:pos="426"/>
        </w:tabs>
        <w:spacing w:after="0" w:line="360" w:lineRule="auto"/>
        <w:rPr>
          <w:rFonts w:ascii="Times New Roman" w:eastAsiaTheme="minorEastAsia" w:hAnsi="Times New Roman" w:cs="Times New Roman"/>
          <w:sz w:val="28"/>
          <w:szCs w:val="28"/>
        </w:rPr>
      </w:pPr>
    </w:p>
    <w:p w:rsidR="0072763E" w:rsidRDefault="004901BB" w:rsidP="0072763E">
      <w:pPr>
        <w:tabs>
          <w:tab w:val="left" w:pos="426"/>
        </w:tabs>
        <w:spacing w:after="0" w:line="360" w:lineRule="auto"/>
        <w:ind w:firstLine="851"/>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Продолжение таблицы 34</w:t>
      </w:r>
    </w:p>
    <w:tbl>
      <w:tblPr>
        <w:tblStyle w:val="a3"/>
        <w:tblW w:w="0" w:type="auto"/>
        <w:tblLook w:val="04A0" w:firstRow="1" w:lastRow="0" w:firstColumn="1" w:lastColumn="0" w:noHBand="0" w:noVBand="1"/>
      </w:tblPr>
      <w:tblGrid>
        <w:gridCol w:w="1569"/>
        <w:gridCol w:w="1562"/>
        <w:gridCol w:w="1563"/>
        <w:gridCol w:w="1750"/>
        <w:gridCol w:w="1563"/>
        <w:gridCol w:w="1564"/>
      </w:tblGrid>
      <w:tr w:rsidR="0072763E" w:rsidTr="00D5294B">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Всего текущие активы</w:t>
            </w:r>
          </w:p>
        </w:tc>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169768</w:t>
            </w:r>
          </w:p>
        </w:tc>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162721</w:t>
            </w:r>
          </w:p>
        </w:tc>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Добавочный капитал</w:t>
            </w:r>
          </w:p>
        </w:tc>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131497</w:t>
            </w:r>
          </w:p>
        </w:tc>
        <w:tc>
          <w:tcPr>
            <w:tcW w:w="1596"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131497</w:t>
            </w:r>
          </w:p>
        </w:tc>
      </w:tr>
      <w:tr w:rsidR="0072763E" w:rsidTr="00D5294B">
        <w:tc>
          <w:tcPr>
            <w:tcW w:w="1595" w:type="dxa"/>
            <w:vAlign w:val="center"/>
          </w:tcPr>
          <w:p w:rsidR="0072763E" w:rsidRPr="00D00308" w:rsidRDefault="0072763E" w:rsidP="00D5294B">
            <w:pPr>
              <w:tabs>
                <w:tab w:val="left" w:pos="426"/>
              </w:tabs>
              <w:spacing w:line="276" w:lineRule="auto"/>
              <w:jc w:val="center"/>
              <w:rPr>
                <w:rFonts w:eastAsiaTheme="minorEastAsia"/>
                <w:szCs w:val="24"/>
                <w:lang w:val="en-US"/>
              </w:rPr>
            </w:pPr>
          </w:p>
        </w:tc>
        <w:tc>
          <w:tcPr>
            <w:tcW w:w="1595" w:type="dxa"/>
            <w:vAlign w:val="center"/>
          </w:tcPr>
          <w:p w:rsidR="0072763E" w:rsidRPr="00D00308" w:rsidRDefault="0072763E" w:rsidP="00D5294B">
            <w:pPr>
              <w:tabs>
                <w:tab w:val="left" w:pos="426"/>
              </w:tabs>
              <w:spacing w:line="276" w:lineRule="auto"/>
              <w:jc w:val="center"/>
              <w:rPr>
                <w:rFonts w:eastAsiaTheme="minorEastAsia"/>
                <w:szCs w:val="24"/>
                <w:lang w:val="en-US"/>
              </w:rPr>
            </w:pPr>
          </w:p>
        </w:tc>
        <w:tc>
          <w:tcPr>
            <w:tcW w:w="1595" w:type="dxa"/>
            <w:vAlign w:val="center"/>
          </w:tcPr>
          <w:p w:rsidR="0072763E" w:rsidRPr="00D00308" w:rsidRDefault="0072763E" w:rsidP="00D5294B">
            <w:pPr>
              <w:tabs>
                <w:tab w:val="left" w:pos="426"/>
              </w:tabs>
              <w:spacing w:line="276" w:lineRule="auto"/>
              <w:jc w:val="center"/>
              <w:rPr>
                <w:rFonts w:eastAsiaTheme="minorEastAsia"/>
                <w:szCs w:val="24"/>
                <w:lang w:val="en-US"/>
              </w:rPr>
            </w:pPr>
          </w:p>
        </w:tc>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Кредиторская задолженность</w:t>
            </w:r>
          </w:p>
        </w:tc>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17108</w:t>
            </w:r>
          </w:p>
        </w:tc>
        <w:tc>
          <w:tcPr>
            <w:tcW w:w="1596"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17146</w:t>
            </w:r>
          </w:p>
        </w:tc>
      </w:tr>
      <w:tr w:rsidR="0072763E" w:rsidTr="00D5294B">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Итого баланс</w:t>
            </w:r>
          </w:p>
        </w:tc>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205479</w:t>
            </w:r>
          </w:p>
        </w:tc>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Pr>
                <w:rFonts w:eastAsiaTheme="minorEastAsia"/>
                <w:szCs w:val="24"/>
              </w:rPr>
              <w:t>196646</w:t>
            </w:r>
          </w:p>
        </w:tc>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Итого баланс</w:t>
            </w:r>
          </w:p>
        </w:tc>
        <w:tc>
          <w:tcPr>
            <w:tcW w:w="1595" w:type="dxa"/>
            <w:vAlign w:val="center"/>
          </w:tcPr>
          <w:p w:rsidR="0072763E" w:rsidRPr="00895A2D" w:rsidRDefault="0072763E" w:rsidP="00D5294B">
            <w:pPr>
              <w:tabs>
                <w:tab w:val="left" w:pos="426"/>
              </w:tabs>
              <w:spacing w:line="276" w:lineRule="auto"/>
              <w:jc w:val="center"/>
              <w:rPr>
                <w:rFonts w:eastAsiaTheme="minorEastAsia"/>
                <w:szCs w:val="24"/>
              </w:rPr>
            </w:pPr>
            <w:r w:rsidRPr="00895A2D">
              <w:rPr>
                <w:rFonts w:eastAsiaTheme="minorEastAsia"/>
                <w:szCs w:val="24"/>
              </w:rPr>
              <w:t>205479</w:t>
            </w:r>
          </w:p>
        </w:tc>
        <w:tc>
          <w:tcPr>
            <w:tcW w:w="1596" w:type="dxa"/>
            <w:vAlign w:val="center"/>
          </w:tcPr>
          <w:p w:rsidR="0072763E" w:rsidRPr="00895A2D" w:rsidRDefault="0072763E" w:rsidP="00D5294B">
            <w:pPr>
              <w:tabs>
                <w:tab w:val="left" w:pos="426"/>
              </w:tabs>
              <w:spacing w:line="276" w:lineRule="auto"/>
              <w:jc w:val="center"/>
              <w:rPr>
                <w:rFonts w:eastAsiaTheme="minorEastAsia"/>
                <w:szCs w:val="24"/>
              </w:rPr>
            </w:pPr>
            <w:r>
              <w:rPr>
                <w:rFonts w:eastAsiaTheme="minorEastAsia"/>
                <w:szCs w:val="24"/>
              </w:rPr>
              <w:t>196646</w:t>
            </w:r>
          </w:p>
        </w:tc>
      </w:tr>
    </w:tbl>
    <w:p w:rsidR="00272C9A" w:rsidRPr="00665F73" w:rsidRDefault="0027345F" w:rsidP="0072763E">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сохранении существующей динамики показателей ООО «Северный» валюта баланса снизится на </w:t>
      </w:r>
      <w:r w:rsidR="004E5536">
        <w:rPr>
          <w:rFonts w:ascii="Times New Roman" w:eastAsiaTheme="minorEastAsia" w:hAnsi="Times New Roman" w:cs="Times New Roman"/>
          <w:sz w:val="28"/>
          <w:szCs w:val="28"/>
        </w:rPr>
        <w:t>8830</w:t>
      </w:r>
      <w:r>
        <w:rPr>
          <w:rFonts w:ascii="Times New Roman" w:eastAsiaTheme="minorEastAsia" w:hAnsi="Times New Roman" w:cs="Times New Roman"/>
          <w:sz w:val="28"/>
          <w:szCs w:val="28"/>
        </w:rPr>
        <w:t>тыс.руб. от предшествующего уровня. Можно выделить как положительные, так и отрицательные моменты. К положительным моментам относятся: увеличение денежных средств на 399 тыс.руб., снижение запасов и затрат на 8987 тыс.</w:t>
      </w:r>
      <w:r w:rsidR="00084D1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руб, что привело к снижению оборотных активов на 7047 тыс.руб., отсутствие нераспределенного убытка </w:t>
      </w:r>
      <w:r w:rsidR="00D37FEC">
        <w:rPr>
          <w:rFonts w:ascii="Times New Roman" w:eastAsiaTheme="minorEastAsia" w:hAnsi="Times New Roman" w:cs="Times New Roman"/>
          <w:sz w:val="28"/>
          <w:szCs w:val="28"/>
        </w:rPr>
        <w:t>и появление нераспределенной прибыли в размере 1533 тыс.руб. Соответственно к отрицательным моментам относятся: увеличение кредиторской и дебиторской задолженностей, снижен</w:t>
      </w:r>
      <w:r w:rsidR="004E5536">
        <w:rPr>
          <w:rFonts w:ascii="Times New Roman" w:eastAsiaTheme="minorEastAsia" w:hAnsi="Times New Roman" w:cs="Times New Roman"/>
          <w:sz w:val="28"/>
          <w:szCs w:val="28"/>
        </w:rPr>
        <w:t>ие собственного капитала на 8871</w:t>
      </w:r>
      <w:r w:rsidR="00D37FEC">
        <w:rPr>
          <w:rFonts w:ascii="Times New Roman" w:eastAsiaTheme="minorEastAsia" w:hAnsi="Times New Roman" w:cs="Times New Roman"/>
          <w:sz w:val="28"/>
          <w:szCs w:val="28"/>
        </w:rPr>
        <w:t>тыс.руб.</w:t>
      </w:r>
    </w:p>
    <w:p w:rsidR="00344B42" w:rsidRDefault="00344B42"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Сам по себе баланс не отражает улучшение и ухудшение финансового состояния. Далее проведем расчет некоторых показателей.</w:t>
      </w:r>
    </w:p>
    <w:p w:rsidR="00344B42" w:rsidRDefault="00344B42"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Начнем с </w:t>
      </w:r>
      <w:r w:rsidR="005960A1">
        <w:rPr>
          <w:rFonts w:ascii="Times New Roman" w:eastAsiaTheme="minorEastAsia" w:hAnsi="Times New Roman" w:cs="Times New Roman"/>
          <w:sz w:val="28"/>
          <w:szCs w:val="28"/>
        </w:rPr>
        <w:t>абсолютных показателей фин</w:t>
      </w:r>
      <w:r w:rsidR="004901BB">
        <w:rPr>
          <w:rFonts w:ascii="Times New Roman" w:eastAsiaTheme="minorEastAsia" w:hAnsi="Times New Roman" w:cs="Times New Roman"/>
          <w:sz w:val="28"/>
          <w:szCs w:val="28"/>
        </w:rPr>
        <w:t>ансовой устойчивости (таблица 35</w:t>
      </w:r>
      <w:r w:rsidR="005960A1">
        <w:rPr>
          <w:rFonts w:ascii="Times New Roman" w:eastAsiaTheme="minorEastAsia" w:hAnsi="Times New Roman" w:cs="Times New Roman"/>
          <w:sz w:val="28"/>
          <w:szCs w:val="28"/>
        </w:rPr>
        <w:t>).</w:t>
      </w:r>
    </w:p>
    <w:p w:rsidR="005960A1" w:rsidRDefault="004901BB" w:rsidP="00CE36D2">
      <w:pPr>
        <w:tabs>
          <w:tab w:val="left" w:pos="426"/>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35</w:t>
      </w:r>
      <w:r w:rsidR="005960A1">
        <w:rPr>
          <w:rFonts w:ascii="Times New Roman" w:eastAsiaTheme="minorEastAsia" w:hAnsi="Times New Roman" w:cs="Times New Roman"/>
          <w:sz w:val="28"/>
          <w:szCs w:val="28"/>
        </w:rPr>
        <w:t xml:space="preserve"> – Абсолютные показатели финансовой устойчивости ООО «Северный»</w:t>
      </w:r>
    </w:p>
    <w:tbl>
      <w:tblPr>
        <w:tblW w:w="5000" w:type="pct"/>
        <w:tblLook w:val="04A0" w:firstRow="1" w:lastRow="0" w:firstColumn="1" w:lastColumn="0" w:noHBand="0" w:noVBand="1"/>
      </w:tblPr>
      <w:tblGrid>
        <w:gridCol w:w="4049"/>
        <w:gridCol w:w="1908"/>
        <w:gridCol w:w="1809"/>
        <w:gridCol w:w="1805"/>
      </w:tblGrid>
      <w:tr w:rsidR="007356CC" w:rsidRPr="00826A37" w:rsidTr="007356CC">
        <w:trPr>
          <w:trHeight w:val="900"/>
        </w:trPr>
        <w:tc>
          <w:tcPr>
            <w:tcW w:w="2115" w:type="pct"/>
            <w:tcBorders>
              <w:top w:val="single" w:sz="4" w:space="0" w:color="auto"/>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Показатели</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 г.</w:t>
            </w:r>
          </w:p>
        </w:tc>
        <w:tc>
          <w:tcPr>
            <w:tcW w:w="945" w:type="pct"/>
            <w:tcBorders>
              <w:top w:val="single" w:sz="4" w:space="0" w:color="auto"/>
              <w:left w:val="single" w:sz="4" w:space="0" w:color="auto"/>
              <w:bottom w:val="single" w:sz="4" w:space="0" w:color="auto"/>
              <w:right w:val="single" w:sz="4" w:space="0" w:color="auto"/>
            </w:tcBorders>
            <w:vAlign w:val="center"/>
          </w:tcPr>
          <w:p w:rsidR="007356CC"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 г. прогноз</w:t>
            </w:r>
          </w:p>
        </w:tc>
        <w:tc>
          <w:tcPr>
            <w:tcW w:w="943" w:type="pct"/>
            <w:tcBorders>
              <w:top w:val="single" w:sz="4" w:space="0" w:color="auto"/>
              <w:left w:val="single" w:sz="4" w:space="0" w:color="auto"/>
              <w:bottom w:val="single" w:sz="4" w:space="0" w:color="auto"/>
              <w:right w:val="single" w:sz="4" w:space="0" w:color="auto"/>
            </w:tcBorders>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2017 г. к 2016</w:t>
            </w:r>
            <w:r w:rsidRPr="00826A37">
              <w:rPr>
                <w:rFonts w:ascii="Times New Roman" w:eastAsia="Times New Roman" w:hAnsi="Times New Roman" w:cs="Times New Roman"/>
                <w:color w:val="000000"/>
                <w:sz w:val="24"/>
                <w:szCs w:val="24"/>
                <w:lang w:eastAsia="ru-RU"/>
              </w:rPr>
              <w:t xml:space="preserve"> +</w:t>
            </w:r>
            <w:r w:rsidRPr="00192D32">
              <w:rPr>
                <w:rFonts w:ascii="Times New Roman" w:eastAsia="Times New Roman" w:hAnsi="Times New Roman" w:cs="Times New Roman"/>
                <w:color w:val="000000"/>
                <w:sz w:val="24"/>
                <w:szCs w:val="24"/>
                <w:lang w:eastAsia="ru-RU"/>
              </w:rPr>
              <w:t>/</w:t>
            </w:r>
            <w:r w:rsidRPr="00826A37">
              <w:rPr>
                <w:rFonts w:ascii="Times New Roman" w:eastAsia="Times New Roman" w:hAnsi="Times New Roman" w:cs="Times New Roman"/>
                <w:color w:val="000000"/>
                <w:sz w:val="24"/>
                <w:szCs w:val="24"/>
                <w:lang w:eastAsia="ru-RU"/>
              </w:rPr>
              <w:t>-</w:t>
            </w:r>
          </w:p>
        </w:tc>
      </w:tr>
      <w:tr w:rsidR="007356CC" w:rsidRPr="00826A37" w:rsidTr="007356CC">
        <w:trPr>
          <w:trHeight w:val="300"/>
        </w:trPr>
        <w:tc>
          <w:tcPr>
            <w:tcW w:w="2115" w:type="pct"/>
            <w:tcBorders>
              <w:top w:val="single" w:sz="4" w:space="0" w:color="auto"/>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Собственный</w:t>
            </w:r>
            <w:r w:rsidRPr="00237927">
              <w:rPr>
                <w:rFonts w:ascii="Times New Roman" w:eastAsia="Times New Roman" w:hAnsi="Times New Roman" w:cs="Times New Roman"/>
                <w:b/>
                <w:color w:val="000000"/>
                <w:sz w:val="24"/>
                <w:szCs w:val="24"/>
                <w:lang w:eastAsia="ru-RU"/>
              </w:rPr>
              <w:t xml:space="preserve"> </w:t>
            </w:r>
            <w:r w:rsidRPr="00826A37">
              <w:rPr>
                <w:rFonts w:ascii="Times New Roman" w:eastAsia="Times New Roman" w:hAnsi="Times New Roman" w:cs="Times New Roman"/>
                <w:color w:val="000000"/>
                <w:sz w:val="24"/>
                <w:szCs w:val="24"/>
                <w:lang w:eastAsia="ru-RU"/>
              </w:rPr>
              <w:t>капитал</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188371</w:t>
            </w:r>
          </w:p>
        </w:tc>
        <w:tc>
          <w:tcPr>
            <w:tcW w:w="945" w:type="pct"/>
            <w:tcBorders>
              <w:top w:val="single" w:sz="4" w:space="0" w:color="auto"/>
              <w:left w:val="single" w:sz="4" w:space="0" w:color="auto"/>
              <w:bottom w:val="single" w:sz="4" w:space="0" w:color="auto"/>
              <w:right w:val="single" w:sz="4" w:space="0" w:color="auto"/>
            </w:tcBorders>
            <w:vAlign w:val="center"/>
          </w:tcPr>
          <w:p w:rsidR="007356CC"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6D41AC">
              <w:rPr>
                <w:rFonts w:ascii="Times New Roman" w:eastAsia="Times New Roman" w:hAnsi="Times New Roman" w:cs="Times New Roman"/>
                <w:color w:val="000000"/>
                <w:sz w:val="24"/>
                <w:szCs w:val="24"/>
                <w:lang w:eastAsia="ru-RU"/>
              </w:rPr>
              <w:t>181286</w:t>
            </w:r>
          </w:p>
        </w:tc>
        <w:tc>
          <w:tcPr>
            <w:tcW w:w="943" w:type="pct"/>
            <w:tcBorders>
              <w:top w:val="single" w:sz="4" w:space="0" w:color="auto"/>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-7085</w:t>
            </w:r>
          </w:p>
        </w:tc>
      </w:tr>
      <w:tr w:rsidR="007356CC" w:rsidRPr="00826A37" w:rsidTr="007356CC">
        <w:trPr>
          <w:trHeight w:val="300"/>
        </w:trPr>
        <w:tc>
          <w:tcPr>
            <w:tcW w:w="2115" w:type="pct"/>
            <w:tcBorders>
              <w:top w:val="single" w:sz="4" w:space="0" w:color="auto"/>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Внеоборотные активы</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35711</w:t>
            </w:r>
          </w:p>
        </w:tc>
        <w:tc>
          <w:tcPr>
            <w:tcW w:w="945" w:type="pct"/>
            <w:tcBorders>
              <w:top w:val="single" w:sz="4" w:space="0" w:color="auto"/>
              <w:left w:val="single" w:sz="4" w:space="0" w:color="auto"/>
              <w:bottom w:val="single" w:sz="4" w:space="0" w:color="auto"/>
              <w:right w:val="single" w:sz="4" w:space="0" w:color="auto"/>
            </w:tcBorders>
            <w:vAlign w:val="center"/>
          </w:tcPr>
          <w:p w:rsidR="007356CC" w:rsidRDefault="007356CC" w:rsidP="007356CC">
            <w:pPr>
              <w:tabs>
                <w:tab w:val="center" w:pos="796"/>
              </w:tabs>
              <w:spacing w:after="0" w:line="240" w:lineRule="auto"/>
              <w:jc w:val="center"/>
              <w:rPr>
                <w:rFonts w:ascii="Times New Roman" w:eastAsia="Times New Roman" w:hAnsi="Times New Roman" w:cs="Times New Roman"/>
                <w:color w:val="000000"/>
                <w:sz w:val="24"/>
                <w:szCs w:val="24"/>
                <w:lang w:eastAsia="ru-RU"/>
              </w:rPr>
            </w:pPr>
            <w:r w:rsidRPr="006D41AC">
              <w:rPr>
                <w:rFonts w:ascii="Times New Roman" w:eastAsia="Times New Roman" w:hAnsi="Times New Roman" w:cs="Times New Roman"/>
                <w:color w:val="000000"/>
                <w:sz w:val="24"/>
                <w:szCs w:val="24"/>
                <w:lang w:eastAsia="ru-RU"/>
              </w:rPr>
              <w:t>35711</w:t>
            </w:r>
          </w:p>
        </w:tc>
        <w:tc>
          <w:tcPr>
            <w:tcW w:w="943" w:type="pct"/>
            <w:tcBorders>
              <w:top w:val="single" w:sz="4" w:space="0" w:color="auto"/>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7356CC" w:rsidRPr="00826A37" w:rsidTr="007356CC">
        <w:trPr>
          <w:trHeight w:val="449"/>
        </w:trPr>
        <w:tc>
          <w:tcPr>
            <w:tcW w:w="2115" w:type="pct"/>
            <w:tcBorders>
              <w:top w:val="single" w:sz="4" w:space="0" w:color="auto"/>
              <w:left w:val="single" w:sz="4" w:space="0" w:color="auto"/>
              <w:bottom w:val="single" w:sz="4" w:space="0" w:color="auto"/>
              <w:right w:val="single" w:sz="4" w:space="0" w:color="auto"/>
            </w:tcBorders>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Наличие собственных оборотных средств</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152660</w:t>
            </w:r>
          </w:p>
        </w:tc>
        <w:tc>
          <w:tcPr>
            <w:tcW w:w="945" w:type="pct"/>
            <w:tcBorders>
              <w:top w:val="single" w:sz="4" w:space="0" w:color="auto"/>
              <w:left w:val="single" w:sz="4" w:space="0" w:color="auto"/>
              <w:bottom w:val="single" w:sz="4" w:space="0" w:color="auto"/>
              <w:right w:val="single" w:sz="4" w:space="0" w:color="auto"/>
            </w:tcBorders>
            <w:vAlign w:val="center"/>
          </w:tcPr>
          <w:p w:rsidR="007356CC"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145575</w:t>
            </w:r>
          </w:p>
        </w:tc>
        <w:tc>
          <w:tcPr>
            <w:tcW w:w="943" w:type="pct"/>
            <w:tcBorders>
              <w:top w:val="single" w:sz="4" w:space="0" w:color="auto"/>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-7085</w:t>
            </w:r>
          </w:p>
        </w:tc>
      </w:tr>
      <w:tr w:rsidR="007356CC" w:rsidRPr="00826A37" w:rsidTr="007356CC">
        <w:trPr>
          <w:trHeight w:val="449"/>
        </w:trPr>
        <w:tc>
          <w:tcPr>
            <w:tcW w:w="2115" w:type="pct"/>
            <w:tcBorders>
              <w:top w:val="single" w:sz="4" w:space="0" w:color="auto"/>
              <w:left w:val="single" w:sz="4" w:space="0" w:color="auto"/>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Долгосрочные кредиты и займы</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5" w:type="pct"/>
            <w:tcBorders>
              <w:top w:val="single" w:sz="4" w:space="0" w:color="auto"/>
              <w:left w:val="single" w:sz="4" w:space="0" w:color="auto"/>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3" w:type="pct"/>
            <w:tcBorders>
              <w:top w:val="single" w:sz="4" w:space="0" w:color="auto"/>
              <w:left w:val="single" w:sz="4" w:space="0" w:color="auto"/>
              <w:bottom w:val="single" w:sz="4" w:space="0" w:color="auto"/>
              <w:right w:val="single" w:sz="4" w:space="0" w:color="auto"/>
            </w:tcBorders>
            <w:noWrap/>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0</w:t>
            </w:r>
          </w:p>
        </w:tc>
      </w:tr>
      <w:tr w:rsidR="007356CC" w:rsidRPr="00826A37" w:rsidTr="007356CC">
        <w:trPr>
          <w:trHeight w:val="868"/>
        </w:trPr>
        <w:tc>
          <w:tcPr>
            <w:tcW w:w="2115" w:type="pct"/>
            <w:tcBorders>
              <w:top w:val="nil"/>
              <w:left w:val="single" w:sz="4" w:space="0" w:color="auto"/>
              <w:bottom w:val="single" w:sz="4" w:space="0" w:color="auto"/>
              <w:right w:val="single" w:sz="4" w:space="0" w:color="auto"/>
            </w:tcBorders>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Наличие долгосрочных источников формирования запасов</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152660</w:t>
            </w:r>
          </w:p>
        </w:tc>
        <w:tc>
          <w:tcPr>
            <w:tcW w:w="945" w:type="pct"/>
            <w:tcBorders>
              <w:top w:val="nil"/>
              <w:left w:val="single" w:sz="4" w:space="0" w:color="auto"/>
              <w:bottom w:val="single" w:sz="4" w:space="0" w:color="auto"/>
              <w:right w:val="single" w:sz="4" w:space="0" w:color="auto"/>
            </w:tcBorders>
            <w:vAlign w:val="center"/>
          </w:tcPr>
          <w:p w:rsidR="007356CC"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145575</w:t>
            </w:r>
          </w:p>
        </w:tc>
        <w:tc>
          <w:tcPr>
            <w:tcW w:w="943" w:type="pct"/>
            <w:tcBorders>
              <w:top w:val="nil"/>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-7085</w:t>
            </w:r>
          </w:p>
        </w:tc>
      </w:tr>
    </w:tbl>
    <w:p w:rsidR="007356CC" w:rsidRDefault="004901BB" w:rsidP="007356CC">
      <w:pPr>
        <w:tabs>
          <w:tab w:val="left" w:pos="426"/>
        </w:tabs>
        <w:spacing w:after="0" w:line="360" w:lineRule="auto"/>
        <w:ind w:firstLine="851"/>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Продолжение таблицы 35</w:t>
      </w:r>
    </w:p>
    <w:tbl>
      <w:tblPr>
        <w:tblW w:w="5000" w:type="pct"/>
        <w:tblLook w:val="04A0" w:firstRow="1" w:lastRow="0" w:firstColumn="1" w:lastColumn="0" w:noHBand="0" w:noVBand="1"/>
      </w:tblPr>
      <w:tblGrid>
        <w:gridCol w:w="4049"/>
        <w:gridCol w:w="1908"/>
        <w:gridCol w:w="1809"/>
        <w:gridCol w:w="1805"/>
      </w:tblGrid>
      <w:tr w:rsidR="007356CC" w:rsidRPr="00826A37" w:rsidTr="007356CC">
        <w:trPr>
          <w:trHeight w:val="868"/>
        </w:trPr>
        <w:tc>
          <w:tcPr>
            <w:tcW w:w="2115" w:type="pct"/>
            <w:tcBorders>
              <w:top w:val="single" w:sz="4" w:space="0" w:color="auto"/>
              <w:left w:val="single" w:sz="4" w:space="0" w:color="auto"/>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Краткосрочные кредиты и займы</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5" w:type="pct"/>
            <w:tcBorders>
              <w:top w:val="single" w:sz="4" w:space="0" w:color="auto"/>
              <w:left w:val="single" w:sz="4" w:space="0" w:color="auto"/>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pct"/>
            <w:tcBorders>
              <w:top w:val="single" w:sz="4" w:space="0" w:color="auto"/>
              <w:left w:val="single" w:sz="4" w:space="0" w:color="auto"/>
              <w:bottom w:val="single" w:sz="4" w:space="0" w:color="auto"/>
              <w:right w:val="single" w:sz="4" w:space="0" w:color="auto"/>
            </w:tcBorders>
            <w:noWrap/>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0</w:t>
            </w:r>
          </w:p>
        </w:tc>
      </w:tr>
      <w:tr w:rsidR="007356CC" w:rsidRPr="00826A37" w:rsidTr="007356CC">
        <w:trPr>
          <w:trHeight w:val="994"/>
        </w:trPr>
        <w:tc>
          <w:tcPr>
            <w:tcW w:w="2115" w:type="pct"/>
            <w:tcBorders>
              <w:top w:val="nil"/>
              <w:left w:val="single" w:sz="4" w:space="0" w:color="auto"/>
              <w:bottom w:val="single" w:sz="4" w:space="0" w:color="auto"/>
              <w:right w:val="single" w:sz="4" w:space="0" w:color="auto"/>
            </w:tcBorders>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Общая величина нормальных источников формирования запасов</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152660</w:t>
            </w:r>
          </w:p>
        </w:tc>
        <w:tc>
          <w:tcPr>
            <w:tcW w:w="945" w:type="pct"/>
            <w:tcBorders>
              <w:top w:val="nil"/>
              <w:left w:val="single" w:sz="4" w:space="0" w:color="auto"/>
              <w:bottom w:val="single" w:sz="4" w:space="0" w:color="auto"/>
              <w:right w:val="single" w:sz="4" w:space="0" w:color="auto"/>
            </w:tcBorders>
            <w:vAlign w:val="center"/>
          </w:tcPr>
          <w:p w:rsidR="007356CC"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145575</w:t>
            </w:r>
          </w:p>
        </w:tc>
        <w:tc>
          <w:tcPr>
            <w:tcW w:w="944" w:type="pct"/>
            <w:tcBorders>
              <w:top w:val="nil"/>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-7085</w:t>
            </w:r>
          </w:p>
        </w:tc>
      </w:tr>
      <w:tr w:rsidR="007356CC" w:rsidRPr="00826A37" w:rsidTr="007356CC">
        <w:trPr>
          <w:trHeight w:val="300"/>
        </w:trPr>
        <w:tc>
          <w:tcPr>
            <w:tcW w:w="2115" w:type="pct"/>
            <w:tcBorders>
              <w:top w:val="nil"/>
              <w:left w:val="single" w:sz="4" w:space="0" w:color="auto"/>
              <w:bottom w:val="single" w:sz="4" w:space="0" w:color="auto"/>
              <w:right w:val="single" w:sz="4" w:space="0" w:color="auto"/>
            </w:tcBorders>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Запасы</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158445</w:t>
            </w:r>
          </w:p>
        </w:tc>
        <w:tc>
          <w:tcPr>
            <w:tcW w:w="945" w:type="pct"/>
            <w:tcBorders>
              <w:top w:val="nil"/>
              <w:left w:val="single" w:sz="4" w:space="0" w:color="auto"/>
              <w:bottom w:val="single" w:sz="4" w:space="0" w:color="auto"/>
              <w:right w:val="single" w:sz="4" w:space="0" w:color="auto"/>
            </w:tcBorders>
          </w:tcPr>
          <w:p w:rsidR="007356CC"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6D41AC">
              <w:rPr>
                <w:rFonts w:ascii="Times New Roman" w:eastAsia="Times New Roman" w:hAnsi="Times New Roman" w:cs="Times New Roman"/>
                <w:color w:val="000000"/>
                <w:sz w:val="24"/>
                <w:szCs w:val="24"/>
                <w:lang w:eastAsia="ru-RU"/>
              </w:rPr>
              <w:t>149458</w:t>
            </w:r>
          </w:p>
        </w:tc>
        <w:tc>
          <w:tcPr>
            <w:tcW w:w="944" w:type="pct"/>
            <w:tcBorders>
              <w:top w:val="nil"/>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-8987</w:t>
            </w:r>
          </w:p>
        </w:tc>
      </w:tr>
      <w:tr w:rsidR="007356CC" w:rsidRPr="00826A37" w:rsidTr="007356CC">
        <w:trPr>
          <w:trHeight w:val="1226"/>
        </w:trPr>
        <w:tc>
          <w:tcPr>
            <w:tcW w:w="2115" w:type="pct"/>
            <w:tcBorders>
              <w:top w:val="nil"/>
              <w:left w:val="single" w:sz="4" w:space="0" w:color="auto"/>
              <w:bottom w:val="single" w:sz="4" w:space="0" w:color="auto"/>
              <w:right w:val="single" w:sz="4" w:space="0" w:color="auto"/>
            </w:tcBorders>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Излишек (+), недостаток(-) собственных оборотных средств для формирования запасов</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-5785</w:t>
            </w:r>
          </w:p>
        </w:tc>
        <w:tc>
          <w:tcPr>
            <w:tcW w:w="945" w:type="pct"/>
            <w:tcBorders>
              <w:top w:val="nil"/>
              <w:left w:val="single" w:sz="4" w:space="0" w:color="auto"/>
              <w:bottom w:val="single" w:sz="4" w:space="0" w:color="auto"/>
              <w:right w:val="single" w:sz="4" w:space="0" w:color="auto"/>
            </w:tcBorders>
            <w:vAlign w:val="center"/>
          </w:tcPr>
          <w:p w:rsidR="007356CC"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-3883</w:t>
            </w:r>
          </w:p>
        </w:tc>
        <w:tc>
          <w:tcPr>
            <w:tcW w:w="944" w:type="pct"/>
            <w:tcBorders>
              <w:top w:val="nil"/>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1902</w:t>
            </w:r>
          </w:p>
        </w:tc>
      </w:tr>
      <w:tr w:rsidR="007356CC" w:rsidRPr="00826A37" w:rsidTr="007356CC">
        <w:trPr>
          <w:trHeight w:val="974"/>
        </w:trPr>
        <w:tc>
          <w:tcPr>
            <w:tcW w:w="2115" w:type="pct"/>
            <w:tcBorders>
              <w:top w:val="nil"/>
              <w:left w:val="single" w:sz="4" w:space="0" w:color="auto"/>
              <w:bottom w:val="single" w:sz="4" w:space="0" w:color="auto"/>
              <w:right w:val="single" w:sz="4" w:space="0" w:color="auto"/>
            </w:tcBorders>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Излишек (+), недостаток(-) долгосрочных источников формирования запасов</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-5785</w:t>
            </w:r>
          </w:p>
        </w:tc>
        <w:tc>
          <w:tcPr>
            <w:tcW w:w="945" w:type="pct"/>
            <w:tcBorders>
              <w:top w:val="nil"/>
              <w:left w:val="single" w:sz="4" w:space="0" w:color="auto"/>
              <w:bottom w:val="single" w:sz="4" w:space="0" w:color="auto"/>
              <w:right w:val="single" w:sz="4" w:space="0" w:color="auto"/>
            </w:tcBorders>
            <w:vAlign w:val="center"/>
          </w:tcPr>
          <w:p w:rsidR="007356CC"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-3883</w:t>
            </w:r>
          </w:p>
        </w:tc>
        <w:tc>
          <w:tcPr>
            <w:tcW w:w="944" w:type="pct"/>
            <w:tcBorders>
              <w:top w:val="nil"/>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1902</w:t>
            </w:r>
          </w:p>
        </w:tc>
      </w:tr>
      <w:tr w:rsidR="007356CC" w:rsidRPr="00826A37" w:rsidTr="007356CC">
        <w:trPr>
          <w:trHeight w:val="1144"/>
        </w:trPr>
        <w:tc>
          <w:tcPr>
            <w:tcW w:w="2115" w:type="pct"/>
            <w:tcBorders>
              <w:top w:val="nil"/>
              <w:left w:val="single" w:sz="4" w:space="0" w:color="auto"/>
              <w:bottom w:val="single" w:sz="4" w:space="0" w:color="auto"/>
              <w:right w:val="single" w:sz="4" w:space="0" w:color="auto"/>
            </w:tcBorders>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Излишек (+), недостаток (-) общей величины нормальных источников формирования запасов</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-5785</w:t>
            </w:r>
          </w:p>
        </w:tc>
        <w:tc>
          <w:tcPr>
            <w:tcW w:w="945" w:type="pct"/>
            <w:tcBorders>
              <w:top w:val="nil"/>
              <w:left w:val="single" w:sz="4" w:space="0" w:color="auto"/>
              <w:bottom w:val="single" w:sz="4" w:space="0" w:color="auto"/>
              <w:right w:val="single" w:sz="4" w:space="0" w:color="auto"/>
            </w:tcBorders>
            <w:vAlign w:val="center"/>
          </w:tcPr>
          <w:p w:rsidR="007356CC"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-3883</w:t>
            </w:r>
          </w:p>
        </w:tc>
        <w:tc>
          <w:tcPr>
            <w:tcW w:w="944" w:type="pct"/>
            <w:tcBorders>
              <w:top w:val="nil"/>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1902</w:t>
            </w:r>
          </w:p>
        </w:tc>
      </w:tr>
      <w:tr w:rsidR="007356CC" w:rsidRPr="00826A37" w:rsidTr="007356CC">
        <w:trPr>
          <w:trHeight w:val="835"/>
        </w:trPr>
        <w:tc>
          <w:tcPr>
            <w:tcW w:w="2115" w:type="pct"/>
            <w:tcBorders>
              <w:top w:val="nil"/>
              <w:left w:val="single" w:sz="4" w:space="0" w:color="auto"/>
              <w:bottom w:val="single" w:sz="4" w:space="0" w:color="auto"/>
              <w:right w:val="single" w:sz="4" w:space="0" w:color="auto"/>
            </w:tcBorders>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Тип финансовой устойчивости</w:t>
            </w:r>
          </w:p>
        </w:tc>
        <w:tc>
          <w:tcPr>
            <w:tcW w:w="997" w:type="pct"/>
            <w:tcBorders>
              <w:top w:val="single" w:sz="4" w:space="0" w:color="auto"/>
              <w:left w:val="nil"/>
              <w:bottom w:val="single" w:sz="4" w:space="0" w:color="auto"/>
              <w:right w:val="single" w:sz="4" w:space="0" w:color="auto"/>
            </w:tcBorders>
            <w:vAlign w:val="center"/>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Кризисное финансовое состояние</w:t>
            </w:r>
          </w:p>
        </w:tc>
        <w:tc>
          <w:tcPr>
            <w:tcW w:w="945" w:type="pct"/>
            <w:tcBorders>
              <w:top w:val="nil"/>
              <w:left w:val="single" w:sz="4" w:space="0" w:color="auto"/>
              <w:bottom w:val="single" w:sz="4" w:space="0" w:color="auto"/>
              <w:right w:val="single" w:sz="4" w:space="0" w:color="auto"/>
            </w:tcBorders>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Кризисное финансовое состояние</w:t>
            </w:r>
          </w:p>
        </w:tc>
        <w:tc>
          <w:tcPr>
            <w:tcW w:w="944" w:type="pct"/>
            <w:tcBorders>
              <w:top w:val="nil"/>
              <w:left w:val="single" w:sz="4" w:space="0" w:color="auto"/>
              <w:bottom w:val="single" w:sz="4" w:space="0" w:color="auto"/>
              <w:right w:val="single" w:sz="4" w:space="0" w:color="auto"/>
            </w:tcBorders>
            <w:noWrap/>
            <w:vAlign w:val="center"/>
            <w:hideMark/>
          </w:tcPr>
          <w:p w:rsidR="007356CC" w:rsidRPr="00826A37" w:rsidRDefault="007356CC" w:rsidP="007356CC">
            <w:pPr>
              <w:spacing w:after="0" w:line="240" w:lineRule="auto"/>
              <w:jc w:val="center"/>
              <w:rPr>
                <w:rFonts w:ascii="Times New Roman" w:eastAsia="Times New Roman" w:hAnsi="Times New Roman" w:cs="Times New Roman"/>
                <w:color w:val="000000"/>
                <w:sz w:val="24"/>
                <w:szCs w:val="24"/>
                <w:lang w:eastAsia="ru-RU"/>
              </w:rPr>
            </w:pPr>
            <w:r w:rsidRPr="00826A37">
              <w:rPr>
                <w:rFonts w:ascii="Times New Roman" w:eastAsia="Times New Roman" w:hAnsi="Times New Roman" w:cs="Times New Roman"/>
                <w:color w:val="000000"/>
                <w:sz w:val="24"/>
                <w:szCs w:val="24"/>
                <w:lang w:eastAsia="ru-RU"/>
              </w:rPr>
              <w:t>-</w:t>
            </w:r>
          </w:p>
        </w:tc>
      </w:tr>
    </w:tbl>
    <w:p w:rsidR="006D41AC" w:rsidRDefault="006D41AC" w:rsidP="007356CC">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2017 году </w:t>
      </w:r>
      <w:r w:rsidR="00084D1B">
        <w:rPr>
          <w:rFonts w:ascii="Times New Roman" w:eastAsiaTheme="minorEastAsia" w:hAnsi="Times New Roman" w:cs="Times New Roman"/>
          <w:sz w:val="28"/>
          <w:szCs w:val="28"/>
        </w:rPr>
        <w:t xml:space="preserve">также </w:t>
      </w:r>
      <w:r>
        <w:rPr>
          <w:rFonts w:ascii="Times New Roman" w:eastAsiaTheme="minorEastAsia" w:hAnsi="Times New Roman" w:cs="Times New Roman"/>
          <w:sz w:val="28"/>
          <w:szCs w:val="28"/>
        </w:rPr>
        <w:t>прогноз</w:t>
      </w:r>
      <w:r w:rsidR="00084D1B">
        <w:rPr>
          <w:rFonts w:ascii="Times New Roman" w:eastAsiaTheme="minorEastAsia" w:hAnsi="Times New Roman" w:cs="Times New Roman"/>
          <w:sz w:val="28"/>
          <w:szCs w:val="28"/>
        </w:rPr>
        <w:t>ируется</w:t>
      </w:r>
      <w:r>
        <w:rPr>
          <w:rFonts w:ascii="Times New Roman" w:eastAsiaTheme="minorEastAsia" w:hAnsi="Times New Roman" w:cs="Times New Roman"/>
          <w:sz w:val="28"/>
          <w:szCs w:val="28"/>
        </w:rPr>
        <w:t xml:space="preserve"> кризисное </w:t>
      </w:r>
      <w:r w:rsidR="00084D1B">
        <w:rPr>
          <w:rFonts w:ascii="Times New Roman" w:eastAsiaTheme="minorEastAsia" w:hAnsi="Times New Roman" w:cs="Times New Roman"/>
          <w:sz w:val="28"/>
          <w:szCs w:val="28"/>
        </w:rPr>
        <w:t xml:space="preserve">финансовое </w:t>
      </w:r>
      <w:r>
        <w:rPr>
          <w:rFonts w:ascii="Times New Roman" w:eastAsiaTheme="minorEastAsia" w:hAnsi="Times New Roman" w:cs="Times New Roman"/>
          <w:sz w:val="28"/>
          <w:szCs w:val="28"/>
        </w:rPr>
        <w:t>состояние, но недостаток собственных оборотных средств для формирования запасов снижается на 1902 тыс.руб. Это вызвано снижением запасов на 8987 тыс.руб.</w:t>
      </w:r>
    </w:p>
    <w:p w:rsidR="006D41AC" w:rsidRDefault="006D41AC"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Далее рассчитаем некоторые показатели деловой активности предприятия. </w:t>
      </w:r>
    </w:p>
    <w:p w:rsidR="006D41AC" w:rsidRDefault="004901BB" w:rsidP="00084D1B">
      <w:pPr>
        <w:tabs>
          <w:tab w:val="left" w:pos="426"/>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36</w:t>
      </w:r>
      <w:r w:rsidR="006D41AC">
        <w:rPr>
          <w:rFonts w:ascii="Times New Roman" w:eastAsiaTheme="minorEastAsia" w:hAnsi="Times New Roman" w:cs="Times New Roman"/>
          <w:sz w:val="28"/>
          <w:szCs w:val="28"/>
        </w:rPr>
        <w:t xml:space="preserve"> – Показатели деловой активности ООО «Северный»</w:t>
      </w:r>
    </w:p>
    <w:tbl>
      <w:tblPr>
        <w:tblStyle w:val="a3"/>
        <w:tblW w:w="0" w:type="auto"/>
        <w:tblLook w:val="04A0" w:firstRow="1" w:lastRow="0" w:firstColumn="1" w:lastColumn="0" w:noHBand="0" w:noVBand="1"/>
      </w:tblPr>
      <w:tblGrid>
        <w:gridCol w:w="5070"/>
        <w:gridCol w:w="1134"/>
        <w:gridCol w:w="1559"/>
        <w:gridCol w:w="1808"/>
      </w:tblGrid>
      <w:tr w:rsidR="006D41AC" w:rsidTr="006D41AC">
        <w:tc>
          <w:tcPr>
            <w:tcW w:w="5070"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Показатели</w:t>
            </w:r>
          </w:p>
        </w:tc>
        <w:tc>
          <w:tcPr>
            <w:tcW w:w="1134"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2016 г.</w:t>
            </w:r>
          </w:p>
        </w:tc>
        <w:tc>
          <w:tcPr>
            <w:tcW w:w="1559"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2017 г. прогноз</w:t>
            </w:r>
          </w:p>
        </w:tc>
        <w:tc>
          <w:tcPr>
            <w:tcW w:w="1808"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2017 г. к 2016 г. (+;-)</w:t>
            </w:r>
          </w:p>
        </w:tc>
      </w:tr>
      <w:tr w:rsidR="006D41AC" w:rsidTr="006D41AC">
        <w:tc>
          <w:tcPr>
            <w:tcW w:w="5070"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Коэффициент оборачиваемости активов</w:t>
            </w:r>
          </w:p>
        </w:tc>
        <w:tc>
          <w:tcPr>
            <w:tcW w:w="1134"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0,582</w:t>
            </w:r>
          </w:p>
        </w:tc>
        <w:tc>
          <w:tcPr>
            <w:tcW w:w="1559"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0,585</w:t>
            </w:r>
          </w:p>
        </w:tc>
        <w:tc>
          <w:tcPr>
            <w:tcW w:w="1808"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0,003</w:t>
            </w:r>
          </w:p>
        </w:tc>
      </w:tr>
      <w:tr w:rsidR="006D41AC" w:rsidTr="006D41AC">
        <w:tc>
          <w:tcPr>
            <w:tcW w:w="5070"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Период оборачиваемости активов</w:t>
            </w:r>
          </w:p>
        </w:tc>
        <w:tc>
          <w:tcPr>
            <w:tcW w:w="1134"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627</w:t>
            </w:r>
          </w:p>
        </w:tc>
        <w:tc>
          <w:tcPr>
            <w:tcW w:w="1559"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624</w:t>
            </w:r>
          </w:p>
        </w:tc>
        <w:tc>
          <w:tcPr>
            <w:tcW w:w="1808"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-3</w:t>
            </w:r>
          </w:p>
        </w:tc>
      </w:tr>
      <w:tr w:rsidR="006D41AC" w:rsidTr="006D41AC">
        <w:tc>
          <w:tcPr>
            <w:tcW w:w="5070"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Коэффициент оборачиваемости текущих активов</w:t>
            </w:r>
          </w:p>
        </w:tc>
        <w:tc>
          <w:tcPr>
            <w:tcW w:w="1134"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0,725</w:t>
            </w:r>
          </w:p>
        </w:tc>
        <w:tc>
          <w:tcPr>
            <w:tcW w:w="1559"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0,710</w:t>
            </w:r>
          </w:p>
        </w:tc>
        <w:tc>
          <w:tcPr>
            <w:tcW w:w="1808"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-0,015</w:t>
            </w:r>
          </w:p>
        </w:tc>
      </w:tr>
      <w:tr w:rsidR="006D41AC" w:rsidTr="006D41AC">
        <w:tc>
          <w:tcPr>
            <w:tcW w:w="5070"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 xml:space="preserve">Период оборачиваемости текущих </w:t>
            </w:r>
            <w:r w:rsidR="005D13E9">
              <w:rPr>
                <w:rFonts w:eastAsiaTheme="minorEastAsia"/>
                <w:noProof/>
                <w:szCs w:val="24"/>
                <w:lang w:eastAsia="ru-RU"/>
              </w:rPr>
              <w:pict>
                <v:shapetype id="_x0000_t202" coordsize="21600,21600" o:spt="202" path="m,l,21600r21600,l21600,xe">
                  <v:stroke joinstyle="miter"/>
                  <v:path gradientshapeok="t" o:connecttype="rect"/>
                </v:shapetype>
                <v:shape id="Поле 3" o:spid="_x0000_s1037" type="#_x0000_t202" style="position:absolute;left:0;text-align:left;margin-left:21.45pt;margin-top:-738.9pt;width:186pt;height:24pt;z-index:2516715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K6mgIAAJIFAAAOAAAAZHJzL2Uyb0RvYy54bWysVM1uEzEQviPxDpbvdPPXUqJuqtCqCKlq&#10;K1LUs+O1GwvbY2wnu+FleApOSDxDHomxd/ND6aWIy+7Y882MZ+abOTtvjCYr4YMCW9L+UY8SYTlU&#10;yj6W9PP91ZtTSkJktmIarCjpWgR6Pnn96qx2YzGABehKeIJObBjXrqSLGN24KAJfCMPCEThhUSnB&#10;Gxbx6B+LyrMavRtdDHq9k6IGXzkPXISAt5etkk6yfykFj7dSBhGJLim+Leavz995+haTMzZ+9Mwt&#10;FO+ewf7hFYYpi0F3ri5ZZGTp1V+ujOIeAsh4xMEUIKXiIueA2fR7T7KZLZgTORcsTnC7MoX/55bf&#10;rO48UVVJh5RYZrBFm++bX5ufmx9kmKpTuzBG0MwhLDbvocEub+8DXqakG+lN+mM6BPVY5/WutqKJ&#10;hOPlYHgywIZRwlE37I1OUUb3xd7a+RA/CDAkCSX12LtcUra6DrGFbiEpWACtqiuldT4kvogL7cmK&#10;Yad1zG9E53+gtCV1SU+Gx73s2EIybz1rm9yIzJguXMq8zTBLca1Fwmj7SUisWE70mdiMc2F38TM6&#10;oSSGeolhh9+/6iXGbR5okSODjTtjoyz4nH0esX3Jqi/bkskWj705yDuJsZk3mSr9HQPmUK2RGB7a&#10;wQqOXyns3jUL8Y55nCRsOG6HeIsfqQGrD51EyQL8t+fuEx4JjlpKapzMkoavS+YFJfqjReq/649G&#10;aZTzYXT8doAHf6iZH2rs0lwAUqKPe8jxLCZ81FtRejAPuESmKSqqmOUYu6RxK17Edl/gEuJiOs0g&#10;HF7H4rWdOZ5cpzInbt43D8y7jsARqX8D2xlm4yc8brHJ0sJ0GUGqTPJU6LaqXQNw8POYdEsqbZbD&#10;c0btV+nkNwAAAP//AwBQSwMEFAAGAAgAAAAhAETNjePjAAAADgEAAA8AAABkcnMvZG93bnJldi54&#10;bWxMj01Pg0AQhu8m/Q+baeLFtAsUpaUsjTFqE28WP+Jty26ByM4Sdgv47x296HHeefJ+ZLvJtGzQ&#10;vWssCgiXATCNpVUNVgJeiofFGpjzEpVsLWoBX9rBLp9dZDJVdsRnPRx8xcgEXSoF1N53KeeurLWR&#10;bmk7jfQ72d5IT2dfcdXLkcxNy6MguOFGNkgJtez0Xa3Lz8PZCPi4qt6f3PT4Oq6uV939fiiSN1UI&#10;cTmfbrfAvJ78Hww/9ak65NTpaM+oHGsFxNGGSAGLME4SGkFIHMakHX+1aLMGnmf8/4z8GwAA//8D&#10;AFBLAQItABQABgAIAAAAIQC2gziS/gAAAOEBAAATAAAAAAAAAAAAAAAAAAAAAABbQ29udGVudF9U&#10;eXBlc10ueG1sUEsBAi0AFAAGAAgAAAAhADj9If/WAAAAlAEAAAsAAAAAAAAAAAAAAAAALwEAAF9y&#10;ZWxzLy5yZWxzUEsBAi0AFAAGAAgAAAAhAO+oYrqaAgAAkgUAAA4AAAAAAAAAAAAAAAAALgIAAGRy&#10;cy9lMm9Eb2MueG1sUEsBAi0AFAAGAAgAAAAhAETNjePjAAAADgEAAA8AAAAAAAAAAAAAAAAA9AQA&#10;AGRycy9kb3ducmV2LnhtbFBLBQYAAAAABAAEAPMAAAAEBgAAAAA=&#10;" fillcolor="white [3201]" stroked="f" strokeweight=".5pt">
                  <v:textbox style="mso-next-textbox:#Поле 3">
                    <w:txbxContent>
                      <w:p w:rsidR="00FB53C0" w:rsidRPr="006D41AC" w:rsidRDefault="00FB53C0">
                        <w:pPr>
                          <w:rPr>
                            <w:sz w:val="28"/>
                            <w:szCs w:val="28"/>
                          </w:rPr>
                        </w:pPr>
                      </w:p>
                    </w:txbxContent>
                  </v:textbox>
                </v:shape>
              </w:pict>
            </w:r>
            <w:r w:rsidRPr="005F7921">
              <w:rPr>
                <w:rFonts w:eastAsiaTheme="minorEastAsia"/>
                <w:szCs w:val="24"/>
              </w:rPr>
              <w:t>активов</w:t>
            </w:r>
          </w:p>
        </w:tc>
        <w:tc>
          <w:tcPr>
            <w:tcW w:w="1134"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503</w:t>
            </w:r>
          </w:p>
        </w:tc>
        <w:tc>
          <w:tcPr>
            <w:tcW w:w="1559"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514</w:t>
            </w:r>
          </w:p>
        </w:tc>
        <w:tc>
          <w:tcPr>
            <w:tcW w:w="1808"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11</w:t>
            </w:r>
          </w:p>
        </w:tc>
      </w:tr>
      <w:tr w:rsidR="006D41AC" w:rsidTr="006D41AC">
        <w:tc>
          <w:tcPr>
            <w:tcW w:w="5070"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Коэффициент оборачиваемости запасов</w:t>
            </w:r>
          </w:p>
        </w:tc>
        <w:tc>
          <w:tcPr>
            <w:tcW w:w="1134"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0,79</w:t>
            </w:r>
          </w:p>
        </w:tc>
        <w:tc>
          <w:tcPr>
            <w:tcW w:w="1559"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0,767</w:t>
            </w:r>
          </w:p>
        </w:tc>
        <w:tc>
          <w:tcPr>
            <w:tcW w:w="1808"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-0,023</w:t>
            </w:r>
          </w:p>
        </w:tc>
      </w:tr>
      <w:tr w:rsidR="006D41AC" w:rsidTr="006D41AC">
        <w:tc>
          <w:tcPr>
            <w:tcW w:w="5070"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Период оборачиваемости запасов</w:t>
            </w:r>
          </w:p>
        </w:tc>
        <w:tc>
          <w:tcPr>
            <w:tcW w:w="1134"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462</w:t>
            </w:r>
          </w:p>
        </w:tc>
        <w:tc>
          <w:tcPr>
            <w:tcW w:w="1559"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476</w:t>
            </w:r>
          </w:p>
        </w:tc>
        <w:tc>
          <w:tcPr>
            <w:tcW w:w="1808"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14</w:t>
            </w:r>
          </w:p>
        </w:tc>
      </w:tr>
      <w:tr w:rsidR="006D41AC" w:rsidTr="006D41AC">
        <w:tc>
          <w:tcPr>
            <w:tcW w:w="5070"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Коэффициент оборачиваемости дебиторской задолженности</w:t>
            </w:r>
          </w:p>
        </w:tc>
        <w:tc>
          <w:tcPr>
            <w:tcW w:w="1134"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9,602</w:t>
            </w:r>
          </w:p>
        </w:tc>
        <w:tc>
          <w:tcPr>
            <w:tcW w:w="1559"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10,25</w:t>
            </w:r>
          </w:p>
        </w:tc>
        <w:tc>
          <w:tcPr>
            <w:tcW w:w="1808"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0,648</w:t>
            </w:r>
          </w:p>
        </w:tc>
      </w:tr>
      <w:tr w:rsidR="006D41AC" w:rsidTr="006D41AC">
        <w:tc>
          <w:tcPr>
            <w:tcW w:w="5070"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Период оборачиваемости дебиторской задолженности</w:t>
            </w:r>
          </w:p>
        </w:tc>
        <w:tc>
          <w:tcPr>
            <w:tcW w:w="1134"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38</w:t>
            </w:r>
          </w:p>
        </w:tc>
        <w:tc>
          <w:tcPr>
            <w:tcW w:w="1559"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36</w:t>
            </w:r>
          </w:p>
        </w:tc>
        <w:tc>
          <w:tcPr>
            <w:tcW w:w="1808" w:type="dxa"/>
          </w:tcPr>
          <w:p w:rsidR="006D41AC" w:rsidRPr="005F7921" w:rsidRDefault="006D41AC" w:rsidP="00084D1B">
            <w:pPr>
              <w:tabs>
                <w:tab w:val="left" w:pos="426"/>
              </w:tabs>
              <w:spacing w:line="276" w:lineRule="auto"/>
              <w:jc w:val="center"/>
              <w:rPr>
                <w:rFonts w:eastAsiaTheme="minorEastAsia"/>
                <w:szCs w:val="24"/>
              </w:rPr>
            </w:pPr>
            <w:r w:rsidRPr="005F7921">
              <w:rPr>
                <w:rFonts w:eastAsiaTheme="minorEastAsia"/>
                <w:szCs w:val="24"/>
              </w:rPr>
              <w:t>-2</w:t>
            </w:r>
          </w:p>
        </w:tc>
      </w:tr>
    </w:tbl>
    <w:p w:rsidR="007356CC" w:rsidRDefault="007356CC" w:rsidP="00CE36D2">
      <w:pPr>
        <w:tabs>
          <w:tab w:val="left" w:pos="426"/>
        </w:tabs>
        <w:spacing w:after="0" w:line="360" w:lineRule="auto"/>
        <w:ind w:firstLine="851"/>
        <w:jc w:val="both"/>
        <w:rPr>
          <w:rFonts w:ascii="Times New Roman" w:eastAsiaTheme="minorEastAsia" w:hAnsi="Times New Roman" w:cs="Times New Roman"/>
          <w:sz w:val="28"/>
          <w:szCs w:val="28"/>
        </w:rPr>
      </w:pPr>
    </w:p>
    <w:p w:rsidR="007356CC" w:rsidRDefault="004901BB" w:rsidP="007356CC">
      <w:pPr>
        <w:tabs>
          <w:tab w:val="left" w:pos="426"/>
        </w:tabs>
        <w:spacing w:after="0" w:line="360" w:lineRule="auto"/>
        <w:ind w:firstLine="851"/>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Продолжение таблицы 36</w:t>
      </w:r>
    </w:p>
    <w:tbl>
      <w:tblPr>
        <w:tblStyle w:val="a3"/>
        <w:tblW w:w="0" w:type="auto"/>
        <w:tblLook w:val="04A0" w:firstRow="1" w:lastRow="0" w:firstColumn="1" w:lastColumn="0" w:noHBand="0" w:noVBand="1"/>
      </w:tblPr>
      <w:tblGrid>
        <w:gridCol w:w="5070"/>
        <w:gridCol w:w="1134"/>
        <w:gridCol w:w="1559"/>
        <w:gridCol w:w="1808"/>
      </w:tblGrid>
      <w:tr w:rsidR="007356CC" w:rsidTr="007356CC">
        <w:tc>
          <w:tcPr>
            <w:tcW w:w="5070"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Коэффициент оборачиваемости кредиторской задолженности</w:t>
            </w:r>
          </w:p>
        </w:tc>
        <w:tc>
          <w:tcPr>
            <w:tcW w:w="1134"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6,85</w:t>
            </w:r>
          </w:p>
        </w:tc>
        <w:tc>
          <w:tcPr>
            <w:tcW w:w="1559"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6,89</w:t>
            </w:r>
          </w:p>
        </w:tc>
        <w:tc>
          <w:tcPr>
            <w:tcW w:w="1808"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0,04</w:t>
            </w:r>
          </w:p>
        </w:tc>
      </w:tr>
      <w:tr w:rsidR="007356CC" w:rsidTr="007356CC">
        <w:tc>
          <w:tcPr>
            <w:tcW w:w="5070"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Период оборачиваемости кредиторской задолженности</w:t>
            </w:r>
          </w:p>
        </w:tc>
        <w:tc>
          <w:tcPr>
            <w:tcW w:w="1134"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53</w:t>
            </w:r>
          </w:p>
        </w:tc>
        <w:tc>
          <w:tcPr>
            <w:tcW w:w="1559"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52</w:t>
            </w:r>
          </w:p>
        </w:tc>
        <w:tc>
          <w:tcPr>
            <w:tcW w:w="1808"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-1</w:t>
            </w:r>
          </w:p>
        </w:tc>
      </w:tr>
      <w:tr w:rsidR="007356CC" w:rsidTr="007356CC">
        <w:tc>
          <w:tcPr>
            <w:tcW w:w="5070"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Коэффициент оборачиваемости собственного капитала</w:t>
            </w:r>
          </w:p>
        </w:tc>
        <w:tc>
          <w:tcPr>
            <w:tcW w:w="1134"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0,636</w:t>
            </w:r>
          </w:p>
        </w:tc>
        <w:tc>
          <w:tcPr>
            <w:tcW w:w="1559"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0,639</w:t>
            </w:r>
          </w:p>
        </w:tc>
        <w:tc>
          <w:tcPr>
            <w:tcW w:w="1808"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0,003</w:t>
            </w:r>
          </w:p>
        </w:tc>
      </w:tr>
      <w:tr w:rsidR="007356CC" w:rsidTr="007356CC">
        <w:tc>
          <w:tcPr>
            <w:tcW w:w="5070"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Период оборачиваемости собственного капитала</w:t>
            </w:r>
          </w:p>
        </w:tc>
        <w:tc>
          <w:tcPr>
            <w:tcW w:w="1134"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574</w:t>
            </w:r>
          </w:p>
        </w:tc>
        <w:tc>
          <w:tcPr>
            <w:tcW w:w="1559"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571</w:t>
            </w:r>
          </w:p>
        </w:tc>
        <w:tc>
          <w:tcPr>
            <w:tcW w:w="1808" w:type="dxa"/>
          </w:tcPr>
          <w:p w:rsidR="007356CC" w:rsidRPr="005F7921" w:rsidRDefault="007356CC" w:rsidP="007356CC">
            <w:pPr>
              <w:tabs>
                <w:tab w:val="left" w:pos="426"/>
              </w:tabs>
              <w:spacing w:line="276" w:lineRule="auto"/>
              <w:jc w:val="center"/>
              <w:rPr>
                <w:rFonts w:eastAsiaTheme="minorEastAsia"/>
                <w:szCs w:val="24"/>
              </w:rPr>
            </w:pPr>
            <w:r w:rsidRPr="005F7921">
              <w:rPr>
                <w:rFonts w:eastAsiaTheme="minorEastAsia"/>
                <w:szCs w:val="24"/>
              </w:rPr>
              <w:t>-3</w:t>
            </w:r>
          </w:p>
        </w:tc>
      </w:tr>
    </w:tbl>
    <w:p w:rsidR="006D41AC" w:rsidRDefault="006D41AC" w:rsidP="007356CC">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2017 году прогнозируется увеличение ресурсоотдачи на 0,003 оборота. В связи с этим снижается период оборачиваемости активов на 3 дня. Происходит ускорение оборачиваемости дебиторской и кредиторской задолженности на 0,648 и на 0,04 оборота. Это обусловливает снижение продолжительности оборота дебиторской задолженности на 2 дня и кредиторской на 1 день. Также происходит ускорение оборачиваемости собственного капитала на 0,003 оборота.</w:t>
      </w:r>
    </w:p>
    <w:p w:rsidR="006D41AC" w:rsidRDefault="006D41AC"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заключении, сделаем </w:t>
      </w:r>
      <w:r w:rsidR="00084D1B">
        <w:rPr>
          <w:rFonts w:ascii="Times New Roman" w:eastAsiaTheme="minorEastAsia" w:hAnsi="Times New Roman" w:cs="Times New Roman"/>
          <w:sz w:val="28"/>
          <w:szCs w:val="28"/>
        </w:rPr>
        <w:t>оценку</w:t>
      </w:r>
      <w:r>
        <w:rPr>
          <w:rFonts w:ascii="Times New Roman" w:eastAsiaTheme="minorEastAsia" w:hAnsi="Times New Roman" w:cs="Times New Roman"/>
          <w:sz w:val="28"/>
          <w:szCs w:val="28"/>
        </w:rPr>
        <w:t xml:space="preserve"> показателей рентабельности, к</w:t>
      </w:r>
      <w:r w:rsidR="004901BB">
        <w:rPr>
          <w:rFonts w:ascii="Times New Roman" w:eastAsiaTheme="minorEastAsia" w:hAnsi="Times New Roman" w:cs="Times New Roman"/>
          <w:sz w:val="28"/>
          <w:szCs w:val="28"/>
        </w:rPr>
        <w:t>оторые представлены в таблице 37</w:t>
      </w:r>
      <w:r>
        <w:rPr>
          <w:rFonts w:ascii="Times New Roman" w:eastAsiaTheme="minorEastAsia" w:hAnsi="Times New Roman" w:cs="Times New Roman"/>
          <w:sz w:val="28"/>
          <w:szCs w:val="28"/>
        </w:rPr>
        <w:t>.</w:t>
      </w:r>
    </w:p>
    <w:p w:rsidR="006D41AC" w:rsidRDefault="004901BB" w:rsidP="00CE36D2">
      <w:pPr>
        <w:tabs>
          <w:tab w:val="left" w:pos="426"/>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37</w:t>
      </w:r>
      <w:r w:rsidR="006D41AC">
        <w:rPr>
          <w:rFonts w:ascii="Times New Roman" w:eastAsiaTheme="minorEastAsia" w:hAnsi="Times New Roman" w:cs="Times New Roman"/>
          <w:sz w:val="28"/>
          <w:szCs w:val="28"/>
        </w:rPr>
        <w:t xml:space="preserve"> – </w:t>
      </w:r>
      <w:r w:rsidR="00084D1B">
        <w:rPr>
          <w:rFonts w:ascii="Times New Roman" w:eastAsiaTheme="minorEastAsia" w:hAnsi="Times New Roman" w:cs="Times New Roman"/>
          <w:sz w:val="28"/>
          <w:szCs w:val="28"/>
        </w:rPr>
        <w:t>Рентабельность</w:t>
      </w:r>
      <w:r w:rsidR="00B80E07">
        <w:rPr>
          <w:rFonts w:ascii="Times New Roman" w:eastAsiaTheme="minorEastAsia" w:hAnsi="Times New Roman" w:cs="Times New Roman"/>
          <w:sz w:val="28"/>
          <w:szCs w:val="28"/>
        </w:rPr>
        <w:t xml:space="preserve"> ООО «Северный»</w:t>
      </w:r>
    </w:p>
    <w:tbl>
      <w:tblPr>
        <w:tblStyle w:val="a3"/>
        <w:tblW w:w="5000" w:type="pct"/>
        <w:tblLook w:val="04A0" w:firstRow="1" w:lastRow="0" w:firstColumn="1" w:lastColumn="0" w:noHBand="0" w:noVBand="1"/>
      </w:tblPr>
      <w:tblGrid>
        <w:gridCol w:w="2597"/>
        <w:gridCol w:w="2324"/>
        <w:gridCol w:w="2326"/>
        <w:gridCol w:w="2324"/>
      </w:tblGrid>
      <w:tr w:rsidR="006D41AC" w:rsidRPr="00FD1CAB" w:rsidTr="006D41AC">
        <w:trPr>
          <w:trHeight w:val="445"/>
        </w:trPr>
        <w:tc>
          <w:tcPr>
            <w:tcW w:w="1357" w:type="pct"/>
            <w:vAlign w:val="center"/>
          </w:tcPr>
          <w:p w:rsidR="006D41AC" w:rsidRPr="00FD1CAB" w:rsidRDefault="006D41AC" w:rsidP="00CE36D2">
            <w:pPr>
              <w:tabs>
                <w:tab w:val="left" w:pos="426"/>
              </w:tabs>
              <w:spacing w:line="360" w:lineRule="auto"/>
              <w:jc w:val="center"/>
              <w:rPr>
                <w:szCs w:val="24"/>
              </w:rPr>
            </w:pPr>
            <w:r w:rsidRPr="00FD1CAB">
              <w:rPr>
                <w:szCs w:val="24"/>
              </w:rPr>
              <w:t>Показатели</w:t>
            </w:r>
          </w:p>
        </w:tc>
        <w:tc>
          <w:tcPr>
            <w:tcW w:w="1214" w:type="pct"/>
            <w:vAlign w:val="center"/>
          </w:tcPr>
          <w:p w:rsidR="006D41AC" w:rsidRPr="00FD1CAB" w:rsidRDefault="006D41AC" w:rsidP="00CE36D2">
            <w:pPr>
              <w:tabs>
                <w:tab w:val="left" w:pos="426"/>
              </w:tabs>
              <w:spacing w:line="360" w:lineRule="auto"/>
              <w:jc w:val="center"/>
              <w:rPr>
                <w:szCs w:val="24"/>
              </w:rPr>
            </w:pPr>
            <w:r>
              <w:rPr>
                <w:szCs w:val="24"/>
              </w:rPr>
              <w:t>2016 г.</w:t>
            </w:r>
          </w:p>
        </w:tc>
        <w:tc>
          <w:tcPr>
            <w:tcW w:w="1215" w:type="pct"/>
          </w:tcPr>
          <w:p w:rsidR="006D41AC" w:rsidRDefault="006D41AC" w:rsidP="00CE36D2">
            <w:pPr>
              <w:tabs>
                <w:tab w:val="left" w:pos="426"/>
              </w:tabs>
              <w:spacing w:line="360" w:lineRule="auto"/>
              <w:jc w:val="center"/>
              <w:rPr>
                <w:szCs w:val="24"/>
              </w:rPr>
            </w:pPr>
            <w:r>
              <w:rPr>
                <w:szCs w:val="24"/>
              </w:rPr>
              <w:t>2017 г. прогноз</w:t>
            </w:r>
          </w:p>
        </w:tc>
        <w:tc>
          <w:tcPr>
            <w:tcW w:w="1215" w:type="pct"/>
            <w:vAlign w:val="center"/>
          </w:tcPr>
          <w:p w:rsidR="006D41AC" w:rsidRPr="00FD1CAB" w:rsidRDefault="006D41AC" w:rsidP="00CE36D2">
            <w:pPr>
              <w:tabs>
                <w:tab w:val="left" w:pos="426"/>
              </w:tabs>
              <w:spacing w:line="360" w:lineRule="auto"/>
              <w:jc w:val="center"/>
              <w:rPr>
                <w:szCs w:val="24"/>
              </w:rPr>
            </w:pPr>
            <w:r>
              <w:rPr>
                <w:szCs w:val="24"/>
              </w:rPr>
              <w:t>2017 к 2016</w:t>
            </w:r>
            <w:r w:rsidRPr="00FD1CAB">
              <w:rPr>
                <w:szCs w:val="24"/>
              </w:rPr>
              <w:t xml:space="preserve"> г., </w:t>
            </w:r>
            <w:r w:rsidRPr="0020180B">
              <w:rPr>
                <w:szCs w:val="24"/>
              </w:rPr>
              <w:t>+/</w:t>
            </w:r>
            <w:r w:rsidRPr="00FD1CAB">
              <w:rPr>
                <w:szCs w:val="24"/>
              </w:rPr>
              <w:t>-</w:t>
            </w:r>
          </w:p>
        </w:tc>
      </w:tr>
      <w:tr w:rsidR="006D41AC" w:rsidRPr="00FD1CAB" w:rsidTr="006D41AC">
        <w:tc>
          <w:tcPr>
            <w:tcW w:w="1357" w:type="pct"/>
            <w:vAlign w:val="center"/>
          </w:tcPr>
          <w:p w:rsidR="006D41AC" w:rsidRPr="00FD1CAB" w:rsidRDefault="006D41AC" w:rsidP="00CE36D2">
            <w:pPr>
              <w:tabs>
                <w:tab w:val="left" w:pos="426"/>
              </w:tabs>
              <w:spacing w:line="360" w:lineRule="auto"/>
              <w:jc w:val="center"/>
              <w:rPr>
                <w:szCs w:val="24"/>
              </w:rPr>
            </w:pPr>
            <w:r w:rsidRPr="00FD1CAB">
              <w:rPr>
                <w:szCs w:val="24"/>
              </w:rPr>
              <w:t>Рентабельность продаж</w:t>
            </w:r>
          </w:p>
        </w:tc>
        <w:tc>
          <w:tcPr>
            <w:tcW w:w="1214" w:type="pct"/>
            <w:vAlign w:val="center"/>
          </w:tcPr>
          <w:p w:rsidR="006D41AC" w:rsidRPr="00FD1CAB" w:rsidRDefault="006D41AC" w:rsidP="00CE36D2">
            <w:pPr>
              <w:tabs>
                <w:tab w:val="left" w:pos="426"/>
              </w:tabs>
              <w:spacing w:line="360" w:lineRule="auto"/>
              <w:jc w:val="center"/>
              <w:rPr>
                <w:szCs w:val="24"/>
              </w:rPr>
            </w:pPr>
            <w:r>
              <w:rPr>
                <w:szCs w:val="24"/>
              </w:rPr>
              <w:t>-36,59</w:t>
            </w:r>
          </w:p>
        </w:tc>
        <w:tc>
          <w:tcPr>
            <w:tcW w:w="1215" w:type="pct"/>
            <w:vAlign w:val="center"/>
          </w:tcPr>
          <w:p w:rsidR="006D41AC" w:rsidRDefault="00030A62" w:rsidP="00CE36D2">
            <w:pPr>
              <w:tabs>
                <w:tab w:val="left" w:pos="426"/>
              </w:tabs>
              <w:spacing w:line="360" w:lineRule="auto"/>
              <w:jc w:val="center"/>
              <w:rPr>
                <w:szCs w:val="24"/>
              </w:rPr>
            </w:pPr>
            <w:r>
              <w:rPr>
                <w:szCs w:val="24"/>
              </w:rPr>
              <w:t>-38,75</w:t>
            </w:r>
          </w:p>
        </w:tc>
        <w:tc>
          <w:tcPr>
            <w:tcW w:w="1215" w:type="pct"/>
            <w:vAlign w:val="center"/>
          </w:tcPr>
          <w:p w:rsidR="006D41AC" w:rsidRPr="00FD1CAB" w:rsidRDefault="00030A62" w:rsidP="00CE36D2">
            <w:pPr>
              <w:tabs>
                <w:tab w:val="left" w:pos="426"/>
              </w:tabs>
              <w:spacing w:line="360" w:lineRule="auto"/>
              <w:jc w:val="center"/>
              <w:rPr>
                <w:szCs w:val="24"/>
              </w:rPr>
            </w:pPr>
            <w:r>
              <w:rPr>
                <w:szCs w:val="24"/>
              </w:rPr>
              <w:t>-2,16</w:t>
            </w:r>
          </w:p>
        </w:tc>
      </w:tr>
      <w:tr w:rsidR="006D41AC" w:rsidRPr="00FD1CAB" w:rsidTr="00030A62">
        <w:tc>
          <w:tcPr>
            <w:tcW w:w="1357" w:type="pct"/>
            <w:vAlign w:val="center"/>
          </w:tcPr>
          <w:p w:rsidR="006D41AC" w:rsidRPr="00FD1CAB" w:rsidRDefault="006D41AC" w:rsidP="00CE36D2">
            <w:pPr>
              <w:tabs>
                <w:tab w:val="left" w:pos="426"/>
              </w:tabs>
              <w:spacing w:line="360" w:lineRule="auto"/>
              <w:jc w:val="center"/>
              <w:rPr>
                <w:szCs w:val="24"/>
              </w:rPr>
            </w:pPr>
            <w:r>
              <w:rPr>
                <w:szCs w:val="24"/>
              </w:rPr>
              <w:t>Экономическая р</w:t>
            </w:r>
            <w:r w:rsidRPr="00FD1CAB">
              <w:rPr>
                <w:szCs w:val="24"/>
              </w:rPr>
              <w:t>ентабельность всего капитала</w:t>
            </w:r>
          </w:p>
        </w:tc>
        <w:tc>
          <w:tcPr>
            <w:tcW w:w="1214" w:type="pct"/>
            <w:vAlign w:val="center"/>
          </w:tcPr>
          <w:p w:rsidR="006D41AC" w:rsidRPr="00FD1CAB" w:rsidRDefault="006D41AC" w:rsidP="00CE36D2">
            <w:pPr>
              <w:tabs>
                <w:tab w:val="left" w:pos="426"/>
              </w:tabs>
              <w:spacing w:line="360" w:lineRule="auto"/>
              <w:jc w:val="center"/>
              <w:rPr>
                <w:szCs w:val="24"/>
              </w:rPr>
            </w:pPr>
            <w:r>
              <w:rPr>
                <w:szCs w:val="24"/>
              </w:rPr>
              <w:t>0,00098</w:t>
            </w:r>
          </w:p>
        </w:tc>
        <w:tc>
          <w:tcPr>
            <w:tcW w:w="1215" w:type="pct"/>
            <w:vAlign w:val="center"/>
          </w:tcPr>
          <w:p w:rsidR="006D41AC" w:rsidRDefault="00030A62" w:rsidP="00CE36D2">
            <w:pPr>
              <w:tabs>
                <w:tab w:val="left" w:pos="426"/>
              </w:tabs>
              <w:spacing w:line="360" w:lineRule="auto"/>
              <w:jc w:val="center"/>
              <w:rPr>
                <w:szCs w:val="24"/>
              </w:rPr>
            </w:pPr>
            <w:r>
              <w:rPr>
                <w:szCs w:val="24"/>
              </w:rPr>
              <w:t>1,86</w:t>
            </w:r>
          </w:p>
        </w:tc>
        <w:tc>
          <w:tcPr>
            <w:tcW w:w="1215" w:type="pct"/>
            <w:vAlign w:val="center"/>
          </w:tcPr>
          <w:p w:rsidR="006D41AC" w:rsidRPr="00FD1CAB" w:rsidRDefault="00030A62" w:rsidP="00CE36D2">
            <w:pPr>
              <w:tabs>
                <w:tab w:val="left" w:pos="426"/>
              </w:tabs>
              <w:spacing w:line="360" w:lineRule="auto"/>
              <w:jc w:val="center"/>
              <w:rPr>
                <w:szCs w:val="24"/>
              </w:rPr>
            </w:pPr>
            <w:r>
              <w:rPr>
                <w:szCs w:val="24"/>
              </w:rPr>
              <w:t>1,85902</w:t>
            </w:r>
          </w:p>
        </w:tc>
      </w:tr>
      <w:tr w:rsidR="006D41AC" w:rsidRPr="00FD1CAB" w:rsidTr="00030A62">
        <w:tc>
          <w:tcPr>
            <w:tcW w:w="1357" w:type="pct"/>
            <w:vAlign w:val="center"/>
          </w:tcPr>
          <w:p w:rsidR="006D41AC" w:rsidRPr="00FD1CAB" w:rsidRDefault="006D41AC" w:rsidP="00CE36D2">
            <w:pPr>
              <w:tabs>
                <w:tab w:val="left" w:pos="426"/>
              </w:tabs>
              <w:spacing w:line="360" w:lineRule="auto"/>
              <w:jc w:val="center"/>
              <w:rPr>
                <w:szCs w:val="24"/>
              </w:rPr>
            </w:pPr>
            <w:r w:rsidRPr="00FD1CAB">
              <w:rPr>
                <w:szCs w:val="24"/>
              </w:rPr>
              <w:t>Рентабельность основных средств</w:t>
            </w:r>
          </w:p>
        </w:tc>
        <w:tc>
          <w:tcPr>
            <w:tcW w:w="1214" w:type="pct"/>
            <w:vAlign w:val="center"/>
          </w:tcPr>
          <w:p w:rsidR="006D41AC" w:rsidRPr="00FD1CAB" w:rsidRDefault="006D41AC" w:rsidP="00CE36D2">
            <w:pPr>
              <w:tabs>
                <w:tab w:val="left" w:pos="426"/>
              </w:tabs>
              <w:spacing w:line="360" w:lineRule="auto"/>
              <w:jc w:val="center"/>
              <w:rPr>
                <w:szCs w:val="24"/>
              </w:rPr>
            </w:pPr>
            <w:r>
              <w:rPr>
                <w:szCs w:val="24"/>
              </w:rPr>
              <w:t>0,66</w:t>
            </w:r>
          </w:p>
        </w:tc>
        <w:tc>
          <w:tcPr>
            <w:tcW w:w="1215" w:type="pct"/>
            <w:vAlign w:val="center"/>
          </w:tcPr>
          <w:p w:rsidR="006D41AC" w:rsidRPr="00FD1CAB" w:rsidRDefault="00030A62" w:rsidP="00CE36D2">
            <w:pPr>
              <w:tabs>
                <w:tab w:val="left" w:pos="426"/>
              </w:tabs>
              <w:spacing w:line="360" w:lineRule="auto"/>
              <w:jc w:val="center"/>
              <w:rPr>
                <w:szCs w:val="24"/>
              </w:rPr>
            </w:pPr>
            <w:r>
              <w:rPr>
                <w:szCs w:val="24"/>
              </w:rPr>
              <w:t>11,88</w:t>
            </w:r>
          </w:p>
        </w:tc>
        <w:tc>
          <w:tcPr>
            <w:tcW w:w="1215" w:type="pct"/>
            <w:vAlign w:val="center"/>
          </w:tcPr>
          <w:p w:rsidR="006D41AC" w:rsidRPr="00FD1CAB" w:rsidRDefault="00030A62" w:rsidP="00CE36D2">
            <w:pPr>
              <w:tabs>
                <w:tab w:val="left" w:pos="426"/>
              </w:tabs>
              <w:spacing w:line="360" w:lineRule="auto"/>
              <w:jc w:val="center"/>
              <w:rPr>
                <w:szCs w:val="24"/>
              </w:rPr>
            </w:pPr>
            <w:r>
              <w:rPr>
                <w:szCs w:val="24"/>
              </w:rPr>
              <w:t>11,22</w:t>
            </w:r>
          </w:p>
        </w:tc>
      </w:tr>
      <w:tr w:rsidR="006D41AC" w:rsidRPr="00FD1CAB" w:rsidTr="00030A62">
        <w:tc>
          <w:tcPr>
            <w:tcW w:w="1357" w:type="pct"/>
            <w:vAlign w:val="center"/>
          </w:tcPr>
          <w:p w:rsidR="006D41AC" w:rsidRPr="00FD1CAB" w:rsidRDefault="006D41AC" w:rsidP="00CE36D2">
            <w:pPr>
              <w:tabs>
                <w:tab w:val="left" w:pos="426"/>
              </w:tabs>
              <w:spacing w:line="360" w:lineRule="auto"/>
              <w:jc w:val="center"/>
              <w:rPr>
                <w:szCs w:val="24"/>
              </w:rPr>
            </w:pPr>
            <w:r w:rsidRPr="00FD1CAB">
              <w:rPr>
                <w:szCs w:val="24"/>
              </w:rPr>
              <w:t>Рентабельность собственного капитала</w:t>
            </w:r>
          </w:p>
        </w:tc>
        <w:tc>
          <w:tcPr>
            <w:tcW w:w="1214" w:type="pct"/>
            <w:vAlign w:val="center"/>
          </w:tcPr>
          <w:p w:rsidR="006D41AC" w:rsidRPr="00FD1CAB" w:rsidRDefault="006D41AC" w:rsidP="00CE36D2">
            <w:pPr>
              <w:tabs>
                <w:tab w:val="left" w:pos="426"/>
              </w:tabs>
              <w:spacing w:line="360" w:lineRule="auto"/>
              <w:jc w:val="center"/>
              <w:rPr>
                <w:szCs w:val="24"/>
              </w:rPr>
            </w:pPr>
            <w:r>
              <w:rPr>
                <w:szCs w:val="24"/>
              </w:rPr>
              <w:t>0,00107</w:t>
            </w:r>
          </w:p>
        </w:tc>
        <w:tc>
          <w:tcPr>
            <w:tcW w:w="1215" w:type="pct"/>
            <w:vAlign w:val="center"/>
          </w:tcPr>
          <w:p w:rsidR="006D41AC" w:rsidRDefault="00030A62" w:rsidP="00CE36D2">
            <w:pPr>
              <w:tabs>
                <w:tab w:val="left" w:pos="426"/>
              </w:tabs>
              <w:spacing w:line="360" w:lineRule="auto"/>
              <w:jc w:val="center"/>
              <w:rPr>
                <w:szCs w:val="24"/>
              </w:rPr>
            </w:pPr>
            <w:r>
              <w:rPr>
                <w:szCs w:val="24"/>
              </w:rPr>
              <w:t>2,04</w:t>
            </w:r>
          </w:p>
        </w:tc>
        <w:tc>
          <w:tcPr>
            <w:tcW w:w="1215" w:type="pct"/>
            <w:vAlign w:val="center"/>
          </w:tcPr>
          <w:p w:rsidR="006D41AC" w:rsidRPr="00FD1CAB" w:rsidRDefault="00030A62" w:rsidP="00CE36D2">
            <w:pPr>
              <w:tabs>
                <w:tab w:val="left" w:pos="426"/>
              </w:tabs>
              <w:spacing w:line="360" w:lineRule="auto"/>
              <w:jc w:val="center"/>
              <w:rPr>
                <w:szCs w:val="24"/>
              </w:rPr>
            </w:pPr>
            <w:r>
              <w:rPr>
                <w:szCs w:val="24"/>
              </w:rPr>
              <w:t>2,03893</w:t>
            </w:r>
          </w:p>
        </w:tc>
      </w:tr>
    </w:tbl>
    <w:p w:rsidR="006D41AC" w:rsidRDefault="00084D1B"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Прогнозируется</w:t>
      </w:r>
      <w:r w:rsidR="001D488B">
        <w:rPr>
          <w:rFonts w:ascii="Times New Roman" w:eastAsiaTheme="minorEastAsia" w:hAnsi="Times New Roman" w:cs="Times New Roman"/>
          <w:sz w:val="28"/>
          <w:szCs w:val="28"/>
        </w:rPr>
        <w:t xml:space="preserve"> увеличение рентабельности капитала на 1,86 %</w:t>
      </w:r>
      <w:r w:rsidR="00D12ADD">
        <w:rPr>
          <w:rFonts w:ascii="Times New Roman" w:eastAsiaTheme="minorEastAsia" w:hAnsi="Times New Roman" w:cs="Times New Roman"/>
          <w:sz w:val="28"/>
          <w:szCs w:val="28"/>
        </w:rPr>
        <w:t>, рентабельности основных средств на 11,22 % и рентабельности собственного капитала на 2,04 %. Это вызвано увеличением прибыли до налогообложения и чистой прибыли, которые в свою очередь возросли за счет прочих доходов. Однако рентабельность продаж имеет тенденцию к снижению в 2017 году, что доказывает убыточность предприятия.</w:t>
      </w:r>
    </w:p>
    <w:p w:rsidR="0017676D" w:rsidRDefault="00D00308" w:rsidP="00CE36D2">
      <w:pPr>
        <w:tabs>
          <w:tab w:val="left" w:pos="426"/>
        </w:tabs>
        <w:spacing w:after="0" w:line="360" w:lineRule="auto"/>
        <w:ind w:firstLine="851"/>
        <w:jc w:val="both"/>
        <w:rPr>
          <w:rFonts w:ascii="Times New Roman" w:eastAsia="Times New Roman" w:hAnsi="Times New Roman" w:cs="Times New Roman"/>
          <w:sz w:val="28"/>
          <w:szCs w:val="28"/>
        </w:rPr>
      </w:pPr>
      <w:r w:rsidRPr="00D00308">
        <w:rPr>
          <w:rFonts w:ascii="Times New Roman" w:eastAsia="Times New Roman" w:hAnsi="Times New Roman" w:cs="Times New Roman"/>
          <w:sz w:val="28"/>
          <w:szCs w:val="28"/>
        </w:rPr>
        <w:t>Далее необходимо сделать прогн</w:t>
      </w:r>
      <w:r w:rsidR="008B5BFA">
        <w:rPr>
          <w:rFonts w:ascii="Times New Roman" w:eastAsia="Times New Roman" w:hAnsi="Times New Roman" w:cs="Times New Roman"/>
          <w:sz w:val="28"/>
          <w:szCs w:val="28"/>
        </w:rPr>
        <w:t xml:space="preserve">оз отчета о финансовых результатах </w:t>
      </w:r>
      <w:r>
        <w:rPr>
          <w:rFonts w:ascii="Times New Roman" w:eastAsia="Times New Roman" w:hAnsi="Times New Roman" w:cs="Times New Roman"/>
          <w:sz w:val="28"/>
          <w:szCs w:val="28"/>
        </w:rPr>
        <w:t>на 201</w:t>
      </w:r>
      <w:r w:rsidRPr="00D00308">
        <w:rPr>
          <w:rFonts w:ascii="Times New Roman" w:eastAsia="Times New Roman" w:hAnsi="Times New Roman" w:cs="Times New Roman"/>
          <w:sz w:val="28"/>
          <w:szCs w:val="28"/>
        </w:rPr>
        <w:t>8</w:t>
      </w:r>
      <w:r w:rsidR="00B21A17">
        <w:rPr>
          <w:rFonts w:ascii="Times New Roman" w:eastAsia="Times New Roman" w:hAnsi="Times New Roman" w:cs="Times New Roman"/>
          <w:sz w:val="28"/>
          <w:szCs w:val="28"/>
        </w:rPr>
        <w:t xml:space="preserve"> по 2024 гг. </w:t>
      </w:r>
      <w:r>
        <w:rPr>
          <w:rFonts w:ascii="Times New Roman" w:eastAsia="Times New Roman" w:hAnsi="Times New Roman" w:cs="Times New Roman"/>
          <w:sz w:val="28"/>
          <w:szCs w:val="28"/>
          <w:lang w:val="en-US"/>
        </w:rPr>
        <w:t>c</w:t>
      </w:r>
      <w:r w:rsidR="008B5BFA">
        <w:rPr>
          <w:rFonts w:ascii="Times New Roman" w:eastAsia="Times New Roman" w:hAnsi="Times New Roman" w:cs="Times New Roman"/>
          <w:sz w:val="28"/>
          <w:szCs w:val="28"/>
        </w:rPr>
        <w:t>учетом реализации проекта (строительства молочно-товарной фермы)</w:t>
      </w:r>
      <w:r w:rsidRPr="00D00308">
        <w:rPr>
          <w:rFonts w:ascii="Times New Roman" w:eastAsia="Times New Roman" w:hAnsi="Times New Roman" w:cs="Times New Roman"/>
          <w:sz w:val="28"/>
          <w:szCs w:val="28"/>
        </w:rPr>
        <w:t xml:space="preserve">. </w:t>
      </w:r>
      <w:r w:rsidR="009E72CE">
        <w:rPr>
          <w:rFonts w:ascii="Times New Roman" w:eastAsia="Times New Roman" w:hAnsi="Times New Roman" w:cs="Times New Roman"/>
          <w:sz w:val="28"/>
          <w:szCs w:val="28"/>
        </w:rPr>
        <w:t>Со</w:t>
      </w:r>
      <w:r w:rsidR="00B21A17">
        <w:rPr>
          <w:rFonts w:ascii="Times New Roman" w:eastAsia="Times New Roman" w:hAnsi="Times New Roman" w:cs="Times New Roman"/>
          <w:sz w:val="28"/>
          <w:szCs w:val="28"/>
        </w:rPr>
        <w:t>ставим финансовый план в таблицах</w:t>
      </w:r>
      <w:r w:rsidR="004901BB">
        <w:rPr>
          <w:rFonts w:ascii="Times New Roman" w:eastAsia="Times New Roman" w:hAnsi="Times New Roman" w:cs="Times New Roman"/>
          <w:sz w:val="28"/>
          <w:szCs w:val="28"/>
        </w:rPr>
        <w:t xml:space="preserve"> 38 и 39</w:t>
      </w:r>
      <w:r w:rsidR="009E72CE">
        <w:rPr>
          <w:rFonts w:ascii="Times New Roman" w:eastAsia="Times New Roman" w:hAnsi="Times New Roman" w:cs="Times New Roman"/>
          <w:sz w:val="28"/>
          <w:szCs w:val="28"/>
        </w:rPr>
        <w:t>.</w:t>
      </w:r>
    </w:p>
    <w:p w:rsidR="009E72CE" w:rsidRDefault="004901BB" w:rsidP="00CE36D2">
      <w:p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38</w:t>
      </w:r>
      <w:r w:rsidR="009E72CE">
        <w:rPr>
          <w:rFonts w:ascii="Times New Roman" w:eastAsia="Times New Roman" w:hAnsi="Times New Roman" w:cs="Times New Roman"/>
          <w:sz w:val="28"/>
          <w:szCs w:val="28"/>
        </w:rPr>
        <w:t xml:space="preserve"> – </w:t>
      </w:r>
      <w:r w:rsidR="00B21A17">
        <w:rPr>
          <w:rFonts w:ascii="Times New Roman" w:eastAsia="Times New Roman" w:hAnsi="Times New Roman" w:cs="Times New Roman"/>
          <w:sz w:val="28"/>
          <w:szCs w:val="28"/>
        </w:rPr>
        <w:t>Отчет о финансовых результатах на 2</w:t>
      </w:r>
      <w:r w:rsidR="008D1B08">
        <w:rPr>
          <w:rFonts w:ascii="Times New Roman" w:eastAsia="Times New Roman" w:hAnsi="Times New Roman" w:cs="Times New Roman"/>
          <w:sz w:val="28"/>
          <w:szCs w:val="28"/>
        </w:rPr>
        <w:t xml:space="preserve">018-2024 гг. </w:t>
      </w:r>
    </w:p>
    <w:tbl>
      <w:tblPr>
        <w:tblW w:w="5000" w:type="pct"/>
        <w:tblLook w:val="04A0" w:firstRow="1" w:lastRow="0" w:firstColumn="1" w:lastColumn="0" w:noHBand="0" w:noVBand="1"/>
      </w:tblPr>
      <w:tblGrid>
        <w:gridCol w:w="4253"/>
        <w:gridCol w:w="697"/>
        <w:gridCol w:w="771"/>
        <w:gridCol w:w="770"/>
        <w:gridCol w:w="770"/>
        <w:gridCol w:w="770"/>
        <w:gridCol w:w="770"/>
        <w:gridCol w:w="770"/>
      </w:tblGrid>
      <w:tr w:rsidR="007356CC" w:rsidRPr="009E72CE" w:rsidTr="007356CC">
        <w:trPr>
          <w:trHeight w:val="228"/>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Pr="009E72CE" w:rsidRDefault="007356CC" w:rsidP="007356CC">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Показатель</w:t>
            </w:r>
          </w:p>
          <w:p w:rsidR="007356CC" w:rsidRPr="009E72CE" w:rsidRDefault="007356CC" w:rsidP="007356CC">
            <w:pPr>
              <w:spacing w:after="0" w:line="240" w:lineRule="auto"/>
              <w:jc w:val="center"/>
              <w:rPr>
                <w:rFonts w:ascii="Times New Roman" w:eastAsia="Times New Roman" w:hAnsi="Times New Roman" w:cs="Times New Roman"/>
                <w:sz w:val="18"/>
                <w:szCs w:val="18"/>
                <w:lang w:eastAsia="ru-RU"/>
              </w:rPr>
            </w:pPr>
          </w:p>
        </w:tc>
        <w:tc>
          <w:tcPr>
            <w:tcW w:w="364" w:type="pct"/>
            <w:tcBorders>
              <w:top w:val="single" w:sz="4" w:space="0" w:color="auto"/>
              <w:left w:val="nil"/>
              <w:bottom w:val="single" w:sz="4" w:space="0" w:color="auto"/>
              <w:right w:val="single" w:sz="4" w:space="0" w:color="auto"/>
            </w:tcBorders>
          </w:tcPr>
          <w:p w:rsidR="007356CC" w:rsidRPr="009E72CE" w:rsidRDefault="007356CC" w:rsidP="007356CC">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 xml:space="preserve">6-12 2018г. </w:t>
            </w:r>
          </w:p>
        </w:tc>
        <w:tc>
          <w:tcPr>
            <w:tcW w:w="403" w:type="pct"/>
            <w:tcBorders>
              <w:top w:val="single" w:sz="4" w:space="0" w:color="auto"/>
              <w:left w:val="nil"/>
              <w:bottom w:val="single" w:sz="4" w:space="0" w:color="auto"/>
              <w:right w:val="single" w:sz="4" w:space="0" w:color="auto"/>
            </w:tcBorders>
          </w:tcPr>
          <w:p w:rsidR="007356CC" w:rsidRPr="009E72CE" w:rsidRDefault="007356CC" w:rsidP="007356CC">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2019г.</w:t>
            </w:r>
          </w:p>
        </w:tc>
        <w:tc>
          <w:tcPr>
            <w:tcW w:w="402" w:type="pct"/>
            <w:tcBorders>
              <w:top w:val="single" w:sz="4" w:space="0" w:color="auto"/>
              <w:left w:val="nil"/>
              <w:bottom w:val="single" w:sz="4" w:space="0" w:color="auto"/>
              <w:right w:val="single" w:sz="4" w:space="0" w:color="auto"/>
            </w:tcBorders>
          </w:tcPr>
          <w:p w:rsidR="007356CC" w:rsidRPr="009E72CE" w:rsidRDefault="007356CC" w:rsidP="007356CC">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2020г.</w:t>
            </w:r>
          </w:p>
        </w:tc>
        <w:tc>
          <w:tcPr>
            <w:tcW w:w="402" w:type="pct"/>
            <w:tcBorders>
              <w:top w:val="single" w:sz="4" w:space="0" w:color="auto"/>
              <w:left w:val="nil"/>
              <w:bottom w:val="single" w:sz="4" w:space="0" w:color="auto"/>
              <w:right w:val="single" w:sz="4" w:space="0" w:color="auto"/>
            </w:tcBorders>
          </w:tcPr>
          <w:p w:rsidR="007356CC" w:rsidRPr="009E72CE" w:rsidRDefault="007356CC" w:rsidP="007356CC">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2021г.</w:t>
            </w:r>
          </w:p>
        </w:tc>
        <w:tc>
          <w:tcPr>
            <w:tcW w:w="402" w:type="pct"/>
            <w:tcBorders>
              <w:top w:val="single" w:sz="4" w:space="0" w:color="auto"/>
              <w:left w:val="nil"/>
              <w:bottom w:val="single" w:sz="4" w:space="0" w:color="auto"/>
              <w:right w:val="single" w:sz="4" w:space="0" w:color="auto"/>
            </w:tcBorders>
          </w:tcPr>
          <w:p w:rsidR="007356CC" w:rsidRPr="009E72CE" w:rsidRDefault="007356CC" w:rsidP="007356CC">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2022г.</w:t>
            </w:r>
          </w:p>
        </w:tc>
        <w:tc>
          <w:tcPr>
            <w:tcW w:w="402" w:type="pct"/>
            <w:tcBorders>
              <w:top w:val="single" w:sz="4" w:space="0" w:color="auto"/>
              <w:left w:val="nil"/>
              <w:bottom w:val="single" w:sz="4" w:space="0" w:color="auto"/>
              <w:right w:val="single" w:sz="4" w:space="0" w:color="auto"/>
            </w:tcBorders>
          </w:tcPr>
          <w:p w:rsidR="007356CC" w:rsidRPr="009E72CE" w:rsidRDefault="007356CC" w:rsidP="007356CC">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2023г.</w:t>
            </w:r>
          </w:p>
        </w:tc>
        <w:tc>
          <w:tcPr>
            <w:tcW w:w="402" w:type="pct"/>
            <w:tcBorders>
              <w:top w:val="single" w:sz="4" w:space="0" w:color="auto"/>
              <w:left w:val="nil"/>
              <w:bottom w:val="single" w:sz="4" w:space="0" w:color="auto"/>
              <w:right w:val="single" w:sz="4" w:space="0" w:color="auto"/>
            </w:tcBorders>
          </w:tcPr>
          <w:p w:rsidR="007356CC" w:rsidRPr="009E72CE" w:rsidRDefault="007356CC" w:rsidP="007356CC">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2024г.</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Объем продаж в натуральном выражении</w:t>
            </w:r>
          </w:p>
          <w:p w:rsidR="007356CC" w:rsidRPr="009E72CE"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Молоко, т</w:t>
            </w:r>
          </w:p>
        </w:tc>
        <w:tc>
          <w:tcPr>
            <w:tcW w:w="364" w:type="pct"/>
            <w:tcBorders>
              <w:top w:val="single" w:sz="4" w:space="0" w:color="auto"/>
              <w:left w:val="nil"/>
              <w:bottom w:val="single" w:sz="4" w:space="0" w:color="auto"/>
              <w:right w:val="single" w:sz="4" w:space="0" w:color="auto"/>
            </w:tcBorders>
            <w:vAlign w:val="bottom"/>
          </w:tcPr>
          <w:p w:rsidR="007356CC" w:rsidRPr="009E72CE"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326</w:t>
            </w:r>
          </w:p>
        </w:tc>
        <w:tc>
          <w:tcPr>
            <w:tcW w:w="403" w:type="pct"/>
            <w:tcBorders>
              <w:top w:val="single" w:sz="4" w:space="0" w:color="auto"/>
              <w:left w:val="nil"/>
              <w:bottom w:val="single" w:sz="4" w:space="0" w:color="auto"/>
              <w:right w:val="single" w:sz="4" w:space="0" w:color="auto"/>
            </w:tcBorders>
            <w:vAlign w:val="bottom"/>
          </w:tcPr>
          <w:p w:rsidR="007356CC" w:rsidRPr="009E72CE"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602</w:t>
            </w:r>
          </w:p>
        </w:tc>
        <w:tc>
          <w:tcPr>
            <w:tcW w:w="402" w:type="pct"/>
            <w:tcBorders>
              <w:top w:val="single" w:sz="4" w:space="0" w:color="auto"/>
              <w:left w:val="nil"/>
              <w:bottom w:val="single" w:sz="4" w:space="0" w:color="auto"/>
              <w:right w:val="single" w:sz="4" w:space="0" w:color="auto"/>
            </w:tcBorders>
            <w:vAlign w:val="bottom"/>
          </w:tcPr>
          <w:p w:rsidR="007356CC" w:rsidRPr="009E72CE"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619</w:t>
            </w:r>
          </w:p>
        </w:tc>
        <w:tc>
          <w:tcPr>
            <w:tcW w:w="402" w:type="pct"/>
            <w:tcBorders>
              <w:top w:val="single" w:sz="4" w:space="0" w:color="auto"/>
              <w:left w:val="nil"/>
              <w:bottom w:val="single" w:sz="4" w:space="0" w:color="auto"/>
              <w:right w:val="single" w:sz="4" w:space="0" w:color="auto"/>
            </w:tcBorders>
            <w:vAlign w:val="center"/>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p w:rsidR="007356CC" w:rsidRPr="009E72CE" w:rsidRDefault="007356CC" w:rsidP="007356C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654</w:t>
            </w:r>
          </w:p>
        </w:tc>
        <w:tc>
          <w:tcPr>
            <w:tcW w:w="402" w:type="pct"/>
            <w:tcBorders>
              <w:top w:val="single" w:sz="4" w:space="0" w:color="auto"/>
              <w:left w:val="nil"/>
              <w:bottom w:val="single" w:sz="4" w:space="0" w:color="auto"/>
              <w:right w:val="single" w:sz="4" w:space="0" w:color="auto"/>
            </w:tcBorders>
            <w:vAlign w:val="bottom"/>
          </w:tcPr>
          <w:p w:rsidR="007356CC" w:rsidRPr="009E72CE"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688</w:t>
            </w:r>
          </w:p>
        </w:tc>
        <w:tc>
          <w:tcPr>
            <w:tcW w:w="402" w:type="pct"/>
            <w:tcBorders>
              <w:top w:val="single" w:sz="4" w:space="0" w:color="auto"/>
              <w:left w:val="nil"/>
              <w:bottom w:val="single" w:sz="4" w:space="0" w:color="auto"/>
              <w:right w:val="single" w:sz="4" w:space="0" w:color="auto"/>
            </w:tcBorders>
            <w:vAlign w:val="bottom"/>
          </w:tcPr>
          <w:p w:rsidR="007356CC" w:rsidRPr="009E72CE"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722</w:t>
            </w:r>
          </w:p>
        </w:tc>
        <w:tc>
          <w:tcPr>
            <w:tcW w:w="402" w:type="pct"/>
            <w:tcBorders>
              <w:top w:val="single" w:sz="4" w:space="0" w:color="auto"/>
              <w:left w:val="nil"/>
              <w:bottom w:val="single" w:sz="4" w:space="0" w:color="auto"/>
              <w:right w:val="single" w:sz="4" w:space="0" w:color="auto"/>
            </w:tcBorders>
            <w:vAlign w:val="bottom"/>
          </w:tcPr>
          <w:p w:rsidR="007356CC" w:rsidRPr="009E72CE"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722</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Pr="00A95BFF"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Мясо КРС в уб</w:t>
            </w:r>
            <w:r w:rsidRPr="00A95BFF">
              <w:rPr>
                <w:rFonts w:ascii="Times New Roman" w:eastAsia="Times New Roman" w:hAnsi="Times New Roman" w:cs="Times New Roman"/>
                <w:lang w:eastAsia="ru-RU"/>
              </w:rPr>
              <w:t>/</w:t>
            </w:r>
            <w:r>
              <w:rPr>
                <w:rFonts w:ascii="Times New Roman" w:eastAsia="Times New Roman" w:hAnsi="Times New Roman" w:cs="Times New Roman"/>
                <w:lang w:eastAsia="ru-RU"/>
              </w:rPr>
              <w:t>в, т</w:t>
            </w:r>
          </w:p>
        </w:tc>
        <w:tc>
          <w:tcPr>
            <w:tcW w:w="364"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403"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Pr="00621EDF"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Цена единицы продукции молока, руб.</w:t>
            </w:r>
            <w:r w:rsidRPr="00621EDF">
              <w:rPr>
                <w:rFonts w:ascii="Times New Roman" w:eastAsia="Times New Roman" w:hAnsi="Times New Roman" w:cs="Times New Roman"/>
                <w:lang w:eastAsia="ru-RU"/>
              </w:rPr>
              <w:t>/</w:t>
            </w:r>
            <w:r>
              <w:rPr>
                <w:rFonts w:ascii="Times New Roman" w:eastAsia="Times New Roman" w:hAnsi="Times New Roman" w:cs="Times New Roman"/>
                <w:lang w:eastAsia="ru-RU"/>
              </w:rPr>
              <w:t>л</w:t>
            </w:r>
          </w:p>
        </w:tc>
        <w:tc>
          <w:tcPr>
            <w:tcW w:w="364"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403"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Pr="00621EDF"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Цена единицы продукции мяса, руб.</w:t>
            </w:r>
            <w:r w:rsidRPr="00621EDF">
              <w:rPr>
                <w:rFonts w:ascii="Times New Roman" w:eastAsia="Times New Roman" w:hAnsi="Times New Roman" w:cs="Times New Roman"/>
                <w:lang w:eastAsia="ru-RU"/>
              </w:rPr>
              <w:t>/</w:t>
            </w:r>
            <w:r>
              <w:rPr>
                <w:rFonts w:ascii="Times New Roman" w:eastAsia="Times New Roman" w:hAnsi="Times New Roman" w:cs="Times New Roman"/>
                <w:lang w:eastAsia="ru-RU"/>
              </w:rPr>
              <w:t>кг</w:t>
            </w:r>
          </w:p>
        </w:tc>
        <w:tc>
          <w:tcPr>
            <w:tcW w:w="364"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265</w:t>
            </w:r>
          </w:p>
        </w:tc>
        <w:tc>
          <w:tcPr>
            <w:tcW w:w="403"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Выручка от реализации, тыс.руб.</w:t>
            </w:r>
          </w:p>
        </w:tc>
        <w:tc>
          <w:tcPr>
            <w:tcW w:w="364"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12470</w:t>
            </w:r>
          </w:p>
        </w:tc>
        <w:tc>
          <w:tcPr>
            <w:tcW w:w="403"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25970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26650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28050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29410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30770</w:t>
            </w:r>
          </w:p>
        </w:tc>
        <w:tc>
          <w:tcPr>
            <w:tcW w:w="402" w:type="pct"/>
            <w:tcBorders>
              <w:top w:val="nil"/>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30770</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Выручка от реализации молока, тыс.руб.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11410</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24080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24760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26160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27520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28880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28880</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Pr="00621EDF"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Выручка от реализации мяса в уб.</w:t>
            </w:r>
            <w:r w:rsidRPr="00621EDF">
              <w:rPr>
                <w:rFonts w:ascii="Times New Roman" w:eastAsia="Times New Roman" w:hAnsi="Times New Roman" w:cs="Times New Roman"/>
                <w:lang w:eastAsia="ru-RU"/>
              </w:rPr>
              <w:t>/</w:t>
            </w:r>
            <w:r>
              <w:rPr>
                <w:rFonts w:ascii="Times New Roman" w:eastAsia="Times New Roman" w:hAnsi="Times New Roman" w:cs="Times New Roman"/>
                <w:lang w:eastAsia="ru-RU"/>
              </w:rPr>
              <w:t>в., тыс.руб.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1060</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Себестоимость единицы молока, 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Себестоимость единицы мяса, 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Себестоимость реализованного молока, тыс.руб.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6070,12</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11209,24</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11525,78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12177,48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12810,56</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13443,64</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13443,64</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Pr="00A40BDA"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Себестоимость мяса в уб</w:t>
            </w:r>
            <w:r w:rsidRPr="00A40BDA">
              <w:rPr>
                <w:rFonts w:ascii="Times New Roman" w:eastAsia="Times New Roman" w:hAnsi="Times New Roman" w:cs="Times New Roman"/>
                <w:lang w:eastAsia="ru-RU"/>
              </w:rPr>
              <w:t>/</w:t>
            </w:r>
            <w:r>
              <w:rPr>
                <w:rFonts w:ascii="Times New Roman" w:eastAsia="Times New Roman" w:hAnsi="Times New Roman" w:cs="Times New Roman"/>
                <w:lang w:eastAsia="ru-RU"/>
              </w:rPr>
              <w:t>в, тыс.руб.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869,6</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Полная себестоимость реализованной продукции, тыс.руб.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6940</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12731</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13048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13699</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14332</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14965</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14965</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Валовая прибыль, тыс.руб.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5530</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13239</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13602</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14351</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15078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Управленческие расходы, тыс.руб.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Коммерческие расходы, тыс.руб.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Прибыль от продаж, тыс.руб.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5530</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13239</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13602</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14351</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15078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Прочие доходы </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Прочие расходы</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Прибыль до налогообложения, тыс.руб.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5530</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13239</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13602</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14351</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15078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Налог на прибыль</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332</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794</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816</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861</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905</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948</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Чистая прибыль</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5198</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12445</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12786</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13490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14173</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14857</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14857</w:t>
            </w:r>
          </w:p>
        </w:tc>
      </w:tr>
      <w:tr w:rsidR="0072763E" w:rsidRPr="009E72CE" w:rsidTr="00D5294B">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2763E" w:rsidRDefault="0072763E" w:rsidP="00D5294B">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Выручка от реализации молока, тыс.руб.</w:t>
            </w:r>
          </w:p>
        </w:tc>
        <w:tc>
          <w:tcPr>
            <w:tcW w:w="364"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11410</w:t>
            </w:r>
          </w:p>
        </w:tc>
        <w:tc>
          <w:tcPr>
            <w:tcW w:w="403"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24080</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24760</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26160</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27520</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28880</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28880</w:t>
            </w:r>
          </w:p>
        </w:tc>
      </w:tr>
      <w:tr w:rsidR="0072763E" w:rsidRPr="009E72CE" w:rsidTr="00D5294B">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2763E" w:rsidRPr="00621EDF" w:rsidRDefault="0072763E" w:rsidP="00D5294B">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Выручка от реализации мяса в уб.</w:t>
            </w:r>
            <w:r w:rsidRPr="00621EDF">
              <w:rPr>
                <w:rFonts w:ascii="Times New Roman" w:eastAsia="Times New Roman" w:hAnsi="Times New Roman" w:cs="Times New Roman"/>
                <w:lang w:eastAsia="ru-RU"/>
              </w:rPr>
              <w:t>/</w:t>
            </w:r>
            <w:r>
              <w:rPr>
                <w:rFonts w:ascii="Times New Roman" w:eastAsia="Times New Roman" w:hAnsi="Times New Roman" w:cs="Times New Roman"/>
                <w:lang w:eastAsia="ru-RU"/>
              </w:rPr>
              <w:t>в., тыс.руб.</w:t>
            </w:r>
          </w:p>
        </w:tc>
        <w:tc>
          <w:tcPr>
            <w:tcW w:w="364"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1060</w:t>
            </w:r>
          </w:p>
        </w:tc>
        <w:tc>
          <w:tcPr>
            <w:tcW w:w="403"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1890</w:t>
            </w:r>
          </w:p>
        </w:tc>
      </w:tr>
      <w:tr w:rsidR="0072763E" w:rsidRPr="009E72CE" w:rsidTr="00D5294B">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2763E" w:rsidRDefault="0072763E" w:rsidP="00D5294B">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Себестоимость единицы молока, руб.</w:t>
            </w:r>
          </w:p>
        </w:tc>
        <w:tc>
          <w:tcPr>
            <w:tcW w:w="364"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3"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18,62</w:t>
            </w:r>
          </w:p>
        </w:tc>
      </w:tr>
      <w:tr w:rsidR="0072763E" w:rsidRPr="009E72CE" w:rsidTr="00D5294B">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2763E" w:rsidRDefault="0072763E" w:rsidP="00D5294B">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Себестоимость единицы мяса, руб.</w:t>
            </w:r>
          </w:p>
        </w:tc>
        <w:tc>
          <w:tcPr>
            <w:tcW w:w="364"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3"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217,4</w:t>
            </w:r>
          </w:p>
        </w:tc>
      </w:tr>
      <w:tr w:rsidR="0072763E" w:rsidRPr="009E72CE" w:rsidTr="00D5294B">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2763E" w:rsidRDefault="0072763E" w:rsidP="00D5294B">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Себестоимость реализованного молока, тыс.руб.</w:t>
            </w:r>
          </w:p>
        </w:tc>
        <w:tc>
          <w:tcPr>
            <w:tcW w:w="364"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6070,12</w:t>
            </w:r>
          </w:p>
        </w:tc>
        <w:tc>
          <w:tcPr>
            <w:tcW w:w="403"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11209,24</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11525,78</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12177,48</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12810,56</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13443,64</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13443,64</w:t>
            </w:r>
          </w:p>
        </w:tc>
      </w:tr>
      <w:tr w:rsidR="0072763E" w:rsidRPr="009E72CE" w:rsidTr="00D5294B">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2763E" w:rsidRPr="00A40BDA" w:rsidRDefault="0072763E" w:rsidP="00D5294B">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Себестоимость мяса в уб</w:t>
            </w:r>
            <w:r w:rsidRPr="00A40BDA">
              <w:rPr>
                <w:rFonts w:ascii="Times New Roman" w:eastAsia="Times New Roman" w:hAnsi="Times New Roman" w:cs="Times New Roman"/>
                <w:lang w:eastAsia="ru-RU"/>
              </w:rPr>
              <w:t>/</w:t>
            </w:r>
            <w:r>
              <w:rPr>
                <w:rFonts w:ascii="Times New Roman" w:eastAsia="Times New Roman" w:hAnsi="Times New Roman" w:cs="Times New Roman"/>
                <w:lang w:eastAsia="ru-RU"/>
              </w:rPr>
              <w:t>в, тыс.руб.</w:t>
            </w:r>
          </w:p>
        </w:tc>
        <w:tc>
          <w:tcPr>
            <w:tcW w:w="364"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869,6</w:t>
            </w:r>
          </w:p>
        </w:tc>
        <w:tc>
          <w:tcPr>
            <w:tcW w:w="403"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1521,8</w:t>
            </w:r>
          </w:p>
        </w:tc>
      </w:tr>
      <w:tr w:rsidR="0072763E" w:rsidRPr="009E72CE" w:rsidTr="00D5294B">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2763E" w:rsidRDefault="0072763E" w:rsidP="00D5294B">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Полная себестоимость реализованной продукции, тыс.руб.</w:t>
            </w:r>
          </w:p>
        </w:tc>
        <w:tc>
          <w:tcPr>
            <w:tcW w:w="364"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6940</w:t>
            </w:r>
          </w:p>
        </w:tc>
        <w:tc>
          <w:tcPr>
            <w:tcW w:w="403"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12731</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13048</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13699</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14332</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14965</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14965</w:t>
            </w:r>
          </w:p>
        </w:tc>
      </w:tr>
      <w:tr w:rsidR="0072763E" w:rsidRPr="009E72CE" w:rsidTr="00D5294B">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2763E" w:rsidRDefault="0072763E" w:rsidP="00D5294B">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Валовая прибыль, тыс.руб.</w:t>
            </w:r>
          </w:p>
        </w:tc>
        <w:tc>
          <w:tcPr>
            <w:tcW w:w="364"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5530</w:t>
            </w:r>
          </w:p>
        </w:tc>
        <w:tc>
          <w:tcPr>
            <w:tcW w:w="403"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13239</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13602</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14351</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15078</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r>
      <w:tr w:rsidR="0072763E" w:rsidRPr="009E72CE" w:rsidTr="00D5294B">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2763E" w:rsidRDefault="0072763E" w:rsidP="00D5294B">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Управленческие расходы, тыс.руб.</w:t>
            </w:r>
          </w:p>
        </w:tc>
        <w:tc>
          <w:tcPr>
            <w:tcW w:w="364"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3"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r>
      <w:tr w:rsidR="0072763E" w:rsidRPr="009E72CE" w:rsidTr="00D5294B">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2763E" w:rsidRDefault="0072763E" w:rsidP="00D5294B">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Коммерческие расходы, тыс.руб.</w:t>
            </w:r>
          </w:p>
        </w:tc>
        <w:tc>
          <w:tcPr>
            <w:tcW w:w="364"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3"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p>
        </w:tc>
      </w:tr>
      <w:tr w:rsidR="0072763E" w:rsidRPr="009E72CE" w:rsidTr="00D5294B">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2763E" w:rsidRDefault="0072763E" w:rsidP="00D5294B">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Прибыль от продаж, тыс.руб.</w:t>
            </w:r>
          </w:p>
        </w:tc>
        <w:tc>
          <w:tcPr>
            <w:tcW w:w="364"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5530</w:t>
            </w:r>
          </w:p>
        </w:tc>
        <w:tc>
          <w:tcPr>
            <w:tcW w:w="403"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13239</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13602</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14351</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15078</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c>
          <w:tcPr>
            <w:tcW w:w="402" w:type="pct"/>
            <w:tcBorders>
              <w:top w:val="single" w:sz="4" w:space="0" w:color="auto"/>
              <w:left w:val="nil"/>
              <w:bottom w:val="single" w:sz="4" w:space="0" w:color="auto"/>
              <w:right w:val="single" w:sz="4" w:space="0" w:color="auto"/>
            </w:tcBorders>
            <w:vAlign w:val="bottom"/>
          </w:tcPr>
          <w:p w:rsidR="0072763E" w:rsidRDefault="0072763E" w:rsidP="00D5294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r>
    </w:tbl>
    <w:p w:rsidR="007356CC" w:rsidRDefault="004901BB" w:rsidP="007356CC">
      <w:pPr>
        <w:tabs>
          <w:tab w:val="left" w:pos="426"/>
        </w:tabs>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таблицы 38</w:t>
      </w:r>
    </w:p>
    <w:tbl>
      <w:tblPr>
        <w:tblW w:w="5000" w:type="pct"/>
        <w:tblLook w:val="04A0" w:firstRow="1" w:lastRow="0" w:firstColumn="1" w:lastColumn="0" w:noHBand="0" w:noVBand="1"/>
      </w:tblPr>
      <w:tblGrid>
        <w:gridCol w:w="4253"/>
        <w:gridCol w:w="697"/>
        <w:gridCol w:w="771"/>
        <w:gridCol w:w="770"/>
        <w:gridCol w:w="770"/>
        <w:gridCol w:w="770"/>
        <w:gridCol w:w="770"/>
        <w:gridCol w:w="770"/>
      </w:tblGrid>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Прочие доходы </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Прочие расходы</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Прибыль до налогообложения, тыс.руб.</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5530</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13239</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13602</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14351</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15078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15805</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Налог на прибыль</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332</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794</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816</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861</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905</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948</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948</w:t>
            </w:r>
          </w:p>
        </w:tc>
      </w:tr>
      <w:tr w:rsidR="007356CC" w:rsidRPr="009E72CE" w:rsidTr="007356CC">
        <w:trPr>
          <w:trHeight w:val="136"/>
        </w:trPr>
        <w:tc>
          <w:tcPr>
            <w:tcW w:w="22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56CC" w:rsidRDefault="007356CC" w:rsidP="007356CC">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Чистая прибыль</w:t>
            </w:r>
          </w:p>
        </w:tc>
        <w:tc>
          <w:tcPr>
            <w:tcW w:w="364"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5198</w:t>
            </w:r>
          </w:p>
        </w:tc>
        <w:tc>
          <w:tcPr>
            <w:tcW w:w="403"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12445</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12786</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13490</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14173</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14857</w:t>
            </w:r>
          </w:p>
        </w:tc>
        <w:tc>
          <w:tcPr>
            <w:tcW w:w="402" w:type="pct"/>
            <w:tcBorders>
              <w:top w:val="single" w:sz="4" w:space="0" w:color="auto"/>
              <w:left w:val="nil"/>
              <w:bottom w:val="single" w:sz="4" w:space="0" w:color="auto"/>
              <w:right w:val="single" w:sz="4" w:space="0" w:color="auto"/>
            </w:tcBorders>
            <w:vAlign w:val="bottom"/>
          </w:tcPr>
          <w:p w:rsidR="007356CC" w:rsidRDefault="007356CC" w:rsidP="007356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14857</w:t>
            </w:r>
          </w:p>
        </w:tc>
      </w:tr>
    </w:tbl>
    <w:p w:rsidR="008B5BFA" w:rsidRDefault="008D1B08" w:rsidP="00CE36D2">
      <w:p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w:t>
      </w:r>
      <w:r w:rsidR="004901BB">
        <w:rPr>
          <w:rFonts w:ascii="Times New Roman" w:eastAsia="Times New Roman" w:hAnsi="Times New Roman" w:cs="Times New Roman"/>
          <w:sz w:val="28"/>
          <w:szCs w:val="28"/>
        </w:rPr>
        <w:t>лица 39</w:t>
      </w:r>
      <w:r>
        <w:rPr>
          <w:rFonts w:ascii="Times New Roman" w:eastAsia="Times New Roman" w:hAnsi="Times New Roman" w:cs="Times New Roman"/>
          <w:sz w:val="28"/>
          <w:szCs w:val="28"/>
        </w:rPr>
        <w:t xml:space="preserve"> – Расчет чистого дисконтированного дохода и срока окупаемости проекта</w:t>
      </w:r>
    </w:p>
    <w:tbl>
      <w:tblPr>
        <w:tblW w:w="5000" w:type="pct"/>
        <w:tblLook w:val="04A0" w:firstRow="1" w:lastRow="0" w:firstColumn="1" w:lastColumn="0" w:noHBand="0" w:noVBand="1"/>
      </w:tblPr>
      <w:tblGrid>
        <w:gridCol w:w="4400"/>
        <w:gridCol w:w="1042"/>
        <w:gridCol w:w="589"/>
        <w:gridCol w:w="590"/>
        <w:gridCol w:w="590"/>
        <w:gridCol w:w="590"/>
        <w:gridCol w:w="590"/>
        <w:gridCol w:w="590"/>
        <w:gridCol w:w="590"/>
      </w:tblGrid>
      <w:tr w:rsidR="008D1B08" w:rsidRPr="009E72CE" w:rsidTr="00AB650B">
        <w:trPr>
          <w:trHeight w:val="228"/>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1B08" w:rsidRPr="009E72CE" w:rsidRDefault="008D1B08" w:rsidP="00CE36D2">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Показатель</w:t>
            </w:r>
          </w:p>
          <w:p w:rsidR="008D1B08" w:rsidRPr="009E72CE" w:rsidRDefault="008D1B08" w:rsidP="00CE36D2">
            <w:pPr>
              <w:spacing w:after="0" w:line="240" w:lineRule="auto"/>
              <w:jc w:val="center"/>
              <w:rPr>
                <w:rFonts w:ascii="Times New Roman" w:eastAsia="Times New Roman" w:hAnsi="Times New Roman" w:cs="Times New Roman"/>
                <w:sz w:val="18"/>
                <w:szCs w:val="18"/>
                <w:lang w:eastAsia="ru-RU"/>
              </w:rPr>
            </w:pPr>
          </w:p>
        </w:tc>
        <w:tc>
          <w:tcPr>
            <w:tcW w:w="544" w:type="pct"/>
            <w:tcBorders>
              <w:top w:val="single" w:sz="4" w:space="0" w:color="auto"/>
              <w:left w:val="nil"/>
              <w:bottom w:val="single" w:sz="4" w:space="0" w:color="auto"/>
              <w:right w:val="single" w:sz="4" w:space="0" w:color="auto"/>
            </w:tcBorders>
            <w:vAlign w:val="center"/>
          </w:tcPr>
          <w:p w:rsidR="008D1B08" w:rsidRPr="009E72CE" w:rsidRDefault="008D1B08" w:rsidP="00CE36D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Предпусковой период</w:t>
            </w:r>
          </w:p>
        </w:tc>
        <w:tc>
          <w:tcPr>
            <w:tcW w:w="308" w:type="pct"/>
            <w:tcBorders>
              <w:top w:val="single" w:sz="4" w:space="0" w:color="auto"/>
              <w:left w:val="single" w:sz="4" w:space="0" w:color="auto"/>
              <w:bottom w:val="single" w:sz="4" w:space="0" w:color="auto"/>
              <w:right w:val="single" w:sz="4" w:space="0" w:color="auto"/>
            </w:tcBorders>
            <w:vAlign w:val="center"/>
          </w:tcPr>
          <w:p w:rsidR="008D1B08" w:rsidRPr="009E72CE" w:rsidRDefault="008D1B08" w:rsidP="00CE36D2">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6-12 2018г.</w:t>
            </w:r>
          </w:p>
        </w:tc>
        <w:tc>
          <w:tcPr>
            <w:tcW w:w="308" w:type="pct"/>
            <w:tcBorders>
              <w:top w:val="single" w:sz="4" w:space="0" w:color="auto"/>
              <w:left w:val="nil"/>
              <w:bottom w:val="single" w:sz="4" w:space="0" w:color="auto"/>
              <w:right w:val="single" w:sz="4" w:space="0" w:color="auto"/>
            </w:tcBorders>
            <w:vAlign w:val="center"/>
          </w:tcPr>
          <w:p w:rsidR="008D1B08" w:rsidRPr="009E72CE" w:rsidRDefault="008D1B08" w:rsidP="00CE36D2">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2019г.</w:t>
            </w:r>
          </w:p>
        </w:tc>
        <w:tc>
          <w:tcPr>
            <w:tcW w:w="308" w:type="pct"/>
            <w:tcBorders>
              <w:top w:val="single" w:sz="4" w:space="0" w:color="auto"/>
              <w:left w:val="nil"/>
              <w:bottom w:val="single" w:sz="4" w:space="0" w:color="auto"/>
              <w:right w:val="single" w:sz="4" w:space="0" w:color="auto"/>
            </w:tcBorders>
            <w:vAlign w:val="center"/>
          </w:tcPr>
          <w:p w:rsidR="008D1B08" w:rsidRPr="009E72CE" w:rsidRDefault="008D1B08" w:rsidP="00CE36D2">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2020г.</w:t>
            </w:r>
          </w:p>
        </w:tc>
        <w:tc>
          <w:tcPr>
            <w:tcW w:w="308" w:type="pct"/>
            <w:tcBorders>
              <w:top w:val="single" w:sz="4" w:space="0" w:color="auto"/>
              <w:left w:val="nil"/>
              <w:bottom w:val="single" w:sz="4" w:space="0" w:color="auto"/>
              <w:right w:val="single" w:sz="4" w:space="0" w:color="auto"/>
            </w:tcBorders>
            <w:vAlign w:val="center"/>
          </w:tcPr>
          <w:p w:rsidR="008D1B08" w:rsidRPr="009E72CE" w:rsidRDefault="008D1B08" w:rsidP="00CE36D2">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2021г.</w:t>
            </w:r>
          </w:p>
        </w:tc>
        <w:tc>
          <w:tcPr>
            <w:tcW w:w="308" w:type="pct"/>
            <w:tcBorders>
              <w:top w:val="single" w:sz="4" w:space="0" w:color="auto"/>
              <w:left w:val="nil"/>
              <w:bottom w:val="single" w:sz="4" w:space="0" w:color="auto"/>
              <w:right w:val="single" w:sz="4" w:space="0" w:color="auto"/>
            </w:tcBorders>
            <w:vAlign w:val="center"/>
          </w:tcPr>
          <w:p w:rsidR="008D1B08" w:rsidRPr="009E72CE" w:rsidRDefault="008D1B08" w:rsidP="00CE36D2">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2022г.</w:t>
            </w:r>
          </w:p>
        </w:tc>
        <w:tc>
          <w:tcPr>
            <w:tcW w:w="308" w:type="pct"/>
            <w:tcBorders>
              <w:top w:val="single" w:sz="4" w:space="0" w:color="auto"/>
              <w:left w:val="nil"/>
              <w:bottom w:val="single" w:sz="4" w:space="0" w:color="auto"/>
              <w:right w:val="single" w:sz="4" w:space="0" w:color="auto"/>
            </w:tcBorders>
            <w:vAlign w:val="center"/>
          </w:tcPr>
          <w:p w:rsidR="008D1B08" w:rsidRPr="009E72CE" w:rsidRDefault="008D1B08" w:rsidP="00CE36D2">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2023г.</w:t>
            </w:r>
          </w:p>
        </w:tc>
        <w:tc>
          <w:tcPr>
            <w:tcW w:w="308" w:type="pct"/>
            <w:tcBorders>
              <w:top w:val="single" w:sz="4" w:space="0" w:color="auto"/>
              <w:left w:val="nil"/>
              <w:bottom w:val="single" w:sz="4" w:space="0" w:color="auto"/>
              <w:right w:val="single" w:sz="4" w:space="0" w:color="auto"/>
            </w:tcBorders>
            <w:vAlign w:val="center"/>
          </w:tcPr>
          <w:p w:rsidR="008D1B08" w:rsidRPr="009E72CE" w:rsidRDefault="008D1B08" w:rsidP="00CE36D2">
            <w:pPr>
              <w:spacing w:after="0" w:line="240" w:lineRule="auto"/>
              <w:jc w:val="center"/>
              <w:rPr>
                <w:rFonts w:ascii="Times New Roman" w:eastAsia="Times New Roman" w:hAnsi="Times New Roman" w:cs="Times New Roman"/>
                <w:sz w:val="18"/>
                <w:szCs w:val="18"/>
                <w:lang w:eastAsia="ru-RU"/>
              </w:rPr>
            </w:pPr>
            <w:r w:rsidRPr="009E72CE">
              <w:rPr>
                <w:rFonts w:ascii="Times New Roman" w:eastAsia="Times New Roman" w:hAnsi="Times New Roman" w:cs="Times New Roman"/>
                <w:sz w:val="18"/>
                <w:szCs w:val="18"/>
                <w:lang w:eastAsia="ru-RU"/>
              </w:rPr>
              <w:t>2024г.</w:t>
            </w:r>
          </w:p>
        </w:tc>
      </w:tr>
      <w:tr w:rsidR="008D1B08" w:rsidRPr="009E72CE" w:rsidTr="00AB650B">
        <w:trPr>
          <w:trHeight w:val="136"/>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D1B08" w:rsidRDefault="008D1B08" w:rsidP="00CE36D2">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Чистая прибыль</w:t>
            </w:r>
          </w:p>
        </w:tc>
        <w:tc>
          <w:tcPr>
            <w:tcW w:w="544" w:type="pct"/>
            <w:tcBorders>
              <w:top w:val="single" w:sz="4" w:space="0" w:color="auto"/>
              <w:left w:val="nil"/>
              <w:bottom w:val="single" w:sz="4" w:space="0" w:color="auto"/>
              <w:right w:val="single" w:sz="4" w:space="0" w:color="auto"/>
            </w:tcBorders>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08" w:type="pct"/>
            <w:tcBorders>
              <w:top w:val="nil"/>
              <w:left w:val="single" w:sz="4" w:space="0" w:color="auto"/>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5198</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12445</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12786</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13490</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14173</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14857</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14857</w:t>
            </w:r>
          </w:p>
        </w:tc>
      </w:tr>
      <w:tr w:rsidR="008D1B08" w:rsidRPr="009E72CE" w:rsidTr="00AB650B">
        <w:trPr>
          <w:trHeight w:val="136"/>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D1B08" w:rsidRPr="00A95BFF" w:rsidRDefault="008D1B08" w:rsidP="00CE36D2">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Амортизационные отчисления</w:t>
            </w:r>
          </w:p>
        </w:tc>
        <w:tc>
          <w:tcPr>
            <w:tcW w:w="544" w:type="pct"/>
            <w:tcBorders>
              <w:top w:val="single" w:sz="4" w:space="0" w:color="auto"/>
              <w:left w:val="nil"/>
              <w:bottom w:val="single" w:sz="4" w:space="0" w:color="auto"/>
              <w:right w:val="single" w:sz="4" w:space="0" w:color="auto"/>
            </w:tcBorders>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08" w:type="pct"/>
            <w:tcBorders>
              <w:top w:val="nil"/>
              <w:left w:val="single" w:sz="4" w:space="0" w:color="auto"/>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254</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1314</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1314</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1314</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1314</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1314</w:t>
            </w:r>
          </w:p>
        </w:tc>
        <w:tc>
          <w:tcPr>
            <w:tcW w:w="308" w:type="pct"/>
            <w:tcBorders>
              <w:top w:val="nil"/>
              <w:left w:val="nil"/>
              <w:bottom w:val="single" w:sz="4" w:space="0" w:color="auto"/>
              <w:right w:val="single" w:sz="4" w:space="0" w:color="auto"/>
            </w:tcBorders>
            <w:vAlign w:val="bottom"/>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1314</w:t>
            </w:r>
          </w:p>
        </w:tc>
      </w:tr>
      <w:tr w:rsidR="008D1B08" w:rsidRPr="009E72CE" w:rsidTr="00AB650B">
        <w:trPr>
          <w:trHeight w:val="136"/>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D1B08" w:rsidRPr="00621EDF" w:rsidRDefault="008D1B08" w:rsidP="00CE36D2">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Инвестиции</w:t>
            </w:r>
          </w:p>
        </w:tc>
        <w:tc>
          <w:tcPr>
            <w:tcW w:w="544" w:type="pct"/>
            <w:tcBorders>
              <w:top w:val="single" w:sz="4" w:space="0" w:color="auto"/>
              <w:left w:val="nil"/>
              <w:bottom w:val="single" w:sz="4" w:space="0" w:color="auto"/>
              <w:right w:val="single" w:sz="4" w:space="0" w:color="auto"/>
            </w:tcBorders>
          </w:tcPr>
          <w:p w:rsidR="008D1B08" w:rsidRDefault="008D1B08"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39420</w:t>
            </w:r>
          </w:p>
        </w:tc>
        <w:tc>
          <w:tcPr>
            <w:tcW w:w="308" w:type="pct"/>
            <w:tcBorders>
              <w:top w:val="nil"/>
              <w:left w:val="single" w:sz="4" w:space="0" w:color="auto"/>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8D1B08" w:rsidRPr="009E72CE" w:rsidTr="00AB650B">
        <w:trPr>
          <w:trHeight w:val="136"/>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D1B08" w:rsidRPr="00621EDF" w:rsidRDefault="001D36F7" w:rsidP="00CE36D2">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Денежный поток</w:t>
            </w:r>
          </w:p>
        </w:tc>
        <w:tc>
          <w:tcPr>
            <w:tcW w:w="544" w:type="pct"/>
            <w:tcBorders>
              <w:top w:val="single" w:sz="4" w:space="0" w:color="auto"/>
              <w:left w:val="nil"/>
              <w:bottom w:val="single" w:sz="4" w:space="0" w:color="auto"/>
              <w:right w:val="single" w:sz="4" w:space="0" w:color="auto"/>
            </w:tcBorders>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-39420</w:t>
            </w:r>
          </w:p>
        </w:tc>
        <w:tc>
          <w:tcPr>
            <w:tcW w:w="308" w:type="pct"/>
            <w:tcBorders>
              <w:top w:val="nil"/>
              <w:left w:val="single" w:sz="4" w:space="0" w:color="auto"/>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5452</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13759</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14100</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14804</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15487</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16171</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16171</w:t>
            </w:r>
          </w:p>
        </w:tc>
      </w:tr>
      <w:tr w:rsidR="008D1B08" w:rsidRPr="009E72CE" w:rsidTr="00AB650B">
        <w:trPr>
          <w:trHeight w:val="136"/>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D1B08" w:rsidRDefault="001D36F7" w:rsidP="00CE36D2">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Коэффициент дисконтирования</w:t>
            </w:r>
          </w:p>
        </w:tc>
        <w:tc>
          <w:tcPr>
            <w:tcW w:w="544" w:type="pct"/>
            <w:tcBorders>
              <w:top w:val="single" w:sz="4" w:space="0" w:color="auto"/>
              <w:left w:val="nil"/>
              <w:bottom w:val="single" w:sz="4" w:space="0" w:color="auto"/>
              <w:right w:val="single" w:sz="4" w:space="0" w:color="auto"/>
            </w:tcBorders>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08" w:type="pct"/>
            <w:tcBorders>
              <w:top w:val="nil"/>
              <w:left w:val="single" w:sz="4" w:space="0" w:color="auto"/>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0,99</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0,83</w:t>
            </w:r>
          </w:p>
        </w:tc>
        <w:tc>
          <w:tcPr>
            <w:tcW w:w="308" w:type="pct"/>
            <w:tcBorders>
              <w:top w:val="nil"/>
              <w:left w:val="nil"/>
              <w:bottom w:val="single" w:sz="4" w:space="0" w:color="auto"/>
              <w:right w:val="single" w:sz="4" w:space="0" w:color="auto"/>
            </w:tcBorders>
            <w:vAlign w:val="bottom"/>
          </w:tcPr>
          <w:p w:rsidR="008D1B08" w:rsidRDefault="001D36F7"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308" w:type="pct"/>
            <w:tcBorders>
              <w:top w:val="nil"/>
              <w:left w:val="nil"/>
              <w:bottom w:val="single" w:sz="4" w:space="0" w:color="auto"/>
              <w:right w:val="single" w:sz="4" w:space="0" w:color="auto"/>
            </w:tcBorders>
            <w:vAlign w:val="bottom"/>
          </w:tcPr>
          <w:p w:rsidR="008D1B08"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0,68</w:t>
            </w:r>
          </w:p>
        </w:tc>
        <w:tc>
          <w:tcPr>
            <w:tcW w:w="308" w:type="pct"/>
            <w:tcBorders>
              <w:top w:val="nil"/>
              <w:left w:val="nil"/>
              <w:bottom w:val="single" w:sz="4" w:space="0" w:color="auto"/>
              <w:right w:val="single" w:sz="4" w:space="0" w:color="auto"/>
            </w:tcBorders>
            <w:vAlign w:val="bottom"/>
          </w:tcPr>
          <w:p w:rsidR="008D1B08"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0,62</w:t>
            </w:r>
          </w:p>
        </w:tc>
        <w:tc>
          <w:tcPr>
            <w:tcW w:w="308" w:type="pct"/>
            <w:tcBorders>
              <w:top w:val="nil"/>
              <w:left w:val="nil"/>
              <w:bottom w:val="single" w:sz="4" w:space="0" w:color="auto"/>
              <w:right w:val="single" w:sz="4" w:space="0" w:color="auto"/>
            </w:tcBorders>
            <w:vAlign w:val="bottom"/>
          </w:tcPr>
          <w:p w:rsidR="008D1B08"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0,56</w:t>
            </w:r>
          </w:p>
        </w:tc>
        <w:tc>
          <w:tcPr>
            <w:tcW w:w="308" w:type="pct"/>
            <w:tcBorders>
              <w:top w:val="nil"/>
              <w:left w:val="nil"/>
              <w:bottom w:val="single" w:sz="4" w:space="0" w:color="auto"/>
              <w:right w:val="single" w:sz="4" w:space="0" w:color="auto"/>
            </w:tcBorders>
            <w:vAlign w:val="bottom"/>
          </w:tcPr>
          <w:p w:rsidR="008D1B08"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0,51</w:t>
            </w:r>
          </w:p>
        </w:tc>
      </w:tr>
      <w:tr w:rsidR="00E66A72" w:rsidRPr="009E72CE" w:rsidTr="00AB650B">
        <w:trPr>
          <w:trHeight w:val="136"/>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66A72" w:rsidRDefault="00E66A72" w:rsidP="00CE36D2">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Дисконтированный денежный поток</w:t>
            </w:r>
          </w:p>
        </w:tc>
        <w:tc>
          <w:tcPr>
            <w:tcW w:w="544" w:type="pct"/>
            <w:tcBorders>
              <w:top w:val="single" w:sz="4" w:space="0" w:color="auto"/>
              <w:left w:val="nil"/>
              <w:bottom w:val="single" w:sz="4" w:space="0" w:color="auto"/>
              <w:right w:val="single" w:sz="4" w:space="0" w:color="auto"/>
            </w:tcBorders>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-39420</w:t>
            </w:r>
          </w:p>
        </w:tc>
        <w:tc>
          <w:tcPr>
            <w:tcW w:w="308" w:type="pct"/>
            <w:tcBorders>
              <w:top w:val="nil"/>
              <w:left w:val="single" w:sz="4" w:space="0" w:color="auto"/>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5199</w:t>
            </w:r>
          </w:p>
        </w:tc>
        <w:tc>
          <w:tcPr>
            <w:tcW w:w="308" w:type="pct"/>
            <w:tcBorders>
              <w:top w:val="nil"/>
              <w:left w:val="nil"/>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11420</w:t>
            </w:r>
          </w:p>
        </w:tc>
        <w:tc>
          <w:tcPr>
            <w:tcW w:w="308" w:type="pct"/>
            <w:tcBorders>
              <w:top w:val="nil"/>
              <w:left w:val="nil"/>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10575</w:t>
            </w:r>
          </w:p>
        </w:tc>
        <w:tc>
          <w:tcPr>
            <w:tcW w:w="308" w:type="pct"/>
            <w:tcBorders>
              <w:top w:val="nil"/>
              <w:left w:val="nil"/>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10067</w:t>
            </w:r>
          </w:p>
        </w:tc>
        <w:tc>
          <w:tcPr>
            <w:tcW w:w="308" w:type="pct"/>
            <w:tcBorders>
              <w:top w:val="nil"/>
              <w:left w:val="nil"/>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9602</w:t>
            </w:r>
          </w:p>
        </w:tc>
        <w:tc>
          <w:tcPr>
            <w:tcW w:w="308" w:type="pct"/>
            <w:tcBorders>
              <w:top w:val="nil"/>
              <w:left w:val="nil"/>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9056</w:t>
            </w:r>
          </w:p>
        </w:tc>
        <w:tc>
          <w:tcPr>
            <w:tcW w:w="308" w:type="pct"/>
            <w:tcBorders>
              <w:top w:val="nil"/>
              <w:left w:val="nil"/>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8247</w:t>
            </w:r>
          </w:p>
        </w:tc>
      </w:tr>
      <w:tr w:rsidR="00E66A72" w:rsidRPr="009E72CE" w:rsidTr="00AB650B">
        <w:trPr>
          <w:trHeight w:val="136"/>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66A72" w:rsidRDefault="00E66A72" w:rsidP="00CE36D2">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Дисконтированный денежный поток с нарастающим итогом</w:t>
            </w:r>
          </w:p>
        </w:tc>
        <w:tc>
          <w:tcPr>
            <w:tcW w:w="544" w:type="pct"/>
            <w:tcBorders>
              <w:top w:val="single" w:sz="4" w:space="0" w:color="auto"/>
              <w:left w:val="nil"/>
              <w:bottom w:val="single" w:sz="4" w:space="0" w:color="auto"/>
              <w:right w:val="single" w:sz="4" w:space="0" w:color="auto"/>
            </w:tcBorders>
          </w:tcPr>
          <w:p w:rsidR="00E66A72" w:rsidRDefault="00E66A72" w:rsidP="00CE36D2">
            <w:pPr>
              <w:spacing w:after="0" w:line="240" w:lineRule="auto"/>
              <w:jc w:val="center"/>
              <w:rPr>
                <w:rFonts w:ascii="Times New Roman" w:eastAsia="Times New Roman" w:hAnsi="Times New Roman" w:cs="Times New Roman"/>
                <w:sz w:val="20"/>
                <w:szCs w:val="20"/>
                <w:lang w:eastAsia="ru-RU"/>
              </w:rPr>
            </w:pPr>
          </w:p>
        </w:tc>
        <w:tc>
          <w:tcPr>
            <w:tcW w:w="308" w:type="pct"/>
            <w:tcBorders>
              <w:top w:val="nil"/>
              <w:left w:val="single" w:sz="4" w:space="0" w:color="auto"/>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-34221</w:t>
            </w:r>
          </w:p>
        </w:tc>
        <w:tc>
          <w:tcPr>
            <w:tcW w:w="308" w:type="pct"/>
            <w:tcBorders>
              <w:top w:val="nil"/>
              <w:left w:val="nil"/>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-22801</w:t>
            </w:r>
          </w:p>
        </w:tc>
        <w:tc>
          <w:tcPr>
            <w:tcW w:w="308" w:type="pct"/>
            <w:tcBorders>
              <w:top w:val="nil"/>
              <w:left w:val="nil"/>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-12226</w:t>
            </w:r>
          </w:p>
        </w:tc>
        <w:tc>
          <w:tcPr>
            <w:tcW w:w="308" w:type="pct"/>
            <w:tcBorders>
              <w:top w:val="nil"/>
              <w:left w:val="nil"/>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-2159</w:t>
            </w:r>
          </w:p>
        </w:tc>
        <w:tc>
          <w:tcPr>
            <w:tcW w:w="308" w:type="pct"/>
            <w:tcBorders>
              <w:top w:val="nil"/>
              <w:left w:val="nil"/>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7443</w:t>
            </w:r>
          </w:p>
        </w:tc>
        <w:tc>
          <w:tcPr>
            <w:tcW w:w="308" w:type="pct"/>
            <w:tcBorders>
              <w:top w:val="nil"/>
              <w:left w:val="nil"/>
              <w:bottom w:val="single" w:sz="4" w:space="0" w:color="auto"/>
              <w:right w:val="single" w:sz="4" w:space="0" w:color="auto"/>
            </w:tcBorders>
            <w:vAlign w:val="bottom"/>
          </w:tcPr>
          <w:p w:rsidR="00E66A72" w:rsidRDefault="00E66A72"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16499</w:t>
            </w:r>
          </w:p>
        </w:tc>
        <w:tc>
          <w:tcPr>
            <w:tcW w:w="308" w:type="pct"/>
            <w:tcBorders>
              <w:top w:val="nil"/>
              <w:left w:val="nil"/>
              <w:bottom w:val="single" w:sz="4" w:space="0" w:color="auto"/>
              <w:right w:val="single" w:sz="4" w:space="0" w:color="auto"/>
            </w:tcBorders>
            <w:vAlign w:val="bottom"/>
          </w:tcPr>
          <w:p w:rsidR="00E66A72" w:rsidRDefault="00AB650B"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24746</w:t>
            </w:r>
          </w:p>
        </w:tc>
      </w:tr>
      <w:tr w:rsidR="00AB650B" w:rsidRPr="009E72CE" w:rsidTr="00AB650B">
        <w:trPr>
          <w:trHeight w:val="136"/>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650B" w:rsidRDefault="00AB650B" w:rsidP="00CE36D2">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Чистый дисконтированный доход</w:t>
            </w:r>
          </w:p>
        </w:tc>
        <w:tc>
          <w:tcPr>
            <w:tcW w:w="2701" w:type="pct"/>
            <w:gridSpan w:val="8"/>
            <w:tcBorders>
              <w:top w:val="single" w:sz="4" w:space="0" w:color="auto"/>
              <w:left w:val="nil"/>
              <w:bottom w:val="single" w:sz="4" w:space="0" w:color="auto"/>
              <w:right w:val="single" w:sz="4" w:space="0" w:color="auto"/>
            </w:tcBorders>
          </w:tcPr>
          <w:p w:rsidR="00AB650B" w:rsidRDefault="00AB650B"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24746</w:t>
            </w:r>
          </w:p>
        </w:tc>
      </w:tr>
      <w:tr w:rsidR="00AB650B" w:rsidRPr="009E72CE" w:rsidTr="00AB650B">
        <w:trPr>
          <w:trHeight w:val="136"/>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650B" w:rsidRDefault="00AB650B" w:rsidP="00CE36D2">
            <w:pPr>
              <w:spacing w:after="0" w:line="240" w:lineRule="auto"/>
              <w:ind w:hanging="77"/>
              <w:jc w:val="both"/>
              <w:rPr>
                <w:rFonts w:ascii="Times New Roman" w:eastAsia="Times New Roman" w:hAnsi="Times New Roman" w:cs="Times New Roman"/>
                <w:lang w:eastAsia="ru-RU"/>
              </w:rPr>
            </w:pPr>
            <w:r>
              <w:rPr>
                <w:rFonts w:ascii="Times New Roman" w:eastAsia="Times New Roman" w:hAnsi="Times New Roman" w:cs="Times New Roman"/>
                <w:lang w:eastAsia="ru-RU"/>
              </w:rPr>
              <w:t>Срок окупаемости</w:t>
            </w:r>
          </w:p>
        </w:tc>
        <w:tc>
          <w:tcPr>
            <w:tcW w:w="2701" w:type="pct"/>
            <w:gridSpan w:val="8"/>
            <w:tcBorders>
              <w:top w:val="single" w:sz="4" w:space="0" w:color="auto"/>
              <w:left w:val="nil"/>
              <w:bottom w:val="single" w:sz="4" w:space="0" w:color="auto"/>
              <w:right w:val="single" w:sz="4" w:space="0" w:color="auto"/>
            </w:tcBorders>
          </w:tcPr>
          <w:p w:rsidR="00AB650B" w:rsidRDefault="00AB650B" w:rsidP="00CE36D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 месяцев</w:t>
            </w:r>
          </w:p>
        </w:tc>
      </w:tr>
    </w:tbl>
    <w:p w:rsidR="00AD00C6" w:rsidRDefault="00AD00C6" w:rsidP="00CE36D2">
      <w:pPr>
        <w:widowControl w:val="0"/>
        <w:shd w:val="clear" w:color="auto" w:fill="FFFFFF"/>
        <w:autoSpaceDE w:val="0"/>
        <w:spacing w:after="0" w:line="360" w:lineRule="auto"/>
        <w:ind w:firstLine="6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Отчет о финансовых результатах отражает операционную деятельность предприятия в период расчета, составляющий 79 месяцев.</w:t>
      </w:r>
      <w:r w:rsidR="00A85D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Анализ таких показателей как выручка, чистая прибыль, издержки и т.д., за ряд периодов позволяют выявить тенденцию рентабельности деятельности. Рентабельность продаж к окончанию проекта составит 51,36 %. После реализации проекта в 2024 году выручка составит более 30 млн. руб., а чистая прибыль 14857 млн. в год.</w:t>
      </w:r>
    </w:p>
    <w:p w:rsidR="00DF7642" w:rsidRDefault="00DF7642" w:rsidP="00CE36D2">
      <w:pPr>
        <w:tabs>
          <w:tab w:val="left" w:pos="426"/>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срок окупаемости плана строительства молочно-товарной фермы составит 55 месяцев или 4 года и 7 месяцев.</w:t>
      </w:r>
    </w:p>
    <w:p w:rsidR="00DF7642" w:rsidRDefault="00DF7642" w:rsidP="00CE36D2">
      <w:pPr>
        <w:tabs>
          <w:tab w:val="left" w:pos="3795"/>
        </w:tab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Осталось провести сравнение текущей производительности труда и планируемую производительность труда на новой молочно-товарной фер</w:t>
      </w:r>
      <w:r w:rsidR="004901BB">
        <w:rPr>
          <w:rFonts w:ascii="Times New Roman" w:eastAsia="Times New Roman" w:hAnsi="Times New Roman" w:cs="Times New Roman"/>
          <w:sz w:val="28"/>
          <w:szCs w:val="28"/>
          <w:lang w:eastAsia="ru-RU"/>
        </w:rPr>
        <w:t>ме (таблица 40</w:t>
      </w:r>
      <w:r w:rsidR="00D67BEB">
        <w:rPr>
          <w:rFonts w:ascii="Times New Roman" w:eastAsia="Times New Roman" w:hAnsi="Times New Roman" w:cs="Times New Roman"/>
          <w:sz w:val="28"/>
          <w:szCs w:val="28"/>
          <w:lang w:eastAsia="ru-RU"/>
        </w:rPr>
        <w:t>).</w:t>
      </w:r>
    </w:p>
    <w:p w:rsidR="007356CC" w:rsidRDefault="007356CC" w:rsidP="00CE36D2">
      <w:pPr>
        <w:tabs>
          <w:tab w:val="left" w:pos="3795"/>
        </w:tabs>
        <w:spacing w:after="0" w:line="360" w:lineRule="auto"/>
        <w:ind w:firstLine="851"/>
        <w:jc w:val="both"/>
        <w:rPr>
          <w:rFonts w:ascii="Times New Roman" w:eastAsia="Times New Roman" w:hAnsi="Times New Roman" w:cs="Times New Roman"/>
          <w:sz w:val="28"/>
          <w:szCs w:val="28"/>
          <w:lang w:eastAsia="ru-RU"/>
        </w:rPr>
      </w:pPr>
    </w:p>
    <w:p w:rsidR="007356CC" w:rsidRDefault="007356CC" w:rsidP="00CE36D2">
      <w:pPr>
        <w:tabs>
          <w:tab w:val="left" w:pos="3795"/>
        </w:tabs>
        <w:spacing w:after="0" w:line="360" w:lineRule="auto"/>
        <w:ind w:firstLine="851"/>
        <w:jc w:val="both"/>
        <w:rPr>
          <w:rFonts w:ascii="Times New Roman" w:eastAsia="Times New Roman" w:hAnsi="Times New Roman" w:cs="Times New Roman"/>
          <w:sz w:val="28"/>
          <w:szCs w:val="28"/>
          <w:lang w:eastAsia="ru-RU"/>
        </w:rPr>
      </w:pPr>
    </w:p>
    <w:p w:rsidR="00D67BEB" w:rsidRDefault="004901BB" w:rsidP="00CE36D2">
      <w:pPr>
        <w:tabs>
          <w:tab w:val="left" w:pos="3795"/>
        </w:tab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40</w:t>
      </w:r>
      <w:r w:rsidR="00D67BEB">
        <w:rPr>
          <w:rFonts w:ascii="Times New Roman" w:eastAsia="Times New Roman" w:hAnsi="Times New Roman" w:cs="Times New Roman"/>
          <w:sz w:val="28"/>
          <w:szCs w:val="28"/>
          <w:lang w:eastAsia="ru-RU"/>
        </w:rPr>
        <w:t xml:space="preserve"> - </w:t>
      </w:r>
      <w:r w:rsidR="00D67BEB" w:rsidRPr="00D67BEB">
        <w:rPr>
          <w:rFonts w:ascii="Times New Roman" w:eastAsia="Times New Roman" w:hAnsi="Times New Roman" w:cs="Times New Roman"/>
          <w:sz w:val="28"/>
          <w:szCs w:val="28"/>
          <w:lang w:eastAsia="ru-RU"/>
        </w:rPr>
        <w:t>Показатели эффективности производства молока от планируемых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4"/>
        <w:gridCol w:w="1874"/>
        <w:gridCol w:w="1623"/>
      </w:tblGrid>
      <w:tr w:rsidR="00D67BEB" w:rsidRPr="00D67BEB" w:rsidTr="00D67BEB">
        <w:trPr>
          <w:jc w:val="center"/>
        </w:trPr>
        <w:tc>
          <w:tcPr>
            <w:tcW w:w="3173" w:type="pct"/>
            <w:shd w:val="clear" w:color="auto" w:fill="auto"/>
            <w:vAlign w:val="center"/>
          </w:tcPr>
          <w:p w:rsidR="00D67BEB" w:rsidRPr="00D67BEB" w:rsidRDefault="00D67BEB" w:rsidP="00CE36D2">
            <w:pPr>
              <w:tabs>
                <w:tab w:val="left" w:pos="3795"/>
              </w:tabs>
              <w:spacing w:after="0" w:line="240" w:lineRule="auto"/>
              <w:jc w:val="center"/>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Показатель</w:t>
            </w:r>
          </w:p>
        </w:tc>
        <w:tc>
          <w:tcPr>
            <w:tcW w:w="979" w:type="pct"/>
            <w:shd w:val="clear" w:color="auto" w:fill="auto"/>
            <w:vAlign w:val="center"/>
          </w:tcPr>
          <w:p w:rsidR="00D67BEB" w:rsidRPr="00D67BEB" w:rsidRDefault="00D67BEB" w:rsidP="00CE36D2">
            <w:pPr>
              <w:tabs>
                <w:tab w:val="left" w:pos="3795"/>
              </w:tabs>
              <w:spacing w:after="0" w:line="240" w:lineRule="auto"/>
              <w:jc w:val="center"/>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2016г.</w:t>
            </w:r>
          </w:p>
        </w:tc>
        <w:tc>
          <w:tcPr>
            <w:tcW w:w="848" w:type="pct"/>
            <w:shd w:val="clear" w:color="auto" w:fill="auto"/>
            <w:vAlign w:val="center"/>
          </w:tcPr>
          <w:p w:rsidR="00D67BEB" w:rsidRPr="00D67BEB" w:rsidRDefault="00084D1B" w:rsidP="00CE36D2">
            <w:pPr>
              <w:tabs>
                <w:tab w:val="left" w:pos="379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Прогноз </w:t>
            </w:r>
          </w:p>
        </w:tc>
      </w:tr>
      <w:tr w:rsidR="00D67BEB" w:rsidRPr="00D67BEB" w:rsidTr="00D67BEB">
        <w:trPr>
          <w:jc w:val="center"/>
        </w:trPr>
        <w:tc>
          <w:tcPr>
            <w:tcW w:w="3173" w:type="pct"/>
            <w:shd w:val="clear" w:color="auto" w:fill="auto"/>
          </w:tcPr>
          <w:p w:rsidR="00D67BEB" w:rsidRPr="00D67BEB" w:rsidRDefault="00D67BEB" w:rsidP="00CE36D2">
            <w:pPr>
              <w:tabs>
                <w:tab w:val="left" w:pos="3795"/>
              </w:tabs>
              <w:spacing w:after="0" w:line="240" w:lineRule="auto"/>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Численность персонала, чел.</w:t>
            </w:r>
          </w:p>
        </w:tc>
        <w:tc>
          <w:tcPr>
            <w:tcW w:w="979" w:type="pct"/>
            <w:shd w:val="clear" w:color="auto" w:fill="auto"/>
            <w:vAlign w:val="bottom"/>
          </w:tcPr>
          <w:p w:rsidR="00D67BEB" w:rsidRPr="00D67BEB" w:rsidRDefault="00D67BEB" w:rsidP="00CE36D2">
            <w:pPr>
              <w:tabs>
                <w:tab w:val="left" w:pos="3795"/>
              </w:tabs>
              <w:spacing w:after="0" w:line="240" w:lineRule="auto"/>
              <w:jc w:val="center"/>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80</w:t>
            </w:r>
          </w:p>
        </w:tc>
        <w:tc>
          <w:tcPr>
            <w:tcW w:w="848" w:type="pct"/>
            <w:shd w:val="clear" w:color="auto" w:fill="auto"/>
            <w:vAlign w:val="bottom"/>
          </w:tcPr>
          <w:p w:rsidR="00D67BEB" w:rsidRPr="00D67BEB" w:rsidRDefault="00D67BEB" w:rsidP="00CE36D2">
            <w:pPr>
              <w:tabs>
                <w:tab w:val="left" w:pos="3795"/>
              </w:tabs>
              <w:spacing w:after="0" w:line="240" w:lineRule="auto"/>
              <w:jc w:val="center"/>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16</w:t>
            </w:r>
          </w:p>
        </w:tc>
      </w:tr>
      <w:tr w:rsidR="00D67BEB" w:rsidRPr="00D67BEB" w:rsidTr="00D67BEB">
        <w:trPr>
          <w:jc w:val="center"/>
        </w:trPr>
        <w:tc>
          <w:tcPr>
            <w:tcW w:w="3173" w:type="pct"/>
            <w:shd w:val="clear" w:color="auto" w:fill="auto"/>
          </w:tcPr>
          <w:p w:rsidR="00D67BEB" w:rsidRPr="00D67BEB" w:rsidRDefault="00D67BEB" w:rsidP="00CE36D2">
            <w:pPr>
              <w:tabs>
                <w:tab w:val="left" w:pos="3795"/>
              </w:tabs>
              <w:spacing w:after="0" w:line="240" w:lineRule="auto"/>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Производство молока в год, т.</w:t>
            </w:r>
          </w:p>
        </w:tc>
        <w:tc>
          <w:tcPr>
            <w:tcW w:w="979" w:type="pct"/>
            <w:shd w:val="clear" w:color="auto" w:fill="auto"/>
            <w:vAlign w:val="bottom"/>
          </w:tcPr>
          <w:p w:rsidR="00D67BEB" w:rsidRPr="00D67BEB" w:rsidRDefault="00D67BEB" w:rsidP="00CE36D2">
            <w:pPr>
              <w:tabs>
                <w:tab w:val="left" w:pos="3795"/>
              </w:tabs>
              <w:spacing w:after="0" w:line="240" w:lineRule="auto"/>
              <w:jc w:val="center"/>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880,7</w:t>
            </w:r>
          </w:p>
        </w:tc>
        <w:tc>
          <w:tcPr>
            <w:tcW w:w="848" w:type="pct"/>
            <w:shd w:val="clear" w:color="auto" w:fill="auto"/>
            <w:vAlign w:val="bottom"/>
          </w:tcPr>
          <w:p w:rsidR="00D67BEB" w:rsidRPr="00D67BEB" w:rsidRDefault="00D67BEB" w:rsidP="00CE36D2">
            <w:pPr>
              <w:tabs>
                <w:tab w:val="left" w:pos="3795"/>
              </w:tabs>
              <w:spacing w:after="0" w:line="240" w:lineRule="auto"/>
              <w:jc w:val="center"/>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840</w:t>
            </w:r>
          </w:p>
        </w:tc>
      </w:tr>
      <w:tr w:rsidR="00D67BEB" w:rsidRPr="00D67BEB" w:rsidTr="00D67BEB">
        <w:trPr>
          <w:jc w:val="center"/>
        </w:trPr>
        <w:tc>
          <w:tcPr>
            <w:tcW w:w="3173" w:type="pct"/>
            <w:shd w:val="clear" w:color="auto" w:fill="auto"/>
          </w:tcPr>
          <w:p w:rsidR="00D67BEB" w:rsidRPr="00D67BEB" w:rsidRDefault="00D67BEB" w:rsidP="00CE36D2">
            <w:pPr>
              <w:tabs>
                <w:tab w:val="left" w:pos="3795"/>
              </w:tabs>
              <w:spacing w:after="0" w:line="240" w:lineRule="auto"/>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Производительность труда, т.</w:t>
            </w:r>
          </w:p>
        </w:tc>
        <w:tc>
          <w:tcPr>
            <w:tcW w:w="979" w:type="pct"/>
            <w:shd w:val="clear" w:color="auto" w:fill="auto"/>
            <w:vAlign w:val="bottom"/>
          </w:tcPr>
          <w:p w:rsidR="00D67BEB" w:rsidRPr="00D67BEB" w:rsidRDefault="00D67BEB" w:rsidP="00CE36D2">
            <w:pPr>
              <w:tabs>
                <w:tab w:val="left" w:pos="3795"/>
              </w:tabs>
              <w:spacing w:after="0" w:line="240" w:lineRule="auto"/>
              <w:jc w:val="center"/>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11,0</w:t>
            </w:r>
          </w:p>
        </w:tc>
        <w:tc>
          <w:tcPr>
            <w:tcW w:w="848" w:type="pct"/>
            <w:shd w:val="clear" w:color="auto" w:fill="auto"/>
            <w:vAlign w:val="bottom"/>
          </w:tcPr>
          <w:p w:rsidR="00D67BEB" w:rsidRPr="00D67BEB" w:rsidRDefault="00D67BEB" w:rsidP="00CE36D2">
            <w:pPr>
              <w:tabs>
                <w:tab w:val="left" w:pos="3795"/>
              </w:tabs>
              <w:spacing w:after="0" w:line="240" w:lineRule="auto"/>
              <w:jc w:val="center"/>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52,5</w:t>
            </w:r>
          </w:p>
        </w:tc>
      </w:tr>
      <w:tr w:rsidR="00D67BEB" w:rsidRPr="00D67BEB" w:rsidTr="00D67BEB">
        <w:trPr>
          <w:jc w:val="center"/>
        </w:trPr>
        <w:tc>
          <w:tcPr>
            <w:tcW w:w="3173" w:type="pct"/>
            <w:shd w:val="clear" w:color="auto" w:fill="auto"/>
          </w:tcPr>
          <w:p w:rsidR="00D67BEB" w:rsidRPr="00D67BEB" w:rsidRDefault="00D67BEB" w:rsidP="00CE36D2">
            <w:pPr>
              <w:tabs>
                <w:tab w:val="left" w:pos="3795"/>
              </w:tabs>
              <w:spacing w:after="0" w:line="240" w:lineRule="auto"/>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Затраты на производство молока в год, тыс. руб.</w:t>
            </w:r>
          </w:p>
        </w:tc>
        <w:tc>
          <w:tcPr>
            <w:tcW w:w="979" w:type="pct"/>
            <w:shd w:val="clear" w:color="auto" w:fill="auto"/>
            <w:vAlign w:val="bottom"/>
          </w:tcPr>
          <w:p w:rsidR="00D67BEB" w:rsidRPr="00D67BEB" w:rsidRDefault="00D67BEB" w:rsidP="00CE36D2">
            <w:pPr>
              <w:tabs>
                <w:tab w:val="left" w:pos="3795"/>
              </w:tabs>
              <w:spacing w:after="0" w:line="240" w:lineRule="auto"/>
              <w:jc w:val="center"/>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43390,0</w:t>
            </w:r>
          </w:p>
        </w:tc>
        <w:tc>
          <w:tcPr>
            <w:tcW w:w="848" w:type="pct"/>
            <w:shd w:val="clear" w:color="auto" w:fill="auto"/>
            <w:vAlign w:val="bottom"/>
          </w:tcPr>
          <w:p w:rsidR="00D67BEB" w:rsidRPr="00D67BEB" w:rsidRDefault="00784403" w:rsidP="00CE36D2">
            <w:pPr>
              <w:tabs>
                <w:tab w:val="left" w:pos="379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19677,6</w:t>
            </w:r>
          </w:p>
        </w:tc>
      </w:tr>
      <w:tr w:rsidR="00D67BEB" w:rsidRPr="00D67BEB" w:rsidTr="00D67BEB">
        <w:trPr>
          <w:jc w:val="center"/>
        </w:trPr>
        <w:tc>
          <w:tcPr>
            <w:tcW w:w="3173" w:type="pct"/>
            <w:shd w:val="clear" w:color="auto" w:fill="auto"/>
          </w:tcPr>
          <w:p w:rsidR="00D67BEB" w:rsidRPr="00D67BEB" w:rsidRDefault="00D67BEB" w:rsidP="00CE36D2">
            <w:pPr>
              <w:tabs>
                <w:tab w:val="left" w:pos="3795"/>
              </w:tabs>
              <w:spacing w:after="0" w:line="240" w:lineRule="auto"/>
              <w:rPr>
                <w:rFonts w:ascii="Times New Roman" w:eastAsia="Times New Roman" w:hAnsi="Times New Roman" w:cs="Times New Roman"/>
                <w:sz w:val="24"/>
                <w:szCs w:val="24"/>
                <w:lang w:eastAsia="ru-RU"/>
              </w:rPr>
            </w:pPr>
            <w:r w:rsidRPr="00D67BEB">
              <w:rPr>
                <w:rFonts w:ascii="Times New Roman" w:eastAsia="Times New Roman" w:hAnsi="Times New Roman" w:cs="Times New Roman"/>
                <w:sz w:val="24"/>
                <w:szCs w:val="24"/>
                <w:lang w:eastAsia="ru-RU"/>
              </w:rPr>
              <w:t>Затраты на производство 1 литра молока, руб.</w:t>
            </w:r>
          </w:p>
        </w:tc>
        <w:tc>
          <w:tcPr>
            <w:tcW w:w="979" w:type="pct"/>
            <w:shd w:val="clear" w:color="auto" w:fill="auto"/>
            <w:vAlign w:val="bottom"/>
          </w:tcPr>
          <w:p w:rsidR="00D67BEB" w:rsidRPr="00D67BEB" w:rsidRDefault="006832AE" w:rsidP="00CE36D2">
            <w:pPr>
              <w:tabs>
                <w:tab w:val="left" w:pos="379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49,27</w:t>
            </w:r>
          </w:p>
        </w:tc>
        <w:tc>
          <w:tcPr>
            <w:tcW w:w="848" w:type="pct"/>
            <w:shd w:val="clear" w:color="auto" w:fill="auto"/>
            <w:vAlign w:val="bottom"/>
          </w:tcPr>
          <w:p w:rsidR="00D67BEB" w:rsidRPr="00D67BEB" w:rsidRDefault="006832AE" w:rsidP="00CE36D2">
            <w:pPr>
              <w:tabs>
                <w:tab w:val="left" w:pos="379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23,43</w:t>
            </w:r>
          </w:p>
        </w:tc>
      </w:tr>
    </w:tbl>
    <w:p w:rsidR="00DD0B95" w:rsidRPr="00DD0B95" w:rsidRDefault="0050152F" w:rsidP="00DD0B95">
      <w:pPr>
        <w:spacing w:after="0" w:line="360" w:lineRule="auto"/>
        <w:ind w:firstLine="709"/>
        <w:jc w:val="both"/>
        <w:rPr>
          <w:rFonts w:ascii="Times New Roman" w:eastAsia="Times New Roman" w:hAnsi="Times New Roman" w:cs="Times New Roman"/>
          <w:sz w:val="28"/>
          <w:szCs w:val="28"/>
          <w:lang w:eastAsia="ru-RU"/>
        </w:rPr>
      </w:pPr>
      <w:r w:rsidRPr="0050152F">
        <w:rPr>
          <w:rFonts w:ascii="Times New Roman" w:eastAsia="Times New Roman" w:hAnsi="Times New Roman" w:cs="Times New Roman"/>
          <w:sz w:val="28"/>
          <w:szCs w:val="28"/>
          <w:lang w:eastAsia="ru-RU"/>
        </w:rPr>
        <w:t>Производительность труда на новой ферме составит 52,5 т молока на одного работника, при текущей производитель</w:t>
      </w:r>
      <w:r w:rsidR="006832AE">
        <w:rPr>
          <w:rFonts w:ascii="Times New Roman" w:eastAsia="Times New Roman" w:hAnsi="Times New Roman" w:cs="Times New Roman"/>
          <w:sz w:val="28"/>
          <w:szCs w:val="28"/>
          <w:lang w:eastAsia="ru-RU"/>
        </w:rPr>
        <w:t>ности 11,0 т., то есть наблюдается почти в 5 раз увеличение производительности труда.</w:t>
      </w:r>
      <w:r w:rsidRPr="0050152F">
        <w:rPr>
          <w:rFonts w:ascii="Times New Roman" w:eastAsia="Times New Roman" w:hAnsi="Times New Roman" w:cs="Times New Roman"/>
          <w:sz w:val="28"/>
          <w:szCs w:val="28"/>
          <w:lang w:eastAsia="ru-RU"/>
        </w:rPr>
        <w:t xml:space="preserve"> Реализация планируемых мероприятий повлияет на снижение затрат на </w:t>
      </w:r>
      <w:r w:rsidR="006832AE">
        <w:rPr>
          <w:rFonts w:ascii="Times New Roman" w:eastAsia="Times New Roman" w:hAnsi="Times New Roman" w:cs="Times New Roman"/>
          <w:sz w:val="28"/>
          <w:szCs w:val="28"/>
          <w:lang w:eastAsia="ru-RU"/>
        </w:rPr>
        <w:t>производство 1 литра молока с 49</w:t>
      </w:r>
      <w:r w:rsidRPr="0050152F">
        <w:rPr>
          <w:rFonts w:ascii="Times New Roman" w:eastAsia="Times New Roman" w:hAnsi="Times New Roman" w:cs="Times New Roman"/>
          <w:sz w:val="28"/>
          <w:szCs w:val="28"/>
          <w:lang w:eastAsia="ru-RU"/>
        </w:rPr>
        <w:t>,</w:t>
      </w:r>
      <w:r w:rsidR="006832AE">
        <w:rPr>
          <w:rFonts w:ascii="Times New Roman" w:eastAsia="Times New Roman" w:hAnsi="Times New Roman" w:cs="Times New Roman"/>
          <w:sz w:val="28"/>
          <w:szCs w:val="28"/>
          <w:lang w:eastAsia="ru-RU"/>
        </w:rPr>
        <w:t>27 руб. до 23,43</w:t>
      </w:r>
      <w:r w:rsidRPr="0050152F">
        <w:rPr>
          <w:rFonts w:ascii="Times New Roman" w:eastAsia="Times New Roman" w:hAnsi="Times New Roman" w:cs="Times New Roman"/>
          <w:sz w:val="28"/>
          <w:szCs w:val="28"/>
          <w:lang w:eastAsia="ru-RU"/>
        </w:rPr>
        <w:t xml:space="preserve"> руб.</w:t>
      </w:r>
    </w:p>
    <w:p w:rsidR="00EB08A4" w:rsidRDefault="00BE2BAF"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реализация проекта по строительству товарно-</w:t>
      </w:r>
      <w:r w:rsidR="00F36032">
        <w:rPr>
          <w:rFonts w:ascii="Times New Roman" w:eastAsiaTheme="minorEastAsia" w:hAnsi="Times New Roman" w:cs="Times New Roman"/>
          <w:sz w:val="28"/>
          <w:szCs w:val="28"/>
        </w:rPr>
        <w:t>молочной фермы является значимой</w:t>
      </w:r>
      <w:r>
        <w:rPr>
          <w:rFonts w:ascii="Times New Roman" w:eastAsiaTheme="minorEastAsia" w:hAnsi="Times New Roman" w:cs="Times New Roman"/>
          <w:sz w:val="28"/>
          <w:szCs w:val="28"/>
        </w:rPr>
        <w:t xml:space="preserve"> для предприятия.</w:t>
      </w:r>
      <w:r w:rsidR="00EB08A4">
        <w:rPr>
          <w:rFonts w:ascii="Times New Roman" w:eastAsiaTheme="minorEastAsia" w:hAnsi="Times New Roman" w:cs="Times New Roman"/>
          <w:sz w:val="28"/>
          <w:szCs w:val="28"/>
        </w:rPr>
        <w:br w:type="page"/>
      </w:r>
    </w:p>
    <w:p w:rsidR="00084D1B" w:rsidRPr="00C67B08" w:rsidRDefault="00D33D3E" w:rsidP="00C67B08">
      <w:pPr>
        <w:pStyle w:val="1"/>
        <w:jc w:val="center"/>
        <w:rPr>
          <w:rFonts w:ascii="Times New Roman" w:hAnsi="Times New Roman" w:cs="Times New Roman"/>
          <w:b w:val="0"/>
          <w:color w:val="auto"/>
        </w:rPr>
      </w:pPr>
      <w:bookmarkStart w:id="19" w:name="_Toc484270299"/>
      <w:r w:rsidRPr="00C67B08">
        <w:rPr>
          <w:rFonts w:ascii="Times New Roman" w:hAnsi="Times New Roman" w:cs="Times New Roman"/>
          <w:b w:val="0"/>
          <w:color w:val="auto"/>
        </w:rPr>
        <w:t>Выводы и предложения</w:t>
      </w:r>
      <w:bookmarkEnd w:id="19"/>
    </w:p>
    <w:p w:rsidR="00D33D3E" w:rsidRPr="00B75B3E" w:rsidRDefault="00D33D3E" w:rsidP="00CE36D2">
      <w:pPr>
        <w:spacing w:after="0"/>
        <w:jc w:val="center"/>
        <w:rPr>
          <w:rFonts w:ascii="Times New Roman" w:hAnsi="Times New Roman" w:cs="Times New Roman"/>
          <w:sz w:val="28"/>
          <w:szCs w:val="28"/>
        </w:rPr>
      </w:pPr>
    </w:p>
    <w:p w:rsidR="009D7857" w:rsidRDefault="009D7857" w:rsidP="00CE36D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различных экономических источниках существует множество методик проведения </w:t>
      </w:r>
      <w:r w:rsidR="00915E79">
        <w:rPr>
          <w:rFonts w:ascii="Times New Roman" w:hAnsi="Times New Roman" w:cs="Times New Roman"/>
          <w:sz w:val="28"/>
          <w:szCs w:val="28"/>
        </w:rPr>
        <w:t xml:space="preserve">оценки </w:t>
      </w:r>
      <w:r>
        <w:rPr>
          <w:rFonts w:ascii="Times New Roman" w:hAnsi="Times New Roman" w:cs="Times New Roman"/>
          <w:sz w:val="28"/>
          <w:szCs w:val="28"/>
        </w:rPr>
        <w:t xml:space="preserve">финансового состояния организации. Они могут быть использованы как комплексно, так и раздельно. Все это зависит от конкретных целей и задач анализа, информационной базы, которая имеется в распоряжении аналитика. Современные методики </w:t>
      </w:r>
      <w:r w:rsidR="00915E79">
        <w:rPr>
          <w:rFonts w:ascii="Times New Roman" w:hAnsi="Times New Roman" w:cs="Times New Roman"/>
          <w:sz w:val="28"/>
          <w:szCs w:val="28"/>
        </w:rPr>
        <w:t xml:space="preserve">оценки </w:t>
      </w:r>
      <w:r>
        <w:rPr>
          <w:rFonts w:ascii="Times New Roman" w:hAnsi="Times New Roman" w:cs="Times New Roman"/>
          <w:sz w:val="28"/>
          <w:szCs w:val="28"/>
        </w:rPr>
        <w:t xml:space="preserve">финансового состояния организаций могут официальными (нормативными) или авторскими. </w:t>
      </w:r>
      <w:r w:rsidR="003254A8">
        <w:rPr>
          <w:rFonts w:ascii="Times New Roman" w:hAnsi="Times New Roman" w:cs="Times New Roman"/>
          <w:sz w:val="28"/>
          <w:szCs w:val="28"/>
        </w:rPr>
        <w:t>В данной работе были использованы как официа</w:t>
      </w:r>
      <w:r w:rsidR="00CD5652">
        <w:rPr>
          <w:rFonts w:ascii="Times New Roman" w:hAnsi="Times New Roman" w:cs="Times New Roman"/>
          <w:sz w:val="28"/>
          <w:szCs w:val="28"/>
        </w:rPr>
        <w:t>льные</w:t>
      </w:r>
      <w:r w:rsidR="00915E79">
        <w:rPr>
          <w:rFonts w:ascii="Times New Roman" w:hAnsi="Times New Roman" w:cs="Times New Roman"/>
          <w:sz w:val="28"/>
          <w:szCs w:val="28"/>
        </w:rPr>
        <w:t>, так и авторские методики для оценки</w:t>
      </w:r>
      <w:r w:rsidR="00CD5652">
        <w:rPr>
          <w:rFonts w:ascii="Times New Roman" w:hAnsi="Times New Roman" w:cs="Times New Roman"/>
          <w:sz w:val="28"/>
          <w:szCs w:val="28"/>
        </w:rPr>
        <w:t xml:space="preserve"> финансового состояния ООО «Северный».</w:t>
      </w:r>
    </w:p>
    <w:p w:rsidR="009D7857" w:rsidRDefault="00F57AB1" w:rsidP="00CE36D2">
      <w:pPr>
        <w:spacing w:after="0" w:line="360" w:lineRule="auto"/>
        <w:ind w:firstLine="851"/>
        <w:jc w:val="both"/>
        <w:rPr>
          <w:rFonts w:ascii="Times New Roman" w:eastAsia="Times New Roman" w:hAnsi="Times New Roman" w:cs="Times New Roman"/>
          <w:sz w:val="28"/>
          <w:szCs w:val="28"/>
        </w:rPr>
      </w:pPr>
      <w:r w:rsidRPr="00F57AB1">
        <w:rPr>
          <w:rFonts w:ascii="Times New Roman" w:eastAsia="Times New Roman" w:hAnsi="Times New Roman" w:cs="Times New Roman"/>
          <w:sz w:val="28"/>
          <w:szCs w:val="28"/>
        </w:rPr>
        <w:t>ООО «Северный» - одно из крупных сельскохозяйственных предприятий Усинского района и Республики Коми.</w:t>
      </w:r>
    </w:p>
    <w:p w:rsidR="008B6B45" w:rsidRDefault="00915E79" w:rsidP="00CE36D2">
      <w:pPr>
        <w:shd w:val="clear" w:color="auto" w:fill="FFFFFF"/>
        <w:spacing w:after="0" w:line="360" w:lineRule="auto"/>
        <w:ind w:firstLine="851"/>
        <w:jc w:val="both"/>
        <w:outlineLvl w:val="0"/>
        <w:rPr>
          <w:rFonts w:ascii="Times New Roman" w:eastAsia="Times New Roman" w:hAnsi="Times New Roman" w:cs="Times New Roman"/>
          <w:kern w:val="36"/>
          <w:sz w:val="28"/>
          <w:szCs w:val="28"/>
          <w:lang w:eastAsia="ru-RU"/>
        </w:rPr>
      </w:pPr>
      <w:bookmarkStart w:id="20" w:name="_Toc479875664"/>
      <w:bookmarkStart w:id="21" w:name="_Toc484270300"/>
      <w:r>
        <w:rPr>
          <w:rFonts w:ascii="Times New Roman" w:eastAsia="Times New Roman" w:hAnsi="Times New Roman" w:cs="Times New Roman"/>
          <w:kern w:val="36"/>
          <w:sz w:val="28"/>
          <w:szCs w:val="28"/>
          <w:lang w:eastAsia="ru-RU"/>
        </w:rPr>
        <w:t xml:space="preserve">Оценка </w:t>
      </w:r>
      <w:r w:rsidR="008B6B45">
        <w:rPr>
          <w:rFonts w:ascii="Times New Roman" w:eastAsia="Times New Roman" w:hAnsi="Times New Roman" w:cs="Times New Roman"/>
          <w:kern w:val="36"/>
          <w:sz w:val="28"/>
          <w:szCs w:val="28"/>
          <w:lang w:eastAsia="ru-RU"/>
        </w:rPr>
        <w:t>финансового состояния показал</w:t>
      </w:r>
      <w:r>
        <w:rPr>
          <w:rFonts w:ascii="Times New Roman" w:eastAsia="Times New Roman" w:hAnsi="Times New Roman" w:cs="Times New Roman"/>
          <w:kern w:val="36"/>
          <w:sz w:val="28"/>
          <w:szCs w:val="28"/>
          <w:lang w:eastAsia="ru-RU"/>
        </w:rPr>
        <w:t>а</w:t>
      </w:r>
      <w:r w:rsidR="008B6B45">
        <w:rPr>
          <w:rFonts w:ascii="Times New Roman" w:eastAsia="Times New Roman" w:hAnsi="Times New Roman" w:cs="Times New Roman"/>
          <w:kern w:val="36"/>
          <w:sz w:val="28"/>
          <w:szCs w:val="28"/>
          <w:lang w:eastAsia="ru-RU"/>
        </w:rPr>
        <w:t xml:space="preserve"> следующее:</w:t>
      </w:r>
      <w:bookmarkEnd w:id="20"/>
      <w:bookmarkEnd w:id="21"/>
    </w:p>
    <w:p w:rsidR="002046C2" w:rsidRPr="002046C2" w:rsidRDefault="002046C2" w:rsidP="00CE36D2">
      <w:pPr>
        <w:shd w:val="clear" w:color="auto" w:fill="FFFFFF"/>
        <w:spacing w:after="0" w:line="360" w:lineRule="auto"/>
        <w:ind w:firstLine="851"/>
        <w:jc w:val="both"/>
        <w:outlineLvl w:val="0"/>
        <w:rPr>
          <w:rFonts w:ascii="Times New Roman" w:eastAsia="Times New Roman" w:hAnsi="Times New Roman" w:cs="Times New Roman"/>
          <w:sz w:val="28"/>
          <w:szCs w:val="28"/>
        </w:rPr>
      </w:pPr>
      <w:bookmarkStart w:id="22" w:name="_Toc479875665"/>
      <w:bookmarkStart w:id="23" w:name="_Toc484270301"/>
      <w:r>
        <w:rPr>
          <w:rFonts w:ascii="Times New Roman" w:eastAsia="Times New Roman" w:hAnsi="Times New Roman" w:cs="Times New Roman"/>
          <w:sz w:val="28"/>
          <w:szCs w:val="28"/>
        </w:rPr>
        <w:t xml:space="preserve">В сопоставимой оценке выручка от реализации продукции увеличилась всего на 4,14 % за счет изменения объема продаж. </w:t>
      </w:r>
      <w:r w:rsidR="00F57AB1" w:rsidRPr="00F57AB1">
        <w:rPr>
          <w:rFonts w:ascii="Times New Roman" w:eastAsia="Times New Roman" w:hAnsi="Times New Roman" w:cs="Times New Roman"/>
          <w:sz w:val="28"/>
          <w:szCs w:val="28"/>
        </w:rPr>
        <w:t>ООО «Северный» расположен в северной части Республики Коми, что обуславливает сложные климатические условия. Это затрудняет деятельность всего предприятия, так как нет постоянного пути сообщения в весенне-осенний период. Большой объем продукции задерживается в связи с невозможностью вывоза в город для реализации.</w:t>
      </w:r>
      <w:bookmarkEnd w:id="22"/>
      <w:bookmarkEnd w:id="23"/>
    </w:p>
    <w:p w:rsidR="002046C2" w:rsidRDefault="002046C2" w:rsidP="00CE36D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Предприятие от основного вида деятельности </w:t>
      </w:r>
      <w:r w:rsidR="00084D1B">
        <w:rPr>
          <w:rFonts w:ascii="Times New Roman" w:hAnsi="Times New Roman" w:cs="Times New Roman"/>
          <w:sz w:val="28"/>
          <w:szCs w:val="28"/>
        </w:rPr>
        <w:t>получает</w:t>
      </w:r>
      <w:r>
        <w:rPr>
          <w:rFonts w:ascii="Times New Roman" w:hAnsi="Times New Roman" w:cs="Times New Roman"/>
          <w:sz w:val="28"/>
          <w:szCs w:val="28"/>
        </w:rPr>
        <w:t xml:space="preserve"> убытк</w:t>
      </w:r>
      <w:r w:rsidR="00084D1B">
        <w:rPr>
          <w:rFonts w:ascii="Times New Roman" w:hAnsi="Times New Roman" w:cs="Times New Roman"/>
          <w:sz w:val="28"/>
          <w:szCs w:val="28"/>
        </w:rPr>
        <w:t>и</w:t>
      </w:r>
      <w:r>
        <w:rPr>
          <w:rFonts w:ascii="Times New Roman" w:hAnsi="Times New Roman" w:cs="Times New Roman"/>
          <w:sz w:val="28"/>
          <w:szCs w:val="28"/>
        </w:rPr>
        <w:t>, котор</w:t>
      </w:r>
      <w:r w:rsidR="00084D1B">
        <w:rPr>
          <w:rFonts w:ascii="Times New Roman" w:hAnsi="Times New Roman" w:cs="Times New Roman"/>
          <w:sz w:val="28"/>
          <w:szCs w:val="28"/>
        </w:rPr>
        <w:t>ые</w:t>
      </w:r>
      <w:r>
        <w:rPr>
          <w:rFonts w:ascii="Times New Roman" w:hAnsi="Times New Roman" w:cs="Times New Roman"/>
          <w:sz w:val="28"/>
          <w:szCs w:val="28"/>
        </w:rPr>
        <w:t xml:space="preserve"> покрывается прочим доходам</w:t>
      </w:r>
      <w:r w:rsidR="00084D1B">
        <w:rPr>
          <w:rFonts w:ascii="Times New Roman" w:hAnsi="Times New Roman" w:cs="Times New Roman"/>
          <w:sz w:val="28"/>
          <w:szCs w:val="28"/>
        </w:rPr>
        <w:t>и</w:t>
      </w:r>
      <w:r>
        <w:rPr>
          <w:rFonts w:ascii="Times New Roman" w:hAnsi="Times New Roman" w:cs="Times New Roman"/>
          <w:sz w:val="28"/>
          <w:szCs w:val="28"/>
        </w:rPr>
        <w:t>. Следовательно, чистая прибыль предприятия за анализируемый период очень низкая.</w:t>
      </w:r>
    </w:p>
    <w:p w:rsidR="002046C2" w:rsidRPr="002046C2" w:rsidRDefault="002046C2" w:rsidP="00CE36D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Себестоимость произведенной продукции с каждым годом увеличивается, что приводит к большим затратам на производство продукции.</w:t>
      </w:r>
    </w:p>
    <w:p w:rsidR="002046C2" w:rsidRPr="005D61F8" w:rsidRDefault="0036410E" w:rsidP="00CE36D2">
      <w:pPr>
        <w:shd w:val="clear" w:color="auto" w:fill="FFFFFF"/>
        <w:spacing w:after="0" w:line="360" w:lineRule="auto"/>
        <w:ind w:firstLine="851"/>
        <w:jc w:val="both"/>
        <w:outlineLvl w:val="0"/>
        <w:rPr>
          <w:rFonts w:ascii="Times New Roman" w:eastAsia="Times New Roman" w:hAnsi="Times New Roman" w:cs="Times New Roman"/>
          <w:iCs/>
          <w:color w:val="000000"/>
          <w:sz w:val="28"/>
          <w:szCs w:val="28"/>
        </w:rPr>
      </w:pPr>
      <w:bookmarkStart w:id="24" w:name="_Toc479875666"/>
      <w:bookmarkStart w:id="25" w:name="_Toc484270302"/>
      <w:r>
        <w:rPr>
          <w:rFonts w:ascii="Times New Roman" w:eastAsia="Times New Roman" w:hAnsi="Times New Roman" w:cs="Times New Roman"/>
          <w:iCs/>
          <w:color w:val="000000"/>
          <w:sz w:val="28"/>
          <w:szCs w:val="28"/>
        </w:rPr>
        <w:t>Структура совокупных активов характеризуется значительным превышением в их составе доли оборотных средств, которые составили к концу отчетного года почти 83 %, что больше по сравнению с базисным годом на 9 процентных пункта. Наибольший удельный вес в структуре оборотных активов имеют запасы, в структуре которых большую часть занимают животные на выращивании и откорме.</w:t>
      </w:r>
      <w:r w:rsidR="00084D1B">
        <w:rPr>
          <w:rFonts w:ascii="Times New Roman" w:eastAsia="Times New Roman" w:hAnsi="Times New Roman" w:cs="Times New Roman"/>
          <w:iCs/>
          <w:color w:val="000000"/>
          <w:sz w:val="28"/>
          <w:szCs w:val="28"/>
        </w:rPr>
        <w:t xml:space="preserve"> </w:t>
      </w:r>
      <w:r w:rsidR="00E15F00" w:rsidRPr="00E15F00">
        <w:rPr>
          <w:rFonts w:ascii="Times New Roman" w:eastAsia="Times New Roman" w:hAnsi="Times New Roman" w:cs="Times New Roman"/>
          <w:iCs/>
          <w:color w:val="000000"/>
          <w:sz w:val="28"/>
          <w:szCs w:val="28"/>
        </w:rPr>
        <w:t>Это подтверждает направление специализации хозяйства – производство и реализац</w:t>
      </w:r>
      <w:r w:rsidR="00E15F00">
        <w:rPr>
          <w:rFonts w:ascii="Times New Roman" w:eastAsia="Times New Roman" w:hAnsi="Times New Roman" w:cs="Times New Roman"/>
          <w:iCs/>
          <w:color w:val="000000"/>
          <w:sz w:val="28"/>
          <w:szCs w:val="28"/>
        </w:rPr>
        <w:t>ия мяса крупного рогатого скота.</w:t>
      </w:r>
      <w:bookmarkEnd w:id="24"/>
      <w:bookmarkEnd w:id="25"/>
    </w:p>
    <w:p w:rsidR="005D61F8" w:rsidRDefault="005D61F8"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В структуре пассивов наибольший удельный вес занимает собственный капитал предприятия. Незначительная доля заемного капитала, которая включает в себя кредиторскую задолженность. Данная ситуация свидетельствует о том, что организация финансирует свою деятельность в основном за счет использования собственного капитала и за счет государственных субсидий.</w:t>
      </w:r>
    </w:p>
    <w:p w:rsidR="004205AC" w:rsidRDefault="004205AC" w:rsidP="00CE36D2">
      <w:pPr>
        <w:autoSpaceDE w:val="0"/>
        <w:autoSpaceDN w:val="0"/>
        <w:adjustRightInd w:val="0"/>
        <w:spacing w:after="0" w:line="360" w:lineRule="auto"/>
        <w:ind w:firstLine="851"/>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Проведя </w:t>
      </w:r>
      <w:r w:rsidR="00915E79">
        <w:rPr>
          <w:rFonts w:ascii="Times New Roman" w:eastAsia="Times New Roman" w:hAnsi="Times New Roman" w:cs="Times New Roman"/>
          <w:iCs/>
          <w:color w:val="000000"/>
          <w:sz w:val="28"/>
          <w:szCs w:val="28"/>
        </w:rPr>
        <w:t xml:space="preserve">оценку </w:t>
      </w:r>
      <w:r>
        <w:rPr>
          <w:rFonts w:ascii="Times New Roman" w:eastAsia="Times New Roman" w:hAnsi="Times New Roman" w:cs="Times New Roman"/>
          <w:iCs/>
          <w:color w:val="000000"/>
          <w:sz w:val="28"/>
          <w:szCs w:val="28"/>
        </w:rPr>
        <w:t xml:space="preserve">финансовой устойчивости двумя методиками: коэффициентной </w:t>
      </w:r>
      <w:r w:rsidR="005D61F8" w:rsidRPr="005D61F8">
        <w:rPr>
          <w:rFonts w:ascii="Times New Roman" w:eastAsia="Times New Roman" w:hAnsi="Times New Roman" w:cs="Times New Roman"/>
          <w:iCs/>
          <w:color w:val="000000"/>
          <w:sz w:val="28"/>
          <w:szCs w:val="28"/>
        </w:rPr>
        <w:t>и методики оценки достаточности источников финансир</w:t>
      </w:r>
      <w:r>
        <w:rPr>
          <w:rFonts w:ascii="Times New Roman" w:eastAsia="Times New Roman" w:hAnsi="Times New Roman" w:cs="Times New Roman"/>
          <w:iCs/>
          <w:color w:val="000000"/>
          <w:sz w:val="28"/>
          <w:szCs w:val="28"/>
        </w:rPr>
        <w:t>ования для формирования запасов, пришли к двум разным итогам.</w:t>
      </w:r>
    </w:p>
    <w:p w:rsidR="004205AC" w:rsidRDefault="004205AC" w:rsidP="00CE36D2">
      <w:pPr>
        <w:autoSpaceDE w:val="0"/>
        <w:autoSpaceDN w:val="0"/>
        <w:adjustRightInd w:val="0"/>
        <w:spacing w:after="0" w:line="360" w:lineRule="auto"/>
        <w:jc w:val="both"/>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Б</w:t>
      </w:r>
      <w:r w:rsidRPr="004205AC">
        <w:rPr>
          <w:rFonts w:ascii="Times New Roman" w:eastAsia="Times New Roman" w:hAnsi="Times New Roman" w:cs="Times New Roman"/>
          <w:kern w:val="36"/>
          <w:sz w:val="28"/>
          <w:szCs w:val="28"/>
          <w:lang w:eastAsia="ru-RU"/>
        </w:rPr>
        <w:t>ольшинство коэффициентов, характеризующих финансовую устойчивость, находятся в пределе нормативного значения или выше</w:t>
      </w:r>
      <w:r w:rsidR="00DD0B95">
        <w:rPr>
          <w:rFonts w:ascii="Times New Roman" w:eastAsia="Times New Roman" w:hAnsi="Times New Roman" w:cs="Times New Roman"/>
          <w:kern w:val="36"/>
          <w:sz w:val="28"/>
          <w:szCs w:val="28"/>
          <w:lang w:eastAsia="ru-RU"/>
        </w:rPr>
        <w:t xml:space="preserve">. </w:t>
      </w:r>
      <w:r w:rsidR="00915E79">
        <w:rPr>
          <w:rFonts w:ascii="Times New Roman" w:eastAsia="Times New Roman" w:hAnsi="Times New Roman" w:cs="Times New Roman"/>
          <w:kern w:val="36"/>
          <w:sz w:val="28"/>
          <w:szCs w:val="28"/>
          <w:lang w:eastAsia="ru-RU"/>
        </w:rPr>
        <w:t>В целом по проведенной</w:t>
      </w:r>
      <w:r w:rsidR="00A85DD9">
        <w:rPr>
          <w:rFonts w:ascii="Times New Roman" w:eastAsia="Times New Roman" w:hAnsi="Times New Roman" w:cs="Times New Roman"/>
          <w:kern w:val="36"/>
          <w:sz w:val="28"/>
          <w:szCs w:val="28"/>
          <w:lang w:eastAsia="ru-RU"/>
        </w:rPr>
        <w:t xml:space="preserve"> </w:t>
      </w:r>
      <w:r w:rsidR="00915E79">
        <w:rPr>
          <w:rFonts w:ascii="Times New Roman" w:eastAsia="Times New Roman" w:hAnsi="Times New Roman" w:cs="Times New Roman"/>
          <w:kern w:val="36"/>
          <w:sz w:val="28"/>
          <w:szCs w:val="28"/>
          <w:lang w:eastAsia="ru-RU"/>
        </w:rPr>
        <w:t xml:space="preserve">оценке </w:t>
      </w:r>
      <w:r w:rsidRPr="004205AC">
        <w:rPr>
          <w:rFonts w:ascii="Times New Roman" w:eastAsia="Times New Roman" w:hAnsi="Times New Roman" w:cs="Times New Roman"/>
          <w:kern w:val="36"/>
          <w:sz w:val="28"/>
          <w:szCs w:val="28"/>
          <w:lang w:eastAsia="ru-RU"/>
        </w:rPr>
        <w:t>можно судить, что предприятие имеет нормальную финансовую устойчивость.</w:t>
      </w:r>
      <w:r>
        <w:rPr>
          <w:rFonts w:ascii="Times New Roman" w:eastAsia="Times New Roman" w:hAnsi="Times New Roman" w:cs="Times New Roman"/>
          <w:kern w:val="36"/>
          <w:sz w:val="28"/>
          <w:szCs w:val="28"/>
          <w:lang w:eastAsia="ru-RU"/>
        </w:rPr>
        <w:t xml:space="preserve"> Методика</w:t>
      </w:r>
      <w:r w:rsidRPr="004205AC">
        <w:rPr>
          <w:rFonts w:ascii="Times New Roman" w:eastAsia="Times New Roman" w:hAnsi="Times New Roman" w:cs="Times New Roman"/>
          <w:kern w:val="36"/>
          <w:sz w:val="28"/>
          <w:szCs w:val="28"/>
          <w:lang w:eastAsia="ru-RU"/>
        </w:rPr>
        <w:t xml:space="preserve"> оценки достаточности источников финансирования для формирования запасов</w:t>
      </w:r>
      <w:r>
        <w:rPr>
          <w:rFonts w:ascii="Times New Roman" w:eastAsia="Times New Roman" w:hAnsi="Times New Roman" w:cs="Times New Roman"/>
          <w:kern w:val="36"/>
          <w:sz w:val="28"/>
          <w:szCs w:val="28"/>
          <w:lang w:eastAsia="ru-RU"/>
        </w:rPr>
        <w:t xml:space="preserve"> показала, что в течение всего рассматриваемого периода предприятие находилось в кризисном финансовом состоянии вследствие большой величины запасов, которые не могут быть покрыты собственными оборотными средствами.</w:t>
      </w:r>
    </w:p>
    <w:p w:rsidR="00E15C59" w:rsidRDefault="00E15C59" w:rsidP="00CE36D2">
      <w:pPr>
        <w:autoSpaceDE w:val="0"/>
        <w:autoSpaceDN w:val="0"/>
        <w:adjustRightInd w:val="0"/>
        <w:spacing w:after="0" w:line="360" w:lineRule="auto"/>
        <w:ind w:firstLine="851"/>
        <w:jc w:val="both"/>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Б</w:t>
      </w:r>
      <w:r w:rsidRPr="00E15C59">
        <w:rPr>
          <w:rFonts w:ascii="Times New Roman" w:eastAsia="Times New Roman" w:hAnsi="Times New Roman" w:cs="Times New Roman"/>
          <w:kern w:val="36"/>
          <w:sz w:val="28"/>
          <w:szCs w:val="28"/>
          <w:lang w:eastAsia="ru-RU"/>
        </w:rPr>
        <w:t>аланс организации за 2014-2016 гг. не является абсолютно ликвидным, так как у организации наблюдается недостаток наиболее ликвидных активов для покрыти</w:t>
      </w:r>
      <w:r>
        <w:rPr>
          <w:rFonts w:ascii="Times New Roman" w:eastAsia="Times New Roman" w:hAnsi="Times New Roman" w:cs="Times New Roman"/>
          <w:kern w:val="36"/>
          <w:sz w:val="28"/>
          <w:szCs w:val="28"/>
          <w:lang w:eastAsia="ru-RU"/>
        </w:rPr>
        <w:t>я наиболее срочных обязательств.</w:t>
      </w:r>
      <w:r w:rsidR="00A85DD9">
        <w:rPr>
          <w:rFonts w:ascii="Times New Roman" w:eastAsia="Times New Roman" w:hAnsi="Times New Roman" w:cs="Times New Roman"/>
          <w:kern w:val="36"/>
          <w:sz w:val="28"/>
          <w:szCs w:val="28"/>
          <w:lang w:eastAsia="ru-RU"/>
        </w:rPr>
        <w:t xml:space="preserve"> </w:t>
      </w:r>
      <w:r w:rsidR="00094AF6">
        <w:rPr>
          <w:rFonts w:ascii="Times New Roman" w:eastAsia="Times New Roman" w:hAnsi="Times New Roman" w:cs="Times New Roman"/>
          <w:kern w:val="36"/>
          <w:sz w:val="28"/>
          <w:szCs w:val="28"/>
          <w:lang w:eastAsia="ru-RU"/>
        </w:rPr>
        <w:t xml:space="preserve">Наблюдается </w:t>
      </w:r>
      <w:r w:rsidRPr="00E15C59">
        <w:rPr>
          <w:rFonts w:ascii="Times New Roman" w:eastAsia="Times New Roman" w:hAnsi="Times New Roman" w:cs="Times New Roman"/>
          <w:kern w:val="36"/>
          <w:sz w:val="28"/>
          <w:szCs w:val="28"/>
          <w:lang w:eastAsia="ru-RU"/>
        </w:rPr>
        <w:t>наличие у ООО «Северный» собственного оборотного капитала, являющегося минимальным услови</w:t>
      </w:r>
      <w:r w:rsidR="00DD0B95">
        <w:rPr>
          <w:rFonts w:ascii="Times New Roman" w:eastAsia="Times New Roman" w:hAnsi="Times New Roman" w:cs="Times New Roman"/>
          <w:kern w:val="36"/>
          <w:sz w:val="28"/>
          <w:szCs w:val="28"/>
          <w:lang w:eastAsia="ru-RU"/>
        </w:rPr>
        <w:t>ем финансовой устойчивости (А4&lt;</w:t>
      </w:r>
      <w:r w:rsidRPr="00E15C59">
        <w:rPr>
          <w:rFonts w:ascii="Times New Roman" w:eastAsia="Times New Roman" w:hAnsi="Times New Roman" w:cs="Times New Roman"/>
          <w:kern w:val="36"/>
          <w:sz w:val="28"/>
          <w:szCs w:val="28"/>
          <w:lang w:eastAsia="ru-RU"/>
        </w:rPr>
        <w:t>П4).</w:t>
      </w:r>
      <w:r w:rsidR="009436CA">
        <w:rPr>
          <w:rFonts w:ascii="Times New Roman" w:eastAsia="Times New Roman" w:hAnsi="Times New Roman" w:cs="Times New Roman"/>
          <w:kern w:val="36"/>
          <w:sz w:val="28"/>
          <w:szCs w:val="28"/>
          <w:lang w:eastAsia="ru-RU"/>
        </w:rPr>
        <w:t xml:space="preserve"> Коэффициенты, характеризующие ликвидность и платежеспособность, находятся за пределами нормативных значений. Наблюдается высокий коэффициент текущей ликвидности. Это обусловлено тем, что для предприятий, занимающихся животноводством характерно сосредоточенность оборотных средств в медленно реализуемых активах. </w:t>
      </w:r>
    </w:p>
    <w:p w:rsidR="0057208B" w:rsidRDefault="0057208B" w:rsidP="00CE36D2">
      <w:pPr>
        <w:autoSpaceDE w:val="0"/>
        <w:autoSpaceDN w:val="0"/>
        <w:adjustRightInd w:val="0"/>
        <w:spacing w:after="0" w:line="360" w:lineRule="auto"/>
        <w:ind w:firstLine="851"/>
        <w:jc w:val="both"/>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К</w:t>
      </w:r>
      <w:r w:rsidR="00915E79">
        <w:rPr>
          <w:rFonts w:ascii="Times New Roman" w:eastAsia="Times New Roman" w:hAnsi="Times New Roman" w:cs="Times New Roman"/>
          <w:kern w:val="36"/>
          <w:sz w:val="28"/>
          <w:szCs w:val="28"/>
          <w:lang w:eastAsia="ru-RU"/>
        </w:rPr>
        <w:t xml:space="preserve">омплексная оценка </w:t>
      </w:r>
      <w:r w:rsidRPr="0057208B">
        <w:rPr>
          <w:rFonts w:ascii="Times New Roman" w:eastAsia="Times New Roman" w:hAnsi="Times New Roman" w:cs="Times New Roman"/>
          <w:kern w:val="36"/>
          <w:sz w:val="28"/>
          <w:szCs w:val="28"/>
          <w:lang w:eastAsia="ru-RU"/>
        </w:rPr>
        <w:t>деловой активности организации</w:t>
      </w:r>
      <w:r>
        <w:rPr>
          <w:rFonts w:ascii="Times New Roman" w:eastAsia="Times New Roman" w:hAnsi="Times New Roman" w:cs="Times New Roman"/>
          <w:kern w:val="36"/>
          <w:sz w:val="28"/>
          <w:szCs w:val="28"/>
          <w:lang w:eastAsia="ru-RU"/>
        </w:rPr>
        <w:t xml:space="preserve"> с помощью трех методик показал</w:t>
      </w:r>
      <w:r w:rsidR="00915E79">
        <w:rPr>
          <w:rFonts w:ascii="Times New Roman" w:eastAsia="Times New Roman" w:hAnsi="Times New Roman" w:cs="Times New Roman"/>
          <w:kern w:val="36"/>
          <w:sz w:val="28"/>
          <w:szCs w:val="28"/>
          <w:lang w:eastAsia="ru-RU"/>
        </w:rPr>
        <w:t>а</w:t>
      </w:r>
      <w:r>
        <w:rPr>
          <w:rFonts w:ascii="Times New Roman" w:eastAsia="Times New Roman" w:hAnsi="Times New Roman" w:cs="Times New Roman"/>
          <w:kern w:val="36"/>
          <w:sz w:val="28"/>
          <w:szCs w:val="28"/>
          <w:lang w:eastAsia="ru-RU"/>
        </w:rPr>
        <w:t xml:space="preserve">, </w:t>
      </w:r>
      <w:r w:rsidRPr="0057208B">
        <w:rPr>
          <w:rFonts w:ascii="Times New Roman" w:eastAsia="Times New Roman" w:hAnsi="Times New Roman" w:cs="Times New Roman"/>
          <w:kern w:val="36"/>
          <w:sz w:val="28"/>
          <w:szCs w:val="28"/>
          <w:lang w:eastAsia="ru-RU"/>
        </w:rPr>
        <w:t>что деловая активность ООО «Северный» в течение анализируемого периода находилась на очень низком уровне.</w:t>
      </w:r>
    </w:p>
    <w:p w:rsidR="00DD0B95" w:rsidRDefault="00E7684D" w:rsidP="00DD0B95">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Оценив организацию по уровню финансового риска по методике Донцовой Л.В. и Никифоровой Н.А, пришли к выводу о том, что предприятие относится ко 2-ому уровню фи</w:t>
      </w:r>
      <w:r w:rsidR="00BC2A86">
        <w:rPr>
          <w:rFonts w:ascii="Times New Roman" w:eastAsiaTheme="minorEastAsia" w:hAnsi="Times New Roman" w:cs="Times New Roman"/>
          <w:sz w:val="28"/>
          <w:szCs w:val="28"/>
        </w:rPr>
        <w:t>нансового риска, то есть имеет нормальное финансовое состояние.</w:t>
      </w:r>
    </w:p>
    <w:p w:rsidR="0057208B" w:rsidRDefault="0057208B" w:rsidP="00CE36D2">
      <w:pPr>
        <w:tabs>
          <w:tab w:val="left" w:pos="426"/>
        </w:tabs>
        <w:spacing w:after="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Такое финансовое состояние ООО «Северный» обусловлено тем, что оно функционирует в аграрной сфере, вследствие чего  огромное значение имеет специфика самого сельскохозяйственного производства:</w:t>
      </w:r>
    </w:p>
    <w:p w:rsidR="0057208B" w:rsidRDefault="0057208B" w:rsidP="00CE36D2">
      <w:pPr>
        <w:pStyle w:val="a4"/>
        <w:numPr>
          <w:ilvl w:val="0"/>
          <w:numId w:val="18"/>
        </w:numPr>
        <w:tabs>
          <w:tab w:val="left" w:pos="426"/>
        </w:tabs>
        <w:spacing w:after="0" w:line="360" w:lineRule="auto"/>
        <w:ind w:left="0" w:firstLine="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природно-климатические факторы;</w:t>
      </w:r>
    </w:p>
    <w:p w:rsidR="0057208B" w:rsidRPr="00EA23C5" w:rsidRDefault="0057208B" w:rsidP="00CE36D2">
      <w:pPr>
        <w:pStyle w:val="a4"/>
        <w:numPr>
          <w:ilvl w:val="0"/>
          <w:numId w:val="18"/>
        </w:numPr>
        <w:tabs>
          <w:tab w:val="left" w:pos="426"/>
        </w:tabs>
        <w:spacing w:after="0" w:line="360" w:lineRule="auto"/>
        <w:ind w:left="0" w:firstLine="0"/>
        <w:jc w:val="both"/>
        <w:rPr>
          <w:rFonts w:ascii="Times New Roman" w:eastAsiaTheme="minorEastAsia" w:hAnsi="Times New Roman" w:cs="Times New Roman"/>
          <w:sz w:val="28"/>
          <w:szCs w:val="28"/>
        </w:rPr>
      </w:pPr>
      <w:r w:rsidRPr="00EA23C5">
        <w:rPr>
          <w:rFonts w:ascii="Times New Roman" w:eastAsiaTheme="minorEastAsia" w:hAnsi="Times New Roman" w:cs="Times New Roman"/>
          <w:sz w:val="28"/>
          <w:szCs w:val="28"/>
        </w:rPr>
        <w:t xml:space="preserve">значительная масса товаров не подлежит долгому хранению и </w:t>
      </w:r>
      <w:r w:rsidRPr="00EA23C5">
        <w:rPr>
          <w:rFonts w:ascii="Times New Roman" w:hAnsi="Times New Roman" w:cs="Times New Roman"/>
          <w:color w:val="000000"/>
          <w:sz w:val="28"/>
          <w:szCs w:val="28"/>
        </w:rPr>
        <w:t>накоплению в запасах, поэтому их производство должно осуществляться постоянно и бесперебойно</w:t>
      </w:r>
      <w:r w:rsidRPr="00EA23C5">
        <w:rPr>
          <w:rFonts w:ascii="Times New Roman" w:eastAsiaTheme="minorEastAsia" w:hAnsi="Times New Roman" w:cs="Times New Roman"/>
          <w:sz w:val="28"/>
          <w:szCs w:val="28"/>
        </w:rPr>
        <w:t>;</w:t>
      </w:r>
    </w:p>
    <w:p w:rsidR="0057208B" w:rsidRDefault="0057208B" w:rsidP="00CE36D2">
      <w:pPr>
        <w:pStyle w:val="a4"/>
        <w:numPr>
          <w:ilvl w:val="0"/>
          <w:numId w:val="18"/>
        </w:numPr>
        <w:tabs>
          <w:tab w:val="left" w:pos="426"/>
        </w:tabs>
        <w:spacing w:after="0" w:line="360" w:lineRule="auto"/>
        <w:ind w:left="0" w:firstLine="0"/>
        <w:jc w:val="both"/>
        <w:rPr>
          <w:rStyle w:val="b"/>
          <w:rFonts w:ascii="Times New Roman" w:eastAsiaTheme="minorEastAsia" w:hAnsi="Times New Roman" w:cs="Times New Roman"/>
          <w:sz w:val="28"/>
          <w:szCs w:val="28"/>
        </w:rPr>
      </w:pPr>
      <w:r>
        <w:rPr>
          <w:rStyle w:val="b"/>
          <w:rFonts w:ascii="Times New Roman" w:eastAsiaTheme="minorEastAsia" w:hAnsi="Times New Roman" w:cs="Times New Roman"/>
          <w:sz w:val="28"/>
          <w:szCs w:val="28"/>
        </w:rPr>
        <w:t>низкая товарность производства;</w:t>
      </w:r>
    </w:p>
    <w:p w:rsidR="0057208B" w:rsidRPr="0057208B" w:rsidRDefault="0057208B" w:rsidP="00CE36D2">
      <w:pPr>
        <w:pStyle w:val="a4"/>
        <w:numPr>
          <w:ilvl w:val="0"/>
          <w:numId w:val="18"/>
        </w:numPr>
        <w:tabs>
          <w:tab w:val="left" w:pos="426"/>
        </w:tabs>
        <w:spacing w:after="0" w:line="360" w:lineRule="auto"/>
        <w:ind w:left="0" w:firstLine="0"/>
        <w:jc w:val="both"/>
        <w:rPr>
          <w:rStyle w:val="b"/>
          <w:rFonts w:ascii="Times New Roman" w:eastAsiaTheme="minorEastAsia" w:hAnsi="Times New Roman" w:cs="Times New Roman"/>
          <w:sz w:val="28"/>
          <w:szCs w:val="28"/>
        </w:rPr>
      </w:pPr>
      <w:r w:rsidRPr="0057208B">
        <w:rPr>
          <w:rStyle w:val="b"/>
          <w:rFonts w:ascii="Times New Roman" w:eastAsiaTheme="minorEastAsia" w:hAnsi="Times New Roman" w:cs="Times New Roman"/>
          <w:sz w:val="28"/>
          <w:szCs w:val="28"/>
        </w:rPr>
        <w:t>сезонность производства;</w:t>
      </w:r>
    </w:p>
    <w:p w:rsidR="000E1FBB" w:rsidRDefault="0057208B" w:rsidP="00CE36D2">
      <w:pPr>
        <w:pStyle w:val="a4"/>
        <w:numPr>
          <w:ilvl w:val="0"/>
          <w:numId w:val="18"/>
        </w:numPr>
        <w:tabs>
          <w:tab w:val="left" w:pos="426"/>
        </w:tabs>
        <w:spacing w:after="0" w:line="360" w:lineRule="auto"/>
        <w:ind w:left="0" w:firstLine="0"/>
        <w:jc w:val="both"/>
        <w:rPr>
          <w:rStyle w:val="b"/>
          <w:rFonts w:ascii="Times New Roman" w:eastAsiaTheme="minorEastAsia" w:hAnsi="Times New Roman" w:cs="Times New Roman"/>
          <w:sz w:val="28"/>
          <w:szCs w:val="28"/>
        </w:rPr>
      </w:pPr>
      <w:r w:rsidRPr="000E1FBB">
        <w:rPr>
          <w:rStyle w:val="b"/>
          <w:rFonts w:ascii="Times New Roman" w:eastAsiaTheme="minorEastAsia" w:hAnsi="Times New Roman" w:cs="Times New Roman"/>
          <w:sz w:val="28"/>
          <w:szCs w:val="28"/>
        </w:rPr>
        <w:t>задействованность живы</w:t>
      </w:r>
      <w:r w:rsidR="000E1FBB" w:rsidRPr="000E1FBB">
        <w:rPr>
          <w:rStyle w:val="b"/>
          <w:rFonts w:ascii="Times New Roman" w:eastAsiaTheme="minorEastAsia" w:hAnsi="Times New Roman" w:cs="Times New Roman"/>
          <w:sz w:val="28"/>
          <w:szCs w:val="28"/>
        </w:rPr>
        <w:t>х организмов в процесс</w:t>
      </w:r>
      <w:r w:rsidRPr="000E1FBB">
        <w:rPr>
          <w:rStyle w:val="b"/>
          <w:rFonts w:ascii="Times New Roman" w:eastAsiaTheme="minorEastAsia" w:hAnsi="Times New Roman" w:cs="Times New Roman"/>
          <w:sz w:val="28"/>
          <w:szCs w:val="28"/>
        </w:rPr>
        <w:t xml:space="preserve"> производства</w:t>
      </w:r>
      <w:r w:rsidR="000E1FBB" w:rsidRPr="000E1FBB">
        <w:rPr>
          <w:rStyle w:val="b"/>
          <w:rFonts w:ascii="Times New Roman" w:eastAsiaTheme="minorEastAsia" w:hAnsi="Times New Roman" w:cs="Times New Roman"/>
          <w:sz w:val="28"/>
          <w:szCs w:val="28"/>
        </w:rPr>
        <w:t>.</w:t>
      </w:r>
    </w:p>
    <w:p w:rsidR="0057208B" w:rsidRDefault="0057208B"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w:r w:rsidRPr="000E1FBB">
        <w:rPr>
          <w:rFonts w:ascii="Times New Roman" w:eastAsiaTheme="minorEastAsia" w:hAnsi="Times New Roman" w:cs="Times New Roman"/>
          <w:sz w:val="28"/>
          <w:szCs w:val="28"/>
        </w:rPr>
        <w:t>Для того, чтобы улучшить финансовое состояние предприятия необходим</w:t>
      </w:r>
      <w:r w:rsidR="00DD0B95">
        <w:rPr>
          <w:rFonts w:ascii="Times New Roman" w:eastAsiaTheme="minorEastAsia" w:hAnsi="Times New Roman" w:cs="Times New Roman"/>
          <w:sz w:val="28"/>
          <w:szCs w:val="28"/>
        </w:rPr>
        <w:t>о провести мероприятия</w:t>
      </w:r>
      <w:r w:rsidRPr="000E1FBB">
        <w:rPr>
          <w:rFonts w:ascii="Times New Roman" w:eastAsiaTheme="minorEastAsia" w:hAnsi="Times New Roman" w:cs="Times New Roman"/>
          <w:sz w:val="28"/>
          <w:szCs w:val="28"/>
        </w:rPr>
        <w:t>:</w:t>
      </w:r>
    </w:p>
    <w:p w:rsidR="00DD0B95" w:rsidRPr="00337FF1" w:rsidRDefault="00DD0B95" w:rsidP="00DD0B95">
      <w:pPr>
        <w:pStyle w:val="a4"/>
        <w:numPr>
          <w:ilvl w:val="0"/>
          <w:numId w:val="18"/>
        </w:numPr>
        <w:tabs>
          <w:tab w:val="left" w:pos="426"/>
        </w:tabs>
        <w:autoSpaceDE w:val="0"/>
        <w:autoSpaceDN w:val="0"/>
        <w:adjustRightInd w:val="0"/>
        <w:spacing w:after="0" w:line="360" w:lineRule="auto"/>
        <w:ind w:left="0" w:firstLine="0"/>
        <w:jc w:val="both"/>
        <w:rPr>
          <w:rFonts w:ascii="Times New Roman" w:eastAsiaTheme="minorEastAsia" w:hAnsi="Times New Roman" w:cs="Times New Roman"/>
          <w:sz w:val="28"/>
          <w:szCs w:val="28"/>
        </w:rPr>
      </w:pPr>
      <w:r w:rsidRPr="00DD0B95">
        <w:rPr>
          <w:rFonts w:ascii="Times New Roman" w:eastAsia="Times New Roman" w:hAnsi="Times New Roman" w:cs="Times New Roman"/>
          <w:sz w:val="28"/>
          <w:szCs w:val="28"/>
        </w:rPr>
        <w:t xml:space="preserve">В связи с высоким износом животноводческих помещений для содержания скота ООО «Северный» рекомендуем строительство современной молочно-товарной фермы привязного содержания на 200 голов </w:t>
      </w:r>
      <w:r w:rsidR="001709F4">
        <w:rPr>
          <w:rFonts w:ascii="Times New Roman" w:eastAsia="Times New Roman" w:hAnsi="Times New Roman" w:cs="Times New Roman"/>
          <w:sz w:val="28"/>
          <w:szCs w:val="28"/>
        </w:rPr>
        <w:t xml:space="preserve">крупного рогатого скота </w:t>
      </w:r>
      <w:r w:rsidRPr="00DD0B95">
        <w:rPr>
          <w:rFonts w:ascii="Times New Roman" w:eastAsia="Times New Roman" w:hAnsi="Times New Roman" w:cs="Times New Roman"/>
          <w:sz w:val="28"/>
          <w:szCs w:val="28"/>
        </w:rPr>
        <w:t>молочного направления. Основной  целью строительства молочно-товарной фермы является улучшение условий труда, рост производительности труда и увеличение производительности животных, уменьшение трудоемкости основных технологических процессов, снижение себестоимости продукции, экономия материальных и топливно-энергетических ресурсов организации, формирование конкурентоспособного сельскохозяйственного производства, повышение качества выпускаемой продукции и удовлетворение спроса населения в молоке и мясе КРС</w:t>
      </w:r>
      <w:r w:rsidR="00337FF1">
        <w:rPr>
          <w:rFonts w:ascii="Times New Roman" w:eastAsia="Times New Roman" w:hAnsi="Times New Roman" w:cs="Times New Roman"/>
          <w:sz w:val="28"/>
          <w:szCs w:val="28"/>
        </w:rPr>
        <w:t>;</w:t>
      </w:r>
    </w:p>
    <w:p w:rsidR="00337FF1" w:rsidRPr="00337FF1" w:rsidRDefault="00337FF1" w:rsidP="00337FF1">
      <w:pPr>
        <w:pStyle w:val="a4"/>
        <w:numPr>
          <w:ilvl w:val="0"/>
          <w:numId w:val="18"/>
        </w:numPr>
        <w:tabs>
          <w:tab w:val="left" w:pos="426"/>
        </w:tabs>
        <w:autoSpaceDE w:val="0"/>
        <w:autoSpaceDN w:val="0"/>
        <w:adjustRightInd w:val="0"/>
        <w:spacing w:after="0" w:line="360" w:lineRule="auto"/>
        <w:ind w:left="0" w:firstLine="0"/>
        <w:jc w:val="both"/>
        <w:rPr>
          <w:rFonts w:ascii="Times New Roman" w:eastAsiaTheme="minorEastAsia" w:hAnsi="Times New Roman" w:cs="Times New Roman"/>
          <w:sz w:val="28"/>
          <w:szCs w:val="28"/>
        </w:rPr>
      </w:pPr>
      <w:r w:rsidRPr="00337FF1">
        <w:rPr>
          <w:rFonts w:ascii="Times New Roman" w:eastAsia="Times New Roman" w:hAnsi="Times New Roman" w:cs="Times New Roman"/>
          <w:sz w:val="28"/>
          <w:szCs w:val="28"/>
        </w:rPr>
        <w:t>на территории ООО «Северный»  множество старых, непригодных для производительной деятельности техники, запчастей, которых в целях получения дополнительного дохода можно сдать в металлолом. По примерным расчетам они составляют 100000 тонн по 6 руб. за тонну и в общей сумме выручка от металлолома 600 тыс.руб. Продажа металлолома позволит получить дополнительный доход предприятия.</w:t>
      </w:r>
    </w:p>
    <w:p w:rsidR="0057208B" w:rsidRDefault="0057208B" w:rsidP="00CE36D2">
      <w:pPr>
        <w:autoSpaceDE w:val="0"/>
        <w:autoSpaceDN w:val="0"/>
        <w:adjustRightInd w:val="0"/>
        <w:spacing w:after="0" w:line="360" w:lineRule="auto"/>
        <w:ind w:firstLine="851"/>
        <w:jc w:val="both"/>
        <w:rPr>
          <w:rFonts w:ascii="Times New Roman" w:eastAsiaTheme="minorEastAsia" w:hAnsi="Times New Roman" w:cs="Times New Roman"/>
          <w:sz w:val="28"/>
          <w:szCs w:val="28"/>
        </w:rPr>
      </w:pPr>
      <w:r w:rsidRPr="005277A5">
        <w:rPr>
          <w:rFonts w:ascii="Times New Roman" w:eastAsiaTheme="minorEastAsia" w:hAnsi="Times New Roman" w:cs="Times New Roman"/>
          <w:sz w:val="28"/>
          <w:szCs w:val="28"/>
        </w:rPr>
        <w:t xml:space="preserve">Следует также отметить, что большое влияние на </w:t>
      </w:r>
      <w:r>
        <w:rPr>
          <w:rFonts w:ascii="Times New Roman" w:eastAsiaTheme="minorEastAsia" w:hAnsi="Times New Roman" w:cs="Times New Roman"/>
          <w:sz w:val="28"/>
          <w:szCs w:val="28"/>
        </w:rPr>
        <w:t xml:space="preserve">финансовое состояние организации </w:t>
      </w:r>
      <w:r w:rsidRPr="005277A5">
        <w:rPr>
          <w:rFonts w:ascii="Times New Roman" w:eastAsiaTheme="minorEastAsia" w:hAnsi="Times New Roman" w:cs="Times New Roman"/>
          <w:sz w:val="28"/>
          <w:szCs w:val="28"/>
        </w:rPr>
        <w:t>оказывает фактор финансирования организации извне, посредством государственной поддержки, целью которой является стремление восполнить недостач</w:t>
      </w:r>
      <w:r>
        <w:rPr>
          <w:rFonts w:ascii="Times New Roman" w:eastAsiaTheme="minorEastAsia" w:hAnsi="Times New Roman" w:cs="Times New Roman"/>
          <w:sz w:val="28"/>
          <w:szCs w:val="28"/>
        </w:rPr>
        <w:t>у собственных оборотных средств</w:t>
      </w:r>
      <w:r w:rsidRPr="005277A5">
        <w:rPr>
          <w:rFonts w:ascii="Times New Roman" w:eastAsiaTheme="minorEastAsia" w:hAnsi="Times New Roman" w:cs="Times New Roman"/>
          <w:sz w:val="28"/>
          <w:szCs w:val="28"/>
        </w:rPr>
        <w:t>.</w:t>
      </w:r>
    </w:p>
    <w:p w:rsidR="00337FF1" w:rsidRPr="00DD0B95" w:rsidRDefault="00337FF1" w:rsidP="00337FF1">
      <w:pPr>
        <w:pStyle w:val="a4"/>
        <w:tabs>
          <w:tab w:val="left" w:pos="426"/>
        </w:tabs>
        <w:autoSpaceDE w:val="0"/>
        <w:autoSpaceDN w:val="0"/>
        <w:adjustRightInd w:val="0"/>
        <w:spacing w:after="0" w:line="360" w:lineRule="auto"/>
        <w:ind w:left="0" w:firstLine="851"/>
        <w:jc w:val="both"/>
        <w:rPr>
          <w:rFonts w:ascii="Times New Roman" w:eastAsiaTheme="minorEastAsia" w:hAnsi="Times New Roman" w:cs="Times New Roman"/>
          <w:sz w:val="28"/>
          <w:szCs w:val="28"/>
        </w:rPr>
      </w:pPr>
      <w:r w:rsidRPr="002F7ABC">
        <w:rPr>
          <w:rFonts w:ascii="Times New Roman" w:eastAsia="Times New Roman" w:hAnsi="Times New Roman" w:cs="Times New Roman"/>
          <w:sz w:val="28"/>
          <w:szCs w:val="28"/>
        </w:rPr>
        <w:t>Вышеперечисленные мероприятия по улучшению финансового состояния предприятия создадут все условия для повышения эффективности управления финансовым состоянием предприятия, а также позволят повысить инвестиционную привлекательность.</w:t>
      </w:r>
    </w:p>
    <w:p w:rsidR="00337FF1" w:rsidRDefault="00337FF1" w:rsidP="00CE36D2">
      <w:pPr>
        <w:autoSpaceDE w:val="0"/>
        <w:autoSpaceDN w:val="0"/>
        <w:adjustRightInd w:val="0"/>
        <w:spacing w:after="0" w:line="360" w:lineRule="auto"/>
        <w:ind w:firstLine="851"/>
        <w:jc w:val="both"/>
        <w:rPr>
          <w:rFonts w:ascii="Times New Roman" w:eastAsia="Times New Roman" w:hAnsi="Times New Roman" w:cs="Times New Roman"/>
          <w:kern w:val="36"/>
          <w:sz w:val="28"/>
          <w:szCs w:val="28"/>
          <w:lang w:eastAsia="ru-RU"/>
        </w:rPr>
      </w:pPr>
    </w:p>
    <w:p w:rsidR="008B6B45" w:rsidRDefault="008B6B45" w:rsidP="00CE36D2">
      <w:pPr>
        <w:spacing w:after="0" w:line="360" w:lineRule="auto"/>
        <w:ind w:firstLine="709"/>
        <w:contextualSpacing/>
        <w:jc w:val="both"/>
        <w:rPr>
          <w:rFonts w:ascii="Times New Roman" w:hAnsi="Times New Roman" w:cs="Times New Roman"/>
          <w:sz w:val="28"/>
          <w:szCs w:val="28"/>
        </w:rPr>
      </w:pPr>
    </w:p>
    <w:p w:rsidR="008B6B45" w:rsidRPr="00C85806" w:rsidRDefault="008B6B45" w:rsidP="00CE36D2">
      <w:pPr>
        <w:spacing w:after="0" w:line="360" w:lineRule="auto"/>
        <w:ind w:firstLine="709"/>
        <w:contextualSpacing/>
        <w:jc w:val="both"/>
        <w:rPr>
          <w:rFonts w:ascii="Times New Roman" w:hAnsi="Times New Roman" w:cs="Times New Roman"/>
          <w:sz w:val="28"/>
          <w:szCs w:val="28"/>
        </w:rPr>
      </w:pPr>
    </w:p>
    <w:p w:rsidR="008B6B45" w:rsidRDefault="008B6B45" w:rsidP="00CE36D2">
      <w:pPr>
        <w:pStyle w:val="a4"/>
        <w:tabs>
          <w:tab w:val="left" w:pos="426"/>
        </w:tabs>
        <w:spacing w:after="0" w:line="360" w:lineRule="auto"/>
        <w:ind w:left="0" w:firstLine="851"/>
        <w:jc w:val="both"/>
        <w:rPr>
          <w:rFonts w:ascii="Times New Roman" w:eastAsiaTheme="minorEastAsia" w:hAnsi="Times New Roman" w:cs="Times New Roman"/>
          <w:sz w:val="28"/>
          <w:szCs w:val="28"/>
        </w:rPr>
      </w:pPr>
    </w:p>
    <w:p w:rsidR="005277A5" w:rsidRDefault="005277A5" w:rsidP="00CE36D2">
      <w:pPr>
        <w:tabs>
          <w:tab w:val="left" w:pos="426"/>
        </w:tabs>
        <w:spacing w:after="0" w:line="360" w:lineRule="auto"/>
        <w:ind w:firstLine="851"/>
        <w:jc w:val="both"/>
        <w:rPr>
          <w:rFonts w:ascii="Times New Roman" w:hAnsi="Times New Roman" w:cs="Times New Roman"/>
          <w:sz w:val="28"/>
          <w:szCs w:val="28"/>
        </w:rPr>
      </w:pPr>
    </w:p>
    <w:p w:rsidR="005277A5" w:rsidRDefault="005277A5" w:rsidP="00CE36D2">
      <w:pPr>
        <w:tabs>
          <w:tab w:val="left" w:pos="426"/>
        </w:tabs>
        <w:spacing w:after="0" w:line="360" w:lineRule="auto"/>
        <w:ind w:firstLine="851"/>
        <w:jc w:val="both"/>
        <w:rPr>
          <w:rFonts w:ascii="Times New Roman" w:hAnsi="Times New Roman" w:cs="Times New Roman"/>
          <w:sz w:val="28"/>
          <w:szCs w:val="28"/>
        </w:rPr>
      </w:pPr>
    </w:p>
    <w:p w:rsidR="005277A5" w:rsidRPr="006F79D5" w:rsidRDefault="005277A5" w:rsidP="00CE36D2">
      <w:pPr>
        <w:tabs>
          <w:tab w:val="left" w:pos="426"/>
        </w:tabs>
        <w:spacing w:after="0" w:line="360" w:lineRule="auto"/>
        <w:jc w:val="both"/>
        <w:rPr>
          <w:rFonts w:ascii="Times New Roman" w:hAnsi="Times New Roman" w:cs="Times New Roman"/>
          <w:sz w:val="28"/>
          <w:szCs w:val="28"/>
        </w:rPr>
      </w:pPr>
    </w:p>
    <w:p w:rsidR="005277A5" w:rsidRDefault="005277A5" w:rsidP="00CE36D2">
      <w:pPr>
        <w:tabs>
          <w:tab w:val="left" w:pos="426"/>
        </w:tabs>
        <w:spacing w:after="0" w:line="360" w:lineRule="auto"/>
        <w:ind w:firstLine="851"/>
        <w:jc w:val="both"/>
        <w:rPr>
          <w:rFonts w:ascii="Times New Roman" w:hAnsi="Times New Roman" w:cs="Times New Roman"/>
          <w:sz w:val="28"/>
          <w:szCs w:val="28"/>
        </w:rPr>
      </w:pPr>
    </w:p>
    <w:p w:rsidR="002046C2" w:rsidRDefault="002046C2" w:rsidP="00CE36D2">
      <w:pPr>
        <w:tabs>
          <w:tab w:val="left" w:pos="426"/>
        </w:tabs>
        <w:spacing w:after="0" w:line="360" w:lineRule="auto"/>
        <w:ind w:firstLine="851"/>
        <w:jc w:val="both"/>
        <w:rPr>
          <w:rFonts w:ascii="Times New Roman" w:hAnsi="Times New Roman" w:cs="Times New Roman"/>
          <w:sz w:val="28"/>
          <w:szCs w:val="28"/>
        </w:rPr>
      </w:pPr>
    </w:p>
    <w:p w:rsidR="002046C2" w:rsidRDefault="002046C2" w:rsidP="00CE36D2">
      <w:pPr>
        <w:tabs>
          <w:tab w:val="left" w:pos="426"/>
        </w:tabs>
        <w:spacing w:after="0" w:line="360" w:lineRule="auto"/>
        <w:ind w:firstLine="851"/>
        <w:jc w:val="both"/>
        <w:rPr>
          <w:rFonts w:ascii="Times New Roman" w:hAnsi="Times New Roman" w:cs="Times New Roman"/>
          <w:sz w:val="28"/>
          <w:szCs w:val="28"/>
        </w:rPr>
      </w:pPr>
    </w:p>
    <w:p w:rsidR="002046C2" w:rsidRDefault="002046C2" w:rsidP="00CE36D2">
      <w:pPr>
        <w:tabs>
          <w:tab w:val="left" w:pos="426"/>
        </w:tabs>
        <w:spacing w:after="0" w:line="360" w:lineRule="auto"/>
        <w:ind w:firstLine="851"/>
        <w:jc w:val="both"/>
        <w:rPr>
          <w:rFonts w:ascii="Times New Roman" w:hAnsi="Times New Roman" w:cs="Times New Roman"/>
          <w:sz w:val="28"/>
          <w:szCs w:val="28"/>
        </w:rPr>
      </w:pPr>
    </w:p>
    <w:p w:rsidR="002046C2" w:rsidRDefault="002046C2" w:rsidP="00CE36D2">
      <w:pPr>
        <w:tabs>
          <w:tab w:val="left" w:pos="426"/>
        </w:tabs>
        <w:spacing w:after="0" w:line="360" w:lineRule="auto"/>
        <w:ind w:firstLine="851"/>
        <w:jc w:val="both"/>
        <w:rPr>
          <w:rFonts w:ascii="Times New Roman" w:hAnsi="Times New Roman" w:cs="Times New Roman"/>
          <w:sz w:val="28"/>
          <w:szCs w:val="28"/>
        </w:rPr>
      </w:pPr>
    </w:p>
    <w:p w:rsidR="002046C2" w:rsidRDefault="002046C2" w:rsidP="00CE36D2">
      <w:pPr>
        <w:tabs>
          <w:tab w:val="left" w:pos="426"/>
        </w:tabs>
        <w:spacing w:after="0" w:line="360" w:lineRule="auto"/>
        <w:ind w:firstLine="851"/>
        <w:jc w:val="both"/>
        <w:rPr>
          <w:rFonts w:ascii="Times New Roman" w:hAnsi="Times New Roman" w:cs="Times New Roman"/>
          <w:sz w:val="28"/>
          <w:szCs w:val="28"/>
        </w:rPr>
      </w:pPr>
    </w:p>
    <w:p w:rsidR="002046C2" w:rsidRDefault="002046C2" w:rsidP="00CE36D2">
      <w:pPr>
        <w:tabs>
          <w:tab w:val="left" w:pos="426"/>
        </w:tabs>
        <w:spacing w:after="0" w:line="360" w:lineRule="auto"/>
        <w:ind w:firstLine="851"/>
        <w:jc w:val="both"/>
        <w:rPr>
          <w:rFonts w:ascii="Times New Roman" w:hAnsi="Times New Roman" w:cs="Times New Roman"/>
          <w:sz w:val="28"/>
          <w:szCs w:val="28"/>
        </w:rPr>
      </w:pPr>
    </w:p>
    <w:p w:rsidR="0039128E" w:rsidRPr="00C67B08" w:rsidRDefault="000A58BF" w:rsidP="00C67B08">
      <w:pPr>
        <w:pStyle w:val="1"/>
        <w:jc w:val="center"/>
        <w:rPr>
          <w:rFonts w:ascii="Times New Roman" w:hAnsi="Times New Roman" w:cs="Times New Roman"/>
          <w:b w:val="0"/>
          <w:color w:val="auto"/>
        </w:rPr>
      </w:pPr>
      <w:bookmarkStart w:id="26" w:name="_Toc479875667"/>
      <w:bookmarkStart w:id="27" w:name="_Toc484270303"/>
      <w:r w:rsidRPr="00C67B08">
        <w:rPr>
          <w:rFonts w:ascii="Times New Roman" w:hAnsi="Times New Roman" w:cs="Times New Roman"/>
          <w:b w:val="0"/>
          <w:color w:val="auto"/>
        </w:rPr>
        <w:t xml:space="preserve">Список </w:t>
      </w:r>
      <w:r w:rsidR="00084D1B" w:rsidRPr="00C67B08">
        <w:rPr>
          <w:rFonts w:ascii="Times New Roman" w:hAnsi="Times New Roman" w:cs="Times New Roman"/>
          <w:b w:val="0"/>
          <w:color w:val="auto"/>
        </w:rPr>
        <w:t xml:space="preserve">использованной </w:t>
      </w:r>
      <w:r w:rsidRPr="00C67B08">
        <w:rPr>
          <w:rFonts w:ascii="Times New Roman" w:hAnsi="Times New Roman" w:cs="Times New Roman"/>
          <w:b w:val="0"/>
          <w:color w:val="auto"/>
        </w:rPr>
        <w:t>литературы</w:t>
      </w:r>
      <w:bookmarkEnd w:id="26"/>
      <w:bookmarkEnd w:id="27"/>
    </w:p>
    <w:p w:rsidR="00084D1B" w:rsidRPr="00B75B3E" w:rsidRDefault="00084D1B" w:rsidP="00CE36D2">
      <w:pPr>
        <w:spacing w:after="0"/>
        <w:jc w:val="center"/>
        <w:rPr>
          <w:rFonts w:ascii="Times New Roman" w:hAnsi="Times New Roman" w:cs="Times New Roman"/>
          <w:sz w:val="28"/>
          <w:szCs w:val="28"/>
        </w:rPr>
      </w:pPr>
    </w:p>
    <w:p w:rsidR="000A58BF" w:rsidRPr="000A58BF" w:rsidRDefault="000A58BF" w:rsidP="00CE36D2">
      <w:pPr>
        <w:spacing w:after="0" w:line="360" w:lineRule="auto"/>
        <w:ind w:firstLine="851"/>
        <w:jc w:val="both"/>
        <w:rPr>
          <w:rFonts w:ascii="Times New Roman" w:eastAsia="Times New Roman" w:hAnsi="Times New Roman" w:cs="Times New Roman"/>
          <w:sz w:val="28"/>
          <w:szCs w:val="28"/>
        </w:rPr>
      </w:pPr>
      <w:r w:rsidRPr="000A58BF">
        <w:rPr>
          <w:rFonts w:ascii="Times New Roman" w:eastAsia="Times New Roman" w:hAnsi="Times New Roman" w:cs="Times New Roman"/>
          <w:sz w:val="28"/>
          <w:szCs w:val="28"/>
        </w:rPr>
        <w:t>1) Законодательные и нормативные акты:</w:t>
      </w:r>
    </w:p>
    <w:p w:rsidR="000A58BF" w:rsidRDefault="000A58BF" w:rsidP="00CE36D2">
      <w:pPr>
        <w:spacing w:after="0" w:line="360" w:lineRule="auto"/>
        <w:ind w:firstLine="851"/>
        <w:jc w:val="both"/>
        <w:rPr>
          <w:rFonts w:ascii="Times New Roman" w:eastAsia="Times New Roman" w:hAnsi="Times New Roman" w:cs="Times New Roman"/>
          <w:sz w:val="28"/>
          <w:szCs w:val="28"/>
        </w:rPr>
      </w:pPr>
      <w:r w:rsidRPr="000A58BF">
        <w:rPr>
          <w:rFonts w:ascii="Times New Roman" w:eastAsia="Times New Roman" w:hAnsi="Times New Roman" w:cs="Times New Roman"/>
          <w:sz w:val="28"/>
          <w:szCs w:val="28"/>
        </w:rPr>
        <w:t>1.</w:t>
      </w:r>
      <w:r w:rsidRPr="000A58BF">
        <w:rPr>
          <w:rFonts w:ascii="Times New Roman" w:eastAsia="Times New Roman" w:hAnsi="Times New Roman" w:cs="Times New Roman"/>
          <w:sz w:val="28"/>
          <w:szCs w:val="28"/>
        </w:rPr>
        <w:tab/>
        <w:t xml:space="preserve"> Гражданский кодекс Российской Федерации [Электронный ресурс]: [Федеральный закон от 30.11.1994 N 51-ФЗ: ред. от 03.07.2016, с изм. от 01.09.2016] // Российская газета. - 1994. – 8 декабря. - № 238-239. -Режим доступа [Консультант Плюс]. – Загл. с экрана.</w:t>
      </w:r>
    </w:p>
    <w:p w:rsidR="008A2B95" w:rsidRPr="00053019" w:rsidRDefault="00053019" w:rsidP="008A2B95">
      <w:pPr>
        <w:spacing w:after="0" w:line="360" w:lineRule="auto"/>
        <w:ind w:firstLine="851"/>
        <w:jc w:val="both"/>
        <w:rPr>
          <w:rFonts w:ascii="Times New Roman" w:hAnsi="Times New Roman" w:cs="Times New Roman"/>
          <w:sz w:val="28"/>
          <w:szCs w:val="28"/>
        </w:rPr>
      </w:pPr>
      <w:r w:rsidRPr="00053019">
        <w:rPr>
          <w:rFonts w:ascii="Times New Roman" w:hAnsi="Times New Roman" w:cs="Times New Roman"/>
          <w:sz w:val="28"/>
          <w:szCs w:val="28"/>
        </w:rPr>
        <w:t xml:space="preserve">2. </w:t>
      </w:r>
      <w:r w:rsidR="008A2B95" w:rsidRPr="00053019">
        <w:rPr>
          <w:rFonts w:ascii="Times New Roman" w:hAnsi="Times New Roman" w:cs="Times New Roman"/>
          <w:sz w:val="28"/>
          <w:szCs w:val="28"/>
        </w:rPr>
        <w:t>Налоговый кодекс Российской Федерации (часть вторая) [Электронный ресурс]: [Федеральный закон от 05.08.2000 N 117-ФЗ: ред. от 05.04.2016, с изм. от 13.04.2016] // Парламентская газета . - 2000. – 10 августа. - № N 151-152. - Режим доступа [Консультант Плюс]. – Загл. с экрана.</w:t>
      </w:r>
    </w:p>
    <w:p w:rsidR="00AF13BF"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377E2">
        <w:rPr>
          <w:rFonts w:ascii="Times New Roman" w:eastAsia="Times New Roman" w:hAnsi="Times New Roman" w:cs="Times New Roman"/>
          <w:sz w:val="28"/>
          <w:szCs w:val="28"/>
        </w:rPr>
        <w:t xml:space="preserve">. </w:t>
      </w:r>
      <w:r w:rsidR="00AF13BF" w:rsidRPr="00AF13BF">
        <w:rPr>
          <w:rFonts w:ascii="Times New Roman" w:eastAsia="Times New Roman" w:hAnsi="Times New Roman" w:cs="Times New Roman"/>
          <w:sz w:val="28"/>
          <w:szCs w:val="28"/>
        </w:rPr>
        <w:t>О реализации Федерального закона "О финансовом оздоровлении сельскохозяйственных товаропроизводителей"</w:t>
      </w:r>
      <w:r>
        <w:rPr>
          <w:rFonts w:ascii="Times New Roman" w:eastAsia="Times New Roman" w:hAnsi="Times New Roman" w:cs="Times New Roman"/>
          <w:sz w:val="28"/>
          <w:szCs w:val="28"/>
        </w:rPr>
        <w:t xml:space="preserve"> </w:t>
      </w:r>
      <w:r w:rsidR="00AF13BF" w:rsidRPr="00AF13BF">
        <w:rPr>
          <w:rFonts w:ascii="Times New Roman" w:eastAsia="Times New Roman" w:hAnsi="Times New Roman" w:cs="Times New Roman"/>
          <w:sz w:val="28"/>
          <w:szCs w:val="28"/>
        </w:rPr>
        <w:t>[Электронный ресурс]: [Постановление Правительства РФ от 30.01.2003 N 52</w:t>
      </w:r>
      <w:r w:rsidR="00AF13BF">
        <w:rPr>
          <w:rFonts w:ascii="Times New Roman" w:eastAsia="Times New Roman" w:hAnsi="Times New Roman" w:cs="Times New Roman"/>
          <w:sz w:val="28"/>
          <w:szCs w:val="28"/>
        </w:rPr>
        <w:t>: ред. от 27.11.2014</w:t>
      </w:r>
      <w:r w:rsidR="00AF13BF" w:rsidRPr="00AF13BF">
        <w:rPr>
          <w:rFonts w:ascii="Times New Roman" w:eastAsia="Times New Roman" w:hAnsi="Times New Roman" w:cs="Times New Roman"/>
          <w:sz w:val="28"/>
          <w:szCs w:val="28"/>
        </w:rPr>
        <w:t xml:space="preserve">] // </w:t>
      </w:r>
      <w:r w:rsidR="00AF13BF">
        <w:rPr>
          <w:rFonts w:ascii="Times New Roman" w:eastAsia="Times New Roman" w:hAnsi="Times New Roman" w:cs="Times New Roman"/>
          <w:sz w:val="28"/>
          <w:szCs w:val="28"/>
        </w:rPr>
        <w:t xml:space="preserve">Российская газета. – 2003. - № 25. - </w:t>
      </w:r>
      <w:r w:rsidR="00AF13BF" w:rsidRPr="00AF13BF">
        <w:rPr>
          <w:rFonts w:ascii="Times New Roman" w:eastAsia="Times New Roman" w:hAnsi="Times New Roman" w:cs="Times New Roman"/>
          <w:sz w:val="28"/>
          <w:szCs w:val="28"/>
        </w:rPr>
        <w:t>Режим доступа [Консультант Плюс]. – Загл. с экрана.</w:t>
      </w:r>
    </w:p>
    <w:p w:rsidR="000A58BF"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0A58BF" w:rsidRPr="000A58BF">
        <w:rPr>
          <w:rFonts w:ascii="Times New Roman" w:eastAsia="Times New Roman" w:hAnsi="Times New Roman" w:cs="Times New Roman"/>
          <w:sz w:val="28"/>
          <w:szCs w:val="28"/>
        </w:rPr>
        <w:t>. Об обществах с ограниченной ответственностью [Электронный ресурс]: [Федеральный закон от  08.02.1998 N 14 - ФЗ: ред. от 03.07.2016, с изм. от 01.01.2017] // Российская газета. - 1998. – 17 февраля. - № 30. - Режим доступа [Консультант Плюс]. – Загл. с экрана.</w:t>
      </w:r>
    </w:p>
    <w:p w:rsidR="0026021D"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6377E2">
        <w:rPr>
          <w:rFonts w:ascii="Times New Roman" w:eastAsia="Times New Roman" w:hAnsi="Times New Roman" w:cs="Times New Roman"/>
          <w:sz w:val="28"/>
          <w:szCs w:val="28"/>
        </w:rPr>
        <w:t xml:space="preserve">. </w:t>
      </w:r>
      <w:r w:rsidR="00A53242" w:rsidRPr="00A53242">
        <w:rPr>
          <w:rFonts w:ascii="Times New Roman" w:eastAsia="Times New Roman" w:hAnsi="Times New Roman" w:cs="Times New Roman"/>
          <w:sz w:val="28"/>
          <w:szCs w:val="28"/>
        </w:rPr>
        <w:t>Об утверждении Методики проведения анализа финансового состояния заинтересованного лица в целях установления угрозы возникновения признаков его несостоятельности (банкротства) в случае единовре</w:t>
      </w:r>
      <w:r w:rsidR="0026021D">
        <w:rPr>
          <w:rFonts w:ascii="Times New Roman" w:eastAsia="Times New Roman" w:hAnsi="Times New Roman" w:cs="Times New Roman"/>
          <w:sz w:val="28"/>
          <w:szCs w:val="28"/>
        </w:rPr>
        <w:t xml:space="preserve">менной уплаты этим лицом налога </w:t>
      </w:r>
      <w:r w:rsidR="0026021D" w:rsidRPr="000A58BF">
        <w:rPr>
          <w:rFonts w:ascii="Times New Roman" w:eastAsia="Times New Roman" w:hAnsi="Times New Roman" w:cs="Times New Roman"/>
          <w:sz w:val="28"/>
          <w:szCs w:val="28"/>
        </w:rPr>
        <w:t>[Электронный ресурс]: [</w:t>
      </w:r>
      <w:r w:rsidR="0026021D" w:rsidRPr="0026021D">
        <w:rPr>
          <w:rFonts w:ascii="Times New Roman" w:eastAsia="Times New Roman" w:hAnsi="Times New Roman" w:cs="Times New Roman"/>
          <w:sz w:val="28"/>
          <w:szCs w:val="28"/>
        </w:rPr>
        <w:t>Приказ Минэкономразвития РФ от 18.04.2011 N 175</w:t>
      </w:r>
      <w:r w:rsidR="0026021D">
        <w:rPr>
          <w:rFonts w:ascii="Times New Roman" w:eastAsia="Times New Roman" w:hAnsi="Times New Roman" w:cs="Times New Roman"/>
          <w:sz w:val="28"/>
          <w:szCs w:val="28"/>
        </w:rPr>
        <w:t>:</w:t>
      </w:r>
      <w:r w:rsidR="0026021D" w:rsidRPr="0026021D">
        <w:rPr>
          <w:rFonts w:ascii="Times New Roman" w:eastAsia="Times New Roman" w:hAnsi="Times New Roman" w:cs="Times New Roman"/>
          <w:sz w:val="28"/>
          <w:szCs w:val="28"/>
        </w:rPr>
        <w:t xml:space="preserve">Зарегистрировано </w:t>
      </w:r>
      <w:r w:rsidR="0026021D">
        <w:rPr>
          <w:rFonts w:ascii="Times New Roman" w:eastAsia="Times New Roman" w:hAnsi="Times New Roman" w:cs="Times New Roman"/>
          <w:sz w:val="28"/>
          <w:szCs w:val="28"/>
        </w:rPr>
        <w:t>в Минюсте РФ 21.06.2011 N 21083</w:t>
      </w:r>
      <w:r w:rsidR="0026021D" w:rsidRPr="0026021D">
        <w:rPr>
          <w:rFonts w:ascii="Times New Roman" w:eastAsia="Times New Roman" w:hAnsi="Times New Roman" w:cs="Times New Roman"/>
          <w:sz w:val="28"/>
          <w:szCs w:val="28"/>
        </w:rPr>
        <w:t>]</w:t>
      </w:r>
      <w:r w:rsidR="0026021D">
        <w:rPr>
          <w:rFonts w:ascii="Times New Roman" w:eastAsia="Times New Roman" w:hAnsi="Times New Roman" w:cs="Times New Roman"/>
          <w:sz w:val="28"/>
          <w:szCs w:val="28"/>
        </w:rPr>
        <w:t xml:space="preserve"> // Российская газета. - 2011</w:t>
      </w:r>
      <w:r w:rsidR="0026021D" w:rsidRPr="000A58BF">
        <w:rPr>
          <w:rFonts w:ascii="Times New Roman" w:eastAsia="Times New Roman" w:hAnsi="Times New Roman" w:cs="Times New Roman"/>
          <w:sz w:val="28"/>
          <w:szCs w:val="28"/>
        </w:rPr>
        <w:t>. –</w:t>
      </w:r>
      <w:r w:rsidR="0026021D">
        <w:rPr>
          <w:rFonts w:ascii="Times New Roman" w:eastAsia="Times New Roman" w:hAnsi="Times New Roman" w:cs="Times New Roman"/>
          <w:sz w:val="28"/>
          <w:szCs w:val="28"/>
        </w:rPr>
        <w:t xml:space="preserve"> 29 июня. </w:t>
      </w:r>
      <w:r w:rsidR="0026021D" w:rsidRPr="000A58BF">
        <w:rPr>
          <w:rFonts w:ascii="Times New Roman" w:eastAsia="Times New Roman" w:hAnsi="Times New Roman" w:cs="Times New Roman"/>
          <w:sz w:val="28"/>
          <w:szCs w:val="28"/>
        </w:rPr>
        <w:t xml:space="preserve">- № </w:t>
      </w:r>
      <w:r w:rsidR="0026021D">
        <w:rPr>
          <w:rFonts w:ascii="Times New Roman" w:eastAsia="Times New Roman" w:hAnsi="Times New Roman" w:cs="Times New Roman"/>
          <w:sz w:val="28"/>
          <w:szCs w:val="28"/>
        </w:rPr>
        <w:t>138</w:t>
      </w:r>
      <w:r w:rsidR="0026021D" w:rsidRPr="000A58BF">
        <w:rPr>
          <w:rFonts w:ascii="Times New Roman" w:eastAsia="Times New Roman" w:hAnsi="Times New Roman" w:cs="Times New Roman"/>
          <w:sz w:val="28"/>
          <w:szCs w:val="28"/>
        </w:rPr>
        <w:t>. - Режим доступа [Консультант Плюс]. – Загл. с экрана.</w:t>
      </w:r>
    </w:p>
    <w:p w:rsidR="00193A9C" w:rsidRPr="00CF5E74"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377E2">
        <w:rPr>
          <w:rFonts w:ascii="Times New Roman" w:eastAsia="Times New Roman" w:hAnsi="Times New Roman" w:cs="Times New Roman"/>
          <w:sz w:val="28"/>
          <w:szCs w:val="28"/>
        </w:rPr>
        <w:t xml:space="preserve">. </w:t>
      </w:r>
      <w:r w:rsidR="00193A9C" w:rsidRPr="00193A9C">
        <w:rPr>
          <w:rFonts w:ascii="Times New Roman" w:eastAsia="Times New Roman" w:hAnsi="Times New Roman" w:cs="Times New Roman"/>
          <w:sz w:val="28"/>
          <w:szCs w:val="28"/>
        </w:rPr>
        <w:t>Об утверждении Методики проведения Федеральной налоговой службой учета и анализа финансового состояния и платежеспособности стратегич</w:t>
      </w:r>
      <w:r w:rsidR="00193A9C">
        <w:rPr>
          <w:rFonts w:ascii="Times New Roman" w:eastAsia="Times New Roman" w:hAnsi="Times New Roman" w:cs="Times New Roman"/>
          <w:sz w:val="28"/>
          <w:szCs w:val="28"/>
        </w:rPr>
        <w:t xml:space="preserve">еских предприятий и организаций </w:t>
      </w:r>
      <w:r w:rsidR="00193A9C" w:rsidRPr="000A58BF">
        <w:rPr>
          <w:rFonts w:ascii="Times New Roman" w:eastAsia="Times New Roman" w:hAnsi="Times New Roman" w:cs="Times New Roman"/>
          <w:sz w:val="28"/>
          <w:szCs w:val="28"/>
        </w:rPr>
        <w:t>[Электронный ресурс]: [</w:t>
      </w:r>
      <w:r w:rsidR="00193A9C" w:rsidRPr="00193A9C">
        <w:rPr>
          <w:rFonts w:ascii="Times New Roman" w:eastAsia="Times New Roman" w:hAnsi="Times New Roman" w:cs="Times New Roman"/>
          <w:sz w:val="28"/>
          <w:szCs w:val="28"/>
        </w:rPr>
        <w:t>Приказ Минэкономразвития РФ от 21.04.2006 N 104</w:t>
      </w:r>
      <w:r w:rsidR="00193A9C">
        <w:rPr>
          <w:rFonts w:ascii="Times New Roman" w:eastAsia="Times New Roman" w:hAnsi="Times New Roman" w:cs="Times New Roman"/>
          <w:sz w:val="28"/>
          <w:szCs w:val="28"/>
        </w:rPr>
        <w:t xml:space="preserve">: ред. </w:t>
      </w:r>
      <w:r w:rsidR="00193A9C" w:rsidRPr="00193A9C">
        <w:rPr>
          <w:rFonts w:ascii="Times New Roman" w:eastAsia="Times New Roman" w:hAnsi="Times New Roman" w:cs="Times New Roman"/>
          <w:sz w:val="28"/>
          <w:szCs w:val="28"/>
        </w:rPr>
        <w:t>от 13.12.201</w:t>
      </w:r>
      <w:r w:rsidR="00193A9C">
        <w:rPr>
          <w:rFonts w:ascii="Times New Roman" w:eastAsia="Times New Roman" w:hAnsi="Times New Roman" w:cs="Times New Roman"/>
          <w:sz w:val="28"/>
          <w:szCs w:val="28"/>
        </w:rPr>
        <w:t>1</w:t>
      </w:r>
      <w:r w:rsidR="00193A9C" w:rsidRPr="00193A9C">
        <w:rPr>
          <w:rFonts w:ascii="Times New Roman" w:eastAsia="Times New Roman" w:hAnsi="Times New Roman" w:cs="Times New Roman"/>
          <w:sz w:val="28"/>
          <w:szCs w:val="28"/>
        </w:rPr>
        <w:t xml:space="preserve">]// </w:t>
      </w:r>
      <w:r w:rsidR="00193A9C">
        <w:rPr>
          <w:rFonts w:ascii="Times New Roman" w:eastAsia="Times New Roman" w:hAnsi="Times New Roman" w:cs="Times New Roman"/>
          <w:sz w:val="28"/>
          <w:szCs w:val="28"/>
        </w:rPr>
        <w:t>Российская газета. - 20</w:t>
      </w:r>
      <w:r w:rsidR="00193A9C" w:rsidRPr="00193A9C">
        <w:rPr>
          <w:rFonts w:ascii="Times New Roman" w:eastAsia="Times New Roman" w:hAnsi="Times New Roman" w:cs="Times New Roman"/>
          <w:sz w:val="28"/>
          <w:szCs w:val="28"/>
        </w:rPr>
        <w:t>06</w:t>
      </w:r>
      <w:r w:rsidR="00193A9C" w:rsidRPr="000A58BF">
        <w:rPr>
          <w:rFonts w:ascii="Times New Roman" w:eastAsia="Times New Roman" w:hAnsi="Times New Roman" w:cs="Times New Roman"/>
          <w:sz w:val="28"/>
          <w:szCs w:val="28"/>
        </w:rPr>
        <w:t>. –</w:t>
      </w:r>
      <w:r w:rsidR="00193A9C">
        <w:rPr>
          <w:rFonts w:ascii="Times New Roman" w:eastAsia="Times New Roman" w:hAnsi="Times New Roman" w:cs="Times New Roman"/>
          <w:sz w:val="28"/>
          <w:szCs w:val="28"/>
        </w:rPr>
        <w:t xml:space="preserve"> 29 июня. </w:t>
      </w:r>
      <w:r w:rsidR="00193A9C" w:rsidRPr="000A58BF">
        <w:rPr>
          <w:rFonts w:ascii="Times New Roman" w:eastAsia="Times New Roman" w:hAnsi="Times New Roman" w:cs="Times New Roman"/>
          <w:sz w:val="28"/>
          <w:szCs w:val="28"/>
        </w:rPr>
        <w:t xml:space="preserve">- № </w:t>
      </w:r>
      <w:r w:rsidR="00193A9C">
        <w:rPr>
          <w:rFonts w:ascii="Times New Roman" w:eastAsia="Times New Roman" w:hAnsi="Times New Roman" w:cs="Times New Roman"/>
          <w:sz w:val="28"/>
          <w:szCs w:val="28"/>
        </w:rPr>
        <w:t>138</w:t>
      </w:r>
      <w:r w:rsidR="00193A9C" w:rsidRPr="000A58BF">
        <w:rPr>
          <w:rFonts w:ascii="Times New Roman" w:eastAsia="Times New Roman" w:hAnsi="Times New Roman" w:cs="Times New Roman"/>
          <w:sz w:val="28"/>
          <w:szCs w:val="28"/>
        </w:rPr>
        <w:t>. - Режим доступа [Консультант Плюс]. – Загл. с экрана.</w:t>
      </w:r>
    </w:p>
    <w:p w:rsidR="00A53242" w:rsidRPr="000A58BF"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377E2">
        <w:rPr>
          <w:rFonts w:ascii="Times New Roman" w:eastAsia="Times New Roman" w:hAnsi="Times New Roman" w:cs="Times New Roman"/>
          <w:sz w:val="28"/>
          <w:szCs w:val="28"/>
        </w:rPr>
        <w:t xml:space="preserve">. </w:t>
      </w:r>
      <w:r w:rsidR="0026021D" w:rsidRPr="0026021D">
        <w:rPr>
          <w:rFonts w:ascii="Times New Roman" w:eastAsia="Times New Roman" w:hAnsi="Times New Roman" w:cs="Times New Roman"/>
          <w:sz w:val="28"/>
          <w:szCs w:val="28"/>
        </w:rPr>
        <w:t>Об утверждении Правил проведения арбитражным управляющим финансового анализа</w:t>
      </w:r>
      <w:r>
        <w:rPr>
          <w:rFonts w:ascii="Times New Roman" w:eastAsia="Times New Roman" w:hAnsi="Times New Roman" w:cs="Times New Roman"/>
          <w:sz w:val="28"/>
          <w:szCs w:val="28"/>
        </w:rPr>
        <w:t xml:space="preserve"> </w:t>
      </w:r>
      <w:r w:rsidR="0026021D" w:rsidRPr="0026021D">
        <w:rPr>
          <w:rFonts w:ascii="Times New Roman" w:eastAsia="Times New Roman" w:hAnsi="Times New Roman" w:cs="Times New Roman"/>
          <w:sz w:val="28"/>
          <w:szCs w:val="28"/>
        </w:rPr>
        <w:t>[Электронный ресурс]: [Постановление Правительства РФ от 25.06.2003 N 367</w:t>
      </w:r>
      <w:r w:rsidR="0026021D">
        <w:rPr>
          <w:rFonts w:ascii="Times New Roman" w:eastAsia="Times New Roman" w:hAnsi="Times New Roman" w:cs="Times New Roman"/>
          <w:sz w:val="28"/>
          <w:szCs w:val="28"/>
        </w:rPr>
        <w:t>] // Российская газета. - 2003. – 8 июля. - № 26</w:t>
      </w:r>
      <w:r w:rsidR="0026021D" w:rsidRPr="0026021D">
        <w:rPr>
          <w:rFonts w:ascii="Times New Roman" w:eastAsia="Times New Roman" w:hAnsi="Times New Roman" w:cs="Times New Roman"/>
          <w:sz w:val="28"/>
          <w:szCs w:val="28"/>
        </w:rPr>
        <w:t>. - Режим доступа [Консультант Плюс]. – Загл. с экрана.</w:t>
      </w:r>
    </w:p>
    <w:p w:rsidR="000A58BF" w:rsidRDefault="000A58BF" w:rsidP="00CE36D2">
      <w:pPr>
        <w:spacing w:after="0" w:line="360" w:lineRule="auto"/>
        <w:ind w:firstLine="851"/>
        <w:jc w:val="both"/>
        <w:rPr>
          <w:rFonts w:ascii="Times New Roman" w:eastAsia="Times New Roman" w:hAnsi="Times New Roman" w:cs="Times New Roman"/>
          <w:sz w:val="28"/>
          <w:szCs w:val="28"/>
        </w:rPr>
      </w:pPr>
      <w:r w:rsidRPr="000A58BF">
        <w:rPr>
          <w:rFonts w:ascii="Times New Roman" w:eastAsia="Times New Roman" w:hAnsi="Times New Roman" w:cs="Times New Roman"/>
          <w:sz w:val="28"/>
          <w:szCs w:val="28"/>
        </w:rPr>
        <w:t>2) Учебники и учебные пособия</w:t>
      </w:r>
    </w:p>
    <w:p w:rsidR="00333D1B" w:rsidRPr="00053019" w:rsidRDefault="00053019" w:rsidP="00CE36D2">
      <w:pPr>
        <w:spacing w:after="0" w:line="360" w:lineRule="auto"/>
        <w:ind w:firstLine="851"/>
        <w:jc w:val="both"/>
        <w:rPr>
          <w:rFonts w:ascii="Times New Roman" w:hAnsi="Times New Roman" w:cs="Times New Roman"/>
          <w:sz w:val="28"/>
          <w:szCs w:val="28"/>
        </w:rPr>
      </w:pPr>
      <w:r w:rsidRPr="00053019">
        <w:rPr>
          <w:rFonts w:ascii="Times New Roman" w:hAnsi="Times New Roman" w:cs="Times New Roman"/>
          <w:sz w:val="28"/>
          <w:szCs w:val="28"/>
        </w:rPr>
        <w:t xml:space="preserve">8. </w:t>
      </w:r>
      <w:r w:rsidR="00333D1B" w:rsidRPr="00053019">
        <w:rPr>
          <w:rFonts w:ascii="Times New Roman" w:hAnsi="Times New Roman" w:cs="Times New Roman"/>
          <w:sz w:val="28"/>
          <w:szCs w:val="28"/>
        </w:rPr>
        <w:t>Анализ финансовой отчетности: учебное пособие / Ефимова О.В. - М.: Издательство «Омега — Л», 2013. - 388 с.</w:t>
      </w:r>
    </w:p>
    <w:p w:rsidR="00333D1B" w:rsidRPr="00F36032" w:rsidRDefault="00053019" w:rsidP="00333D1B">
      <w:pPr>
        <w:shd w:val="clear" w:color="auto" w:fill="FFFFFF"/>
        <w:spacing w:after="0" w:line="360" w:lineRule="auto"/>
        <w:ind w:firstLine="851"/>
        <w:jc w:val="both"/>
        <w:rPr>
          <w:rFonts w:ascii="Arial" w:eastAsia="Times New Roman" w:hAnsi="Arial" w:cs="Arial"/>
          <w:sz w:val="24"/>
          <w:szCs w:val="24"/>
          <w:lang w:eastAsia="ru-RU"/>
        </w:rPr>
      </w:pPr>
      <w:r w:rsidRPr="00F36032">
        <w:rPr>
          <w:rFonts w:ascii="Times New Roman" w:eastAsia="Times New Roman" w:hAnsi="Times New Roman" w:cs="Times New Roman"/>
          <w:sz w:val="28"/>
          <w:szCs w:val="28"/>
          <w:lang w:eastAsia="ru-RU"/>
        </w:rPr>
        <w:t xml:space="preserve">9. </w:t>
      </w:r>
      <w:r w:rsidR="00333D1B" w:rsidRPr="00F36032">
        <w:rPr>
          <w:rFonts w:ascii="Times New Roman" w:eastAsia="Times New Roman" w:hAnsi="Times New Roman" w:cs="Times New Roman"/>
          <w:sz w:val="28"/>
          <w:szCs w:val="28"/>
          <w:lang w:eastAsia="ru-RU"/>
        </w:rPr>
        <w:t>Балабанов  И. Т. Финансовый анализ и планирование хозяйствующего субъекта: учебник /И.Т. Балабанов. — М.: Финансы и статистика, 2009. – 340 с</w:t>
      </w:r>
      <w:r w:rsidR="00333D1B" w:rsidRPr="00F36032">
        <w:rPr>
          <w:rFonts w:ascii="Arial" w:eastAsia="Times New Roman" w:hAnsi="Arial" w:cs="Arial"/>
          <w:sz w:val="24"/>
          <w:szCs w:val="24"/>
          <w:lang w:eastAsia="ru-RU"/>
        </w:rPr>
        <w:t>.</w:t>
      </w:r>
    </w:p>
    <w:p w:rsidR="00BE2BAF" w:rsidRPr="00053019" w:rsidRDefault="00053019" w:rsidP="00CE36D2">
      <w:pPr>
        <w:spacing w:after="0" w:line="360" w:lineRule="auto"/>
        <w:ind w:firstLine="851"/>
        <w:jc w:val="both"/>
        <w:rPr>
          <w:rFonts w:ascii="Times New Roman" w:eastAsia="Times New Roman" w:hAnsi="Times New Roman" w:cs="Times New Roman"/>
          <w:sz w:val="28"/>
          <w:szCs w:val="28"/>
        </w:rPr>
      </w:pPr>
      <w:r w:rsidRPr="00053019">
        <w:rPr>
          <w:rFonts w:ascii="Times New Roman" w:hAnsi="Times New Roman" w:cs="Times New Roman"/>
          <w:sz w:val="28"/>
          <w:szCs w:val="28"/>
        </w:rPr>
        <w:t xml:space="preserve">10. </w:t>
      </w:r>
      <w:r w:rsidR="00BE2BAF" w:rsidRPr="00053019">
        <w:rPr>
          <w:rFonts w:ascii="Times New Roman" w:hAnsi="Times New Roman" w:cs="Times New Roman"/>
          <w:sz w:val="28"/>
          <w:szCs w:val="28"/>
        </w:rPr>
        <w:t>Бланк, И. А. Торговый менеджмент / И. А. Бланк. — Киев: Эльга: Ника-Центр, 2004. — 784 с.</w:t>
      </w:r>
    </w:p>
    <w:p w:rsidR="00B612DC" w:rsidRPr="006F79D5"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6377E2">
        <w:rPr>
          <w:rFonts w:ascii="Times New Roman" w:eastAsia="Times New Roman" w:hAnsi="Times New Roman" w:cs="Times New Roman"/>
          <w:sz w:val="28"/>
          <w:szCs w:val="28"/>
        </w:rPr>
        <w:t xml:space="preserve">. </w:t>
      </w:r>
      <w:r w:rsidR="00B612DC" w:rsidRPr="00B612DC">
        <w:rPr>
          <w:rFonts w:ascii="Times New Roman" w:eastAsia="Times New Roman" w:hAnsi="Times New Roman" w:cs="Times New Roman"/>
          <w:sz w:val="28"/>
          <w:szCs w:val="28"/>
        </w:rPr>
        <w:t>Гинзбург Л.И. Экономический анализ. – СПБ.: Питер</w:t>
      </w:r>
      <w:r w:rsidR="00B612DC">
        <w:rPr>
          <w:rFonts w:ascii="Times New Roman" w:eastAsia="Times New Roman" w:hAnsi="Times New Roman" w:cs="Times New Roman"/>
          <w:sz w:val="28"/>
          <w:szCs w:val="28"/>
        </w:rPr>
        <w:t>.2010 – 35 с.</w:t>
      </w:r>
    </w:p>
    <w:p w:rsidR="008069E3" w:rsidRPr="008069E3"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D26508">
        <w:rPr>
          <w:rFonts w:ascii="Times New Roman" w:eastAsia="Times New Roman" w:hAnsi="Times New Roman" w:cs="Times New Roman"/>
          <w:sz w:val="28"/>
          <w:szCs w:val="28"/>
        </w:rPr>
        <w:t xml:space="preserve">. </w:t>
      </w:r>
      <w:r w:rsidR="008069E3">
        <w:rPr>
          <w:rFonts w:ascii="Times New Roman" w:eastAsia="Times New Roman" w:hAnsi="Times New Roman" w:cs="Times New Roman"/>
          <w:sz w:val="28"/>
          <w:szCs w:val="28"/>
        </w:rPr>
        <w:t xml:space="preserve">Донцова Л.В., Никифорова Н.А. Анализ финансовой отчетности: учебник </w:t>
      </w:r>
      <w:r w:rsidR="008069E3" w:rsidRPr="008069E3">
        <w:rPr>
          <w:rFonts w:ascii="Times New Roman" w:eastAsia="Times New Roman" w:hAnsi="Times New Roman" w:cs="Times New Roman"/>
          <w:sz w:val="28"/>
          <w:szCs w:val="28"/>
        </w:rPr>
        <w:t xml:space="preserve">/ </w:t>
      </w:r>
      <w:r w:rsidR="008069E3">
        <w:rPr>
          <w:rFonts w:ascii="Times New Roman" w:eastAsia="Times New Roman" w:hAnsi="Times New Roman" w:cs="Times New Roman"/>
          <w:sz w:val="28"/>
          <w:szCs w:val="28"/>
        </w:rPr>
        <w:t>Л.В. Донцова, Н.А. Никифорова. – 7-е изд.,</w:t>
      </w:r>
      <w:r w:rsidR="00280E1B">
        <w:rPr>
          <w:rFonts w:ascii="Times New Roman" w:eastAsia="Times New Roman" w:hAnsi="Times New Roman" w:cs="Times New Roman"/>
          <w:sz w:val="28"/>
          <w:szCs w:val="28"/>
        </w:rPr>
        <w:t>перераб. и доп. – М.: Издательство «Дело и Сервис», 2009. – 384 с.</w:t>
      </w:r>
    </w:p>
    <w:p w:rsidR="000A58BF"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0A58BF" w:rsidRPr="000A58BF">
        <w:rPr>
          <w:rFonts w:ascii="Times New Roman" w:eastAsia="Times New Roman" w:hAnsi="Times New Roman" w:cs="Times New Roman"/>
          <w:sz w:val="28"/>
          <w:szCs w:val="28"/>
        </w:rPr>
        <w:t>. Илышева, Н. Н Анализ финансовой отчетности: учебник / Н. Н. Илышева, С. И. Крылов. — М.: Финансы и статистика, 2011. — 480 с.</w:t>
      </w:r>
    </w:p>
    <w:p w:rsidR="000A2962" w:rsidRDefault="00053019" w:rsidP="00CE36D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14</w:t>
      </w:r>
      <w:r w:rsidR="006377E2">
        <w:rPr>
          <w:rFonts w:ascii="Times New Roman" w:hAnsi="Times New Roman" w:cs="Times New Roman"/>
          <w:sz w:val="28"/>
          <w:szCs w:val="28"/>
        </w:rPr>
        <w:t xml:space="preserve">. </w:t>
      </w:r>
      <w:r w:rsidR="000A2962" w:rsidRPr="000A2962">
        <w:rPr>
          <w:rFonts w:ascii="Times New Roman" w:hAnsi="Times New Roman" w:cs="Times New Roman"/>
          <w:sz w:val="28"/>
          <w:szCs w:val="28"/>
        </w:rPr>
        <w:t>Ковалев В.В., Волкова О.Н. Анализ хозяйст</w:t>
      </w:r>
      <w:r w:rsidR="000A2962">
        <w:rPr>
          <w:rFonts w:ascii="Times New Roman" w:hAnsi="Times New Roman" w:cs="Times New Roman"/>
          <w:sz w:val="28"/>
          <w:szCs w:val="28"/>
        </w:rPr>
        <w:t>венной деятельности предприятия</w:t>
      </w:r>
      <w:r w:rsidR="000A2962" w:rsidRPr="000A2962">
        <w:rPr>
          <w:rFonts w:ascii="Times New Roman" w:hAnsi="Times New Roman" w:cs="Times New Roman"/>
          <w:sz w:val="28"/>
          <w:szCs w:val="28"/>
        </w:rPr>
        <w:t>: учеб. - М.: ТК Велби, Изд - во Проспект, 2014. - 424 с.</w:t>
      </w:r>
    </w:p>
    <w:p w:rsidR="008A2B95" w:rsidRPr="00053019" w:rsidRDefault="00053019" w:rsidP="00CE36D2">
      <w:pPr>
        <w:spacing w:after="0" w:line="360" w:lineRule="auto"/>
        <w:ind w:firstLine="851"/>
        <w:jc w:val="both"/>
        <w:rPr>
          <w:rFonts w:ascii="Times New Roman" w:hAnsi="Times New Roman" w:cs="Times New Roman"/>
          <w:sz w:val="28"/>
          <w:szCs w:val="28"/>
        </w:rPr>
      </w:pPr>
      <w:r w:rsidRPr="00053019">
        <w:rPr>
          <w:rFonts w:ascii="Times New Roman" w:hAnsi="Times New Roman" w:cs="Times New Roman"/>
          <w:sz w:val="28"/>
          <w:szCs w:val="28"/>
        </w:rPr>
        <w:t xml:space="preserve">15. </w:t>
      </w:r>
      <w:r w:rsidR="008A2B95" w:rsidRPr="00053019">
        <w:rPr>
          <w:rFonts w:ascii="Times New Roman" w:hAnsi="Times New Roman" w:cs="Times New Roman"/>
          <w:sz w:val="28"/>
          <w:szCs w:val="28"/>
        </w:rPr>
        <w:t>Ковалев В.В. Курс финансового менеджмента: учебник / 3-е изд. – Москва: Проспект, 2014. – 504 с.</w:t>
      </w:r>
    </w:p>
    <w:p w:rsidR="00333D1B" w:rsidRPr="00053019" w:rsidRDefault="00053019" w:rsidP="00CE36D2">
      <w:pPr>
        <w:spacing w:after="0" w:line="360" w:lineRule="auto"/>
        <w:ind w:firstLine="851"/>
        <w:jc w:val="both"/>
        <w:rPr>
          <w:rFonts w:ascii="Times New Roman" w:eastAsia="Times New Roman" w:hAnsi="Times New Roman" w:cs="Times New Roman"/>
          <w:sz w:val="28"/>
          <w:szCs w:val="28"/>
        </w:rPr>
      </w:pPr>
      <w:r w:rsidRPr="00053019">
        <w:rPr>
          <w:rFonts w:ascii="Times New Roman" w:hAnsi="Times New Roman" w:cs="Times New Roman"/>
          <w:sz w:val="28"/>
          <w:szCs w:val="28"/>
        </w:rPr>
        <w:t xml:space="preserve">16. </w:t>
      </w:r>
      <w:r w:rsidR="00333D1B" w:rsidRPr="00053019">
        <w:rPr>
          <w:rFonts w:ascii="Times New Roman" w:hAnsi="Times New Roman" w:cs="Times New Roman"/>
          <w:sz w:val="28"/>
          <w:szCs w:val="28"/>
        </w:rPr>
        <w:t>Любушин Н.П. Финансовый анализ: учебник. - 2-е изд., перераб. И доп. - М.: Эксмо, 2010. - 289 с.</w:t>
      </w:r>
    </w:p>
    <w:p w:rsidR="000A58BF" w:rsidRPr="000A58BF"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6377E2">
        <w:rPr>
          <w:rFonts w:ascii="Times New Roman" w:eastAsia="Times New Roman" w:hAnsi="Times New Roman" w:cs="Times New Roman"/>
          <w:sz w:val="28"/>
          <w:szCs w:val="28"/>
        </w:rPr>
        <w:t>.</w:t>
      </w:r>
      <w:r w:rsidR="000A58BF" w:rsidRPr="000A58BF">
        <w:rPr>
          <w:rFonts w:ascii="Times New Roman" w:eastAsia="Times New Roman" w:hAnsi="Times New Roman" w:cs="Times New Roman"/>
          <w:sz w:val="28"/>
          <w:szCs w:val="28"/>
        </w:rPr>
        <w:t xml:space="preserve"> Павлова, Л. Н. Финансовый менеджмент: учебник / Л. Н. Павлова. — М.: Юнити-Дана, 2012. — 273 с.</w:t>
      </w:r>
    </w:p>
    <w:p w:rsidR="000A58BF" w:rsidRPr="000A58BF"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0A58BF" w:rsidRPr="000A58BF">
        <w:rPr>
          <w:rFonts w:ascii="Times New Roman" w:eastAsia="Times New Roman" w:hAnsi="Times New Roman" w:cs="Times New Roman"/>
          <w:sz w:val="28"/>
          <w:szCs w:val="28"/>
        </w:rPr>
        <w:t>. Савицкая, Г. В. Экономический анализ: учебник / Г. В. Савицкая. — 14-e изд., перераб. и доп. — М.: НИЦ ИНФРА-М, 2014. — 649 с.</w:t>
      </w:r>
    </w:p>
    <w:p w:rsidR="000A58BF"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0A58BF" w:rsidRPr="000A58BF">
        <w:rPr>
          <w:rFonts w:ascii="Times New Roman" w:eastAsia="Times New Roman" w:hAnsi="Times New Roman" w:cs="Times New Roman"/>
          <w:sz w:val="28"/>
          <w:szCs w:val="28"/>
        </w:rPr>
        <w:t>. Шеремет, А. Д. Методика финансового анализа деятельности коммерческих организаций / А. Д. Шеремет, Е. В. Негашев. — 2-е изд., перераб. и доп. — Москва: ИНФРА-М, 2013. — 208 с.</w:t>
      </w:r>
    </w:p>
    <w:p w:rsidR="00333D1B" w:rsidRPr="00053019" w:rsidRDefault="00053019" w:rsidP="00CE36D2">
      <w:pPr>
        <w:spacing w:after="0" w:line="360" w:lineRule="auto"/>
        <w:ind w:firstLine="851"/>
        <w:jc w:val="both"/>
        <w:rPr>
          <w:rFonts w:ascii="Times New Roman" w:eastAsia="Times New Roman" w:hAnsi="Times New Roman" w:cs="Times New Roman"/>
          <w:sz w:val="28"/>
          <w:szCs w:val="28"/>
        </w:rPr>
      </w:pPr>
      <w:r w:rsidRPr="00053019">
        <w:rPr>
          <w:rFonts w:ascii="Times New Roman" w:hAnsi="Times New Roman" w:cs="Times New Roman"/>
          <w:sz w:val="28"/>
          <w:szCs w:val="28"/>
        </w:rPr>
        <w:t xml:space="preserve">20. </w:t>
      </w:r>
      <w:r w:rsidR="00333D1B" w:rsidRPr="00053019">
        <w:rPr>
          <w:rFonts w:ascii="Times New Roman" w:hAnsi="Times New Roman" w:cs="Times New Roman"/>
          <w:sz w:val="28"/>
          <w:szCs w:val="28"/>
        </w:rPr>
        <w:t>Экономический анализ хозяйственной деятельности: учебное пособие / Э.А. Маркарьян, Г.П. Герасименко, С.Э. Маркарьян. — 2-е изд., перераб. и доп. — М. : КНОРУС, 2010. — 536 с.</w:t>
      </w:r>
    </w:p>
    <w:p w:rsidR="000A58BF" w:rsidRDefault="007A235D" w:rsidP="00CE36D2">
      <w:pPr>
        <w:spacing w:after="0" w:line="360" w:lineRule="auto"/>
        <w:ind w:firstLine="851"/>
        <w:jc w:val="both"/>
        <w:rPr>
          <w:rFonts w:ascii="Times New Roman" w:eastAsia="Times New Roman" w:hAnsi="Times New Roman" w:cs="Times New Roman"/>
          <w:sz w:val="28"/>
          <w:szCs w:val="28"/>
        </w:rPr>
      </w:pPr>
      <w:r w:rsidRPr="007A235D">
        <w:rPr>
          <w:rFonts w:ascii="Times New Roman" w:eastAsia="Times New Roman" w:hAnsi="Times New Roman" w:cs="Times New Roman"/>
          <w:sz w:val="28"/>
          <w:szCs w:val="28"/>
        </w:rPr>
        <w:t>3</w:t>
      </w:r>
      <w:r w:rsidR="000A58BF" w:rsidRPr="000A58BF">
        <w:rPr>
          <w:rFonts w:ascii="Times New Roman" w:eastAsia="Times New Roman" w:hAnsi="Times New Roman" w:cs="Times New Roman"/>
          <w:sz w:val="28"/>
          <w:szCs w:val="28"/>
        </w:rPr>
        <w:t>) Статьи из газет или журналов:</w:t>
      </w:r>
    </w:p>
    <w:p w:rsidR="000A2962" w:rsidRPr="006C1260"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B272CE">
        <w:rPr>
          <w:rFonts w:ascii="Times New Roman" w:eastAsia="Times New Roman" w:hAnsi="Times New Roman" w:cs="Times New Roman"/>
          <w:sz w:val="28"/>
          <w:szCs w:val="28"/>
        </w:rPr>
        <w:t xml:space="preserve">. </w:t>
      </w:r>
      <w:r w:rsidR="000A2962">
        <w:rPr>
          <w:rFonts w:ascii="Times New Roman" w:eastAsia="Times New Roman" w:hAnsi="Times New Roman" w:cs="Times New Roman"/>
          <w:sz w:val="28"/>
          <w:szCs w:val="28"/>
        </w:rPr>
        <w:t xml:space="preserve">Агеева О.А., Егорова А.А. </w:t>
      </w:r>
      <w:r w:rsidR="00371517">
        <w:rPr>
          <w:rFonts w:ascii="Times New Roman" w:eastAsia="Times New Roman" w:hAnsi="Times New Roman" w:cs="Times New Roman"/>
          <w:sz w:val="28"/>
          <w:szCs w:val="28"/>
        </w:rPr>
        <w:t xml:space="preserve">Сравнительная оценка существующих методик организации и проведения анализа финансовой деятельности </w:t>
      </w:r>
      <w:r w:rsidR="006C1260">
        <w:rPr>
          <w:rFonts w:ascii="Times New Roman" w:eastAsia="Times New Roman" w:hAnsi="Times New Roman" w:cs="Times New Roman"/>
          <w:sz w:val="28"/>
          <w:szCs w:val="28"/>
        </w:rPr>
        <w:t>предприятия</w:t>
      </w:r>
      <w:r w:rsidR="006C1260" w:rsidRPr="006C1260">
        <w:rPr>
          <w:rFonts w:ascii="Times New Roman" w:eastAsia="Times New Roman" w:hAnsi="Times New Roman" w:cs="Times New Roman"/>
          <w:sz w:val="28"/>
          <w:szCs w:val="28"/>
        </w:rPr>
        <w:t xml:space="preserve"> // </w:t>
      </w:r>
      <w:r w:rsidR="006C1260">
        <w:rPr>
          <w:rFonts w:ascii="Times New Roman" w:eastAsia="Times New Roman" w:hAnsi="Times New Roman" w:cs="Times New Roman"/>
          <w:sz w:val="28"/>
          <w:szCs w:val="28"/>
        </w:rPr>
        <w:t>Наука и образование сегодня. – 2016. - № 3. – С.66-70</w:t>
      </w:r>
    </w:p>
    <w:p w:rsidR="00B612DC"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B272CE">
        <w:rPr>
          <w:rFonts w:ascii="Times New Roman" w:eastAsia="Times New Roman" w:hAnsi="Times New Roman" w:cs="Times New Roman"/>
          <w:sz w:val="28"/>
          <w:szCs w:val="28"/>
        </w:rPr>
        <w:t xml:space="preserve">. </w:t>
      </w:r>
      <w:r w:rsidR="00B612DC" w:rsidRPr="00B612DC">
        <w:rPr>
          <w:rFonts w:ascii="Times New Roman" w:eastAsia="Times New Roman" w:hAnsi="Times New Roman" w:cs="Times New Roman"/>
          <w:sz w:val="28"/>
          <w:szCs w:val="28"/>
        </w:rPr>
        <w:t>Дмитриева Л.Р. Анализ финансового состояния организации: определения, задачи, методы и методики // Материалы международной научно-практической конференции 5-ти частях. Часть 2. – 2016. – 25 марта. – С.45-49.</w:t>
      </w:r>
    </w:p>
    <w:p w:rsidR="00BE2BAF" w:rsidRPr="00053019" w:rsidRDefault="00BE2BAF" w:rsidP="00CE36D2">
      <w:pPr>
        <w:spacing w:after="0" w:line="360" w:lineRule="auto"/>
        <w:ind w:firstLine="851"/>
        <w:jc w:val="both"/>
        <w:rPr>
          <w:rFonts w:ascii="Times New Roman" w:eastAsia="Times New Roman" w:hAnsi="Times New Roman" w:cs="Times New Roman"/>
          <w:iCs/>
          <w:sz w:val="28"/>
          <w:szCs w:val="28"/>
        </w:rPr>
      </w:pPr>
      <w:r w:rsidRPr="00053019">
        <w:rPr>
          <w:rFonts w:ascii="Times New Roman" w:hAnsi="Times New Roman" w:cs="Times New Roman"/>
          <w:sz w:val="28"/>
          <w:szCs w:val="28"/>
        </w:rPr>
        <w:t xml:space="preserve"> </w:t>
      </w:r>
      <w:r w:rsidR="00053019" w:rsidRPr="00053019">
        <w:rPr>
          <w:rFonts w:ascii="Times New Roman" w:hAnsi="Times New Roman" w:cs="Times New Roman"/>
          <w:sz w:val="28"/>
          <w:szCs w:val="28"/>
        </w:rPr>
        <w:t xml:space="preserve">23. </w:t>
      </w:r>
      <w:r w:rsidRPr="00053019">
        <w:rPr>
          <w:rFonts w:ascii="Times New Roman" w:hAnsi="Times New Roman" w:cs="Times New Roman"/>
          <w:sz w:val="28"/>
          <w:szCs w:val="28"/>
        </w:rPr>
        <w:t>Евстигнеева И. О. Методика анализа деловой активности организации // Молодой ученый. — 2015. — №10.2. — С. 114-117.</w:t>
      </w:r>
    </w:p>
    <w:p w:rsidR="0023476B" w:rsidRPr="0023476B"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24</w:t>
      </w:r>
      <w:r w:rsidR="00B272CE">
        <w:rPr>
          <w:rFonts w:ascii="Times New Roman" w:eastAsia="Times New Roman" w:hAnsi="Times New Roman" w:cs="Times New Roman"/>
          <w:iCs/>
          <w:sz w:val="28"/>
          <w:szCs w:val="28"/>
        </w:rPr>
        <w:t xml:space="preserve">. </w:t>
      </w:r>
      <w:r w:rsidR="0023476B" w:rsidRPr="0023476B">
        <w:rPr>
          <w:rFonts w:ascii="Times New Roman" w:eastAsia="Times New Roman" w:hAnsi="Times New Roman" w:cs="Times New Roman"/>
          <w:iCs/>
          <w:sz w:val="28"/>
          <w:szCs w:val="28"/>
        </w:rPr>
        <w:t>Иванова О.Е. Оценка деятельности организаций на основе</w:t>
      </w:r>
      <w:r w:rsidR="0023476B">
        <w:rPr>
          <w:rFonts w:ascii="Times New Roman" w:eastAsia="Times New Roman" w:hAnsi="Times New Roman" w:cs="Times New Roman"/>
          <w:iCs/>
          <w:sz w:val="28"/>
          <w:szCs w:val="28"/>
        </w:rPr>
        <w:t xml:space="preserve"> статистических методов анализа </w:t>
      </w:r>
      <w:r w:rsidR="0023476B" w:rsidRPr="0023476B">
        <w:rPr>
          <w:rFonts w:ascii="Times New Roman" w:eastAsia="Times New Roman" w:hAnsi="Times New Roman" w:cs="Times New Roman"/>
          <w:iCs/>
          <w:sz w:val="28"/>
          <w:szCs w:val="28"/>
        </w:rPr>
        <w:t>//Экономика и управление: анализ тенденций и перспектив развития.</w:t>
      </w:r>
      <w:r w:rsidR="0023476B">
        <w:rPr>
          <w:rFonts w:ascii="Times New Roman" w:eastAsia="Times New Roman" w:hAnsi="Times New Roman" w:cs="Times New Roman"/>
          <w:iCs/>
          <w:sz w:val="28"/>
          <w:szCs w:val="28"/>
        </w:rPr>
        <w:t xml:space="preserve"> - </w:t>
      </w:r>
      <w:r w:rsidR="0023476B" w:rsidRPr="0023476B">
        <w:rPr>
          <w:rFonts w:ascii="Times New Roman" w:eastAsia="Times New Roman" w:hAnsi="Times New Roman" w:cs="Times New Roman"/>
          <w:iCs/>
          <w:sz w:val="28"/>
          <w:szCs w:val="28"/>
        </w:rPr>
        <w:t xml:space="preserve"> 2013.</w:t>
      </w:r>
      <w:r w:rsidR="0023476B">
        <w:rPr>
          <w:rFonts w:ascii="Times New Roman" w:eastAsia="Times New Roman" w:hAnsi="Times New Roman" w:cs="Times New Roman"/>
          <w:iCs/>
          <w:sz w:val="28"/>
          <w:szCs w:val="28"/>
        </w:rPr>
        <w:t xml:space="preserve"> - </w:t>
      </w:r>
      <w:r w:rsidR="0023476B" w:rsidRPr="0023476B">
        <w:rPr>
          <w:rFonts w:ascii="Times New Roman" w:eastAsia="Times New Roman" w:hAnsi="Times New Roman" w:cs="Times New Roman"/>
          <w:iCs/>
          <w:sz w:val="28"/>
          <w:szCs w:val="28"/>
        </w:rPr>
        <w:t xml:space="preserve"> № 6.</w:t>
      </w:r>
      <w:r w:rsidR="0023476B">
        <w:rPr>
          <w:rFonts w:ascii="Times New Roman" w:eastAsia="Times New Roman" w:hAnsi="Times New Roman" w:cs="Times New Roman"/>
          <w:iCs/>
          <w:sz w:val="28"/>
          <w:szCs w:val="28"/>
        </w:rPr>
        <w:t xml:space="preserve"> - С. 282-286.</w:t>
      </w:r>
    </w:p>
    <w:p w:rsidR="000A58BF" w:rsidRPr="00D26508"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sidR="000A58BF" w:rsidRPr="00D26508">
        <w:rPr>
          <w:rFonts w:ascii="Times New Roman" w:eastAsia="Times New Roman" w:hAnsi="Times New Roman" w:cs="Times New Roman"/>
          <w:sz w:val="28"/>
          <w:szCs w:val="28"/>
        </w:rPr>
        <w:t>. Игнатьева Е. В. Методика анализа финансового состояния предприятия // Молодой ученый. — 2015. — № 5. — С. 272-275.</w:t>
      </w:r>
    </w:p>
    <w:p w:rsidR="000A58BF" w:rsidRPr="008069E3"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sidR="000A58BF" w:rsidRPr="008069E3">
        <w:rPr>
          <w:rFonts w:ascii="Times New Roman" w:eastAsia="Times New Roman" w:hAnsi="Times New Roman" w:cs="Times New Roman"/>
          <w:sz w:val="28"/>
          <w:szCs w:val="28"/>
        </w:rPr>
        <w:t>. Исхакова З. Р., Маймур Т. Д. Современные подходы к анализу финансового состояния организации // Молодой ученый. – 2016. - № 1. – С.371-375</w:t>
      </w:r>
    </w:p>
    <w:p w:rsidR="006C1260" w:rsidRPr="003D6D8B"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r w:rsidR="00B272CE">
        <w:rPr>
          <w:rFonts w:ascii="Times New Roman" w:eastAsia="Times New Roman" w:hAnsi="Times New Roman" w:cs="Times New Roman"/>
          <w:sz w:val="28"/>
          <w:szCs w:val="28"/>
        </w:rPr>
        <w:t xml:space="preserve">. </w:t>
      </w:r>
      <w:r w:rsidR="006C1260">
        <w:rPr>
          <w:rFonts w:ascii="Times New Roman" w:eastAsia="Times New Roman" w:hAnsi="Times New Roman" w:cs="Times New Roman"/>
          <w:sz w:val="28"/>
          <w:szCs w:val="28"/>
        </w:rPr>
        <w:t>Курынов В.А.</w:t>
      </w:r>
      <w:r w:rsidR="00B65DD6">
        <w:rPr>
          <w:rFonts w:ascii="Times New Roman" w:eastAsia="Times New Roman" w:hAnsi="Times New Roman" w:cs="Times New Roman"/>
          <w:sz w:val="28"/>
          <w:szCs w:val="28"/>
        </w:rPr>
        <w:t xml:space="preserve"> </w:t>
      </w:r>
      <w:r w:rsidR="00AE207B">
        <w:rPr>
          <w:rFonts w:ascii="Times New Roman" w:eastAsia="Times New Roman" w:hAnsi="Times New Roman" w:cs="Times New Roman"/>
          <w:sz w:val="28"/>
          <w:szCs w:val="28"/>
        </w:rPr>
        <w:t xml:space="preserve">Сравнительная характеристика методов анализа финансового состояния предприятия  </w:t>
      </w:r>
      <w:r w:rsidR="00AE207B" w:rsidRPr="00AE207B">
        <w:rPr>
          <w:rFonts w:ascii="Times New Roman" w:eastAsia="Times New Roman" w:hAnsi="Times New Roman" w:cs="Times New Roman"/>
          <w:sz w:val="28"/>
          <w:szCs w:val="28"/>
        </w:rPr>
        <w:t xml:space="preserve">// </w:t>
      </w:r>
      <w:r w:rsidR="000C566D">
        <w:rPr>
          <w:rFonts w:ascii="Times New Roman" w:eastAsia="Times New Roman" w:hAnsi="Times New Roman" w:cs="Times New Roman"/>
          <w:sz w:val="28"/>
          <w:szCs w:val="28"/>
        </w:rPr>
        <w:t>М</w:t>
      </w:r>
      <w:r w:rsidR="000C566D" w:rsidRPr="000C566D">
        <w:rPr>
          <w:rFonts w:ascii="Times New Roman" w:eastAsia="Times New Roman" w:hAnsi="Times New Roman" w:cs="Times New Roman"/>
          <w:sz w:val="28"/>
          <w:szCs w:val="28"/>
        </w:rPr>
        <w:t xml:space="preserve">атериалы международной </w:t>
      </w:r>
      <w:r w:rsidR="00AE207B">
        <w:rPr>
          <w:rFonts w:ascii="Times New Roman" w:eastAsia="Times New Roman" w:hAnsi="Times New Roman" w:cs="Times New Roman"/>
          <w:sz w:val="28"/>
          <w:szCs w:val="28"/>
        </w:rPr>
        <w:t xml:space="preserve">научно-практической конференции </w:t>
      </w:r>
      <w:r w:rsidR="000C566D" w:rsidRPr="000C566D">
        <w:rPr>
          <w:rFonts w:ascii="Times New Roman" w:eastAsia="Times New Roman" w:hAnsi="Times New Roman" w:cs="Times New Roman"/>
          <w:sz w:val="28"/>
          <w:szCs w:val="28"/>
        </w:rPr>
        <w:t>под ред. В.В. Плотниковой</w:t>
      </w:r>
      <w:r w:rsidR="00AE207B">
        <w:rPr>
          <w:rFonts w:ascii="Times New Roman" w:eastAsia="Times New Roman" w:hAnsi="Times New Roman" w:cs="Times New Roman"/>
          <w:sz w:val="28"/>
          <w:szCs w:val="28"/>
        </w:rPr>
        <w:t>. – 2016. – С.92-96</w:t>
      </w:r>
    </w:p>
    <w:p w:rsidR="004744F8"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sidR="004744F8" w:rsidRPr="004744F8">
        <w:rPr>
          <w:rFonts w:ascii="Times New Roman" w:eastAsia="Times New Roman" w:hAnsi="Times New Roman" w:cs="Times New Roman"/>
          <w:sz w:val="28"/>
          <w:szCs w:val="28"/>
        </w:rPr>
        <w:t>. Лытнева Н.А. Современные подходы совершенствования методологии механизма управления устойчивым развитием промышленных предприятий // Научные записки ОрелГИЭТ. – 2014. – №1 (9). – С. 121-127</w:t>
      </w:r>
    </w:p>
    <w:p w:rsidR="00333D1B" w:rsidRPr="00053019" w:rsidRDefault="00053019" w:rsidP="00CE36D2">
      <w:pPr>
        <w:spacing w:after="0" w:line="360" w:lineRule="auto"/>
        <w:ind w:firstLine="851"/>
        <w:jc w:val="both"/>
        <w:rPr>
          <w:rFonts w:ascii="Times New Roman" w:eastAsia="Times New Roman" w:hAnsi="Times New Roman" w:cs="Times New Roman"/>
          <w:sz w:val="28"/>
          <w:szCs w:val="28"/>
        </w:rPr>
      </w:pPr>
      <w:r w:rsidRPr="00053019">
        <w:rPr>
          <w:rFonts w:ascii="Times New Roman" w:hAnsi="Times New Roman" w:cs="Times New Roman"/>
          <w:sz w:val="28"/>
          <w:szCs w:val="28"/>
        </w:rPr>
        <w:t xml:space="preserve">29. </w:t>
      </w:r>
      <w:r w:rsidR="00333D1B" w:rsidRPr="00053019">
        <w:rPr>
          <w:rFonts w:ascii="Times New Roman" w:hAnsi="Times New Roman" w:cs="Times New Roman"/>
          <w:sz w:val="28"/>
          <w:szCs w:val="28"/>
        </w:rPr>
        <w:t>Румянцев Э.О. Методы прогнозирования финансового состояния предприятий // Российское предпринимательство. — 2008. — № 5-2 (111). — с. 64-68.</w:t>
      </w:r>
    </w:p>
    <w:p w:rsidR="00037B1E"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r w:rsidR="00B272CE">
        <w:rPr>
          <w:rFonts w:ascii="Times New Roman" w:eastAsia="Times New Roman" w:hAnsi="Times New Roman" w:cs="Times New Roman"/>
          <w:sz w:val="28"/>
          <w:szCs w:val="28"/>
        </w:rPr>
        <w:t xml:space="preserve">. </w:t>
      </w:r>
      <w:r w:rsidR="00037B1E">
        <w:rPr>
          <w:rFonts w:ascii="Times New Roman" w:eastAsia="Times New Roman" w:hAnsi="Times New Roman" w:cs="Times New Roman"/>
          <w:sz w:val="28"/>
          <w:szCs w:val="28"/>
        </w:rPr>
        <w:t xml:space="preserve">Савостьянов Д.С. Сравнительный анализ современных методик анализа финансового состояния предприятия </w:t>
      </w:r>
      <w:r w:rsidR="00037B1E" w:rsidRPr="00037B1E">
        <w:rPr>
          <w:rFonts w:ascii="Times New Roman" w:eastAsia="Times New Roman" w:hAnsi="Times New Roman" w:cs="Times New Roman"/>
          <w:sz w:val="28"/>
          <w:szCs w:val="28"/>
        </w:rPr>
        <w:t>//</w:t>
      </w:r>
      <w:r w:rsidR="00037B1E">
        <w:rPr>
          <w:rFonts w:ascii="Times New Roman" w:eastAsia="Times New Roman" w:hAnsi="Times New Roman" w:cs="Times New Roman"/>
          <w:sz w:val="28"/>
          <w:szCs w:val="28"/>
        </w:rPr>
        <w:t xml:space="preserve"> Новая наука: теоретический и практический взгляд. </w:t>
      </w:r>
      <w:r w:rsidR="004B0550">
        <w:rPr>
          <w:rFonts w:ascii="Times New Roman" w:eastAsia="Times New Roman" w:hAnsi="Times New Roman" w:cs="Times New Roman"/>
          <w:sz w:val="28"/>
          <w:szCs w:val="28"/>
        </w:rPr>
        <w:t>–2016. - № 11-1. – С.140-143.</w:t>
      </w:r>
    </w:p>
    <w:p w:rsidR="0023476B" w:rsidRDefault="00053019" w:rsidP="00CE36D2">
      <w:pPr>
        <w:spacing w:after="0" w:line="360" w:lineRule="auto"/>
        <w:ind w:firstLine="851"/>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31. </w:t>
      </w:r>
      <w:r w:rsidR="0023476B" w:rsidRPr="0023476B">
        <w:rPr>
          <w:rFonts w:ascii="Times New Roman" w:eastAsia="Times New Roman" w:hAnsi="Times New Roman" w:cs="Times New Roman"/>
          <w:iCs/>
          <w:sz w:val="28"/>
          <w:szCs w:val="28"/>
        </w:rPr>
        <w:t xml:space="preserve">Смоленцева Е.В. </w:t>
      </w:r>
      <w:r w:rsidR="0023476B">
        <w:rPr>
          <w:rFonts w:ascii="Times New Roman" w:eastAsia="Times New Roman" w:hAnsi="Times New Roman" w:cs="Times New Roman"/>
          <w:iCs/>
          <w:sz w:val="28"/>
          <w:szCs w:val="28"/>
        </w:rPr>
        <w:t xml:space="preserve">Особенности формирования и управления внеоборотными активами в сельскохозяйственных предприятиях </w:t>
      </w:r>
      <w:r w:rsidR="0023476B" w:rsidRPr="0023476B">
        <w:rPr>
          <w:rFonts w:ascii="Times New Roman" w:eastAsia="Times New Roman" w:hAnsi="Times New Roman" w:cs="Times New Roman"/>
          <w:iCs/>
          <w:sz w:val="28"/>
          <w:szCs w:val="28"/>
        </w:rPr>
        <w:t>// Экономика и современный менеджмент: теория и практика: сб. ст. по матер. XLIII междунар. науч.-практ. конф. – Н</w:t>
      </w:r>
      <w:r w:rsidR="0023476B">
        <w:rPr>
          <w:rFonts w:ascii="Times New Roman" w:eastAsia="Times New Roman" w:hAnsi="Times New Roman" w:cs="Times New Roman"/>
          <w:iCs/>
          <w:sz w:val="28"/>
          <w:szCs w:val="28"/>
        </w:rPr>
        <w:t>овосибирск: СибАК. –</w:t>
      </w:r>
      <w:r w:rsidR="0023476B" w:rsidRPr="0023476B">
        <w:rPr>
          <w:rFonts w:ascii="Times New Roman" w:eastAsia="Times New Roman" w:hAnsi="Times New Roman" w:cs="Times New Roman"/>
          <w:iCs/>
          <w:sz w:val="28"/>
          <w:szCs w:val="28"/>
        </w:rPr>
        <w:t xml:space="preserve"> 2014</w:t>
      </w:r>
      <w:r w:rsidR="0023476B">
        <w:rPr>
          <w:rFonts w:ascii="Times New Roman" w:eastAsia="Times New Roman" w:hAnsi="Times New Roman" w:cs="Times New Roman"/>
          <w:iCs/>
          <w:sz w:val="28"/>
          <w:szCs w:val="28"/>
        </w:rPr>
        <w:t>.</w:t>
      </w:r>
    </w:p>
    <w:p w:rsidR="00B044B9" w:rsidRPr="00053019" w:rsidRDefault="00053019" w:rsidP="00CE36D2">
      <w:pPr>
        <w:spacing w:after="0" w:line="360" w:lineRule="auto"/>
        <w:ind w:firstLine="851"/>
        <w:jc w:val="both"/>
        <w:rPr>
          <w:rFonts w:ascii="Times New Roman" w:eastAsia="Times New Roman" w:hAnsi="Times New Roman" w:cs="Times New Roman"/>
          <w:iCs/>
          <w:sz w:val="28"/>
          <w:szCs w:val="28"/>
        </w:rPr>
      </w:pPr>
      <w:r w:rsidRPr="00053019">
        <w:rPr>
          <w:rFonts w:ascii="Times New Roman" w:eastAsia="Times New Roman" w:hAnsi="Times New Roman" w:cs="Times New Roman"/>
          <w:iCs/>
          <w:sz w:val="28"/>
          <w:szCs w:val="28"/>
        </w:rPr>
        <w:t xml:space="preserve">32. </w:t>
      </w:r>
      <w:r w:rsidR="00B044B9" w:rsidRPr="00053019">
        <w:rPr>
          <w:rFonts w:ascii="Times New Roman" w:eastAsia="Times New Roman" w:hAnsi="Times New Roman" w:cs="Times New Roman"/>
          <w:iCs/>
          <w:sz w:val="28"/>
          <w:szCs w:val="28"/>
        </w:rPr>
        <w:t>Холодюков А. И. Значение оценки финансового состояния для управления организацией / А. И. Холодюков; науч. рук. М. Р. Цибульникова // Проблемы геологии и освоения недр: труды XIX Международного симпозиума имени академика М. А. Усова студентов и молодых ученых, посвященного 70-летнему юбилею Победы советского народа над фашистской Германией, Томск, 6-10 апреля 2015 г.: в 2 т. — Томск: Изд-во ТПУ, 2015. — Т. 2. — С. 758-760</w:t>
      </w:r>
    </w:p>
    <w:p w:rsidR="00B34038" w:rsidRPr="00B34038" w:rsidRDefault="00053019" w:rsidP="00CE36D2">
      <w:pPr>
        <w:spacing w:after="0" w:line="360" w:lineRule="auto"/>
        <w:ind w:firstLine="851"/>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3</w:t>
      </w:r>
      <w:r w:rsidR="00B34038" w:rsidRPr="00B34038">
        <w:rPr>
          <w:rFonts w:ascii="Times New Roman" w:eastAsia="Times New Roman" w:hAnsi="Times New Roman" w:cs="Times New Roman"/>
          <w:iCs/>
          <w:sz w:val="28"/>
          <w:szCs w:val="28"/>
        </w:rPr>
        <w:t xml:space="preserve">3. </w:t>
      </w:r>
      <w:r w:rsidR="00B34038" w:rsidRPr="00B34038">
        <w:rPr>
          <w:rFonts w:ascii="Times New Roman" w:eastAsia="Times New Roman" w:hAnsi="Times New Roman" w:cs="Times New Roman"/>
          <w:sz w:val="28"/>
          <w:szCs w:val="28"/>
        </w:rPr>
        <w:t>Чурсина Ю.А. Оценка методик, применяемых для анализа деловой активности предприятия // Аудит и финансовый анализ. – 2013. - № 3. – С. 448-454</w:t>
      </w:r>
    </w:p>
    <w:p w:rsidR="00516E43" w:rsidRDefault="00053019" w:rsidP="00CE36D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34038" w:rsidRPr="00B34038">
        <w:rPr>
          <w:rFonts w:ascii="Times New Roman" w:eastAsia="Times New Roman" w:hAnsi="Times New Roman" w:cs="Times New Roman"/>
          <w:sz w:val="28"/>
          <w:szCs w:val="28"/>
        </w:rPr>
        <w:t>4</w:t>
      </w:r>
      <w:r w:rsidR="00B272CE">
        <w:rPr>
          <w:rFonts w:ascii="Times New Roman" w:eastAsia="Times New Roman" w:hAnsi="Times New Roman" w:cs="Times New Roman"/>
          <w:sz w:val="28"/>
          <w:szCs w:val="28"/>
        </w:rPr>
        <w:t xml:space="preserve">. </w:t>
      </w:r>
      <w:r w:rsidR="00516E43">
        <w:rPr>
          <w:rFonts w:ascii="Times New Roman" w:eastAsia="Times New Roman" w:hAnsi="Times New Roman" w:cs="Times New Roman"/>
          <w:sz w:val="28"/>
          <w:szCs w:val="28"/>
        </w:rPr>
        <w:t xml:space="preserve">Шарудина З.А. Методическое и информационное обеспечение анализа финансового состояния коммерческих организаций </w:t>
      </w:r>
      <w:r w:rsidR="00516E43" w:rsidRPr="00516E43">
        <w:rPr>
          <w:rFonts w:ascii="Times New Roman" w:eastAsia="Times New Roman" w:hAnsi="Times New Roman" w:cs="Times New Roman"/>
          <w:sz w:val="28"/>
          <w:szCs w:val="28"/>
        </w:rPr>
        <w:t xml:space="preserve">// </w:t>
      </w:r>
      <w:r w:rsidR="006A287C">
        <w:rPr>
          <w:rFonts w:ascii="Times New Roman" w:eastAsia="Times New Roman" w:hAnsi="Times New Roman" w:cs="Times New Roman"/>
          <w:sz w:val="28"/>
          <w:szCs w:val="28"/>
        </w:rPr>
        <w:t>Журнал Краснодарского</w:t>
      </w:r>
      <w:r w:rsidR="00516E43">
        <w:rPr>
          <w:rFonts w:ascii="Times New Roman" w:eastAsia="Times New Roman" w:hAnsi="Times New Roman" w:cs="Times New Roman"/>
          <w:sz w:val="28"/>
          <w:szCs w:val="28"/>
        </w:rPr>
        <w:t xml:space="preserve"> филиал</w:t>
      </w:r>
      <w:r w:rsidR="006A287C">
        <w:rPr>
          <w:rFonts w:ascii="Times New Roman" w:eastAsia="Times New Roman" w:hAnsi="Times New Roman" w:cs="Times New Roman"/>
          <w:sz w:val="28"/>
          <w:szCs w:val="28"/>
        </w:rPr>
        <w:t>а</w:t>
      </w:r>
      <w:r w:rsidR="00516E43">
        <w:rPr>
          <w:rFonts w:ascii="Times New Roman" w:eastAsia="Times New Roman" w:hAnsi="Times New Roman" w:cs="Times New Roman"/>
          <w:sz w:val="28"/>
          <w:szCs w:val="28"/>
        </w:rPr>
        <w:t xml:space="preserve"> РГТЭУ. – 2012. - </w:t>
      </w:r>
      <w:r w:rsidR="00507AD9">
        <w:rPr>
          <w:rFonts w:ascii="Times New Roman" w:eastAsia="Times New Roman" w:hAnsi="Times New Roman" w:cs="Times New Roman"/>
          <w:sz w:val="28"/>
          <w:szCs w:val="28"/>
        </w:rPr>
        <w:t>№ 10. – С. 12</w:t>
      </w:r>
    </w:p>
    <w:p w:rsidR="000A58BF" w:rsidRDefault="007A235D" w:rsidP="00CE36D2">
      <w:pPr>
        <w:tabs>
          <w:tab w:val="left" w:pos="426"/>
        </w:tabs>
        <w:spacing w:after="0" w:line="360" w:lineRule="auto"/>
        <w:ind w:firstLine="851"/>
        <w:jc w:val="both"/>
        <w:rPr>
          <w:rFonts w:ascii="Times New Roman" w:hAnsi="Times New Roman" w:cs="Times New Roman"/>
          <w:sz w:val="28"/>
          <w:szCs w:val="28"/>
        </w:rPr>
      </w:pPr>
      <w:r w:rsidRPr="00731057">
        <w:rPr>
          <w:rFonts w:ascii="Times New Roman" w:hAnsi="Times New Roman" w:cs="Times New Roman"/>
          <w:sz w:val="28"/>
          <w:szCs w:val="28"/>
        </w:rPr>
        <w:t>4</w:t>
      </w:r>
      <w:r w:rsidR="00507AD9">
        <w:rPr>
          <w:rFonts w:ascii="Times New Roman" w:hAnsi="Times New Roman" w:cs="Times New Roman"/>
          <w:sz w:val="28"/>
          <w:szCs w:val="28"/>
        </w:rPr>
        <w:t>) Ресурсы сети интернет:</w:t>
      </w:r>
    </w:p>
    <w:p w:rsidR="005A392E" w:rsidRDefault="00053019"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B34038" w:rsidRPr="00B34038">
        <w:rPr>
          <w:rFonts w:ascii="Times New Roman" w:hAnsi="Times New Roman" w:cs="Times New Roman"/>
          <w:sz w:val="28"/>
          <w:szCs w:val="28"/>
        </w:rPr>
        <w:t>5</w:t>
      </w:r>
      <w:r w:rsidR="00B272CE">
        <w:rPr>
          <w:rFonts w:ascii="Times New Roman" w:hAnsi="Times New Roman" w:cs="Times New Roman"/>
          <w:sz w:val="28"/>
          <w:szCs w:val="28"/>
        </w:rPr>
        <w:t xml:space="preserve">. </w:t>
      </w:r>
      <w:r w:rsidR="005A392E">
        <w:rPr>
          <w:rFonts w:ascii="Times New Roman" w:hAnsi="Times New Roman" w:cs="Times New Roman"/>
          <w:sz w:val="28"/>
          <w:szCs w:val="28"/>
        </w:rPr>
        <w:t xml:space="preserve">Методы прогнозирования </w:t>
      </w:r>
      <w:r w:rsidR="005A392E" w:rsidRPr="005A392E">
        <w:rPr>
          <w:rFonts w:ascii="Times New Roman" w:hAnsi="Times New Roman" w:cs="Times New Roman"/>
          <w:sz w:val="28"/>
          <w:szCs w:val="28"/>
        </w:rPr>
        <w:t>[Электронный ресурс]</w:t>
      </w:r>
      <w:r w:rsidR="005A392E">
        <w:rPr>
          <w:rFonts w:ascii="Times New Roman" w:hAnsi="Times New Roman" w:cs="Times New Roman"/>
          <w:sz w:val="28"/>
          <w:szCs w:val="28"/>
        </w:rPr>
        <w:t xml:space="preserve">: </w:t>
      </w:r>
      <w:hyperlink r:id="rId103" w:history="1">
        <w:r w:rsidR="005A392E" w:rsidRPr="00053019">
          <w:rPr>
            <w:rStyle w:val="a7"/>
            <w:rFonts w:ascii="Times New Roman" w:hAnsi="Times New Roman" w:cs="Times New Roman"/>
            <w:color w:val="auto"/>
            <w:sz w:val="28"/>
            <w:szCs w:val="28"/>
            <w:u w:val="none"/>
          </w:rPr>
          <w:t>http://center-yf.ru/data/Marketologu/Metody-prognozirovaniya.php</w:t>
        </w:r>
      </w:hyperlink>
      <w:r w:rsidR="005A392E" w:rsidRPr="00053019">
        <w:rPr>
          <w:rFonts w:ascii="Times New Roman" w:hAnsi="Times New Roman" w:cs="Times New Roman"/>
          <w:sz w:val="28"/>
          <w:szCs w:val="28"/>
        </w:rPr>
        <w:t>.</w:t>
      </w:r>
      <w:r w:rsidR="008D1446">
        <w:rPr>
          <w:rFonts w:ascii="Times New Roman" w:hAnsi="Times New Roman" w:cs="Times New Roman"/>
          <w:sz w:val="28"/>
          <w:szCs w:val="28"/>
        </w:rPr>
        <w:t xml:space="preserve"> (дата обращения 11.02</w:t>
      </w:r>
      <w:r w:rsidR="005A392E">
        <w:rPr>
          <w:rFonts w:ascii="Times New Roman" w:hAnsi="Times New Roman" w:cs="Times New Roman"/>
          <w:sz w:val="28"/>
          <w:szCs w:val="28"/>
        </w:rPr>
        <w:t>.2017)</w:t>
      </w:r>
    </w:p>
    <w:p w:rsidR="00507AD9" w:rsidRDefault="00053019"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B34038" w:rsidRPr="00B34038">
        <w:rPr>
          <w:rFonts w:ascii="Times New Roman" w:hAnsi="Times New Roman" w:cs="Times New Roman"/>
          <w:sz w:val="28"/>
          <w:szCs w:val="28"/>
        </w:rPr>
        <w:t>6</w:t>
      </w:r>
      <w:r w:rsidR="00B272CE">
        <w:rPr>
          <w:rFonts w:ascii="Times New Roman" w:hAnsi="Times New Roman" w:cs="Times New Roman"/>
          <w:sz w:val="28"/>
          <w:szCs w:val="28"/>
        </w:rPr>
        <w:t xml:space="preserve">. </w:t>
      </w:r>
      <w:r w:rsidR="00507AD9" w:rsidRPr="00507AD9">
        <w:rPr>
          <w:rFonts w:ascii="Times New Roman" w:hAnsi="Times New Roman" w:cs="Times New Roman"/>
          <w:sz w:val="28"/>
          <w:szCs w:val="28"/>
        </w:rPr>
        <w:t>Методы финансового анализа [Электронный ресурс]: http://center-yf.ru/data/Buhgalteru/Metody-finansovogo-analiza.php (дата об</w:t>
      </w:r>
      <w:r w:rsidR="008D1446">
        <w:rPr>
          <w:rFonts w:ascii="Times New Roman" w:hAnsi="Times New Roman" w:cs="Times New Roman"/>
          <w:sz w:val="28"/>
          <w:szCs w:val="28"/>
        </w:rPr>
        <w:t>ращения 08.02</w:t>
      </w:r>
      <w:r w:rsidR="00507AD9" w:rsidRPr="00507AD9">
        <w:rPr>
          <w:rFonts w:ascii="Times New Roman" w:hAnsi="Times New Roman" w:cs="Times New Roman"/>
          <w:sz w:val="28"/>
          <w:szCs w:val="28"/>
        </w:rPr>
        <w:t>.2017)</w:t>
      </w:r>
    </w:p>
    <w:p w:rsidR="00B8658B" w:rsidRPr="00075F33" w:rsidRDefault="00053019"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B34038" w:rsidRPr="00B34038">
        <w:rPr>
          <w:rFonts w:ascii="Times New Roman" w:hAnsi="Times New Roman" w:cs="Times New Roman"/>
          <w:sz w:val="28"/>
          <w:szCs w:val="28"/>
        </w:rPr>
        <w:t>7</w:t>
      </w:r>
      <w:r w:rsidR="00B272CE">
        <w:rPr>
          <w:rFonts w:ascii="Times New Roman" w:hAnsi="Times New Roman" w:cs="Times New Roman"/>
          <w:sz w:val="28"/>
          <w:szCs w:val="28"/>
        </w:rPr>
        <w:t xml:space="preserve">. </w:t>
      </w:r>
      <w:r w:rsidR="005A392E">
        <w:rPr>
          <w:rFonts w:ascii="Times New Roman" w:hAnsi="Times New Roman" w:cs="Times New Roman"/>
          <w:sz w:val="28"/>
          <w:szCs w:val="28"/>
        </w:rPr>
        <w:t xml:space="preserve">Методы финансового прогнозирования </w:t>
      </w:r>
      <w:r w:rsidR="005A392E" w:rsidRPr="005A392E">
        <w:rPr>
          <w:rFonts w:ascii="Times New Roman" w:hAnsi="Times New Roman" w:cs="Times New Roman"/>
          <w:sz w:val="28"/>
          <w:szCs w:val="28"/>
        </w:rPr>
        <w:t>[</w:t>
      </w:r>
      <w:r w:rsidR="005A392E">
        <w:rPr>
          <w:rFonts w:ascii="Times New Roman" w:hAnsi="Times New Roman" w:cs="Times New Roman"/>
          <w:sz w:val="28"/>
          <w:szCs w:val="28"/>
        </w:rPr>
        <w:t>Электронный ресурс</w:t>
      </w:r>
      <w:r w:rsidR="005A392E" w:rsidRPr="005A392E">
        <w:rPr>
          <w:rFonts w:ascii="Times New Roman" w:hAnsi="Times New Roman" w:cs="Times New Roman"/>
          <w:sz w:val="28"/>
          <w:szCs w:val="28"/>
        </w:rPr>
        <w:t>]</w:t>
      </w:r>
      <w:r w:rsidR="005A392E">
        <w:rPr>
          <w:rFonts w:ascii="Times New Roman" w:hAnsi="Times New Roman" w:cs="Times New Roman"/>
          <w:sz w:val="28"/>
          <w:szCs w:val="28"/>
        </w:rPr>
        <w:t xml:space="preserve">: </w:t>
      </w:r>
      <w:hyperlink r:id="rId104" w:history="1">
        <w:r w:rsidR="005A392E" w:rsidRPr="00053019">
          <w:rPr>
            <w:rStyle w:val="a7"/>
            <w:rFonts w:ascii="Times New Roman" w:hAnsi="Times New Roman" w:cs="Times New Roman"/>
            <w:color w:val="auto"/>
            <w:sz w:val="28"/>
            <w:szCs w:val="28"/>
            <w:u w:val="none"/>
          </w:rPr>
          <w:t>http://www.financejump.ru/suuns-214-1.html</w:t>
        </w:r>
      </w:hyperlink>
      <w:r w:rsidR="008D1446">
        <w:rPr>
          <w:rFonts w:ascii="Times New Roman" w:hAnsi="Times New Roman" w:cs="Times New Roman"/>
          <w:sz w:val="28"/>
          <w:szCs w:val="28"/>
        </w:rPr>
        <w:t xml:space="preserve"> (дата обращения 08</w:t>
      </w:r>
      <w:r w:rsidR="005A392E">
        <w:rPr>
          <w:rFonts w:ascii="Times New Roman" w:hAnsi="Times New Roman" w:cs="Times New Roman"/>
          <w:sz w:val="28"/>
          <w:szCs w:val="28"/>
        </w:rPr>
        <w:t>.</w:t>
      </w:r>
      <w:r w:rsidR="008D1446">
        <w:rPr>
          <w:rFonts w:ascii="Times New Roman" w:hAnsi="Times New Roman" w:cs="Times New Roman"/>
          <w:sz w:val="28"/>
          <w:szCs w:val="28"/>
        </w:rPr>
        <w:t>02</w:t>
      </w:r>
      <w:r w:rsidR="005A392E">
        <w:rPr>
          <w:rFonts w:ascii="Times New Roman" w:hAnsi="Times New Roman" w:cs="Times New Roman"/>
          <w:sz w:val="28"/>
          <w:szCs w:val="28"/>
        </w:rPr>
        <w:t>.2017)</w:t>
      </w:r>
    </w:p>
    <w:p w:rsidR="00B8658B" w:rsidRPr="00B8658B" w:rsidRDefault="00053019" w:rsidP="00CE36D2">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B34038" w:rsidRPr="00B34038">
        <w:rPr>
          <w:rFonts w:ascii="Times New Roman" w:hAnsi="Times New Roman" w:cs="Times New Roman"/>
          <w:sz w:val="28"/>
          <w:szCs w:val="28"/>
        </w:rPr>
        <w:t>8</w:t>
      </w:r>
      <w:r w:rsidR="00B272CE">
        <w:rPr>
          <w:rFonts w:ascii="Times New Roman" w:hAnsi="Times New Roman" w:cs="Times New Roman"/>
          <w:sz w:val="28"/>
          <w:szCs w:val="28"/>
        </w:rPr>
        <w:t xml:space="preserve">. </w:t>
      </w:r>
      <w:r w:rsidR="00B8658B" w:rsidRPr="00B8658B">
        <w:rPr>
          <w:rFonts w:ascii="Times New Roman" w:hAnsi="Times New Roman" w:cs="Times New Roman"/>
          <w:sz w:val="28"/>
          <w:szCs w:val="28"/>
        </w:rPr>
        <w:t>Языков А. Как провести анализ финансовой устойчивости: показатели, источники информации</w:t>
      </w:r>
      <w:r w:rsidR="00B8658B" w:rsidRPr="00B8658B">
        <w:rPr>
          <w:rFonts w:ascii="Times New Roman" w:hAnsi="Times New Roman" w:cs="Times New Roman"/>
          <w:b/>
          <w:sz w:val="28"/>
          <w:szCs w:val="28"/>
        </w:rPr>
        <w:t xml:space="preserve"> [</w:t>
      </w:r>
      <w:r w:rsidR="00B8658B" w:rsidRPr="00B8658B">
        <w:rPr>
          <w:rFonts w:ascii="Times New Roman" w:hAnsi="Times New Roman" w:cs="Times New Roman"/>
          <w:sz w:val="28"/>
          <w:szCs w:val="28"/>
        </w:rPr>
        <w:t>Электронный ресурс]</w:t>
      </w:r>
      <w:r w:rsidR="00B8658B">
        <w:rPr>
          <w:rFonts w:ascii="Times New Roman" w:hAnsi="Times New Roman" w:cs="Times New Roman"/>
          <w:sz w:val="28"/>
          <w:szCs w:val="28"/>
        </w:rPr>
        <w:t xml:space="preserve">: </w:t>
      </w:r>
      <w:r w:rsidR="00B8658B" w:rsidRPr="00B8658B">
        <w:rPr>
          <w:rFonts w:ascii="Times New Roman" w:hAnsi="Times New Roman" w:cs="Times New Roman"/>
          <w:sz w:val="28"/>
          <w:szCs w:val="28"/>
        </w:rPr>
        <w:t xml:space="preserve">http://fd.ru/articles/158343-kak-provesti-analiz-finansovoy-ustoychivosti-pokazateli-istochniki-informatsii-qqq-16-m12#ixzz4XZDrVfbj </w:t>
      </w:r>
      <w:r w:rsidR="008D1446">
        <w:rPr>
          <w:rFonts w:ascii="Times New Roman" w:hAnsi="Times New Roman" w:cs="Times New Roman"/>
          <w:sz w:val="28"/>
          <w:szCs w:val="28"/>
        </w:rPr>
        <w:t>(дата обращения 12.02</w:t>
      </w:r>
      <w:r w:rsidR="00B8658B">
        <w:rPr>
          <w:rFonts w:ascii="Times New Roman" w:hAnsi="Times New Roman" w:cs="Times New Roman"/>
          <w:sz w:val="28"/>
          <w:szCs w:val="28"/>
        </w:rPr>
        <w:t>.2017)</w:t>
      </w:r>
      <w:r>
        <w:rPr>
          <w:rFonts w:ascii="Times New Roman" w:hAnsi="Times New Roman" w:cs="Times New Roman"/>
          <w:sz w:val="28"/>
          <w:szCs w:val="28"/>
        </w:rPr>
        <w:t>.</w:t>
      </w:r>
    </w:p>
    <w:p w:rsidR="006A287C" w:rsidRDefault="006A287C" w:rsidP="00CE36D2">
      <w:pPr>
        <w:tabs>
          <w:tab w:val="left" w:pos="426"/>
        </w:tabs>
        <w:spacing w:after="0" w:line="360" w:lineRule="auto"/>
        <w:ind w:firstLine="851"/>
        <w:jc w:val="both"/>
        <w:rPr>
          <w:rFonts w:ascii="Times New Roman" w:hAnsi="Times New Roman" w:cs="Times New Roman"/>
          <w:sz w:val="28"/>
          <w:szCs w:val="28"/>
        </w:rPr>
      </w:pPr>
    </w:p>
    <w:p w:rsidR="00D26508" w:rsidRDefault="00D26508" w:rsidP="00CE36D2">
      <w:pPr>
        <w:tabs>
          <w:tab w:val="left" w:pos="426"/>
        </w:tabs>
        <w:spacing w:after="0" w:line="360" w:lineRule="auto"/>
        <w:ind w:firstLine="851"/>
        <w:jc w:val="both"/>
        <w:rPr>
          <w:rFonts w:ascii="Times New Roman" w:hAnsi="Times New Roman" w:cs="Times New Roman"/>
          <w:sz w:val="28"/>
          <w:szCs w:val="28"/>
        </w:rPr>
      </w:pPr>
    </w:p>
    <w:p w:rsidR="00D26508" w:rsidRDefault="00D26508" w:rsidP="008A2B95">
      <w:pPr>
        <w:tabs>
          <w:tab w:val="left" w:pos="426"/>
        </w:tabs>
        <w:spacing w:after="0" w:line="360" w:lineRule="auto"/>
        <w:jc w:val="both"/>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bookmarkStart w:id="28" w:name="_Toc479875668"/>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CE36D2">
      <w:pPr>
        <w:spacing w:after="0"/>
        <w:jc w:val="center"/>
        <w:rPr>
          <w:rFonts w:ascii="Times New Roman" w:hAnsi="Times New Roman" w:cs="Times New Roman"/>
          <w:sz w:val="28"/>
          <w:szCs w:val="28"/>
        </w:rPr>
      </w:pPr>
    </w:p>
    <w:p w:rsidR="00333D1B" w:rsidRDefault="00333D1B" w:rsidP="008D1446">
      <w:pPr>
        <w:spacing w:after="0"/>
        <w:rPr>
          <w:rFonts w:ascii="Times New Roman" w:hAnsi="Times New Roman" w:cs="Times New Roman"/>
          <w:sz w:val="28"/>
          <w:szCs w:val="28"/>
        </w:rPr>
      </w:pPr>
    </w:p>
    <w:p w:rsidR="009F188D" w:rsidRDefault="009F188D" w:rsidP="00154D57">
      <w:pPr>
        <w:pStyle w:val="1"/>
        <w:jc w:val="center"/>
        <w:rPr>
          <w:rFonts w:ascii="Times New Roman" w:hAnsi="Times New Roman" w:cs="Times New Roman"/>
          <w:b w:val="0"/>
          <w:color w:val="auto"/>
        </w:rPr>
      </w:pPr>
      <w:bookmarkStart w:id="29" w:name="_Toc484270304"/>
    </w:p>
    <w:p w:rsidR="009F188D" w:rsidRDefault="009F188D" w:rsidP="00154D57">
      <w:pPr>
        <w:pStyle w:val="1"/>
        <w:jc w:val="center"/>
        <w:rPr>
          <w:rFonts w:ascii="Times New Roman" w:hAnsi="Times New Roman" w:cs="Times New Roman"/>
          <w:b w:val="0"/>
          <w:color w:val="auto"/>
        </w:rPr>
      </w:pPr>
    </w:p>
    <w:p w:rsidR="009F188D" w:rsidRDefault="009F188D" w:rsidP="00154D57">
      <w:pPr>
        <w:pStyle w:val="1"/>
        <w:jc w:val="center"/>
        <w:rPr>
          <w:rFonts w:ascii="Times New Roman" w:hAnsi="Times New Roman" w:cs="Times New Roman"/>
          <w:b w:val="0"/>
          <w:color w:val="auto"/>
        </w:rPr>
      </w:pPr>
    </w:p>
    <w:p w:rsidR="009F188D" w:rsidRDefault="009F188D" w:rsidP="00154D57">
      <w:pPr>
        <w:pStyle w:val="1"/>
        <w:jc w:val="center"/>
        <w:rPr>
          <w:rFonts w:ascii="Times New Roman" w:hAnsi="Times New Roman" w:cs="Times New Roman"/>
          <w:b w:val="0"/>
          <w:color w:val="auto"/>
        </w:rPr>
      </w:pPr>
    </w:p>
    <w:p w:rsidR="009F188D" w:rsidRDefault="009F188D" w:rsidP="00154D57">
      <w:pPr>
        <w:pStyle w:val="1"/>
        <w:jc w:val="center"/>
        <w:rPr>
          <w:rFonts w:ascii="Times New Roman" w:hAnsi="Times New Roman" w:cs="Times New Roman"/>
          <w:b w:val="0"/>
          <w:color w:val="auto"/>
        </w:rPr>
      </w:pPr>
    </w:p>
    <w:p w:rsidR="009F188D" w:rsidRPr="009F188D" w:rsidRDefault="009F188D" w:rsidP="00154D57">
      <w:pPr>
        <w:pStyle w:val="1"/>
        <w:jc w:val="center"/>
        <w:rPr>
          <w:rFonts w:ascii="Times New Roman" w:hAnsi="Times New Roman" w:cs="Times New Roman"/>
          <w:b w:val="0"/>
          <w:color w:val="auto"/>
          <w:sz w:val="96"/>
          <w:szCs w:val="96"/>
        </w:rPr>
      </w:pPr>
      <w:r w:rsidRPr="009F188D">
        <w:rPr>
          <w:rFonts w:ascii="Times New Roman" w:hAnsi="Times New Roman" w:cs="Times New Roman"/>
          <w:b w:val="0"/>
          <w:color w:val="auto"/>
          <w:sz w:val="96"/>
          <w:szCs w:val="96"/>
        </w:rPr>
        <w:t>Приложения</w:t>
      </w:r>
      <w:r w:rsidRPr="009F188D">
        <w:rPr>
          <w:rFonts w:ascii="Times New Roman" w:hAnsi="Times New Roman" w:cs="Times New Roman"/>
          <w:b w:val="0"/>
          <w:color w:val="auto"/>
          <w:sz w:val="96"/>
          <w:szCs w:val="96"/>
        </w:rPr>
        <w:br w:type="page"/>
      </w:r>
    </w:p>
    <w:bookmarkEnd w:id="28"/>
    <w:bookmarkEnd w:id="29"/>
    <w:p w:rsidR="00084D1B" w:rsidRPr="00B75B3E" w:rsidRDefault="00084D1B" w:rsidP="00CE36D2">
      <w:pPr>
        <w:spacing w:after="0"/>
        <w:jc w:val="center"/>
        <w:rPr>
          <w:rFonts w:ascii="Times New Roman" w:hAnsi="Times New Roman" w:cs="Times New Roman"/>
          <w:sz w:val="28"/>
          <w:szCs w:val="28"/>
        </w:rPr>
      </w:pPr>
    </w:p>
    <w:p w:rsidR="006A287C" w:rsidRPr="00EF2ED6" w:rsidRDefault="00EF2ED6"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Приложение А</w:t>
      </w:r>
    </w:p>
    <w:p w:rsidR="006A287C" w:rsidRPr="00E126B3" w:rsidRDefault="00EF2ED6" w:rsidP="00CE36D2">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Таблица А.1</w:t>
      </w:r>
      <w:r w:rsidR="006A287C" w:rsidRPr="00E126B3">
        <w:rPr>
          <w:rFonts w:ascii="Times New Roman" w:hAnsi="Times New Roman" w:cs="Times New Roman"/>
          <w:sz w:val="24"/>
          <w:szCs w:val="24"/>
        </w:rPr>
        <w:t xml:space="preserve"> – Методы </w:t>
      </w:r>
      <w:r>
        <w:rPr>
          <w:rFonts w:ascii="Times New Roman" w:hAnsi="Times New Roman" w:cs="Times New Roman"/>
          <w:sz w:val="24"/>
          <w:szCs w:val="24"/>
        </w:rPr>
        <w:t xml:space="preserve">оценки </w:t>
      </w:r>
      <w:r w:rsidR="006A287C" w:rsidRPr="00E126B3">
        <w:rPr>
          <w:rFonts w:ascii="Times New Roman" w:hAnsi="Times New Roman" w:cs="Times New Roman"/>
          <w:sz w:val="24"/>
          <w:szCs w:val="24"/>
        </w:rPr>
        <w:t>финансового состояния</w:t>
      </w:r>
    </w:p>
    <w:tbl>
      <w:tblPr>
        <w:tblStyle w:val="a3"/>
        <w:tblW w:w="0" w:type="auto"/>
        <w:tblLook w:val="04A0" w:firstRow="1" w:lastRow="0" w:firstColumn="1" w:lastColumn="0" w:noHBand="0" w:noVBand="1"/>
      </w:tblPr>
      <w:tblGrid>
        <w:gridCol w:w="4077"/>
        <w:gridCol w:w="5494"/>
      </w:tblGrid>
      <w:tr w:rsidR="006A287C" w:rsidTr="006A287C">
        <w:tc>
          <w:tcPr>
            <w:tcW w:w="4077" w:type="dxa"/>
          </w:tcPr>
          <w:p w:rsidR="006A287C" w:rsidRPr="00A27411" w:rsidRDefault="006A287C" w:rsidP="00CE36D2">
            <w:pPr>
              <w:spacing w:line="360" w:lineRule="auto"/>
              <w:jc w:val="center"/>
              <w:rPr>
                <w:szCs w:val="24"/>
              </w:rPr>
            </w:pPr>
            <w:r w:rsidRPr="00A27411">
              <w:rPr>
                <w:szCs w:val="24"/>
              </w:rPr>
              <w:t>Методы анализа финансового состояния</w:t>
            </w:r>
          </w:p>
        </w:tc>
        <w:tc>
          <w:tcPr>
            <w:tcW w:w="5494" w:type="dxa"/>
          </w:tcPr>
          <w:p w:rsidR="006A287C" w:rsidRPr="00A27411" w:rsidRDefault="006A287C" w:rsidP="00CE36D2">
            <w:pPr>
              <w:spacing w:line="360" w:lineRule="auto"/>
              <w:jc w:val="center"/>
              <w:rPr>
                <w:szCs w:val="24"/>
              </w:rPr>
            </w:pPr>
            <w:r w:rsidRPr="00A27411">
              <w:rPr>
                <w:szCs w:val="24"/>
              </w:rPr>
              <w:t>Характеристика</w:t>
            </w:r>
          </w:p>
        </w:tc>
      </w:tr>
      <w:tr w:rsidR="006A287C" w:rsidTr="006A287C">
        <w:tc>
          <w:tcPr>
            <w:tcW w:w="4077" w:type="dxa"/>
          </w:tcPr>
          <w:p w:rsidR="006A287C" w:rsidRPr="00A27411" w:rsidRDefault="006A287C" w:rsidP="00CE36D2">
            <w:pPr>
              <w:spacing w:line="360" w:lineRule="auto"/>
              <w:jc w:val="center"/>
              <w:rPr>
                <w:szCs w:val="24"/>
              </w:rPr>
            </w:pPr>
            <w:r w:rsidRPr="00A27411">
              <w:rPr>
                <w:szCs w:val="24"/>
              </w:rPr>
              <w:t>Горизонтальный (временной) анализ</w:t>
            </w:r>
          </w:p>
        </w:tc>
        <w:tc>
          <w:tcPr>
            <w:tcW w:w="5494" w:type="dxa"/>
          </w:tcPr>
          <w:p w:rsidR="006A287C" w:rsidRPr="00A27411" w:rsidRDefault="006A287C" w:rsidP="00CE36D2">
            <w:pPr>
              <w:spacing w:line="360" w:lineRule="auto"/>
              <w:jc w:val="both"/>
              <w:rPr>
                <w:szCs w:val="24"/>
              </w:rPr>
            </w:pPr>
            <w:r w:rsidRPr="00A27411">
              <w:rPr>
                <w:szCs w:val="24"/>
              </w:rPr>
              <w:t>Сравнение каждой позиции отчетности с предыдущим периодом</w:t>
            </w:r>
          </w:p>
        </w:tc>
      </w:tr>
      <w:tr w:rsidR="006A287C" w:rsidTr="006A287C">
        <w:tc>
          <w:tcPr>
            <w:tcW w:w="4077" w:type="dxa"/>
          </w:tcPr>
          <w:p w:rsidR="006A287C" w:rsidRPr="00A27411" w:rsidRDefault="006A287C" w:rsidP="00CE36D2">
            <w:pPr>
              <w:spacing w:line="360" w:lineRule="auto"/>
              <w:jc w:val="center"/>
              <w:rPr>
                <w:szCs w:val="24"/>
              </w:rPr>
            </w:pPr>
            <w:r w:rsidRPr="00A27411">
              <w:rPr>
                <w:szCs w:val="24"/>
              </w:rPr>
              <w:t>Вертикальный (структурный) анализ</w:t>
            </w:r>
          </w:p>
        </w:tc>
        <w:tc>
          <w:tcPr>
            <w:tcW w:w="5494" w:type="dxa"/>
          </w:tcPr>
          <w:p w:rsidR="006A287C" w:rsidRPr="00A27411" w:rsidRDefault="006A287C" w:rsidP="00CE36D2">
            <w:pPr>
              <w:spacing w:line="360" w:lineRule="auto"/>
              <w:jc w:val="both"/>
              <w:rPr>
                <w:szCs w:val="24"/>
              </w:rPr>
            </w:pPr>
            <w:r w:rsidRPr="00A27411">
              <w:rPr>
                <w:szCs w:val="24"/>
              </w:rPr>
              <w:t>Определение структуры итоговых показателей с выявлением влияния каждой позиции отчетности на результат в целом</w:t>
            </w:r>
          </w:p>
        </w:tc>
      </w:tr>
      <w:tr w:rsidR="006A287C" w:rsidTr="006A287C">
        <w:tc>
          <w:tcPr>
            <w:tcW w:w="4077" w:type="dxa"/>
          </w:tcPr>
          <w:p w:rsidR="006A287C" w:rsidRPr="00A27411" w:rsidRDefault="006A287C" w:rsidP="00CE36D2">
            <w:pPr>
              <w:spacing w:line="360" w:lineRule="auto"/>
              <w:jc w:val="center"/>
              <w:rPr>
                <w:szCs w:val="24"/>
              </w:rPr>
            </w:pPr>
            <w:r w:rsidRPr="00A27411">
              <w:rPr>
                <w:szCs w:val="24"/>
              </w:rPr>
              <w:t>Трендовый анализ</w:t>
            </w:r>
          </w:p>
        </w:tc>
        <w:tc>
          <w:tcPr>
            <w:tcW w:w="5494" w:type="dxa"/>
          </w:tcPr>
          <w:p w:rsidR="006A287C" w:rsidRPr="00A27411" w:rsidRDefault="006A287C" w:rsidP="00CE36D2">
            <w:pPr>
              <w:spacing w:line="360" w:lineRule="auto"/>
              <w:jc w:val="both"/>
              <w:rPr>
                <w:szCs w:val="24"/>
              </w:rPr>
            </w:pPr>
            <w:r w:rsidRPr="00A27411">
              <w:rPr>
                <w:szCs w:val="24"/>
              </w:rPr>
              <w:t>Сравнение каждой позиции отчетности с предшествующим периодом и определение тренда. С помощью тренда формируются возможные значения показателей в будущем, то есть ведется перспективный, прогнозный анализ</w:t>
            </w:r>
          </w:p>
        </w:tc>
      </w:tr>
      <w:tr w:rsidR="006A287C" w:rsidTr="006A287C">
        <w:tc>
          <w:tcPr>
            <w:tcW w:w="4077" w:type="dxa"/>
          </w:tcPr>
          <w:p w:rsidR="006A287C" w:rsidRPr="00A27411" w:rsidRDefault="006A287C" w:rsidP="00CE36D2">
            <w:pPr>
              <w:spacing w:line="360" w:lineRule="auto"/>
              <w:jc w:val="center"/>
              <w:rPr>
                <w:szCs w:val="24"/>
              </w:rPr>
            </w:pPr>
            <w:r w:rsidRPr="00A27411">
              <w:rPr>
                <w:szCs w:val="24"/>
              </w:rPr>
              <w:t>Коэффициентный анализ</w:t>
            </w:r>
          </w:p>
        </w:tc>
        <w:tc>
          <w:tcPr>
            <w:tcW w:w="5494" w:type="dxa"/>
          </w:tcPr>
          <w:p w:rsidR="006A287C" w:rsidRPr="00A27411" w:rsidRDefault="006A287C" w:rsidP="00CE36D2">
            <w:pPr>
              <w:spacing w:line="360" w:lineRule="auto"/>
              <w:jc w:val="both"/>
              <w:rPr>
                <w:szCs w:val="24"/>
              </w:rPr>
            </w:pPr>
            <w:r w:rsidRPr="00A27411">
              <w:rPr>
                <w:szCs w:val="24"/>
              </w:rPr>
              <w:t>Расчет относительных данных отчетности, выявление взаимосвязи показателей</w:t>
            </w:r>
          </w:p>
        </w:tc>
      </w:tr>
      <w:tr w:rsidR="006A287C" w:rsidTr="006A287C">
        <w:tc>
          <w:tcPr>
            <w:tcW w:w="4077" w:type="dxa"/>
          </w:tcPr>
          <w:p w:rsidR="006A287C" w:rsidRPr="00A27411" w:rsidRDefault="006A287C" w:rsidP="00CE36D2">
            <w:pPr>
              <w:spacing w:line="360" w:lineRule="auto"/>
              <w:jc w:val="center"/>
              <w:rPr>
                <w:szCs w:val="24"/>
              </w:rPr>
            </w:pPr>
            <w:r w:rsidRPr="00A27411">
              <w:rPr>
                <w:szCs w:val="24"/>
              </w:rPr>
              <w:t>Сравнительный анализ</w:t>
            </w:r>
          </w:p>
        </w:tc>
        <w:tc>
          <w:tcPr>
            <w:tcW w:w="5494" w:type="dxa"/>
          </w:tcPr>
          <w:p w:rsidR="006A287C" w:rsidRPr="00A27411" w:rsidRDefault="006A287C" w:rsidP="00CE36D2">
            <w:pPr>
              <w:spacing w:line="360" w:lineRule="auto"/>
              <w:jc w:val="both"/>
              <w:rPr>
                <w:szCs w:val="24"/>
              </w:rPr>
            </w:pPr>
            <w:r w:rsidRPr="00A27411">
              <w:rPr>
                <w:szCs w:val="24"/>
              </w:rPr>
              <w:t>Анализ показателей отчетности предприятия со среднеотраслевыми и средними производственными показателями</w:t>
            </w:r>
          </w:p>
        </w:tc>
      </w:tr>
      <w:tr w:rsidR="006A287C" w:rsidTr="006A287C">
        <w:tc>
          <w:tcPr>
            <w:tcW w:w="4077" w:type="dxa"/>
          </w:tcPr>
          <w:p w:rsidR="006A287C" w:rsidRPr="00A27411" w:rsidRDefault="006A287C" w:rsidP="00CE36D2">
            <w:pPr>
              <w:spacing w:line="360" w:lineRule="auto"/>
              <w:jc w:val="center"/>
              <w:rPr>
                <w:szCs w:val="24"/>
              </w:rPr>
            </w:pPr>
            <w:r w:rsidRPr="00A27411">
              <w:rPr>
                <w:szCs w:val="24"/>
              </w:rPr>
              <w:t>Факторный анализ</w:t>
            </w:r>
          </w:p>
        </w:tc>
        <w:tc>
          <w:tcPr>
            <w:tcW w:w="5494" w:type="dxa"/>
          </w:tcPr>
          <w:p w:rsidR="006A287C" w:rsidRPr="00A27411" w:rsidRDefault="006A287C" w:rsidP="00CE36D2">
            <w:pPr>
              <w:spacing w:line="360" w:lineRule="auto"/>
              <w:jc w:val="both"/>
              <w:rPr>
                <w:szCs w:val="24"/>
              </w:rPr>
            </w:pPr>
            <w:r w:rsidRPr="00A27411">
              <w:rPr>
                <w:szCs w:val="24"/>
              </w:rPr>
              <w:t>Анализ влияния отдельных факторов на результативный показатель с помощью детерминированных приемов исследования</w:t>
            </w:r>
            <w:r w:rsidR="002A6915" w:rsidRPr="00A27411">
              <w:rPr>
                <w:szCs w:val="24"/>
              </w:rPr>
              <w:t>. В факторном анализе используются способы цепных подстановок, абсолютных разниц, относительных разниц, интегральный метод и др.</w:t>
            </w:r>
          </w:p>
        </w:tc>
      </w:tr>
    </w:tbl>
    <w:p w:rsidR="00136CCC" w:rsidRDefault="00136CCC" w:rsidP="00CE36D2">
      <w:pPr>
        <w:tabs>
          <w:tab w:val="left" w:pos="426"/>
        </w:tabs>
        <w:spacing w:after="0" w:line="360" w:lineRule="auto"/>
        <w:ind w:firstLine="851"/>
        <w:jc w:val="both"/>
        <w:rPr>
          <w:rFonts w:ascii="Times New Roman" w:hAnsi="Times New Roman" w:cs="Times New Roman"/>
          <w:sz w:val="28"/>
          <w:szCs w:val="28"/>
        </w:rPr>
      </w:pPr>
    </w:p>
    <w:p w:rsidR="005242AD" w:rsidRDefault="005242AD" w:rsidP="00CE36D2">
      <w:pPr>
        <w:spacing w:after="0"/>
        <w:jc w:val="center"/>
        <w:rPr>
          <w:rFonts w:ascii="Times New Roman" w:hAnsi="Times New Roman" w:cs="Times New Roman"/>
          <w:sz w:val="28"/>
          <w:szCs w:val="28"/>
        </w:rPr>
      </w:pPr>
    </w:p>
    <w:p w:rsidR="00084D1B" w:rsidRDefault="00084D1B" w:rsidP="00CE36D2">
      <w:pPr>
        <w:spacing w:after="0"/>
        <w:jc w:val="center"/>
        <w:rPr>
          <w:rFonts w:ascii="Times New Roman" w:hAnsi="Times New Roman" w:cs="Times New Roman"/>
          <w:sz w:val="28"/>
          <w:szCs w:val="28"/>
        </w:rPr>
      </w:pPr>
    </w:p>
    <w:p w:rsidR="00084D1B" w:rsidRDefault="00084D1B" w:rsidP="00CE36D2">
      <w:pPr>
        <w:spacing w:after="0"/>
        <w:jc w:val="center"/>
        <w:rPr>
          <w:rFonts w:ascii="Times New Roman" w:hAnsi="Times New Roman" w:cs="Times New Roman"/>
          <w:sz w:val="28"/>
          <w:szCs w:val="28"/>
        </w:rPr>
      </w:pPr>
    </w:p>
    <w:p w:rsidR="00084D1B" w:rsidRDefault="00084D1B" w:rsidP="00CE36D2">
      <w:pPr>
        <w:spacing w:after="0"/>
        <w:jc w:val="center"/>
        <w:rPr>
          <w:rFonts w:ascii="Times New Roman" w:hAnsi="Times New Roman" w:cs="Times New Roman"/>
          <w:sz w:val="28"/>
          <w:szCs w:val="28"/>
        </w:rPr>
      </w:pPr>
    </w:p>
    <w:p w:rsidR="00084D1B" w:rsidRDefault="00084D1B" w:rsidP="00CE36D2">
      <w:pPr>
        <w:spacing w:after="0"/>
        <w:jc w:val="center"/>
        <w:rPr>
          <w:rFonts w:ascii="Times New Roman" w:hAnsi="Times New Roman" w:cs="Times New Roman"/>
          <w:sz w:val="28"/>
          <w:szCs w:val="28"/>
        </w:rPr>
      </w:pPr>
    </w:p>
    <w:p w:rsidR="00084D1B" w:rsidRDefault="00084D1B" w:rsidP="00CE36D2">
      <w:pPr>
        <w:spacing w:after="0"/>
        <w:jc w:val="center"/>
        <w:rPr>
          <w:rFonts w:ascii="Times New Roman" w:hAnsi="Times New Roman" w:cs="Times New Roman"/>
          <w:sz w:val="28"/>
          <w:szCs w:val="28"/>
        </w:rPr>
      </w:pPr>
    </w:p>
    <w:p w:rsidR="00154D57" w:rsidRDefault="00154D57" w:rsidP="00CE36D2">
      <w:pPr>
        <w:spacing w:after="0"/>
        <w:jc w:val="center"/>
        <w:rPr>
          <w:rFonts w:ascii="Times New Roman" w:hAnsi="Times New Roman" w:cs="Times New Roman"/>
          <w:sz w:val="28"/>
          <w:szCs w:val="28"/>
        </w:rPr>
      </w:pPr>
      <w:r>
        <w:rPr>
          <w:rFonts w:ascii="Times New Roman" w:hAnsi="Times New Roman" w:cs="Times New Roman"/>
          <w:sz w:val="28"/>
          <w:szCs w:val="28"/>
        </w:rPr>
        <w:br w:type="page"/>
      </w:r>
    </w:p>
    <w:p w:rsidR="00154D57" w:rsidRDefault="00154D57" w:rsidP="00154D5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Продолжение приложения А</w:t>
      </w:r>
    </w:p>
    <w:p w:rsidR="00154D57" w:rsidRPr="00154D57" w:rsidRDefault="00154D57" w:rsidP="00154D57">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А.2 – О</w:t>
      </w:r>
      <w:r w:rsidRPr="00154D57">
        <w:rPr>
          <w:rFonts w:ascii="Times New Roman" w:hAnsi="Times New Roman" w:cs="Times New Roman"/>
          <w:sz w:val="28"/>
          <w:szCs w:val="28"/>
        </w:rPr>
        <w:t>сновные показатели</w:t>
      </w:r>
      <w:r>
        <w:rPr>
          <w:rFonts w:ascii="Times New Roman" w:hAnsi="Times New Roman" w:cs="Times New Roman"/>
          <w:sz w:val="28"/>
          <w:szCs w:val="28"/>
        </w:rPr>
        <w:t xml:space="preserve"> по группам и авторам</w:t>
      </w:r>
      <w:r w:rsidRPr="00154D57">
        <w:rPr>
          <w:rFonts w:ascii="Times New Roman" w:hAnsi="Times New Roman" w:cs="Times New Roman"/>
          <w:sz w:val="28"/>
          <w:szCs w:val="28"/>
        </w:rPr>
        <w:t>, характеризующие финансовое состояние</w:t>
      </w:r>
    </w:p>
    <w:p w:rsidR="00154D57" w:rsidRDefault="00154D57" w:rsidP="00154D57">
      <w:pPr>
        <w:spacing w:after="0"/>
        <w:rPr>
          <w:rFonts w:ascii="Times New Roman" w:hAnsi="Times New Roman" w:cs="Times New Roman"/>
          <w:sz w:val="28"/>
          <w:szCs w:val="28"/>
        </w:rPr>
      </w:pPr>
      <w:r>
        <w:rPr>
          <w:noProof/>
          <w:lang w:eastAsia="ru-RU"/>
        </w:rPr>
        <w:drawing>
          <wp:anchor distT="0" distB="0" distL="114300" distR="114300" simplePos="0" relativeHeight="251709440" behindDoc="1" locked="0" layoutInCell="1" allowOverlap="1" wp14:anchorId="69399FFB" wp14:editId="62BB47F5">
            <wp:simplePos x="0" y="0"/>
            <wp:positionH relativeFrom="column">
              <wp:posOffset>-3810</wp:posOffset>
            </wp:positionH>
            <wp:positionV relativeFrom="paragraph">
              <wp:posOffset>3733165</wp:posOffset>
            </wp:positionV>
            <wp:extent cx="5943600" cy="3533775"/>
            <wp:effectExtent l="0" t="0" r="0" b="0"/>
            <wp:wrapThrough wrapText="bothSides">
              <wp:wrapPolygon edited="0">
                <wp:start x="0" y="0"/>
                <wp:lineTo x="0" y="21542"/>
                <wp:lineTo x="21531" y="21542"/>
                <wp:lineTo x="2153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extLst>
                        <a:ext uri="{28A0092B-C50C-407E-A947-70E740481C1C}">
                          <a14:useLocalDpi xmlns:a14="http://schemas.microsoft.com/office/drawing/2010/main" val="0"/>
                        </a:ext>
                      </a:extLst>
                    </a:blip>
                    <a:srcRect l="18910" t="17960" r="16828" b="15048"/>
                    <a:stretch/>
                  </pic:blipFill>
                  <pic:spPr bwMode="auto">
                    <a:xfrm>
                      <a:off x="0" y="0"/>
                      <a:ext cx="5943600" cy="353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0464" behindDoc="1" locked="0" layoutInCell="1" allowOverlap="1">
            <wp:simplePos x="0" y="0"/>
            <wp:positionH relativeFrom="column">
              <wp:posOffset>-3810</wp:posOffset>
            </wp:positionH>
            <wp:positionV relativeFrom="paragraph">
              <wp:posOffset>-635</wp:posOffset>
            </wp:positionV>
            <wp:extent cx="5943600" cy="3733800"/>
            <wp:effectExtent l="0" t="0" r="0" b="0"/>
            <wp:wrapThrough wrapText="bothSides">
              <wp:wrapPolygon edited="0">
                <wp:start x="0" y="0"/>
                <wp:lineTo x="0" y="21490"/>
                <wp:lineTo x="21531" y="21490"/>
                <wp:lineTo x="2153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extLst>
                        <a:ext uri="{28A0092B-C50C-407E-A947-70E740481C1C}">
                          <a14:useLocalDpi xmlns:a14="http://schemas.microsoft.com/office/drawing/2010/main" val="0"/>
                        </a:ext>
                      </a:extLst>
                    </a:blip>
                    <a:srcRect l="19552" t="24516" r="16216" b="8210"/>
                    <a:stretch/>
                  </pic:blipFill>
                  <pic:spPr bwMode="auto">
                    <a:xfrm>
                      <a:off x="0" y="0"/>
                      <a:ext cx="5943600" cy="373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154D57" w:rsidRDefault="00154D57" w:rsidP="00154D57">
      <w:pPr>
        <w:spacing w:after="0"/>
        <w:jc w:val="right"/>
        <w:rPr>
          <w:rFonts w:ascii="Times New Roman" w:hAnsi="Times New Roman" w:cs="Times New Roman"/>
          <w:sz w:val="28"/>
          <w:szCs w:val="28"/>
        </w:rPr>
      </w:pPr>
      <w:r>
        <w:rPr>
          <w:rFonts w:ascii="Times New Roman" w:hAnsi="Times New Roman" w:cs="Times New Roman"/>
          <w:sz w:val="28"/>
          <w:szCs w:val="28"/>
        </w:rPr>
        <w:t>Продолжение приложения А</w:t>
      </w:r>
    </w:p>
    <w:p w:rsidR="00154D57" w:rsidRDefault="00154D57" w:rsidP="00154D57">
      <w:pPr>
        <w:spacing w:after="0"/>
        <w:jc w:val="right"/>
        <w:rPr>
          <w:rFonts w:ascii="Times New Roman" w:hAnsi="Times New Roman" w:cs="Times New Roman"/>
          <w:sz w:val="28"/>
          <w:szCs w:val="28"/>
        </w:rPr>
      </w:pPr>
      <w:r>
        <w:rPr>
          <w:noProof/>
          <w:lang w:eastAsia="ru-RU"/>
        </w:rPr>
        <w:drawing>
          <wp:anchor distT="0" distB="0" distL="114300" distR="114300" simplePos="0" relativeHeight="251711488" behindDoc="1" locked="0" layoutInCell="1" allowOverlap="1" wp14:anchorId="2BDAE8DE" wp14:editId="08245123">
            <wp:simplePos x="0" y="0"/>
            <wp:positionH relativeFrom="column">
              <wp:posOffset>15240</wp:posOffset>
            </wp:positionH>
            <wp:positionV relativeFrom="paragraph">
              <wp:posOffset>387985</wp:posOffset>
            </wp:positionV>
            <wp:extent cx="5943600" cy="3524250"/>
            <wp:effectExtent l="0" t="0" r="0" b="0"/>
            <wp:wrapThrough wrapText="bothSides">
              <wp:wrapPolygon edited="0">
                <wp:start x="0" y="0"/>
                <wp:lineTo x="0" y="21483"/>
                <wp:lineTo x="21531" y="21483"/>
                <wp:lineTo x="21531"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extLst>
                        <a:ext uri="{28A0092B-C50C-407E-A947-70E740481C1C}">
                          <a14:useLocalDpi xmlns:a14="http://schemas.microsoft.com/office/drawing/2010/main" val="0"/>
                        </a:ext>
                      </a:extLst>
                    </a:blip>
                    <a:srcRect l="19050" t="19008" r="16985" b="14600"/>
                    <a:stretch/>
                  </pic:blipFill>
                  <pic:spPr bwMode="auto">
                    <a:xfrm>
                      <a:off x="0" y="0"/>
                      <a:ext cx="5943600" cy="352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Продолжение таблицы А.2</w:t>
      </w:r>
    </w:p>
    <w:p w:rsidR="00154D57" w:rsidRDefault="00154D57" w:rsidP="00154D57">
      <w:pPr>
        <w:spacing w:after="0"/>
        <w:jc w:val="both"/>
        <w:rPr>
          <w:noProof/>
          <w:lang w:eastAsia="ru-RU"/>
        </w:rPr>
      </w:pPr>
      <w:r>
        <w:rPr>
          <w:noProof/>
          <w:lang w:eastAsia="ru-RU"/>
        </w:rPr>
        <w:drawing>
          <wp:anchor distT="0" distB="0" distL="114300" distR="114300" simplePos="0" relativeHeight="251713536" behindDoc="1" locked="0" layoutInCell="1" allowOverlap="1" wp14:anchorId="3DD074E3" wp14:editId="0120F01A">
            <wp:simplePos x="0" y="0"/>
            <wp:positionH relativeFrom="column">
              <wp:posOffset>15240</wp:posOffset>
            </wp:positionH>
            <wp:positionV relativeFrom="paragraph">
              <wp:posOffset>2753995</wp:posOffset>
            </wp:positionV>
            <wp:extent cx="5943600" cy="1219200"/>
            <wp:effectExtent l="0" t="0" r="0" b="0"/>
            <wp:wrapThrough wrapText="bothSides">
              <wp:wrapPolygon edited="0">
                <wp:start x="0" y="0"/>
                <wp:lineTo x="0" y="21263"/>
                <wp:lineTo x="21531" y="21263"/>
                <wp:lineTo x="2153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extLst>
                        <a:ext uri="{28A0092B-C50C-407E-A947-70E740481C1C}">
                          <a14:useLocalDpi xmlns:a14="http://schemas.microsoft.com/office/drawing/2010/main" val="0"/>
                        </a:ext>
                      </a:extLst>
                    </a:blip>
                    <a:srcRect l="18750" t="27082" r="17147" b="47832"/>
                    <a:stretch/>
                  </pic:blipFill>
                  <pic:spPr bwMode="auto">
                    <a:xfrm>
                      <a:off x="0" y="0"/>
                      <a:ext cx="594360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2512" behindDoc="1" locked="0" layoutInCell="1" allowOverlap="1" wp14:anchorId="6308CCC6" wp14:editId="63A4A164">
            <wp:simplePos x="0" y="0"/>
            <wp:positionH relativeFrom="column">
              <wp:posOffset>15240</wp:posOffset>
            </wp:positionH>
            <wp:positionV relativeFrom="paragraph">
              <wp:posOffset>10795</wp:posOffset>
            </wp:positionV>
            <wp:extent cx="5943600" cy="2743200"/>
            <wp:effectExtent l="0" t="0" r="0" b="0"/>
            <wp:wrapThrough wrapText="bothSides">
              <wp:wrapPolygon edited="0">
                <wp:start x="0" y="0"/>
                <wp:lineTo x="0" y="21450"/>
                <wp:lineTo x="21531" y="21450"/>
                <wp:lineTo x="2153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extLst>
                        <a:ext uri="{28A0092B-C50C-407E-A947-70E740481C1C}">
                          <a14:useLocalDpi xmlns:a14="http://schemas.microsoft.com/office/drawing/2010/main" val="0"/>
                        </a:ext>
                      </a:extLst>
                    </a:blip>
                    <a:srcRect l="18910" t="20525" r="16987" b="12482"/>
                    <a:stretch/>
                  </pic:blipFill>
                  <pic:spPr bwMode="auto">
                    <a:xfrm>
                      <a:off x="0" y="0"/>
                      <a:ext cx="59436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4D57" w:rsidRDefault="00154D57" w:rsidP="00154D57">
      <w:pPr>
        <w:spacing w:after="0"/>
        <w:jc w:val="both"/>
        <w:rPr>
          <w:noProof/>
          <w:lang w:eastAsia="ru-RU"/>
        </w:rPr>
      </w:pPr>
    </w:p>
    <w:p w:rsidR="00154D57" w:rsidRDefault="00154D57" w:rsidP="00154D57">
      <w:pPr>
        <w:spacing w:after="0"/>
        <w:jc w:val="both"/>
        <w:rPr>
          <w:noProof/>
          <w:lang w:eastAsia="ru-RU"/>
        </w:rPr>
      </w:pPr>
    </w:p>
    <w:p w:rsidR="00154D57" w:rsidRDefault="00154D57" w:rsidP="00154D5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br w:type="page"/>
      </w:r>
    </w:p>
    <w:p w:rsidR="009F188D" w:rsidRDefault="009F188D" w:rsidP="009F188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Продолжение приложения А</w:t>
      </w:r>
    </w:p>
    <w:p w:rsidR="00B80E07" w:rsidRPr="00B80E07" w:rsidRDefault="00154D57" w:rsidP="00154D57">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А.3</w:t>
      </w:r>
      <w:r w:rsidR="00B80E07" w:rsidRPr="00B80E07">
        <w:rPr>
          <w:rFonts w:ascii="Times New Roman" w:hAnsi="Times New Roman" w:cs="Times New Roman"/>
          <w:sz w:val="28"/>
          <w:szCs w:val="28"/>
        </w:rPr>
        <w:t xml:space="preserve"> - обобщенные абсолютные и относительные показатели, используемые для анализа финансового состояния предприятия</w:t>
      </w:r>
    </w:p>
    <w:tbl>
      <w:tblPr>
        <w:tblStyle w:val="21"/>
        <w:tblW w:w="5000" w:type="pct"/>
        <w:tblLayout w:type="fixed"/>
        <w:tblLook w:val="04A0" w:firstRow="1" w:lastRow="0" w:firstColumn="1" w:lastColumn="0" w:noHBand="0" w:noVBand="1"/>
      </w:tblPr>
      <w:tblGrid>
        <w:gridCol w:w="3652"/>
        <w:gridCol w:w="2127"/>
        <w:gridCol w:w="2408"/>
        <w:gridCol w:w="1384"/>
      </w:tblGrid>
      <w:tr w:rsidR="00B80E07" w:rsidRPr="00B80E07" w:rsidTr="00084D1B">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Показатели</w:t>
            </w:r>
          </w:p>
        </w:tc>
        <w:tc>
          <w:tcPr>
            <w:tcW w:w="1111"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Формулы расчета</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Факторы</w:t>
            </w:r>
          </w:p>
        </w:tc>
        <w:tc>
          <w:tcPr>
            <w:tcW w:w="723" w:type="pct"/>
          </w:tcPr>
          <w:p w:rsidR="00B80E07" w:rsidRPr="00B80E07" w:rsidRDefault="00B80E07" w:rsidP="00084D1B">
            <w:pPr>
              <w:jc w:val="both"/>
              <w:rPr>
                <w:rFonts w:ascii="Times New Roman" w:hAnsi="Times New Roman" w:cs="Times New Roman"/>
                <w:sz w:val="28"/>
                <w:szCs w:val="28"/>
              </w:rPr>
            </w:pPr>
            <w:r w:rsidRPr="00084D1B">
              <w:rPr>
                <w:rFonts w:ascii="Times New Roman" w:hAnsi="Times New Roman" w:cs="Times New Roman"/>
                <w:szCs w:val="28"/>
              </w:rPr>
              <w:t>Рекомендуемое значение</w:t>
            </w:r>
          </w:p>
        </w:tc>
      </w:tr>
      <w:tr w:rsidR="00E75CA8" w:rsidRPr="00B80E07" w:rsidTr="00084D1B">
        <w:tc>
          <w:tcPr>
            <w:tcW w:w="5000" w:type="pct"/>
            <w:gridSpan w:val="4"/>
            <w:vAlign w:val="center"/>
          </w:tcPr>
          <w:p w:rsidR="00E75CA8" w:rsidRPr="00B80E07" w:rsidRDefault="00E75CA8" w:rsidP="00084D1B">
            <w:pPr>
              <w:jc w:val="both"/>
              <w:rPr>
                <w:rFonts w:ascii="Times New Roman" w:hAnsi="Times New Roman" w:cs="Times New Roman"/>
                <w:b/>
                <w:sz w:val="24"/>
                <w:szCs w:val="24"/>
              </w:rPr>
            </w:pPr>
            <w:r>
              <w:rPr>
                <w:rFonts w:ascii="Times New Roman" w:hAnsi="Times New Roman" w:cs="Times New Roman"/>
                <w:b/>
                <w:sz w:val="24"/>
                <w:szCs w:val="24"/>
              </w:rPr>
              <w:t>Показатели оценки имущественного положения</w:t>
            </w:r>
          </w:p>
        </w:tc>
      </w:tr>
      <w:tr w:rsidR="00E75CA8" w:rsidRPr="00B80E07" w:rsidTr="00E75CA8">
        <w:tc>
          <w:tcPr>
            <w:tcW w:w="1908" w:type="pct"/>
            <w:vAlign w:val="center"/>
          </w:tcPr>
          <w:p w:rsidR="00E75CA8" w:rsidRPr="00E75CA8" w:rsidRDefault="00E75CA8" w:rsidP="00084D1B">
            <w:pPr>
              <w:jc w:val="both"/>
              <w:rPr>
                <w:rFonts w:ascii="Times New Roman" w:hAnsi="Times New Roman" w:cs="Times New Roman"/>
                <w:sz w:val="24"/>
                <w:szCs w:val="24"/>
              </w:rPr>
            </w:pPr>
            <w:r w:rsidRPr="00E75CA8">
              <w:rPr>
                <w:rFonts w:ascii="Times New Roman" w:hAnsi="Times New Roman" w:cs="Times New Roman"/>
                <w:sz w:val="24"/>
                <w:szCs w:val="24"/>
              </w:rPr>
              <w:t>Доля активной части основных средств</w:t>
            </w:r>
          </w:p>
        </w:tc>
        <w:tc>
          <w:tcPr>
            <w:tcW w:w="1111" w:type="pct"/>
            <w:vAlign w:val="center"/>
          </w:tcPr>
          <w:p w:rsidR="00E75CA8" w:rsidRDefault="00E75CA8" w:rsidP="00084D1B">
            <w:pPr>
              <w:jc w:val="both"/>
              <w:rPr>
                <w:rFonts w:ascii="Times New Roman" w:hAnsi="Times New Roman" w:cs="Times New Roman"/>
                <w:b/>
                <w:sz w:val="24"/>
                <w:szCs w:val="24"/>
              </w:rPr>
            </w:pPr>
            <w:r w:rsidRPr="00E75CA8">
              <w:rPr>
                <w:rFonts w:ascii="Times New Roman" w:hAnsi="Times New Roman" w:cs="Times New Roman"/>
                <w:b/>
                <w:position w:val="-24"/>
                <w:sz w:val="24"/>
                <w:szCs w:val="24"/>
              </w:rPr>
              <w:object w:dxaOrig="900" w:dyaOrig="680">
                <v:shape id="_x0000_i1072" type="#_x0000_t75" style="width:45pt;height:33.75pt" o:ole="">
                  <v:imagedata r:id="rId110" o:title=""/>
                </v:shape>
                <o:OLEObject Type="Embed" ProgID="Equation.3" ShapeID="_x0000_i1072" DrawAspect="Content" ObjectID="_1583827604" r:id="rId111"/>
              </w:object>
            </w:r>
          </w:p>
        </w:tc>
        <w:tc>
          <w:tcPr>
            <w:tcW w:w="1258" w:type="pct"/>
            <w:vAlign w:val="center"/>
          </w:tcPr>
          <w:p w:rsidR="00E75CA8" w:rsidRPr="00E75CA8" w:rsidRDefault="00E75CA8" w:rsidP="00084D1B">
            <w:pPr>
              <w:jc w:val="both"/>
              <w:rPr>
                <w:rFonts w:ascii="Times New Roman" w:hAnsi="Times New Roman" w:cs="Times New Roman"/>
                <w:sz w:val="24"/>
                <w:szCs w:val="24"/>
              </w:rPr>
            </w:pPr>
            <w:r w:rsidRPr="00E75CA8">
              <w:rPr>
                <w:rFonts w:ascii="Times New Roman" w:hAnsi="Times New Roman" w:cs="Times New Roman"/>
                <w:b/>
                <w:position w:val="-14"/>
                <w:sz w:val="24"/>
                <w:szCs w:val="24"/>
              </w:rPr>
              <w:object w:dxaOrig="859" w:dyaOrig="400">
                <v:shape id="_x0000_i1073" type="#_x0000_t75" style="width:42.75pt;height:20.25pt" o:ole="">
                  <v:imagedata r:id="rId112" o:title=""/>
                </v:shape>
                <o:OLEObject Type="Embed" ProgID="Equation.3" ShapeID="_x0000_i1073" DrawAspect="Content" ObjectID="_1583827605" r:id="rId113"/>
              </w:object>
            </w:r>
            <w:r>
              <w:rPr>
                <w:rFonts w:ascii="Times New Roman" w:hAnsi="Times New Roman" w:cs="Times New Roman"/>
                <w:b/>
                <w:sz w:val="24"/>
                <w:szCs w:val="24"/>
              </w:rPr>
              <w:t xml:space="preserve">- </w:t>
            </w:r>
            <w:r>
              <w:rPr>
                <w:rFonts w:ascii="Times New Roman" w:hAnsi="Times New Roman" w:cs="Times New Roman"/>
                <w:sz w:val="24"/>
                <w:szCs w:val="24"/>
              </w:rPr>
              <w:t>стоимость активной части основных средств; ОС – стоимость основных средств.</w:t>
            </w:r>
          </w:p>
        </w:tc>
        <w:tc>
          <w:tcPr>
            <w:tcW w:w="722" w:type="pct"/>
            <w:vAlign w:val="center"/>
          </w:tcPr>
          <w:p w:rsidR="00E75CA8" w:rsidRDefault="00E75CA8" w:rsidP="00084D1B">
            <w:pPr>
              <w:jc w:val="both"/>
              <w:rPr>
                <w:rFonts w:ascii="Times New Roman" w:hAnsi="Times New Roman" w:cs="Times New Roman"/>
                <w:b/>
                <w:sz w:val="24"/>
                <w:szCs w:val="24"/>
              </w:rPr>
            </w:pPr>
            <w:r>
              <w:rPr>
                <w:rFonts w:ascii="Times New Roman" w:hAnsi="Times New Roman" w:cs="Times New Roman"/>
                <w:b/>
                <w:sz w:val="24"/>
                <w:szCs w:val="24"/>
              </w:rPr>
              <w:t>-</w:t>
            </w:r>
          </w:p>
        </w:tc>
      </w:tr>
      <w:tr w:rsidR="00E75CA8" w:rsidRPr="00B80E07" w:rsidTr="00E75CA8">
        <w:tc>
          <w:tcPr>
            <w:tcW w:w="1908" w:type="pct"/>
            <w:vAlign w:val="center"/>
          </w:tcPr>
          <w:p w:rsidR="00E75CA8" w:rsidRPr="00E75CA8" w:rsidRDefault="00E75CA8" w:rsidP="00084D1B">
            <w:pPr>
              <w:jc w:val="both"/>
              <w:rPr>
                <w:rFonts w:ascii="Times New Roman" w:hAnsi="Times New Roman" w:cs="Times New Roman"/>
                <w:sz w:val="24"/>
                <w:szCs w:val="24"/>
              </w:rPr>
            </w:pPr>
            <w:r>
              <w:rPr>
                <w:rFonts w:ascii="Times New Roman" w:hAnsi="Times New Roman" w:cs="Times New Roman"/>
                <w:sz w:val="24"/>
                <w:szCs w:val="24"/>
              </w:rPr>
              <w:t>Коэффициент износа</w:t>
            </w:r>
          </w:p>
        </w:tc>
        <w:tc>
          <w:tcPr>
            <w:tcW w:w="1111" w:type="pct"/>
            <w:vAlign w:val="center"/>
          </w:tcPr>
          <w:p w:rsidR="00E75CA8" w:rsidRDefault="00E75CA8" w:rsidP="00084D1B">
            <w:pPr>
              <w:jc w:val="both"/>
              <w:rPr>
                <w:rFonts w:ascii="Times New Roman" w:hAnsi="Times New Roman" w:cs="Times New Roman"/>
                <w:b/>
                <w:sz w:val="24"/>
                <w:szCs w:val="24"/>
              </w:rPr>
            </w:pPr>
            <w:r w:rsidRPr="00E75CA8">
              <w:rPr>
                <w:rFonts w:ascii="Times New Roman" w:hAnsi="Times New Roman" w:cs="Times New Roman"/>
                <w:b/>
                <w:position w:val="-36"/>
                <w:sz w:val="24"/>
                <w:szCs w:val="24"/>
              </w:rPr>
              <w:object w:dxaOrig="859" w:dyaOrig="740">
                <v:shape id="_x0000_i1074" type="#_x0000_t75" style="width:42.75pt;height:36.75pt" o:ole="">
                  <v:imagedata r:id="rId114" o:title=""/>
                </v:shape>
                <o:OLEObject Type="Embed" ProgID="Equation.3" ShapeID="_x0000_i1074" DrawAspect="Content" ObjectID="_1583827606" r:id="rId115"/>
              </w:object>
            </w:r>
          </w:p>
        </w:tc>
        <w:tc>
          <w:tcPr>
            <w:tcW w:w="1258" w:type="pct"/>
            <w:vAlign w:val="center"/>
          </w:tcPr>
          <w:p w:rsidR="00E75CA8" w:rsidRPr="00FB53C0" w:rsidRDefault="00E75CA8" w:rsidP="00084D1B">
            <w:pPr>
              <w:jc w:val="both"/>
              <w:rPr>
                <w:rFonts w:ascii="Times New Roman" w:hAnsi="Times New Roman" w:cs="Times New Roman"/>
                <w:sz w:val="24"/>
                <w:szCs w:val="24"/>
              </w:rPr>
            </w:pPr>
            <w:r>
              <w:rPr>
                <w:rFonts w:ascii="Times New Roman" w:hAnsi="Times New Roman" w:cs="Times New Roman"/>
                <w:sz w:val="24"/>
                <w:szCs w:val="24"/>
              </w:rPr>
              <w:t xml:space="preserve">И – накопленный износ; </w:t>
            </w:r>
            <w:r w:rsidRPr="00E75CA8">
              <w:rPr>
                <w:rFonts w:ascii="Times New Roman" w:hAnsi="Times New Roman" w:cs="Times New Roman"/>
                <w:position w:val="-18"/>
                <w:sz w:val="24"/>
                <w:szCs w:val="24"/>
              </w:rPr>
              <w:object w:dxaOrig="820" w:dyaOrig="440">
                <v:shape id="_x0000_i1075" type="#_x0000_t75" style="width:41.25pt;height:21.75pt" o:ole="">
                  <v:imagedata r:id="rId116" o:title=""/>
                </v:shape>
                <o:OLEObject Type="Embed" ProgID="Equation.3" ShapeID="_x0000_i1075" DrawAspect="Content" ObjectID="_1583827607" r:id="rId117"/>
              </w:object>
            </w:r>
            <w:r>
              <w:rPr>
                <w:rFonts w:ascii="Times New Roman" w:hAnsi="Times New Roman" w:cs="Times New Roman"/>
                <w:sz w:val="24"/>
                <w:szCs w:val="24"/>
              </w:rPr>
              <w:t>- первоначальная стоимость основных средств</w:t>
            </w:r>
          </w:p>
          <w:p w:rsidR="00E75CA8" w:rsidRPr="00E75CA8" w:rsidRDefault="00E75CA8" w:rsidP="00084D1B">
            <w:pPr>
              <w:jc w:val="both"/>
              <w:rPr>
                <w:rFonts w:ascii="Times New Roman" w:hAnsi="Times New Roman" w:cs="Times New Roman"/>
                <w:sz w:val="24"/>
                <w:szCs w:val="24"/>
              </w:rPr>
            </w:pPr>
          </w:p>
        </w:tc>
        <w:tc>
          <w:tcPr>
            <w:tcW w:w="722" w:type="pct"/>
            <w:vAlign w:val="center"/>
          </w:tcPr>
          <w:p w:rsidR="00E75CA8" w:rsidRPr="00DA6BF7" w:rsidRDefault="00DA6BF7" w:rsidP="00084D1B">
            <w:pPr>
              <w:jc w:val="both"/>
              <w:rPr>
                <w:rFonts w:ascii="Times New Roman" w:hAnsi="Times New Roman" w:cs="Times New Roman"/>
                <w:b/>
                <w:sz w:val="24"/>
                <w:szCs w:val="24"/>
                <w:lang w:val="en-US"/>
              </w:rPr>
            </w:pPr>
            <w:r>
              <w:rPr>
                <w:rFonts w:ascii="Times New Roman" w:hAnsi="Times New Roman" w:cs="Times New Roman"/>
                <w:b/>
                <w:sz w:val="24"/>
                <w:szCs w:val="24"/>
                <w:lang w:val="en-US"/>
              </w:rPr>
              <w:t>-</w:t>
            </w:r>
          </w:p>
        </w:tc>
      </w:tr>
      <w:tr w:rsidR="00DA6BF7" w:rsidRPr="00B80E07" w:rsidTr="00E75CA8">
        <w:tc>
          <w:tcPr>
            <w:tcW w:w="1908" w:type="pct"/>
            <w:vAlign w:val="center"/>
          </w:tcPr>
          <w:p w:rsidR="00DA6BF7" w:rsidRPr="00DA6BF7" w:rsidRDefault="00DA6BF7" w:rsidP="00084D1B">
            <w:pPr>
              <w:jc w:val="both"/>
              <w:rPr>
                <w:rFonts w:ascii="Times New Roman" w:hAnsi="Times New Roman" w:cs="Times New Roman"/>
                <w:sz w:val="24"/>
                <w:szCs w:val="24"/>
              </w:rPr>
            </w:pPr>
            <w:r>
              <w:rPr>
                <w:rFonts w:ascii="Times New Roman" w:hAnsi="Times New Roman" w:cs="Times New Roman"/>
                <w:sz w:val="24"/>
                <w:szCs w:val="24"/>
              </w:rPr>
              <w:t>Коэффициент годности</w:t>
            </w:r>
          </w:p>
        </w:tc>
        <w:tc>
          <w:tcPr>
            <w:tcW w:w="1111" w:type="pct"/>
            <w:vAlign w:val="center"/>
          </w:tcPr>
          <w:p w:rsidR="00DA6BF7" w:rsidRPr="00DA6BF7" w:rsidRDefault="00DA6BF7" w:rsidP="00084D1B">
            <w:pPr>
              <w:jc w:val="both"/>
              <w:rPr>
                <w:rFonts w:ascii="Times New Roman" w:hAnsi="Times New Roman" w:cs="Times New Roman"/>
                <w:sz w:val="24"/>
                <w:szCs w:val="24"/>
              </w:rPr>
            </w:pPr>
            <w:r w:rsidRPr="00DA6BF7">
              <w:rPr>
                <w:rFonts w:ascii="Times New Roman" w:hAnsi="Times New Roman" w:cs="Times New Roman"/>
                <w:sz w:val="24"/>
                <w:szCs w:val="24"/>
              </w:rPr>
              <w:t>1 -</w:t>
            </w:r>
            <w:r w:rsidRPr="00DA6BF7">
              <w:rPr>
                <w:rFonts w:ascii="Times New Roman" w:hAnsi="Times New Roman" w:cs="Times New Roman"/>
                <w:position w:val="-14"/>
                <w:sz w:val="24"/>
                <w:szCs w:val="24"/>
              </w:rPr>
              <w:object w:dxaOrig="760" w:dyaOrig="380">
                <v:shape id="_x0000_i1076" type="#_x0000_t75" style="width:38.25pt;height:18.75pt" o:ole="">
                  <v:imagedata r:id="rId118" o:title=""/>
                </v:shape>
                <o:OLEObject Type="Embed" ProgID="Equation.3" ShapeID="_x0000_i1076" DrawAspect="Content" ObjectID="_1583827608" r:id="rId119"/>
              </w:object>
            </w:r>
          </w:p>
        </w:tc>
        <w:tc>
          <w:tcPr>
            <w:tcW w:w="1258" w:type="pct"/>
            <w:vAlign w:val="center"/>
          </w:tcPr>
          <w:p w:rsidR="00DA6BF7" w:rsidRDefault="00DA6BF7" w:rsidP="00084D1B">
            <w:pPr>
              <w:jc w:val="both"/>
              <w:rPr>
                <w:rFonts w:ascii="Times New Roman" w:hAnsi="Times New Roman" w:cs="Times New Roman"/>
                <w:sz w:val="24"/>
                <w:szCs w:val="24"/>
              </w:rPr>
            </w:pPr>
            <w:r w:rsidRPr="00DA6BF7">
              <w:rPr>
                <w:rFonts w:ascii="Times New Roman" w:hAnsi="Times New Roman" w:cs="Times New Roman"/>
                <w:position w:val="-14"/>
                <w:sz w:val="24"/>
                <w:szCs w:val="24"/>
              </w:rPr>
              <w:object w:dxaOrig="760" w:dyaOrig="380">
                <v:shape id="_x0000_i1077" type="#_x0000_t75" style="width:38.25pt;height:18.75pt" o:ole="">
                  <v:imagedata r:id="rId120" o:title=""/>
                </v:shape>
                <o:OLEObject Type="Embed" ProgID="Equation.3" ShapeID="_x0000_i1077" DrawAspect="Content" ObjectID="_1583827609" r:id="rId121"/>
              </w:object>
            </w:r>
            <w:r>
              <w:rPr>
                <w:rFonts w:ascii="Times New Roman" w:hAnsi="Times New Roman" w:cs="Times New Roman"/>
                <w:sz w:val="24"/>
                <w:szCs w:val="24"/>
              </w:rPr>
              <w:t>- коэффициент износа</w:t>
            </w:r>
          </w:p>
        </w:tc>
        <w:tc>
          <w:tcPr>
            <w:tcW w:w="722" w:type="pct"/>
            <w:vAlign w:val="center"/>
          </w:tcPr>
          <w:p w:rsidR="00DA6BF7" w:rsidRPr="00DA6BF7" w:rsidRDefault="00DA6BF7" w:rsidP="00084D1B">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DA6BF7">
              <w:rPr>
                <w:rFonts w:ascii="Times New Roman" w:hAnsi="Times New Roman" w:cs="Times New Roman"/>
                <w:sz w:val="24"/>
                <w:szCs w:val="24"/>
              </w:rPr>
              <w:t>0,5</w:t>
            </w:r>
          </w:p>
        </w:tc>
      </w:tr>
      <w:tr w:rsidR="00DA6BF7" w:rsidRPr="00B80E07" w:rsidTr="00E75CA8">
        <w:tc>
          <w:tcPr>
            <w:tcW w:w="1908" w:type="pct"/>
            <w:vAlign w:val="center"/>
          </w:tcPr>
          <w:p w:rsidR="00DA6BF7" w:rsidRDefault="00DA6BF7" w:rsidP="00084D1B">
            <w:pPr>
              <w:jc w:val="both"/>
              <w:rPr>
                <w:rFonts w:ascii="Times New Roman" w:hAnsi="Times New Roman" w:cs="Times New Roman"/>
                <w:sz w:val="24"/>
                <w:szCs w:val="24"/>
              </w:rPr>
            </w:pPr>
            <w:r>
              <w:rPr>
                <w:rFonts w:ascii="Times New Roman" w:hAnsi="Times New Roman" w:cs="Times New Roman"/>
                <w:sz w:val="24"/>
                <w:szCs w:val="24"/>
              </w:rPr>
              <w:t>Коэффициент обновления</w:t>
            </w:r>
          </w:p>
        </w:tc>
        <w:tc>
          <w:tcPr>
            <w:tcW w:w="1111" w:type="pct"/>
            <w:vAlign w:val="center"/>
          </w:tcPr>
          <w:p w:rsidR="00DA6BF7" w:rsidRDefault="00DA6BF7" w:rsidP="00084D1B">
            <w:pPr>
              <w:jc w:val="both"/>
              <w:rPr>
                <w:rFonts w:ascii="Times New Roman" w:hAnsi="Times New Roman" w:cs="Times New Roman"/>
                <w:b/>
                <w:sz w:val="24"/>
                <w:szCs w:val="24"/>
              </w:rPr>
            </w:pPr>
            <w:r w:rsidRPr="00DA6BF7">
              <w:rPr>
                <w:rFonts w:ascii="Times New Roman" w:hAnsi="Times New Roman" w:cs="Times New Roman"/>
                <w:b/>
                <w:position w:val="-36"/>
                <w:sz w:val="24"/>
                <w:szCs w:val="24"/>
              </w:rPr>
              <w:object w:dxaOrig="999" w:dyaOrig="800">
                <v:shape id="_x0000_i1078" type="#_x0000_t75" style="width:50.25pt;height:39.75pt" o:ole="">
                  <v:imagedata r:id="rId122" o:title=""/>
                </v:shape>
                <o:OLEObject Type="Embed" ProgID="Equation.3" ShapeID="_x0000_i1078" DrawAspect="Content" ObjectID="_1583827610" r:id="rId123"/>
              </w:object>
            </w:r>
          </w:p>
        </w:tc>
        <w:tc>
          <w:tcPr>
            <w:tcW w:w="1258" w:type="pct"/>
            <w:vAlign w:val="center"/>
          </w:tcPr>
          <w:p w:rsidR="00DA6BF7" w:rsidRDefault="00DA6BF7" w:rsidP="00084D1B">
            <w:pPr>
              <w:jc w:val="both"/>
              <w:rPr>
                <w:rFonts w:ascii="Times New Roman" w:hAnsi="Times New Roman" w:cs="Times New Roman"/>
                <w:sz w:val="24"/>
                <w:szCs w:val="24"/>
              </w:rPr>
            </w:pPr>
            <w:r w:rsidRPr="00DA6BF7">
              <w:rPr>
                <w:rFonts w:ascii="Times New Roman" w:hAnsi="Times New Roman" w:cs="Times New Roman"/>
                <w:position w:val="-14"/>
                <w:sz w:val="24"/>
                <w:szCs w:val="24"/>
              </w:rPr>
              <w:object w:dxaOrig="960" w:dyaOrig="400">
                <v:shape id="_x0000_i1079" type="#_x0000_t75" style="width:48pt;height:20.25pt" o:ole="">
                  <v:imagedata r:id="rId124" o:title=""/>
                </v:shape>
                <o:OLEObject Type="Embed" ProgID="Equation.3" ShapeID="_x0000_i1079" DrawAspect="Content" ObjectID="_1583827611" r:id="rId125"/>
              </w:object>
            </w:r>
            <w:r>
              <w:rPr>
                <w:rFonts w:ascii="Times New Roman" w:hAnsi="Times New Roman" w:cs="Times New Roman"/>
                <w:sz w:val="24"/>
                <w:szCs w:val="24"/>
              </w:rPr>
              <w:t xml:space="preserve">- стоимость поступивших за период основных средств; </w:t>
            </w:r>
            <w:r w:rsidRPr="00DA6BF7">
              <w:rPr>
                <w:rFonts w:ascii="Times New Roman" w:hAnsi="Times New Roman" w:cs="Times New Roman"/>
                <w:position w:val="-16"/>
                <w:sz w:val="24"/>
                <w:szCs w:val="24"/>
              </w:rPr>
              <w:object w:dxaOrig="999" w:dyaOrig="420">
                <v:shape id="_x0000_i1080" type="#_x0000_t75" style="width:50.25pt;height:21pt" o:ole="">
                  <v:imagedata r:id="rId126" o:title=""/>
                </v:shape>
                <o:OLEObject Type="Embed" ProgID="Equation.3" ShapeID="_x0000_i1080" DrawAspect="Content" ObjectID="_1583827612" r:id="rId127"/>
              </w:object>
            </w:r>
            <w:r>
              <w:rPr>
                <w:rFonts w:ascii="Times New Roman" w:hAnsi="Times New Roman" w:cs="Times New Roman"/>
                <w:sz w:val="24"/>
                <w:szCs w:val="24"/>
              </w:rPr>
              <w:t>- стоимость основных средств на конец периода</w:t>
            </w:r>
          </w:p>
          <w:p w:rsidR="00DA6BF7" w:rsidRDefault="00DA6BF7" w:rsidP="00084D1B">
            <w:pPr>
              <w:jc w:val="both"/>
              <w:rPr>
                <w:rFonts w:ascii="Times New Roman" w:hAnsi="Times New Roman" w:cs="Times New Roman"/>
                <w:sz w:val="24"/>
                <w:szCs w:val="24"/>
              </w:rPr>
            </w:pPr>
          </w:p>
        </w:tc>
        <w:tc>
          <w:tcPr>
            <w:tcW w:w="722" w:type="pct"/>
            <w:vAlign w:val="center"/>
          </w:tcPr>
          <w:p w:rsidR="00DA6BF7" w:rsidRDefault="00DA6BF7" w:rsidP="00084D1B">
            <w:pPr>
              <w:jc w:val="both"/>
              <w:rPr>
                <w:rFonts w:ascii="Times New Roman" w:hAnsi="Times New Roman" w:cs="Times New Roman"/>
                <w:b/>
                <w:sz w:val="24"/>
                <w:szCs w:val="24"/>
              </w:rPr>
            </w:pPr>
            <w:r>
              <w:rPr>
                <w:rFonts w:ascii="Times New Roman" w:hAnsi="Times New Roman" w:cs="Times New Roman"/>
                <w:b/>
                <w:sz w:val="24"/>
                <w:szCs w:val="24"/>
              </w:rPr>
              <w:t>-</w:t>
            </w:r>
          </w:p>
        </w:tc>
      </w:tr>
      <w:tr w:rsidR="00DA6BF7" w:rsidRPr="00B80E07" w:rsidTr="00E75CA8">
        <w:tc>
          <w:tcPr>
            <w:tcW w:w="1908" w:type="pct"/>
            <w:vAlign w:val="center"/>
          </w:tcPr>
          <w:p w:rsidR="00DA6BF7" w:rsidRDefault="00DA6BF7" w:rsidP="00084D1B">
            <w:pPr>
              <w:jc w:val="both"/>
              <w:rPr>
                <w:rFonts w:ascii="Times New Roman" w:hAnsi="Times New Roman" w:cs="Times New Roman"/>
                <w:sz w:val="24"/>
                <w:szCs w:val="24"/>
              </w:rPr>
            </w:pPr>
            <w:r>
              <w:rPr>
                <w:rFonts w:ascii="Times New Roman" w:hAnsi="Times New Roman" w:cs="Times New Roman"/>
                <w:sz w:val="24"/>
                <w:szCs w:val="24"/>
              </w:rPr>
              <w:t>Коэффициент выбытия</w:t>
            </w:r>
          </w:p>
        </w:tc>
        <w:tc>
          <w:tcPr>
            <w:tcW w:w="1111" w:type="pct"/>
            <w:vAlign w:val="center"/>
          </w:tcPr>
          <w:p w:rsidR="00DA6BF7" w:rsidRDefault="00D012D3" w:rsidP="00084D1B">
            <w:pPr>
              <w:jc w:val="both"/>
              <w:rPr>
                <w:rFonts w:ascii="Times New Roman" w:hAnsi="Times New Roman" w:cs="Times New Roman"/>
                <w:b/>
                <w:sz w:val="24"/>
                <w:szCs w:val="24"/>
              </w:rPr>
            </w:pPr>
            <w:r w:rsidRPr="00D012D3">
              <w:rPr>
                <w:rFonts w:ascii="Times New Roman" w:hAnsi="Times New Roman" w:cs="Times New Roman"/>
                <w:b/>
                <w:position w:val="-34"/>
                <w:sz w:val="24"/>
                <w:szCs w:val="24"/>
              </w:rPr>
              <w:object w:dxaOrig="900" w:dyaOrig="780">
                <v:shape id="_x0000_i1081" type="#_x0000_t75" style="width:45pt;height:39pt" o:ole="">
                  <v:imagedata r:id="rId128" o:title=""/>
                </v:shape>
                <o:OLEObject Type="Embed" ProgID="Equation.3" ShapeID="_x0000_i1081" DrawAspect="Content" ObjectID="_1583827613" r:id="rId129"/>
              </w:object>
            </w:r>
          </w:p>
        </w:tc>
        <w:tc>
          <w:tcPr>
            <w:tcW w:w="1258" w:type="pct"/>
            <w:vAlign w:val="center"/>
          </w:tcPr>
          <w:p w:rsidR="00DA6BF7" w:rsidRDefault="00D012D3" w:rsidP="00084D1B">
            <w:pPr>
              <w:jc w:val="both"/>
              <w:rPr>
                <w:rFonts w:ascii="Times New Roman" w:hAnsi="Times New Roman" w:cs="Times New Roman"/>
                <w:sz w:val="24"/>
                <w:szCs w:val="24"/>
              </w:rPr>
            </w:pPr>
            <w:r w:rsidRPr="00D012D3">
              <w:rPr>
                <w:rFonts w:ascii="Times New Roman" w:hAnsi="Times New Roman" w:cs="Times New Roman"/>
                <w:position w:val="-14"/>
                <w:sz w:val="24"/>
                <w:szCs w:val="24"/>
              </w:rPr>
              <w:object w:dxaOrig="840" w:dyaOrig="400">
                <v:shape id="_x0000_i1082" type="#_x0000_t75" style="width:42pt;height:20.25pt" o:ole="">
                  <v:imagedata r:id="rId130" o:title=""/>
                </v:shape>
                <o:OLEObject Type="Embed" ProgID="Equation.3" ShapeID="_x0000_i1082" DrawAspect="Content" ObjectID="_1583827614" r:id="rId131"/>
              </w:object>
            </w:r>
            <w:r>
              <w:rPr>
                <w:rFonts w:ascii="Times New Roman" w:hAnsi="Times New Roman" w:cs="Times New Roman"/>
                <w:sz w:val="24"/>
                <w:szCs w:val="24"/>
              </w:rPr>
              <w:t>- стоимость выбывших за период основных средств;</w:t>
            </w:r>
          </w:p>
          <w:p w:rsidR="00D012D3" w:rsidRDefault="00D012D3" w:rsidP="00084D1B">
            <w:pPr>
              <w:jc w:val="both"/>
              <w:rPr>
                <w:rFonts w:ascii="Times New Roman" w:hAnsi="Times New Roman" w:cs="Times New Roman"/>
                <w:sz w:val="24"/>
                <w:szCs w:val="24"/>
              </w:rPr>
            </w:pPr>
            <w:r w:rsidRPr="00D012D3">
              <w:rPr>
                <w:rFonts w:ascii="Times New Roman" w:hAnsi="Times New Roman" w:cs="Times New Roman"/>
                <w:position w:val="-34"/>
                <w:sz w:val="24"/>
                <w:szCs w:val="24"/>
              </w:rPr>
              <w:object w:dxaOrig="220" w:dyaOrig="620">
                <v:shape id="_x0000_i1083" type="#_x0000_t75" style="width:11.25pt;height:30.75pt" o:ole="">
                  <v:imagedata r:id="rId132" o:title=""/>
                </v:shape>
                <o:OLEObject Type="Embed" ProgID="Equation.3" ShapeID="_x0000_i1083" DrawAspect="Content" ObjectID="_1583827615" r:id="rId133"/>
              </w:object>
            </w:r>
            <w:r w:rsidRPr="00D012D3">
              <w:rPr>
                <w:rFonts w:ascii="Times New Roman" w:hAnsi="Times New Roman" w:cs="Times New Roman"/>
                <w:position w:val="-14"/>
                <w:sz w:val="24"/>
                <w:szCs w:val="24"/>
              </w:rPr>
              <w:object w:dxaOrig="820" w:dyaOrig="400">
                <v:shape id="_x0000_i1084" type="#_x0000_t75" style="width:41.25pt;height:20.25pt" o:ole="">
                  <v:imagedata r:id="rId134" o:title=""/>
                </v:shape>
                <o:OLEObject Type="Embed" ProgID="Equation.3" ShapeID="_x0000_i1084" DrawAspect="Content" ObjectID="_1583827616" r:id="rId135"/>
              </w:object>
            </w:r>
            <w:r>
              <w:rPr>
                <w:rFonts w:ascii="Times New Roman" w:hAnsi="Times New Roman" w:cs="Times New Roman"/>
                <w:sz w:val="24"/>
                <w:szCs w:val="24"/>
              </w:rPr>
              <w:t>- стоимость основных средств на начало периода</w:t>
            </w:r>
          </w:p>
        </w:tc>
        <w:tc>
          <w:tcPr>
            <w:tcW w:w="722" w:type="pct"/>
            <w:vAlign w:val="center"/>
          </w:tcPr>
          <w:p w:rsidR="00DA6BF7" w:rsidRDefault="00D012D3" w:rsidP="00084D1B">
            <w:pPr>
              <w:jc w:val="both"/>
              <w:rPr>
                <w:rFonts w:ascii="Times New Roman" w:hAnsi="Times New Roman" w:cs="Times New Roman"/>
                <w:b/>
                <w:sz w:val="24"/>
                <w:szCs w:val="24"/>
              </w:rPr>
            </w:pPr>
            <w:r>
              <w:rPr>
                <w:rFonts w:ascii="Times New Roman" w:hAnsi="Times New Roman" w:cs="Times New Roman"/>
                <w:b/>
                <w:sz w:val="24"/>
                <w:szCs w:val="24"/>
              </w:rPr>
              <w:t>-</w:t>
            </w:r>
          </w:p>
        </w:tc>
      </w:tr>
      <w:tr w:rsidR="00B80E07" w:rsidRPr="00B80E07" w:rsidTr="00084D1B">
        <w:tc>
          <w:tcPr>
            <w:tcW w:w="5000" w:type="pct"/>
            <w:gridSpan w:val="4"/>
            <w:vAlign w:val="center"/>
          </w:tcPr>
          <w:p w:rsidR="00B80E07" w:rsidRPr="00B80E07" w:rsidRDefault="00B80E07" w:rsidP="00084D1B">
            <w:pPr>
              <w:jc w:val="both"/>
              <w:rPr>
                <w:rFonts w:ascii="Times New Roman" w:hAnsi="Times New Roman" w:cs="Times New Roman"/>
                <w:b/>
                <w:sz w:val="24"/>
                <w:szCs w:val="24"/>
              </w:rPr>
            </w:pPr>
            <w:r w:rsidRPr="00B80E07">
              <w:rPr>
                <w:rFonts w:ascii="Times New Roman" w:hAnsi="Times New Roman" w:cs="Times New Roman"/>
                <w:b/>
                <w:sz w:val="24"/>
                <w:szCs w:val="24"/>
              </w:rPr>
              <w:t>Показатели финансовой устойчивости</w:t>
            </w:r>
          </w:p>
        </w:tc>
      </w:tr>
      <w:tr w:rsidR="00B80E07" w:rsidRPr="00B80E07" w:rsidTr="00084D1B">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Наличие собственных оборотных средств</w:t>
            </w:r>
          </w:p>
        </w:tc>
        <w:tc>
          <w:tcPr>
            <w:tcW w:w="1111"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СК - ВА</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СК – собственный капитал, ВА – внеоборотные</w:t>
            </w:r>
            <w:r w:rsidR="008A2B95">
              <w:rPr>
                <w:rFonts w:ascii="Times New Roman" w:hAnsi="Times New Roman" w:cs="Times New Roman"/>
                <w:sz w:val="24"/>
                <w:szCs w:val="24"/>
              </w:rPr>
              <w:t xml:space="preserve"> </w:t>
            </w:r>
            <w:r w:rsidRPr="00B80E07">
              <w:rPr>
                <w:rFonts w:ascii="Times New Roman" w:hAnsi="Times New Roman" w:cs="Times New Roman"/>
                <w:sz w:val="24"/>
                <w:szCs w:val="24"/>
              </w:rPr>
              <w:t>активы</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 0</w:t>
            </w:r>
          </w:p>
        </w:tc>
      </w:tr>
      <w:tr w:rsidR="00B80E07" w:rsidRPr="00B80E07" w:rsidTr="00084D1B">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Наличие собственных и долгосрочных заемных средств</w:t>
            </w:r>
          </w:p>
        </w:tc>
        <w:tc>
          <w:tcPr>
            <w:tcW w:w="1111"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СК – ВА + ДО</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ДО – долгосрочные обязательства</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 0</w:t>
            </w:r>
          </w:p>
        </w:tc>
      </w:tr>
      <w:tr w:rsidR="00B80E07" w:rsidRPr="00B80E07" w:rsidTr="00084D1B">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Общая величина источников формирования запасов</w:t>
            </w:r>
          </w:p>
        </w:tc>
        <w:tc>
          <w:tcPr>
            <w:tcW w:w="1111"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СК + ДО + КО - ВА</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 – краткосрочные обязательства</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 0</w:t>
            </w:r>
          </w:p>
        </w:tc>
      </w:tr>
      <w:tr w:rsidR="00B80E07" w:rsidRPr="00B80E07" w:rsidTr="00084D1B">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автономии</w:t>
            </w:r>
          </w:p>
        </w:tc>
        <w:tc>
          <w:tcPr>
            <w:tcW w:w="1111" w:type="pct"/>
            <w:vAlign w:val="center"/>
          </w:tcPr>
          <w:p w:rsidR="00B80E07" w:rsidRPr="00B80E07" w:rsidRDefault="005D13E9" w:rsidP="00084D1B">
            <w:pPr>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СК</m:t>
                    </m:r>
                  </m:num>
                  <m:den>
                    <m:r>
                      <w:rPr>
                        <w:rFonts w:ascii="Cambria Math" w:hAnsi="Cambria Math" w:cs="Times New Roman"/>
                        <w:sz w:val="24"/>
                        <w:szCs w:val="24"/>
                      </w:rPr>
                      <m:t>валюта баланса</m:t>
                    </m:r>
                  </m:den>
                </m:f>
              </m:oMath>
            </m:oMathPara>
          </w:p>
        </w:tc>
        <w:tc>
          <w:tcPr>
            <w:tcW w:w="1258" w:type="pct"/>
            <w:vAlign w:val="center"/>
          </w:tcPr>
          <w:p w:rsidR="00B80E07" w:rsidRPr="00B80E07" w:rsidRDefault="005D13E9" w:rsidP="00084D1B">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94" type="#_x0000_t202" style="position:absolute;left:0;text-align:left;margin-left:4.75pt;margin-top:-32.2pt;width:196.5pt;height:28.5pt;z-index:251714560;mso-position-horizontal-relative:text;mso-position-vertical-relative:text" stroked="f">
                  <v:textbox>
                    <w:txbxContent>
                      <w:p w:rsidR="00FB53C0" w:rsidRPr="0052036F" w:rsidRDefault="00FB53C0">
                        <w:pPr>
                          <w:rPr>
                            <w:rFonts w:ascii="Times New Roman" w:hAnsi="Times New Roman" w:cs="Times New Roman"/>
                            <w:sz w:val="24"/>
                            <w:szCs w:val="24"/>
                          </w:rPr>
                        </w:pPr>
                        <w:r w:rsidRPr="0052036F">
                          <w:rPr>
                            <w:rFonts w:ascii="Times New Roman" w:hAnsi="Times New Roman" w:cs="Times New Roman"/>
                            <w:sz w:val="24"/>
                            <w:szCs w:val="24"/>
                          </w:rPr>
                          <w:t>Продолжение таблицы А.3</w:t>
                        </w:r>
                      </w:p>
                    </w:txbxContent>
                  </v:textbox>
                </v:shape>
              </w:pict>
            </w:r>
            <w:r w:rsidR="00B80E07" w:rsidRPr="00B80E07">
              <w:rPr>
                <w:rFonts w:ascii="Times New Roman" w:hAnsi="Times New Roman" w:cs="Times New Roman"/>
                <w:sz w:val="24"/>
                <w:szCs w:val="24"/>
              </w:rPr>
              <w:t>СК – собственный капитал</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0,7 – 0,8</w:t>
            </w:r>
          </w:p>
        </w:tc>
      </w:tr>
      <w:tr w:rsidR="00B80E07" w:rsidRPr="00B80E07" w:rsidTr="00084D1B">
        <w:tc>
          <w:tcPr>
            <w:tcW w:w="1908" w:type="pct"/>
            <w:vAlign w:val="center"/>
          </w:tcPr>
          <w:p w:rsidR="00B80E07" w:rsidRPr="00B80E07" w:rsidRDefault="00B80E07" w:rsidP="00084D1B">
            <w:pPr>
              <w:jc w:val="both"/>
              <w:rPr>
                <w:rFonts w:ascii="Times New Roman" w:hAnsi="Times New Roman" w:cs="Times New Roman"/>
                <w:color w:val="000000"/>
                <w:sz w:val="24"/>
                <w:szCs w:val="24"/>
                <w:lang w:eastAsia="ru-RU"/>
              </w:rPr>
            </w:pPr>
            <w:r w:rsidRPr="00B80E07">
              <w:rPr>
                <w:rFonts w:ascii="Times New Roman" w:hAnsi="Times New Roman" w:cs="Times New Roman"/>
                <w:color w:val="000000"/>
                <w:sz w:val="24"/>
                <w:szCs w:val="24"/>
                <w:lang w:eastAsia="ru-RU"/>
              </w:rPr>
              <w:t>Коэффициент финансовой зависимости</w:t>
            </w:r>
          </w:p>
        </w:tc>
        <w:tc>
          <w:tcPr>
            <w:tcW w:w="1111" w:type="pct"/>
            <w:vAlign w:val="center"/>
          </w:tcPr>
          <w:p w:rsidR="00B80E07" w:rsidRPr="00B80E07" w:rsidRDefault="005D13E9" w:rsidP="00084D1B">
            <w:pPr>
              <w:jc w:val="both"/>
              <w:rPr>
                <w:rFonts w:ascii="Times New Roman" w:hAnsi="Times New Roman" w:cs="Times New Roman"/>
                <w:sz w:val="24"/>
                <w:szCs w:val="24"/>
              </w:rPr>
            </w:pPr>
            <m:oMathPara>
              <m:oMath>
                <m:f>
                  <m:fPr>
                    <m:ctrlPr>
                      <w:rPr>
                        <w:rFonts w:ascii="Cambria Math" w:hAnsi="Cambria Math" w:cs="Times New Roman"/>
                        <w:i/>
                        <w:color w:val="000000"/>
                        <w:sz w:val="24"/>
                        <w:szCs w:val="24"/>
                        <w:lang w:eastAsia="ru-RU"/>
                      </w:rPr>
                    </m:ctrlPr>
                  </m:fPr>
                  <m:num>
                    <m:r>
                      <w:rPr>
                        <w:rFonts w:ascii="Cambria Math" w:hAnsi="Cambria Math" w:cs="Times New Roman"/>
                        <w:color w:val="000000"/>
                        <w:sz w:val="24"/>
                        <w:szCs w:val="24"/>
                        <w:lang w:eastAsia="ru-RU"/>
                      </w:rPr>
                      <m:t>КО + ДО</m:t>
                    </m:r>
                  </m:num>
                  <m:den>
                    <m:r>
                      <w:rPr>
                        <w:rFonts w:ascii="Cambria Math" w:hAnsi="Cambria Math" w:cs="Times New Roman"/>
                        <w:color w:val="000000"/>
                        <w:sz w:val="24"/>
                        <w:szCs w:val="24"/>
                        <w:lang w:eastAsia="ru-RU"/>
                      </w:rPr>
                      <m:t>валюта баланса</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ДО – долгосрочные обязательства, КО – краткосрочные обязательства</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0,2-0,3</w:t>
            </w:r>
          </w:p>
        </w:tc>
      </w:tr>
      <w:tr w:rsidR="00B80E07" w:rsidRPr="00B80E07" w:rsidTr="00084D1B">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финансового</w:t>
            </w:r>
            <w:r w:rsidR="008A2B95">
              <w:rPr>
                <w:rFonts w:ascii="Times New Roman" w:hAnsi="Times New Roman" w:cs="Times New Roman"/>
                <w:sz w:val="24"/>
                <w:szCs w:val="24"/>
              </w:rPr>
              <w:t xml:space="preserve"> </w:t>
            </w:r>
            <w:r w:rsidRPr="00B80E07">
              <w:rPr>
                <w:rFonts w:ascii="Times New Roman" w:hAnsi="Times New Roman" w:cs="Times New Roman"/>
                <w:sz w:val="24"/>
                <w:szCs w:val="24"/>
              </w:rPr>
              <w:t>левериджа</w:t>
            </w:r>
          </w:p>
        </w:tc>
        <w:tc>
          <w:tcPr>
            <w:tcW w:w="1111" w:type="pct"/>
            <w:vAlign w:val="center"/>
          </w:tcPr>
          <w:p w:rsidR="00B80E07" w:rsidRPr="00B80E07" w:rsidRDefault="005D13E9" w:rsidP="00084D1B">
            <w:pPr>
              <w:jc w:val="both"/>
              <w:rPr>
                <w:rFonts w:ascii="Times New Roman" w:hAnsi="Times New Roman" w:cs="Times New Roman"/>
                <w:sz w:val="24"/>
                <w:szCs w:val="24"/>
              </w:rPr>
            </w:pPr>
            <m:oMathPara>
              <m:oMath>
                <m:f>
                  <m:fPr>
                    <m:ctrlPr>
                      <w:rPr>
                        <w:rFonts w:ascii="Cambria Math" w:hAnsi="Cambria Math" w:cs="Times New Roman"/>
                        <w:i/>
                        <w:color w:val="000000"/>
                        <w:sz w:val="24"/>
                        <w:szCs w:val="24"/>
                        <w:lang w:eastAsia="ru-RU"/>
                      </w:rPr>
                    </m:ctrlPr>
                  </m:fPr>
                  <m:num>
                    <m:r>
                      <w:rPr>
                        <w:rFonts w:ascii="Cambria Math" w:hAnsi="Cambria Math" w:cs="Times New Roman"/>
                        <w:color w:val="000000"/>
                        <w:sz w:val="24"/>
                        <w:szCs w:val="24"/>
                        <w:lang w:eastAsia="ru-RU"/>
                      </w:rPr>
                      <m:t>КО + ДО</m:t>
                    </m:r>
                  </m:num>
                  <m:den>
                    <m:r>
                      <w:rPr>
                        <w:rFonts w:ascii="Cambria Math" w:hAnsi="Cambria Math" w:cs="Times New Roman"/>
                        <w:color w:val="000000"/>
                        <w:sz w:val="24"/>
                        <w:szCs w:val="24"/>
                        <w:lang w:eastAsia="ru-RU"/>
                      </w:rPr>
                      <m:t>СК</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 1</w:t>
            </w:r>
          </w:p>
        </w:tc>
      </w:tr>
      <w:tr w:rsidR="00B80E07" w:rsidRPr="00B80E07" w:rsidTr="00084D1B">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финансирования</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СК</m:t>
                    </m:r>
                  </m:num>
                  <m:den>
                    <m:r>
                      <w:rPr>
                        <w:rFonts w:ascii="Cambria Math" w:hAnsi="Cambria Math" w:cs="Times New Roman"/>
                        <w:color w:val="000000"/>
                        <w:sz w:val="24"/>
                        <w:szCs w:val="24"/>
                        <w:lang w:eastAsia="ru-RU"/>
                      </w:rPr>
                      <m:t>КО + ДО</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 1</w:t>
            </w:r>
          </w:p>
        </w:tc>
      </w:tr>
      <w:tr w:rsidR="00B80E07" w:rsidRPr="00B80E07" w:rsidTr="00084D1B">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маневренности капитала</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СК - ВА</m:t>
                    </m:r>
                  </m:num>
                  <m:den>
                    <m:r>
                      <w:rPr>
                        <w:rFonts w:ascii="Cambria Math" w:hAnsi="Cambria Math" w:cs="Times New Roman"/>
                        <w:color w:val="000000"/>
                        <w:sz w:val="24"/>
                        <w:szCs w:val="24"/>
                        <w:lang w:eastAsia="ru-RU"/>
                      </w:rPr>
                      <m:t>СК</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0,3 – 0,5</w:t>
            </w:r>
          </w:p>
        </w:tc>
      </w:tr>
      <w:tr w:rsidR="00B80E07" w:rsidRPr="00B80E07" w:rsidTr="00084D1B">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обеспеченности собственными оборотными средствами</w:t>
            </w:r>
          </w:p>
        </w:tc>
        <w:tc>
          <w:tcPr>
            <w:tcW w:w="1111" w:type="pct"/>
            <w:vAlign w:val="center"/>
          </w:tcPr>
          <w:p w:rsidR="00B80E07" w:rsidRPr="00B80E07" w:rsidRDefault="005D13E9" w:rsidP="00084D1B">
            <w:pPr>
              <w:jc w:val="both"/>
              <w:rPr>
                <w:rFonts w:ascii="Times New Roman" w:hAnsi="Times New Roman" w:cs="Times New Roman"/>
                <w:sz w:val="24"/>
                <w:szCs w:val="24"/>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СК - ВА</m:t>
                    </m:r>
                  </m:num>
                  <m:den>
                    <m:r>
                      <w:rPr>
                        <w:rFonts w:ascii="Cambria Math" w:hAnsi="Cambria Math" w:cs="Times New Roman"/>
                        <w:color w:val="000000"/>
                        <w:sz w:val="24"/>
                        <w:szCs w:val="24"/>
                        <w:lang w:eastAsia="ru-RU"/>
                      </w:rPr>
                      <m:t>ОА</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ОА – оборотные активы</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 0,1</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обеспеченности запасов собственными средствами</w:t>
            </w:r>
          </w:p>
        </w:tc>
        <w:tc>
          <w:tcPr>
            <w:tcW w:w="1111" w:type="pct"/>
            <w:vAlign w:val="center"/>
          </w:tcPr>
          <w:p w:rsidR="00B80E07" w:rsidRPr="00B80E07" w:rsidRDefault="005D13E9" w:rsidP="00084D1B">
            <w:pPr>
              <w:jc w:val="both"/>
              <w:rPr>
                <w:rFonts w:ascii="Times New Roman" w:hAnsi="Times New Roman" w:cs="Times New Roman"/>
                <w:sz w:val="24"/>
                <w:szCs w:val="24"/>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СК - ВА</m:t>
                    </m:r>
                  </m:num>
                  <m:den>
                    <m:r>
                      <w:rPr>
                        <w:rFonts w:ascii="Cambria Math" w:hAnsi="Cambria Math" w:cs="Times New Roman"/>
                        <w:color w:val="000000"/>
                        <w:sz w:val="24"/>
                        <w:szCs w:val="24"/>
                        <w:lang w:eastAsia="ru-RU"/>
                      </w:rPr>
                      <m:t>З</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З - запасы</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0,5 – 0,6</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иммобилизации капитала</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ВА</m:t>
                    </m:r>
                  </m:num>
                  <m:den>
                    <m:r>
                      <w:rPr>
                        <w:rFonts w:ascii="Cambria Math" w:hAnsi="Cambria Math" w:cs="Times New Roman"/>
                        <w:color w:val="000000"/>
                        <w:sz w:val="24"/>
                        <w:szCs w:val="24"/>
                        <w:lang w:eastAsia="ru-RU"/>
                      </w:rPr>
                      <m:t>СК</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ВА – внеоборотные активы</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0,5 – 0,7</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иммобилизации активов</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ВА</m:t>
                    </m:r>
                  </m:num>
                  <m:den>
                    <m:r>
                      <w:rPr>
                        <w:rFonts w:ascii="Cambria Math" w:hAnsi="Cambria Math" w:cs="Times New Roman"/>
                        <w:color w:val="000000"/>
                        <w:sz w:val="24"/>
                        <w:szCs w:val="24"/>
                        <w:lang w:eastAsia="ru-RU"/>
                      </w:rPr>
                      <m:t>валюта баланса</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соотношения текущих и внеоборотных средств</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ОА</m:t>
                    </m:r>
                  </m:num>
                  <m:den>
                    <m:r>
                      <w:rPr>
                        <w:rFonts w:ascii="Cambria Math" w:hAnsi="Cambria Math" w:cs="Times New Roman"/>
                        <w:color w:val="000000"/>
                        <w:sz w:val="24"/>
                        <w:szCs w:val="24"/>
                        <w:lang w:eastAsia="ru-RU"/>
                      </w:rPr>
                      <m:t>ВА</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ОА – оборотные активы</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 К фин.левериджа</w:t>
            </w:r>
          </w:p>
        </w:tc>
      </w:tr>
      <w:tr w:rsidR="0052036F" w:rsidRPr="00B80E07" w:rsidTr="0052036F">
        <w:trPr>
          <w:trHeight w:val="79"/>
        </w:trPr>
        <w:tc>
          <w:tcPr>
            <w:tcW w:w="1908" w:type="pct"/>
            <w:vAlign w:val="center"/>
          </w:tcPr>
          <w:p w:rsidR="0052036F" w:rsidRPr="0052036F" w:rsidRDefault="0052036F" w:rsidP="0052036F">
            <w:pPr>
              <w:spacing w:line="312" w:lineRule="auto"/>
              <w:jc w:val="both"/>
              <w:rPr>
                <w:rFonts w:ascii="Times New Roman" w:eastAsia="Times New Roman" w:hAnsi="Times New Roman" w:cs="Times New Roman"/>
                <w:sz w:val="24"/>
                <w:szCs w:val="24"/>
                <w:lang w:eastAsia="ru-RU"/>
              </w:rPr>
            </w:pPr>
            <w:r w:rsidRPr="0052036F">
              <w:rPr>
                <w:rFonts w:ascii="Times New Roman" w:eastAsia="Times New Roman" w:hAnsi="Times New Roman" w:cs="Times New Roman"/>
                <w:sz w:val="24"/>
                <w:szCs w:val="24"/>
                <w:lang w:eastAsia="ru-RU"/>
              </w:rPr>
              <w:t>Коэффициент финансовой независимости в отношении формирования запасов и затрат</w:t>
            </w:r>
          </w:p>
          <w:p w:rsidR="0052036F" w:rsidRPr="00B80E07" w:rsidRDefault="0052036F" w:rsidP="00084D1B">
            <w:pPr>
              <w:jc w:val="both"/>
              <w:rPr>
                <w:rFonts w:ascii="Times New Roman" w:hAnsi="Times New Roman" w:cs="Times New Roman"/>
                <w:sz w:val="24"/>
                <w:szCs w:val="24"/>
              </w:rPr>
            </w:pPr>
          </w:p>
        </w:tc>
        <w:tc>
          <w:tcPr>
            <w:tcW w:w="1111" w:type="pct"/>
            <w:vAlign w:val="center"/>
          </w:tcPr>
          <w:p w:rsidR="0052036F" w:rsidRDefault="0052036F" w:rsidP="0052036F">
            <w:pPr>
              <w:jc w:val="center"/>
              <w:rPr>
                <w:rFonts w:ascii="Times New Roman" w:eastAsia="Calibri" w:hAnsi="Times New Roman" w:cs="Times New Roman"/>
                <w:color w:val="000000"/>
                <w:sz w:val="24"/>
                <w:szCs w:val="24"/>
                <w:lang w:eastAsia="ru-RU"/>
              </w:rPr>
            </w:pPr>
            <w:r w:rsidRPr="0052036F">
              <w:rPr>
                <w:rFonts w:ascii="Times New Roman" w:eastAsia="Calibri" w:hAnsi="Times New Roman" w:cs="Times New Roman"/>
                <w:color w:val="000000"/>
                <w:position w:val="-24"/>
                <w:sz w:val="24"/>
                <w:szCs w:val="24"/>
                <w:lang w:eastAsia="ru-RU"/>
              </w:rPr>
              <w:object w:dxaOrig="460" w:dyaOrig="620">
                <v:shape id="_x0000_i1085" type="#_x0000_t75" style="width:23.25pt;height:30.75pt" o:ole="">
                  <v:imagedata r:id="rId136" o:title=""/>
                </v:shape>
                <o:OLEObject Type="Embed" ProgID="Equation.3" ShapeID="_x0000_i1085" DrawAspect="Content" ObjectID="_1583827617" r:id="rId137"/>
              </w:object>
            </w:r>
          </w:p>
        </w:tc>
        <w:tc>
          <w:tcPr>
            <w:tcW w:w="1258" w:type="pct"/>
            <w:vAlign w:val="center"/>
          </w:tcPr>
          <w:p w:rsidR="0052036F" w:rsidRPr="00B80E07" w:rsidRDefault="0052036F" w:rsidP="0052036F">
            <w:pPr>
              <w:jc w:val="center"/>
              <w:rPr>
                <w:rFonts w:ascii="Times New Roman" w:hAnsi="Times New Roman" w:cs="Times New Roman"/>
                <w:sz w:val="24"/>
                <w:szCs w:val="24"/>
              </w:rPr>
            </w:pPr>
            <w:r>
              <w:rPr>
                <w:rFonts w:ascii="Times New Roman" w:hAnsi="Times New Roman" w:cs="Times New Roman"/>
                <w:sz w:val="24"/>
                <w:szCs w:val="24"/>
              </w:rPr>
              <w:t>-</w:t>
            </w:r>
          </w:p>
        </w:tc>
        <w:tc>
          <w:tcPr>
            <w:tcW w:w="723" w:type="pct"/>
            <w:vAlign w:val="center"/>
          </w:tcPr>
          <w:p w:rsidR="0052036F" w:rsidRPr="0052036F" w:rsidRDefault="0052036F" w:rsidP="0052036F">
            <w:pPr>
              <w:jc w:val="center"/>
              <w:rPr>
                <w:rFonts w:ascii="Times New Roman" w:hAnsi="Times New Roman" w:cs="Times New Roman"/>
                <w:b/>
                <w:sz w:val="28"/>
                <w:szCs w:val="28"/>
              </w:rPr>
            </w:pPr>
            <w:r w:rsidRPr="0052036F">
              <w:rPr>
                <w:rFonts w:ascii="Times New Roman" w:hAnsi="Times New Roman" w:cs="Times New Roman"/>
                <w:b/>
                <w:sz w:val="28"/>
                <w:szCs w:val="28"/>
              </w:rPr>
              <w:t>-</w:t>
            </w:r>
          </w:p>
        </w:tc>
      </w:tr>
      <w:tr w:rsidR="00B80E07" w:rsidRPr="00B80E07" w:rsidTr="00084D1B">
        <w:trPr>
          <w:trHeight w:val="79"/>
        </w:trPr>
        <w:tc>
          <w:tcPr>
            <w:tcW w:w="5000" w:type="pct"/>
            <w:gridSpan w:val="4"/>
            <w:vAlign w:val="center"/>
          </w:tcPr>
          <w:p w:rsidR="00B80E07" w:rsidRPr="00B80E07" w:rsidRDefault="00B80E07" w:rsidP="00084D1B">
            <w:pPr>
              <w:jc w:val="both"/>
              <w:rPr>
                <w:rFonts w:ascii="Times New Roman" w:hAnsi="Times New Roman" w:cs="Times New Roman"/>
                <w:b/>
                <w:sz w:val="24"/>
                <w:szCs w:val="24"/>
              </w:rPr>
            </w:pPr>
            <w:r w:rsidRPr="00B80E07">
              <w:rPr>
                <w:rFonts w:ascii="Times New Roman" w:hAnsi="Times New Roman" w:cs="Times New Roman"/>
                <w:b/>
                <w:sz w:val="24"/>
                <w:szCs w:val="24"/>
              </w:rPr>
              <w:t>Показатели ликвидности и платежеспособности</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Наиболее ликвидные активы</w:t>
            </w:r>
          </w:p>
        </w:tc>
        <w:tc>
          <w:tcPr>
            <w:tcW w:w="1111" w:type="pct"/>
            <w:vAlign w:val="center"/>
          </w:tcPr>
          <w:p w:rsidR="00B80E07" w:rsidRPr="00B80E07" w:rsidRDefault="00B80E07" w:rsidP="00084D1B">
            <w:pPr>
              <w:jc w:val="both"/>
              <w:rPr>
                <w:rFonts w:ascii="Times New Roman" w:hAnsi="Times New Roman" w:cs="Times New Roman"/>
                <w:color w:val="000000"/>
                <w:sz w:val="24"/>
                <w:szCs w:val="24"/>
                <w:lang w:eastAsia="ru-RU"/>
              </w:rPr>
            </w:pPr>
            <w:r w:rsidRPr="00B80E07">
              <w:rPr>
                <w:rFonts w:ascii="Times New Roman" w:hAnsi="Times New Roman" w:cs="Times New Roman"/>
                <w:color w:val="000000"/>
                <w:sz w:val="24"/>
                <w:szCs w:val="24"/>
                <w:lang w:eastAsia="ru-RU"/>
              </w:rPr>
              <w:t>А1</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А1 – денежные средства и краткосрочные финансовые вложения</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Быстрореализуемые активы</w:t>
            </w:r>
          </w:p>
        </w:tc>
        <w:tc>
          <w:tcPr>
            <w:tcW w:w="1111" w:type="pct"/>
            <w:vAlign w:val="center"/>
          </w:tcPr>
          <w:p w:rsidR="00B80E07" w:rsidRPr="00B80E07" w:rsidRDefault="00B80E07" w:rsidP="00084D1B">
            <w:pPr>
              <w:jc w:val="both"/>
              <w:rPr>
                <w:rFonts w:ascii="Times New Roman" w:hAnsi="Times New Roman" w:cs="Times New Roman"/>
                <w:color w:val="000000"/>
                <w:sz w:val="24"/>
                <w:szCs w:val="24"/>
                <w:lang w:eastAsia="ru-RU"/>
              </w:rPr>
            </w:pPr>
            <w:r w:rsidRPr="00B80E07">
              <w:rPr>
                <w:rFonts w:ascii="Times New Roman" w:hAnsi="Times New Roman" w:cs="Times New Roman"/>
                <w:color w:val="000000"/>
                <w:sz w:val="24"/>
                <w:szCs w:val="24"/>
                <w:lang w:eastAsia="ru-RU"/>
              </w:rPr>
              <w:t>А2</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А2 – дебиторская задолженность и прочие оборотные активы</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Медленно реализуемые активы</w:t>
            </w:r>
          </w:p>
        </w:tc>
        <w:tc>
          <w:tcPr>
            <w:tcW w:w="1111" w:type="pct"/>
            <w:vAlign w:val="center"/>
          </w:tcPr>
          <w:p w:rsidR="00B80E07" w:rsidRPr="00B80E07" w:rsidRDefault="00B80E07" w:rsidP="00084D1B">
            <w:pPr>
              <w:jc w:val="both"/>
              <w:rPr>
                <w:rFonts w:ascii="Times New Roman" w:hAnsi="Times New Roman" w:cs="Times New Roman"/>
                <w:color w:val="000000"/>
                <w:sz w:val="24"/>
                <w:szCs w:val="24"/>
                <w:lang w:eastAsia="ru-RU"/>
              </w:rPr>
            </w:pPr>
            <w:r w:rsidRPr="00B80E07">
              <w:rPr>
                <w:rFonts w:ascii="Times New Roman" w:hAnsi="Times New Roman" w:cs="Times New Roman"/>
                <w:color w:val="000000"/>
                <w:sz w:val="24"/>
                <w:szCs w:val="24"/>
                <w:lang w:eastAsia="ru-RU"/>
              </w:rPr>
              <w:t>А3</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А3 – запасы и затраты</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Труднореализуемые активы</w:t>
            </w:r>
          </w:p>
        </w:tc>
        <w:tc>
          <w:tcPr>
            <w:tcW w:w="1111" w:type="pct"/>
            <w:vAlign w:val="center"/>
          </w:tcPr>
          <w:p w:rsidR="00B80E07" w:rsidRPr="00B80E07" w:rsidRDefault="00B80E07" w:rsidP="00084D1B">
            <w:pPr>
              <w:jc w:val="both"/>
              <w:rPr>
                <w:rFonts w:ascii="Times New Roman" w:hAnsi="Times New Roman" w:cs="Times New Roman"/>
                <w:color w:val="000000"/>
                <w:sz w:val="24"/>
                <w:szCs w:val="24"/>
                <w:lang w:eastAsia="ru-RU"/>
              </w:rPr>
            </w:pPr>
            <w:r w:rsidRPr="00B80E07">
              <w:rPr>
                <w:rFonts w:ascii="Times New Roman" w:hAnsi="Times New Roman" w:cs="Times New Roman"/>
                <w:color w:val="000000"/>
                <w:sz w:val="24"/>
                <w:szCs w:val="24"/>
                <w:lang w:eastAsia="ru-RU"/>
              </w:rPr>
              <w:t>А4</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А4 – внеоборотные активы</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Наиболее срочные обязательства</w:t>
            </w:r>
          </w:p>
        </w:tc>
        <w:tc>
          <w:tcPr>
            <w:tcW w:w="1111" w:type="pct"/>
            <w:vAlign w:val="center"/>
          </w:tcPr>
          <w:p w:rsidR="00B80E07" w:rsidRPr="00B80E07" w:rsidRDefault="00B80E07" w:rsidP="00084D1B">
            <w:pPr>
              <w:jc w:val="both"/>
              <w:rPr>
                <w:rFonts w:ascii="Times New Roman" w:hAnsi="Times New Roman" w:cs="Times New Roman"/>
                <w:color w:val="000000"/>
                <w:sz w:val="24"/>
                <w:szCs w:val="24"/>
                <w:lang w:eastAsia="ru-RU"/>
              </w:rPr>
            </w:pPr>
            <w:r w:rsidRPr="00B80E07">
              <w:rPr>
                <w:rFonts w:ascii="Times New Roman" w:hAnsi="Times New Roman" w:cs="Times New Roman"/>
                <w:color w:val="000000"/>
                <w:sz w:val="24"/>
                <w:szCs w:val="24"/>
                <w:lang w:eastAsia="ru-RU"/>
              </w:rPr>
              <w:t>П1</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П1 – кредиторская задолженность и прочие краткосрочные пассивы</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Краткосрочные пассивы</w:t>
            </w:r>
          </w:p>
        </w:tc>
        <w:tc>
          <w:tcPr>
            <w:tcW w:w="1111" w:type="pct"/>
            <w:vAlign w:val="center"/>
          </w:tcPr>
          <w:p w:rsidR="00B80E07" w:rsidRPr="00B80E07" w:rsidRDefault="00B80E07" w:rsidP="00084D1B">
            <w:pPr>
              <w:jc w:val="both"/>
              <w:rPr>
                <w:rFonts w:ascii="Times New Roman" w:hAnsi="Times New Roman" w:cs="Times New Roman"/>
                <w:color w:val="000000"/>
                <w:sz w:val="24"/>
                <w:szCs w:val="24"/>
                <w:lang w:eastAsia="ru-RU"/>
              </w:rPr>
            </w:pPr>
            <w:r w:rsidRPr="00B80E07">
              <w:rPr>
                <w:rFonts w:ascii="Times New Roman" w:hAnsi="Times New Roman" w:cs="Times New Roman"/>
                <w:color w:val="000000"/>
                <w:sz w:val="24"/>
                <w:szCs w:val="24"/>
                <w:lang w:eastAsia="ru-RU"/>
              </w:rPr>
              <w:t>П2</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П2 – краткосрочные кредиты и займы</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Долгосрочные пассивы</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w:r>
              <w:rPr>
                <w:rFonts w:ascii="Times New Roman" w:hAnsi="Times New Roman" w:cs="Times New Roman"/>
                <w:noProof/>
                <w:sz w:val="24"/>
                <w:szCs w:val="24"/>
                <w:lang w:eastAsia="ru-RU"/>
              </w:rPr>
              <w:pict>
                <v:shape id="_x0000_s1095" type="#_x0000_t202" style="position:absolute;left:0;text-align:left;margin-left:90.85pt;margin-top:-40pt;width:215.85pt;height:22.15pt;z-index:251715584;mso-position-horizontal-relative:text;mso-position-vertical-relative:text" stroked="f">
                  <v:textbox>
                    <w:txbxContent>
                      <w:p w:rsidR="00FB53C0" w:rsidRPr="0052036F" w:rsidRDefault="00FB53C0">
                        <w:pPr>
                          <w:rPr>
                            <w:rFonts w:ascii="Times New Roman" w:hAnsi="Times New Roman" w:cs="Times New Roman"/>
                            <w:sz w:val="24"/>
                            <w:szCs w:val="24"/>
                          </w:rPr>
                        </w:pPr>
                        <w:r w:rsidRPr="0052036F">
                          <w:rPr>
                            <w:rFonts w:ascii="Times New Roman" w:hAnsi="Times New Roman" w:cs="Times New Roman"/>
                            <w:sz w:val="24"/>
                            <w:szCs w:val="24"/>
                          </w:rPr>
                          <w:t>Продолжение таблицы А.3</w:t>
                        </w:r>
                      </w:p>
                    </w:txbxContent>
                  </v:textbox>
                </v:shape>
              </w:pict>
            </w:r>
            <w:r w:rsidR="00B80E07" w:rsidRPr="00B80E07">
              <w:rPr>
                <w:rFonts w:ascii="Times New Roman" w:hAnsi="Times New Roman" w:cs="Times New Roman"/>
                <w:color w:val="000000"/>
                <w:sz w:val="24"/>
                <w:szCs w:val="24"/>
                <w:lang w:eastAsia="ru-RU"/>
              </w:rPr>
              <w:t>П3</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П3 – Долгосрочные обязательства</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Постоянные пассивы</w:t>
            </w:r>
          </w:p>
        </w:tc>
        <w:tc>
          <w:tcPr>
            <w:tcW w:w="1111" w:type="pct"/>
            <w:vAlign w:val="center"/>
          </w:tcPr>
          <w:p w:rsidR="00B80E07" w:rsidRPr="00B80E07" w:rsidRDefault="00B80E07" w:rsidP="00084D1B">
            <w:pPr>
              <w:jc w:val="both"/>
              <w:rPr>
                <w:rFonts w:ascii="Times New Roman" w:hAnsi="Times New Roman" w:cs="Times New Roman"/>
                <w:color w:val="000000"/>
                <w:sz w:val="24"/>
                <w:szCs w:val="24"/>
                <w:lang w:eastAsia="ru-RU"/>
              </w:rPr>
            </w:pPr>
            <w:r w:rsidRPr="00B80E07">
              <w:rPr>
                <w:rFonts w:ascii="Times New Roman" w:hAnsi="Times New Roman" w:cs="Times New Roman"/>
                <w:color w:val="000000"/>
                <w:sz w:val="24"/>
                <w:szCs w:val="24"/>
                <w:lang w:eastAsia="ru-RU"/>
              </w:rPr>
              <w:t>П4</w:t>
            </w:r>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П4 – собственный капитал</w:t>
            </w:r>
          </w:p>
        </w:tc>
        <w:tc>
          <w:tcPr>
            <w:tcW w:w="723" w:type="pct"/>
          </w:tcPr>
          <w:p w:rsidR="00B80E07" w:rsidRPr="00B80E07" w:rsidRDefault="00B80E07" w:rsidP="00084D1B">
            <w:pPr>
              <w:jc w:val="both"/>
              <w:rPr>
                <w:rFonts w:ascii="Times New Roman" w:hAnsi="Times New Roman" w:cs="Times New Roman"/>
                <w:sz w:val="28"/>
                <w:szCs w:val="28"/>
              </w:rPr>
            </w:pP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абсолютной ликвидности</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А1</m:t>
                    </m:r>
                  </m:num>
                  <m:den>
                    <m:r>
                      <w:rPr>
                        <w:rFonts w:ascii="Cambria Math" w:hAnsi="Cambria Math" w:cs="Times New Roman"/>
                        <w:color w:val="000000"/>
                        <w:sz w:val="24"/>
                        <w:szCs w:val="24"/>
                        <w:lang w:eastAsia="ru-RU"/>
                      </w:rPr>
                      <m:t>КО</m:t>
                    </m:r>
                  </m:den>
                </m:f>
              </m:oMath>
            </m:oMathPara>
          </w:p>
        </w:tc>
        <w:tc>
          <w:tcPr>
            <w:tcW w:w="1258" w:type="pct"/>
            <w:tcBorders>
              <w:bottom w:val="single" w:sz="4" w:space="0" w:color="auto"/>
            </w:tcBorders>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 – краткосрочные обязательства</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0,2 – 0,3</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промежуточной ликвидности</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А1+А2</m:t>
                    </m:r>
                  </m:num>
                  <m:den>
                    <m:r>
                      <w:rPr>
                        <w:rFonts w:ascii="Cambria Math" w:hAnsi="Cambria Math" w:cs="Times New Roman"/>
                        <w:color w:val="000000"/>
                        <w:sz w:val="24"/>
                        <w:szCs w:val="24"/>
                        <w:lang w:eastAsia="ru-RU"/>
                      </w:rPr>
                      <m:t>КО</m:t>
                    </m:r>
                  </m:den>
                </m:f>
              </m:oMath>
            </m:oMathPara>
          </w:p>
        </w:tc>
        <w:tc>
          <w:tcPr>
            <w:tcW w:w="1258" w:type="pct"/>
            <w:tcBorders>
              <w:bottom w:val="single" w:sz="4" w:space="0" w:color="auto"/>
            </w:tcBorders>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 1</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текущей ликвидности</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А1+А2+А3</m:t>
                    </m:r>
                  </m:num>
                  <m:den>
                    <m:r>
                      <w:rPr>
                        <w:rFonts w:ascii="Cambria Math" w:hAnsi="Cambria Math" w:cs="Times New Roman"/>
                        <w:color w:val="000000"/>
                        <w:sz w:val="24"/>
                        <w:szCs w:val="24"/>
                        <w:lang w:eastAsia="ru-RU"/>
                      </w:rPr>
                      <m:t>КО</m:t>
                    </m:r>
                  </m:den>
                </m:f>
              </m:oMath>
            </m:oMathPara>
          </w:p>
        </w:tc>
        <w:tc>
          <w:tcPr>
            <w:tcW w:w="1258" w:type="pct"/>
            <w:tcBorders>
              <w:bottom w:val="single" w:sz="4" w:space="0" w:color="auto"/>
            </w:tcBorders>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2,0 – 2,5</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Общий показатель платежеспособности</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А1+0,5 А2+0,3 А3</m:t>
                    </m:r>
                  </m:num>
                  <m:den>
                    <m:r>
                      <w:rPr>
                        <w:rFonts w:ascii="Cambria Math" w:hAnsi="Cambria Math" w:cs="Times New Roman"/>
                        <w:color w:val="000000"/>
                        <w:sz w:val="24"/>
                        <w:szCs w:val="24"/>
                        <w:lang w:eastAsia="ru-RU"/>
                      </w:rPr>
                      <m:t>П1+0,5П2+0,3 П3</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 1</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платежеспособности нормального уровня</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КО+З</m:t>
                    </m:r>
                  </m:num>
                  <m:den>
                    <m:r>
                      <w:rPr>
                        <w:rFonts w:ascii="Cambria Math" w:hAnsi="Cambria Math" w:cs="Times New Roman"/>
                        <w:color w:val="000000"/>
                        <w:sz w:val="24"/>
                        <w:szCs w:val="24"/>
                        <w:lang w:eastAsia="ru-RU"/>
                      </w:rPr>
                      <m:t>КО</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 К т.л.</w:t>
            </w:r>
          </w:p>
        </w:tc>
      </w:tr>
      <w:tr w:rsidR="0083534B" w:rsidRPr="00B80E07" w:rsidTr="00084D1B">
        <w:trPr>
          <w:trHeight w:val="79"/>
        </w:trPr>
        <w:tc>
          <w:tcPr>
            <w:tcW w:w="1908" w:type="pct"/>
            <w:vAlign w:val="center"/>
          </w:tcPr>
          <w:p w:rsidR="0083534B" w:rsidRPr="00B80E07" w:rsidRDefault="0083534B" w:rsidP="00084D1B">
            <w:pPr>
              <w:jc w:val="both"/>
              <w:rPr>
                <w:rFonts w:ascii="Times New Roman" w:hAnsi="Times New Roman" w:cs="Times New Roman"/>
                <w:sz w:val="24"/>
                <w:szCs w:val="24"/>
              </w:rPr>
            </w:pPr>
            <w:r>
              <w:rPr>
                <w:rFonts w:ascii="Times New Roman" w:hAnsi="Times New Roman" w:cs="Times New Roman"/>
                <w:sz w:val="24"/>
                <w:szCs w:val="24"/>
              </w:rPr>
              <w:t>Степень платежеспособности по текущим обязательствам (в месяцах)</w:t>
            </w:r>
          </w:p>
        </w:tc>
        <w:tc>
          <w:tcPr>
            <w:tcW w:w="1111" w:type="pct"/>
            <w:vAlign w:val="center"/>
          </w:tcPr>
          <w:p w:rsidR="0083534B" w:rsidRDefault="0083534B" w:rsidP="00084D1B">
            <w:pPr>
              <w:jc w:val="both"/>
              <w:rPr>
                <w:rFonts w:ascii="Times New Roman" w:eastAsia="Calibri" w:hAnsi="Times New Roman" w:cs="Times New Roman"/>
                <w:color w:val="000000"/>
                <w:sz w:val="24"/>
                <w:szCs w:val="24"/>
                <w:lang w:eastAsia="ru-RU"/>
              </w:rPr>
            </w:pPr>
            <w:r w:rsidRPr="0083534B">
              <w:rPr>
                <w:rFonts w:ascii="Times New Roman" w:eastAsia="Calibri" w:hAnsi="Times New Roman" w:cs="Times New Roman"/>
                <w:color w:val="000000"/>
                <w:position w:val="-26"/>
                <w:sz w:val="24"/>
                <w:szCs w:val="24"/>
                <w:lang w:eastAsia="ru-RU"/>
              </w:rPr>
              <w:object w:dxaOrig="1240" w:dyaOrig="800">
                <v:shape id="_x0000_i1086" type="#_x0000_t75" style="width:62.25pt;height:39.75pt" o:ole="">
                  <v:imagedata r:id="rId138" o:title=""/>
                </v:shape>
                <o:OLEObject Type="Embed" ProgID="Equation.3" ShapeID="_x0000_i1086" DrawAspect="Content" ObjectID="_1583827618" r:id="rId139"/>
              </w:object>
            </w:r>
          </w:p>
        </w:tc>
        <w:tc>
          <w:tcPr>
            <w:tcW w:w="1258" w:type="pct"/>
            <w:vAlign w:val="center"/>
          </w:tcPr>
          <w:p w:rsidR="0083534B" w:rsidRPr="00B80E07" w:rsidRDefault="00325DD9" w:rsidP="00084D1B">
            <w:pPr>
              <w:jc w:val="both"/>
              <w:rPr>
                <w:rFonts w:ascii="Times New Roman" w:hAnsi="Times New Roman" w:cs="Times New Roman"/>
                <w:sz w:val="24"/>
                <w:szCs w:val="24"/>
              </w:rPr>
            </w:pPr>
            <w:r w:rsidRPr="00325DD9">
              <w:rPr>
                <w:rFonts w:ascii="Times New Roman" w:hAnsi="Times New Roman" w:cs="Times New Roman"/>
                <w:position w:val="-20"/>
                <w:sz w:val="24"/>
                <w:szCs w:val="24"/>
              </w:rPr>
              <w:object w:dxaOrig="620" w:dyaOrig="480">
                <v:shape id="_x0000_i1087" type="#_x0000_t75" style="width:30.75pt;height:24pt" o:ole="">
                  <v:imagedata r:id="rId140" o:title=""/>
                </v:shape>
                <o:OLEObject Type="Embed" ProgID="Equation.3" ShapeID="_x0000_i1087" DrawAspect="Content" ObjectID="_1583827619" r:id="rId141"/>
              </w:object>
            </w:r>
            <w:r>
              <w:rPr>
                <w:rFonts w:ascii="Times New Roman" w:hAnsi="Times New Roman" w:cs="Times New Roman"/>
                <w:sz w:val="24"/>
                <w:szCs w:val="24"/>
              </w:rPr>
              <w:t xml:space="preserve">- доходы будущих периодов; </w:t>
            </w:r>
            <w:r w:rsidRPr="00325DD9">
              <w:rPr>
                <w:rFonts w:ascii="Times New Roman" w:hAnsi="Times New Roman" w:cs="Times New Roman"/>
                <w:position w:val="-4"/>
                <w:sz w:val="24"/>
                <w:szCs w:val="24"/>
              </w:rPr>
              <w:object w:dxaOrig="240" w:dyaOrig="320">
                <v:shape id="_x0000_i1088" type="#_x0000_t75" style="width:12pt;height:15.75pt" o:ole="">
                  <v:imagedata r:id="rId142" o:title=""/>
                </v:shape>
                <o:OLEObject Type="Embed" ProgID="Equation.3" ShapeID="_x0000_i1088" DrawAspect="Content" ObjectID="_1583827620" r:id="rId143"/>
              </w:object>
            </w:r>
            <w:r>
              <w:rPr>
                <w:rFonts w:ascii="Times New Roman" w:hAnsi="Times New Roman" w:cs="Times New Roman"/>
                <w:sz w:val="24"/>
                <w:szCs w:val="24"/>
              </w:rPr>
              <w:t>- среднемесячная выручка</w:t>
            </w:r>
          </w:p>
        </w:tc>
        <w:tc>
          <w:tcPr>
            <w:tcW w:w="723" w:type="pct"/>
          </w:tcPr>
          <w:p w:rsidR="0083534B" w:rsidRPr="00B80E07" w:rsidRDefault="00325DD9" w:rsidP="00084D1B">
            <w:pPr>
              <w:jc w:val="both"/>
              <w:rPr>
                <w:rFonts w:ascii="Times New Roman" w:hAnsi="Times New Roman" w:cs="Times New Roman"/>
                <w:sz w:val="28"/>
                <w:szCs w:val="28"/>
              </w:rPr>
            </w:pPr>
            <w:r>
              <w:rPr>
                <w:rFonts w:ascii="Times New Roman" w:hAnsi="Times New Roman" w:cs="Times New Roman"/>
                <w:sz w:val="28"/>
                <w:szCs w:val="28"/>
              </w:rPr>
              <w:t>≤ 3</w:t>
            </w:r>
          </w:p>
        </w:tc>
      </w:tr>
      <w:tr w:rsidR="00A43D6A" w:rsidRPr="00B80E07" w:rsidTr="00084D1B">
        <w:trPr>
          <w:trHeight w:val="79"/>
        </w:trPr>
        <w:tc>
          <w:tcPr>
            <w:tcW w:w="1908" w:type="pct"/>
            <w:vAlign w:val="center"/>
          </w:tcPr>
          <w:p w:rsidR="00A43D6A" w:rsidRPr="00A43D6A" w:rsidRDefault="00A43D6A" w:rsidP="00A43D6A">
            <w:pPr>
              <w:spacing w:line="312" w:lineRule="auto"/>
              <w:ind w:firstLine="547"/>
              <w:rPr>
                <w:rFonts w:ascii="Times New Roman" w:eastAsia="Times New Roman" w:hAnsi="Times New Roman" w:cs="Times New Roman"/>
                <w:sz w:val="24"/>
                <w:szCs w:val="24"/>
                <w:lang w:eastAsia="ru-RU"/>
              </w:rPr>
            </w:pPr>
            <w:r w:rsidRPr="00A43D6A">
              <w:rPr>
                <w:rFonts w:ascii="Times New Roman" w:eastAsia="Times New Roman" w:hAnsi="Times New Roman" w:cs="Times New Roman"/>
                <w:sz w:val="24"/>
                <w:szCs w:val="24"/>
                <w:lang w:eastAsia="ru-RU"/>
              </w:rPr>
              <w:t>Показатель обеспеченности обязательств должника его активами</w:t>
            </w:r>
          </w:p>
          <w:p w:rsidR="00A43D6A" w:rsidRDefault="00A43D6A" w:rsidP="00084D1B">
            <w:pPr>
              <w:jc w:val="both"/>
              <w:rPr>
                <w:rFonts w:ascii="Times New Roman" w:hAnsi="Times New Roman" w:cs="Times New Roman"/>
                <w:sz w:val="24"/>
                <w:szCs w:val="24"/>
              </w:rPr>
            </w:pPr>
          </w:p>
        </w:tc>
        <w:tc>
          <w:tcPr>
            <w:tcW w:w="1111" w:type="pct"/>
            <w:vAlign w:val="center"/>
          </w:tcPr>
          <w:p w:rsidR="00A43D6A" w:rsidRDefault="00A43D6A" w:rsidP="00084D1B">
            <w:pPr>
              <w:jc w:val="both"/>
              <w:rPr>
                <w:rFonts w:ascii="Times New Roman" w:eastAsia="Calibri" w:hAnsi="Times New Roman" w:cs="Times New Roman"/>
                <w:color w:val="000000"/>
                <w:sz w:val="24"/>
                <w:szCs w:val="24"/>
                <w:lang w:eastAsia="ru-RU"/>
              </w:rPr>
            </w:pPr>
            <w:r w:rsidRPr="00A43D6A">
              <w:rPr>
                <w:rFonts w:ascii="Times New Roman" w:eastAsia="Calibri" w:hAnsi="Times New Roman" w:cs="Times New Roman"/>
                <w:color w:val="000000"/>
                <w:position w:val="-28"/>
                <w:sz w:val="24"/>
                <w:szCs w:val="24"/>
                <w:lang w:eastAsia="ru-RU"/>
              </w:rPr>
              <w:object w:dxaOrig="1520" w:dyaOrig="660">
                <v:shape id="_x0000_i1089" type="#_x0000_t75" style="width:75.75pt;height:33pt" o:ole="">
                  <v:imagedata r:id="rId144" o:title=""/>
                </v:shape>
                <o:OLEObject Type="Embed" ProgID="Equation.3" ShapeID="_x0000_i1089" DrawAspect="Content" ObjectID="_1583827621" r:id="rId145"/>
              </w:object>
            </w:r>
          </w:p>
        </w:tc>
        <w:tc>
          <w:tcPr>
            <w:tcW w:w="1258" w:type="pct"/>
            <w:vAlign w:val="center"/>
          </w:tcPr>
          <w:p w:rsidR="00A43D6A" w:rsidRDefault="00A43D6A" w:rsidP="00084D1B">
            <w:pPr>
              <w:jc w:val="both"/>
              <w:rPr>
                <w:rFonts w:ascii="Times New Roman" w:hAnsi="Times New Roman" w:cs="Times New Roman"/>
                <w:sz w:val="24"/>
                <w:szCs w:val="24"/>
              </w:rPr>
            </w:pPr>
            <w:r>
              <w:rPr>
                <w:rFonts w:ascii="Times New Roman" w:hAnsi="Times New Roman" w:cs="Times New Roman"/>
                <w:sz w:val="24"/>
                <w:szCs w:val="24"/>
              </w:rPr>
              <w:t>ДС – денежные средства; КЗ – кредиторская задолженность</w:t>
            </w:r>
          </w:p>
        </w:tc>
        <w:tc>
          <w:tcPr>
            <w:tcW w:w="723" w:type="pct"/>
          </w:tcPr>
          <w:p w:rsidR="00A43D6A" w:rsidRPr="00A43D6A" w:rsidRDefault="00A43D6A" w:rsidP="00084D1B">
            <w:pPr>
              <w:jc w:val="both"/>
              <w:rPr>
                <w:rFonts w:ascii="Times New Roman" w:hAnsi="Times New Roman" w:cs="Times New Roman"/>
                <w:b/>
                <w:sz w:val="28"/>
                <w:szCs w:val="28"/>
                <w:lang w:val="en-US"/>
              </w:rPr>
            </w:pPr>
            <w:r w:rsidRPr="00A43D6A">
              <w:rPr>
                <w:rFonts w:ascii="Times New Roman" w:hAnsi="Times New Roman" w:cs="Times New Roman"/>
                <w:b/>
                <w:sz w:val="28"/>
                <w:szCs w:val="28"/>
              </w:rPr>
              <w:t>-</w:t>
            </w:r>
          </w:p>
        </w:tc>
      </w:tr>
      <w:tr w:rsidR="00B80E07" w:rsidRPr="00B80E07" w:rsidTr="00084D1B">
        <w:trPr>
          <w:trHeight w:val="79"/>
        </w:trPr>
        <w:tc>
          <w:tcPr>
            <w:tcW w:w="5000" w:type="pct"/>
            <w:gridSpan w:val="4"/>
            <w:vAlign w:val="center"/>
          </w:tcPr>
          <w:p w:rsidR="00B80E07" w:rsidRPr="00B80E07" w:rsidRDefault="00B80E07" w:rsidP="00084D1B">
            <w:pPr>
              <w:jc w:val="both"/>
              <w:rPr>
                <w:rFonts w:ascii="Times New Roman" w:hAnsi="Times New Roman" w:cs="Times New Roman"/>
                <w:b/>
                <w:sz w:val="24"/>
                <w:szCs w:val="24"/>
              </w:rPr>
            </w:pPr>
            <w:r w:rsidRPr="00B80E07">
              <w:rPr>
                <w:rFonts w:ascii="Times New Roman" w:hAnsi="Times New Roman" w:cs="Times New Roman"/>
                <w:b/>
                <w:sz w:val="24"/>
                <w:szCs w:val="24"/>
              </w:rPr>
              <w:t>Показатели деловой активности</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общей оборачиваемости капитала (ресурсоотдача)</w:t>
            </w:r>
          </w:p>
        </w:tc>
        <w:tc>
          <w:tcPr>
            <w:tcW w:w="1111" w:type="pct"/>
            <w:vAlign w:val="center"/>
          </w:tcPr>
          <w:p w:rsidR="00B80E07" w:rsidRPr="00B80E07" w:rsidRDefault="005D13E9" w:rsidP="00084D1B">
            <w:pPr>
              <w:jc w:val="both"/>
              <w:rPr>
                <w:rFonts w:ascii="Times New Roman" w:hAnsi="Times New Roman" w:cs="Times New Roman"/>
                <w:sz w:val="24"/>
                <w:szCs w:val="24"/>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В</m:t>
                    </m:r>
                  </m:num>
                  <m:den>
                    <m:acc>
                      <m:accPr>
                        <m:chr m:val="̅"/>
                        <m:ctrlPr>
                          <w:rPr>
                            <w:rFonts w:ascii="Cambria Math" w:eastAsia="Calibri" w:hAnsi="Cambria Math" w:cs="Times New Roman"/>
                            <w:i/>
                            <w:color w:val="000000"/>
                            <w:sz w:val="24"/>
                            <w:szCs w:val="24"/>
                            <w:lang w:eastAsia="ru-RU"/>
                          </w:rPr>
                        </m:ctrlPr>
                      </m:accPr>
                      <m:e>
                        <m:r>
                          <w:rPr>
                            <w:rFonts w:ascii="Cambria Math" w:hAnsi="Cambria Math" w:cs="Times New Roman"/>
                            <w:color w:val="000000"/>
                            <w:sz w:val="24"/>
                            <w:szCs w:val="24"/>
                            <w:lang w:eastAsia="ru-RU"/>
                          </w:rPr>
                          <m:t>валюта баланса</m:t>
                        </m:r>
                      </m:e>
                    </m:acc>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В – выручка от продажи</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оборачиваемости оборотных средств</w:t>
            </w:r>
          </w:p>
        </w:tc>
        <w:tc>
          <w:tcPr>
            <w:tcW w:w="1111" w:type="pct"/>
            <w:vAlign w:val="center"/>
          </w:tcPr>
          <w:p w:rsidR="00B80E07" w:rsidRPr="00B80E07" w:rsidRDefault="005D13E9" w:rsidP="00084D1B">
            <w:pPr>
              <w:jc w:val="both"/>
              <w:rPr>
                <w:rFonts w:ascii="Times New Roman" w:hAnsi="Times New Roman" w:cs="Times New Roman"/>
                <w:sz w:val="24"/>
                <w:szCs w:val="24"/>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В</m:t>
                    </m:r>
                  </m:num>
                  <m:den>
                    <m:acc>
                      <m:accPr>
                        <m:chr m:val="̅"/>
                        <m:ctrlPr>
                          <w:rPr>
                            <w:rFonts w:ascii="Cambria Math" w:eastAsia="Calibri" w:hAnsi="Cambria Math" w:cs="Times New Roman"/>
                            <w:i/>
                            <w:color w:val="000000"/>
                            <w:sz w:val="24"/>
                            <w:szCs w:val="24"/>
                            <w:lang w:eastAsia="ru-RU"/>
                          </w:rPr>
                        </m:ctrlPr>
                      </m:accPr>
                      <m:e>
                        <m:r>
                          <w:rPr>
                            <w:rFonts w:ascii="Cambria Math" w:hAnsi="Cambria Math" w:cs="Times New Roman"/>
                            <w:color w:val="000000"/>
                            <w:sz w:val="24"/>
                            <w:szCs w:val="24"/>
                            <w:lang w:eastAsia="ru-RU"/>
                          </w:rPr>
                          <m:t>ОА</m:t>
                        </m:r>
                      </m:e>
                    </m:acc>
                  </m:den>
                </m:f>
              </m:oMath>
            </m:oMathPara>
          </w:p>
        </w:tc>
        <w:tc>
          <w:tcPr>
            <w:tcW w:w="1258" w:type="pct"/>
            <w:vAlign w:val="center"/>
          </w:tcPr>
          <w:p w:rsidR="00B80E07" w:rsidRPr="00B80E07" w:rsidRDefault="005D13E9" w:rsidP="00084D1B">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ОА</m:t>
                  </m:r>
                </m:e>
              </m:acc>
            </m:oMath>
            <w:r w:rsidR="00B80E07" w:rsidRPr="00B80E07">
              <w:rPr>
                <w:rFonts w:ascii="Times New Roman" w:hAnsi="Times New Roman" w:cs="Times New Roman"/>
                <w:sz w:val="24"/>
                <w:szCs w:val="24"/>
              </w:rPr>
              <w:t xml:space="preserve"> – среднегодовая стоимость оборотных активов</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оборачиваемости внеоборотных средств</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В</m:t>
                    </m:r>
                  </m:num>
                  <m:den>
                    <m:acc>
                      <m:accPr>
                        <m:chr m:val="̅"/>
                        <m:ctrlPr>
                          <w:rPr>
                            <w:rFonts w:ascii="Cambria Math" w:eastAsia="Calibri" w:hAnsi="Cambria Math" w:cs="Times New Roman"/>
                            <w:i/>
                            <w:color w:val="000000"/>
                            <w:sz w:val="24"/>
                            <w:szCs w:val="24"/>
                            <w:lang w:eastAsia="ru-RU"/>
                          </w:rPr>
                        </m:ctrlPr>
                      </m:accPr>
                      <m:e>
                        <m:r>
                          <w:rPr>
                            <w:rFonts w:ascii="Cambria Math" w:hAnsi="Cambria Math" w:cs="Times New Roman"/>
                            <w:color w:val="000000"/>
                            <w:sz w:val="24"/>
                            <w:szCs w:val="24"/>
                            <w:lang w:eastAsia="ru-RU"/>
                          </w:rPr>
                          <m:t>ВА</m:t>
                        </m:r>
                      </m:e>
                    </m:acc>
                  </m:den>
                </m:f>
              </m:oMath>
            </m:oMathPara>
          </w:p>
        </w:tc>
        <w:tc>
          <w:tcPr>
            <w:tcW w:w="1258" w:type="pct"/>
            <w:vAlign w:val="center"/>
          </w:tcPr>
          <w:p w:rsidR="00B80E07" w:rsidRPr="00B80E07" w:rsidRDefault="005D13E9" w:rsidP="00084D1B">
            <w:pPr>
              <w:jc w:val="both"/>
              <w:rPr>
                <w:rFonts w:ascii="Times New Roman" w:hAnsi="Times New Roman" w:cs="Times New Roman"/>
                <w:sz w:val="24"/>
                <w:szCs w:val="24"/>
              </w:rPr>
            </w:pPr>
            <m:oMathPara>
              <m:oMath>
                <m:acc>
                  <m:accPr>
                    <m:chr m:val="̅"/>
                    <m:ctrlPr>
                      <w:rPr>
                        <w:rFonts w:ascii="Cambria Math" w:eastAsia="Calibri" w:hAnsi="Cambria Math" w:cs="Times New Roman"/>
                        <w:i/>
                        <w:sz w:val="24"/>
                        <w:szCs w:val="24"/>
                      </w:rPr>
                    </m:ctrlPr>
                  </m:accPr>
                  <m:e>
                    <m:r>
                      <w:rPr>
                        <w:rFonts w:ascii="Cambria Math" w:hAnsi="Cambria Math" w:cs="Times New Roman"/>
                        <w:sz w:val="24"/>
                        <w:szCs w:val="24"/>
                      </w:rPr>
                      <m:t>ВА</m:t>
                    </m:r>
                  </m:e>
                </m:acc>
              </m:oMath>
            </m:oMathPara>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оборачиваемости запасов</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В</m:t>
                    </m:r>
                  </m:num>
                  <m:den>
                    <m:acc>
                      <m:accPr>
                        <m:chr m:val="̅"/>
                        <m:ctrlPr>
                          <w:rPr>
                            <w:rFonts w:ascii="Cambria Math" w:eastAsia="Calibri" w:hAnsi="Cambria Math" w:cs="Times New Roman"/>
                            <w:i/>
                            <w:color w:val="000000"/>
                            <w:sz w:val="24"/>
                            <w:szCs w:val="24"/>
                            <w:lang w:eastAsia="ru-RU"/>
                          </w:rPr>
                        </m:ctrlPr>
                      </m:accPr>
                      <m:e>
                        <m:r>
                          <w:rPr>
                            <w:rFonts w:ascii="Cambria Math" w:hAnsi="Cambria Math" w:cs="Times New Roman"/>
                            <w:color w:val="000000"/>
                            <w:sz w:val="24"/>
                            <w:szCs w:val="24"/>
                            <w:lang w:eastAsia="ru-RU"/>
                          </w:rPr>
                          <m:t>З</m:t>
                        </m:r>
                      </m:e>
                    </m:acc>
                  </m:den>
                </m:f>
              </m:oMath>
            </m:oMathPara>
          </w:p>
        </w:tc>
        <w:tc>
          <w:tcPr>
            <w:tcW w:w="1258" w:type="pct"/>
            <w:vAlign w:val="center"/>
          </w:tcPr>
          <w:p w:rsidR="00B80E07" w:rsidRPr="00B80E07" w:rsidRDefault="005D13E9" w:rsidP="00084D1B">
            <w:pPr>
              <w:jc w:val="both"/>
              <w:rPr>
                <w:rFonts w:ascii="Times New Roman"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hAnsi="Cambria Math" w:cs="Times New Roman"/>
                      <w:sz w:val="24"/>
                      <w:szCs w:val="24"/>
                    </w:rPr>
                    <m:t>З</m:t>
                  </m:r>
                </m:e>
              </m:acc>
            </m:oMath>
            <w:r w:rsidR="00B80E07" w:rsidRPr="00B80E07">
              <w:rPr>
                <w:rFonts w:ascii="Times New Roman" w:hAnsi="Times New Roman" w:cs="Times New Roman"/>
                <w:sz w:val="24"/>
                <w:szCs w:val="24"/>
              </w:rPr>
              <w:t xml:space="preserve"> – средняя стоимость запасов</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оборачиваемости готовой продукции</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В</m:t>
                    </m:r>
                  </m:num>
                  <m:den>
                    <m:r>
                      <w:rPr>
                        <w:rFonts w:ascii="Cambria Math" w:hAnsi="Cambria Math" w:cs="Times New Roman"/>
                        <w:color w:val="000000"/>
                        <w:sz w:val="24"/>
                        <w:szCs w:val="24"/>
                        <w:lang w:eastAsia="ru-RU"/>
                      </w:rPr>
                      <m:t>ГТ</m:t>
                    </m:r>
                  </m:den>
                </m:f>
              </m:oMath>
            </m:oMathPara>
          </w:p>
        </w:tc>
        <w:tc>
          <w:tcPr>
            <w:tcW w:w="1258" w:type="pct"/>
            <w:vAlign w:val="center"/>
          </w:tcPr>
          <w:p w:rsidR="00B80E07" w:rsidRPr="00B80E07" w:rsidRDefault="005D13E9" w:rsidP="00084D1B">
            <w:pPr>
              <w:jc w:val="both"/>
              <w:rPr>
                <w:rFonts w:ascii="Times New Roman"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hAnsi="Cambria Math" w:cs="Times New Roman"/>
                      <w:sz w:val="24"/>
                      <w:szCs w:val="24"/>
                    </w:rPr>
                    <m:t>ГТ</m:t>
                  </m:r>
                </m:e>
              </m:acc>
            </m:oMath>
            <w:r w:rsidR="00B80E07" w:rsidRPr="00B80E07">
              <w:rPr>
                <w:rFonts w:ascii="Times New Roman" w:hAnsi="Times New Roman" w:cs="Times New Roman"/>
                <w:sz w:val="24"/>
                <w:szCs w:val="24"/>
              </w:rPr>
              <w:t xml:space="preserve"> – средние остатки готовой продукции</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оборачиваемости дебиторской задолженности</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В</m:t>
                    </m:r>
                  </m:num>
                  <m:den>
                    <m:acc>
                      <m:accPr>
                        <m:chr m:val="̅"/>
                        <m:ctrlPr>
                          <w:rPr>
                            <w:rFonts w:ascii="Cambria Math" w:eastAsia="Calibri" w:hAnsi="Cambria Math" w:cs="Times New Roman"/>
                            <w:i/>
                            <w:color w:val="000000"/>
                            <w:sz w:val="24"/>
                            <w:szCs w:val="24"/>
                            <w:lang w:eastAsia="ru-RU"/>
                          </w:rPr>
                        </m:ctrlPr>
                      </m:accPr>
                      <m:e>
                        <m:r>
                          <w:rPr>
                            <w:rFonts w:ascii="Cambria Math" w:hAnsi="Cambria Math" w:cs="Times New Roman"/>
                            <w:color w:val="000000"/>
                            <w:sz w:val="24"/>
                            <w:szCs w:val="24"/>
                            <w:lang w:eastAsia="ru-RU"/>
                          </w:rPr>
                          <m:t>ДЗ</m:t>
                        </m:r>
                      </m:e>
                    </m:acc>
                  </m:den>
                </m:f>
              </m:oMath>
            </m:oMathPara>
          </w:p>
        </w:tc>
        <w:tc>
          <w:tcPr>
            <w:tcW w:w="1258" w:type="pct"/>
            <w:vAlign w:val="center"/>
          </w:tcPr>
          <w:p w:rsidR="00B80E07" w:rsidRPr="00B80E07" w:rsidRDefault="005D13E9" w:rsidP="00084D1B">
            <w:pPr>
              <w:jc w:val="both"/>
              <w:rPr>
                <w:rFonts w:ascii="Times New Roman"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hAnsi="Cambria Math" w:cs="Times New Roman"/>
                      <w:sz w:val="24"/>
                      <w:szCs w:val="24"/>
                    </w:rPr>
                    <m:t>ДЗ</m:t>
                  </m:r>
                </m:e>
              </m:acc>
            </m:oMath>
            <w:r w:rsidR="00B80E07" w:rsidRPr="00B80E07">
              <w:rPr>
                <w:rFonts w:ascii="Times New Roman" w:hAnsi="Times New Roman" w:cs="Times New Roman"/>
                <w:sz w:val="24"/>
                <w:szCs w:val="24"/>
              </w:rPr>
              <w:t xml:space="preserve"> – средняя стоимость дебиторской задолженности</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697"/>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оборачиваемости кредиторской задолженности</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В</m:t>
                    </m:r>
                  </m:num>
                  <m:den>
                    <m:acc>
                      <m:accPr>
                        <m:chr m:val="̅"/>
                        <m:ctrlPr>
                          <w:rPr>
                            <w:rFonts w:ascii="Cambria Math" w:eastAsia="Calibri" w:hAnsi="Cambria Math" w:cs="Times New Roman"/>
                            <w:i/>
                            <w:color w:val="000000"/>
                            <w:sz w:val="24"/>
                            <w:szCs w:val="24"/>
                            <w:lang w:eastAsia="ru-RU"/>
                          </w:rPr>
                        </m:ctrlPr>
                      </m:accPr>
                      <m:e>
                        <m:r>
                          <w:rPr>
                            <w:rFonts w:ascii="Cambria Math" w:hAnsi="Cambria Math" w:cs="Times New Roman"/>
                            <w:color w:val="000000"/>
                            <w:sz w:val="24"/>
                            <w:szCs w:val="24"/>
                            <w:lang w:eastAsia="ru-RU"/>
                          </w:rPr>
                          <m:t>КЗ</m:t>
                        </m:r>
                      </m:e>
                    </m:acc>
                  </m:den>
                </m:f>
              </m:oMath>
            </m:oMathPara>
          </w:p>
        </w:tc>
        <w:tc>
          <w:tcPr>
            <w:tcW w:w="1258" w:type="pct"/>
            <w:vAlign w:val="center"/>
          </w:tcPr>
          <w:p w:rsidR="00B80E07" w:rsidRPr="00B80E07" w:rsidRDefault="005D13E9" w:rsidP="00084D1B">
            <w:pPr>
              <w:jc w:val="both"/>
              <w:rPr>
                <w:rFonts w:ascii="Times New Roman"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hAnsi="Cambria Math" w:cs="Times New Roman"/>
                      <w:sz w:val="24"/>
                      <w:szCs w:val="24"/>
                    </w:rPr>
                    <m:t>КЗ</m:t>
                  </m:r>
                </m:e>
              </m:acc>
            </m:oMath>
            <w:r w:rsidR="00B80E07" w:rsidRPr="00B80E07">
              <w:rPr>
                <w:rFonts w:ascii="Times New Roman" w:hAnsi="Times New Roman" w:cs="Times New Roman"/>
                <w:sz w:val="24"/>
                <w:szCs w:val="24"/>
              </w:rPr>
              <w:t xml:space="preserve"> – средняя стоимость кредиторской задолженности</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Коэффициент оборачиваемости собственного капитала</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В</m:t>
                    </m:r>
                  </m:num>
                  <m:den>
                    <m:acc>
                      <m:accPr>
                        <m:chr m:val="̅"/>
                        <m:ctrlPr>
                          <w:rPr>
                            <w:rFonts w:ascii="Cambria Math" w:eastAsia="Calibri" w:hAnsi="Cambria Math" w:cs="Times New Roman"/>
                            <w:i/>
                            <w:color w:val="000000"/>
                            <w:sz w:val="24"/>
                            <w:szCs w:val="24"/>
                            <w:lang w:eastAsia="ru-RU"/>
                          </w:rPr>
                        </m:ctrlPr>
                      </m:accPr>
                      <m:e>
                        <m:r>
                          <w:rPr>
                            <w:rFonts w:ascii="Cambria Math" w:hAnsi="Cambria Math" w:cs="Times New Roman"/>
                            <w:color w:val="000000"/>
                            <w:sz w:val="24"/>
                            <w:szCs w:val="24"/>
                            <w:lang w:eastAsia="ru-RU"/>
                          </w:rPr>
                          <m:t>СК</m:t>
                        </m:r>
                      </m:e>
                    </m:acc>
                  </m:den>
                </m:f>
              </m:oMath>
            </m:oMathPara>
          </w:p>
        </w:tc>
        <w:tc>
          <w:tcPr>
            <w:tcW w:w="1258" w:type="pct"/>
            <w:vAlign w:val="center"/>
          </w:tcPr>
          <w:p w:rsidR="00B80E07" w:rsidRPr="00B80E07" w:rsidRDefault="005D13E9" w:rsidP="00084D1B">
            <w:pPr>
              <w:jc w:val="both"/>
              <w:rPr>
                <w:rFonts w:ascii="Times New Roman" w:hAnsi="Times New Roman" w:cs="Times New Roman"/>
                <w:sz w:val="24"/>
                <w:szCs w:val="24"/>
              </w:rPr>
            </w:pPr>
            <m:oMath>
              <m:acc>
                <m:accPr>
                  <m:chr m:val="̅"/>
                  <m:ctrlPr>
                    <w:rPr>
                      <w:rFonts w:ascii="Cambria Math" w:eastAsia="Calibri" w:hAnsi="Cambria Math" w:cs="Times New Roman"/>
                      <w:i/>
                      <w:sz w:val="24"/>
                      <w:szCs w:val="24"/>
                    </w:rPr>
                  </m:ctrlPr>
                </m:accPr>
                <m:e>
                  <m:r>
                    <w:rPr>
                      <w:rFonts w:ascii="Cambria Math" w:hAnsi="Cambria Math" w:cs="Times New Roman"/>
                      <w:sz w:val="24"/>
                      <w:szCs w:val="24"/>
                    </w:rPr>
                    <m:t>СК</m:t>
                  </m:r>
                </m:e>
              </m:acc>
            </m:oMath>
            <w:r w:rsidR="00B80E07" w:rsidRPr="00B80E07">
              <w:rPr>
                <w:rFonts w:ascii="Times New Roman" w:hAnsi="Times New Roman" w:cs="Times New Roman"/>
                <w:sz w:val="24"/>
                <w:szCs w:val="24"/>
              </w:rPr>
              <w:t xml:space="preserve"> – средняя стоимость собственного капитала</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Фондоотдача</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В</m:t>
                    </m:r>
                  </m:num>
                  <m:den>
                    <m:acc>
                      <m:accPr>
                        <m:chr m:val="̅"/>
                        <m:ctrlPr>
                          <w:rPr>
                            <w:rFonts w:ascii="Cambria Math" w:eastAsia="Calibri" w:hAnsi="Cambria Math" w:cs="Times New Roman"/>
                            <w:i/>
                            <w:color w:val="000000"/>
                            <w:sz w:val="24"/>
                            <w:szCs w:val="24"/>
                            <w:lang w:eastAsia="ru-RU"/>
                          </w:rPr>
                        </m:ctrlPr>
                      </m:accPr>
                      <m:e>
                        <m:r>
                          <w:rPr>
                            <w:rFonts w:ascii="Cambria Math" w:hAnsi="Cambria Math" w:cs="Times New Roman"/>
                            <w:color w:val="000000"/>
                            <w:sz w:val="24"/>
                            <w:szCs w:val="24"/>
                            <w:lang w:eastAsia="ru-RU"/>
                          </w:rPr>
                          <m:t>ОС</m:t>
                        </m:r>
                      </m:e>
                    </m:acc>
                  </m:den>
                </m:f>
              </m:oMath>
            </m:oMathPara>
          </w:p>
        </w:tc>
        <w:tc>
          <w:tcPr>
            <w:tcW w:w="1258" w:type="pct"/>
            <w:vAlign w:val="center"/>
          </w:tcPr>
          <w:p w:rsidR="00B80E07" w:rsidRPr="00B80E07" w:rsidRDefault="005D13E9" w:rsidP="00084D1B">
            <w:pPr>
              <w:jc w:val="both"/>
              <w:rPr>
                <w:rFonts w:ascii="Times New Roman" w:hAnsi="Times New Roman" w:cs="Times New Roman"/>
                <w:sz w:val="24"/>
                <w:szCs w:val="24"/>
              </w:rPr>
            </w:pPr>
            <w:r>
              <w:rPr>
                <w:rFonts w:ascii="Times New Roman" w:hAnsi="Times New Roman" w:cs="Times New Roman"/>
                <w:b/>
                <w:noProof/>
                <w:sz w:val="24"/>
                <w:szCs w:val="24"/>
                <w:lang w:eastAsia="ru-RU"/>
              </w:rPr>
              <w:pict>
                <v:shape id="_x0000_s1096" type="#_x0000_t202" style="position:absolute;left:0;text-align:left;margin-left:7.45pt;margin-top:-28.85pt;width:178.65pt;height:25.7pt;z-index:251716608;mso-position-horizontal-relative:text;mso-position-vertical-relative:text" stroked="f">
                  <v:textbox>
                    <w:txbxContent>
                      <w:p w:rsidR="00FB53C0" w:rsidRPr="0052036F" w:rsidRDefault="00FB53C0">
                        <w:pPr>
                          <w:rPr>
                            <w:rFonts w:ascii="Times New Roman" w:hAnsi="Times New Roman" w:cs="Times New Roman"/>
                            <w:sz w:val="24"/>
                            <w:szCs w:val="24"/>
                          </w:rPr>
                        </w:pPr>
                        <w:r w:rsidRPr="0052036F">
                          <w:rPr>
                            <w:rFonts w:ascii="Times New Roman" w:hAnsi="Times New Roman" w:cs="Times New Roman"/>
                            <w:sz w:val="24"/>
                            <w:szCs w:val="24"/>
                          </w:rPr>
                          <w:t>Продолжение таблицы А.3</w:t>
                        </w:r>
                      </w:p>
                    </w:txbxContent>
                  </v:textbox>
                </v:shape>
              </w:pict>
            </w:r>
            <m:oMath>
              <m:acc>
                <m:accPr>
                  <m:chr m:val="̅"/>
                  <m:ctrlPr>
                    <w:rPr>
                      <w:rFonts w:ascii="Cambria Math" w:eastAsia="Calibri" w:hAnsi="Cambria Math" w:cs="Times New Roman"/>
                      <w:i/>
                      <w:sz w:val="24"/>
                      <w:szCs w:val="24"/>
                    </w:rPr>
                  </m:ctrlPr>
                </m:accPr>
                <m:e>
                  <m:r>
                    <w:rPr>
                      <w:rFonts w:ascii="Cambria Math" w:hAnsi="Cambria Math" w:cs="Times New Roman"/>
                      <w:sz w:val="24"/>
                      <w:szCs w:val="24"/>
                    </w:rPr>
                    <m:t>ОС</m:t>
                  </m:r>
                </m:e>
              </m:acc>
            </m:oMath>
            <w:r w:rsidR="00B80E07" w:rsidRPr="00B80E07">
              <w:rPr>
                <w:rFonts w:ascii="Times New Roman" w:hAnsi="Times New Roman" w:cs="Times New Roman"/>
                <w:sz w:val="24"/>
                <w:szCs w:val="24"/>
              </w:rPr>
              <w:t xml:space="preserve"> – средняя стоимость основных средств</w:t>
            </w:r>
          </w:p>
        </w:tc>
        <w:tc>
          <w:tcPr>
            <w:tcW w:w="723" w:type="pct"/>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5000" w:type="pct"/>
            <w:gridSpan w:val="4"/>
            <w:vAlign w:val="center"/>
          </w:tcPr>
          <w:p w:rsidR="00B80E07" w:rsidRPr="00B80E07" w:rsidRDefault="00B80E07" w:rsidP="00084D1B">
            <w:pPr>
              <w:jc w:val="both"/>
              <w:rPr>
                <w:rFonts w:ascii="Times New Roman" w:hAnsi="Times New Roman" w:cs="Times New Roman"/>
                <w:b/>
                <w:sz w:val="24"/>
                <w:szCs w:val="24"/>
              </w:rPr>
            </w:pPr>
            <w:r w:rsidRPr="00B80E07">
              <w:rPr>
                <w:rFonts w:ascii="Times New Roman" w:hAnsi="Times New Roman" w:cs="Times New Roman"/>
                <w:b/>
                <w:sz w:val="24"/>
                <w:szCs w:val="24"/>
              </w:rPr>
              <w:t>Показатели рентабельности</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Рентабельность продаж</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ПП</m:t>
                    </m:r>
                  </m:num>
                  <m:den>
                    <m:r>
                      <w:rPr>
                        <w:rFonts w:ascii="Cambria Math" w:hAnsi="Cambria Math" w:cs="Times New Roman"/>
                        <w:color w:val="000000"/>
                        <w:sz w:val="24"/>
                        <w:szCs w:val="24"/>
                        <w:lang w:eastAsia="ru-RU"/>
                      </w:rPr>
                      <m:t>В</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ПП – прибыль от продаж; В - выручка</w:t>
            </w:r>
          </w:p>
        </w:tc>
        <w:tc>
          <w:tcPr>
            <w:tcW w:w="723" w:type="pct"/>
            <w:vAlign w:val="center"/>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Экономическая рентабельность капитала</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ЧП</m:t>
                    </m:r>
                  </m:num>
                  <m:den>
                    <m:r>
                      <w:rPr>
                        <w:rFonts w:ascii="Cambria Math" w:hAnsi="Cambria Math" w:cs="Times New Roman"/>
                        <w:color w:val="000000"/>
                        <w:sz w:val="24"/>
                        <w:szCs w:val="24"/>
                        <w:lang w:eastAsia="ru-RU"/>
                      </w:rPr>
                      <m:t>валюта баланса</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ЧП – чистая прибыль</w:t>
            </w:r>
          </w:p>
        </w:tc>
        <w:tc>
          <w:tcPr>
            <w:tcW w:w="723" w:type="pct"/>
            <w:vAlign w:val="center"/>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Рентабельность основных средств</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ПН</m:t>
                    </m:r>
                  </m:num>
                  <m:den>
                    <m:r>
                      <w:rPr>
                        <w:rFonts w:ascii="Cambria Math" w:hAnsi="Cambria Math" w:cs="Times New Roman"/>
                        <w:color w:val="000000"/>
                        <w:sz w:val="24"/>
                        <w:szCs w:val="24"/>
                        <w:lang w:eastAsia="ru-RU"/>
                      </w:rPr>
                      <m:t>ОС</m:t>
                    </m:r>
                  </m:den>
                </m:f>
              </m:oMath>
            </m:oMathPara>
          </w:p>
        </w:tc>
        <w:tc>
          <w:tcPr>
            <w:tcW w:w="125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ПН – прибыль до налогообложения, ОС – стоимость основных средств</w:t>
            </w:r>
          </w:p>
        </w:tc>
        <w:tc>
          <w:tcPr>
            <w:tcW w:w="723" w:type="pct"/>
            <w:vAlign w:val="center"/>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r w:rsidR="00B80E07" w:rsidRPr="00B80E07" w:rsidTr="00084D1B">
        <w:trPr>
          <w:trHeight w:val="79"/>
        </w:trPr>
        <w:tc>
          <w:tcPr>
            <w:tcW w:w="1908" w:type="pct"/>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Рентабельность собственного капитала</w:t>
            </w:r>
          </w:p>
        </w:tc>
        <w:tc>
          <w:tcPr>
            <w:tcW w:w="1111" w:type="pct"/>
            <w:vAlign w:val="center"/>
          </w:tcPr>
          <w:p w:rsidR="00B80E07" w:rsidRPr="00B80E07" w:rsidRDefault="005D13E9" w:rsidP="00084D1B">
            <w:pPr>
              <w:jc w:val="both"/>
              <w:rPr>
                <w:rFonts w:ascii="Times New Roman" w:hAnsi="Times New Roman" w:cs="Times New Roman"/>
                <w:color w:val="000000"/>
                <w:sz w:val="24"/>
                <w:szCs w:val="24"/>
                <w:lang w:eastAsia="ru-RU"/>
              </w:rPr>
            </w:pPr>
            <m:oMathPara>
              <m:oMath>
                <m:f>
                  <m:fPr>
                    <m:ctrlPr>
                      <w:rPr>
                        <w:rFonts w:ascii="Cambria Math" w:eastAsia="Calibri" w:hAnsi="Cambria Math" w:cs="Times New Roman"/>
                        <w:i/>
                        <w:color w:val="000000"/>
                        <w:sz w:val="24"/>
                        <w:szCs w:val="24"/>
                        <w:lang w:eastAsia="ru-RU"/>
                      </w:rPr>
                    </m:ctrlPr>
                  </m:fPr>
                  <m:num>
                    <m:r>
                      <w:rPr>
                        <w:rFonts w:ascii="Cambria Math" w:hAnsi="Cambria Math" w:cs="Times New Roman"/>
                        <w:color w:val="000000"/>
                        <w:sz w:val="24"/>
                        <w:szCs w:val="24"/>
                        <w:lang w:eastAsia="ru-RU"/>
                      </w:rPr>
                      <m:t>ЧП</m:t>
                    </m:r>
                  </m:num>
                  <m:den>
                    <m:r>
                      <w:rPr>
                        <w:rFonts w:ascii="Cambria Math" w:hAnsi="Cambria Math" w:cs="Times New Roman"/>
                        <w:color w:val="000000"/>
                        <w:sz w:val="24"/>
                        <w:szCs w:val="24"/>
                        <w:lang w:eastAsia="ru-RU"/>
                      </w:rPr>
                      <m:t>СК</m:t>
                    </m:r>
                  </m:den>
                </m:f>
              </m:oMath>
            </m:oMathPara>
          </w:p>
        </w:tc>
        <w:tc>
          <w:tcPr>
            <w:tcW w:w="1258" w:type="pct"/>
            <w:tcBorders>
              <w:bottom w:val="single" w:sz="4" w:space="0" w:color="auto"/>
            </w:tcBorders>
            <w:vAlign w:val="center"/>
          </w:tcPr>
          <w:p w:rsidR="00B80E07" w:rsidRPr="00B80E07" w:rsidRDefault="00B80E07" w:rsidP="00084D1B">
            <w:pPr>
              <w:jc w:val="both"/>
              <w:rPr>
                <w:rFonts w:ascii="Times New Roman" w:hAnsi="Times New Roman" w:cs="Times New Roman"/>
                <w:sz w:val="24"/>
                <w:szCs w:val="24"/>
              </w:rPr>
            </w:pPr>
            <w:r w:rsidRPr="00B80E07">
              <w:rPr>
                <w:rFonts w:ascii="Times New Roman" w:hAnsi="Times New Roman" w:cs="Times New Roman"/>
                <w:sz w:val="24"/>
                <w:szCs w:val="24"/>
              </w:rPr>
              <w:t>ЧП – чистая прибыль, СК – собственный капитал</w:t>
            </w:r>
          </w:p>
        </w:tc>
        <w:tc>
          <w:tcPr>
            <w:tcW w:w="723" w:type="pct"/>
            <w:vAlign w:val="center"/>
          </w:tcPr>
          <w:p w:rsidR="00B80E07" w:rsidRPr="00B80E07" w:rsidRDefault="00B80E07" w:rsidP="00084D1B">
            <w:pPr>
              <w:jc w:val="both"/>
              <w:rPr>
                <w:rFonts w:ascii="Times New Roman" w:hAnsi="Times New Roman" w:cs="Times New Roman"/>
                <w:sz w:val="28"/>
                <w:szCs w:val="28"/>
              </w:rPr>
            </w:pPr>
            <w:r w:rsidRPr="00B80E07">
              <w:rPr>
                <w:rFonts w:ascii="Times New Roman" w:hAnsi="Times New Roman" w:cs="Times New Roman"/>
                <w:sz w:val="28"/>
                <w:szCs w:val="28"/>
              </w:rPr>
              <w:t>-</w:t>
            </w:r>
          </w:p>
        </w:tc>
      </w:tr>
    </w:tbl>
    <w:p w:rsidR="00B80E07" w:rsidRPr="00B80E07" w:rsidRDefault="00B80E07" w:rsidP="00CE36D2">
      <w:pPr>
        <w:spacing w:after="0"/>
        <w:jc w:val="center"/>
        <w:rPr>
          <w:rFonts w:ascii="Times New Roman" w:hAnsi="Times New Roman" w:cs="Times New Roman"/>
          <w:sz w:val="28"/>
          <w:szCs w:val="28"/>
        </w:rPr>
      </w:pPr>
    </w:p>
    <w:p w:rsidR="00B80E07" w:rsidRPr="00B80E07" w:rsidRDefault="00B80E07" w:rsidP="00CE36D2">
      <w:pPr>
        <w:spacing w:after="0"/>
        <w:rPr>
          <w:rFonts w:ascii="Times New Roman" w:hAnsi="Times New Roman" w:cs="Times New Roman"/>
          <w:sz w:val="28"/>
          <w:szCs w:val="28"/>
        </w:rPr>
      </w:pPr>
    </w:p>
    <w:p w:rsidR="005277A5" w:rsidRDefault="005277A5"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5277A5" w:rsidRPr="00875611" w:rsidRDefault="005277A5" w:rsidP="00CE36D2">
      <w:pPr>
        <w:spacing w:after="0"/>
        <w:jc w:val="right"/>
        <w:rPr>
          <w:rFonts w:ascii="Times New Roman" w:hAnsi="Times New Roman" w:cs="Times New Roman"/>
          <w:sz w:val="28"/>
          <w:szCs w:val="28"/>
        </w:rPr>
      </w:pPr>
      <w:r>
        <w:rPr>
          <w:rFonts w:ascii="Times New Roman" w:hAnsi="Times New Roman" w:cs="Times New Roman"/>
          <w:sz w:val="28"/>
          <w:szCs w:val="28"/>
        </w:rPr>
        <w:t>Приложение Б</w:t>
      </w:r>
    </w:p>
    <w:p w:rsidR="005277A5" w:rsidRDefault="005277A5" w:rsidP="00CE36D2">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181475"/>
            <wp:effectExtent l="38100" t="0" r="6032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r w:rsidR="00BB73EF">
        <w:rPr>
          <w:rFonts w:ascii="Times New Roman" w:hAnsi="Times New Roman" w:cs="Times New Roman"/>
          <w:sz w:val="28"/>
          <w:szCs w:val="28"/>
        </w:rPr>
        <w:t>Рисунок Б</w:t>
      </w:r>
      <w:r w:rsidR="00BB73EF" w:rsidRPr="00875611">
        <w:rPr>
          <w:rFonts w:ascii="Times New Roman" w:hAnsi="Times New Roman" w:cs="Times New Roman"/>
          <w:sz w:val="28"/>
          <w:szCs w:val="28"/>
        </w:rPr>
        <w:t>.1 – Схема организационной структуры ООО «Северный»</w:t>
      </w:r>
    </w:p>
    <w:p w:rsidR="005277A5" w:rsidRPr="00875611" w:rsidRDefault="00FD0482" w:rsidP="00CE36D2">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17260" cy="418211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17260" cy="4182110"/>
                    </a:xfrm>
                    <a:prstGeom prst="rect">
                      <a:avLst/>
                    </a:prstGeom>
                    <a:noFill/>
                  </pic:spPr>
                </pic:pic>
              </a:graphicData>
            </a:graphic>
          </wp:inline>
        </w:drawing>
      </w:r>
    </w:p>
    <w:p w:rsidR="00146D0D" w:rsidRDefault="00BB73EF" w:rsidP="00154D57">
      <w:pPr>
        <w:tabs>
          <w:tab w:val="left" w:pos="426"/>
        </w:tabs>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Рисунок Б.2</w:t>
      </w:r>
      <w:r w:rsidRPr="00875611">
        <w:rPr>
          <w:rFonts w:ascii="Times New Roman" w:hAnsi="Times New Roman" w:cs="Times New Roman"/>
          <w:sz w:val="28"/>
          <w:szCs w:val="28"/>
        </w:rPr>
        <w:t xml:space="preserve"> – Схема структуры управления ООО «Северный»</w:t>
      </w:r>
      <w:r w:rsidR="00146D0D">
        <w:rPr>
          <w:rFonts w:ascii="Times New Roman" w:hAnsi="Times New Roman" w:cs="Times New Roman"/>
          <w:sz w:val="28"/>
          <w:szCs w:val="28"/>
        </w:rPr>
        <w:br w:type="page"/>
      </w:r>
    </w:p>
    <w:p w:rsidR="0049212B" w:rsidRDefault="007939D3" w:rsidP="00CE36D2">
      <w:pPr>
        <w:tabs>
          <w:tab w:val="left" w:pos="426"/>
        </w:tabs>
        <w:spacing w:after="0" w:line="360" w:lineRule="auto"/>
        <w:ind w:firstLine="851"/>
        <w:jc w:val="right"/>
        <w:rPr>
          <w:rFonts w:ascii="Times New Roman" w:hAnsi="Times New Roman" w:cs="Times New Roman"/>
          <w:sz w:val="28"/>
          <w:szCs w:val="28"/>
        </w:rPr>
      </w:pPr>
      <w:r w:rsidRPr="007939D3">
        <w:rPr>
          <w:noProof/>
          <w:lang w:eastAsia="ru-RU"/>
        </w:rPr>
        <w:drawing>
          <wp:anchor distT="0" distB="0" distL="114300" distR="114300" simplePos="0" relativeHeight="251693056" behindDoc="1" locked="0" layoutInCell="1" allowOverlap="1">
            <wp:simplePos x="0" y="0"/>
            <wp:positionH relativeFrom="column">
              <wp:posOffset>15240</wp:posOffset>
            </wp:positionH>
            <wp:positionV relativeFrom="paragraph">
              <wp:posOffset>280035</wp:posOffset>
            </wp:positionV>
            <wp:extent cx="5941060" cy="8172450"/>
            <wp:effectExtent l="0" t="0" r="0" b="0"/>
            <wp:wrapThrough wrapText="bothSides">
              <wp:wrapPolygon edited="0">
                <wp:start x="0" y="0"/>
                <wp:lineTo x="0" y="21550"/>
                <wp:lineTo x="21540" y="21550"/>
                <wp:lineTo x="21540"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1060" cy="8172450"/>
                    </a:xfrm>
                    <a:prstGeom prst="rect">
                      <a:avLst/>
                    </a:prstGeom>
                    <a:noFill/>
                    <a:ln>
                      <a:noFill/>
                    </a:ln>
                  </pic:spPr>
                </pic:pic>
              </a:graphicData>
            </a:graphic>
            <wp14:sizeRelV relativeFrom="margin">
              <wp14:pctHeight>0</wp14:pctHeight>
            </wp14:sizeRelV>
          </wp:anchor>
        </w:drawing>
      </w:r>
      <w:r w:rsidR="00F70FB4">
        <w:rPr>
          <w:rFonts w:ascii="Times New Roman" w:hAnsi="Times New Roman" w:cs="Times New Roman"/>
          <w:sz w:val="28"/>
          <w:szCs w:val="28"/>
        </w:rPr>
        <w:t>Приложение В</w:t>
      </w:r>
    </w:p>
    <w:p w:rsidR="0049212B" w:rsidRPr="0049212B" w:rsidRDefault="0049212B" w:rsidP="0049212B">
      <w:pPr>
        <w:rPr>
          <w:rFonts w:ascii="Times New Roman" w:hAnsi="Times New Roman" w:cs="Times New Roman"/>
          <w:sz w:val="28"/>
          <w:szCs w:val="28"/>
        </w:rPr>
      </w:pPr>
      <w:r>
        <w:rPr>
          <w:rFonts w:ascii="Times New Roman" w:hAnsi="Times New Roman" w:cs="Times New Roman"/>
          <w:sz w:val="28"/>
          <w:szCs w:val="28"/>
        </w:rPr>
        <w:t>Рисунок В.1 – Бухгалтерский баланс ООО «Северный»</w:t>
      </w:r>
    </w:p>
    <w:p w:rsidR="0049212B" w:rsidRPr="0049212B" w:rsidRDefault="0049212B" w:rsidP="0049212B">
      <w:pPr>
        <w:rPr>
          <w:rFonts w:ascii="Times New Roman" w:hAnsi="Times New Roman" w:cs="Times New Roman"/>
          <w:sz w:val="28"/>
          <w:szCs w:val="28"/>
        </w:rPr>
      </w:pPr>
    </w:p>
    <w:p w:rsidR="00F70FB4" w:rsidRDefault="00551981" w:rsidP="00CE36D2">
      <w:pPr>
        <w:tabs>
          <w:tab w:val="left" w:pos="426"/>
        </w:tabs>
        <w:spacing w:after="0" w:line="360" w:lineRule="auto"/>
        <w:jc w:val="right"/>
        <w:rPr>
          <w:rFonts w:ascii="Times New Roman" w:hAnsi="Times New Roman" w:cs="Times New Roman"/>
          <w:sz w:val="28"/>
          <w:szCs w:val="28"/>
        </w:rPr>
      </w:pPr>
      <w:r w:rsidRPr="00551981">
        <w:rPr>
          <w:noProof/>
          <w:lang w:eastAsia="ru-RU"/>
        </w:rPr>
        <w:drawing>
          <wp:anchor distT="0" distB="0" distL="114300" distR="114300" simplePos="0" relativeHeight="251694080" behindDoc="1" locked="0" layoutInCell="1" allowOverlap="1">
            <wp:simplePos x="0" y="0"/>
            <wp:positionH relativeFrom="column">
              <wp:posOffset>24765</wp:posOffset>
            </wp:positionH>
            <wp:positionV relativeFrom="paragraph">
              <wp:posOffset>308610</wp:posOffset>
            </wp:positionV>
            <wp:extent cx="5937885" cy="8020050"/>
            <wp:effectExtent l="0" t="0" r="0" b="0"/>
            <wp:wrapThrough wrapText="bothSides">
              <wp:wrapPolygon edited="0">
                <wp:start x="0" y="0"/>
                <wp:lineTo x="0" y="21549"/>
                <wp:lineTo x="21551" y="21549"/>
                <wp:lineTo x="21551"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7885" cy="8020050"/>
                    </a:xfrm>
                    <a:prstGeom prst="rect">
                      <a:avLst/>
                    </a:prstGeom>
                    <a:noFill/>
                    <a:ln>
                      <a:noFill/>
                    </a:ln>
                  </pic:spPr>
                </pic:pic>
              </a:graphicData>
            </a:graphic>
            <wp14:sizeRelV relativeFrom="margin">
              <wp14:pctHeight>0</wp14:pctHeight>
            </wp14:sizeRelV>
          </wp:anchor>
        </w:drawing>
      </w:r>
      <w:r w:rsidR="0049212B">
        <w:rPr>
          <w:rFonts w:ascii="Times New Roman" w:hAnsi="Times New Roman" w:cs="Times New Roman"/>
          <w:sz w:val="28"/>
          <w:szCs w:val="28"/>
        </w:rPr>
        <w:t>Продолжение приложения</w:t>
      </w:r>
      <w:r>
        <w:rPr>
          <w:rFonts w:ascii="Times New Roman" w:hAnsi="Times New Roman" w:cs="Times New Roman"/>
          <w:sz w:val="28"/>
          <w:szCs w:val="28"/>
        </w:rPr>
        <w:t xml:space="preserve"> В</w:t>
      </w:r>
      <w:r w:rsidR="0049212B">
        <w:rPr>
          <w:rFonts w:ascii="Times New Roman" w:hAnsi="Times New Roman" w:cs="Times New Roman"/>
          <w:sz w:val="28"/>
          <w:szCs w:val="28"/>
        </w:rPr>
        <w:t xml:space="preserve"> </w:t>
      </w:r>
    </w:p>
    <w:p w:rsidR="00551981" w:rsidRDefault="0049212B" w:rsidP="0049212B">
      <w:pPr>
        <w:tabs>
          <w:tab w:val="left" w:pos="426"/>
        </w:tabs>
        <w:spacing w:after="0" w:line="360" w:lineRule="auto"/>
        <w:rPr>
          <w:rFonts w:ascii="Times New Roman" w:hAnsi="Times New Roman" w:cs="Times New Roman"/>
          <w:sz w:val="28"/>
          <w:szCs w:val="28"/>
        </w:rPr>
      </w:pPr>
      <w:r>
        <w:rPr>
          <w:rFonts w:ascii="Times New Roman" w:hAnsi="Times New Roman" w:cs="Times New Roman"/>
          <w:sz w:val="28"/>
          <w:szCs w:val="28"/>
        </w:rPr>
        <w:t>Рисунок В.2 – Бухгалтерский баланс ООО «Северный»</w:t>
      </w:r>
      <w:r w:rsidR="00551981">
        <w:rPr>
          <w:rFonts w:ascii="Times New Roman" w:hAnsi="Times New Roman" w:cs="Times New Roman"/>
          <w:sz w:val="28"/>
          <w:szCs w:val="28"/>
        </w:rPr>
        <w:br w:type="page"/>
      </w:r>
    </w:p>
    <w:p w:rsidR="00551981" w:rsidRDefault="00551981" w:rsidP="00CE36D2">
      <w:pPr>
        <w:tabs>
          <w:tab w:val="left" w:pos="426"/>
        </w:tabs>
        <w:spacing w:after="0" w:line="360" w:lineRule="auto"/>
        <w:ind w:firstLine="851"/>
        <w:jc w:val="right"/>
        <w:rPr>
          <w:rFonts w:ascii="Times New Roman" w:hAnsi="Times New Roman" w:cs="Times New Roman"/>
          <w:sz w:val="28"/>
          <w:szCs w:val="28"/>
        </w:rPr>
      </w:pPr>
      <w:r w:rsidRPr="00551981">
        <w:rPr>
          <w:noProof/>
          <w:lang w:eastAsia="ru-RU"/>
        </w:rPr>
        <w:drawing>
          <wp:anchor distT="0" distB="0" distL="114300" distR="114300" simplePos="0" relativeHeight="251695104" behindDoc="1" locked="0" layoutInCell="1" allowOverlap="1">
            <wp:simplePos x="0" y="0"/>
            <wp:positionH relativeFrom="column">
              <wp:posOffset>15240</wp:posOffset>
            </wp:positionH>
            <wp:positionV relativeFrom="paragraph">
              <wp:posOffset>308610</wp:posOffset>
            </wp:positionV>
            <wp:extent cx="5937885" cy="8039100"/>
            <wp:effectExtent l="0" t="0" r="0" b="0"/>
            <wp:wrapThrough wrapText="bothSides">
              <wp:wrapPolygon edited="0">
                <wp:start x="0" y="0"/>
                <wp:lineTo x="0" y="21549"/>
                <wp:lineTo x="21551" y="21549"/>
                <wp:lineTo x="21551" y="6245"/>
                <wp:lineTo x="21274" y="5733"/>
                <wp:lineTo x="21551" y="5221"/>
                <wp:lineTo x="21551" y="870"/>
                <wp:lineTo x="21482" y="819"/>
                <wp:lineTo x="21274" y="819"/>
                <wp:lineTo x="21551" y="512"/>
                <wp:lineTo x="21551"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7885" cy="80391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8"/>
          <w:szCs w:val="28"/>
        </w:rPr>
        <w:t>Приложение Г</w:t>
      </w:r>
    </w:p>
    <w:p w:rsidR="00551981" w:rsidRDefault="0049212B" w:rsidP="0049212B">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Г.1 – Отчет о финансовых результатах ООО «Северный»</w:t>
      </w:r>
      <w:r w:rsidR="00551981">
        <w:rPr>
          <w:rFonts w:ascii="Times New Roman" w:hAnsi="Times New Roman" w:cs="Times New Roman"/>
          <w:sz w:val="28"/>
          <w:szCs w:val="28"/>
        </w:rPr>
        <w:br w:type="page"/>
      </w:r>
    </w:p>
    <w:p w:rsidR="00551981" w:rsidRDefault="00551981" w:rsidP="00CE36D2">
      <w:pPr>
        <w:tabs>
          <w:tab w:val="left" w:pos="426"/>
        </w:tabs>
        <w:spacing w:after="0" w:line="360" w:lineRule="auto"/>
        <w:ind w:firstLine="851"/>
        <w:jc w:val="right"/>
        <w:rPr>
          <w:rFonts w:ascii="Times New Roman" w:hAnsi="Times New Roman" w:cs="Times New Roman"/>
          <w:sz w:val="28"/>
          <w:szCs w:val="28"/>
        </w:rPr>
      </w:pPr>
      <w:r w:rsidRPr="00551981">
        <w:rPr>
          <w:noProof/>
          <w:lang w:eastAsia="ru-RU"/>
        </w:rPr>
        <w:drawing>
          <wp:anchor distT="0" distB="0" distL="114300" distR="114300" simplePos="0" relativeHeight="251696128" behindDoc="1" locked="0" layoutInCell="1" allowOverlap="1">
            <wp:simplePos x="0" y="0"/>
            <wp:positionH relativeFrom="column">
              <wp:posOffset>-15875</wp:posOffset>
            </wp:positionH>
            <wp:positionV relativeFrom="paragraph">
              <wp:posOffset>241935</wp:posOffset>
            </wp:positionV>
            <wp:extent cx="5940425" cy="8204200"/>
            <wp:effectExtent l="0" t="0" r="3175" b="6350"/>
            <wp:wrapThrough wrapText="bothSides">
              <wp:wrapPolygon edited="0">
                <wp:start x="0" y="0"/>
                <wp:lineTo x="0" y="21567"/>
                <wp:lineTo x="21542" y="21567"/>
                <wp:lineTo x="21542" y="5617"/>
                <wp:lineTo x="17178" y="5617"/>
                <wp:lineTo x="21542" y="5367"/>
                <wp:lineTo x="21542" y="4865"/>
                <wp:lineTo x="21265" y="4815"/>
                <wp:lineTo x="21542" y="4464"/>
                <wp:lineTo x="21542" y="903"/>
                <wp:lineTo x="21265" y="802"/>
                <wp:lineTo x="21542" y="502"/>
                <wp:lineTo x="21542"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8204200"/>
                    </a:xfrm>
                    <a:prstGeom prst="rect">
                      <a:avLst/>
                    </a:prstGeom>
                    <a:noFill/>
                    <a:ln>
                      <a:noFill/>
                    </a:ln>
                  </pic:spPr>
                </pic:pic>
              </a:graphicData>
            </a:graphic>
          </wp:anchor>
        </w:drawing>
      </w:r>
      <w:r w:rsidR="0049212B">
        <w:rPr>
          <w:rFonts w:ascii="Times New Roman" w:hAnsi="Times New Roman" w:cs="Times New Roman"/>
          <w:sz w:val="28"/>
          <w:szCs w:val="28"/>
        </w:rPr>
        <w:t>Продолжение приложения</w:t>
      </w:r>
      <w:r>
        <w:rPr>
          <w:rFonts w:ascii="Times New Roman" w:hAnsi="Times New Roman" w:cs="Times New Roman"/>
          <w:sz w:val="28"/>
          <w:szCs w:val="28"/>
        </w:rPr>
        <w:t xml:space="preserve"> Г</w:t>
      </w:r>
    </w:p>
    <w:p w:rsidR="00551981" w:rsidRDefault="0049212B" w:rsidP="0049212B">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Г.2 – Отчет о финансовых результатах ООО «Северный»</w:t>
      </w:r>
      <w:r w:rsidR="00551981">
        <w:rPr>
          <w:rFonts w:ascii="Times New Roman" w:hAnsi="Times New Roman" w:cs="Times New Roman"/>
          <w:sz w:val="28"/>
          <w:szCs w:val="28"/>
        </w:rPr>
        <w:br w:type="page"/>
      </w:r>
    </w:p>
    <w:p w:rsidR="007D70BD" w:rsidRDefault="007D70BD" w:rsidP="00CE36D2">
      <w:pPr>
        <w:tabs>
          <w:tab w:val="left" w:pos="426"/>
        </w:tabs>
        <w:spacing w:after="0" w:line="360" w:lineRule="auto"/>
        <w:ind w:firstLine="851"/>
        <w:jc w:val="right"/>
        <w:rPr>
          <w:rFonts w:ascii="Times New Roman" w:hAnsi="Times New Roman" w:cs="Times New Roman"/>
          <w:sz w:val="28"/>
          <w:szCs w:val="28"/>
        </w:rPr>
      </w:pPr>
      <w:r w:rsidRPr="007D70BD">
        <w:rPr>
          <w:noProof/>
          <w:lang w:eastAsia="ru-RU"/>
        </w:rPr>
        <w:drawing>
          <wp:anchor distT="0" distB="0" distL="114300" distR="114300" simplePos="0" relativeHeight="251697152" behindDoc="1" locked="0" layoutInCell="1" allowOverlap="1">
            <wp:simplePos x="0" y="0"/>
            <wp:positionH relativeFrom="column">
              <wp:posOffset>-13335</wp:posOffset>
            </wp:positionH>
            <wp:positionV relativeFrom="paragraph">
              <wp:posOffset>376555</wp:posOffset>
            </wp:positionV>
            <wp:extent cx="5962650" cy="7867650"/>
            <wp:effectExtent l="0" t="0" r="0" b="0"/>
            <wp:wrapThrough wrapText="bothSides">
              <wp:wrapPolygon edited="0">
                <wp:start x="0" y="0"/>
                <wp:lineTo x="0" y="21548"/>
                <wp:lineTo x="21531" y="21548"/>
                <wp:lineTo x="21531"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6">
                      <a:extLst>
                        <a:ext uri="{28A0092B-C50C-407E-A947-70E740481C1C}">
                          <a14:useLocalDpi xmlns:a14="http://schemas.microsoft.com/office/drawing/2010/main" val="0"/>
                        </a:ext>
                      </a:extLst>
                    </a:blip>
                    <a:srcRect r="3365"/>
                    <a:stretch/>
                  </pic:blipFill>
                  <pic:spPr bwMode="auto">
                    <a:xfrm>
                      <a:off x="0" y="0"/>
                      <a:ext cx="5962650" cy="78676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Приложение Д</w:t>
      </w:r>
    </w:p>
    <w:p w:rsidR="007D70BD" w:rsidRDefault="0049212B" w:rsidP="0049212B">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Д.1 – Пояснения к бухгалтерскому балансу и отчету о финансовых результатах ООО «Северный»</w:t>
      </w:r>
    </w:p>
    <w:p w:rsidR="007D70BD" w:rsidRDefault="007D70BD"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br w:type="page"/>
      </w:r>
    </w:p>
    <w:p w:rsidR="006C5382" w:rsidRDefault="006C5382" w:rsidP="00CE36D2">
      <w:pPr>
        <w:tabs>
          <w:tab w:val="left" w:pos="426"/>
        </w:tabs>
        <w:spacing w:after="0" w:line="360" w:lineRule="auto"/>
        <w:ind w:firstLine="851"/>
        <w:jc w:val="right"/>
        <w:rPr>
          <w:rFonts w:ascii="Times New Roman" w:hAnsi="Times New Roman" w:cs="Times New Roman"/>
          <w:sz w:val="28"/>
          <w:szCs w:val="28"/>
        </w:rPr>
      </w:pPr>
      <w:r w:rsidRPr="006C5382">
        <w:rPr>
          <w:noProof/>
          <w:lang w:eastAsia="ru-RU"/>
        </w:rPr>
        <w:drawing>
          <wp:anchor distT="0" distB="0" distL="114300" distR="114300" simplePos="0" relativeHeight="251698176" behindDoc="1" locked="0" layoutInCell="1" allowOverlap="1">
            <wp:simplePos x="0" y="0"/>
            <wp:positionH relativeFrom="column">
              <wp:posOffset>-22860</wp:posOffset>
            </wp:positionH>
            <wp:positionV relativeFrom="paragraph">
              <wp:posOffset>405130</wp:posOffset>
            </wp:positionV>
            <wp:extent cx="5941695" cy="3667125"/>
            <wp:effectExtent l="0" t="0" r="1905" b="9525"/>
            <wp:wrapThrough wrapText="bothSides">
              <wp:wrapPolygon edited="0">
                <wp:start x="0" y="0"/>
                <wp:lineTo x="0" y="21544"/>
                <wp:lineTo x="21538" y="21544"/>
                <wp:lineTo x="21538" y="6171"/>
                <wp:lineTo x="21330" y="5947"/>
                <wp:lineTo x="20083" y="5386"/>
                <wp:lineTo x="21468" y="3591"/>
                <wp:lineTo x="21538" y="3142"/>
                <wp:lineTo x="21399" y="2356"/>
                <wp:lineTo x="20014" y="1795"/>
                <wp:lineTo x="20984" y="1795"/>
                <wp:lineTo x="21538" y="1122"/>
                <wp:lineTo x="21538"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57">
                      <a:extLst>
                        <a:ext uri="{28A0092B-C50C-407E-A947-70E740481C1C}">
                          <a14:useLocalDpi xmlns:a14="http://schemas.microsoft.com/office/drawing/2010/main" val="0"/>
                        </a:ext>
                      </a:extLst>
                    </a:blip>
                    <a:srcRect b="51872"/>
                    <a:stretch/>
                  </pic:blipFill>
                  <pic:spPr bwMode="auto">
                    <a:xfrm>
                      <a:off x="0" y="0"/>
                      <a:ext cx="5941695" cy="3667125"/>
                    </a:xfrm>
                    <a:prstGeom prst="rect">
                      <a:avLst/>
                    </a:prstGeom>
                    <a:noFill/>
                    <a:ln>
                      <a:noFill/>
                    </a:ln>
                    <a:extLst>
                      <a:ext uri="{53640926-AAD7-44D8-BBD7-CCE9431645EC}">
                        <a14:shadowObscured xmlns:a14="http://schemas.microsoft.com/office/drawing/2010/main"/>
                      </a:ext>
                    </a:extLst>
                  </pic:spPr>
                </pic:pic>
              </a:graphicData>
            </a:graphic>
          </wp:anchor>
        </w:drawing>
      </w:r>
      <w:r w:rsidR="0049212B">
        <w:rPr>
          <w:rFonts w:ascii="Times New Roman" w:hAnsi="Times New Roman" w:cs="Times New Roman"/>
          <w:sz w:val="28"/>
          <w:szCs w:val="28"/>
        </w:rPr>
        <w:t>Продолжение приложения</w:t>
      </w:r>
      <w:r>
        <w:rPr>
          <w:rFonts w:ascii="Times New Roman" w:hAnsi="Times New Roman" w:cs="Times New Roman"/>
          <w:sz w:val="28"/>
          <w:szCs w:val="28"/>
        </w:rPr>
        <w:t xml:space="preserve"> Д</w:t>
      </w:r>
    </w:p>
    <w:p w:rsidR="006C5382" w:rsidRDefault="0049212B" w:rsidP="0049212B">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Д.2</w:t>
      </w:r>
      <w:r w:rsidRPr="0049212B">
        <w:rPr>
          <w:rFonts w:ascii="Times New Roman" w:hAnsi="Times New Roman" w:cs="Times New Roman"/>
          <w:sz w:val="28"/>
          <w:szCs w:val="28"/>
        </w:rPr>
        <w:t xml:space="preserve"> – Пояснения к бухгалтерскому балансу и отчету о финансовых результатах ООО «Северный»</w:t>
      </w:r>
      <w:r w:rsidR="006C5382">
        <w:rPr>
          <w:rFonts w:ascii="Times New Roman" w:hAnsi="Times New Roman" w:cs="Times New Roman"/>
          <w:sz w:val="28"/>
          <w:szCs w:val="28"/>
        </w:rPr>
        <w:br w:type="page"/>
      </w:r>
    </w:p>
    <w:p w:rsidR="00073D97" w:rsidRDefault="00073D97" w:rsidP="00CE36D2">
      <w:pPr>
        <w:tabs>
          <w:tab w:val="left" w:pos="426"/>
        </w:tabs>
        <w:spacing w:after="0" w:line="360" w:lineRule="auto"/>
        <w:ind w:firstLine="851"/>
        <w:jc w:val="right"/>
        <w:rPr>
          <w:rFonts w:ascii="Times New Roman" w:hAnsi="Times New Roman" w:cs="Times New Roman"/>
          <w:sz w:val="28"/>
          <w:szCs w:val="28"/>
        </w:rPr>
      </w:pPr>
      <w:r w:rsidRPr="00073D97">
        <w:rPr>
          <w:noProof/>
          <w:lang w:eastAsia="ru-RU"/>
        </w:rPr>
        <w:drawing>
          <wp:anchor distT="0" distB="0" distL="114300" distR="114300" simplePos="0" relativeHeight="251699200" behindDoc="1" locked="0" layoutInCell="1" allowOverlap="1">
            <wp:simplePos x="0" y="0"/>
            <wp:positionH relativeFrom="column">
              <wp:posOffset>-41910</wp:posOffset>
            </wp:positionH>
            <wp:positionV relativeFrom="paragraph">
              <wp:posOffset>432435</wp:posOffset>
            </wp:positionV>
            <wp:extent cx="5943600" cy="4848225"/>
            <wp:effectExtent l="0" t="0" r="0" b="9525"/>
            <wp:wrapThrough wrapText="bothSides">
              <wp:wrapPolygon edited="0">
                <wp:start x="0" y="0"/>
                <wp:lineTo x="0" y="21558"/>
                <wp:lineTo x="21531" y="21558"/>
                <wp:lineTo x="21531"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58">
                      <a:extLst>
                        <a:ext uri="{28A0092B-C50C-407E-A947-70E740481C1C}">
                          <a14:useLocalDpi xmlns:a14="http://schemas.microsoft.com/office/drawing/2010/main" val="0"/>
                        </a:ext>
                      </a:extLst>
                    </a:blip>
                    <a:srcRect r="11539"/>
                    <a:stretch/>
                  </pic:blipFill>
                  <pic:spPr bwMode="auto">
                    <a:xfrm>
                      <a:off x="0" y="0"/>
                      <a:ext cx="5943600" cy="4848225"/>
                    </a:xfrm>
                    <a:prstGeom prst="rect">
                      <a:avLst/>
                    </a:prstGeom>
                    <a:noFill/>
                    <a:ln>
                      <a:noFill/>
                    </a:ln>
                    <a:extLst>
                      <a:ext uri="{53640926-AAD7-44D8-BBD7-CCE9431645EC}">
                        <a14:shadowObscured xmlns:a14="http://schemas.microsoft.com/office/drawing/2010/main"/>
                      </a:ext>
                    </a:extLst>
                  </pic:spPr>
                </pic:pic>
              </a:graphicData>
            </a:graphic>
          </wp:anchor>
        </w:drawing>
      </w:r>
      <w:r w:rsidR="0049212B">
        <w:rPr>
          <w:rFonts w:ascii="Times New Roman" w:hAnsi="Times New Roman" w:cs="Times New Roman"/>
          <w:sz w:val="28"/>
          <w:szCs w:val="28"/>
        </w:rPr>
        <w:t>Продолжение приложения</w:t>
      </w:r>
      <w:r>
        <w:rPr>
          <w:rFonts w:ascii="Times New Roman" w:hAnsi="Times New Roman" w:cs="Times New Roman"/>
          <w:sz w:val="28"/>
          <w:szCs w:val="28"/>
        </w:rPr>
        <w:t xml:space="preserve"> Д</w:t>
      </w:r>
    </w:p>
    <w:p w:rsidR="00073D97" w:rsidRDefault="0049212B" w:rsidP="0049212B">
      <w:pPr>
        <w:tabs>
          <w:tab w:val="left" w:pos="426"/>
        </w:tabs>
        <w:spacing w:after="0" w:line="360" w:lineRule="auto"/>
        <w:jc w:val="both"/>
      </w:pPr>
      <w:r>
        <w:rPr>
          <w:rFonts w:ascii="Times New Roman" w:hAnsi="Times New Roman" w:cs="Times New Roman"/>
          <w:sz w:val="28"/>
          <w:szCs w:val="28"/>
        </w:rPr>
        <w:t>Рисунок Д.3</w:t>
      </w:r>
      <w:r w:rsidRPr="0049212B">
        <w:rPr>
          <w:rFonts w:ascii="Times New Roman" w:hAnsi="Times New Roman" w:cs="Times New Roman"/>
          <w:sz w:val="28"/>
          <w:szCs w:val="28"/>
        </w:rPr>
        <w:t xml:space="preserve"> – Пояснения к бухгалтерскому балансу и отчету о финансовых результатах ООО «Северный»</w:t>
      </w:r>
    </w:p>
    <w:p w:rsidR="00073D97" w:rsidRDefault="00073D97"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br w:type="page"/>
      </w:r>
    </w:p>
    <w:p w:rsidR="00073D97" w:rsidRDefault="00073D97" w:rsidP="00CE36D2">
      <w:pPr>
        <w:tabs>
          <w:tab w:val="left" w:pos="426"/>
        </w:tabs>
        <w:spacing w:after="0" w:line="360" w:lineRule="auto"/>
        <w:ind w:firstLine="851"/>
        <w:jc w:val="right"/>
        <w:rPr>
          <w:rFonts w:ascii="Times New Roman" w:hAnsi="Times New Roman" w:cs="Times New Roman"/>
          <w:sz w:val="28"/>
          <w:szCs w:val="28"/>
        </w:rPr>
      </w:pPr>
      <w:r w:rsidRPr="00073D97">
        <w:rPr>
          <w:noProof/>
          <w:lang w:eastAsia="ru-RU"/>
        </w:rPr>
        <w:drawing>
          <wp:anchor distT="0" distB="0" distL="114300" distR="114300" simplePos="0" relativeHeight="251700224" behindDoc="1" locked="0" layoutInCell="1" allowOverlap="1">
            <wp:simplePos x="0" y="0"/>
            <wp:positionH relativeFrom="column">
              <wp:posOffset>-3810</wp:posOffset>
            </wp:positionH>
            <wp:positionV relativeFrom="paragraph">
              <wp:posOffset>309880</wp:posOffset>
            </wp:positionV>
            <wp:extent cx="5953125" cy="5353050"/>
            <wp:effectExtent l="0" t="0" r="9525" b="0"/>
            <wp:wrapThrough wrapText="bothSides">
              <wp:wrapPolygon edited="0">
                <wp:start x="0" y="0"/>
                <wp:lineTo x="0" y="21523"/>
                <wp:lineTo x="21565" y="21523"/>
                <wp:lineTo x="21565" y="1537"/>
                <wp:lineTo x="16658" y="1230"/>
                <wp:lineTo x="21565" y="1076"/>
                <wp:lineTo x="21565"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59">
                      <a:extLst>
                        <a:ext uri="{28A0092B-C50C-407E-A947-70E740481C1C}">
                          <a14:useLocalDpi xmlns:a14="http://schemas.microsoft.com/office/drawing/2010/main" val="0"/>
                        </a:ext>
                      </a:extLst>
                    </a:blip>
                    <a:srcRect r="11854"/>
                    <a:stretch/>
                  </pic:blipFill>
                  <pic:spPr bwMode="auto">
                    <a:xfrm>
                      <a:off x="0" y="0"/>
                      <a:ext cx="5953125" cy="5353050"/>
                    </a:xfrm>
                    <a:prstGeom prst="rect">
                      <a:avLst/>
                    </a:prstGeom>
                    <a:noFill/>
                    <a:ln>
                      <a:noFill/>
                    </a:ln>
                    <a:extLst>
                      <a:ext uri="{53640926-AAD7-44D8-BBD7-CCE9431645EC}">
                        <a14:shadowObscured xmlns:a14="http://schemas.microsoft.com/office/drawing/2010/main"/>
                      </a:ext>
                    </a:extLst>
                  </pic:spPr>
                </pic:pic>
              </a:graphicData>
            </a:graphic>
          </wp:anchor>
        </w:drawing>
      </w:r>
      <w:r w:rsidR="0049212B">
        <w:rPr>
          <w:rFonts w:ascii="Times New Roman" w:hAnsi="Times New Roman" w:cs="Times New Roman"/>
          <w:sz w:val="28"/>
          <w:szCs w:val="28"/>
        </w:rPr>
        <w:t>Продолжение приложения</w:t>
      </w:r>
      <w:r>
        <w:rPr>
          <w:rFonts w:ascii="Times New Roman" w:hAnsi="Times New Roman" w:cs="Times New Roman"/>
          <w:sz w:val="28"/>
          <w:szCs w:val="28"/>
        </w:rPr>
        <w:t xml:space="preserve"> Д</w:t>
      </w:r>
    </w:p>
    <w:p w:rsidR="0049212B" w:rsidRDefault="0049212B" w:rsidP="0049212B">
      <w:pPr>
        <w:tabs>
          <w:tab w:val="left" w:pos="426"/>
        </w:tabs>
        <w:spacing w:after="0" w:line="360" w:lineRule="auto"/>
        <w:jc w:val="both"/>
      </w:pPr>
      <w:r>
        <w:rPr>
          <w:rFonts w:ascii="Times New Roman" w:hAnsi="Times New Roman" w:cs="Times New Roman"/>
          <w:sz w:val="28"/>
          <w:szCs w:val="28"/>
        </w:rPr>
        <w:t>Рисунок Д.4</w:t>
      </w:r>
      <w:r w:rsidRPr="0049212B">
        <w:rPr>
          <w:rFonts w:ascii="Times New Roman" w:hAnsi="Times New Roman" w:cs="Times New Roman"/>
          <w:sz w:val="28"/>
          <w:szCs w:val="28"/>
        </w:rPr>
        <w:t xml:space="preserve"> – Пояснения к бухгалтерскому балансу и отчету о финансовых результатах ООО «Северный»</w:t>
      </w:r>
    </w:p>
    <w:p w:rsidR="00073D97" w:rsidRDefault="00073D97"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br w:type="page"/>
      </w:r>
    </w:p>
    <w:p w:rsidR="00073D97" w:rsidRDefault="00073D97" w:rsidP="00CE36D2">
      <w:pPr>
        <w:tabs>
          <w:tab w:val="left" w:pos="426"/>
        </w:tabs>
        <w:spacing w:after="0" w:line="360" w:lineRule="auto"/>
        <w:ind w:firstLine="851"/>
        <w:jc w:val="right"/>
        <w:rPr>
          <w:rFonts w:ascii="Times New Roman" w:hAnsi="Times New Roman" w:cs="Times New Roman"/>
          <w:sz w:val="28"/>
          <w:szCs w:val="28"/>
        </w:rPr>
      </w:pPr>
      <w:r w:rsidRPr="00073D97">
        <w:rPr>
          <w:noProof/>
          <w:lang w:eastAsia="ru-RU"/>
        </w:rPr>
        <w:drawing>
          <wp:anchor distT="0" distB="0" distL="114300" distR="114300" simplePos="0" relativeHeight="251701248" behindDoc="1" locked="0" layoutInCell="1" allowOverlap="1">
            <wp:simplePos x="0" y="0"/>
            <wp:positionH relativeFrom="column">
              <wp:posOffset>5715</wp:posOffset>
            </wp:positionH>
            <wp:positionV relativeFrom="paragraph">
              <wp:posOffset>309880</wp:posOffset>
            </wp:positionV>
            <wp:extent cx="5953125" cy="3476625"/>
            <wp:effectExtent l="0" t="0" r="9525" b="9525"/>
            <wp:wrapThrough wrapText="bothSides">
              <wp:wrapPolygon edited="0">
                <wp:start x="0" y="0"/>
                <wp:lineTo x="0" y="21541"/>
                <wp:lineTo x="21565" y="21541"/>
                <wp:lineTo x="21565" y="21304"/>
                <wp:lineTo x="20598" y="21067"/>
                <wp:lineTo x="21496" y="20594"/>
                <wp:lineTo x="21565" y="19765"/>
                <wp:lineTo x="20943" y="18937"/>
                <wp:lineTo x="21565" y="18700"/>
                <wp:lineTo x="21565" y="15505"/>
                <wp:lineTo x="19492" y="15150"/>
                <wp:lineTo x="21565" y="14676"/>
                <wp:lineTo x="21565" y="11481"/>
                <wp:lineTo x="19492" y="11362"/>
                <wp:lineTo x="21565" y="10534"/>
                <wp:lineTo x="21565" y="10297"/>
                <wp:lineTo x="19492" y="9468"/>
                <wp:lineTo x="21565" y="9232"/>
                <wp:lineTo x="21565"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60">
                      <a:extLst>
                        <a:ext uri="{28A0092B-C50C-407E-A947-70E740481C1C}">
                          <a14:useLocalDpi xmlns:a14="http://schemas.microsoft.com/office/drawing/2010/main" val="0"/>
                        </a:ext>
                      </a:extLst>
                    </a:blip>
                    <a:srcRect r="2038"/>
                    <a:stretch/>
                  </pic:blipFill>
                  <pic:spPr bwMode="auto">
                    <a:xfrm>
                      <a:off x="0" y="0"/>
                      <a:ext cx="5953125" cy="3476625"/>
                    </a:xfrm>
                    <a:prstGeom prst="rect">
                      <a:avLst/>
                    </a:prstGeom>
                    <a:noFill/>
                    <a:ln>
                      <a:noFill/>
                    </a:ln>
                    <a:extLst>
                      <a:ext uri="{53640926-AAD7-44D8-BBD7-CCE9431645EC}">
                        <a14:shadowObscured xmlns:a14="http://schemas.microsoft.com/office/drawing/2010/main"/>
                      </a:ext>
                    </a:extLst>
                  </pic:spPr>
                </pic:pic>
              </a:graphicData>
            </a:graphic>
          </wp:anchor>
        </w:drawing>
      </w:r>
      <w:r w:rsidR="0049212B">
        <w:rPr>
          <w:rFonts w:ascii="Times New Roman" w:hAnsi="Times New Roman" w:cs="Times New Roman"/>
          <w:sz w:val="28"/>
          <w:szCs w:val="28"/>
        </w:rPr>
        <w:t>Продолжение приложения</w:t>
      </w:r>
      <w:r>
        <w:rPr>
          <w:rFonts w:ascii="Times New Roman" w:hAnsi="Times New Roman" w:cs="Times New Roman"/>
          <w:sz w:val="28"/>
          <w:szCs w:val="28"/>
        </w:rPr>
        <w:t xml:space="preserve"> Д</w:t>
      </w:r>
    </w:p>
    <w:p w:rsidR="0064135C" w:rsidRPr="00DB0CFC" w:rsidRDefault="0064135C" w:rsidP="00CE36D2">
      <w:pPr>
        <w:tabs>
          <w:tab w:val="left" w:pos="426"/>
        </w:tabs>
        <w:spacing w:after="0" w:line="360" w:lineRule="auto"/>
        <w:ind w:firstLine="851"/>
        <w:jc w:val="right"/>
      </w:pPr>
      <w:r w:rsidRPr="0064135C">
        <w:rPr>
          <w:noProof/>
          <w:lang w:eastAsia="ru-RU"/>
        </w:rPr>
        <w:drawing>
          <wp:anchor distT="0" distB="0" distL="114300" distR="114300" simplePos="0" relativeHeight="251702272" behindDoc="1" locked="0" layoutInCell="1" allowOverlap="1">
            <wp:simplePos x="0" y="0"/>
            <wp:positionH relativeFrom="column">
              <wp:posOffset>5715</wp:posOffset>
            </wp:positionH>
            <wp:positionV relativeFrom="paragraph">
              <wp:posOffset>-100965</wp:posOffset>
            </wp:positionV>
            <wp:extent cx="5953125" cy="3695700"/>
            <wp:effectExtent l="0" t="0" r="9525" b="0"/>
            <wp:wrapThrough wrapText="bothSides">
              <wp:wrapPolygon edited="0">
                <wp:start x="0" y="0"/>
                <wp:lineTo x="0" y="21489"/>
                <wp:lineTo x="21565" y="21489"/>
                <wp:lineTo x="21565" y="5678"/>
                <wp:lineTo x="21427" y="5567"/>
                <wp:lineTo x="19492" y="5344"/>
                <wp:lineTo x="21012" y="4008"/>
                <wp:lineTo x="21012" y="3563"/>
                <wp:lineTo x="20667" y="3563"/>
                <wp:lineTo x="21220" y="2895"/>
                <wp:lineTo x="21012" y="1781"/>
                <wp:lineTo x="21565"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53125" cy="3695700"/>
                    </a:xfrm>
                    <a:prstGeom prst="rect">
                      <a:avLst/>
                    </a:prstGeom>
                    <a:noFill/>
                    <a:ln>
                      <a:noFill/>
                    </a:ln>
                  </pic:spPr>
                </pic:pic>
              </a:graphicData>
            </a:graphic>
          </wp:anchor>
        </w:drawing>
      </w:r>
    </w:p>
    <w:p w:rsidR="0049212B" w:rsidRDefault="0049212B" w:rsidP="0049212B">
      <w:pPr>
        <w:tabs>
          <w:tab w:val="left" w:pos="426"/>
        </w:tabs>
        <w:spacing w:after="0" w:line="360" w:lineRule="auto"/>
        <w:jc w:val="both"/>
      </w:pPr>
      <w:r>
        <w:rPr>
          <w:rFonts w:ascii="Times New Roman" w:hAnsi="Times New Roman" w:cs="Times New Roman"/>
          <w:sz w:val="28"/>
          <w:szCs w:val="28"/>
        </w:rPr>
        <w:t>Рисунок Д.5</w:t>
      </w:r>
      <w:r w:rsidRPr="0049212B">
        <w:rPr>
          <w:rFonts w:ascii="Times New Roman" w:hAnsi="Times New Roman" w:cs="Times New Roman"/>
          <w:sz w:val="28"/>
          <w:szCs w:val="28"/>
        </w:rPr>
        <w:t xml:space="preserve"> – Пояснения к бухгалтерскому балансу и отчету о финансовых результатах ООО «Северный»</w:t>
      </w:r>
    </w:p>
    <w:p w:rsidR="00073D97" w:rsidRDefault="00073D97"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br w:type="page"/>
      </w:r>
    </w:p>
    <w:p w:rsidR="00BD1826" w:rsidRDefault="00BD1826" w:rsidP="00CE36D2">
      <w:pPr>
        <w:tabs>
          <w:tab w:val="left" w:pos="426"/>
        </w:tabs>
        <w:spacing w:after="0" w:line="360" w:lineRule="auto"/>
        <w:ind w:firstLine="851"/>
        <w:jc w:val="right"/>
        <w:rPr>
          <w:rFonts w:ascii="Times New Roman" w:hAnsi="Times New Roman" w:cs="Times New Roman"/>
          <w:sz w:val="28"/>
          <w:szCs w:val="28"/>
        </w:rPr>
      </w:pPr>
      <w:r w:rsidRPr="00BD1826">
        <w:rPr>
          <w:noProof/>
          <w:lang w:eastAsia="ru-RU"/>
        </w:rPr>
        <w:drawing>
          <wp:anchor distT="0" distB="0" distL="114300" distR="114300" simplePos="0" relativeHeight="251703296" behindDoc="1" locked="0" layoutInCell="1" allowOverlap="1">
            <wp:simplePos x="0" y="0"/>
            <wp:positionH relativeFrom="column">
              <wp:posOffset>-3810</wp:posOffset>
            </wp:positionH>
            <wp:positionV relativeFrom="paragraph">
              <wp:posOffset>309880</wp:posOffset>
            </wp:positionV>
            <wp:extent cx="5943600" cy="5638800"/>
            <wp:effectExtent l="0" t="0" r="0" b="0"/>
            <wp:wrapThrough wrapText="bothSides">
              <wp:wrapPolygon edited="0">
                <wp:start x="0" y="0"/>
                <wp:lineTo x="0" y="21527"/>
                <wp:lineTo x="21531" y="21527"/>
                <wp:lineTo x="21531" y="12843"/>
                <wp:lineTo x="14400" y="12843"/>
                <wp:lineTo x="21531" y="12551"/>
                <wp:lineTo x="21531"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62">
                      <a:extLst>
                        <a:ext uri="{28A0092B-C50C-407E-A947-70E740481C1C}">
                          <a14:useLocalDpi xmlns:a14="http://schemas.microsoft.com/office/drawing/2010/main" val="0"/>
                        </a:ext>
                      </a:extLst>
                    </a:blip>
                    <a:srcRect r="6250"/>
                    <a:stretch/>
                  </pic:blipFill>
                  <pic:spPr bwMode="auto">
                    <a:xfrm>
                      <a:off x="0" y="0"/>
                      <a:ext cx="5943600" cy="5638800"/>
                    </a:xfrm>
                    <a:prstGeom prst="rect">
                      <a:avLst/>
                    </a:prstGeom>
                    <a:noFill/>
                    <a:ln>
                      <a:noFill/>
                    </a:ln>
                    <a:extLst>
                      <a:ext uri="{53640926-AAD7-44D8-BBD7-CCE9431645EC}">
                        <a14:shadowObscured xmlns:a14="http://schemas.microsoft.com/office/drawing/2010/main"/>
                      </a:ext>
                    </a:extLst>
                  </pic:spPr>
                </pic:pic>
              </a:graphicData>
            </a:graphic>
          </wp:anchor>
        </w:drawing>
      </w:r>
      <w:r w:rsidR="004A7714">
        <w:rPr>
          <w:rFonts w:ascii="Times New Roman" w:hAnsi="Times New Roman" w:cs="Times New Roman"/>
          <w:sz w:val="28"/>
          <w:szCs w:val="28"/>
        </w:rPr>
        <w:t>Продолжение приложения</w:t>
      </w:r>
      <w:r>
        <w:rPr>
          <w:rFonts w:ascii="Times New Roman" w:hAnsi="Times New Roman" w:cs="Times New Roman"/>
          <w:sz w:val="28"/>
          <w:szCs w:val="28"/>
        </w:rPr>
        <w:t xml:space="preserve"> Д</w:t>
      </w:r>
    </w:p>
    <w:p w:rsidR="004A7714" w:rsidRDefault="004A7714" w:rsidP="004A7714">
      <w:pPr>
        <w:tabs>
          <w:tab w:val="left" w:pos="426"/>
        </w:tabs>
        <w:spacing w:after="0" w:line="360" w:lineRule="auto"/>
        <w:jc w:val="both"/>
      </w:pPr>
      <w:r>
        <w:rPr>
          <w:rFonts w:ascii="Times New Roman" w:hAnsi="Times New Roman" w:cs="Times New Roman"/>
          <w:sz w:val="28"/>
          <w:szCs w:val="28"/>
        </w:rPr>
        <w:t>Рисунок Д.6</w:t>
      </w:r>
      <w:r w:rsidRPr="0049212B">
        <w:rPr>
          <w:rFonts w:ascii="Times New Roman" w:hAnsi="Times New Roman" w:cs="Times New Roman"/>
          <w:sz w:val="28"/>
          <w:szCs w:val="28"/>
        </w:rPr>
        <w:t xml:space="preserve"> – Пояснения к бухгалтерскому балансу и отчету о финансовых результатах ООО «Северный»</w:t>
      </w:r>
    </w:p>
    <w:p w:rsidR="00BD1826" w:rsidRDefault="00BD1826"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br w:type="page"/>
      </w:r>
    </w:p>
    <w:p w:rsidR="00BD1826" w:rsidRDefault="00232EA7" w:rsidP="00CE36D2">
      <w:pPr>
        <w:tabs>
          <w:tab w:val="left" w:pos="426"/>
        </w:tabs>
        <w:spacing w:after="0" w:line="360" w:lineRule="auto"/>
        <w:ind w:firstLine="851"/>
        <w:jc w:val="right"/>
        <w:rPr>
          <w:rFonts w:ascii="Times New Roman" w:hAnsi="Times New Roman" w:cs="Times New Roman"/>
          <w:sz w:val="28"/>
          <w:szCs w:val="28"/>
        </w:rPr>
      </w:pPr>
      <w:r w:rsidRPr="00232EA7">
        <w:rPr>
          <w:noProof/>
          <w:lang w:eastAsia="ru-RU"/>
        </w:rPr>
        <w:drawing>
          <wp:anchor distT="0" distB="0" distL="114300" distR="114300" simplePos="0" relativeHeight="251704320" behindDoc="1" locked="0" layoutInCell="1" allowOverlap="1">
            <wp:simplePos x="0" y="0"/>
            <wp:positionH relativeFrom="column">
              <wp:posOffset>15240</wp:posOffset>
            </wp:positionH>
            <wp:positionV relativeFrom="paragraph">
              <wp:posOffset>309880</wp:posOffset>
            </wp:positionV>
            <wp:extent cx="5941695" cy="3781425"/>
            <wp:effectExtent l="0" t="0" r="1905" b="9525"/>
            <wp:wrapThrough wrapText="bothSides">
              <wp:wrapPolygon edited="0">
                <wp:start x="0" y="0"/>
                <wp:lineTo x="0" y="21546"/>
                <wp:lineTo x="21538" y="21546"/>
                <wp:lineTo x="21538" y="6094"/>
                <wp:lineTo x="21330" y="5876"/>
                <wp:lineTo x="20222" y="5223"/>
                <wp:lineTo x="21538" y="3700"/>
                <wp:lineTo x="21538" y="2503"/>
                <wp:lineTo x="21399" y="2285"/>
                <wp:lineTo x="20014" y="1741"/>
                <wp:lineTo x="20984" y="1741"/>
                <wp:lineTo x="21538" y="1088"/>
                <wp:lineTo x="21538"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63">
                      <a:extLst>
                        <a:ext uri="{28A0092B-C50C-407E-A947-70E740481C1C}">
                          <a14:useLocalDpi xmlns:a14="http://schemas.microsoft.com/office/drawing/2010/main" val="0"/>
                        </a:ext>
                      </a:extLst>
                    </a:blip>
                    <a:srcRect b="51643"/>
                    <a:stretch/>
                  </pic:blipFill>
                  <pic:spPr bwMode="auto">
                    <a:xfrm>
                      <a:off x="0" y="0"/>
                      <a:ext cx="5941695" cy="3781425"/>
                    </a:xfrm>
                    <a:prstGeom prst="rect">
                      <a:avLst/>
                    </a:prstGeom>
                    <a:noFill/>
                    <a:ln>
                      <a:noFill/>
                    </a:ln>
                    <a:extLst>
                      <a:ext uri="{53640926-AAD7-44D8-BBD7-CCE9431645EC}">
                        <a14:shadowObscured xmlns:a14="http://schemas.microsoft.com/office/drawing/2010/main"/>
                      </a:ext>
                    </a:extLst>
                  </pic:spPr>
                </pic:pic>
              </a:graphicData>
            </a:graphic>
          </wp:anchor>
        </w:drawing>
      </w:r>
      <w:r w:rsidR="004A7714">
        <w:rPr>
          <w:rFonts w:ascii="Times New Roman" w:hAnsi="Times New Roman" w:cs="Times New Roman"/>
          <w:sz w:val="28"/>
          <w:szCs w:val="28"/>
        </w:rPr>
        <w:t>Продолжение приложения</w:t>
      </w:r>
      <w:r w:rsidR="00BD1826">
        <w:rPr>
          <w:rFonts w:ascii="Times New Roman" w:hAnsi="Times New Roman" w:cs="Times New Roman"/>
          <w:sz w:val="28"/>
          <w:szCs w:val="28"/>
        </w:rPr>
        <w:t xml:space="preserve"> Д</w:t>
      </w:r>
    </w:p>
    <w:p w:rsidR="004A7714" w:rsidRDefault="004A7714" w:rsidP="004A7714">
      <w:pPr>
        <w:tabs>
          <w:tab w:val="left" w:pos="426"/>
        </w:tabs>
        <w:spacing w:after="0" w:line="360" w:lineRule="auto"/>
        <w:jc w:val="both"/>
      </w:pPr>
      <w:r>
        <w:rPr>
          <w:rFonts w:ascii="Times New Roman" w:hAnsi="Times New Roman" w:cs="Times New Roman"/>
          <w:sz w:val="28"/>
          <w:szCs w:val="28"/>
        </w:rPr>
        <w:t>Рисунок Д.7</w:t>
      </w:r>
      <w:r w:rsidRPr="0049212B">
        <w:rPr>
          <w:rFonts w:ascii="Times New Roman" w:hAnsi="Times New Roman" w:cs="Times New Roman"/>
          <w:sz w:val="28"/>
          <w:szCs w:val="28"/>
        </w:rPr>
        <w:t xml:space="preserve"> – Пояснения к бухгалтерскому балансу и отчету о финансовых результатах ООО «Северный»</w:t>
      </w:r>
    </w:p>
    <w:p w:rsidR="00BD1826" w:rsidRDefault="00BD1826"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br w:type="page"/>
      </w:r>
    </w:p>
    <w:p w:rsidR="00232EA7" w:rsidRDefault="00232EA7" w:rsidP="00CE36D2">
      <w:pPr>
        <w:tabs>
          <w:tab w:val="left" w:pos="426"/>
        </w:tabs>
        <w:spacing w:after="0" w:line="360" w:lineRule="auto"/>
        <w:ind w:firstLine="851"/>
        <w:jc w:val="right"/>
        <w:rPr>
          <w:rFonts w:ascii="Times New Roman" w:hAnsi="Times New Roman" w:cs="Times New Roman"/>
          <w:sz w:val="28"/>
          <w:szCs w:val="28"/>
        </w:rPr>
      </w:pPr>
      <w:r w:rsidRPr="00232EA7">
        <w:rPr>
          <w:noProof/>
          <w:lang w:eastAsia="ru-RU"/>
        </w:rPr>
        <w:drawing>
          <wp:anchor distT="0" distB="0" distL="114300" distR="114300" simplePos="0" relativeHeight="251705344" behindDoc="1" locked="0" layoutInCell="1" allowOverlap="1">
            <wp:simplePos x="0" y="0"/>
            <wp:positionH relativeFrom="column">
              <wp:posOffset>5715</wp:posOffset>
            </wp:positionH>
            <wp:positionV relativeFrom="paragraph">
              <wp:posOffset>309880</wp:posOffset>
            </wp:positionV>
            <wp:extent cx="5924550" cy="4286250"/>
            <wp:effectExtent l="0" t="0" r="0" b="0"/>
            <wp:wrapThrough wrapText="bothSides">
              <wp:wrapPolygon edited="0">
                <wp:start x="0" y="0"/>
                <wp:lineTo x="0" y="21504"/>
                <wp:lineTo x="21531" y="21504"/>
                <wp:lineTo x="21531"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64">
                      <a:extLst>
                        <a:ext uri="{28A0092B-C50C-407E-A947-70E740481C1C}">
                          <a14:useLocalDpi xmlns:a14="http://schemas.microsoft.com/office/drawing/2010/main" val="0"/>
                        </a:ext>
                      </a:extLst>
                    </a:blip>
                    <a:srcRect r="11379"/>
                    <a:stretch/>
                  </pic:blipFill>
                  <pic:spPr bwMode="auto">
                    <a:xfrm>
                      <a:off x="0" y="0"/>
                      <a:ext cx="5924550" cy="4286250"/>
                    </a:xfrm>
                    <a:prstGeom prst="rect">
                      <a:avLst/>
                    </a:prstGeom>
                    <a:noFill/>
                    <a:ln>
                      <a:noFill/>
                    </a:ln>
                    <a:extLst>
                      <a:ext uri="{53640926-AAD7-44D8-BBD7-CCE9431645EC}">
                        <a14:shadowObscured xmlns:a14="http://schemas.microsoft.com/office/drawing/2010/main"/>
                      </a:ext>
                    </a:extLst>
                  </pic:spPr>
                </pic:pic>
              </a:graphicData>
            </a:graphic>
          </wp:anchor>
        </w:drawing>
      </w:r>
      <w:r w:rsidR="004A7714">
        <w:rPr>
          <w:rFonts w:ascii="Times New Roman" w:hAnsi="Times New Roman" w:cs="Times New Roman"/>
          <w:sz w:val="28"/>
          <w:szCs w:val="28"/>
        </w:rPr>
        <w:t>Продолжение приложения</w:t>
      </w:r>
      <w:r>
        <w:rPr>
          <w:rFonts w:ascii="Times New Roman" w:hAnsi="Times New Roman" w:cs="Times New Roman"/>
          <w:sz w:val="28"/>
          <w:szCs w:val="28"/>
        </w:rPr>
        <w:t xml:space="preserve"> Д</w:t>
      </w:r>
    </w:p>
    <w:p w:rsidR="004A7714" w:rsidRDefault="004A7714" w:rsidP="004A7714">
      <w:pPr>
        <w:tabs>
          <w:tab w:val="left" w:pos="426"/>
        </w:tabs>
        <w:spacing w:after="0" w:line="360" w:lineRule="auto"/>
        <w:jc w:val="both"/>
      </w:pPr>
      <w:r>
        <w:rPr>
          <w:rFonts w:ascii="Times New Roman" w:hAnsi="Times New Roman" w:cs="Times New Roman"/>
          <w:sz w:val="28"/>
          <w:szCs w:val="28"/>
        </w:rPr>
        <w:t>Рисунок Д.8</w:t>
      </w:r>
      <w:r w:rsidRPr="0049212B">
        <w:rPr>
          <w:rFonts w:ascii="Times New Roman" w:hAnsi="Times New Roman" w:cs="Times New Roman"/>
          <w:sz w:val="28"/>
          <w:szCs w:val="28"/>
        </w:rPr>
        <w:t xml:space="preserve"> – Пояснения к бухгалтерскому балансу и отчету о финансовых результатах ООО «Северный»</w:t>
      </w:r>
    </w:p>
    <w:p w:rsidR="00232EA7" w:rsidRDefault="00232EA7"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br w:type="page"/>
      </w:r>
    </w:p>
    <w:p w:rsidR="00232EA7" w:rsidRDefault="00232EA7" w:rsidP="00CE36D2">
      <w:pPr>
        <w:tabs>
          <w:tab w:val="left" w:pos="426"/>
        </w:tabs>
        <w:spacing w:after="0" w:line="360" w:lineRule="auto"/>
        <w:ind w:firstLine="851"/>
        <w:jc w:val="right"/>
        <w:rPr>
          <w:rFonts w:ascii="Times New Roman" w:hAnsi="Times New Roman" w:cs="Times New Roman"/>
          <w:sz w:val="28"/>
          <w:szCs w:val="28"/>
        </w:rPr>
      </w:pPr>
      <w:r w:rsidRPr="00232EA7">
        <w:rPr>
          <w:noProof/>
          <w:lang w:eastAsia="ru-RU"/>
        </w:rPr>
        <w:drawing>
          <wp:anchor distT="0" distB="0" distL="114300" distR="114300" simplePos="0" relativeHeight="251706368" behindDoc="1" locked="0" layoutInCell="1" allowOverlap="1">
            <wp:simplePos x="0" y="0"/>
            <wp:positionH relativeFrom="column">
              <wp:posOffset>5715</wp:posOffset>
            </wp:positionH>
            <wp:positionV relativeFrom="paragraph">
              <wp:posOffset>271780</wp:posOffset>
            </wp:positionV>
            <wp:extent cx="5962650" cy="5200650"/>
            <wp:effectExtent l="0" t="0" r="0" b="0"/>
            <wp:wrapThrough wrapText="bothSides">
              <wp:wrapPolygon edited="0">
                <wp:start x="0" y="0"/>
                <wp:lineTo x="0" y="21521"/>
                <wp:lineTo x="21531" y="21521"/>
                <wp:lineTo x="21531"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65">
                      <a:extLst>
                        <a:ext uri="{28A0092B-C50C-407E-A947-70E740481C1C}">
                          <a14:useLocalDpi xmlns:a14="http://schemas.microsoft.com/office/drawing/2010/main" val="0"/>
                        </a:ext>
                      </a:extLst>
                    </a:blip>
                    <a:srcRect r="11883"/>
                    <a:stretch/>
                  </pic:blipFill>
                  <pic:spPr bwMode="auto">
                    <a:xfrm>
                      <a:off x="0" y="0"/>
                      <a:ext cx="5962650" cy="5200650"/>
                    </a:xfrm>
                    <a:prstGeom prst="rect">
                      <a:avLst/>
                    </a:prstGeom>
                    <a:noFill/>
                    <a:ln>
                      <a:noFill/>
                    </a:ln>
                    <a:extLst>
                      <a:ext uri="{53640926-AAD7-44D8-BBD7-CCE9431645EC}">
                        <a14:shadowObscured xmlns:a14="http://schemas.microsoft.com/office/drawing/2010/main"/>
                      </a:ext>
                    </a:extLst>
                  </pic:spPr>
                </pic:pic>
              </a:graphicData>
            </a:graphic>
          </wp:anchor>
        </w:drawing>
      </w:r>
      <w:r w:rsidR="004A7714">
        <w:rPr>
          <w:rFonts w:ascii="Times New Roman" w:hAnsi="Times New Roman" w:cs="Times New Roman"/>
          <w:sz w:val="28"/>
          <w:szCs w:val="28"/>
        </w:rPr>
        <w:t>Продолжение приложения</w:t>
      </w:r>
      <w:r>
        <w:rPr>
          <w:rFonts w:ascii="Times New Roman" w:hAnsi="Times New Roman" w:cs="Times New Roman"/>
          <w:sz w:val="28"/>
          <w:szCs w:val="28"/>
        </w:rPr>
        <w:t xml:space="preserve"> Д</w:t>
      </w:r>
    </w:p>
    <w:p w:rsidR="004A7714" w:rsidRDefault="004A7714" w:rsidP="004A7714">
      <w:pPr>
        <w:tabs>
          <w:tab w:val="left" w:pos="426"/>
        </w:tabs>
        <w:spacing w:after="0" w:line="360" w:lineRule="auto"/>
        <w:jc w:val="both"/>
      </w:pPr>
      <w:r>
        <w:rPr>
          <w:rFonts w:ascii="Times New Roman" w:hAnsi="Times New Roman" w:cs="Times New Roman"/>
          <w:sz w:val="28"/>
          <w:szCs w:val="28"/>
        </w:rPr>
        <w:t>Рисунок Д.9</w:t>
      </w:r>
      <w:r w:rsidRPr="0049212B">
        <w:rPr>
          <w:rFonts w:ascii="Times New Roman" w:hAnsi="Times New Roman" w:cs="Times New Roman"/>
          <w:sz w:val="28"/>
          <w:szCs w:val="28"/>
        </w:rPr>
        <w:t xml:space="preserve"> – Пояснения к бухгалтерскому балансу и отчету о финансовых результатах ООО «Северный»</w:t>
      </w:r>
    </w:p>
    <w:p w:rsidR="00232EA7" w:rsidRDefault="00232EA7"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br w:type="page"/>
      </w:r>
    </w:p>
    <w:p w:rsidR="00710291" w:rsidRDefault="00710291" w:rsidP="00CE36D2">
      <w:pPr>
        <w:tabs>
          <w:tab w:val="left" w:pos="426"/>
        </w:tabs>
        <w:spacing w:after="0" w:line="360" w:lineRule="auto"/>
        <w:ind w:firstLine="851"/>
        <w:jc w:val="right"/>
        <w:rPr>
          <w:rFonts w:ascii="Times New Roman" w:hAnsi="Times New Roman" w:cs="Times New Roman"/>
          <w:sz w:val="28"/>
          <w:szCs w:val="28"/>
        </w:rPr>
      </w:pPr>
      <w:r w:rsidRPr="00710291">
        <w:rPr>
          <w:noProof/>
          <w:lang w:eastAsia="ru-RU"/>
        </w:rPr>
        <w:drawing>
          <wp:anchor distT="0" distB="0" distL="114300" distR="114300" simplePos="0" relativeHeight="251707392" behindDoc="1" locked="0" layoutInCell="1" allowOverlap="1">
            <wp:simplePos x="0" y="0"/>
            <wp:positionH relativeFrom="column">
              <wp:posOffset>-80010</wp:posOffset>
            </wp:positionH>
            <wp:positionV relativeFrom="paragraph">
              <wp:posOffset>309880</wp:posOffset>
            </wp:positionV>
            <wp:extent cx="5991225" cy="3638550"/>
            <wp:effectExtent l="0" t="0" r="9525" b="0"/>
            <wp:wrapThrough wrapText="bothSides">
              <wp:wrapPolygon edited="0">
                <wp:start x="0" y="0"/>
                <wp:lineTo x="0" y="21487"/>
                <wp:lineTo x="21566" y="21487"/>
                <wp:lineTo x="21566" y="16624"/>
                <wp:lineTo x="20879" y="16285"/>
                <wp:lineTo x="21566" y="15719"/>
                <wp:lineTo x="21566" y="7351"/>
                <wp:lineTo x="19437" y="7238"/>
                <wp:lineTo x="21566" y="6559"/>
                <wp:lineTo x="21566"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66">
                      <a:extLst>
                        <a:ext uri="{28A0092B-C50C-407E-A947-70E740481C1C}">
                          <a14:useLocalDpi xmlns:a14="http://schemas.microsoft.com/office/drawing/2010/main" val="0"/>
                        </a:ext>
                      </a:extLst>
                    </a:blip>
                    <a:srcRect r="1602"/>
                    <a:stretch/>
                  </pic:blipFill>
                  <pic:spPr bwMode="auto">
                    <a:xfrm>
                      <a:off x="0" y="0"/>
                      <a:ext cx="5991225" cy="3638550"/>
                    </a:xfrm>
                    <a:prstGeom prst="rect">
                      <a:avLst/>
                    </a:prstGeom>
                    <a:noFill/>
                    <a:ln>
                      <a:noFill/>
                    </a:ln>
                    <a:extLst>
                      <a:ext uri="{53640926-AAD7-44D8-BBD7-CCE9431645EC}">
                        <a14:shadowObscured xmlns:a14="http://schemas.microsoft.com/office/drawing/2010/main"/>
                      </a:ext>
                    </a:extLst>
                  </pic:spPr>
                </pic:pic>
              </a:graphicData>
            </a:graphic>
          </wp:anchor>
        </w:drawing>
      </w:r>
      <w:r w:rsidR="004A7714">
        <w:rPr>
          <w:rFonts w:ascii="Times New Roman" w:hAnsi="Times New Roman" w:cs="Times New Roman"/>
          <w:sz w:val="28"/>
          <w:szCs w:val="28"/>
        </w:rPr>
        <w:t>Продолжение приложения</w:t>
      </w:r>
      <w:r>
        <w:rPr>
          <w:rFonts w:ascii="Times New Roman" w:hAnsi="Times New Roman" w:cs="Times New Roman"/>
          <w:sz w:val="28"/>
          <w:szCs w:val="28"/>
        </w:rPr>
        <w:t xml:space="preserve"> Д</w:t>
      </w:r>
    </w:p>
    <w:p w:rsidR="004A7714" w:rsidRDefault="004A7714" w:rsidP="004A7714">
      <w:pPr>
        <w:tabs>
          <w:tab w:val="left" w:pos="426"/>
        </w:tabs>
        <w:spacing w:after="0" w:line="360" w:lineRule="auto"/>
        <w:jc w:val="both"/>
        <w:rPr>
          <w:rFonts w:ascii="Times New Roman" w:hAnsi="Times New Roman" w:cs="Times New Roman"/>
          <w:sz w:val="28"/>
          <w:szCs w:val="28"/>
        </w:rPr>
      </w:pPr>
      <w:r w:rsidRPr="000F740D">
        <w:rPr>
          <w:noProof/>
          <w:lang w:eastAsia="ru-RU"/>
        </w:rPr>
        <w:drawing>
          <wp:anchor distT="0" distB="0" distL="114300" distR="114300" simplePos="0" relativeHeight="251708416" behindDoc="1" locked="0" layoutInCell="1" allowOverlap="1" wp14:anchorId="1520472B" wp14:editId="12570348">
            <wp:simplePos x="0" y="0"/>
            <wp:positionH relativeFrom="column">
              <wp:posOffset>-80010</wp:posOffset>
            </wp:positionH>
            <wp:positionV relativeFrom="paragraph">
              <wp:posOffset>-36195</wp:posOffset>
            </wp:positionV>
            <wp:extent cx="5991225" cy="3105150"/>
            <wp:effectExtent l="0" t="0" r="0" b="0"/>
            <wp:wrapThrough wrapText="bothSides">
              <wp:wrapPolygon edited="0">
                <wp:start x="0" y="0"/>
                <wp:lineTo x="0" y="21467"/>
                <wp:lineTo x="21566" y="21467"/>
                <wp:lineTo x="21566" y="5566"/>
                <wp:lineTo x="21154" y="5168"/>
                <wp:lineTo x="19505" y="4240"/>
                <wp:lineTo x="21085" y="4108"/>
                <wp:lineTo x="21085" y="2650"/>
                <wp:lineTo x="19505" y="2120"/>
                <wp:lineTo x="20948" y="2120"/>
                <wp:lineTo x="21566" y="1458"/>
                <wp:lineTo x="21566"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91225" cy="3105150"/>
                    </a:xfrm>
                    <a:prstGeom prst="rect">
                      <a:avLst/>
                    </a:prstGeom>
                    <a:noFill/>
                    <a:ln>
                      <a:noFill/>
                    </a:ln>
                  </pic:spPr>
                </pic:pic>
              </a:graphicData>
            </a:graphic>
          </wp:anchor>
        </w:drawing>
      </w:r>
      <w:r>
        <w:rPr>
          <w:rFonts w:ascii="Times New Roman" w:hAnsi="Times New Roman" w:cs="Times New Roman"/>
          <w:sz w:val="28"/>
          <w:szCs w:val="28"/>
        </w:rPr>
        <w:t>Рисунок Д.10 – Пояснения к бухгалтерскому балансу и отчету о финансовых результатах</w:t>
      </w:r>
    </w:p>
    <w:p w:rsidR="00710291" w:rsidRDefault="00710291"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br w:type="page"/>
      </w:r>
    </w:p>
    <w:p w:rsidR="006A287C" w:rsidRDefault="00146D0D"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Приложение Е</w:t>
      </w:r>
    </w:p>
    <w:p w:rsidR="00345603" w:rsidRDefault="009F188D" w:rsidP="00CE36D2">
      <w:pPr>
        <w:tabs>
          <w:tab w:val="left" w:pos="426"/>
        </w:tabs>
        <w:spacing w:after="0" w:line="360" w:lineRule="auto"/>
        <w:rPr>
          <w:rFonts w:ascii="Times New Roman" w:hAnsi="Times New Roman" w:cs="Times New Roman"/>
          <w:sz w:val="28"/>
          <w:szCs w:val="28"/>
        </w:rPr>
      </w:pPr>
      <w:r>
        <w:rPr>
          <w:rFonts w:ascii="Times New Roman" w:hAnsi="Times New Roman" w:cs="Times New Roman"/>
          <w:sz w:val="28"/>
          <w:szCs w:val="28"/>
        </w:rPr>
        <w:t>Таблица Е.1</w:t>
      </w:r>
      <w:r w:rsidR="00345603">
        <w:rPr>
          <w:rFonts w:ascii="Times New Roman" w:hAnsi="Times New Roman" w:cs="Times New Roman"/>
          <w:sz w:val="28"/>
          <w:szCs w:val="28"/>
        </w:rPr>
        <w:t xml:space="preserve"> – Исходные статистические данные</w:t>
      </w:r>
    </w:p>
    <w:p w:rsidR="000F740D" w:rsidRDefault="000E2303" w:rsidP="00CE36D2">
      <w:pPr>
        <w:tabs>
          <w:tab w:val="left" w:pos="426"/>
        </w:tabs>
        <w:spacing w:after="0" w:line="360" w:lineRule="auto"/>
        <w:rPr>
          <w:rFonts w:ascii="Times New Roman" w:hAnsi="Times New Roman" w:cs="Times New Roman"/>
          <w:sz w:val="28"/>
          <w:szCs w:val="28"/>
        </w:rPr>
      </w:pPr>
      <w:r w:rsidRPr="000E2303">
        <w:rPr>
          <w:noProof/>
          <w:lang w:eastAsia="ru-RU"/>
        </w:rPr>
        <w:drawing>
          <wp:inline distT="0" distB="0" distL="0" distR="0">
            <wp:extent cx="5934075"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rsidR="00AA462B" w:rsidRPr="00AA462B" w:rsidRDefault="00AA462B" w:rsidP="00CE36D2">
      <w:pPr>
        <w:tabs>
          <w:tab w:val="left" w:pos="426"/>
        </w:tabs>
        <w:spacing w:after="0" w:line="360" w:lineRule="auto"/>
        <w:ind w:firstLine="851"/>
        <w:jc w:val="both"/>
        <w:rPr>
          <w:rFonts w:ascii="Times New Roman" w:hAnsi="Times New Roman" w:cs="Times New Roman"/>
          <w:sz w:val="28"/>
          <w:szCs w:val="28"/>
        </w:rPr>
      </w:pPr>
      <w:r w:rsidRPr="00AA462B">
        <w:rPr>
          <w:rFonts w:ascii="Times New Roman" w:hAnsi="Times New Roman" w:cs="Times New Roman"/>
          <w:sz w:val="28"/>
          <w:szCs w:val="28"/>
        </w:rPr>
        <w:t>Необходимо решить систему нормальных уравнений методом наименьших квадратов</w:t>
      </w:r>
    </w:p>
    <w:p w:rsidR="00AA462B" w:rsidRPr="00AA462B" w:rsidRDefault="00AA462B" w:rsidP="00CE36D2">
      <w:pPr>
        <w:tabs>
          <w:tab w:val="left" w:pos="426"/>
        </w:tabs>
        <w:spacing w:after="0" w:line="360" w:lineRule="auto"/>
        <w:jc w:val="both"/>
        <w:rPr>
          <w:rFonts w:ascii="Times New Roman" w:hAnsi="Times New Roman" w:cs="Times New Roman"/>
          <w:sz w:val="28"/>
          <w:szCs w:val="28"/>
          <w:lang w:val="en-US"/>
        </w:rPr>
      </w:pPr>
      <w:r w:rsidRPr="00AA462B">
        <w:rPr>
          <w:rFonts w:ascii="Times New Roman" w:hAnsi="Times New Roman" w:cs="Times New Roman"/>
          <w:sz w:val="28"/>
          <w:szCs w:val="28"/>
        </w:rPr>
        <w:object w:dxaOrig="2400" w:dyaOrig="880">
          <v:shape id="_x0000_i1090" type="#_x0000_t75" style="width:120pt;height:44.25pt" o:ole="">
            <v:imagedata r:id="rId169" o:title=""/>
          </v:shape>
          <o:OLEObject Type="Embed" ProgID="Equation.3" ShapeID="_x0000_i1090" DrawAspect="Content" ObjectID="_1583827622" r:id="rId170"/>
        </w:object>
      </w:r>
    </w:p>
    <w:p w:rsidR="00AA462B" w:rsidRPr="00AA462B" w:rsidRDefault="00AA462B" w:rsidP="00CE36D2">
      <w:pPr>
        <w:tabs>
          <w:tab w:val="left" w:pos="426"/>
        </w:tabs>
        <w:spacing w:after="0" w:line="360" w:lineRule="auto"/>
        <w:jc w:val="both"/>
        <w:rPr>
          <w:rFonts w:ascii="Times New Roman" w:hAnsi="Times New Roman" w:cs="Times New Roman"/>
          <w:sz w:val="28"/>
          <w:szCs w:val="28"/>
          <w:lang w:val="en-US"/>
        </w:rPr>
      </w:pPr>
      <w:r w:rsidRPr="00AA462B">
        <w:rPr>
          <w:rFonts w:ascii="Times New Roman" w:hAnsi="Times New Roman" w:cs="Times New Roman"/>
          <w:sz w:val="28"/>
          <w:szCs w:val="28"/>
          <w:lang w:val="en-US"/>
        </w:rPr>
        <w:object w:dxaOrig="180" w:dyaOrig="340">
          <v:shape id="_x0000_i1091" type="#_x0000_t75" style="width:9pt;height:17.25pt" o:ole="">
            <v:imagedata r:id="rId171" o:title=""/>
          </v:shape>
          <o:OLEObject Type="Embed" ProgID="Equation.3" ShapeID="_x0000_i1091" DrawAspect="Content" ObjectID="_1583827623" r:id="rId172"/>
        </w:object>
      </w:r>
      <w:r w:rsidRPr="00AA462B">
        <w:rPr>
          <w:rFonts w:ascii="Times New Roman" w:hAnsi="Times New Roman" w:cs="Times New Roman"/>
          <w:sz w:val="28"/>
          <w:szCs w:val="28"/>
          <w:lang w:val="en-US"/>
        </w:rPr>
        <w:object w:dxaOrig="1520" w:dyaOrig="920">
          <v:shape id="_x0000_i1092" type="#_x0000_t75" style="width:75.75pt;height:45.75pt" o:ole="">
            <v:imagedata r:id="rId173" o:title=""/>
          </v:shape>
          <o:OLEObject Type="Embed" ProgID="Equation.3" ShapeID="_x0000_i1092" DrawAspect="Content" ObjectID="_1583827624" r:id="rId174"/>
        </w:object>
      </w:r>
      <w:r w:rsidRPr="00AA462B">
        <w:rPr>
          <w:rFonts w:ascii="Times New Roman" w:hAnsi="Times New Roman" w:cs="Times New Roman"/>
          <w:sz w:val="28"/>
          <w:szCs w:val="28"/>
          <w:lang w:val="en-US"/>
        </w:rPr>
        <w:object w:dxaOrig="700" w:dyaOrig="320">
          <v:shape id="_x0000_i1093" type="#_x0000_t75" style="width:35.25pt;height:15.75pt" o:ole="">
            <v:imagedata r:id="rId175" o:title=""/>
          </v:shape>
          <o:OLEObject Type="Embed" ProgID="Equation.3" ShapeID="_x0000_i1093" DrawAspect="Content" ObjectID="_1583827625" r:id="rId176"/>
        </w:object>
      </w:r>
    </w:p>
    <w:p w:rsidR="00146D0D" w:rsidRDefault="00AA462B" w:rsidP="00CE36D2">
      <w:pPr>
        <w:tabs>
          <w:tab w:val="left" w:pos="426"/>
        </w:tabs>
        <w:spacing w:after="0" w:line="360" w:lineRule="auto"/>
        <w:jc w:val="both"/>
        <w:rPr>
          <w:rFonts w:ascii="Times New Roman" w:hAnsi="Times New Roman" w:cs="Times New Roman"/>
          <w:sz w:val="28"/>
          <w:szCs w:val="28"/>
        </w:rPr>
      </w:pPr>
      <w:r w:rsidRPr="00AA462B">
        <w:rPr>
          <w:rFonts w:ascii="Times New Roman" w:hAnsi="Times New Roman" w:cs="Times New Roman"/>
          <w:sz w:val="28"/>
          <w:szCs w:val="28"/>
        </w:rPr>
        <w:t xml:space="preserve">Таким образом, линия регрессии описывается уравнением: </w:t>
      </w:r>
      <w:r w:rsidR="00CA0165" w:rsidRPr="00735EBC">
        <w:rPr>
          <w:rFonts w:ascii="Times New Roman" w:eastAsia="Times New Roman" w:hAnsi="Times New Roman" w:cs="Times New Roman"/>
          <w:sz w:val="28"/>
          <w:szCs w:val="28"/>
          <w:lang w:val="en-US"/>
        </w:rPr>
        <w:t>S</w:t>
      </w:r>
      <w:r w:rsidR="00CA0165">
        <w:rPr>
          <w:rFonts w:ascii="Times New Roman" w:eastAsia="Times New Roman" w:hAnsi="Times New Roman" w:cs="Times New Roman"/>
          <w:sz w:val="28"/>
          <w:szCs w:val="28"/>
        </w:rPr>
        <w:t xml:space="preserve"> = 26865,64 + 1,16 </w:t>
      </w:r>
      <w:r w:rsidR="00CA0165" w:rsidRPr="00735EBC">
        <w:rPr>
          <w:rFonts w:ascii="Times New Roman" w:eastAsia="Times New Roman" w:hAnsi="Times New Roman" w:cs="Times New Roman"/>
          <w:sz w:val="28"/>
          <w:szCs w:val="28"/>
          <w:lang w:val="en-US"/>
        </w:rPr>
        <w:t>N</w:t>
      </w:r>
    </w:p>
    <w:p w:rsidR="00CA0165" w:rsidRDefault="00CA0165" w:rsidP="00CE36D2">
      <w:pPr>
        <w:tabs>
          <w:tab w:val="left" w:pos="426"/>
        </w:tabs>
        <w:spacing w:after="0" w:line="360" w:lineRule="auto"/>
        <w:ind w:firstLine="851"/>
        <w:jc w:val="right"/>
        <w:rPr>
          <w:rFonts w:ascii="Times New Roman" w:hAnsi="Times New Roman" w:cs="Times New Roman"/>
          <w:sz w:val="28"/>
          <w:szCs w:val="28"/>
        </w:rPr>
      </w:pPr>
    </w:p>
    <w:p w:rsidR="00CA0165" w:rsidRDefault="00CA0165" w:rsidP="00CE36D2">
      <w:pPr>
        <w:tabs>
          <w:tab w:val="left" w:pos="426"/>
        </w:tabs>
        <w:spacing w:after="0" w:line="360" w:lineRule="auto"/>
        <w:ind w:firstLine="851"/>
        <w:jc w:val="right"/>
        <w:rPr>
          <w:rFonts w:ascii="Times New Roman" w:hAnsi="Times New Roman" w:cs="Times New Roman"/>
          <w:sz w:val="28"/>
          <w:szCs w:val="28"/>
        </w:rPr>
      </w:pPr>
    </w:p>
    <w:p w:rsidR="00CA0165" w:rsidRDefault="00CA0165" w:rsidP="00CE36D2">
      <w:pPr>
        <w:tabs>
          <w:tab w:val="left" w:pos="426"/>
        </w:tabs>
        <w:spacing w:after="0" w:line="360" w:lineRule="auto"/>
        <w:ind w:firstLine="851"/>
        <w:jc w:val="right"/>
        <w:rPr>
          <w:rFonts w:ascii="Times New Roman" w:hAnsi="Times New Roman" w:cs="Times New Roman"/>
          <w:sz w:val="28"/>
          <w:szCs w:val="28"/>
        </w:rPr>
      </w:pPr>
    </w:p>
    <w:p w:rsidR="00CA0165" w:rsidRDefault="00CA0165" w:rsidP="00CE36D2">
      <w:pPr>
        <w:tabs>
          <w:tab w:val="left" w:pos="426"/>
        </w:tabs>
        <w:spacing w:after="0" w:line="360" w:lineRule="auto"/>
        <w:ind w:firstLine="851"/>
        <w:jc w:val="right"/>
        <w:rPr>
          <w:rFonts w:ascii="Times New Roman" w:hAnsi="Times New Roman" w:cs="Times New Roman"/>
          <w:sz w:val="28"/>
          <w:szCs w:val="28"/>
        </w:rPr>
      </w:pPr>
    </w:p>
    <w:p w:rsidR="00CA0165" w:rsidRDefault="00CA0165" w:rsidP="00CE36D2">
      <w:pPr>
        <w:tabs>
          <w:tab w:val="left" w:pos="426"/>
        </w:tabs>
        <w:spacing w:after="0" w:line="360" w:lineRule="auto"/>
        <w:ind w:firstLine="851"/>
        <w:jc w:val="right"/>
        <w:rPr>
          <w:rFonts w:ascii="Times New Roman" w:hAnsi="Times New Roman" w:cs="Times New Roman"/>
          <w:sz w:val="28"/>
          <w:szCs w:val="28"/>
        </w:rPr>
      </w:pPr>
    </w:p>
    <w:p w:rsidR="00CA0165" w:rsidRDefault="00CA0165" w:rsidP="00CE36D2">
      <w:pPr>
        <w:tabs>
          <w:tab w:val="left" w:pos="426"/>
        </w:tabs>
        <w:spacing w:after="0" w:line="360" w:lineRule="auto"/>
        <w:ind w:firstLine="851"/>
        <w:jc w:val="right"/>
        <w:rPr>
          <w:rFonts w:ascii="Times New Roman" w:hAnsi="Times New Roman" w:cs="Times New Roman"/>
          <w:sz w:val="28"/>
          <w:szCs w:val="28"/>
        </w:rPr>
      </w:pPr>
    </w:p>
    <w:p w:rsidR="00CA0165" w:rsidRDefault="00CA0165" w:rsidP="00CE36D2">
      <w:pPr>
        <w:tabs>
          <w:tab w:val="left" w:pos="426"/>
        </w:tabs>
        <w:spacing w:after="0" w:line="360" w:lineRule="auto"/>
        <w:ind w:firstLine="851"/>
        <w:jc w:val="right"/>
        <w:rPr>
          <w:rFonts w:ascii="Times New Roman" w:hAnsi="Times New Roman" w:cs="Times New Roman"/>
          <w:sz w:val="28"/>
          <w:szCs w:val="28"/>
        </w:rPr>
      </w:pPr>
    </w:p>
    <w:p w:rsidR="00CA0165" w:rsidRDefault="00CA0165" w:rsidP="00CE36D2">
      <w:pPr>
        <w:tabs>
          <w:tab w:val="left" w:pos="426"/>
        </w:tabs>
        <w:spacing w:after="0" w:line="360" w:lineRule="auto"/>
        <w:ind w:firstLine="851"/>
        <w:jc w:val="right"/>
        <w:rPr>
          <w:rFonts w:ascii="Times New Roman" w:hAnsi="Times New Roman" w:cs="Times New Roman"/>
          <w:sz w:val="28"/>
          <w:szCs w:val="28"/>
        </w:rPr>
      </w:pPr>
    </w:p>
    <w:p w:rsidR="00CA0165" w:rsidRDefault="00CA0165" w:rsidP="00CE36D2">
      <w:pPr>
        <w:tabs>
          <w:tab w:val="left" w:pos="426"/>
        </w:tabs>
        <w:spacing w:after="0" w:line="360" w:lineRule="auto"/>
        <w:ind w:firstLine="851"/>
        <w:jc w:val="right"/>
        <w:rPr>
          <w:rFonts w:ascii="Times New Roman" w:hAnsi="Times New Roman" w:cs="Times New Roman"/>
          <w:sz w:val="28"/>
          <w:szCs w:val="28"/>
        </w:rPr>
      </w:pPr>
    </w:p>
    <w:p w:rsidR="00CA0165" w:rsidRDefault="00CA0165" w:rsidP="00CE36D2">
      <w:pPr>
        <w:tabs>
          <w:tab w:val="left" w:pos="426"/>
        </w:tabs>
        <w:spacing w:after="0" w:line="360" w:lineRule="auto"/>
        <w:ind w:firstLine="851"/>
        <w:jc w:val="right"/>
        <w:rPr>
          <w:rFonts w:ascii="Times New Roman" w:hAnsi="Times New Roman" w:cs="Times New Roman"/>
          <w:sz w:val="28"/>
          <w:szCs w:val="28"/>
        </w:rPr>
      </w:pPr>
    </w:p>
    <w:p w:rsidR="00146D0D" w:rsidRDefault="00D96C1F" w:rsidP="00CE36D2">
      <w:pPr>
        <w:tabs>
          <w:tab w:val="left" w:pos="426"/>
        </w:tabs>
        <w:spacing w:after="0" w:line="360" w:lineRule="auto"/>
        <w:ind w:firstLine="851"/>
        <w:jc w:val="right"/>
        <w:rPr>
          <w:rFonts w:ascii="Times New Roman" w:hAnsi="Times New Roman" w:cs="Times New Roman"/>
          <w:sz w:val="28"/>
          <w:szCs w:val="28"/>
        </w:rPr>
      </w:pPr>
      <w:r>
        <w:rPr>
          <w:rFonts w:ascii="Times New Roman" w:hAnsi="Times New Roman" w:cs="Times New Roman"/>
          <w:sz w:val="28"/>
          <w:szCs w:val="28"/>
        </w:rPr>
        <w:t>Приложение Ж</w:t>
      </w:r>
    </w:p>
    <w:p w:rsidR="00D96C1F" w:rsidRDefault="00D96C1F"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Ж.1 - </w:t>
      </w:r>
      <w:r w:rsidRPr="00D96C1F">
        <w:rPr>
          <w:rFonts w:ascii="Times New Roman" w:hAnsi="Times New Roman" w:cs="Times New Roman"/>
          <w:sz w:val="28"/>
          <w:szCs w:val="28"/>
        </w:rPr>
        <w:t>Стоимость строительства и оборудования для МТФ</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7200"/>
        <w:gridCol w:w="1800"/>
      </w:tblGrid>
      <w:tr w:rsidR="00D96C1F" w:rsidRPr="00D96C1F" w:rsidTr="008D1B08">
        <w:tc>
          <w:tcPr>
            <w:tcW w:w="588"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bCs/>
                <w:sz w:val="24"/>
                <w:szCs w:val="24"/>
                <w:lang w:eastAsia="ru-RU"/>
              </w:rPr>
              <w:t>№ п/п</w:t>
            </w:r>
          </w:p>
        </w:tc>
        <w:tc>
          <w:tcPr>
            <w:tcW w:w="7200"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bCs/>
                <w:sz w:val="24"/>
                <w:szCs w:val="24"/>
                <w:lang w:eastAsia="ru-RU"/>
              </w:rPr>
              <w:t>Наименование</w:t>
            </w:r>
          </w:p>
        </w:tc>
        <w:tc>
          <w:tcPr>
            <w:tcW w:w="1800"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jc w:val="center"/>
              <w:rPr>
                <w:rFonts w:ascii="Times New Roman" w:eastAsia="Times New Roman" w:hAnsi="Times New Roman" w:cs="Times New Roman"/>
                <w:bCs/>
                <w:sz w:val="24"/>
                <w:szCs w:val="24"/>
                <w:lang w:eastAsia="ru-RU"/>
              </w:rPr>
            </w:pPr>
            <w:r w:rsidRPr="00D96C1F">
              <w:rPr>
                <w:rFonts w:ascii="Times New Roman" w:eastAsia="Times New Roman" w:hAnsi="Times New Roman" w:cs="Times New Roman"/>
                <w:bCs/>
                <w:sz w:val="24"/>
                <w:szCs w:val="24"/>
                <w:lang w:eastAsia="ru-RU"/>
              </w:rPr>
              <w:t>Стоимость,</w:t>
            </w:r>
          </w:p>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bCs/>
                <w:sz w:val="24"/>
                <w:szCs w:val="24"/>
                <w:lang w:eastAsia="ru-RU"/>
              </w:rPr>
              <w:t>тыс. руб.</w:t>
            </w:r>
          </w:p>
        </w:tc>
      </w:tr>
      <w:tr w:rsidR="00D96C1F" w:rsidRPr="00D96C1F" w:rsidTr="008D1B08">
        <w:trPr>
          <w:trHeight w:val="133"/>
        </w:trPr>
        <w:tc>
          <w:tcPr>
            <w:tcW w:w="588" w:type="dxa"/>
            <w:tcBorders>
              <w:top w:val="single" w:sz="4" w:space="0" w:color="auto"/>
              <w:left w:val="single" w:sz="4" w:space="0" w:color="auto"/>
              <w:bottom w:val="single" w:sz="4" w:space="0" w:color="auto"/>
              <w:right w:val="single" w:sz="4" w:space="0" w:color="auto"/>
            </w:tcBorders>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Строительство корпуса коровника размером 70 м х 21 м</w:t>
            </w:r>
          </w:p>
        </w:tc>
        <w:tc>
          <w:tcPr>
            <w:tcW w:w="1800" w:type="dxa"/>
            <w:tcBorders>
              <w:top w:val="single" w:sz="4" w:space="0" w:color="auto"/>
              <w:left w:val="single" w:sz="4" w:space="0" w:color="auto"/>
              <w:bottom w:val="single" w:sz="4" w:space="0" w:color="auto"/>
              <w:right w:val="single" w:sz="4" w:space="0" w:color="auto"/>
            </w:tcBorders>
            <w:vAlign w:val="bottom"/>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 xml:space="preserve">29400,0  </w:t>
            </w:r>
          </w:p>
        </w:tc>
      </w:tr>
      <w:tr w:rsidR="00D96C1F" w:rsidRPr="00D96C1F" w:rsidTr="008D1B08">
        <w:trPr>
          <w:trHeight w:val="70"/>
        </w:trPr>
        <w:tc>
          <w:tcPr>
            <w:tcW w:w="588" w:type="dxa"/>
            <w:tcBorders>
              <w:top w:val="single" w:sz="4" w:space="0" w:color="auto"/>
              <w:left w:val="single" w:sz="4" w:space="0" w:color="auto"/>
              <w:bottom w:val="nil"/>
              <w:right w:val="single" w:sz="4" w:space="0" w:color="auto"/>
            </w:tcBorders>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2.</w:t>
            </w:r>
          </w:p>
        </w:tc>
        <w:tc>
          <w:tcPr>
            <w:tcW w:w="7200" w:type="dxa"/>
            <w:tcBorders>
              <w:top w:val="single" w:sz="4" w:space="0" w:color="auto"/>
              <w:left w:val="single" w:sz="4" w:space="0" w:color="auto"/>
              <w:bottom w:val="nil"/>
              <w:right w:val="single" w:sz="4" w:space="0" w:color="auto"/>
            </w:tcBorders>
            <w:vAlign w:val="center"/>
          </w:tcPr>
          <w:p w:rsidR="00D96C1F" w:rsidRPr="00D96C1F" w:rsidRDefault="007F44D4" w:rsidP="00CE36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Строительство доильно-</w:t>
            </w:r>
            <w:r w:rsidR="00D96C1F" w:rsidRPr="00D96C1F">
              <w:rPr>
                <w:rFonts w:ascii="Times New Roman" w:eastAsia="Times New Roman" w:hAnsi="Times New Roman" w:cs="Times New Roman"/>
                <w:sz w:val="24"/>
                <w:szCs w:val="24"/>
                <w:lang w:eastAsia="ru-RU"/>
              </w:rPr>
              <w:t xml:space="preserve">молочного блока размером 12 м х 12м   </w:t>
            </w:r>
          </w:p>
        </w:tc>
        <w:tc>
          <w:tcPr>
            <w:tcW w:w="1800" w:type="dxa"/>
            <w:tcBorders>
              <w:top w:val="single" w:sz="4" w:space="0" w:color="auto"/>
              <w:left w:val="single" w:sz="4" w:space="0" w:color="auto"/>
              <w:bottom w:val="nil"/>
              <w:right w:val="single" w:sz="4" w:space="0" w:color="auto"/>
            </w:tcBorders>
            <w:vAlign w:val="bottom"/>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3600,0</w:t>
            </w:r>
          </w:p>
        </w:tc>
      </w:tr>
      <w:tr w:rsidR="00D96C1F" w:rsidRPr="00D96C1F" w:rsidTr="008D1B08">
        <w:trPr>
          <w:trHeight w:val="152"/>
        </w:trPr>
        <w:tc>
          <w:tcPr>
            <w:tcW w:w="588" w:type="dxa"/>
            <w:tcBorders>
              <w:top w:val="single" w:sz="4" w:space="0" w:color="auto"/>
              <w:left w:val="single" w:sz="4" w:space="0" w:color="auto"/>
              <w:bottom w:val="single" w:sz="4" w:space="0" w:color="auto"/>
              <w:right w:val="single" w:sz="4" w:space="0" w:color="auto"/>
            </w:tcBorders>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3.</w:t>
            </w:r>
          </w:p>
        </w:tc>
        <w:tc>
          <w:tcPr>
            <w:tcW w:w="7200"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Электрооборудование</w:t>
            </w:r>
          </w:p>
        </w:tc>
        <w:tc>
          <w:tcPr>
            <w:tcW w:w="1800" w:type="dxa"/>
            <w:tcBorders>
              <w:top w:val="single" w:sz="4" w:space="0" w:color="auto"/>
              <w:left w:val="single" w:sz="4" w:space="0" w:color="auto"/>
              <w:bottom w:val="single" w:sz="4" w:space="0" w:color="auto"/>
              <w:right w:val="single" w:sz="4" w:space="0" w:color="auto"/>
            </w:tcBorders>
            <w:vAlign w:val="bottom"/>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850,0</w:t>
            </w:r>
          </w:p>
        </w:tc>
      </w:tr>
      <w:tr w:rsidR="00D96C1F" w:rsidRPr="00D96C1F" w:rsidTr="008D1B08">
        <w:trPr>
          <w:trHeight w:val="70"/>
        </w:trPr>
        <w:tc>
          <w:tcPr>
            <w:tcW w:w="588" w:type="dxa"/>
            <w:tcBorders>
              <w:top w:val="single" w:sz="4" w:space="0" w:color="auto"/>
              <w:left w:val="single" w:sz="4" w:space="0" w:color="auto"/>
              <w:bottom w:val="single" w:sz="4" w:space="0" w:color="auto"/>
              <w:right w:val="single" w:sz="4" w:space="0" w:color="auto"/>
            </w:tcBorders>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4.</w:t>
            </w:r>
          </w:p>
        </w:tc>
        <w:tc>
          <w:tcPr>
            <w:tcW w:w="7200"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Канализация и водопровод</w:t>
            </w:r>
          </w:p>
        </w:tc>
        <w:tc>
          <w:tcPr>
            <w:tcW w:w="1800" w:type="dxa"/>
            <w:tcBorders>
              <w:top w:val="single" w:sz="4" w:space="0" w:color="auto"/>
              <w:left w:val="single" w:sz="4" w:space="0" w:color="auto"/>
              <w:bottom w:val="single" w:sz="4" w:space="0" w:color="auto"/>
              <w:right w:val="single" w:sz="4" w:space="0" w:color="auto"/>
            </w:tcBorders>
            <w:vAlign w:val="bottom"/>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750,0</w:t>
            </w:r>
          </w:p>
        </w:tc>
      </w:tr>
      <w:tr w:rsidR="00D96C1F" w:rsidRPr="00D96C1F" w:rsidTr="008D1B08">
        <w:trPr>
          <w:trHeight w:val="70"/>
        </w:trPr>
        <w:tc>
          <w:tcPr>
            <w:tcW w:w="588" w:type="dxa"/>
            <w:tcBorders>
              <w:top w:val="single" w:sz="4" w:space="0" w:color="auto"/>
              <w:left w:val="single" w:sz="4" w:space="0" w:color="auto"/>
              <w:bottom w:val="single" w:sz="4" w:space="0" w:color="auto"/>
              <w:right w:val="single" w:sz="4" w:space="0" w:color="auto"/>
            </w:tcBorders>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5.</w:t>
            </w:r>
          </w:p>
        </w:tc>
        <w:tc>
          <w:tcPr>
            <w:tcW w:w="7200"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Система вентиляции</w:t>
            </w:r>
          </w:p>
        </w:tc>
        <w:tc>
          <w:tcPr>
            <w:tcW w:w="1800" w:type="dxa"/>
            <w:tcBorders>
              <w:top w:val="single" w:sz="4" w:space="0" w:color="auto"/>
              <w:left w:val="single" w:sz="4" w:space="0" w:color="auto"/>
              <w:bottom w:val="single" w:sz="4" w:space="0" w:color="auto"/>
              <w:right w:val="single" w:sz="4" w:space="0" w:color="auto"/>
            </w:tcBorders>
            <w:vAlign w:val="bottom"/>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600,0</w:t>
            </w:r>
          </w:p>
        </w:tc>
      </w:tr>
      <w:tr w:rsidR="00D96C1F" w:rsidRPr="00D96C1F" w:rsidTr="008D1B08">
        <w:trPr>
          <w:trHeight w:val="132"/>
        </w:trPr>
        <w:tc>
          <w:tcPr>
            <w:tcW w:w="588" w:type="dxa"/>
            <w:tcBorders>
              <w:top w:val="single" w:sz="4" w:space="0" w:color="auto"/>
              <w:left w:val="single" w:sz="4" w:space="0" w:color="auto"/>
              <w:bottom w:val="single" w:sz="4" w:space="0" w:color="auto"/>
              <w:right w:val="single" w:sz="4" w:space="0" w:color="auto"/>
            </w:tcBorders>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6.</w:t>
            </w:r>
          </w:p>
        </w:tc>
        <w:tc>
          <w:tcPr>
            <w:tcW w:w="7200"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 xml:space="preserve">Молокопровод </w:t>
            </w:r>
            <w:r w:rsidRPr="00D96C1F">
              <w:rPr>
                <w:rFonts w:ascii="Times New Roman" w:eastAsia="Times New Roman" w:hAnsi="Times New Roman" w:cs="Times New Roman"/>
                <w:sz w:val="24"/>
                <w:szCs w:val="24"/>
                <w:lang w:val="en-US" w:eastAsia="ru-RU"/>
              </w:rPr>
              <w:t xml:space="preserve"> INTERPULS </w:t>
            </w:r>
            <w:r w:rsidRPr="00D96C1F">
              <w:rPr>
                <w:rFonts w:ascii="Times New Roman" w:eastAsia="Times New Roman" w:hAnsi="Times New Roman" w:cs="Times New Roman"/>
                <w:sz w:val="24"/>
                <w:szCs w:val="24"/>
                <w:lang w:eastAsia="ru-RU"/>
              </w:rPr>
              <w:t xml:space="preserve"> на  200 голов</w:t>
            </w:r>
          </w:p>
        </w:tc>
        <w:tc>
          <w:tcPr>
            <w:tcW w:w="1800" w:type="dxa"/>
            <w:tcBorders>
              <w:top w:val="single" w:sz="4" w:space="0" w:color="auto"/>
              <w:left w:val="single" w:sz="4" w:space="0" w:color="auto"/>
              <w:bottom w:val="single" w:sz="4" w:space="0" w:color="auto"/>
              <w:right w:val="single" w:sz="4" w:space="0" w:color="auto"/>
            </w:tcBorders>
            <w:vAlign w:val="bottom"/>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2100,0</w:t>
            </w:r>
          </w:p>
        </w:tc>
      </w:tr>
      <w:tr w:rsidR="00D96C1F" w:rsidRPr="00D96C1F" w:rsidTr="008D1B08">
        <w:trPr>
          <w:trHeight w:val="70"/>
        </w:trPr>
        <w:tc>
          <w:tcPr>
            <w:tcW w:w="588" w:type="dxa"/>
            <w:tcBorders>
              <w:top w:val="single" w:sz="4" w:space="0" w:color="auto"/>
              <w:left w:val="single" w:sz="4" w:space="0" w:color="auto"/>
              <w:bottom w:val="single" w:sz="4" w:space="0" w:color="auto"/>
              <w:right w:val="single" w:sz="4" w:space="0" w:color="auto"/>
            </w:tcBorders>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7.</w:t>
            </w:r>
          </w:p>
        </w:tc>
        <w:tc>
          <w:tcPr>
            <w:tcW w:w="7200"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Стойловое оборудование с системой водопоения на 200 голов</w:t>
            </w:r>
          </w:p>
        </w:tc>
        <w:tc>
          <w:tcPr>
            <w:tcW w:w="1800" w:type="dxa"/>
            <w:tcBorders>
              <w:top w:val="single" w:sz="4" w:space="0" w:color="auto"/>
              <w:left w:val="single" w:sz="4" w:space="0" w:color="auto"/>
              <w:bottom w:val="single" w:sz="4" w:space="0" w:color="auto"/>
              <w:right w:val="single" w:sz="4" w:space="0" w:color="auto"/>
            </w:tcBorders>
            <w:vAlign w:val="bottom"/>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720,0</w:t>
            </w:r>
          </w:p>
        </w:tc>
      </w:tr>
      <w:tr w:rsidR="00D96C1F" w:rsidRPr="00D96C1F" w:rsidTr="008D1B08">
        <w:trPr>
          <w:trHeight w:val="70"/>
        </w:trPr>
        <w:tc>
          <w:tcPr>
            <w:tcW w:w="588" w:type="dxa"/>
            <w:tcBorders>
              <w:top w:val="single" w:sz="4" w:space="0" w:color="auto"/>
              <w:left w:val="single" w:sz="4" w:space="0" w:color="auto"/>
              <w:bottom w:val="single" w:sz="4" w:space="0" w:color="auto"/>
              <w:right w:val="single" w:sz="4" w:space="0" w:color="auto"/>
            </w:tcBorders>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8.</w:t>
            </w:r>
          </w:p>
        </w:tc>
        <w:tc>
          <w:tcPr>
            <w:tcW w:w="7200"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Система навозоудаления</w:t>
            </w:r>
          </w:p>
        </w:tc>
        <w:tc>
          <w:tcPr>
            <w:tcW w:w="1800" w:type="dxa"/>
            <w:tcBorders>
              <w:top w:val="single" w:sz="4" w:space="0" w:color="auto"/>
              <w:left w:val="single" w:sz="4" w:space="0" w:color="auto"/>
              <w:bottom w:val="single" w:sz="4" w:space="0" w:color="auto"/>
              <w:right w:val="single" w:sz="4" w:space="0" w:color="auto"/>
            </w:tcBorders>
            <w:vAlign w:val="bottom"/>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870,0</w:t>
            </w:r>
          </w:p>
        </w:tc>
      </w:tr>
      <w:tr w:rsidR="00D96C1F" w:rsidRPr="00D96C1F" w:rsidTr="008D1B08">
        <w:trPr>
          <w:trHeight w:val="70"/>
        </w:trPr>
        <w:tc>
          <w:tcPr>
            <w:tcW w:w="588" w:type="dxa"/>
            <w:tcBorders>
              <w:top w:val="single" w:sz="4" w:space="0" w:color="auto"/>
              <w:left w:val="single" w:sz="4" w:space="0" w:color="auto"/>
              <w:bottom w:val="single" w:sz="4" w:space="0" w:color="auto"/>
              <w:right w:val="single" w:sz="4" w:space="0" w:color="auto"/>
            </w:tcBorders>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9.</w:t>
            </w:r>
          </w:p>
        </w:tc>
        <w:tc>
          <w:tcPr>
            <w:tcW w:w="7200"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Охладитель молока закрытого типа на 3 тонны</w:t>
            </w:r>
          </w:p>
        </w:tc>
        <w:tc>
          <w:tcPr>
            <w:tcW w:w="1800" w:type="dxa"/>
            <w:tcBorders>
              <w:top w:val="single" w:sz="4" w:space="0" w:color="auto"/>
              <w:left w:val="single" w:sz="4" w:space="0" w:color="auto"/>
              <w:bottom w:val="single" w:sz="4" w:space="0" w:color="auto"/>
              <w:right w:val="single" w:sz="4" w:space="0" w:color="auto"/>
            </w:tcBorders>
            <w:vAlign w:val="bottom"/>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530,0</w:t>
            </w:r>
          </w:p>
        </w:tc>
      </w:tr>
      <w:tr w:rsidR="00D96C1F" w:rsidRPr="00D96C1F" w:rsidTr="008D1B08">
        <w:trPr>
          <w:trHeight w:val="70"/>
        </w:trPr>
        <w:tc>
          <w:tcPr>
            <w:tcW w:w="588" w:type="dxa"/>
            <w:tcBorders>
              <w:top w:val="single" w:sz="4" w:space="0" w:color="auto"/>
              <w:left w:val="single" w:sz="4" w:space="0" w:color="auto"/>
              <w:bottom w:val="single" w:sz="4" w:space="0" w:color="auto"/>
              <w:right w:val="single" w:sz="4" w:space="0" w:color="auto"/>
            </w:tcBorders>
          </w:tcPr>
          <w:p w:rsidR="00D96C1F" w:rsidRPr="00D96C1F" w:rsidRDefault="00D96C1F" w:rsidP="00CE36D2">
            <w:pPr>
              <w:spacing w:after="0" w:line="240" w:lineRule="auto"/>
              <w:jc w:val="center"/>
              <w:rPr>
                <w:rFonts w:ascii="Times New Roman" w:eastAsia="Times New Roman" w:hAnsi="Times New Roman" w:cs="Times New Roman"/>
                <w:sz w:val="24"/>
                <w:szCs w:val="24"/>
                <w:lang w:eastAsia="ru-RU"/>
              </w:rPr>
            </w:pPr>
          </w:p>
        </w:tc>
        <w:tc>
          <w:tcPr>
            <w:tcW w:w="7200" w:type="dxa"/>
            <w:tcBorders>
              <w:top w:val="single" w:sz="4" w:space="0" w:color="auto"/>
              <w:left w:val="single" w:sz="4" w:space="0" w:color="auto"/>
              <w:bottom w:val="single" w:sz="4" w:space="0" w:color="auto"/>
              <w:right w:val="single" w:sz="4" w:space="0" w:color="auto"/>
            </w:tcBorders>
            <w:vAlign w:val="center"/>
          </w:tcPr>
          <w:p w:rsidR="00D96C1F" w:rsidRPr="00D96C1F" w:rsidRDefault="00D96C1F" w:rsidP="00CE36D2">
            <w:pPr>
              <w:spacing w:after="0" w:line="240" w:lineRule="auto"/>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t>ИТОГО:</w:t>
            </w:r>
          </w:p>
        </w:tc>
        <w:tc>
          <w:tcPr>
            <w:tcW w:w="1800" w:type="dxa"/>
            <w:tcBorders>
              <w:top w:val="single" w:sz="4" w:space="0" w:color="auto"/>
              <w:left w:val="single" w:sz="4" w:space="0" w:color="auto"/>
              <w:bottom w:val="single" w:sz="4" w:space="0" w:color="auto"/>
              <w:right w:val="single" w:sz="4" w:space="0" w:color="auto"/>
            </w:tcBorders>
            <w:vAlign w:val="bottom"/>
          </w:tcPr>
          <w:p w:rsidR="00D96C1F" w:rsidRPr="00D96C1F" w:rsidRDefault="00812663" w:rsidP="00CE36D2">
            <w:pPr>
              <w:spacing w:after="0" w:line="240" w:lineRule="auto"/>
              <w:jc w:val="center"/>
              <w:rPr>
                <w:rFonts w:ascii="Times New Roman" w:eastAsia="Times New Roman" w:hAnsi="Times New Roman" w:cs="Times New Roman"/>
                <w:sz w:val="24"/>
                <w:szCs w:val="24"/>
                <w:lang w:eastAsia="ru-RU"/>
              </w:rPr>
            </w:pPr>
            <w:r w:rsidRPr="00D96C1F">
              <w:rPr>
                <w:rFonts w:ascii="Times New Roman" w:eastAsia="Times New Roman" w:hAnsi="Times New Roman" w:cs="Times New Roman"/>
                <w:sz w:val="24"/>
                <w:szCs w:val="24"/>
                <w:lang w:eastAsia="ru-RU"/>
              </w:rPr>
              <w:fldChar w:fldCharType="begin"/>
            </w:r>
            <w:r w:rsidR="00D96C1F" w:rsidRPr="00D96C1F">
              <w:rPr>
                <w:rFonts w:ascii="Times New Roman" w:eastAsia="Times New Roman" w:hAnsi="Times New Roman" w:cs="Times New Roman"/>
                <w:sz w:val="24"/>
                <w:szCs w:val="24"/>
                <w:lang w:eastAsia="ru-RU"/>
              </w:rPr>
              <w:instrText xml:space="preserve"> =SUM(ABOVE) </w:instrText>
            </w:r>
            <w:r w:rsidRPr="00D96C1F">
              <w:rPr>
                <w:rFonts w:ascii="Times New Roman" w:eastAsia="Times New Roman" w:hAnsi="Times New Roman" w:cs="Times New Roman"/>
                <w:sz w:val="24"/>
                <w:szCs w:val="24"/>
                <w:lang w:eastAsia="ru-RU"/>
              </w:rPr>
              <w:fldChar w:fldCharType="separate"/>
            </w:r>
            <w:r w:rsidR="00D96C1F" w:rsidRPr="00D96C1F">
              <w:rPr>
                <w:rFonts w:ascii="Times New Roman" w:eastAsia="Times New Roman" w:hAnsi="Times New Roman" w:cs="Times New Roman"/>
                <w:noProof/>
                <w:sz w:val="24"/>
                <w:szCs w:val="24"/>
                <w:lang w:eastAsia="ru-RU"/>
              </w:rPr>
              <w:t>39420</w:t>
            </w:r>
            <w:r w:rsidRPr="00D96C1F">
              <w:rPr>
                <w:rFonts w:ascii="Times New Roman" w:eastAsia="Times New Roman" w:hAnsi="Times New Roman" w:cs="Times New Roman"/>
                <w:sz w:val="24"/>
                <w:szCs w:val="24"/>
                <w:lang w:eastAsia="ru-RU"/>
              </w:rPr>
              <w:fldChar w:fldCharType="end"/>
            </w:r>
            <w:r w:rsidR="00D96C1F" w:rsidRPr="00D96C1F">
              <w:rPr>
                <w:rFonts w:ascii="Times New Roman" w:eastAsia="Times New Roman" w:hAnsi="Times New Roman" w:cs="Times New Roman"/>
                <w:sz w:val="24"/>
                <w:szCs w:val="24"/>
                <w:lang w:eastAsia="ru-RU"/>
              </w:rPr>
              <w:t>,0</w:t>
            </w:r>
          </w:p>
        </w:tc>
      </w:tr>
    </w:tbl>
    <w:p w:rsidR="00D96C1F" w:rsidRDefault="00D96C1F" w:rsidP="00CE36D2">
      <w:pPr>
        <w:tabs>
          <w:tab w:val="left" w:pos="426"/>
        </w:tabs>
        <w:spacing w:after="0" w:line="360" w:lineRule="auto"/>
        <w:ind w:firstLine="851"/>
        <w:jc w:val="both"/>
        <w:rPr>
          <w:rFonts w:ascii="Times New Roman" w:hAnsi="Times New Roman" w:cs="Times New Roman"/>
          <w:sz w:val="28"/>
          <w:szCs w:val="28"/>
        </w:rPr>
      </w:pPr>
    </w:p>
    <w:p w:rsidR="0005705F" w:rsidRDefault="0005705F" w:rsidP="00CE36D2">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Ж.2 – План персонала</w:t>
      </w:r>
    </w:p>
    <w:tbl>
      <w:tblPr>
        <w:tblW w:w="964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3035"/>
        <w:gridCol w:w="1390"/>
        <w:gridCol w:w="1664"/>
        <w:gridCol w:w="1530"/>
        <w:gridCol w:w="1397"/>
      </w:tblGrid>
      <w:tr w:rsidR="0005705F" w:rsidRPr="0005705F" w:rsidTr="008D1B08">
        <w:trPr>
          <w:trHeight w:val="523"/>
          <w:jc w:val="center"/>
        </w:trPr>
        <w:tc>
          <w:tcPr>
            <w:tcW w:w="639" w:type="dxa"/>
            <w:shd w:val="clear" w:color="auto" w:fill="auto"/>
            <w:vAlign w:val="center"/>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w:t>
            </w:r>
          </w:p>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п/п</w:t>
            </w:r>
          </w:p>
        </w:tc>
        <w:tc>
          <w:tcPr>
            <w:tcW w:w="3180" w:type="dxa"/>
            <w:shd w:val="clear" w:color="auto" w:fill="auto"/>
            <w:vAlign w:val="center"/>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Должность</w:t>
            </w:r>
          </w:p>
        </w:tc>
        <w:tc>
          <w:tcPr>
            <w:tcW w:w="1398" w:type="dxa"/>
            <w:shd w:val="clear" w:color="auto" w:fill="auto"/>
            <w:vAlign w:val="center"/>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Количество штатных единиц,</w:t>
            </w:r>
          </w:p>
        </w:tc>
        <w:tc>
          <w:tcPr>
            <w:tcW w:w="1672" w:type="dxa"/>
            <w:shd w:val="clear" w:color="auto" w:fill="auto"/>
            <w:vAlign w:val="center"/>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Заработная плата, руб/месяц/чел.</w:t>
            </w:r>
          </w:p>
        </w:tc>
        <w:tc>
          <w:tcPr>
            <w:tcW w:w="1411" w:type="dxa"/>
            <w:shd w:val="clear" w:color="auto" w:fill="auto"/>
            <w:vAlign w:val="center"/>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Ежемесячный ФОТ,</w:t>
            </w:r>
          </w:p>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тыс. руб</w:t>
            </w:r>
          </w:p>
        </w:tc>
        <w:tc>
          <w:tcPr>
            <w:tcW w:w="1342" w:type="dxa"/>
            <w:vAlign w:val="center"/>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Отчисления,</w:t>
            </w:r>
          </w:p>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30,02%</w:t>
            </w:r>
          </w:p>
        </w:tc>
      </w:tr>
      <w:tr w:rsidR="0005705F" w:rsidRPr="0005705F" w:rsidTr="008D1B08">
        <w:trPr>
          <w:trHeight w:val="237"/>
          <w:jc w:val="center"/>
        </w:trPr>
        <w:tc>
          <w:tcPr>
            <w:tcW w:w="639" w:type="dxa"/>
            <w:shd w:val="clear" w:color="auto" w:fill="auto"/>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w:t>
            </w:r>
          </w:p>
        </w:tc>
        <w:tc>
          <w:tcPr>
            <w:tcW w:w="3180" w:type="dxa"/>
            <w:shd w:val="clear" w:color="auto" w:fill="auto"/>
          </w:tcPr>
          <w:p w:rsidR="0005705F" w:rsidRPr="0005705F" w:rsidRDefault="0005705F" w:rsidP="00CE36D2">
            <w:pPr>
              <w:spacing w:after="0" w:line="240" w:lineRule="auto"/>
              <w:jc w:val="both"/>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Бригадир животноводства</w:t>
            </w:r>
          </w:p>
        </w:tc>
        <w:tc>
          <w:tcPr>
            <w:tcW w:w="1398"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w:t>
            </w:r>
          </w:p>
        </w:tc>
        <w:tc>
          <w:tcPr>
            <w:tcW w:w="1672"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18000,0</w:t>
            </w:r>
          </w:p>
        </w:tc>
        <w:tc>
          <w:tcPr>
            <w:tcW w:w="1411" w:type="dxa"/>
            <w:shd w:val="clear" w:color="auto" w:fill="auto"/>
            <w:noWrap/>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18</w:t>
            </w:r>
          </w:p>
        </w:tc>
        <w:tc>
          <w:tcPr>
            <w:tcW w:w="1342" w:type="dxa"/>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5,4</w:t>
            </w:r>
          </w:p>
        </w:tc>
      </w:tr>
      <w:tr w:rsidR="0005705F" w:rsidRPr="0005705F" w:rsidTr="008D1B08">
        <w:trPr>
          <w:trHeight w:val="124"/>
          <w:jc w:val="center"/>
        </w:trPr>
        <w:tc>
          <w:tcPr>
            <w:tcW w:w="639" w:type="dxa"/>
            <w:shd w:val="clear" w:color="auto" w:fill="auto"/>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2.</w:t>
            </w:r>
          </w:p>
        </w:tc>
        <w:tc>
          <w:tcPr>
            <w:tcW w:w="3180" w:type="dxa"/>
            <w:shd w:val="clear" w:color="auto" w:fill="auto"/>
          </w:tcPr>
          <w:p w:rsidR="0005705F" w:rsidRPr="0005705F" w:rsidRDefault="0005705F" w:rsidP="00CE36D2">
            <w:pPr>
              <w:spacing w:after="0" w:line="240" w:lineRule="auto"/>
              <w:jc w:val="both"/>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Ветеринарный врач</w:t>
            </w:r>
          </w:p>
        </w:tc>
        <w:tc>
          <w:tcPr>
            <w:tcW w:w="1398"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w:t>
            </w:r>
          </w:p>
        </w:tc>
        <w:tc>
          <w:tcPr>
            <w:tcW w:w="1672"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15000,0</w:t>
            </w:r>
          </w:p>
        </w:tc>
        <w:tc>
          <w:tcPr>
            <w:tcW w:w="1411" w:type="dxa"/>
            <w:shd w:val="clear" w:color="auto" w:fill="auto"/>
            <w:noWrap/>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15</w:t>
            </w:r>
          </w:p>
        </w:tc>
        <w:tc>
          <w:tcPr>
            <w:tcW w:w="1342" w:type="dxa"/>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4,5</w:t>
            </w:r>
          </w:p>
        </w:tc>
      </w:tr>
      <w:tr w:rsidR="0005705F" w:rsidRPr="0005705F" w:rsidTr="008D1B08">
        <w:trPr>
          <w:trHeight w:val="70"/>
          <w:jc w:val="center"/>
        </w:trPr>
        <w:tc>
          <w:tcPr>
            <w:tcW w:w="639" w:type="dxa"/>
            <w:shd w:val="clear" w:color="auto" w:fill="auto"/>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3.</w:t>
            </w:r>
          </w:p>
        </w:tc>
        <w:tc>
          <w:tcPr>
            <w:tcW w:w="3180" w:type="dxa"/>
            <w:shd w:val="clear" w:color="auto" w:fill="auto"/>
          </w:tcPr>
          <w:p w:rsidR="0005705F" w:rsidRPr="0005705F" w:rsidRDefault="0005705F" w:rsidP="00CE36D2">
            <w:pPr>
              <w:spacing w:after="0" w:line="240" w:lineRule="auto"/>
              <w:jc w:val="both"/>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Ветеринарный санитар</w:t>
            </w:r>
          </w:p>
        </w:tc>
        <w:tc>
          <w:tcPr>
            <w:tcW w:w="1398"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w:t>
            </w:r>
          </w:p>
        </w:tc>
        <w:tc>
          <w:tcPr>
            <w:tcW w:w="1672"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12500,0</w:t>
            </w:r>
          </w:p>
        </w:tc>
        <w:tc>
          <w:tcPr>
            <w:tcW w:w="1411" w:type="dxa"/>
            <w:shd w:val="clear" w:color="auto" w:fill="auto"/>
            <w:noWrap/>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12,5</w:t>
            </w:r>
          </w:p>
        </w:tc>
        <w:tc>
          <w:tcPr>
            <w:tcW w:w="1342" w:type="dxa"/>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3,8</w:t>
            </w:r>
          </w:p>
        </w:tc>
      </w:tr>
      <w:tr w:rsidR="0005705F" w:rsidRPr="0005705F" w:rsidTr="008D1B08">
        <w:trPr>
          <w:trHeight w:val="76"/>
          <w:jc w:val="center"/>
        </w:trPr>
        <w:tc>
          <w:tcPr>
            <w:tcW w:w="639" w:type="dxa"/>
            <w:shd w:val="clear" w:color="auto" w:fill="auto"/>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4.</w:t>
            </w:r>
          </w:p>
        </w:tc>
        <w:tc>
          <w:tcPr>
            <w:tcW w:w="3180" w:type="dxa"/>
            <w:shd w:val="clear" w:color="auto" w:fill="auto"/>
          </w:tcPr>
          <w:p w:rsidR="0005705F" w:rsidRPr="0005705F" w:rsidRDefault="0005705F" w:rsidP="00CE36D2">
            <w:pPr>
              <w:spacing w:after="0" w:line="240" w:lineRule="auto"/>
              <w:jc w:val="both"/>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Оператор машинного доения</w:t>
            </w:r>
          </w:p>
        </w:tc>
        <w:tc>
          <w:tcPr>
            <w:tcW w:w="1398"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5</w:t>
            </w:r>
          </w:p>
        </w:tc>
        <w:tc>
          <w:tcPr>
            <w:tcW w:w="1672"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20000,0</w:t>
            </w:r>
          </w:p>
        </w:tc>
        <w:tc>
          <w:tcPr>
            <w:tcW w:w="1411" w:type="dxa"/>
            <w:shd w:val="clear" w:color="auto" w:fill="auto"/>
            <w:noWrap/>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100</w:t>
            </w:r>
          </w:p>
        </w:tc>
        <w:tc>
          <w:tcPr>
            <w:tcW w:w="1342" w:type="dxa"/>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30,0</w:t>
            </w:r>
          </w:p>
        </w:tc>
      </w:tr>
      <w:tr w:rsidR="0005705F" w:rsidRPr="0005705F" w:rsidTr="008D1B08">
        <w:trPr>
          <w:trHeight w:val="70"/>
          <w:jc w:val="center"/>
        </w:trPr>
        <w:tc>
          <w:tcPr>
            <w:tcW w:w="639" w:type="dxa"/>
            <w:shd w:val="clear" w:color="auto" w:fill="auto"/>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5.</w:t>
            </w:r>
          </w:p>
        </w:tc>
        <w:tc>
          <w:tcPr>
            <w:tcW w:w="3180" w:type="dxa"/>
            <w:shd w:val="clear" w:color="auto" w:fill="auto"/>
          </w:tcPr>
          <w:p w:rsidR="0005705F" w:rsidRPr="0005705F" w:rsidRDefault="0005705F" w:rsidP="00CE36D2">
            <w:pPr>
              <w:spacing w:after="0" w:line="240" w:lineRule="auto"/>
              <w:jc w:val="both"/>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Слесарь-ремонтник</w:t>
            </w:r>
          </w:p>
        </w:tc>
        <w:tc>
          <w:tcPr>
            <w:tcW w:w="1398"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2</w:t>
            </w:r>
          </w:p>
        </w:tc>
        <w:tc>
          <w:tcPr>
            <w:tcW w:w="1672"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15000,0</w:t>
            </w:r>
          </w:p>
        </w:tc>
        <w:tc>
          <w:tcPr>
            <w:tcW w:w="1411" w:type="dxa"/>
            <w:shd w:val="clear" w:color="auto" w:fill="auto"/>
            <w:noWrap/>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30</w:t>
            </w:r>
          </w:p>
        </w:tc>
        <w:tc>
          <w:tcPr>
            <w:tcW w:w="1342" w:type="dxa"/>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9,0</w:t>
            </w:r>
          </w:p>
        </w:tc>
      </w:tr>
      <w:tr w:rsidR="0005705F" w:rsidRPr="0005705F" w:rsidTr="008D1B08">
        <w:trPr>
          <w:trHeight w:val="70"/>
          <w:jc w:val="center"/>
        </w:trPr>
        <w:tc>
          <w:tcPr>
            <w:tcW w:w="639" w:type="dxa"/>
            <w:shd w:val="clear" w:color="auto" w:fill="auto"/>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6.</w:t>
            </w:r>
          </w:p>
        </w:tc>
        <w:tc>
          <w:tcPr>
            <w:tcW w:w="3180" w:type="dxa"/>
            <w:shd w:val="clear" w:color="auto" w:fill="auto"/>
          </w:tcPr>
          <w:p w:rsidR="0005705F" w:rsidRPr="0005705F" w:rsidRDefault="0005705F" w:rsidP="00CE36D2">
            <w:pPr>
              <w:spacing w:after="0" w:line="240" w:lineRule="auto"/>
              <w:jc w:val="both"/>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Кормач</w:t>
            </w:r>
          </w:p>
        </w:tc>
        <w:tc>
          <w:tcPr>
            <w:tcW w:w="1398"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w:t>
            </w:r>
          </w:p>
        </w:tc>
        <w:tc>
          <w:tcPr>
            <w:tcW w:w="1672"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15000,0</w:t>
            </w:r>
          </w:p>
        </w:tc>
        <w:tc>
          <w:tcPr>
            <w:tcW w:w="1411" w:type="dxa"/>
            <w:shd w:val="clear" w:color="auto" w:fill="auto"/>
            <w:noWrap/>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15</w:t>
            </w:r>
          </w:p>
        </w:tc>
        <w:tc>
          <w:tcPr>
            <w:tcW w:w="1342" w:type="dxa"/>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4,5</w:t>
            </w:r>
          </w:p>
        </w:tc>
      </w:tr>
      <w:tr w:rsidR="0005705F" w:rsidRPr="0005705F" w:rsidTr="008D1B08">
        <w:trPr>
          <w:trHeight w:val="190"/>
          <w:jc w:val="center"/>
        </w:trPr>
        <w:tc>
          <w:tcPr>
            <w:tcW w:w="639" w:type="dxa"/>
            <w:shd w:val="clear" w:color="auto" w:fill="auto"/>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7.</w:t>
            </w:r>
          </w:p>
        </w:tc>
        <w:tc>
          <w:tcPr>
            <w:tcW w:w="3180" w:type="dxa"/>
            <w:shd w:val="clear" w:color="auto" w:fill="auto"/>
          </w:tcPr>
          <w:p w:rsidR="0005705F" w:rsidRPr="0005705F" w:rsidRDefault="0005705F" w:rsidP="00CE36D2">
            <w:pPr>
              <w:spacing w:after="0" w:line="240" w:lineRule="auto"/>
              <w:jc w:val="both"/>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Рабочие животноводства</w:t>
            </w:r>
          </w:p>
        </w:tc>
        <w:tc>
          <w:tcPr>
            <w:tcW w:w="1398"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4</w:t>
            </w:r>
          </w:p>
        </w:tc>
        <w:tc>
          <w:tcPr>
            <w:tcW w:w="1672"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15000,0</w:t>
            </w:r>
          </w:p>
        </w:tc>
        <w:tc>
          <w:tcPr>
            <w:tcW w:w="1411" w:type="dxa"/>
            <w:shd w:val="clear" w:color="auto" w:fill="auto"/>
            <w:noWrap/>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60</w:t>
            </w:r>
          </w:p>
        </w:tc>
        <w:tc>
          <w:tcPr>
            <w:tcW w:w="1342" w:type="dxa"/>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18,0</w:t>
            </w:r>
          </w:p>
        </w:tc>
      </w:tr>
      <w:tr w:rsidR="0005705F" w:rsidRPr="0005705F" w:rsidTr="008D1B08">
        <w:trPr>
          <w:trHeight w:val="70"/>
          <w:jc w:val="center"/>
        </w:trPr>
        <w:tc>
          <w:tcPr>
            <w:tcW w:w="639" w:type="dxa"/>
            <w:shd w:val="clear" w:color="auto" w:fill="auto"/>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8.</w:t>
            </w:r>
          </w:p>
        </w:tc>
        <w:tc>
          <w:tcPr>
            <w:tcW w:w="3180" w:type="dxa"/>
            <w:shd w:val="clear" w:color="auto" w:fill="auto"/>
          </w:tcPr>
          <w:p w:rsidR="0005705F" w:rsidRPr="0005705F" w:rsidRDefault="0005705F" w:rsidP="00CE36D2">
            <w:pPr>
              <w:spacing w:after="0" w:line="240" w:lineRule="auto"/>
              <w:jc w:val="both"/>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Осеменатор</w:t>
            </w:r>
          </w:p>
        </w:tc>
        <w:tc>
          <w:tcPr>
            <w:tcW w:w="1398"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w:t>
            </w:r>
          </w:p>
        </w:tc>
        <w:tc>
          <w:tcPr>
            <w:tcW w:w="1672"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15000,0</w:t>
            </w:r>
          </w:p>
        </w:tc>
        <w:tc>
          <w:tcPr>
            <w:tcW w:w="1411" w:type="dxa"/>
            <w:shd w:val="clear" w:color="auto" w:fill="auto"/>
            <w:noWrap/>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15</w:t>
            </w:r>
          </w:p>
        </w:tc>
        <w:tc>
          <w:tcPr>
            <w:tcW w:w="1342" w:type="dxa"/>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4,5</w:t>
            </w:r>
          </w:p>
        </w:tc>
      </w:tr>
      <w:tr w:rsidR="0005705F" w:rsidRPr="0005705F" w:rsidTr="008D1B08">
        <w:trPr>
          <w:trHeight w:val="102"/>
          <w:jc w:val="center"/>
        </w:trPr>
        <w:tc>
          <w:tcPr>
            <w:tcW w:w="639" w:type="dxa"/>
            <w:shd w:val="clear" w:color="auto" w:fill="auto"/>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9.</w:t>
            </w:r>
          </w:p>
        </w:tc>
        <w:tc>
          <w:tcPr>
            <w:tcW w:w="3180" w:type="dxa"/>
            <w:shd w:val="clear" w:color="auto" w:fill="auto"/>
          </w:tcPr>
          <w:p w:rsidR="0005705F" w:rsidRPr="0005705F" w:rsidRDefault="0005705F" w:rsidP="00CE36D2">
            <w:pPr>
              <w:spacing w:after="0" w:line="240" w:lineRule="auto"/>
              <w:jc w:val="both"/>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Итого:</w:t>
            </w:r>
          </w:p>
        </w:tc>
        <w:tc>
          <w:tcPr>
            <w:tcW w:w="1398" w:type="dxa"/>
            <w:shd w:val="clear" w:color="auto" w:fill="auto"/>
            <w:vAlign w:val="bottom"/>
          </w:tcPr>
          <w:p w:rsidR="0005705F" w:rsidRPr="0005705F" w:rsidRDefault="00812663"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fldChar w:fldCharType="begin"/>
            </w:r>
            <w:r w:rsidR="0005705F" w:rsidRPr="0005705F">
              <w:rPr>
                <w:rFonts w:ascii="Times New Roman" w:eastAsia="Times New Roman" w:hAnsi="Times New Roman" w:cs="Times New Roman"/>
                <w:color w:val="000000"/>
                <w:lang w:eastAsia="ru-RU"/>
              </w:rPr>
              <w:instrText xml:space="preserve"> =SUM(ABOVE) </w:instrText>
            </w:r>
            <w:r w:rsidRPr="0005705F">
              <w:rPr>
                <w:rFonts w:ascii="Times New Roman" w:eastAsia="Times New Roman" w:hAnsi="Times New Roman" w:cs="Times New Roman"/>
                <w:color w:val="000000"/>
                <w:lang w:eastAsia="ru-RU"/>
              </w:rPr>
              <w:fldChar w:fldCharType="separate"/>
            </w:r>
            <w:r w:rsidR="0005705F" w:rsidRPr="0005705F">
              <w:rPr>
                <w:rFonts w:ascii="Times New Roman" w:eastAsia="Times New Roman" w:hAnsi="Times New Roman" w:cs="Times New Roman"/>
                <w:noProof/>
                <w:color w:val="000000"/>
                <w:lang w:eastAsia="ru-RU"/>
              </w:rPr>
              <w:t>16</w:t>
            </w:r>
            <w:r w:rsidRPr="0005705F">
              <w:rPr>
                <w:rFonts w:ascii="Times New Roman" w:eastAsia="Times New Roman" w:hAnsi="Times New Roman" w:cs="Times New Roman"/>
                <w:color w:val="000000"/>
                <w:lang w:eastAsia="ru-RU"/>
              </w:rPr>
              <w:fldChar w:fldCharType="end"/>
            </w:r>
          </w:p>
        </w:tc>
        <w:tc>
          <w:tcPr>
            <w:tcW w:w="1672" w:type="dxa"/>
            <w:shd w:val="clear" w:color="auto" w:fill="auto"/>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w:t>
            </w:r>
          </w:p>
        </w:tc>
        <w:tc>
          <w:tcPr>
            <w:tcW w:w="1411" w:type="dxa"/>
            <w:shd w:val="clear" w:color="auto" w:fill="auto"/>
            <w:noWrap/>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265,5</w:t>
            </w:r>
          </w:p>
        </w:tc>
        <w:tc>
          <w:tcPr>
            <w:tcW w:w="1342" w:type="dxa"/>
            <w:vAlign w:val="bottom"/>
          </w:tcPr>
          <w:p w:rsidR="0005705F" w:rsidRPr="0005705F" w:rsidRDefault="0005705F" w:rsidP="00CE36D2">
            <w:pPr>
              <w:spacing w:after="0" w:line="240" w:lineRule="auto"/>
              <w:jc w:val="center"/>
              <w:rPr>
                <w:rFonts w:ascii="Times New Roman" w:eastAsia="Times New Roman" w:hAnsi="Times New Roman" w:cs="Times New Roman"/>
                <w:color w:val="000000"/>
                <w:lang w:eastAsia="ru-RU"/>
              </w:rPr>
            </w:pPr>
            <w:r w:rsidRPr="0005705F">
              <w:rPr>
                <w:rFonts w:ascii="Times New Roman" w:eastAsia="Times New Roman" w:hAnsi="Times New Roman" w:cs="Times New Roman"/>
                <w:color w:val="000000"/>
                <w:lang w:eastAsia="ru-RU"/>
              </w:rPr>
              <w:t>79,7</w:t>
            </w:r>
          </w:p>
        </w:tc>
      </w:tr>
    </w:tbl>
    <w:p w:rsidR="0005705F" w:rsidRPr="00A95D9D" w:rsidRDefault="0005705F" w:rsidP="00CE36D2">
      <w:pPr>
        <w:tabs>
          <w:tab w:val="left" w:pos="426"/>
        </w:tabs>
        <w:spacing w:after="0" w:line="360" w:lineRule="auto"/>
        <w:jc w:val="both"/>
        <w:rPr>
          <w:rFonts w:ascii="Times New Roman" w:hAnsi="Times New Roman" w:cs="Times New Roman"/>
          <w:sz w:val="28"/>
          <w:szCs w:val="28"/>
        </w:rPr>
      </w:pPr>
    </w:p>
    <w:sectPr w:rsidR="0005705F" w:rsidRPr="00A95D9D" w:rsidSect="00CB51C1">
      <w:footerReference w:type="default" r:id="rId177"/>
      <w:pgSz w:w="11906" w:h="16838"/>
      <w:pgMar w:top="1134" w:right="850" w:bottom="1134" w:left="1701" w:header="708" w:footer="708" w:gutter="0"/>
      <w:pgBorders w:display="firstPage">
        <w:top w:val="single" w:sz="18" w:space="1" w:color="auto"/>
        <w:left w:val="single" w:sz="18" w:space="4" w:color="auto"/>
        <w:bottom w:val="single" w:sz="18" w:space="1" w:color="auto"/>
        <w:right w:val="single" w:sz="18" w:space="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D85" w:rsidRDefault="003E4D85" w:rsidP="006A287C">
      <w:pPr>
        <w:spacing w:after="0" w:line="240" w:lineRule="auto"/>
      </w:pPr>
      <w:r>
        <w:separator/>
      </w:r>
    </w:p>
  </w:endnote>
  <w:endnote w:type="continuationSeparator" w:id="0">
    <w:p w:rsidR="003E4D85" w:rsidRDefault="003E4D85" w:rsidP="006A2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iteraturnaya">
    <w:altName w:val="Times New Roman"/>
    <w:panose1 w:val="00000000000000000000"/>
    <w:charset w:val="CC"/>
    <w:family w:val="roman"/>
    <w:notTrueType/>
    <w:pitch w:val="default"/>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014291"/>
      <w:docPartObj>
        <w:docPartGallery w:val="Page Numbers (Bottom of Page)"/>
        <w:docPartUnique/>
      </w:docPartObj>
    </w:sdtPr>
    <w:sdtEndPr/>
    <w:sdtContent>
      <w:p w:rsidR="00FB53C0" w:rsidRDefault="00FB53C0">
        <w:pPr>
          <w:pStyle w:val="ab"/>
          <w:jc w:val="center"/>
        </w:pPr>
        <w:r>
          <w:fldChar w:fldCharType="begin"/>
        </w:r>
        <w:r>
          <w:instrText>PAGE   \* MERGEFORMAT</w:instrText>
        </w:r>
        <w:r>
          <w:fldChar w:fldCharType="separate"/>
        </w:r>
        <w:r w:rsidR="005D13E9">
          <w:rPr>
            <w:noProof/>
          </w:rPr>
          <w:t>62</w:t>
        </w:r>
        <w:r>
          <w:rPr>
            <w:noProof/>
          </w:rPr>
          <w:fldChar w:fldCharType="end"/>
        </w:r>
      </w:p>
    </w:sdtContent>
  </w:sdt>
  <w:p w:rsidR="00FB53C0" w:rsidRDefault="00FB53C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D85" w:rsidRDefault="003E4D85" w:rsidP="006A287C">
      <w:pPr>
        <w:spacing w:after="0" w:line="240" w:lineRule="auto"/>
      </w:pPr>
      <w:r>
        <w:separator/>
      </w:r>
    </w:p>
  </w:footnote>
  <w:footnote w:type="continuationSeparator" w:id="0">
    <w:p w:rsidR="003E4D85" w:rsidRDefault="003E4D85" w:rsidP="006A28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7E64"/>
    <w:multiLevelType w:val="hybridMultilevel"/>
    <w:tmpl w:val="580C4122"/>
    <w:lvl w:ilvl="0" w:tplc="01DA51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33F488F"/>
    <w:multiLevelType w:val="hybridMultilevel"/>
    <w:tmpl w:val="A3B83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074432"/>
    <w:multiLevelType w:val="multilevel"/>
    <w:tmpl w:val="C59216F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722254F"/>
    <w:multiLevelType w:val="multilevel"/>
    <w:tmpl w:val="247E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5E17A6"/>
    <w:multiLevelType w:val="hybridMultilevel"/>
    <w:tmpl w:val="50B8F354"/>
    <w:lvl w:ilvl="0" w:tplc="01DA51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AA31F67"/>
    <w:multiLevelType w:val="hybridMultilevel"/>
    <w:tmpl w:val="37BA3D7C"/>
    <w:lvl w:ilvl="0" w:tplc="D82460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BCA3DCA"/>
    <w:multiLevelType w:val="hybridMultilevel"/>
    <w:tmpl w:val="8FA05AD4"/>
    <w:lvl w:ilvl="0" w:tplc="01DA51AC">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nsid w:val="2004045A"/>
    <w:multiLevelType w:val="hybridMultilevel"/>
    <w:tmpl w:val="C2F61354"/>
    <w:lvl w:ilvl="0" w:tplc="EC5C425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726933"/>
    <w:multiLevelType w:val="hybridMultilevel"/>
    <w:tmpl w:val="5C0C9076"/>
    <w:lvl w:ilvl="0" w:tplc="01DA51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BDB3CB7"/>
    <w:multiLevelType w:val="hybridMultilevel"/>
    <w:tmpl w:val="97AC2C38"/>
    <w:lvl w:ilvl="0" w:tplc="01DA51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CFC759B"/>
    <w:multiLevelType w:val="hybridMultilevel"/>
    <w:tmpl w:val="0EA63FD6"/>
    <w:lvl w:ilvl="0" w:tplc="33022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806230"/>
    <w:multiLevelType w:val="hybridMultilevel"/>
    <w:tmpl w:val="4C26D040"/>
    <w:lvl w:ilvl="0" w:tplc="30966692">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2">
    <w:nsid w:val="346375F4"/>
    <w:multiLevelType w:val="hybridMultilevel"/>
    <w:tmpl w:val="E1342E60"/>
    <w:lvl w:ilvl="0" w:tplc="3302284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EB43C2A"/>
    <w:multiLevelType w:val="hybridMultilevel"/>
    <w:tmpl w:val="C28AD98A"/>
    <w:lvl w:ilvl="0" w:tplc="01DA51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FDD5038"/>
    <w:multiLevelType w:val="hybridMultilevel"/>
    <w:tmpl w:val="6CA8041E"/>
    <w:lvl w:ilvl="0" w:tplc="33022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6C4E72"/>
    <w:multiLevelType w:val="hybridMultilevel"/>
    <w:tmpl w:val="4CF6F9C0"/>
    <w:lvl w:ilvl="0" w:tplc="01DA51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AD053B6"/>
    <w:multiLevelType w:val="hybridMultilevel"/>
    <w:tmpl w:val="724AE728"/>
    <w:lvl w:ilvl="0" w:tplc="01DA51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CE95C15"/>
    <w:multiLevelType w:val="hybridMultilevel"/>
    <w:tmpl w:val="831EA6FE"/>
    <w:lvl w:ilvl="0" w:tplc="0FDA7BD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E39182E"/>
    <w:multiLevelType w:val="multilevel"/>
    <w:tmpl w:val="F3360B9A"/>
    <w:lvl w:ilvl="0">
      <w:start w:val="1"/>
      <w:numFmt w:val="decimal"/>
      <w:lvlText w:val="%1."/>
      <w:lvlJc w:val="left"/>
      <w:pPr>
        <w:ind w:left="1069" w:hanging="360"/>
      </w:pPr>
      <w:rPr>
        <w:rFonts w:hint="default"/>
      </w:rPr>
    </w:lvl>
    <w:lvl w:ilvl="1">
      <w:start w:val="4"/>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52293714"/>
    <w:multiLevelType w:val="hybridMultilevel"/>
    <w:tmpl w:val="82821A36"/>
    <w:lvl w:ilvl="0" w:tplc="6CDEDAB6">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553938EE"/>
    <w:multiLevelType w:val="multilevel"/>
    <w:tmpl w:val="A1FA75B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5556541"/>
    <w:multiLevelType w:val="multilevel"/>
    <w:tmpl w:val="64CECF5A"/>
    <w:lvl w:ilvl="0">
      <w:start w:val="2"/>
      <w:numFmt w:val="decimal"/>
      <w:lvlText w:val="%1"/>
      <w:lvlJc w:val="left"/>
      <w:pPr>
        <w:ind w:left="1170" w:hanging="360"/>
      </w:pPr>
      <w:rPr>
        <w:rFonts w:cs="Times New Roman" w:hint="default"/>
      </w:rPr>
    </w:lvl>
    <w:lvl w:ilvl="1">
      <w:start w:val="1"/>
      <w:numFmt w:val="decimal"/>
      <w:isLgl/>
      <w:lvlText w:val="%1.%2"/>
      <w:lvlJc w:val="left"/>
      <w:pPr>
        <w:ind w:left="1260" w:hanging="450"/>
      </w:pPr>
      <w:rPr>
        <w:rFonts w:cs="Times New Roman" w:hint="default"/>
      </w:rPr>
    </w:lvl>
    <w:lvl w:ilvl="2">
      <w:start w:val="1"/>
      <w:numFmt w:val="decimal"/>
      <w:isLgl/>
      <w:lvlText w:val="%1.%2.%3"/>
      <w:lvlJc w:val="left"/>
      <w:pPr>
        <w:ind w:left="1530" w:hanging="720"/>
      </w:pPr>
      <w:rPr>
        <w:rFonts w:cs="Times New Roman" w:hint="default"/>
      </w:rPr>
    </w:lvl>
    <w:lvl w:ilvl="3">
      <w:start w:val="1"/>
      <w:numFmt w:val="decimal"/>
      <w:isLgl/>
      <w:lvlText w:val="%1.%2.%3.%4"/>
      <w:lvlJc w:val="left"/>
      <w:pPr>
        <w:ind w:left="1890" w:hanging="1080"/>
      </w:pPr>
      <w:rPr>
        <w:rFonts w:cs="Times New Roman" w:hint="default"/>
      </w:rPr>
    </w:lvl>
    <w:lvl w:ilvl="4">
      <w:start w:val="1"/>
      <w:numFmt w:val="decimal"/>
      <w:isLgl/>
      <w:lvlText w:val="%1.%2.%3.%4.%5"/>
      <w:lvlJc w:val="left"/>
      <w:pPr>
        <w:ind w:left="1890" w:hanging="1080"/>
      </w:pPr>
      <w:rPr>
        <w:rFonts w:cs="Times New Roman" w:hint="default"/>
      </w:rPr>
    </w:lvl>
    <w:lvl w:ilvl="5">
      <w:start w:val="1"/>
      <w:numFmt w:val="decimal"/>
      <w:isLgl/>
      <w:lvlText w:val="%1.%2.%3.%4.%5.%6"/>
      <w:lvlJc w:val="left"/>
      <w:pPr>
        <w:ind w:left="2250" w:hanging="1440"/>
      </w:pPr>
      <w:rPr>
        <w:rFonts w:cs="Times New Roman" w:hint="default"/>
      </w:rPr>
    </w:lvl>
    <w:lvl w:ilvl="6">
      <w:start w:val="1"/>
      <w:numFmt w:val="decimal"/>
      <w:isLgl/>
      <w:lvlText w:val="%1.%2.%3.%4.%5.%6.%7"/>
      <w:lvlJc w:val="left"/>
      <w:pPr>
        <w:ind w:left="2250" w:hanging="1440"/>
      </w:pPr>
      <w:rPr>
        <w:rFonts w:cs="Times New Roman" w:hint="default"/>
      </w:rPr>
    </w:lvl>
    <w:lvl w:ilvl="7">
      <w:start w:val="1"/>
      <w:numFmt w:val="decimal"/>
      <w:isLgl/>
      <w:lvlText w:val="%1.%2.%3.%4.%5.%6.%7.%8"/>
      <w:lvlJc w:val="left"/>
      <w:pPr>
        <w:ind w:left="2610" w:hanging="1800"/>
      </w:pPr>
      <w:rPr>
        <w:rFonts w:cs="Times New Roman" w:hint="default"/>
      </w:rPr>
    </w:lvl>
    <w:lvl w:ilvl="8">
      <w:start w:val="1"/>
      <w:numFmt w:val="decimal"/>
      <w:isLgl/>
      <w:lvlText w:val="%1.%2.%3.%4.%5.%6.%7.%8.%9"/>
      <w:lvlJc w:val="left"/>
      <w:pPr>
        <w:ind w:left="2970" w:hanging="2160"/>
      </w:pPr>
      <w:rPr>
        <w:rFonts w:cs="Times New Roman" w:hint="default"/>
      </w:rPr>
    </w:lvl>
  </w:abstractNum>
  <w:abstractNum w:abstractNumId="22">
    <w:nsid w:val="5649088C"/>
    <w:multiLevelType w:val="hybridMultilevel"/>
    <w:tmpl w:val="E2AC771E"/>
    <w:lvl w:ilvl="0" w:tplc="01DA51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D6E167A"/>
    <w:multiLevelType w:val="hybridMultilevel"/>
    <w:tmpl w:val="8882472A"/>
    <w:lvl w:ilvl="0" w:tplc="01DA51AC">
      <w:start w:val="1"/>
      <w:numFmt w:val="bullet"/>
      <w:lvlText w:val=""/>
      <w:lvlJc w:val="left"/>
      <w:pPr>
        <w:ind w:left="1211" w:hanging="360"/>
      </w:pPr>
      <w:rPr>
        <w:rFonts w:ascii="Symbol" w:hAnsi="Symbol"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5DAB3C3C"/>
    <w:multiLevelType w:val="hybridMultilevel"/>
    <w:tmpl w:val="02D608F4"/>
    <w:lvl w:ilvl="0" w:tplc="01DA51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0264FF1"/>
    <w:multiLevelType w:val="hybridMultilevel"/>
    <w:tmpl w:val="4356A3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2B51045"/>
    <w:multiLevelType w:val="hybridMultilevel"/>
    <w:tmpl w:val="A8CE6BAC"/>
    <w:lvl w:ilvl="0" w:tplc="01DA51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E05742B"/>
    <w:multiLevelType w:val="hybridMultilevel"/>
    <w:tmpl w:val="ED602EB0"/>
    <w:lvl w:ilvl="0" w:tplc="DA4078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6E156206"/>
    <w:multiLevelType w:val="hybridMultilevel"/>
    <w:tmpl w:val="A09C1CE6"/>
    <w:lvl w:ilvl="0" w:tplc="01DA51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70497FBE"/>
    <w:multiLevelType w:val="multilevel"/>
    <w:tmpl w:val="02E21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3"/>
  </w:num>
  <w:num w:numId="3">
    <w:abstractNumId w:val="10"/>
  </w:num>
  <w:num w:numId="4">
    <w:abstractNumId w:val="14"/>
  </w:num>
  <w:num w:numId="5">
    <w:abstractNumId w:val="12"/>
  </w:num>
  <w:num w:numId="6">
    <w:abstractNumId w:val="16"/>
  </w:num>
  <w:num w:numId="7">
    <w:abstractNumId w:val="24"/>
  </w:num>
  <w:num w:numId="8">
    <w:abstractNumId w:val="0"/>
  </w:num>
  <w:num w:numId="9">
    <w:abstractNumId w:val="19"/>
  </w:num>
  <w:num w:numId="10">
    <w:abstractNumId w:val="22"/>
  </w:num>
  <w:num w:numId="11">
    <w:abstractNumId w:val="27"/>
  </w:num>
  <w:num w:numId="12">
    <w:abstractNumId w:val="13"/>
  </w:num>
  <w:num w:numId="13">
    <w:abstractNumId w:val="21"/>
  </w:num>
  <w:num w:numId="14">
    <w:abstractNumId w:val="6"/>
  </w:num>
  <w:num w:numId="15">
    <w:abstractNumId w:val="7"/>
  </w:num>
  <w:num w:numId="16">
    <w:abstractNumId w:val="28"/>
  </w:num>
  <w:num w:numId="17">
    <w:abstractNumId w:val="25"/>
  </w:num>
  <w:num w:numId="18">
    <w:abstractNumId w:val="8"/>
  </w:num>
  <w:num w:numId="19">
    <w:abstractNumId w:val="15"/>
  </w:num>
  <w:num w:numId="20">
    <w:abstractNumId w:val="4"/>
  </w:num>
  <w:num w:numId="21">
    <w:abstractNumId w:val="5"/>
  </w:num>
  <w:num w:numId="22">
    <w:abstractNumId w:val="18"/>
  </w:num>
  <w:num w:numId="23">
    <w:abstractNumId w:val="20"/>
  </w:num>
  <w:num w:numId="24">
    <w:abstractNumId w:val="3"/>
  </w:num>
  <w:num w:numId="25">
    <w:abstractNumId w:val="17"/>
  </w:num>
  <w:num w:numId="26">
    <w:abstractNumId w:val="26"/>
  </w:num>
  <w:num w:numId="27">
    <w:abstractNumId w:val="11"/>
  </w:num>
  <w:num w:numId="28">
    <w:abstractNumId w:val="2"/>
  </w:num>
  <w:num w:numId="29">
    <w:abstractNumId w:val="1"/>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A1302"/>
    <w:rsid w:val="00000558"/>
    <w:rsid w:val="000007ED"/>
    <w:rsid w:val="00000BF7"/>
    <w:rsid w:val="00000CB3"/>
    <w:rsid w:val="000010EC"/>
    <w:rsid w:val="00012F29"/>
    <w:rsid w:val="00014F6F"/>
    <w:rsid w:val="000157E6"/>
    <w:rsid w:val="000159C9"/>
    <w:rsid w:val="00015BF7"/>
    <w:rsid w:val="00023AA4"/>
    <w:rsid w:val="00030A62"/>
    <w:rsid w:val="0003141F"/>
    <w:rsid w:val="00033CC3"/>
    <w:rsid w:val="000343D0"/>
    <w:rsid w:val="00034F10"/>
    <w:rsid w:val="000369A7"/>
    <w:rsid w:val="00037B1E"/>
    <w:rsid w:val="00041510"/>
    <w:rsid w:val="00045EEF"/>
    <w:rsid w:val="00053019"/>
    <w:rsid w:val="0005374F"/>
    <w:rsid w:val="000539DD"/>
    <w:rsid w:val="0005705F"/>
    <w:rsid w:val="000572BD"/>
    <w:rsid w:val="00057397"/>
    <w:rsid w:val="00070EF2"/>
    <w:rsid w:val="000716E8"/>
    <w:rsid w:val="000735A3"/>
    <w:rsid w:val="00073D97"/>
    <w:rsid w:val="00074487"/>
    <w:rsid w:val="00075043"/>
    <w:rsid w:val="00075BC7"/>
    <w:rsid w:val="00075F33"/>
    <w:rsid w:val="0007631E"/>
    <w:rsid w:val="000807E9"/>
    <w:rsid w:val="00084D1B"/>
    <w:rsid w:val="000927C9"/>
    <w:rsid w:val="00094359"/>
    <w:rsid w:val="00094AF6"/>
    <w:rsid w:val="00095869"/>
    <w:rsid w:val="00096C35"/>
    <w:rsid w:val="000A2962"/>
    <w:rsid w:val="000A3227"/>
    <w:rsid w:val="000A47FB"/>
    <w:rsid w:val="000A58BF"/>
    <w:rsid w:val="000B47FB"/>
    <w:rsid w:val="000B5BE3"/>
    <w:rsid w:val="000B63B5"/>
    <w:rsid w:val="000C1EFD"/>
    <w:rsid w:val="000C3EAD"/>
    <w:rsid w:val="000C566D"/>
    <w:rsid w:val="000C663C"/>
    <w:rsid w:val="000C6B53"/>
    <w:rsid w:val="000C7876"/>
    <w:rsid w:val="000D1726"/>
    <w:rsid w:val="000D238F"/>
    <w:rsid w:val="000E19E8"/>
    <w:rsid w:val="000E1FBB"/>
    <w:rsid w:val="000E2303"/>
    <w:rsid w:val="000E5146"/>
    <w:rsid w:val="000F1833"/>
    <w:rsid w:val="000F1C14"/>
    <w:rsid w:val="000F1D63"/>
    <w:rsid w:val="000F3AF3"/>
    <w:rsid w:val="000F5904"/>
    <w:rsid w:val="000F6989"/>
    <w:rsid w:val="000F740D"/>
    <w:rsid w:val="000F7E7B"/>
    <w:rsid w:val="001032CE"/>
    <w:rsid w:val="001046EE"/>
    <w:rsid w:val="00104D42"/>
    <w:rsid w:val="001052E3"/>
    <w:rsid w:val="00106B10"/>
    <w:rsid w:val="0010752E"/>
    <w:rsid w:val="00110381"/>
    <w:rsid w:val="0011048D"/>
    <w:rsid w:val="00111B4E"/>
    <w:rsid w:val="00112A5E"/>
    <w:rsid w:val="00120031"/>
    <w:rsid w:val="00121434"/>
    <w:rsid w:val="00132E4D"/>
    <w:rsid w:val="001341F1"/>
    <w:rsid w:val="001347EC"/>
    <w:rsid w:val="00135B97"/>
    <w:rsid w:val="00136801"/>
    <w:rsid w:val="00136CCC"/>
    <w:rsid w:val="001433AC"/>
    <w:rsid w:val="00144DB4"/>
    <w:rsid w:val="00144F9E"/>
    <w:rsid w:val="0014645B"/>
    <w:rsid w:val="00146D0D"/>
    <w:rsid w:val="00146F6C"/>
    <w:rsid w:val="00147656"/>
    <w:rsid w:val="00152234"/>
    <w:rsid w:val="00154D57"/>
    <w:rsid w:val="001616ED"/>
    <w:rsid w:val="00167CEE"/>
    <w:rsid w:val="001701AF"/>
    <w:rsid w:val="001703A7"/>
    <w:rsid w:val="001709F4"/>
    <w:rsid w:val="001713BD"/>
    <w:rsid w:val="001721DD"/>
    <w:rsid w:val="00175679"/>
    <w:rsid w:val="0017676D"/>
    <w:rsid w:val="00192D32"/>
    <w:rsid w:val="00193A9C"/>
    <w:rsid w:val="00194525"/>
    <w:rsid w:val="00197C1E"/>
    <w:rsid w:val="001A5839"/>
    <w:rsid w:val="001A66B2"/>
    <w:rsid w:val="001A71F8"/>
    <w:rsid w:val="001B327F"/>
    <w:rsid w:val="001B4901"/>
    <w:rsid w:val="001C0CC1"/>
    <w:rsid w:val="001C2C98"/>
    <w:rsid w:val="001C2DD3"/>
    <w:rsid w:val="001C39D2"/>
    <w:rsid w:val="001C62B1"/>
    <w:rsid w:val="001D1850"/>
    <w:rsid w:val="001D21AE"/>
    <w:rsid w:val="001D26B5"/>
    <w:rsid w:val="001D28EC"/>
    <w:rsid w:val="001D36F7"/>
    <w:rsid w:val="001D3D05"/>
    <w:rsid w:val="001D488B"/>
    <w:rsid w:val="001D639F"/>
    <w:rsid w:val="001D7172"/>
    <w:rsid w:val="001E232D"/>
    <w:rsid w:val="001E33E6"/>
    <w:rsid w:val="001E40D0"/>
    <w:rsid w:val="001E5A6B"/>
    <w:rsid w:val="001E5DFE"/>
    <w:rsid w:val="001E6BB0"/>
    <w:rsid w:val="001F48EE"/>
    <w:rsid w:val="001F4D40"/>
    <w:rsid w:val="002002C8"/>
    <w:rsid w:val="00201615"/>
    <w:rsid w:val="0020180B"/>
    <w:rsid w:val="00203F72"/>
    <w:rsid w:val="002046C2"/>
    <w:rsid w:val="00211D2A"/>
    <w:rsid w:val="002123CF"/>
    <w:rsid w:val="0021266B"/>
    <w:rsid w:val="00212E9F"/>
    <w:rsid w:val="00215B1A"/>
    <w:rsid w:val="00220B0A"/>
    <w:rsid w:val="00221F1D"/>
    <w:rsid w:val="00223245"/>
    <w:rsid w:val="00223CA4"/>
    <w:rsid w:val="00224CA0"/>
    <w:rsid w:val="00227CD5"/>
    <w:rsid w:val="002303A5"/>
    <w:rsid w:val="00231EF4"/>
    <w:rsid w:val="00232202"/>
    <w:rsid w:val="002322A8"/>
    <w:rsid w:val="00232571"/>
    <w:rsid w:val="00232EA7"/>
    <w:rsid w:val="0023476B"/>
    <w:rsid w:val="00234F9F"/>
    <w:rsid w:val="00237927"/>
    <w:rsid w:val="0024003E"/>
    <w:rsid w:val="00243E08"/>
    <w:rsid w:val="002478FB"/>
    <w:rsid w:val="0025697A"/>
    <w:rsid w:val="0025748B"/>
    <w:rsid w:val="0026019F"/>
    <w:rsid w:val="0026021D"/>
    <w:rsid w:val="00260B29"/>
    <w:rsid w:val="00262527"/>
    <w:rsid w:val="00262528"/>
    <w:rsid w:val="00266452"/>
    <w:rsid w:val="0027128B"/>
    <w:rsid w:val="00272C9A"/>
    <w:rsid w:val="0027345F"/>
    <w:rsid w:val="00274F76"/>
    <w:rsid w:val="00280E1B"/>
    <w:rsid w:val="002824F5"/>
    <w:rsid w:val="00282A66"/>
    <w:rsid w:val="00286C63"/>
    <w:rsid w:val="00290A78"/>
    <w:rsid w:val="0029601A"/>
    <w:rsid w:val="002A07B4"/>
    <w:rsid w:val="002A32FC"/>
    <w:rsid w:val="002A4DDD"/>
    <w:rsid w:val="002A6898"/>
    <w:rsid w:val="002A6915"/>
    <w:rsid w:val="002B00EE"/>
    <w:rsid w:val="002B01A6"/>
    <w:rsid w:val="002B05FD"/>
    <w:rsid w:val="002B0C17"/>
    <w:rsid w:val="002B4897"/>
    <w:rsid w:val="002C71E2"/>
    <w:rsid w:val="002C7759"/>
    <w:rsid w:val="002D4336"/>
    <w:rsid w:val="002D47C3"/>
    <w:rsid w:val="002E0F26"/>
    <w:rsid w:val="002E2E76"/>
    <w:rsid w:val="002E42E5"/>
    <w:rsid w:val="002E480C"/>
    <w:rsid w:val="002E4871"/>
    <w:rsid w:val="002E68C9"/>
    <w:rsid w:val="002F0B47"/>
    <w:rsid w:val="002F26AC"/>
    <w:rsid w:val="002F5149"/>
    <w:rsid w:val="002F61AD"/>
    <w:rsid w:val="002F7ABC"/>
    <w:rsid w:val="0030181F"/>
    <w:rsid w:val="00305375"/>
    <w:rsid w:val="00305C27"/>
    <w:rsid w:val="00305DFC"/>
    <w:rsid w:val="003071A9"/>
    <w:rsid w:val="00324CE7"/>
    <w:rsid w:val="00324FA9"/>
    <w:rsid w:val="003251CA"/>
    <w:rsid w:val="00325461"/>
    <w:rsid w:val="003254A8"/>
    <w:rsid w:val="00325DD9"/>
    <w:rsid w:val="0032713D"/>
    <w:rsid w:val="00331EF4"/>
    <w:rsid w:val="003339FF"/>
    <w:rsid w:val="00333D1B"/>
    <w:rsid w:val="00334FA8"/>
    <w:rsid w:val="00337FF1"/>
    <w:rsid w:val="003414A4"/>
    <w:rsid w:val="00342577"/>
    <w:rsid w:val="00342C29"/>
    <w:rsid w:val="00344808"/>
    <w:rsid w:val="00344B42"/>
    <w:rsid w:val="00345603"/>
    <w:rsid w:val="00347770"/>
    <w:rsid w:val="003540B2"/>
    <w:rsid w:val="00354891"/>
    <w:rsid w:val="0035689D"/>
    <w:rsid w:val="0036267D"/>
    <w:rsid w:val="0036410E"/>
    <w:rsid w:val="00366DB8"/>
    <w:rsid w:val="00371517"/>
    <w:rsid w:val="00374354"/>
    <w:rsid w:val="0037520E"/>
    <w:rsid w:val="003761E5"/>
    <w:rsid w:val="00380818"/>
    <w:rsid w:val="00381A07"/>
    <w:rsid w:val="00382566"/>
    <w:rsid w:val="0038334E"/>
    <w:rsid w:val="00386FD3"/>
    <w:rsid w:val="0039128E"/>
    <w:rsid w:val="00394926"/>
    <w:rsid w:val="00397626"/>
    <w:rsid w:val="00397959"/>
    <w:rsid w:val="003A0AB4"/>
    <w:rsid w:val="003A2BBF"/>
    <w:rsid w:val="003A2F04"/>
    <w:rsid w:val="003A32C3"/>
    <w:rsid w:val="003A58AD"/>
    <w:rsid w:val="003A72AD"/>
    <w:rsid w:val="003A7FA5"/>
    <w:rsid w:val="003B0F4F"/>
    <w:rsid w:val="003B4D2C"/>
    <w:rsid w:val="003B6010"/>
    <w:rsid w:val="003B6F6B"/>
    <w:rsid w:val="003C5CA4"/>
    <w:rsid w:val="003D33D7"/>
    <w:rsid w:val="003D6D8B"/>
    <w:rsid w:val="003E4D85"/>
    <w:rsid w:val="003E606A"/>
    <w:rsid w:val="003F1B40"/>
    <w:rsid w:val="003F5928"/>
    <w:rsid w:val="00400C41"/>
    <w:rsid w:val="004013F4"/>
    <w:rsid w:val="0040148E"/>
    <w:rsid w:val="00403C59"/>
    <w:rsid w:val="00405C29"/>
    <w:rsid w:val="00413719"/>
    <w:rsid w:val="00414310"/>
    <w:rsid w:val="004205AC"/>
    <w:rsid w:val="00421463"/>
    <w:rsid w:val="0042420C"/>
    <w:rsid w:val="00426767"/>
    <w:rsid w:val="004267A1"/>
    <w:rsid w:val="00430731"/>
    <w:rsid w:val="00432BCC"/>
    <w:rsid w:val="00433E8D"/>
    <w:rsid w:val="00434D41"/>
    <w:rsid w:val="00440DD7"/>
    <w:rsid w:val="00445958"/>
    <w:rsid w:val="00445CFE"/>
    <w:rsid w:val="00450C01"/>
    <w:rsid w:val="00456F1D"/>
    <w:rsid w:val="00457DA9"/>
    <w:rsid w:val="00464664"/>
    <w:rsid w:val="004700A1"/>
    <w:rsid w:val="0047393A"/>
    <w:rsid w:val="004744F8"/>
    <w:rsid w:val="004751BC"/>
    <w:rsid w:val="00476626"/>
    <w:rsid w:val="00477AC9"/>
    <w:rsid w:val="0048139C"/>
    <w:rsid w:val="00484259"/>
    <w:rsid w:val="00484CB6"/>
    <w:rsid w:val="00487E0A"/>
    <w:rsid w:val="004901BB"/>
    <w:rsid w:val="0049212B"/>
    <w:rsid w:val="004932BF"/>
    <w:rsid w:val="004948E8"/>
    <w:rsid w:val="004A7714"/>
    <w:rsid w:val="004B0550"/>
    <w:rsid w:val="004B4F91"/>
    <w:rsid w:val="004B6780"/>
    <w:rsid w:val="004B68EA"/>
    <w:rsid w:val="004C07C3"/>
    <w:rsid w:val="004C2B6A"/>
    <w:rsid w:val="004C41DA"/>
    <w:rsid w:val="004C638E"/>
    <w:rsid w:val="004D1218"/>
    <w:rsid w:val="004D148C"/>
    <w:rsid w:val="004D2C08"/>
    <w:rsid w:val="004D4ECE"/>
    <w:rsid w:val="004E060B"/>
    <w:rsid w:val="004E3AA4"/>
    <w:rsid w:val="004E5536"/>
    <w:rsid w:val="004E79BC"/>
    <w:rsid w:val="004F43A7"/>
    <w:rsid w:val="004F74A7"/>
    <w:rsid w:val="004F7589"/>
    <w:rsid w:val="004F75B6"/>
    <w:rsid w:val="00500F9E"/>
    <w:rsid w:val="0050152F"/>
    <w:rsid w:val="00507AD9"/>
    <w:rsid w:val="00507BC7"/>
    <w:rsid w:val="00507F2A"/>
    <w:rsid w:val="005106F5"/>
    <w:rsid w:val="0051227D"/>
    <w:rsid w:val="00516E43"/>
    <w:rsid w:val="0052036F"/>
    <w:rsid w:val="005242AD"/>
    <w:rsid w:val="0052720D"/>
    <w:rsid w:val="005277A5"/>
    <w:rsid w:val="005313D3"/>
    <w:rsid w:val="00531FA8"/>
    <w:rsid w:val="00533277"/>
    <w:rsid w:val="00535067"/>
    <w:rsid w:val="00535715"/>
    <w:rsid w:val="00537A80"/>
    <w:rsid w:val="00537DA3"/>
    <w:rsid w:val="005422E0"/>
    <w:rsid w:val="005506A7"/>
    <w:rsid w:val="00550A45"/>
    <w:rsid w:val="00551981"/>
    <w:rsid w:val="00560F39"/>
    <w:rsid w:val="00565EC5"/>
    <w:rsid w:val="00571281"/>
    <w:rsid w:val="0057208B"/>
    <w:rsid w:val="00572247"/>
    <w:rsid w:val="00575CCA"/>
    <w:rsid w:val="00576939"/>
    <w:rsid w:val="00576B3E"/>
    <w:rsid w:val="00583FD1"/>
    <w:rsid w:val="0058420B"/>
    <w:rsid w:val="00585B2E"/>
    <w:rsid w:val="00586CC3"/>
    <w:rsid w:val="00590368"/>
    <w:rsid w:val="00590C35"/>
    <w:rsid w:val="005960A1"/>
    <w:rsid w:val="00596275"/>
    <w:rsid w:val="005A007E"/>
    <w:rsid w:val="005A392E"/>
    <w:rsid w:val="005A4BE5"/>
    <w:rsid w:val="005B08B8"/>
    <w:rsid w:val="005B3241"/>
    <w:rsid w:val="005B7DFC"/>
    <w:rsid w:val="005C04D3"/>
    <w:rsid w:val="005C22E9"/>
    <w:rsid w:val="005C34DC"/>
    <w:rsid w:val="005C3F8B"/>
    <w:rsid w:val="005C5047"/>
    <w:rsid w:val="005C646F"/>
    <w:rsid w:val="005D13E9"/>
    <w:rsid w:val="005D3586"/>
    <w:rsid w:val="005D3B8C"/>
    <w:rsid w:val="005D5664"/>
    <w:rsid w:val="005D5ECE"/>
    <w:rsid w:val="005D61F8"/>
    <w:rsid w:val="005E2C01"/>
    <w:rsid w:val="005E2D6D"/>
    <w:rsid w:val="005E775A"/>
    <w:rsid w:val="005F09C7"/>
    <w:rsid w:val="005F14F2"/>
    <w:rsid w:val="005F4A6C"/>
    <w:rsid w:val="005F6134"/>
    <w:rsid w:val="005F7921"/>
    <w:rsid w:val="006057AF"/>
    <w:rsid w:val="00605C01"/>
    <w:rsid w:val="00613A4D"/>
    <w:rsid w:val="006173CF"/>
    <w:rsid w:val="00621EDF"/>
    <w:rsid w:val="0062296D"/>
    <w:rsid w:val="0062357F"/>
    <w:rsid w:val="00624CA8"/>
    <w:rsid w:val="00630029"/>
    <w:rsid w:val="00636263"/>
    <w:rsid w:val="0063714D"/>
    <w:rsid w:val="0063764F"/>
    <w:rsid w:val="006377E2"/>
    <w:rsid w:val="0064135C"/>
    <w:rsid w:val="0065121C"/>
    <w:rsid w:val="0065133E"/>
    <w:rsid w:val="00654C20"/>
    <w:rsid w:val="00660CBA"/>
    <w:rsid w:val="00662919"/>
    <w:rsid w:val="00665F73"/>
    <w:rsid w:val="00665FB4"/>
    <w:rsid w:val="006716EB"/>
    <w:rsid w:val="006725A6"/>
    <w:rsid w:val="0067494F"/>
    <w:rsid w:val="00676F85"/>
    <w:rsid w:val="006832AE"/>
    <w:rsid w:val="00684EF5"/>
    <w:rsid w:val="006861CB"/>
    <w:rsid w:val="00690669"/>
    <w:rsid w:val="006969F4"/>
    <w:rsid w:val="006971BA"/>
    <w:rsid w:val="006A1031"/>
    <w:rsid w:val="006A287C"/>
    <w:rsid w:val="006A31E8"/>
    <w:rsid w:val="006A4551"/>
    <w:rsid w:val="006A5711"/>
    <w:rsid w:val="006A6867"/>
    <w:rsid w:val="006A7B87"/>
    <w:rsid w:val="006B0033"/>
    <w:rsid w:val="006B1D92"/>
    <w:rsid w:val="006B1F2A"/>
    <w:rsid w:val="006C08F1"/>
    <w:rsid w:val="006C1260"/>
    <w:rsid w:val="006C18A3"/>
    <w:rsid w:val="006C33A9"/>
    <w:rsid w:val="006C5382"/>
    <w:rsid w:val="006D06A6"/>
    <w:rsid w:val="006D0B18"/>
    <w:rsid w:val="006D211C"/>
    <w:rsid w:val="006D3780"/>
    <w:rsid w:val="006D41AC"/>
    <w:rsid w:val="006D585F"/>
    <w:rsid w:val="006E326A"/>
    <w:rsid w:val="006E3C79"/>
    <w:rsid w:val="006E5776"/>
    <w:rsid w:val="006F15DA"/>
    <w:rsid w:val="006F1E10"/>
    <w:rsid w:val="006F2F1F"/>
    <w:rsid w:val="006F3EAC"/>
    <w:rsid w:val="006F7497"/>
    <w:rsid w:val="006F79D5"/>
    <w:rsid w:val="006F7C1E"/>
    <w:rsid w:val="00700C70"/>
    <w:rsid w:val="007018EA"/>
    <w:rsid w:val="00703308"/>
    <w:rsid w:val="00704785"/>
    <w:rsid w:val="00710291"/>
    <w:rsid w:val="0071232F"/>
    <w:rsid w:val="00714AAD"/>
    <w:rsid w:val="00714C01"/>
    <w:rsid w:val="00715560"/>
    <w:rsid w:val="00715BD5"/>
    <w:rsid w:val="00716DE2"/>
    <w:rsid w:val="00724BFD"/>
    <w:rsid w:val="0072763E"/>
    <w:rsid w:val="00731057"/>
    <w:rsid w:val="00732F1B"/>
    <w:rsid w:val="00733674"/>
    <w:rsid w:val="007352C4"/>
    <w:rsid w:val="007356CC"/>
    <w:rsid w:val="00735EBC"/>
    <w:rsid w:val="007361A7"/>
    <w:rsid w:val="00736CEC"/>
    <w:rsid w:val="00737025"/>
    <w:rsid w:val="007416EC"/>
    <w:rsid w:val="00741EE0"/>
    <w:rsid w:val="00743A9A"/>
    <w:rsid w:val="00743D15"/>
    <w:rsid w:val="00745379"/>
    <w:rsid w:val="00745E93"/>
    <w:rsid w:val="00746544"/>
    <w:rsid w:val="00746AAD"/>
    <w:rsid w:val="007471DB"/>
    <w:rsid w:val="00747CC7"/>
    <w:rsid w:val="00751380"/>
    <w:rsid w:val="0075380D"/>
    <w:rsid w:val="007569ED"/>
    <w:rsid w:val="00761DB7"/>
    <w:rsid w:val="00765530"/>
    <w:rsid w:val="007672A6"/>
    <w:rsid w:val="0077308F"/>
    <w:rsid w:val="00775B38"/>
    <w:rsid w:val="007762A4"/>
    <w:rsid w:val="00777ADD"/>
    <w:rsid w:val="00781F93"/>
    <w:rsid w:val="00784403"/>
    <w:rsid w:val="00787752"/>
    <w:rsid w:val="00787A57"/>
    <w:rsid w:val="00790521"/>
    <w:rsid w:val="00790E50"/>
    <w:rsid w:val="0079161A"/>
    <w:rsid w:val="007939D3"/>
    <w:rsid w:val="00795249"/>
    <w:rsid w:val="007A1F0B"/>
    <w:rsid w:val="007A235D"/>
    <w:rsid w:val="007A31E8"/>
    <w:rsid w:val="007A5374"/>
    <w:rsid w:val="007A791A"/>
    <w:rsid w:val="007B09C1"/>
    <w:rsid w:val="007B214F"/>
    <w:rsid w:val="007B4385"/>
    <w:rsid w:val="007B4482"/>
    <w:rsid w:val="007B4557"/>
    <w:rsid w:val="007B7450"/>
    <w:rsid w:val="007C4F9F"/>
    <w:rsid w:val="007C5D39"/>
    <w:rsid w:val="007D0886"/>
    <w:rsid w:val="007D0B84"/>
    <w:rsid w:val="007D285D"/>
    <w:rsid w:val="007D36AF"/>
    <w:rsid w:val="007D3773"/>
    <w:rsid w:val="007D70BD"/>
    <w:rsid w:val="007E04ED"/>
    <w:rsid w:val="007E0C03"/>
    <w:rsid w:val="007E0D27"/>
    <w:rsid w:val="007E746D"/>
    <w:rsid w:val="007F1A35"/>
    <w:rsid w:val="007F224B"/>
    <w:rsid w:val="007F27CC"/>
    <w:rsid w:val="007F44D4"/>
    <w:rsid w:val="00801FD2"/>
    <w:rsid w:val="00804EEF"/>
    <w:rsid w:val="008069E3"/>
    <w:rsid w:val="00807D6A"/>
    <w:rsid w:val="008110E9"/>
    <w:rsid w:val="00812663"/>
    <w:rsid w:val="008152CC"/>
    <w:rsid w:val="00817AAB"/>
    <w:rsid w:val="00823D65"/>
    <w:rsid w:val="00824C1F"/>
    <w:rsid w:val="00824F40"/>
    <w:rsid w:val="008254FF"/>
    <w:rsid w:val="0082571B"/>
    <w:rsid w:val="00825953"/>
    <w:rsid w:val="008260AF"/>
    <w:rsid w:val="00826A37"/>
    <w:rsid w:val="00826F08"/>
    <w:rsid w:val="008301F3"/>
    <w:rsid w:val="0083534B"/>
    <w:rsid w:val="00835A24"/>
    <w:rsid w:val="00835EC7"/>
    <w:rsid w:val="008361FE"/>
    <w:rsid w:val="00842EA9"/>
    <w:rsid w:val="00844555"/>
    <w:rsid w:val="0084603B"/>
    <w:rsid w:val="00846F7F"/>
    <w:rsid w:val="00850D96"/>
    <w:rsid w:val="00850E74"/>
    <w:rsid w:val="00851414"/>
    <w:rsid w:val="00854E0A"/>
    <w:rsid w:val="00855F99"/>
    <w:rsid w:val="00856E15"/>
    <w:rsid w:val="00857F7C"/>
    <w:rsid w:val="008606F2"/>
    <w:rsid w:val="00863B3A"/>
    <w:rsid w:val="00863BD3"/>
    <w:rsid w:val="008658BC"/>
    <w:rsid w:val="00866DA0"/>
    <w:rsid w:val="008755CB"/>
    <w:rsid w:val="00885BFC"/>
    <w:rsid w:val="00890756"/>
    <w:rsid w:val="00893B06"/>
    <w:rsid w:val="008954F2"/>
    <w:rsid w:val="00895801"/>
    <w:rsid w:val="00895A2D"/>
    <w:rsid w:val="008A1302"/>
    <w:rsid w:val="008A2B95"/>
    <w:rsid w:val="008B5BFA"/>
    <w:rsid w:val="008B6B45"/>
    <w:rsid w:val="008C3436"/>
    <w:rsid w:val="008D1446"/>
    <w:rsid w:val="008D1B08"/>
    <w:rsid w:val="008E1B83"/>
    <w:rsid w:val="008E23B6"/>
    <w:rsid w:val="008E3DCA"/>
    <w:rsid w:val="008E45BD"/>
    <w:rsid w:val="008F10EB"/>
    <w:rsid w:val="008F363A"/>
    <w:rsid w:val="00901F21"/>
    <w:rsid w:val="009048D3"/>
    <w:rsid w:val="00905C32"/>
    <w:rsid w:val="0090666A"/>
    <w:rsid w:val="00907D95"/>
    <w:rsid w:val="009128B7"/>
    <w:rsid w:val="00915E79"/>
    <w:rsid w:val="0091614C"/>
    <w:rsid w:val="0092101D"/>
    <w:rsid w:val="00925DF6"/>
    <w:rsid w:val="00925FB8"/>
    <w:rsid w:val="00927F30"/>
    <w:rsid w:val="00931041"/>
    <w:rsid w:val="00933823"/>
    <w:rsid w:val="00934166"/>
    <w:rsid w:val="009361EF"/>
    <w:rsid w:val="00936F1F"/>
    <w:rsid w:val="0093743B"/>
    <w:rsid w:val="00940871"/>
    <w:rsid w:val="0094088B"/>
    <w:rsid w:val="00941046"/>
    <w:rsid w:val="009436CA"/>
    <w:rsid w:val="00944AA2"/>
    <w:rsid w:val="00945420"/>
    <w:rsid w:val="00945971"/>
    <w:rsid w:val="00946A70"/>
    <w:rsid w:val="009473F3"/>
    <w:rsid w:val="009515E2"/>
    <w:rsid w:val="00951F56"/>
    <w:rsid w:val="00952511"/>
    <w:rsid w:val="009540FE"/>
    <w:rsid w:val="00955DED"/>
    <w:rsid w:val="009577EC"/>
    <w:rsid w:val="009641C3"/>
    <w:rsid w:val="009663FD"/>
    <w:rsid w:val="009723F8"/>
    <w:rsid w:val="0097356E"/>
    <w:rsid w:val="009770FC"/>
    <w:rsid w:val="00981083"/>
    <w:rsid w:val="00981129"/>
    <w:rsid w:val="00984C49"/>
    <w:rsid w:val="00985EA4"/>
    <w:rsid w:val="00992178"/>
    <w:rsid w:val="009A1120"/>
    <w:rsid w:val="009A2117"/>
    <w:rsid w:val="009A67FC"/>
    <w:rsid w:val="009B24AB"/>
    <w:rsid w:val="009C0033"/>
    <w:rsid w:val="009C1080"/>
    <w:rsid w:val="009D24EB"/>
    <w:rsid w:val="009D7857"/>
    <w:rsid w:val="009E1072"/>
    <w:rsid w:val="009E72CE"/>
    <w:rsid w:val="009F188D"/>
    <w:rsid w:val="009F276F"/>
    <w:rsid w:val="009F4C15"/>
    <w:rsid w:val="009F550B"/>
    <w:rsid w:val="00A0205E"/>
    <w:rsid w:val="00A02FF5"/>
    <w:rsid w:val="00A034FF"/>
    <w:rsid w:val="00A03984"/>
    <w:rsid w:val="00A05C51"/>
    <w:rsid w:val="00A06397"/>
    <w:rsid w:val="00A14A2F"/>
    <w:rsid w:val="00A2217D"/>
    <w:rsid w:val="00A22A98"/>
    <w:rsid w:val="00A23813"/>
    <w:rsid w:val="00A27411"/>
    <w:rsid w:val="00A40BDA"/>
    <w:rsid w:val="00A43D6A"/>
    <w:rsid w:val="00A512FB"/>
    <w:rsid w:val="00A53242"/>
    <w:rsid w:val="00A55155"/>
    <w:rsid w:val="00A57431"/>
    <w:rsid w:val="00A6292A"/>
    <w:rsid w:val="00A63F5B"/>
    <w:rsid w:val="00A7012C"/>
    <w:rsid w:val="00A70E99"/>
    <w:rsid w:val="00A73857"/>
    <w:rsid w:val="00A770F3"/>
    <w:rsid w:val="00A8361C"/>
    <w:rsid w:val="00A83B2C"/>
    <w:rsid w:val="00A84C49"/>
    <w:rsid w:val="00A85DD9"/>
    <w:rsid w:val="00A872A3"/>
    <w:rsid w:val="00A95BFF"/>
    <w:rsid w:val="00A95D9D"/>
    <w:rsid w:val="00A96030"/>
    <w:rsid w:val="00AA1158"/>
    <w:rsid w:val="00AA394D"/>
    <w:rsid w:val="00AA462B"/>
    <w:rsid w:val="00AA5ADB"/>
    <w:rsid w:val="00AA684D"/>
    <w:rsid w:val="00AB0A70"/>
    <w:rsid w:val="00AB2045"/>
    <w:rsid w:val="00AB262E"/>
    <w:rsid w:val="00AB2900"/>
    <w:rsid w:val="00AB58B4"/>
    <w:rsid w:val="00AB650B"/>
    <w:rsid w:val="00AB6C77"/>
    <w:rsid w:val="00AC2FED"/>
    <w:rsid w:val="00AC5A37"/>
    <w:rsid w:val="00AC5BCF"/>
    <w:rsid w:val="00AC798A"/>
    <w:rsid w:val="00AD00C6"/>
    <w:rsid w:val="00AD01A1"/>
    <w:rsid w:val="00AD2313"/>
    <w:rsid w:val="00AD2C50"/>
    <w:rsid w:val="00AD6FA2"/>
    <w:rsid w:val="00AE0EEF"/>
    <w:rsid w:val="00AE207B"/>
    <w:rsid w:val="00AE3E13"/>
    <w:rsid w:val="00AE5541"/>
    <w:rsid w:val="00AE576D"/>
    <w:rsid w:val="00AE6633"/>
    <w:rsid w:val="00AF0CA7"/>
    <w:rsid w:val="00AF0F23"/>
    <w:rsid w:val="00AF13BF"/>
    <w:rsid w:val="00AF353B"/>
    <w:rsid w:val="00AF3DCF"/>
    <w:rsid w:val="00AF43E2"/>
    <w:rsid w:val="00AF797C"/>
    <w:rsid w:val="00B01DDC"/>
    <w:rsid w:val="00B03067"/>
    <w:rsid w:val="00B03B43"/>
    <w:rsid w:val="00B044B9"/>
    <w:rsid w:val="00B12BF5"/>
    <w:rsid w:val="00B158AA"/>
    <w:rsid w:val="00B209ED"/>
    <w:rsid w:val="00B21A17"/>
    <w:rsid w:val="00B236A9"/>
    <w:rsid w:val="00B2574F"/>
    <w:rsid w:val="00B272CE"/>
    <w:rsid w:val="00B2783E"/>
    <w:rsid w:val="00B34038"/>
    <w:rsid w:val="00B350C0"/>
    <w:rsid w:val="00B3552B"/>
    <w:rsid w:val="00B366A5"/>
    <w:rsid w:val="00B426DF"/>
    <w:rsid w:val="00B446BD"/>
    <w:rsid w:val="00B45146"/>
    <w:rsid w:val="00B551DE"/>
    <w:rsid w:val="00B57895"/>
    <w:rsid w:val="00B612DC"/>
    <w:rsid w:val="00B64706"/>
    <w:rsid w:val="00B65DD6"/>
    <w:rsid w:val="00B66AD8"/>
    <w:rsid w:val="00B67AC5"/>
    <w:rsid w:val="00B734AB"/>
    <w:rsid w:val="00B743AA"/>
    <w:rsid w:val="00B75370"/>
    <w:rsid w:val="00B75B3E"/>
    <w:rsid w:val="00B76543"/>
    <w:rsid w:val="00B77383"/>
    <w:rsid w:val="00B77952"/>
    <w:rsid w:val="00B8017A"/>
    <w:rsid w:val="00B80C64"/>
    <w:rsid w:val="00B80E07"/>
    <w:rsid w:val="00B81413"/>
    <w:rsid w:val="00B83608"/>
    <w:rsid w:val="00B85E59"/>
    <w:rsid w:val="00B8658B"/>
    <w:rsid w:val="00B86AF4"/>
    <w:rsid w:val="00B876B7"/>
    <w:rsid w:val="00B93F28"/>
    <w:rsid w:val="00B95B5B"/>
    <w:rsid w:val="00B9737F"/>
    <w:rsid w:val="00BA09C6"/>
    <w:rsid w:val="00BA5631"/>
    <w:rsid w:val="00BB4792"/>
    <w:rsid w:val="00BB73EF"/>
    <w:rsid w:val="00BC13EC"/>
    <w:rsid w:val="00BC158E"/>
    <w:rsid w:val="00BC2A86"/>
    <w:rsid w:val="00BC5993"/>
    <w:rsid w:val="00BC6D2A"/>
    <w:rsid w:val="00BC736C"/>
    <w:rsid w:val="00BC7C7B"/>
    <w:rsid w:val="00BD1826"/>
    <w:rsid w:val="00BE1609"/>
    <w:rsid w:val="00BE2BAF"/>
    <w:rsid w:val="00BE5587"/>
    <w:rsid w:val="00BE63A8"/>
    <w:rsid w:val="00BF0979"/>
    <w:rsid w:val="00BF320E"/>
    <w:rsid w:val="00C04DD1"/>
    <w:rsid w:val="00C06202"/>
    <w:rsid w:val="00C12A2A"/>
    <w:rsid w:val="00C1301B"/>
    <w:rsid w:val="00C21005"/>
    <w:rsid w:val="00C2173F"/>
    <w:rsid w:val="00C22122"/>
    <w:rsid w:val="00C26C69"/>
    <w:rsid w:val="00C32153"/>
    <w:rsid w:val="00C336A4"/>
    <w:rsid w:val="00C34969"/>
    <w:rsid w:val="00C36074"/>
    <w:rsid w:val="00C3699F"/>
    <w:rsid w:val="00C36E3F"/>
    <w:rsid w:val="00C37780"/>
    <w:rsid w:val="00C41518"/>
    <w:rsid w:val="00C45FA7"/>
    <w:rsid w:val="00C604EE"/>
    <w:rsid w:val="00C607A8"/>
    <w:rsid w:val="00C60EC1"/>
    <w:rsid w:val="00C61F6F"/>
    <w:rsid w:val="00C645A4"/>
    <w:rsid w:val="00C67B08"/>
    <w:rsid w:val="00C71B21"/>
    <w:rsid w:val="00C744A3"/>
    <w:rsid w:val="00C74B64"/>
    <w:rsid w:val="00C80A3E"/>
    <w:rsid w:val="00C843CA"/>
    <w:rsid w:val="00C867EC"/>
    <w:rsid w:val="00C94C59"/>
    <w:rsid w:val="00C95623"/>
    <w:rsid w:val="00CA0165"/>
    <w:rsid w:val="00CA0EB3"/>
    <w:rsid w:val="00CA5F2A"/>
    <w:rsid w:val="00CA6AE3"/>
    <w:rsid w:val="00CA6CC0"/>
    <w:rsid w:val="00CB14EA"/>
    <w:rsid w:val="00CB19CA"/>
    <w:rsid w:val="00CB51C1"/>
    <w:rsid w:val="00CB6243"/>
    <w:rsid w:val="00CB7076"/>
    <w:rsid w:val="00CB77DB"/>
    <w:rsid w:val="00CC106A"/>
    <w:rsid w:val="00CC15A5"/>
    <w:rsid w:val="00CC3EC0"/>
    <w:rsid w:val="00CC4378"/>
    <w:rsid w:val="00CC5023"/>
    <w:rsid w:val="00CD2F2F"/>
    <w:rsid w:val="00CD3B02"/>
    <w:rsid w:val="00CD5652"/>
    <w:rsid w:val="00CD679D"/>
    <w:rsid w:val="00CE149A"/>
    <w:rsid w:val="00CE1673"/>
    <w:rsid w:val="00CE21E4"/>
    <w:rsid w:val="00CE36D2"/>
    <w:rsid w:val="00CE51F7"/>
    <w:rsid w:val="00CE6D87"/>
    <w:rsid w:val="00CE7FA6"/>
    <w:rsid w:val="00CF08E3"/>
    <w:rsid w:val="00CF2E44"/>
    <w:rsid w:val="00CF4006"/>
    <w:rsid w:val="00CF5C0A"/>
    <w:rsid w:val="00CF5E74"/>
    <w:rsid w:val="00D00308"/>
    <w:rsid w:val="00D012D3"/>
    <w:rsid w:val="00D027B7"/>
    <w:rsid w:val="00D02EC7"/>
    <w:rsid w:val="00D04ECC"/>
    <w:rsid w:val="00D125A1"/>
    <w:rsid w:val="00D12ADD"/>
    <w:rsid w:val="00D12C90"/>
    <w:rsid w:val="00D13D97"/>
    <w:rsid w:val="00D140DD"/>
    <w:rsid w:val="00D14DE7"/>
    <w:rsid w:val="00D222E1"/>
    <w:rsid w:val="00D26508"/>
    <w:rsid w:val="00D33D3E"/>
    <w:rsid w:val="00D340B2"/>
    <w:rsid w:val="00D3782B"/>
    <w:rsid w:val="00D37FEC"/>
    <w:rsid w:val="00D5294B"/>
    <w:rsid w:val="00D554A6"/>
    <w:rsid w:val="00D55C83"/>
    <w:rsid w:val="00D56739"/>
    <w:rsid w:val="00D57A6C"/>
    <w:rsid w:val="00D6382F"/>
    <w:rsid w:val="00D64909"/>
    <w:rsid w:val="00D677FE"/>
    <w:rsid w:val="00D67AC7"/>
    <w:rsid w:val="00D67BEB"/>
    <w:rsid w:val="00D72B18"/>
    <w:rsid w:val="00D74288"/>
    <w:rsid w:val="00D817D1"/>
    <w:rsid w:val="00D82EE3"/>
    <w:rsid w:val="00D83168"/>
    <w:rsid w:val="00D8438A"/>
    <w:rsid w:val="00D85758"/>
    <w:rsid w:val="00D85BC4"/>
    <w:rsid w:val="00D8711D"/>
    <w:rsid w:val="00D93050"/>
    <w:rsid w:val="00D94108"/>
    <w:rsid w:val="00D96C1F"/>
    <w:rsid w:val="00DA2983"/>
    <w:rsid w:val="00DA32B5"/>
    <w:rsid w:val="00DA4938"/>
    <w:rsid w:val="00DA6BF7"/>
    <w:rsid w:val="00DA6FA4"/>
    <w:rsid w:val="00DA77CA"/>
    <w:rsid w:val="00DB0182"/>
    <w:rsid w:val="00DB0CFC"/>
    <w:rsid w:val="00DB2778"/>
    <w:rsid w:val="00DB3619"/>
    <w:rsid w:val="00DB39EF"/>
    <w:rsid w:val="00DC0654"/>
    <w:rsid w:val="00DC56DF"/>
    <w:rsid w:val="00DC727C"/>
    <w:rsid w:val="00DD0B95"/>
    <w:rsid w:val="00DD20F8"/>
    <w:rsid w:val="00DE1DF3"/>
    <w:rsid w:val="00DE2E4A"/>
    <w:rsid w:val="00DE4B1A"/>
    <w:rsid w:val="00DE6815"/>
    <w:rsid w:val="00DE6E09"/>
    <w:rsid w:val="00DF7642"/>
    <w:rsid w:val="00DF7B2D"/>
    <w:rsid w:val="00E007D2"/>
    <w:rsid w:val="00E02E5F"/>
    <w:rsid w:val="00E06480"/>
    <w:rsid w:val="00E126B3"/>
    <w:rsid w:val="00E15BA1"/>
    <w:rsid w:val="00E15C59"/>
    <w:rsid w:val="00E15F00"/>
    <w:rsid w:val="00E16A37"/>
    <w:rsid w:val="00E16F17"/>
    <w:rsid w:val="00E2002E"/>
    <w:rsid w:val="00E225BC"/>
    <w:rsid w:val="00E240FE"/>
    <w:rsid w:val="00E25C13"/>
    <w:rsid w:val="00E262E4"/>
    <w:rsid w:val="00E3007C"/>
    <w:rsid w:val="00E30FB5"/>
    <w:rsid w:val="00E3636D"/>
    <w:rsid w:val="00E4172A"/>
    <w:rsid w:val="00E41A18"/>
    <w:rsid w:val="00E4230A"/>
    <w:rsid w:val="00E446B2"/>
    <w:rsid w:val="00E44C27"/>
    <w:rsid w:val="00E458CD"/>
    <w:rsid w:val="00E5530E"/>
    <w:rsid w:val="00E5613F"/>
    <w:rsid w:val="00E57D5C"/>
    <w:rsid w:val="00E60921"/>
    <w:rsid w:val="00E63085"/>
    <w:rsid w:val="00E6367C"/>
    <w:rsid w:val="00E64138"/>
    <w:rsid w:val="00E66A72"/>
    <w:rsid w:val="00E66ABF"/>
    <w:rsid w:val="00E66BE3"/>
    <w:rsid w:val="00E710FC"/>
    <w:rsid w:val="00E73252"/>
    <w:rsid w:val="00E75663"/>
    <w:rsid w:val="00E75CA8"/>
    <w:rsid w:val="00E75F4E"/>
    <w:rsid w:val="00E7684D"/>
    <w:rsid w:val="00E80892"/>
    <w:rsid w:val="00E82E05"/>
    <w:rsid w:val="00E85518"/>
    <w:rsid w:val="00E9058E"/>
    <w:rsid w:val="00E94596"/>
    <w:rsid w:val="00E97029"/>
    <w:rsid w:val="00EA21FA"/>
    <w:rsid w:val="00EA23C5"/>
    <w:rsid w:val="00EA277B"/>
    <w:rsid w:val="00EA3A3A"/>
    <w:rsid w:val="00EA52B2"/>
    <w:rsid w:val="00EA7803"/>
    <w:rsid w:val="00EB08A4"/>
    <w:rsid w:val="00EB2737"/>
    <w:rsid w:val="00EB4B06"/>
    <w:rsid w:val="00EC3946"/>
    <w:rsid w:val="00EC4875"/>
    <w:rsid w:val="00EC7463"/>
    <w:rsid w:val="00ED008D"/>
    <w:rsid w:val="00ED0D9F"/>
    <w:rsid w:val="00ED5571"/>
    <w:rsid w:val="00EE2385"/>
    <w:rsid w:val="00EF0BB3"/>
    <w:rsid w:val="00EF199B"/>
    <w:rsid w:val="00EF265C"/>
    <w:rsid w:val="00EF2ED6"/>
    <w:rsid w:val="00EF3A37"/>
    <w:rsid w:val="00EF6ECE"/>
    <w:rsid w:val="00EF79C1"/>
    <w:rsid w:val="00F001EA"/>
    <w:rsid w:val="00F03BC9"/>
    <w:rsid w:val="00F07EF4"/>
    <w:rsid w:val="00F10B02"/>
    <w:rsid w:val="00F170EF"/>
    <w:rsid w:val="00F235EF"/>
    <w:rsid w:val="00F27A42"/>
    <w:rsid w:val="00F36032"/>
    <w:rsid w:val="00F3699F"/>
    <w:rsid w:val="00F37BB3"/>
    <w:rsid w:val="00F40DED"/>
    <w:rsid w:val="00F4158A"/>
    <w:rsid w:val="00F449FD"/>
    <w:rsid w:val="00F467CF"/>
    <w:rsid w:val="00F52094"/>
    <w:rsid w:val="00F54E18"/>
    <w:rsid w:val="00F557F9"/>
    <w:rsid w:val="00F57AB1"/>
    <w:rsid w:val="00F603B7"/>
    <w:rsid w:val="00F60FAC"/>
    <w:rsid w:val="00F6108F"/>
    <w:rsid w:val="00F64697"/>
    <w:rsid w:val="00F668EC"/>
    <w:rsid w:val="00F66CAD"/>
    <w:rsid w:val="00F67EFB"/>
    <w:rsid w:val="00F70AF0"/>
    <w:rsid w:val="00F70FB4"/>
    <w:rsid w:val="00F74D54"/>
    <w:rsid w:val="00F7642D"/>
    <w:rsid w:val="00F82E0D"/>
    <w:rsid w:val="00F84F76"/>
    <w:rsid w:val="00F85B6B"/>
    <w:rsid w:val="00F90676"/>
    <w:rsid w:val="00F92957"/>
    <w:rsid w:val="00F94338"/>
    <w:rsid w:val="00F96C3D"/>
    <w:rsid w:val="00FA0373"/>
    <w:rsid w:val="00FA2D7A"/>
    <w:rsid w:val="00FA636B"/>
    <w:rsid w:val="00FA7B61"/>
    <w:rsid w:val="00FB1420"/>
    <w:rsid w:val="00FB302D"/>
    <w:rsid w:val="00FB53C0"/>
    <w:rsid w:val="00FB6F4C"/>
    <w:rsid w:val="00FC1C1E"/>
    <w:rsid w:val="00FC3CCB"/>
    <w:rsid w:val="00FC3D0A"/>
    <w:rsid w:val="00FC7D34"/>
    <w:rsid w:val="00FD0482"/>
    <w:rsid w:val="00FD1CAB"/>
    <w:rsid w:val="00FD2918"/>
    <w:rsid w:val="00FD48F6"/>
    <w:rsid w:val="00FD5E69"/>
    <w:rsid w:val="00FD78D1"/>
    <w:rsid w:val="00FE5379"/>
    <w:rsid w:val="00FE5F57"/>
    <w:rsid w:val="00FE766F"/>
    <w:rsid w:val="00FE7EA1"/>
    <w:rsid w:val="00FF2199"/>
    <w:rsid w:val="00FF490F"/>
    <w:rsid w:val="00FF7F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08B"/>
  </w:style>
  <w:style w:type="paragraph" w:styleId="1">
    <w:name w:val="heading 1"/>
    <w:basedOn w:val="a"/>
    <w:next w:val="a"/>
    <w:link w:val="10"/>
    <w:uiPriority w:val="9"/>
    <w:qFormat/>
    <w:rsid w:val="00E064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307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430731"/>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43073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3073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43073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679D"/>
    <w:pPr>
      <w:spacing w:after="0" w:line="240" w:lineRule="auto"/>
    </w:pPr>
    <w:rPr>
      <w:rFonts w:ascii="Times New Roman" w:eastAsia="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22122"/>
    <w:pPr>
      <w:ind w:left="720"/>
      <w:contextualSpacing/>
    </w:pPr>
  </w:style>
  <w:style w:type="paragraph" w:styleId="a5">
    <w:name w:val="Balloon Text"/>
    <w:basedOn w:val="a"/>
    <w:link w:val="a6"/>
    <w:uiPriority w:val="99"/>
    <w:semiHidden/>
    <w:unhideWhenUsed/>
    <w:rsid w:val="003949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4926"/>
    <w:rPr>
      <w:rFonts w:ascii="Tahoma" w:hAnsi="Tahoma" w:cs="Tahoma"/>
      <w:sz w:val="16"/>
      <w:szCs w:val="16"/>
    </w:rPr>
  </w:style>
  <w:style w:type="character" w:styleId="a7">
    <w:name w:val="Hyperlink"/>
    <w:basedOn w:val="a0"/>
    <w:uiPriority w:val="99"/>
    <w:unhideWhenUsed/>
    <w:rsid w:val="00DB39EF"/>
    <w:rPr>
      <w:color w:val="0000FF" w:themeColor="hyperlink"/>
      <w:u w:val="single"/>
    </w:rPr>
  </w:style>
  <w:style w:type="table" w:customStyle="1" w:styleId="11">
    <w:name w:val="Сетка таблицы1"/>
    <w:basedOn w:val="a1"/>
    <w:next w:val="a3"/>
    <w:uiPriority w:val="59"/>
    <w:rsid w:val="00E5530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636263"/>
    <w:rPr>
      <w:color w:val="808080"/>
    </w:rPr>
  </w:style>
  <w:style w:type="paragraph" w:styleId="a9">
    <w:name w:val="header"/>
    <w:basedOn w:val="a"/>
    <w:link w:val="aa"/>
    <w:uiPriority w:val="99"/>
    <w:unhideWhenUsed/>
    <w:rsid w:val="006A287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A287C"/>
  </w:style>
  <w:style w:type="paragraph" w:styleId="ab">
    <w:name w:val="footer"/>
    <w:basedOn w:val="a"/>
    <w:link w:val="ac"/>
    <w:uiPriority w:val="99"/>
    <w:unhideWhenUsed/>
    <w:rsid w:val="006A287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A287C"/>
  </w:style>
  <w:style w:type="character" w:styleId="ad">
    <w:name w:val="FollowedHyperlink"/>
    <w:basedOn w:val="a0"/>
    <w:uiPriority w:val="99"/>
    <w:semiHidden/>
    <w:unhideWhenUsed/>
    <w:rsid w:val="005A392E"/>
    <w:rPr>
      <w:color w:val="800080" w:themeColor="followedHyperlink"/>
      <w:u w:val="single"/>
    </w:rPr>
  </w:style>
  <w:style w:type="character" w:customStyle="1" w:styleId="b">
    <w:name w:val="b"/>
    <w:basedOn w:val="a0"/>
    <w:rsid w:val="00EA23C5"/>
  </w:style>
  <w:style w:type="paragraph" w:styleId="ae">
    <w:name w:val="Normal (Web)"/>
    <w:basedOn w:val="a"/>
    <w:uiPriority w:val="99"/>
    <w:semiHidden/>
    <w:unhideWhenUsed/>
    <w:rsid w:val="00146D0D"/>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E06480"/>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E06480"/>
    <w:pPr>
      <w:outlineLvl w:val="9"/>
    </w:pPr>
    <w:rPr>
      <w:lang w:eastAsia="ru-RU"/>
    </w:rPr>
  </w:style>
  <w:style w:type="paragraph" w:styleId="12">
    <w:name w:val="toc 1"/>
    <w:basedOn w:val="a"/>
    <w:next w:val="a"/>
    <w:autoRedefine/>
    <w:uiPriority w:val="39"/>
    <w:unhideWhenUsed/>
    <w:rsid w:val="00E06480"/>
    <w:pPr>
      <w:spacing w:after="100"/>
    </w:pPr>
  </w:style>
  <w:style w:type="table" w:customStyle="1" w:styleId="21">
    <w:name w:val="Сетка таблицы2"/>
    <w:basedOn w:val="a1"/>
    <w:next w:val="a3"/>
    <w:uiPriority w:val="59"/>
    <w:rsid w:val="00B8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430731"/>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430731"/>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43073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3073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430731"/>
    <w:rPr>
      <w:rFonts w:asciiTheme="majorHAnsi" w:eastAsiaTheme="majorEastAsia" w:hAnsiTheme="majorHAnsi" w:cstheme="majorBidi"/>
      <w:i/>
      <w:iCs/>
      <w:color w:val="404040" w:themeColor="text1" w:themeTint="BF"/>
      <w:sz w:val="20"/>
      <w:szCs w:val="20"/>
    </w:rPr>
  </w:style>
  <w:style w:type="table" w:customStyle="1" w:styleId="3">
    <w:name w:val="Сетка таблицы3"/>
    <w:basedOn w:val="a1"/>
    <w:next w:val="a3"/>
    <w:uiPriority w:val="59"/>
    <w:rsid w:val="00C34969"/>
    <w:pPr>
      <w:spacing w:after="0" w:line="240" w:lineRule="auto"/>
    </w:pPr>
    <w:rPr>
      <w:rFonts w:ascii="Times New Roman" w:eastAsia="Times New Roman" w:hAnsi="Times New Roman" w:cs="Times New Roman"/>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945971"/>
    <w:pPr>
      <w:spacing w:after="0" w:line="240" w:lineRule="auto"/>
    </w:pPr>
    <w:rPr>
      <w:rFonts w:ascii="Times New Roman" w:eastAsia="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801F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rsid w:val="00386FD3"/>
    <w:pPr>
      <w:widowControl w:val="0"/>
      <w:shd w:val="clear" w:color="auto" w:fill="FFFFFF"/>
      <w:autoSpaceDE w:val="0"/>
      <w:autoSpaceDN w:val="0"/>
      <w:adjustRightInd w:val="0"/>
      <w:spacing w:after="0" w:line="240" w:lineRule="auto"/>
      <w:ind w:firstLine="720"/>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rsid w:val="00386FD3"/>
    <w:rPr>
      <w:rFonts w:ascii="Times New Roman" w:eastAsia="Times New Roman" w:hAnsi="Times New Roman" w:cs="Times New Roman"/>
      <w:sz w:val="28"/>
      <w:szCs w:val="24"/>
      <w:shd w:val="clear" w:color="auto" w:fill="FFFFFF"/>
      <w:lang w:eastAsia="ru-RU"/>
    </w:rPr>
  </w:style>
  <w:style w:type="paragraph" w:styleId="24">
    <w:name w:val="toc 2"/>
    <w:basedOn w:val="a"/>
    <w:next w:val="a"/>
    <w:autoRedefine/>
    <w:uiPriority w:val="39"/>
    <w:unhideWhenUsed/>
    <w:rsid w:val="007356C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14897">
      <w:bodyDiv w:val="1"/>
      <w:marLeft w:val="0"/>
      <w:marRight w:val="0"/>
      <w:marTop w:val="0"/>
      <w:marBottom w:val="0"/>
      <w:divBdr>
        <w:top w:val="none" w:sz="0" w:space="0" w:color="auto"/>
        <w:left w:val="none" w:sz="0" w:space="0" w:color="auto"/>
        <w:bottom w:val="none" w:sz="0" w:space="0" w:color="auto"/>
        <w:right w:val="none" w:sz="0" w:space="0" w:color="auto"/>
      </w:divBdr>
      <w:divsChild>
        <w:div w:id="262807858">
          <w:marLeft w:val="0"/>
          <w:marRight w:val="0"/>
          <w:marTop w:val="0"/>
          <w:marBottom w:val="0"/>
          <w:divBdr>
            <w:top w:val="none" w:sz="0" w:space="0" w:color="auto"/>
            <w:left w:val="none" w:sz="0" w:space="0" w:color="auto"/>
            <w:bottom w:val="none" w:sz="0" w:space="0" w:color="auto"/>
            <w:right w:val="none" w:sz="0" w:space="0" w:color="auto"/>
          </w:divBdr>
          <w:divsChild>
            <w:div w:id="746415488">
              <w:marLeft w:val="0"/>
              <w:marRight w:val="0"/>
              <w:marTop w:val="0"/>
              <w:marBottom w:val="0"/>
              <w:divBdr>
                <w:top w:val="none" w:sz="0" w:space="0" w:color="auto"/>
                <w:left w:val="none" w:sz="0" w:space="0" w:color="auto"/>
                <w:bottom w:val="none" w:sz="0" w:space="0" w:color="auto"/>
                <w:right w:val="none" w:sz="0" w:space="0" w:color="auto"/>
              </w:divBdr>
              <w:divsChild>
                <w:div w:id="873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9904">
      <w:bodyDiv w:val="1"/>
      <w:marLeft w:val="0"/>
      <w:marRight w:val="0"/>
      <w:marTop w:val="0"/>
      <w:marBottom w:val="0"/>
      <w:divBdr>
        <w:top w:val="none" w:sz="0" w:space="0" w:color="auto"/>
        <w:left w:val="none" w:sz="0" w:space="0" w:color="auto"/>
        <w:bottom w:val="none" w:sz="0" w:space="0" w:color="auto"/>
        <w:right w:val="none" w:sz="0" w:space="0" w:color="auto"/>
      </w:divBdr>
    </w:div>
    <w:div w:id="195437440">
      <w:bodyDiv w:val="1"/>
      <w:marLeft w:val="0"/>
      <w:marRight w:val="0"/>
      <w:marTop w:val="0"/>
      <w:marBottom w:val="0"/>
      <w:divBdr>
        <w:top w:val="none" w:sz="0" w:space="0" w:color="auto"/>
        <w:left w:val="none" w:sz="0" w:space="0" w:color="auto"/>
        <w:bottom w:val="none" w:sz="0" w:space="0" w:color="auto"/>
        <w:right w:val="none" w:sz="0" w:space="0" w:color="auto"/>
      </w:divBdr>
    </w:div>
    <w:div w:id="226110734">
      <w:bodyDiv w:val="1"/>
      <w:marLeft w:val="0"/>
      <w:marRight w:val="0"/>
      <w:marTop w:val="0"/>
      <w:marBottom w:val="0"/>
      <w:divBdr>
        <w:top w:val="none" w:sz="0" w:space="0" w:color="auto"/>
        <w:left w:val="none" w:sz="0" w:space="0" w:color="auto"/>
        <w:bottom w:val="none" w:sz="0" w:space="0" w:color="auto"/>
        <w:right w:val="none" w:sz="0" w:space="0" w:color="auto"/>
      </w:divBdr>
      <w:divsChild>
        <w:div w:id="421418514">
          <w:marLeft w:val="0"/>
          <w:marRight w:val="0"/>
          <w:marTop w:val="0"/>
          <w:marBottom w:val="0"/>
          <w:divBdr>
            <w:top w:val="none" w:sz="0" w:space="0" w:color="auto"/>
            <w:left w:val="none" w:sz="0" w:space="0" w:color="auto"/>
            <w:bottom w:val="none" w:sz="0" w:space="0" w:color="auto"/>
            <w:right w:val="none" w:sz="0" w:space="0" w:color="auto"/>
          </w:divBdr>
          <w:divsChild>
            <w:div w:id="421878991">
              <w:marLeft w:val="0"/>
              <w:marRight w:val="5400"/>
              <w:marTop w:val="0"/>
              <w:marBottom w:val="0"/>
              <w:divBdr>
                <w:top w:val="none" w:sz="0" w:space="0" w:color="auto"/>
                <w:left w:val="none" w:sz="0" w:space="0" w:color="auto"/>
                <w:bottom w:val="none" w:sz="0" w:space="0" w:color="auto"/>
                <w:right w:val="none" w:sz="0" w:space="0" w:color="auto"/>
              </w:divBdr>
              <w:divsChild>
                <w:div w:id="1213805432">
                  <w:marLeft w:val="-225"/>
                  <w:marRight w:val="-225"/>
                  <w:marTop w:val="0"/>
                  <w:marBottom w:val="0"/>
                  <w:divBdr>
                    <w:top w:val="none" w:sz="0" w:space="0" w:color="auto"/>
                    <w:left w:val="none" w:sz="0" w:space="0" w:color="auto"/>
                    <w:bottom w:val="none" w:sz="0" w:space="0" w:color="auto"/>
                    <w:right w:val="none" w:sz="0" w:space="0" w:color="auto"/>
                  </w:divBdr>
                  <w:divsChild>
                    <w:div w:id="284968600">
                      <w:marLeft w:val="0"/>
                      <w:marRight w:val="0"/>
                      <w:marTop w:val="0"/>
                      <w:marBottom w:val="0"/>
                      <w:divBdr>
                        <w:top w:val="none" w:sz="0" w:space="0" w:color="auto"/>
                        <w:left w:val="none" w:sz="0" w:space="0" w:color="auto"/>
                        <w:bottom w:val="none" w:sz="0" w:space="0" w:color="auto"/>
                        <w:right w:val="none" w:sz="0" w:space="0" w:color="auto"/>
                      </w:divBdr>
                      <w:divsChild>
                        <w:div w:id="503592734">
                          <w:marLeft w:val="0"/>
                          <w:marRight w:val="0"/>
                          <w:marTop w:val="0"/>
                          <w:marBottom w:val="0"/>
                          <w:divBdr>
                            <w:top w:val="none" w:sz="0" w:space="0" w:color="auto"/>
                            <w:left w:val="none" w:sz="0" w:space="0" w:color="auto"/>
                            <w:bottom w:val="none" w:sz="0" w:space="0" w:color="auto"/>
                            <w:right w:val="none" w:sz="0" w:space="0" w:color="auto"/>
                          </w:divBdr>
                          <w:divsChild>
                            <w:div w:id="13802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665">
      <w:bodyDiv w:val="1"/>
      <w:marLeft w:val="0"/>
      <w:marRight w:val="0"/>
      <w:marTop w:val="0"/>
      <w:marBottom w:val="0"/>
      <w:divBdr>
        <w:top w:val="none" w:sz="0" w:space="0" w:color="auto"/>
        <w:left w:val="none" w:sz="0" w:space="0" w:color="auto"/>
        <w:bottom w:val="none" w:sz="0" w:space="0" w:color="auto"/>
        <w:right w:val="none" w:sz="0" w:space="0" w:color="auto"/>
      </w:divBdr>
    </w:div>
    <w:div w:id="376898492">
      <w:bodyDiv w:val="1"/>
      <w:marLeft w:val="0"/>
      <w:marRight w:val="0"/>
      <w:marTop w:val="0"/>
      <w:marBottom w:val="0"/>
      <w:divBdr>
        <w:top w:val="none" w:sz="0" w:space="0" w:color="auto"/>
        <w:left w:val="none" w:sz="0" w:space="0" w:color="auto"/>
        <w:bottom w:val="none" w:sz="0" w:space="0" w:color="auto"/>
        <w:right w:val="none" w:sz="0" w:space="0" w:color="auto"/>
      </w:divBdr>
    </w:div>
    <w:div w:id="400445174">
      <w:bodyDiv w:val="1"/>
      <w:marLeft w:val="0"/>
      <w:marRight w:val="0"/>
      <w:marTop w:val="0"/>
      <w:marBottom w:val="0"/>
      <w:divBdr>
        <w:top w:val="none" w:sz="0" w:space="0" w:color="auto"/>
        <w:left w:val="none" w:sz="0" w:space="0" w:color="auto"/>
        <w:bottom w:val="none" w:sz="0" w:space="0" w:color="auto"/>
        <w:right w:val="none" w:sz="0" w:space="0" w:color="auto"/>
      </w:divBdr>
    </w:div>
    <w:div w:id="417479578">
      <w:bodyDiv w:val="1"/>
      <w:marLeft w:val="0"/>
      <w:marRight w:val="0"/>
      <w:marTop w:val="0"/>
      <w:marBottom w:val="0"/>
      <w:divBdr>
        <w:top w:val="none" w:sz="0" w:space="0" w:color="auto"/>
        <w:left w:val="none" w:sz="0" w:space="0" w:color="auto"/>
        <w:bottom w:val="none" w:sz="0" w:space="0" w:color="auto"/>
        <w:right w:val="none" w:sz="0" w:space="0" w:color="auto"/>
      </w:divBdr>
    </w:div>
    <w:div w:id="437407717">
      <w:bodyDiv w:val="1"/>
      <w:marLeft w:val="0"/>
      <w:marRight w:val="0"/>
      <w:marTop w:val="0"/>
      <w:marBottom w:val="0"/>
      <w:divBdr>
        <w:top w:val="none" w:sz="0" w:space="0" w:color="auto"/>
        <w:left w:val="none" w:sz="0" w:space="0" w:color="auto"/>
        <w:bottom w:val="none" w:sz="0" w:space="0" w:color="auto"/>
        <w:right w:val="none" w:sz="0" w:space="0" w:color="auto"/>
      </w:divBdr>
    </w:div>
    <w:div w:id="526606373">
      <w:bodyDiv w:val="1"/>
      <w:marLeft w:val="0"/>
      <w:marRight w:val="0"/>
      <w:marTop w:val="0"/>
      <w:marBottom w:val="0"/>
      <w:divBdr>
        <w:top w:val="none" w:sz="0" w:space="0" w:color="auto"/>
        <w:left w:val="none" w:sz="0" w:space="0" w:color="auto"/>
        <w:bottom w:val="none" w:sz="0" w:space="0" w:color="auto"/>
        <w:right w:val="none" w:sz="0" w:space="0" w:color="auto"/>
      </w:divBdr>
    </w:div>
    <w:div w:id="583729987">
      <w:bodyDiv w:val="1"/>
      <w:marLeft w:val="0"/>
      <w:marRight w:val="0"/>
      <w:marTop w:val="0"/>
      <w:marBottom w:val="0"/>
      <w:divBdr>
        <w:top w:val="none" w:sz="0" w:space="0" w:color="auto"/>
        <w:left w:val="none" w:sz="0" w:space="0" w:color="auto"/>
        <w:bottom w:val="none" w:sz="0" w:space="0" w:color="auto"/>
        <w:right w:val="none" w:sz="0" w:space="0" w:color="auto"/>
      </w:divBdr>
    </w:div>
    <w:div w:id="733159940">
      <w:bodyDiv w:val="1"/>
      <w:marLeft w:val="0"/>
      <w:marRight w:val="0"/>
      <w:marTop w:val="0"/>
      <w:marBottom w:val="0"/>
      <w:divBdr>
        <w:top w:val="none" w:sz="0" w:space="0" w:color="auto"/>
        <w:left w:val="none" w:sz="0" w:space="0" w:color="auto"/>
        <w:bottom w:val="none" w:sz="0" w:space="0" w:color="auto"/>
        <w:right w:val="none" w:sz="0" w:space="0" w:color="auto"/>
      </w:divBdr>
    </w:div>
    <w:div w:id="824663995">
      <w:bodyDiv w:val="1"/>
      <w:marLeft w:val="0"/>
      <w:marRight w:val="0"/>
      <w:marTop w:val="0"/>
      <w:marBottom w:val="0"/>
      <w:divBdr>
        <w:top w:val="none" w:sz="0" w:space="0" w:color="auto"/>
        <w:left w:val="none" w:sz="0" w:space="0" w:color="auto"/>
        <w:bottom w:val="none" w:sz="0" w:space="0" w:color="auto"/>
        <w:right w:val="none" w:sz="0" w:space="0" w:color="auto"/>
      </w:divBdr>
    </w:div>
    <w:div w:id="876820878">
      <w:bodyDiv w:val="1"/>
      <w:marLeft w:val="0"/>
      <w:marRight w:val="0"/>
      <w:marTop w:val="0"/>
      <w:marBottom w:val="0"/>
      <w:divBdr>
        <w:top w:val="none" w:sz="0" w:space="0" w:color="auto"/>
        <w:left w:val="none" w:sz="0" w:space="0" w:color="auto"/>
        <w:bottom w:val="none" w:sz="0" w:space="0" w:color="auto"/>
        <w:right w:val="none" w:sz="0" w:space="0" w:color="auto"/>
      </w:divBdr>
    </w:div>
    <w:div w:id="1041129427">
      <w:bodyDiv w:val="1"/>
      <w:marLeft w:val="0"/>
      <w:marRight w:val="0"/>
      <w:marTop w:val="0"/>
      <w:marBottom w:val="0"/>
      <w:divBdr>
        <w:top w:val="none" w:sz="0" w:space="0" w:color="auto"/>
        <w:left w:val="none" w:sz="0" w:space="0" w:color="auto"/>
        <w:bottom w:val="none" w:sz="0" w:space="0" w:color="auto"/>
        <w:right w:val="none" w:sz="0" w:space="0" w:color="auto"/>
      </w:divBdr>
    </w:div>
    <w:div w:id="1082338781">
      <w:bodyDiv w:val="1"/>
      <w:marLeft w:val="0"/>
      <w:marRight w:val="0"/>
      <w:marTop w:val="0"/>
      <w:marBottom w:val="0"/>
      <w:divBdr>
        <w:top w:val="none" w:sz="0" w:space="0" w:color="auto"/>
        <w:left w:val="none" w:sz="0" w:space="0" w:color="auto"/>
        <w:bottom w:val="none" w:sz="0" w:space="0" w:color="auto"/>
        <w:right w:val="none" w:sz="0" w:space="0" w:color="auto"/>
      </w:divBdr>
      <w:divsChild>
        <w:div w:id="2039089364">
          <w:marLeft w:val="0"/>
          <w:marRight w:val="0"/>
          <w:marTop w:val="0"/>
          <w:marBottom w:val="0"/>
          <w:divBdr>
            <w:top w:val="none" w:sz="0" w:space="0" w:color="auto"/>
            <w:left w:val="none" w:sz="0" w:space="0" w:color="auto"/>
            <w:bottom w:val="none" w:sz="0" w:space="0" w:color="auto"/>
            <w:right w:val="none" w:sz="0" w:space="0" w:color="auto"/>
          </w:divBdr>
          <w:divsChild>
            <w:div w:id="1237666504">
              <w:marLeft w:val="0"/>
              <w:marRight w:val="0"/>
              <w:marTop w:val="0"/>
              <w:marBottom w:val="0"/>
              <w:divBdr>
                <w:top w:val="none" w:sz="0" w:space="0" w:color="auto"/>
                <w:left w:val="none" w:sz="0" w:space="0" w:color="auto"/>
                <w:bottom w:val="none" w:sz="0" w:space="0" w:color="auto"/>
                <w:right w:val="none" w:sz="0" w:space="0" w:color="auto"/>
              </w:divBdr>
              <w:divsChild>
                <w:div w:id="20112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47711">
      <w:bodyDiv w:val="1"/>
      <w:marLeft w:val="0"/>
      <w:marRight w:val="0"/>
      <w:marTop w:val="0"/>
      <w:marBottom w:val="0"/>
      <w:divBdr>
        <w:top w:val="none" w:sz="0" w:space="0" w:color="auto"/>
        <w:left w:val="none" w:sz="0" w:space="0" w:color="auto"/>
        <w:bottom w:val="none" w:sz="0" w:space="0" w:color="auto"/>
        <w:right w:val="none" w:sz="0" w:space="0" w:color="auto"/>
      </w:divBdr>
    </w:div>
    <w:div w:id="1218778033">
      <w:bodyDiv w:val="1"/>
      <w:marLeft w:val="0"/>
      <w:marRight w:val="0"/>
      <w:marTop w:val="0"/>
      <w:marBottom w:val="0"/>
      <w:divBdr>
        <w:top w:val="none" w:sz="0" w:space="0" w:color="auto"/>
        <w:left w:val="none" w:sz="0" w:space="0" w:color="auto"/>
        <w:bottom w:val="none" w:sz="0" w:space="0" w:color="auto"/>
        <w:right w:val="none" w:sz="0" w:space="0" w:color="auto"/>
      </w:divBdr>
    </w:div>
    <w:div w:id="1230270642">
      <w:bodyDiv w:val="1"/>
      <w:marLeft w:val="0"/>
      <w:marRight w:val="0"/>
      <w:marTop w:val="0"/>
      <w:marBottom w:val="0"/>
      <w:divBdr>
        <w:top w:val="none" w:sz="0" w:space="0" w:color="auto"/>
        <w:left w:val="none" w:sz="0" w:space="0" w:color="auto"/>
        <w:bottom w:val="none" w:sz="0" w:space="0" w:color="auto"/>
        <w:right w:val="none" w:sz="0" w:space="0" w:color="auto"/>
      </w:divBdr>
    </w:div>
    <w:div w:id="1343362887">
      <w:bodyDiv w:val="1"/>
      <w:marLeft w:val="0"/>
      <w:marRight w:val="0"/>
      <w:marTop w:val="0"/>
      <w:marBottom w:val="0"/>
      <w:divBdr>
        <w:top w:val="none" w:sz="0" w:space="0" w:color="auto"/>
        <w:left w:val="none" w:sz="0" w:space="0" w:color="auto"/>
        <w:bottom w:val="none" w:sz="0" w:space="0" w:color="auto"/>
        <w:right w:val="none" w:sz="0" w:space="0" w:color="auto"/>
      </w:divBdr>
      <w:divsChild>
        <w:div w:id="1762795698">
          <w:marLeft w:val="0"/>
          <w:marRight w:val="0"/>
          <w:marTop w:val="0"/>
          <w:marBottom w:val="0"/>
          <w:divBdr>
            <w:top w:val="none" w:sz="0" w:space="0" w:color="auto"/>
            <w:left w:val="none" w:sz="0" w:space="0" w:color="auto"/>
            <w:bottom w:val="none" w:sz="0" w:space="0" w:color="auto"/>
            <w:right w:val="none" w:sz="0" w:space="0" w:color="auto"/>
          </w:divBdr>
          <w:divsChild>
            <w:div w:id="346055376">
              <w:marLeft w:val="0"/>
              <w:marRight w:val="0"/>
              <w:marTop w:val="0"/>
              <w:marBottom w:val="0"/>
              <w:divBdr>
                <w:top w:val="none" w:sz="0" w:space="0" w:color="auto"/>
                <w:left w:val="none" w:sz="0" w:space="0" w:color="auto"/>
                <w:bottom w:val="none" w:sz="0" w:space="0" w:color="auto"/>
                <w:right w:val="none" w:sz="0" w:space="0" w:color="auto"/>
              </w:divBdr>
              <w:divsChild>
                <w:div w:id="8651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74801">
      <w:bodyDiv w:val="1"/>
      <w:marLeft w:val="0"/>
      <w:marRight w:val="0"/>
      <w:marTop w:val="0"/>
      <w:marBottom w:val="0"/>
      <w:divBdr>
        <w:top w:val="none" w:sz="0" w:space="0" w:color="auto"/>
        <w:left w:val="none" w:sz="0" w:space="0" w:color="auto"/>
        <w:bottom w:val="none" w:sz="0" w:space="0" w:color="auto"/>
        <w:right w:val="none" w:sz="0" w:space="0" w:color="auto"/>
      </w:divBdr>
    </w:div>
    <w:div w:id="1569459538">
      <w:bodyDiv w:val="1"/>
      <w:marLeft w:val="0"/>
      <w:marRight w:val="0"/>
      <w:marTop w:val="0"/>
      <w:marBottom w:val="0"/>
      <w:divBdr>
        <w:top w:val="none" w:sz="0" w:space="0" w:color="auto"/>
        <w:left w:val="none" w:sz="0" w:space="0" w:color="auto"/>
        <w:bottom w:val="none" w:sz="0" w:space="0" w:color="auto"/>
        <w:right w:val="none" w:sz="0" w:space="0" w:color="auto"/>
      </w:divBdr>
    </w:div>
    <w:div w:id="1652169920">
      <w:bodyDiv w:val="1"/>
      <w:marLeft w:val="0"/>
      <w:marRight w:val="0"/>
      <w:marTop w:val="0"/>
      <w:marBottom w:val="0"/>
      <w:divBdr>
        <w:top w:val="none" w:sz="0" w:space="0" w:color="auto"/>
        <w:left w:val="none" w:sz="0" w:space="0" w:color="auto"/>
        <w:bottom w:val="none" w:sz="0" w:space="0" w:color="auto"/>
        <w:right w:val="none" w:sz="0" w:space="0" w:color="auto"/>
      </w:divBdr>
    </w:div>
    <w:div w:id="1752462359">
      <w:bodyDiv w:val="1"/>
      <w:marLeft w:val="0"/>
      <w:marRight w:val="0"/>
      <w:marTop w:val="0"/>
      <w:marBottom w:val="0"/>
      <w:divBdr>
        <w:top w:val="none" w:sz="0" w:space="0" w:color="auto"/>
        <w:left w:val="none" w:sz="0" w:space="0" w:color="auto"/>
        <w:bottom w:val="none" w:sz="0" w:space="0" w:color="auto"/>
        <w:right w:val="none" w:sz="0" w:space="0" w:color="auto"/>
      </w:divBdr>
    </w:div>
    <w:div w:id="1807503859">
      <w:bodyDiv w:val="1"/>
      <w:marLeft w:val="0"/>
      <w:marRight w:val="0"/>
      <w:marTop w:val="0"/>
      <w:marBottom w:val="0"/>
      <w:divBdr>
        <w:top w:val="none" w:sz="0" w:space="0" w:color="auto"/>
        <w:left w:val="none" w:sz="0" w:space="0" w:color="auto"/>
        <w:bottom w:val="none" w:sz="0" w:space="0" w:color="auto"/>
        <w:right w:val="none" w:sz="0" w:space="0" w:color="auto"/>
      </w:divBdr>
    </w:div>
    <w:div w:id="1930383039">
      <w:bodyDiv w:val="1"/>
      <w:marLeft w:val="0"/>
      <w:marRight w:val="0"/>
      <w:marTop w:val="0"/>
      <w:marBottom w:val="0"/>
      <w:divBdr>
        <w:top w:val="none" w:sz="0" w:space="0" w:color="auto"/>
        <w:left w:val="none" w:sz="0" w:space="0" w:color="auto"/>
        <w:bottom w:val="none" w:sz="0" w:space="0" w:color="auto"/>
        <w:right w:val="none" w:sz="0" w:space="0" w:color="auto"/>
      </w:divBdr>
    </w:div>
    <w:div w:id="1983195663">
      <w:bodyDiv w:val="1"/>
      <w:marLeft w:val="0"/>
      <w:marRight w:val="0"/>
      <w:marTop w:val="0"/>
      <w:marBottom w:val="0"/>
      <w:divBdr>
        <w:top w:val="none" w:sz="0" w:space="0" w:color="auto"/>
        <w:left w:val="none" w:sz="0" w:space="0" w:color="auto"/>
        <w:bottom w:val="none" w:sz="0" w:space="0" w:color="auto"/>
        <w:right w:val="none" w:sz="0" w:space="0" w:color="auto"/>
      </w:divBdr>
    </w:div>
    <w:div w:id="211585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1.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oleObject" Target="embeddings/oleObject28.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59.bin"/><Relationship Id="rId138" Type="http://schemas.openxmlformats.org/officeDocument/2006/relationships/image" Target="media/image66.wmf"/><Relationship Id="rId154" Type="http://schemas.openxmlformats.org/officeDocument/2006/relationships/image" Target="media/image73.emf"/><Relationship Id="rId159" Type="http://schemas.openxmlformats.org/officeDocument/2006/relationships/image" Target="media/image78.emf"/><Relationship Id="rId175" Type="http://schemas.openxmlformats.org/officeDocument/2006/relationships/image" Target="media/image91.wmf"/><Relationship Id="rId170" Type="http://schemas.openxmlformats.org/officeDocument/2006/relationships/oleObject" Target="embeddings/oleObject66.bin"/><Relationship Id="rId16" Type="http://schemas.openxmlformats.org/officeDocument/2006/relationships/oleObject" Target="embeddings/oleObject4.bin"/><Relationship Id="rId107" Type="http://schemas.openxmlformats.org/officeDocument/2006/relationships/image" Target="media/image49.png"/><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image" Target="media/image33.wmf"/><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oleObject" Target="embeddings/oleObject54.bin"/><Relationship Id="rId128" Type="http://schemas.openxmlformats.org/officeDocument/2006/relationships/image" Target="media/image61.wmf"/><Relationship Id="rId144" Type="http://schemas.openxmlformats.org/officeDocument/2006/relationships/image" Target="media/image69.wmf"/><Relationship Id="rId149" Type="http://schemas.openxmlformats.org/officeDocument/2006/relationships/diagramColors" Target="diagrams/colors1.xml"/><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image" Target="media/image43.wmf"/><Relationship Id="rId160" Type="http://schemas.openxmlformats.org/officeDocument/2006/relationships/image" Target="media/image79.emf"/><Relationship Id="rId165" Type="http://schemas.openxmlformats.org/officeDocument/2006/relationships/image" Target="media/image84.e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image" Target="media/image28.wmf"/><Relationship Id="rId69" Type="http://schemas.openxmlformats.org/officeDocument/2006/relationships/oleObject" Target="embeddings/oleObject31.bin"/><Relationship Id="rId113" Type="http://schemas.openxmlformats.org/officeDocument/2006/relationships/oleObject" Target="embeddings/oleObject49.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62.bin"/><Relationship Id="rId80" Type="http://schemas.openxmlformats.org/officeDocument/2006/relationships/image" Target="media/image36.wmf"/><Relationship Id="rId85" Type="http://schemas.openxmlformats.org/officeDocument/2006/relationships/oleObject" Target="embeddings/oleObject39.bin"/><Relationship Id="rId150" Type="http://schemas.microsoft.com/office/2007/relationships/diagramDrawing" Target="diagrams/drawing1.xml"/><Relationship Id="rId155" Type="http://schemas.openxmlformats.org/officeDocument/2006/relationships/image" Target="media/image74.emf"/><Relationship Id="rId171" Type="http://schemas.openxmlformats.org/officeDocument/2006/relationships/image" Target="media/image89.wmf"/><Relationship Id="rId176" Type="http://schemas.openxmlformats.org/officeDocument/2006/relationships/oleObject" Target="embeddings/oleObject69.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hyperlink" Target="http://center-yf.ru/data/Marketologu/Metody-prognozirovaniya.php" TargetMode="External"/><Relationship Id="rId108" Type="http://schemas.openxmlformats.org/officeDocument/2006/relationships/image" Target="media/image50.png"/><Relationship Id="rId124" Type="http://schemas.openxmlformats.org/officeDocument/2006/relationships/image" Target="media/image59.wmf"/><Relationship Id="rId129" Type="http://schemas.openxmlformats.org/officeDocument/2006/relationships/oleObject" Target="embeddings/oleObject57.bin"/><Relationship Id="rId54" Type="http://schemas.openxmlformats.org/officeDocument/2006/relationships/oleObject" Target="embeddings/oleObject23.bin"/><Relationship Id="rId70" Type="http://schemas.openxmlformats.org/officeDocument/2006/relationships/image" Target="media/image31.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oleObject" Target="embeddings/oleObject44.bin"/><Relationship Id="rId140" Type="http://schemas.openxmlformats.org/officeDocument/2006/relationships/image" Target="media/image67.wmf"/><Relationship Id="rId145" Type="http://schemas.openxmlformats.org/officeDocument/2006/relationships/oleObject" Target="embeddings/oleObject65.bin"/><Relationship Id="rId161" Type="http://schemas.openxmlformats.org/officeDocument/2006/relationships/image" Target="media/image80.emf"/><Relationship Id="rId16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4.wmf"/><Relationship Id="rId119" Type="http://schemas.openxmlformats.org/officeDocument/2006/relationships/oleObject" Target="embeddings/oleObject52.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6.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5.wmf"/><Relationship Id="rId81" Type="http://schemas.openxmlformats.org/officeDocument/2006/relationships/oleObject" Target="embeddings/oleObject37.bin"/><Relationship Id="rId86" Type="http://schemas.openxmlformats.org/officeDocument/2006/relationships/image" Target="media/image39.wmf"/><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8.wmf"/><Relationship Id="rId130" Type="http://schemas.openxmlformats.org/officeDocument/2006/relationships/image" Target="media/image62.wmf"/><Relationship Id="rId135" Type="http://schemas.openxmlformats.org/officeDocument/2006/relationships/oleObject" Target="embeddings/oleObject60.bin"/><Relationship Id="rId143" Type="http://schemas.openxmlformats.org/officeDocument/2006/relationships/oleObject" Target="embeddings/oleObject64.bin"/><Relationship Id="rId148" Type="http://schemas.openxmlformats.org/officeDocument/2006/relationships/diagramQuickStyle" Target="diagrams/quickStyle1.xml"/><Relationship Id="rId151" Type="http://schemas.openxmlformats.org/officeDocument/2006/relationships/image" Target="media/image70.png"/><Relationship Id="rId156" Type="http://schemas.openxmlformats.org/officeDocument/2006/relationships/image" Target="media/image75.emf"/><Relationship Id="rId164" Type="http://schemas.openxmlformats.org/officeDocument/2006/relationships/image" Target="media/image83.emf"/><Relationship Id="rId169" Type="http://schemas.openxmlformats.org/officeDocument/2006/relationships/image" Target="media/image88.wmf"/><Relationship Id="rId177"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72" Type="http://schemas.openxmlformats.org/officeDocument/2006/relationships/oleObject" Target="embeddings/oleObject67.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pn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hyperlink" Target="http://www.financejump.ru/suuns-214-1.html" TargetMode="External"/><Relationship Id="rId120" Type="http://schemas.openxmlformats.org/officeDocument/2006/relationships/image" Target="media/image57.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diagramData" Target="diagrams/data1.xml"/><Relationship Id="rId167" Type="http://schemas.openxmlformats.org/officeDocument/2006/relationships/image" Target="media/image86.emf"/><Relationship Id="rId7" Type="http://schemas.openxmlformats.org/officeDocument/2006/relationships/footnotes" Target="footnotes.xml"/><Relationship Id="rId71" Type="http://schemas.openxmlformats.org/officeDocument/2006/relationships/oleObject" Target="embeddings/oleObject32.bin"/><Relationship Id="rId92" Type="http://schemas.openxmlformats.org/officeDocument/2006/relationships/chart" Target="charts/chart1.xml"/><Relationship Id="rId16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5.wmf"/><Relationship Id="rId157" Type="http://schemas.openxmlformats.org/officeDocument/2006/relationships/image" Target="media/image76.emf"/><Relationship Id="rId178"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image" Target="media/image37.wmf"/><Relationship Id="rId152" Type="http://schemas.openxmlformats.org/officeDocument/2006/relationships/image" Target="media/image71.emf"/><Relationship Id="rId173" Type="http://schemas.openxmlformats.org/officeDocument/2006/relationships/image" Target="media/image90.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6.bin"/><Relationship Id="rId105" Type="http://schemas.openxmlformats.org/officeDocument/2006/relationships/image" Target="media/image47.png"/><Relationship Id="rId126" Type="http://schemas.openxmlformats.org/officeDocument/2006/relationships/image" Target="media/image60.wmf"/><Relationship Id="rId147" Type="http://schemas.openxmlformats.org/officeDocument/2006/relationships/diagramLayout" Target="diagrams/layout1.xml"/><Relationship Id="rId168" Type="http://schemas.openxmlformats.org/officeDocument/2006/relationships/image" Target="media/image87.e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oleObject" Target="embeddings/oleObject53.bin"/><Relationship Id="rId142" Type="http://schemas.openxmlformats.org/officeDocument/2006/relationships/image" Target="media/image68.wmf"/><Relationship Id="rId163" Type="http://schemas.openxmlformats.org/officeDocument/2006/relationships/image" Target="media/image82.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oleObject" Target="embeddings/oleObject61.bin"/><Relationship Id="rId158" Type="http://schemas.openxmlformats.org/officeDocument/2006/relationships/image" Target="media/image77.e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oleObject" Target="embeddings/oleObject48.bin"/><Relationship Id="rId132" Type="http://schemas.openxmlformats.org/officeDocument/2006/relationships/image" Target="media/image63.wmf"/><Relationship Id="rId153" Type="http://schemas.openxmlformats.org/officeDocument/2006/relationships/image" Target="media/image72.emf"/><Relationship Id="rId174" Type="http://schemas.openxmlformats.org/officeDocument/2006/relationships/oleObject" Target="embeddings/oleObject68.bin"/><Relationship Id="rId179"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image" Target="media/image48.png"/><Relationship Id="rId127" Type="http://schemas.openxmlformats.org/officeDocument/2006/relationships/oleObject" Target="embeddings/oleObject5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xVal>
            <c:numRef>
              <c:f>Лист1!$B$2:$B$7</c:f>
              <c:numCache>
                <c:formatCode>General</c:formatCode>
                <c:ptCount val="6"/>
                <c:pt idx="0">
                  <c:v>82893</c:v>
                </c:pt>
                <c:pt idx="1">
                  <c:v>109414</c:v>
                </c:pt>
                <c:pt idx="2">
                  <c:v>98973</c:v>
                </c:pt>
                <c:pt idx="3">
                  <c:v>96178</c:v>
                </c:pt>
                <c:pt idx="4">
                  <c:v>115975</c:v>
                </c:pt>
                <c:pt idx="5">
                  <c:v>119190</c:v>
                </c:pt>
              </c:numCache>
            </c:numRef>
          </c:xVal>
          <c:yVal>
            <c:numRef>
              <c:f>Лист1!$C$2:$C$7</c:f>
              <c:numCache>
                <c:formatCode>General</c:formatCode>
                <c:ptCount val="6"/>
                <c:pt idx="0">
                  <c:v>118248</c:v>
                </c:pt>
                <c:pt idx="1">
                  <c:v>145480</c:v>
                </c:pt>
                <c:pt idx="2">
                  <c:v>139774</c:v>
                </c:pt>
                <c:pt idx="3">
                  <c:v>150189</c:v>
                </c:pt>
                <c:pt idx="4">
                  <c:v>166948</c:v>
                </c:pt>
                <c:pt idx="5">
                  <c:v>162799</c:v>
                </c:pt>
              </c:numCache>
            </c:numRef>
          </c:yVal>
          <c:smooth val="0"/>
        </c:ser>
        <c:dLbls>
          <c:showLegendKey val="0"/>
          <c:showVal val="0"/>
          <c:showCatName val="0"/>
          <c:showSerName val="0"/>
          <c:showPercent val="0"/>
          <c:showBubbleSize val="0"/>
        </c:dLbls>
        <c:axId val="228106240"/>
        <c:axId val="228108160"/>
      </c:scatterChart>
      <c:valAx>
        <c:axId val="22810624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Выручка,</a:t>
                </a:r>
                <a:r>
                  <a:rPr lang="ru-RU" baseline="0">
                    <a:latin typeface="Times New Roman" panose="02020603050405020304" pitchFamily="18" charset="0"/>
                    <a:cs typeface="Times New Roman" panose="02020603050405020304" pitchFamily="18" charset="0"/>
                  </a:rPr>
                  <a:t> тыс.руб.</a:t>
                </a:r>
                <a:endParaRPr lang="ru-RU">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228108160"/>
        <c:crosses val="autoZero"/>
        <c:crossBetween val="midCat"/>
      </c:valAx>
      <c:valAx>
        <c:axId val="228108160"/>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Себестоимость,</a:t>
                </a:r>
                <a:r>
                  <a:rPr lang="ru-RU" baseline="0">
                    <a:latin typeface="Times New Roman" panose="02020603050405020304" pitchFamily="18" charset="0"/>
                    <a:cs typeface="Times New Roman" panose="02020603050405020304" pitchFamily="18" charset="0"/>
                  </a:rPr>
                  <a:t> тыс.руб.</a:t>
                </a:r>
                <a:endParaRPr lang="ru-RU">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228106240"/>
        <c:crosses val="autoZero"/>
        <c:crossBetween val="midCat"/>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DE4F1A-07B6-48C7-93ED-F12EFA465E3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370E4430-2A26-4F7B-81FB-6E9DD5DE3FCC}">
      <dgm:prSet phldrT="[Текст]" custT="1"/>
      <dgm:spPr>
        <a:xfrm>
          <a:off x="2528570" y="530532"/>
          <a:ext cx="883283" cy="385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ООО "Северный"</a:t>
          </a:r>
        </a:p>
      </dgm:t>
    </dgm:pt>
    <dgm:pt modelId="{D6046659-F19C-4F65-8AA0-9C7B3D0D1C3C}" type="parTrans" cxnId="{47CDA828-CB72-434A-869D-C28E523C8D18}">
      <dgm:prSet/>
      <dgm:spPr/>
      <dgm:t>
        <a:bodyPr/>
        <a:lstStyle/>
        <a:p>
          <a:endParaRPr lang="ru-RU"/>
        </a:p>
      </dgm:t>
    </dgm:pt>
    <dgm:pt modelId="{C02DA683-E3C6-47F4-AAEB-9AA4DFB42CEE}" type="sibTrans" cxnId="{47CDA828-CB72-434A-869D-C28E523C8D18}">
      <dgm:prSet/>
      <dgm:spPr/>
      <dgm:t>
        <a:bodyPr/>
        <a:lstStyle/>
        <a:p>
          <a:endParaRPr lang="ru-RU"/>
        </a:p>
      </dgm:t>
    </dgm:pt>
    <dgm:pt modelId="{E6F7C603-34D4-48F8-97EE-7E5E888E7F7B}">
      <dgm:prSet phldrT="[Текст]" custT="1"/>
      <dgm:spPr>
        <a:xfrm>
          <a:off x="1108" y="1077567"/>
          <a:ext cx="836870" cy="46599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Бухгалтерия</a:t>
          </a:r>
        </a:p>
      </dgm:t>
    </dgm:pt>
    <dgm:pt modelId="{49AE3567-A775-4A69-9BF6-95B8627916E4}" type="parTrans" cxnId="{07C6E71B-CAF7-42AF-B1F5-88C1B01536F1}">
      <dgm:prSet/>
      <dgm:spPr>
        <a:xfrm>
          <a:off x="419543" y="915768"/>
          <a:ext cx="2550668" cy="161798"/>
        </a:xfrm>
        <a:noFill/>
        <a:ln w="19050" cap="flat" cmpd="sng" algn="ctr">
          <a:solidFill>
            <a:scrgbClr r="0" g="0" b="0"/>
          </a:solidFill>
          <a:prstDash val="solid"/>
        </a:ln>
        <a:effectLst/>
      </dgm:spPr>
      <dgm:t>
        <a:bodyPr/>
        <a:lstStyle/>
        <a:p>
          <a:endParaRPr lang="ru-RU"/>
        </a:p>
      </dgm:t>
    </dgm:pt>
    <dgm:pt modelId="{6CAB21A6-0CAA-4985-A9B4-C5D70E900805}" type="sibTrans" cxnId="{07C6E71B-CAF7-42AF-B1F5-88C1B01536F1}">
      <dgm:prSet/>
      <dgm:spPr/>
      <dgm:t>
        <a:bodyPr/>
        <a:lstStyle/>
        <a:p>
          <a:endParaRPr lang="ru-RU"/>
        </a:p>
      </dgm:t>
    </dgm:pt>
    <dgm:pt modelId="{215BE7ED-0A0C-4983-90CE-8B077C7DA75B}">
      <dgm:prSet phldrT="[Текст]" custT="1"/>
      <dgm:spPr>
        <a:xfrm>
          <a:off x="999778" y="1077567"/>
          <a:ext cx="825236" cy="385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механизации</a:t>
          </a:r>
        </a:p>
      </dgm:t>
    </dgm:pt>
    <dgm:pt modelId="{1CFE3D10-BCA3-4F07-BC87-22BC01146AB5}" type="parTrans" cxnId="{0E8CEAD3-73CA-4F57-8EBC-CCD99D1CC4DA}">
      <dgm:prSet/>
      <dgm:spPr>
        <a:xfrm>
          <a:off x="1412396" y="915768"/>
          <a:ext cx="1557816" cy="161798"/>
        </a:xfrm>
        <a:noFill/>
        <a:ln w="9525" cap="flat" cmpd="sng" algn="ctr">
          <a:solidFill>
            <a:scrgbClr r="0" g="0" b="0"/>
          </a:solidFill>
          <a:prstDash val="solid"/>
        </a:ln>
        <a:effectLst/>
      </dgm:spPr>
      <dgm:t>
        <a:bodyPr/>
        <a:lstStyle/>
        <a:p>
          <a:endParaRPr lang="ru-RU"/>
        </a:p>
      </dgm:t>
    </dgm:pt>
    <dgm:pt modelId="{85C7E649-EA5C-4AEA-A236-BBE03A72C82B}" type="sibTrans" cxnId="{0E8CEAD3-73CA-4F57-8EBC-CCD99D1CC4DA}">
      <dgm:prSet/>
      <dgm:spPr/>
      <dgm:t>
        <a:bodyPr/>
        <a:lstStyle/>
        <a:p>
          <a:endParaRPr lang="ru-RU"/>
        </a:p>
      </dgm:t>
    </dgm:pt>
    <dgm:pt modelId="{E5416573-3563-4762-AF15-9AC45AAA2FFB}">
      <dgm:prSet phldrT="[Текст]" custT="1"/>
      <dgm:spPr>
        <a:xfrm>
          <a:off x="3043784" y="2864306"/>
          <a:ext cx="1051416" cy="385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Производственный отдел</a:t>
          </a:r>
        </a:p>
      </dgm:t>
    </dgm:pt>
    <dgm:pt modelId="{819E4C92-EBA1-47A4-BB3E-5A76604E010B}" type="parTrans" cxnId="{0DE325C9-62F0-4BC5-BCDA-D17082B0CF2D}">
      <dgm:prSet/>
      <dgm:spPr>
        <a:xfrm>
          <a:off x="2970212" y="915768"/>
          <a:ext cx="599280" cy="1948537"/>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26B8875C-B38E-49EC-BE71-0A7B7A6DE343}" type="sibTrans" cxnId="{0DE325C9-62F0-4BC5-BCDA-D17082B0CF2D}">
      <dgm:prSet/>
      <dgm:spPr/>
      <dgm:t>
        <a:bodyPr/>
        <a:lstStyle/>
        <a:p>
          <a:endParaRPr lang="ru-RU"/>
        </a:p>
      </dgm:t>
    </dgm:pt>
    <dgm:pt modelId="{11938E8B-23FD-4E3A-A0BC-4976BB911A4B}">
      <dgm:prSet custT="1"/>
      <dgm:spPr>
        <a:xfrm>
          <a:off x="3218936" y="1077567"/>
          <a:ext cx="770471" cy="60216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охраны труда и техники безопасности</a:t>
          </a:r>
        </a:p>
      </dgm:t>
    </dgm:pt>
    <dgm:pt modelId="{3620702E-2B86-4AA4-865F-15EC4434A2A2}" type="parTrans" cxnId="{1F7AADA6-AC33-413F-9ACB-FCCE55A2F041}">
      <dgm:prSet/>
      <dgm:spPr>
        <a:xfrm>
          <a:off x="2970212" y="915768"/>
          <a:ext cx="633959" cy="161798"/>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65C964A4-64B0-4490-9C95-3A579ABD6C4B}" type="sibTrans" cxnId="{1F7AADA6-AC33-413F-9ACB-FCCE55A2F041}">
      <dgm:prSet/>
      <dgm:spPr/>
      <dgm:t>
        <a:bodyPr/>
        <a:lstStyle/>
        <a:p>
          <a:endParaRPr lang="ru-RU"/>
        </a:p>
      </dgm:t>
    </dgm:pt>
    <dgm:pt modelId="{18769FFB-4308-4D82-85BD-9ADA466C763A}">
      <dgm:prSet custT="1"/>
      <dgm:spPr>
        <a:xfrm>
          <a:off x="4151206" y="1077567"/>
          <a:ext cx="855839" cy="5834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Экономический отдел</a:t>
          </a:r>
        </a:p>
      </dgm:t>
    </dgm:pt>
    <dgm:pt modelId="{A18332AC-29F6-4FA1-8A16-377E771F07B9}" type="parTrans" cxnId="{072A77B9-1A6C-4A85-92DA-54964DEFEDAB}">
      <dgm:prSet/>
      <dgm:spPr>
        <a:xfrm>
          <a:off x="2970212" y="915768"/>
          <a:ext cx="1608913" cy="161798"/>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F972379F-1095-4C86-9A77-9774BFA16643}" type="sibTrans" cxnId="{072A77B9-1A6C-4A85-92DA-54964DEFEDAB}">
      <dgm:prSet/>
      <dgm:spPr/>
      <dgm:t>
        <a:bodyPr/>
        <a:lstStyle/>
        <a:p>
          <a:endParaRPr lang="ru-RU"/>
        </a:p>
      </dgm:t>
    </dgm:pt>
    <dgm:pt modelId="{6D032385-05F1-4D29-8F36-B870627DC428}">
      <dgm:prSet custT="1"/>
      <dgm:spPr>
        <a:xfrm>
          <a:off x="5168845" y="1077567"/>
          <a:ext cx="770471" cy="385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кадров</a:t>
          </a:r>
        </a:p>
      </dgm:t>
    </dgm:pt>
    <dgm:pt modelId="{D470E395-CB1E-42B3-8267-341C3510E88E}" type="parTrans" cxnId="{BA51C2C1-6248-490D-B69D-1F36077EF584}">
      <dgm:prSet/>
      <dgm:spPr>
        <a:xfrm>
          <a:off x="2970212" y="915768"/>
          <a:ext cx="2583868" cy="161798"/>
        </a:xfrm>
        <a:noFill/>
        <a:ln w="22225" cap="flat" cmpd="sng" algn="ctr">
          <a:solidFill>
            <a:scrgbClr r="0" g="0" b="0"/>
          </a:solidFill>
          <a:prstDash val="solid"/>
        </a:ln>
        <a:effectLst/>
      </dgm:spPr>
      <dgm:t>
        <a:bodyPr/>
        <a:lstStyle/>
        <a:p>
          <a:endParaRPr lang="ru-RU"/>
        </a:p>
      </dgm:t>
    </dgm:pt>
    <dgm:pt modelId="{17D05DFC-2B1D-48EC-828B-32A255D628B7}" type="sibTrans" cxnId="{BA51C2C1-6248-490D-B69D-1F36077EF584}">
      <dgm:prSet/>
      <dgm:spPr/>
      <dgm:t>
        <a:bodyPr/>
        <a:lstStyle/>
        <a:p>
          <a:endParaRPr lang="ru-RU"/>
        </a:p>
      </dgm:t>
    </dgm:pt>
    <dgm:pt modelId="{286D2CD4-A110-462D-914F-C3313D5C39AC}">
      <dgm:prSet custT="1"/>
      <dgm:spPr>
        <a:xfrm>
          <a:off x="1206087" y="1624602"/>
          <a:ext cx="770471" cy="385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Ремонтно-механическая мастерская</a:t>
          </a:r>
        </a:p>
      </dgm:t>
    </dgm:pt>
    <dgm:pt modelId="{6FCEB8CE-0A41-4265-9E3A-A07FACF15C2B}" type="parTrans" cxnId="{E290DE27-99B1-420B-B4AE-96E236E08154}">
      <dgm:prSet/>
      <dgm:spPr>
        <a:xfrm>
          <a:off x="1082301" y="1462803"/>
          <a:ext cx="123785" cy="354416"/>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84B4D23A-513B-484A-BF0D-08FCE2C5CFAF}" type="sibTrans" cxnId="{E290DE27-99B1-420B-B4AE-96E236E08154}">
      <dgm:prSet/>
      <dgm:spPr/>
      <dgm:t>
        <a:bodyPr/>
        <a:lstStyle/>
        <a:p>
          <a:endParaRPr lang="ru-RU"/>
        </a:p>
      </dgm:t>
    </dgm:pt>
    <dgm:pt modelId="{3607359A-94E9-470B-A5C0-BECAF962984E}">
      <dgm:prSet custT="1"/>
      <dgm:spPr>
        <a:xfrm>
          <a:off x="1206087" y="2171636"/>
          <a:ext cx="776057" cy="53831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материально-технического снабжения</a:t>
          </a:r>
        </a:p>
      </dgm:t>
    </dgm:pt>
    <dgm:pt modelId="{F19B2B1C-8BC4-4AC5-9143-D5D9083A6486}" type="parTrans" cxnId="{8EFB1F4D-C67A-4990-B2A8-F87EECB3EF10}">
      <dgm:prSet/>
      <dgm:spPr>
        <a:xfrm>
          <a:off x="1082301" y="1462803"/>
          <a:ext cx="123785" cy="977992"/>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97360CC6-D738-4B31-948F-95198C50E88C}" type="sibTrans" cxnId="{8EFB1F4D-C67A-4990-B2A8-F87EECB3EF10}">
      <dgm:prSet/>
      <dgm:spPr/>
      <dgm:t>
        <a:bodyPr/>
        <a:lstStyle/>
        <a:p>
          <a:endParaRPr lang="ru-RU"/>
        </a:p>
      </dgm:t>
    </dgm:pt>
    <dgm:pt modelId="{D5C71B92-AD15-4FAF-8977-C5FD4546A143}">
      <dgm:prSet custT="1"/>
      <dgm:spPr>
        <a:xfrm>
          <a:off x="1206087" y="2871752"/>
          <a:ext cx="900688" cy="4540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автотранспортный парк</a:t>
          </a:r>
        </a:p>
      </dgm:t>
    </dgm:pt>
    <dgm:pt modelId="{80C4B40F-700A-4D29-8767-C6BB8FDA9693}" type="parTrans" cxnId="{FBA11627-C9E2-446C-9806-D133D8F43518}">
      <dgm:prSet/>
      <dgm:spPr>
        <a:xfrm>
          <a:off x="1082301" y="1462803"/>
          <a:ext cx="123785" cy="1635991"/>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5860084B-9B49-4EA0-8BDB-1446B5F77619}" type="sibTrans" cxnId="{FBA11627-C9E2-446C-9806-D133D8F43518}">
      <dgm:prSet/>
      <dgm:spPr/>
      <dgm:t>
        <a:bodyPr/>
        <a:lstStyle/>
        <a:p>
          <a:endParaRPr lang="ru-RU"/>
        </a:p>
      </dgm:t>
    </dgm:pt>
    <dgm:pt modelId="{6F61A179-88A2-4710-B50D-CBA6B9123800}">
      <dgm:prSet/>
      <dgm:spPr>
        <a:xfrm>
          <a:off x="3497993" y="3385491"/>
          <a:ext cx="770471" cy="385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оленеводства</a:t>
          </a:r>
        </a:p>
      </dgm:t>
    </dgm:pt>
    <dgm:pt modelId="{9F31107C-299C-4024-BA11-A9022B7F6FCC}" type="parTrans" cxnId="{07C5B8A6-F9F9-4D5A-8FC8-BC1B0EE4D691}">
      <dgm:prSet/>
      <dgm:spPr>
        <a:xfrm>
          <a:off x="3148926" y="3249541"/>
          <a:ext cx="349066" cy="328567"/>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510C5879-64C1-4EB9-92AE-A73685A39DEE}" type="sibTrans" cxnId="{07C5B8A6-F9F9-4D5A-8FC8-BC1B0EE4D691}">
      <dgm:prSet/>
      <dgm:spPr/>
      <dgm:t>
        <a:bodyPr/>
        <a:lstStyle/>
        <a:p>
          <a:endParaRPr lang="ru-RU"/>
        </a:p>
      </dgm:t>
    </dgm:pt>
    <dgm:pt modelId="{1250EF6A-FA0A-41A3-AD6B-F2FFCB9B646A}">
      <dgm:prSet/>
      <dgm:spPr>
        <a:xfrm>
          <a:off x="1222744" y="3409318"/>
          <a:ext cx="770471" cy="385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животноводства</a:t>
          </a:r>
        </a:p>
      </dgm:t>
    </dgm:pt>
    <dgm:pt modelId="{98967826-8DE3-496B-8945-F7A92907FC69}" type="parTrans" cxnId="{02ADB412-7D3D-4138-AAD4-25C34FF23D5C}">
      <dgm:prSet/>
      <dgm:spPr>
        <a:xfrm>
          <a:off x="1993216" y="3249541"/>
          <a:ext cx="1155710" cy="352394"/>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02818D32-AB9F-4E2C-902E-E2DFFCDE8625}" type="sibTrans" cxnId="{02ADB412-7D3D-4138-AAD4-25C34FF23D5C}">
      <dgm:prSet/>
      <dgm:spPr/>
      <dgm:t>
        <a:bodyPr/>
        <a:lstStyle/>
        <a:p>
          <a:endParaRPr lang="ru-RU"/>
        </a:p>
      </dgm:t>
    </dgm:pt>
    <dgm:pt modelId="{411EA8C3-069C-412B-80C4-19EA2F7B5F2E}">
      <dgm:prSet/>
      <dgm:spPr>
        <a:xfrm>
          <a:off x="4525763" y="3381096"/>
          <a:ext cx="770471" cy="385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Склад</a:t>
          </a:r>
        </a:p>
      </dgm:t>
    </dgm:pt>
    <dgm:pt modelId="{76F18005-EEAA-44FF-B84D-C60BD61315B9}" type="parTrans" cxnId="{719B2C12-E2B6-414F-A481-5DEB9CE33745}">
      <dgm:prSet/>
      <dgm:spPr>
        <a:xfrm>
          <a:off x="3148926" y="3249541"/>
          <a:ext cx="1376836" cy="324171"/>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D8347778-51FA-492F-B0B7-502716138BC3}" type="sibTrans" cxnId="{719B2C12-E2B6-414F-A481-5DEB9CE33745}">
      <dgm:prSet/>
      <dgm:spPr/>
      <dgm:t>
        <a:bodyPr/>
        <a:lstStyle/>
        <a:p>
          <a:endParaRPr lang="ru-RU"/>
        </a:p>
      </dgm:t>
    </dgm:pt>
    <dgm:pt modelId="{09E4ADE0-853A-4C87-9908-3F25A7F096E4}">
      <dgm:prSet/>
      <dgm:spPr>
        <a:xfrm>
          <a:off x="2242402" y="3396570"/>
          <a:ext cx="770471" cy="3852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Отдел растениеводства</a:t>
          </a:r>
        </a:p>
      </dgm:t>
    </dgm:pt>
    <dgm:pt modelId="{6711EB0B-B032-479C-9030-3CB769921504}" type="parTrans" cxnId="{505712E7-77E4-4075-A891-1372786F93EE}">
      <dgm:prSet/>
      <dgm:spPr>
        <a:xfrm>
          <a:off x="3012873" y="3249541"/>
          <a:ext cx="136052" cy="339646"/>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B41D8DE4-63BD-436A-9334-B3862152224D}" type="sibTrans" cxnId="{505712E7-77E4-4075-A891-1372786F93EE}">
      <dgm:prSet/>
      <dgm:spPr/>
      <dgm:t>
        <a:bodyPr/>
        <a:lstStyle/>
        <a:p>
          <a:endParaRPr lang="ru-RU"/>
        </a:p>
      </dgm:t>
    </dgm:pt>
    <dgm:pt modelId="{5850940B-303C-4714-8E7D-248968897A5C}" type="pres">
      <dgm:prSet presAssocID="{6BDE4F1A-07B6-48C7-93ED-F12EFA465E39}" presName="hierChild1" presStyleCnt="0">
        <dgm:presLayoutVars>
          <dgm:orgChart val="1"/>
          <dgm:chPref val="1"/>
          <dgm:dir/>
          <dgm:animOne val="branch"/>
          <dgm:animLvl val="lvl"/>
          <dgm:resizeHandles/>
        </dgm:presLayoutVars>
      </dgm:prSet>
      <dgm:spPr/>
      <dgm:t>
        <a:bodyPr/>
        <a:lstStyle/>
        <a:p>
          <a:endParaRPr lang="ru-RU"/>
        </a:p>
      </dgm:t>
    </dgm:pt>
    <dgm:pt modelId="{03D1B300-3022-4A01-9C9B-18C66440E0BB}" type="pres">
      <dgm:prSet presAssocID="{370E4430-2A26-4F7B-81FB-6E9DD5DE3FCC}" presName="hierRoot1" presStyleCnt="0">
        <dgm:presLayoutVars>
          <dgm:hierBranch val="init"/>
        </dgm:presLayoutVars>
      </dgm:prSet>
      <dgm:spPr/>
    </dgm:pt>
    <dgm:pt modelId="{81B8B134-3067-49C2-9080-5793DA28EB56}" type="pres">
      <dgm:prSet presAssocID="{370E4430-2A26-4F7B-81FB-6E9DD5DE3FCC}" presName="rootComposite1" presStyleCnt="0"/>
      <dgm:spPr/>
    </dgm:pt>
    <dgm:pt modelId="{C9FCDDD4-8462-4676-B61D-A5098551C2D4}" type="pres">
      <dgm:prSet presAssocID="{370E4430-2A26-4F7B-81FB-6E9DD5DE3FCC}" presName="rootText1" presStyleLbl="node0" presStyleIdx="0" presStyleCnt="1" custScaleX="114642">
        <dgm:presLayoutVars>
          <dgm:chPref val="3"/>
        </dgm:presLayoutVars>
      </dgm:prSet>
      <dgm:spPr>
        <a:prstGeom prst="rect">
          <a:avLst/>
        </a:prstGeom>
      </dgm:spPr>
      <dgm:t>
        <a:bodyPr/>
        <a:lstStyle/>
        <a:p>
          <a:endParaRPr lang="ru-RU"/>
        </a:p>
      </dgm:t>
    </dgm:pt>
    <dgm:pt modelId="{87008990-4C51-482A-850B-CB64250B8D84}" type="pres">
      <dgm:prSet presAssocID="{370E4430-2A26-4F7B-81FB-6E9DD5DE3FCC}" presName="rootConnector1" presStyleLbl="node1" presStyleIdx="0" presStyleCnt="0"/>
      <dgm:spPr/>
      <dgm:t>
        <a:bodyPr/>
        <a:lstStyle/>
        <a:p>
          <a:endParaRPr lang="ru-RU"/>
        </a:p>
      </dgm:t>
    </dgm:pt>
    <dgm:pt modelId="{17D2CEB5-44F8-4639-AC4E-9B9E0019122F}" type="pres">
      <dgm:prSet presAssocID="{370E4430-2A26-4F7B-81FB-6E9DD5DE3FCC}" presName="hierChild2" presStyleCnt="0"/>
      <dgm:spPr/>
    </dgm:pt>
    <dgm:pt modelId="{6038E7C7-0978-4C2C-8551-89A4F1765DC8}" type="pres">
      <dgm:prSet presAssocID="{49AE3567-A775-4A69-9BF6-95B8627916E4}" presName="Name37" presStyleLbl="parChTrans1D2" presStyleIdx="0" presStyleCnt="6"/>
      <dgm:spPr>
        <a:custGeom>
          <a:avLst/>
          <a:gdLst/>
          <a:ahLst/>
          <a:cxnLst/>
          <a:rect l="0" t="0" r="0" b="0"/>
          <a:pathLst>
            <a:path>
              <a:moveTo>
                <a:pt x="2550668" y="0"/>
              </a:moveTo>
              <a:lnTo>
                <a:pt x="2550668" y="80899"/>
              </a:lnTo>
              <a:lnTo>
                <a:pt x="0" y="80899"/>
              </a:lnTo>
              <a:lnTo>
                <a:pt x="0" y="161798"/>
              </a:lnTo>
            </a:path>
          </a:pathLst>
        </a:custGeom>
      </dgm:spPr>
      <dgm:t>
        <a:bodyPr/>
        <a:lstStyle/>
        <a:p>
          <a:endParaRPr lang="ru-RU"/>
        </a:p>
      </dgm:t>
    </dgm:pt>
    <dgm:pt modelId="{056284E2-756B-4C1E-A0D8-4DDFF3410133}" type="pres">
      <dgm:prSet presAssocID="{E6F7C603-34D4-48F8-97EE-7E5E888E7F7B}" presName="hierRoot2" presStyleCnt="0">
        <dgm:presLayoutVars>
          <dgm:hierBranch val="init"/>
        </dgm:presLayoutVars>
      </dgm:prSet>
      <dgm:spPr/>
    </dgm:pt>
    <dgm:pt modelId="{8D2BF010-B17F-4650-9B30-F84EADE682B4}" type="pres">
      <dgm:prSet presAssocID="{E6F7C603-34D4-48F8-97EE-7E5E888E7F7B}" presName="rootComposite" presStyleCnt="0"/>
      <dgm:spPr/>
    </dgm:pt>
    <dgm:pt modelId="{4981928F-E872-4809-8EBA-6F545B50C57B}" type="pres">
      <dgm:prSet presAssocID="{E6F7C603-34D4-48F8-97EE-7E5E888E7F7B}" presName="rootText" presStyleLbl="node2" presStyleIdx="0" presStyleCnt="6" custScaleX="108618" custScaleY="120963">
        <dgm:presLayoutVars>
          <dgm:chPref val="3"/>
        </dgm:presLayoutVars>
      </dgm:prSet>
      <dgm:spPr>
        <a:prstGeom prst="rect">
          <a:avLst/>
        </a:prstGeom>
      </dgm:spPr>
      <dgm:t>
        <a:bodyPr/>
        <a:lstStyle/>
        <a:p>
          <a:endParaRPr lang="ru-RU"/>
        </a:p>
      </dgm:t>
    </dgm:pt>
    <dgm:pt modelId="{A2B96C6C-E0E0-4885-9123-3ABCA3E09A7C}" type="pres">
      <dgm:prSet presAssocID="{E6F7C603-34D4-48F8-97EE-7E5E888E7F7B}" presName="rootConnector" presStyleLbl="node2" presStyleIdx="0" presStyleCnt="6"/>
      <dgm:spPr/>
      <dgm:t>
        <a:bodyPr/>
        <a:lstStyle/>
        <a:p>
          <a:endParaRPr lang="ru-RU"/>
        </a:p>
      </dgm:t>
    </dgm:pt>
    <dgm:pt modelId="{AA07B853-B1B5-4CA6-8773-D8257A4B34F0}" type="pres">
      <dgm:prSet presAssocID="{E6F7C603-34D4-48F8-97EE-7E5E888E7F7B}" presName="hierChild4" presStyleCnt="0"/>
      <dgm:spPr/>
    </dgm:pt>
    <dgm:pt modelId="{EFFB881A-C9C6-44CF-8B62-E40B55228D98}" type="pres">
      <dgm:prSet presAssocID="{E6F7C603-34D4-48F8-97EE-7E5E888E7F7B}" presName="hierChild5" presStyleCnt="0"/>
      <dgm:spPr/>
    </dgm:pt>
    <dgm:pt modelId="{4292E383-A6B9-4DE3-8018-F29AC4EEE097}" type="pres">
      <dgm:prSet presAssocID="{1CFE3D10-BCA3-4F07-BC87-22BC01146AB5}" presName="Name37" presStyleLbl="parChTrans1D2" presStyleIdx="1" presStyleCnt="6"/>
      <dgm:spPr>
        <a:custGeom>
          <a:avLst/>
          <a:gdLst/>
          <a:ahLst/>
          <a:cxnLst/>
          <a:rect l="0" t="0" r="0" b="0"/>
          <a:pathLst>
            <a:path>
              <a:moveTo>
                <a:pt x="1557816" y="0"/>
              </a:moveTo>
              <a:lnTo>
                <a:pt x="1557816" y="80899"/>
              </a:lnTo>
              <a:lnTo>
                <a:pt x="0" y="80899"/>
              </a:lnTo>
              <a:lnTo>
                <a:pt x="0" y="161798"/>
              </a:lnTo>
            </a:path>
          </a:pathLst>
        </a:custGeom>
      </dgm:spPr>
      <dgm:t>
        <a:bodyPr/>
        <a:lstStyle/>
        <a:p>
          <a:endParaRPr lang="ru-RU"/>
        </a:p>
      </dgm:t>
    </dgm:pt>
    <dgm:pt modelId="{A36D2ABA-0C4C-46D0-959E-8B0EE7442024}" type="pres">
      <dgm:prSet presAssocID="{215BE7ED-0A0C-4983-90CE-8B077C7DA75B}" presName="hierRoot2" presStyleCnt="0">
        <dgm:presLayoutVars>
          <dgm:hierBranch val="init"/>
        </dgm:presLayoutVars>
      </dgm:prSet>
      <dgm:spPr/>
    </dgm:pt>
    <dgm:pt modelId="{25E5E64B-2F10-4388-AE71-7259EF507E86}" type="pres">
      <dgm:prSet presAssocID="{215BE7ED-0A0C-4983-90CE-8B077C7DA75B}" presName="rootComposite" presStyleCnt="0"/>
      <dgm:spPr/>
    </dgm:pt>
    <dgm:pt modelId="{20C6643D-4069-4E16-B0C0-2C5371C82DF9}" type="pres">
      <dgm:prSet presAssocID="{215BE7ED-0A0C-4983-90CE-8B077C7DA75B}" presName="rootText" presStyleLbl="node2" presStyleIdx="1" presStyleCnt="6" custScaleX="107108">
        <dgm:presLayoutVars>
          <dgm:chPref val="3"/>
        </dgm:presLayoutVars>
      </dgm:prSet>
      <dgm:spPr>
        <a:prstGeom prst="rect">
          <a:avLst/>
        </a:prstGeom>
      </dgm:spPr>
      <dgm:t>
        <a:bodyPr/>
        <a:lstStyle/>
        <a:p>
          <a:endParaRPr lang="ru-RU"/>
        </a:p>
      </dgm:t>
    </dgm:pt>
    <dgm:pt modelId="{9312F4BE-FB80-4C15-ACB6-1078AEB7BCB1}" type="pres">
      <dgm:prSet presAssocID="{215BE7ED-0A0C-4983-90CE-8B077C7DA75B}" presName="rootConnector" presStyleLbl="node2" presStyleIdx="1" presStyleCnt="6"/>
      <dgm:spPr/>
      <dgm:t>
        <a:bodyPr/>
        <a:lstStyle/>
        <a:p>
          <a:endParaRPr lang="ru-RU"/>
        </a:p>
      </dgm:t>
    </dgm:pt>
    <dgm:pt modelId="{B293EB77-491D-465C-978D-7FF7E3EA3530}" type="pres">
      <dgm:prSet presAssocID="{215BE7ED-0A0C-4983-90CE-8B077C7DA75B}" presName="hierChild4" presStyleCnt="0"/>
      <dgm:spPr/>
    </dgm:pt>
    <dgm:pt modelId="{EDF2B7A1-3BB6-4861-ADF1-36ACB94F687A}" type="pres">
      <dgm:prSet presAssocID="{6FCEB8CE-0A41-4265-9E3A-A07FACF15C2B}" presName="Name37" presStyleLbl="parChTrans1D3" presStyleIdx="0" presStyleCnt="7"/>
      <dgm:spPr>
        <a:custGeom>
          <a:avLst/>
          <a:gdLst/>
          <a:ahLst/>
          <a:cxnLst/>
          <a:rect l="0" t="0" r="0" b="0"/>
          <a:pathLst>
            <a:path>
              <a:moveTo>
                <a:pt x="0" y="0"/>
              </a:moveTo>
              <a:lnTo>
                <a:pt x="0" y="354416"/>
              </a:lnTo>
              <a:lnTo>
                <a:pt x="123785" y="354416"/>
              </a:lnTo>
            </a:path>
          </a:pathLst>
        </a:custGeom>
      </dgm:spPr>
      <dgm:t>
        <a:bodyPr/>
        <a:lstStyle/>
        <a:p>
          <a:endParaRPr lang="ru-RU"/>
        </a:p>
      </dgm:t>
    </dgm:pt>
    <dgm:pt modelId="{459D96F4-7D58-4408-9DB0-1BD2C877C1CC}" type="pres">
      <dgm:prSet presAssocID="{286D2CD4-A110-462D-914F-C3313D5C39AC}" presName="hierRoot2" presStyleCnt="0">
        <dgm:presLayoutVars>
          <dgm:hierBranch val="init"/>
        </dgm:presLayoutVars>
      </dgm:prSet>
      <dgm:spPr/>
    </dgm:pt>
    <dgm:pt modelId="{27989C75-D6CB-4A4B-A884-B4AAB2A3FA8A}" type="pres">
      <dgm:prSet presAssocID="{286D2CD4-A110-462D-914F-C3313D5C39AC}" presName="rootComposite" presStyleCnt="0"/>
      <dgm:spPr/>
    </dgm:pt>
    <dgm:pt modelId="{1D389A8F-86AC-4C81-8C99-04072CD48E2E}" type="pres">
      <dgm:prSet presAssocID="{286D2CD4-A110-462D-914F-C3313D5C39AC}" presName="rootText" presStyleLbl="node3" presStyleIdx="0" presStyleCnt="7">
        <dgm:presLayoutVars>
          <dgm:chPref val="3"/>
        </dgm:presLayoutVars>
      </dgm:prSet>
      <dgm:spPr>
        <a:prstGeom prst="rect">
          <a:avLst/>
        </a:prstGeom>
      </dgm:spPr>
      <dgm:t>
        <a:bodyPr/>
        <a:lstStyle/>
        <a:p>
          <a:endParaRPr lang="ru-RU"/>
        </a:p>
      </dgm:t>
    </dgm:pt>
    <dgm:pt modelId="{F6D5C879-660A-4A68-B599-A7543166CD25}" type="pres">
      <dgm:prSet presAssocID="{286D2CD4-A110-462D-914F-C3313D5C39AC}" presName="rootConnector" presStyleLbl="node3" presStyleIdx="0" presStyleCnt="7"/>
      <dgm:spPr/>
      <dgm:t>
        <a:bodyPr/>
        <a:lstStyle/>
        <a:p>
          <a:endParaRPr lang="ru-RU"/>
        </a:p>
      </dgm:t>
    </dgm:pt>
    <dgm:pt modelId="{91CC611E-33FF-4407-A1D8-9593BF79D3AE}" type="pres">
      <dgm:prSet presAssocID="{286D2CD4-A110-462D-914F-C3313D5C39AC}" presName="hierChild4" presStyleCnt="0"/>
      <dgm:spPr/>
    </dgm:pt>
    <dgm:pt modelId="{15F26A41-A456-429F-A90B-309963976C0A}" type="pres">
      <dgm:prSet presAssocID="{286D2CD4-A110-462D-914F-C3313D5C39AC}" presName="hierChild5" presStyleCnt="0"/>
      <dgm:spPr/>
    </dgm:pt>
    <dgm:pt modelId="{981D1A23-7142-4550-910C-662D406EDACB}" type="pres">
      <dgm:prSet presAssocID="{F19B2B1C-8BC4-4AC5-9143-D5D9083A6486}" presName="Name37" presStyleLbl="parChTrans1D3" presStyleIdx="1" presStyleCnt="7"/>
      <dgm:spPr>
        <a:custGeom>
          <a:avLst/>
          <a:gdLst/>
          <a:ahLst/>
          <a:cxnLst/>
          <a:rect l="0" t="0" r="0" b="0"/>
          <a:pathLst>
            <a:path>
              <a:moveTo>
                <a:pt x="0" y="0"/>
              </a:moveTo>
              <a:lnTo>
                <a:pt x="0" y="977992"/>
              </a:lnTo>
              <a:lnTo>
                <a:pt x="123785" y="977992"/>
              </a:lnTo>
            </a:path>
          </a:pathLst>
        </a:custGeom>
      </dgm:spPr>
      <dgm:t>
        <a:bodyPr/>
        <a:lstStyle/>
        <a:p>
          <a:endParaRPr lang="ru-RU"/>
        </a:p>
      </dgm:t>
    </dgm:pt>
    <dgm:pt modelId="{498C5812-F70A-4099-9B92-0DC817E38F0C}" type="pres">
      <dgm:prSet presAssocID="{3607359A-94E9-470B-A5C0-BECAF962984E}" presName="hierRoot2" presStyleCnt="0">
        <dgm:presLayoutVars>
          <dgm:hierBranch val="init"/>
        </dgm:presLayoutVars>
      </dgm:prSet>
      <dgm:spPr/>
    </dgm:pt>
    <dgm:pt modelId="{3CCAD4D1-E18D-459A-B628-15F5D6CB7D30}" type="pres">
      <dgm:prSet presAssocID="{3607359A-94E9-470B-A5C0-BECAF962984E}" presName="rootComposite" presStyleCnt="0"/>
      <dgm:spPr/>
    </dgm:pt>
    <dgm:pt modelId="{4496713A-E2DF-48CA-A063-4D00AF8C448D}" type="pres">
      <dgm:prSet presAssocID="{3607359A-94E9-470B-A5C0-BECAF962984E}" presName="rootText" presStyleLbl="node3" presStyleIdx="1" presStyleCnt="7" custScaleX="100725" custScaleY="139737">
        <dgm:presLayoutVars>
          <dgm:chPref val="3"/>
        </dgm:presLayoutVars>
      </dgm:prSet>
      <dgm:spPr>
        <a:prstGeom prst="rect">
          <a:avLst/>
        </a:prstGeom>
      </dgm:spPr>
      <dgm:t>
        <a:bodyPr/>
        <a:lstStyle/>
        <a:p>
          <a:endParaRPr lang="ru-RU"/>
        </a:p>
      </dgm:t>
    </dgm:pt>
    <dgm:pt modelId="{42919C40-2B6E-42D1-BB1F-AEEC85BC31AE}" type="pres">
      <dgm:prSet presAssocID="{3607359A-94E9-470B-A5C0-BECAF962984E}" presName="rootConnector" presStyleLbl="node3" presStyleIdx="1" presStyleCnt="7"/>
      <dgm:spPr/>
      <dgm:t>
        <a:bodyPr/>
        <a:lstStyle/>
        <a:p>
          <a:endParaRPr lang="ru-RU"/>
        </a:p>
      </dgm:t>
    </dgm:pt>
    <dgm:pt modelId="{5DC312E7-58CD-462D-B4D8-491AB1DDD27D}" type="pres">
      <dgm:prSet presAssocID="{3607359A-94E9-470B-A5C0-BECAF962984E}" presName="hierChild4" presStyleCnt="0"/>
      <dgm:spPr/>
    </dgm:pt>
    <dgm:pt modelId="{8EEE5D1B-4B20-43E9-8AF7-939BE842BA27}" type="pres">
      <dgm:prSet presAssocID="{3607359A-94E9-470B-A5C0-BECAF962984E}" presName="hierChild5" presStyleCnt="0"/>
      <dgm:spPr/>
    </dgm:pt>
    <dgm:pt modelId="{6C0AA4DD-B781-4A84-989B-D763EE14B0AB}" type="pres">
      <dgm:prSet presAssocID="{80C4B40F-700A-4D29-8767-C6BB8FDA9693}" presName="Name37" presStyleLbl="parChTrans1D3" presStyleIdx="2" presStyleCnt="7"/>
      <dgm:spPr>
        <a:custGeom>
          <a:avLst/>
          <a:gdLst/>
          <a:ahLst/>
          <a:cxnLst/>
          <a:rect l="0" t="0" r="0" b="0"/>
          <a:pathLst>
            <a:path>
              <a:moveTo>
                <a:pt x="0" y="0"/>
              </a:moveTo>
              <a:lnTo>
                <a:pt x="0" y="1635991"/>
              </a:lnTo>
              <a:lnTo>
                <a:pt x="123785" y="1635991"/>
              </a:lnTo>
            </a:path>
          </a:pathLst>
        </a:custGeom>
      </dgm:spPr>
      <dgm:t>
        <a:bodyPr/>
        <a:lstStyle/>
        <a:p>
          <a:endParaRPr lang="ru-RU"/>
        </a:p>
      </dgm:t>
    </dgm:pt>
    <dgm:pt modelId="{EE2274F6-D56D-4A92-9731-716A65657A30}" type="pres">
      <dgm:prSet presAssocID="{D5C71B92-AD15-4FAF-8977-C5FD4546A143}" presName="hierRoot2" presStyleCnt="0">
        <dgm:presLayoutVars>
          <dgm:hierBranch val="init"/>
        </dgm:presLayoutVars>
      </dgm:prSet>
      <dgm:spPr/>
    </dgm:pt>
    <dgm:pt modelId="{0FDF49DA-36CB-46BF-8DE2-B26CBADED642}" type="pres">
      <dgm:prSet presAssocID="{D5C71B92-AD15-4FAF-8977-C5FD4546A143}" presName="rootComposite" presStyleCnt="0"/>
      <dgm:spPr/>
    </dgm:pt>
    <dgm:pt modelId="{454973D0-E757-45DF-9DB3-D1ABBB525C90}" type="pres">
      <dgm:prSet presAssocID="{D5C71B92-AD15-4FAF-8977-C5FD4546A143}" presName="rootText" presStyleLbl="node3" presStyleIdx="2" presStyleCnt="7" custScaleX="116901" custScaleY="117872">
        <dgm:presLayoutVars>
          <dgm:chPref val="3"/>
        </dgm:presLayoutVars>
      </dgm:prSet>
      <dgm:spPr>
        <a:prstGeom prst="rect">
          <a:avLst/>
        </a:prstGeom>
      </dgm:spPr>
      <dgm:t>
        <a:bodyPr/>
        <a:lstStyle/>
        <a:p>
          <a:endParaRPr lang="ru-RU"/>
        </a:p>
      </dgm:t>
    </dgm:pt>
    <dgm:pt modelId="{B6A58A82-4961-4DC7-9BC2-ADC45639CB7D}" type="pres">
      <dgm:prSet presAssocID="{D5C71B92-AD15-4FAF-8977-C5FD4546A143}" presName="rootConnector" presStyleLbl="node3" presStyleIdx="2" presStyleCnt="7"/>
      <dgm:spPr/>
      <dgm:t>
        <a:bodyPr/>
        <a:lstStyle/>
        <a:p>
          <a:endParaRPr lang="ru-RU"/>
        </a:p>
      </dgm:t>
    </dgm:pt>
    <dgm:pt modelId="{AA21C2C8-0D93-4CD0-B76E-CD3F3D235AB6}" type="pres">
      <dgm:prSet presAssocID="{D5C71B92-AD15-4FAF-8977-C5FD4546A143}" presName="hierChild4" presStyleCnt="0"/>
      <dgm:spPr/>
    </dgm:pt>
    <dgm:pt modelId="{AEFA60AC-3EE6-4FCF-A0C5-0C601C65F051}" type="pres">
      <dgm:prSet presAssocID="{D5C71B92-AD15-4FAF-8977-C5FD4546A143}" presName="hierChild5" presStyleCnt="0"/>
      <dgm:spPr/>
    </dgm:pt>
    <dgm:pt modelId="{CD278162-593E-4293-92F8-FE831CC8BB8B}" type="pres">
      <dgm:prSet presAssocID="{215BE7ED-0A0C-4983-90CE-8B077C7DA75B}" presName="hierChild5" presStyleCnt="0"/>
      <dgm:spPr/>
    </dgm:pt>
    <dgm:pt modelId="{9596D39D-BC6E-4D79-B191-DDC7727B1E66}" type="pres">
      <dgm:prSet presAssocID="{819E4C92-EBA1-47A4-BB3E-5A76604E010B}" presName="Name37" presStyleLbl="parChTrans1D2" presStyleIdx="2" presStyleCnt="6"/>
      <dgm:spPr>
        <a:custGeom>
          <a:avLst/>
          <a:gdLst/>
          <a:ahLst/>
          <a:cxnLst/>
          <a:rect l="0" t="0" r="0" b="0"/>
          <a:pathLst>
            <a:path>
              <a:moveTo>
                <a:pt x="0" y="0"/>
              </a:moveTo>
              <a:lnTo>
                <a:pt x="0" y="1867638"/>
              </a:lnTo>
              <a:lnTo>
                <a:pt x="599280" y="1867638"/>
              </a:lnTo>
              <a:lnTo>
                <a:pt x="599280" y="1948537"/>
              </a:lnTo>
            </a:path>
          </a:pathLst>
        </a:custGeom>
      </dgm:spPr>
      <dgm:t>
        <a:bodyPr/>
        <a:lstStyle/>
        <a:p>
          <a:endParaRPr lang="ru-RU"/>
        </a:p>
      </dgm:t>
    </dgm:pt>
    <dgm:pt modelId="{7927BC42-EE15-4172-8CB7-CAA5FB127295}" type="pres">
      <dgm:prSet presAssocID="{E5416573-3563-4762-AF15-9AC45AAA2FFB}" presName="hierRoot2" presStyleCnt="0">
        <dgm:presLayoutVars>
          <dgm:hierBranch val="init"/>
        </dgm:presLayoutVars>
      </dgm:prSet>
      <dgm:spPr/>
    </dgm:pt>
    <dgm:pt modelId="{EF3F18B6-C585-4F7A-ABC0-FECBCF43E68E}" type="pres">
      <dgm:prSet presAssocID="{E5416573-3563-4762-AF15-9AC45AAA2FFB}" presName="rootComposite" presStyleCnt="0"/>
      <dgm:spPr/>
    </dgm:pt>
    <dgm:pt modelId="{7308C5A3-0941-40DD-A4CC-4D97AF1E87D8}" type="pres">
      <dgm:prSet presAssocID="{E5416573-3563-4762-AF15-9AC45AAA2FFB}" presName="rootText" presStyleLbl="node2" presStyleIdx="2" presStyleCnt="6" custScaleX="136464" custLinFactX="34731" custLinFactY="200000" custLinFactNeighborX="100000" custLinFactNeighborY="263804">
        <dgm:presLayoutVars>
          <dgm:chPref val="3"/>
        </dgm:presLayoutVars>
      </dgm:prSet>
      <dgm:spPr>
        <a:prstGeom prst="rect">
          <a:avLst/>
        </a:prstGeom>
      </dgm:spPr>
      <dgm:t>
        <a:bodyPr/>
        <a:lstStyle/>
        <a:p>
          <a:endParaRPr lang="ru-RU"/>
        </a:p>
      </dgm:t>
    </dgm:pt>
    <dgm:pt modelId="{EF0391CF-F9FE-4F31-BF7D-9178CD68E319}" type="pres">
      <dgm:prSet presAssocID="{E5416573-3563-4762-AF15-9AC45AAA2FFB}" presName="rootConnector" presStyleLbl="node2" presStyleIdx="2" presStyleCnt="6"/>
      <dgm:spPr/>
      <dgm:t>
        <a:bodyPr/>
        <a:lstStyle/>
        <a:p>
          <a:endParaRPr lang="ru-RU"/>
        </a:p>
      </dgm:t>
    </dgm:pt>
    <dgm:pt modelId="{18DCD961-434F-48FE-9594-7E627F93966B}" type="pres">
      <dgm:prSet presAssocID="{E5416573-3563-4762-AF15-9AC45AAA2FFB}" presName="hierChild4" presStyleCnt="0"/>
      <dgm:spPr/>
    </dgm:pt>
    <dgm:pt modelId="{F04942C5-8ABA-4681-8433-E182ACD878BB}" type="pres">
      <dgm:prSet presAssocID="{9F31107C-299C-4024-BA11-A9022B7F6FCC}" presName="Name37" presStyleLbl="parChTrans1D3" presStyleIdx="3" presStyleCnt="7"/>
      <dgm:spPr>
        <a:custGeom>
          <a:avLst/>
          <a:gdLst/>
          <a:ahLst/>
          <a:cxnLst/>
          <a:rect l="0" t="0" r="0" b="0"/>
          <a:pathLst>
            <a:path>
              <a:moveTo>
                <a:pt x="0" y="0"/>
              </a:moveTo>
              <a:lnTo>
                <a:pt x="0" y="328567"/>
              </a:lnTo>
              <a:lnTo>
                <a:pt x="349066" y="328567"/>
              </a:lnTo>
            </a:path>
          </a:pathLst>
        </a:custGeom>
      </dgm:spPr>
      <dgm:t>
        <a:bodyPr/>
        <a:lstStyle/>
        <a:p>
          <a:endParaRPr lang="ru-RU"/>
        </a:p>
      </dgm:t>
    </dgm:pt>
    <dgm:pt modelId="{E1D4D689-5D0E-4B35-917F-71300E6D931F}" type="pres">
      <dgm:prSet presAssocID="{6F61A179-88A2-4710-B50D-CBA6B9123800}" presName="hierRoot2" presStyleCnt="0">
        <dgm:presLayoutVars>
          <dgm:hierBranch val="init"/>
        </dgm:presLayoutVars>
      </dgm:prSet>
      <dgm:spPr/>
    </dgm:pt>
    <dgm:pt modelId="{53F690F6-83C7-468C-82B2-8B3474A391A0}" type="pres">
      <dgm:prSet presAssocID="{6F61A179-88A2-4710-B50D-CBA6B9123800}" presName="rootComposite" presStyleCnt="0"/>
      <dgm:spPr/>
    </dgm:pt>
    <dgm:pt modelId="{8C2A193C-3EF0-4705-85A2-258F4191134D}" type="pres">
      <dgm:prSet presAssocID="{6F61A179-88A2-4710-B50D-CBA6B9123800}" presName="rootText" presStyleLbl="node3" presStyleIdx="3" presStyleCnt="7" custLinFactX="59567" custLinFactY="200000" custLinFactNeighborX="100000" custLinFactNeighborY="257094">
        <dgm:presLayoutVars>
          <dgm:chPref val="3"/>
        </dgm:presLayoutVars>
      </dgm:prSet>
      <dgm:spPr>
        <a:prstGeom prst="rect">
          <a:avLst/>
        </a:prstGeom>
      </dgm:spPr>
      <dgm:t>
        <a:bodyPr/>
        <a:lstStyle/>
        <a:p>
          <a:endParaRPr lang="ru-RU"/>
        </a:p>
      </dgm:t>
    </dgm:pt>
    <dgm:pt modelId="{A5F9C1C9-822C-457C-AD4A-6C34D6424708}" type="pres">
      <dgm:prSet presAssocID="{6F61A179-88A2-4710-B50D-CBA6B9123800}" presName="rootConnector" presStyleLbl="node3" presStyleIdx="3" presStyleCnt="7"/>
      <dgm:spPr/>
      <dgm:t>
        <a:bodyPr/>
        <a:lstStyle/>
        <a:p>
          <a:endParaRPr lang="ru-RU"/>
        </a:p>
      </dgm:t>
    </dgm:pt>
    <dgm:pt modelId="{14E8896D-536E-482E-B66B-08A2A10C68E0}" type="pres">
      <dgm:prSet presAssocID="{6F61A179-88A2-4710-B50D-CBA6B9123800}" presName="hierChild4" presStyleCnt="0"/>
      <dgm:spPr/>
    </dgm:pt>
    <dgm:pt modelId="{52DA47D6-10BC-4425-B78A-05FA3BC29B14}" type="pres">
      <dgm:prSet presAssocID="{6F61A179-88A2-4710-B50D-CBA6B9123800}" presName="hierChild5" presStyleCnt="0"/>
      <dgm:spPr/>
    </dgm:pt>
    <dgm:pt modelId="{E1B50288-E9EC-4612-B225-0347D4F50FE1}" type="pres">
      <dgm:prSet presAssocID="{98967826-8DE3-496B-8945-F7A92907FC69}" presName="Name37" presStyleLbl="parChTrans1D3" presStyleIdx="4" presStyleCnt="7"/>
      <dgm:spPr>
        <a:custGeom>
          <a:avLst/>
          <a:gdLst/>
          <a:ahLst/>
          <a:cxnLst/>
          <a:rect l="0" t="0" r="0" b="0"/>
          <a:pathLst>
            <a:path>
              <a:moveTo>
                <a:pt x="1155710" y="0"/>
              </a:moveTo>
              <a:lnTo>
                <a:pt x="1155710" y="352394"/>
              </a:lnTo>
              <a:lnTo>
                <a:pt x="0" y="352394"/>
              </a:lnTo>
            </a:path>
          </a:pathLst>
        </a:custGeom>
      </dgm:spPr>
      <dgm:t>
        <a:bodyPr/>
        <a:lstStyle/>
        <a:p>
          <a:endParaRPr lang="ru-RU"/>
        </a:p>
      </dgm:t>
    </dgm:pt>
    <dgm:pt modelId="{72657859-9903-44D6-AE44-BBFCC30CDF93}" type="pres">
      <dgm:prSet presAssocID="{1250EF6A-FA0A-41A3-AD6B-F2FFCB9B646A}" presName="hierRoot2" presStyleCnt="0">
        <dgm:presLayoutVars>
          <dgm:hierBranch val="init"/>
        </dgm:presLayoutVars>
      </dgm:prSet>
      <dgm:spPr/>
    </dgm:pt>
    <dgm:pt modelId="{3A985705-4B6B-4015-A5CF-C5905BA7EB65}" type="pres">
      <dgm:prSet presAssocID="{1250EF6A-FA0A-41A3-AD6B-F2FFCB9B646A}" presName="rootComposite" presStyleCnt="0"/>
      <dgm:spPr/>
    </dgm:pt>
    <dgm:pt modelId="{18FD7C5A-8699-486C-A989-ED4231404E8B}" type="pres">
      <dgm:prSet presAssocID="{1250EF6A-FA0A-41A3-AD6B-F2FFCB9B646A}" presName="rootText" presStyleLbl="node3" presStyleIdx="4" presStyleCnt="7" custLinFactX="-35739" custLinFactY="121279" custLinFactNeighborX="-100000" custLinFactNeighborY="200000">
        <dgm:presLayoutVars>
          <dgm:chPref val="3"/>
        </dgm:presLayoutVars>
      </dgm:prSet>
      <dgm:spPr>
        <a:prstGeom prst="rect">
          <a:avLst/>
        </a:prstGeom>
      </dgm:spPr>
      <dgm:t>
        <a:bodyPr/>
        <a:lstStyle/>
        <a:p>
          <a:endParaRPr lang="ru-RU"/>
        </a:p>
      </dgm:t>
    </dgm:pt>
    <dgm:pt modelId="{5BF85059-61BE-464C-8397-DE0B82880FE4}" type="pres">
      <dgm:prSet presAssocID="{1250EF6A-FA0A-41A3-AD6B-F2FFCB9B646A}" presName="rootConnector" presStyleLbl="node3" presStyleIdx="4" presStyleCnt="7"/>
      <dgm:spPr/>
      <dgm:t>
        <a:bodyPr/>
        <a:lstStyle/>
        <a:p>
          <a:endParaRPr lang="ru-RU"/>
        </a:p>
      </dgm:t>
    </dgm:pt>
    <dgm:pt modelId="{2C50223C-29B1-4866-AA14-43CF78448D80}" type="pres">
      <dgm:prSet presAssocID="{1250EF6A-FA0A-41A3-AD6B-F2FFCB9B646A}" presName="hierChild4" presStyleCnt="0"/>
      <dgm:spPr/>
    </dgm:pt>
    <dgm:pt modelId="{CABD13A3-4DE2-46C5-96D7-E4985C7C4195}" type="pres">
      <dgm:prSet presAssocID="{1250EF6A-FA0A-41A3-AD6B-F2FFCB9B646A}" presName="hierChild5" presStyleCnt="0"/>
      <dgm:spPr/>
    </dgm:pt>
    <dgm:pt modelId="{337EC996-31CA-4F22-88E9-4700B3822562}" type="pres">
      <dgm:prSet presAssocID="{76F18005-EEAA-44FF-B84D-C60BD61315B9}" presName="Name37" presStyleLbl="parChTrans1D3" presStyleIdx="5" presStyleCnt="7"/>
      <dgm:spPr>
        <a:custGeom>
          <a:avLst/>
          <a:gdLst/>
          <a:ahLst/>
          <a:cxnLst/>
          <a:rect l="0" t="0" r="0" b="0"/>
          <a:pathLst>
            <a:path>
              <a:moveTo>
                <a:pt x="0" y="0"/>
              </a:moveTo>
              <a:lnTo>
                <a:pt x="0" y="324171"/>
              </a:lnTo>
              <a:lnTo>
                <a:pt x="1376836" y="324171"/>
              </a:lnTo>
            </a:path>
          </a:pathLst>
        </a:custGeom>
      </dgm:spPr>
      <dgm:t>
        <a:bodyPr/>
        <a:lstStyle/>
        <a:p>
          <a:endParaRPr lang="ru-RU"/>
        </a:p>
      </dgm:t>
    </dgm:pt>
    <dgm:pt modelId="{68680981-2388-4717-8DDA-3CF0DA01E89E}" type="pres">
      <dgm:prSet presAssocID="{411EA8C3-069C-412B-80C4-19EA2F7B5F2E}" presName="hierRoot2" presStyleCnt="0">
        <dgm:presLayoutVars>
          <dgm:hierBranch val="init"/>
        </dgm:presLayoutVars>
      </dgm:prSet>
      <dgm:spPr/>
    </dgm:pt>
    <dgm:pt modelId="{63D14D68-3D2B-4B73-AE35-5FA31FD4CA9A}" type="pres">
      <dgm:prSet presAssocID="{411EA8C3-069C-412B-80C4-19EA2F7B5F2E}" presName="rootComposite" presStyleCnt="0"/>
      <dgm:spPr/>
    </dgm:pt>
    <dgm:pt modelId="{4335BB2A-74C9-46A6-A689-C0461A71C48D}" type="pres">
      <dgm:prSet presAssocID="{411EA8C3-069C-412B-80C4-19EA2F7B5F2E}" presName="rootText" presStyleLbl="node3" presStyleIdx="5" presStyleCnt="7" custLinFactX="100000" custLinFactY="71953" custLinFactNeighborX="192962" custLinFactNeighborY="100000">
        <dgm:presLayoutVars>
          <dgm:chPref val="3"/>
        </dgm:presLayoutVars>
      </dgm:prSet>
      <dgm:spPr>
        <a:prstGeom prst="rect">
          <a:avLst/>
        </a:prstGeom>
      </dgm:spPr>
      <dgm:t>
        <a:bodyPr/>
        <a:lstStyle/>
        <a:p>
          <a:endParaRPr lang="ru-RU"/>
        </a:p>
      </dgm:t>
    </dgm:pt>
    <dgm:pt modelId="{9EEBBDCC-6476-4BB1-8EC0-9C8FE56CA040}" type="pres">
      <dgm:prSet presAssocID="{411EA8C3-069C-412B-80C4-19EA2F7B5F2E}" presName="rootConnector" presStyleLbl="node3" presStyleIdx="5" presStyleCnt="7"/>
      <dgm:spPr/>
      <dgm:t>
        <a:bodyPr/>
        <a:lstStyle/>
        <a:p>
          <a:endParaRPr lang="ru-RU"/>
        </a:p>
      </dgm:t>
    </dgm:pt>
    <dgm:pt modelId="{156B132E-58A3-41FD-8399-85F0A102D306}" type="pres">
      <dgm:prSet presAssocID="{411EA8C3-069C-412B-80C4-19EA2F7B5F2E}" presName="hierChild4" presStyleCnt="0"/>
      <dgm:spPr/>
    </dgm:pt>
    <dgm:pt modelId="{7EC7E5A4-631C-4C68-AFAE-D0671E82F559}" type="pres">
      <dgm:prSet presAssocID="{411EA8C3-069C-412B-80C4-19EA2F7B5F2E}" presName="hierChild5" presStyleCnt="0"/>
      <dgm:spPr/>
    </dgm:pt>
    <dgm:pt modelId="{1B94A5D7-B498-40EE-BD8E-3D2D799C90D1}" type="pres">
      <dgm:prSet presAssocID="{6711EB0B-B032-479C-9030-3CB769921504}" presName="Name37" presStyleLbl="parChTrans1D3" presStyleIdx="6" presStyleCnt="7"/>
      <dgm:spPr>
        <a:custGeom>
          <a:avLst/>
          <a:gdLst/>
          <a:ahLst/>
          <a:cxnLst/>
          <a:rect l="0" t="0" r="0" b="0"/>
          <a:pathLst>
            <a:path>
              <a:moveTo>
                <a:pt x="136052" y="0"/>
              </a:moveTo>
              <a:lnTo>
                <a:pt x="136052" y="339646"/>
              </a:lnTo>
              <a:lnTo>
                <a:pt x="0" y="339646"/>
              </a:lnTo>
            </a:path>
          </a:pathLst>
        </a:custGeom>
      </dgm:spPr>
      <dgm:t>
        <a:bodyPr/>
        <a:lstStyle/>
        <a:p>
          <a:endParaRPr lang="ru-RU"/>
        </a:p>
      </dgm:t>
    </dgm:pt>
    <dgm:pt modelId="{29831B6E-C93E-4AE6-9291-ED68FA86C622}" type="pres">
      <dgm:prSet presAssocID="{09E4ADE0-853A-4C87-9908-3F25A7F096E4}" presName="hierRoot2" presStyleCnt="0">
        <dgm:presLayoutVars>
          <dgm:hierBranch val="init"/>
        </dgm:presLayoutVars>
      </dgm:prSet>
      <dgm:spPr/>
    </dgm:pt>
    <dgm:pt modelId="{4BCD5D75-31C7-408A-9880-D126DF39BBB7}" type="pres">
      <dgm:prSet presAssocID="{09E4ADE0-853A-4C87-9908-3F25A7F096E4}" presName="rootComposite" presStyleCnt="0"/>
      <dgm:spPr/>
    </dgm:pt>
    <dgm:pt modelId="{D85E78D4-D3D8-4D18-B267-BA593F2E8BD2}" type="pres">
      <dgm:prSet presAssocID="{09E4ADE0-853A-4C87-9908-3F25A7F096E4}" presName="rootText" presStyleLbl="node3" presStyleIdx="6" presStyleCnt="7" custLinFactNeighborX="-3397" custLinFactNeighborY="33970">
        <dgm:presLayoutVars>
          <dgm:chPref val="3"/>
        </dgm:presLayoutVars>
      </dgm:prSet>
      <dgm:spPr>
        <a:prstGeom prst="rect">
          <a:avLst/>
        </a:prstGeom>
      </dgm:spPr>
      <dgm:t>
        <a:bodyPr/>
        <a:lstStyle/>
        <a:p>
          <a:endParaRPr lang="ru-RU"/>
        </a:p>
      </dgm:t>
    </dgm:pt>
    <dgm:pt modelId="{42ECB367-A2B4-48A9-9872-576FC00792EA}" type="pres">
      <dgm:prSet presAssocID="{09E4ADE0-853A-4C87-9908-3F25A7F096E4}" presName="rootConnector" presStyleLbl="node3" presStyleIdx="6" presStyleCnt="7"/>
      <dgm:spPr/>
      <dgm:t>
        <a:bodyPr/>
        <a:lstStyle/>
        <a:p>
          <a:endParaRPr lang="ru-RU"/>
        </a:p>
      </dgm:t>
    </dgm:pt>
    <dgm:pt modelId="{45449391-5B74-4C6D-9725-2DB222AA23C9}" type="pres">
      <dgm:prSet presAssocID="{09E4ADE0-853A-4C87-9908-3F25A7F096E4}" presName="hierChild4" presStyleCnt="0"/>
      <dgm:spPr/>
    </dgm:pt>
    <dgm:pt modelId="{E576C31E-A0DD-4377-A12B-B941E4B90F60}" type="pres">
      <dgm:prSet presAssocID="{09E4ADE0-853A-4C87-9908-3F25A7F096E4}" presName="hierChild5" presStyleCnt="0"/>
      <dgm:spPr/>
    </dgm:pt>
    <dgm:pt modelId="{A05C9B28-8F7A-4923-AE5C-10417DFB6247}" type="pres">
      <dgm:prSet presAssocID="{E5416573-3563-4762-AF15-9AC45AAA2FFB}" presName="hierChild5" presStyleCnt="0"/>
      <dgm:spPr/>
    </dgm:pt>
    <dgm:pt modelId="{441FFE6A-FB61-4ED1-AD38-A09EABDCEFA3}" type="pres">
      <dgm:prSet presAssocID="{3620702E-2B86-4AA4-865F-15EC4434A2A2}" presName="Name37" presStyleLbl="parChTrans1D2" presStyleIdx="3" presStyleCnt="6"/>
      <dgm:spPr>
        <a:custGeom>
          <a:avLst/>
          <a:gdLst/>
          <a:ahLst/>
          <a:cxnLst/>
          <a:rect l="0" t="0" r="0" b="0"/>
          <a:pathLst>
            <a:path>
              <a:moveTo>
                <a:pt x="0" y="0"/>
              </a:moveTo>
              <a:lnTo>
                <a:pt x="0" y="80899"/>
              </a:lnTo>
              <a:lnTo>
                <a:pt x="633959" y="80899"/>
              </a:lnTo>
              <a:lnTo>
                <a:pt x="633959" y="161798"/>
              </a:lnTo>
            </a:path>
          </a:pathLst>
        </a:custGeom>
      </dgm:spPr>
      <dgm:t>
        <a:bodyPr/>
        <a:lstStyle/>
        <a:p>
          <a:endParaRPr lang="ru-RU"/>
        </a:p>
      </dgm:t>
    </dgm:pt>
    <dgm:pt modelId="{615F755D-5561-492C-875E-FB6CFD83DC23}" type="pres">
      <dgm:prSet presAssocID="{11938E8B-23FD-4E3A-A0BC-4976BB911A4B}" presName="hierRoot2" presStyleCnt="0">
        <dgm:presLayoutVars>
          <dgm:hierBranch val="init"/>
        </dgm:presLayoutVars>
      </dgm:prSet>
      <dgm:spPr/>
    </dgm:pt>
    <dgm:pt modelId="{EF0F83C2-64AB-44A5-9B86-6D214C837460}" type="pres">
      <dgm:prSet presAssocID="{11938E8B-23FD-4E3A-A0BC-4976BB911A4B}" presName="rootComposite" presStyleCnt="0"/>
      <dgm:spPr/>
    </dgm:pt>
    <dgm:pt modelId="{ACDC9AF0-89CF-456F-9334-69D401385691}" type="pres">
      <dgm:prSet presAssocID="{11938E8B-23FD-4E3A-A0BC-4976BB911A4B}" presName="rootText" presStyleLbl="node2" presStyleIdx="3" presStyleCnt="6" custScaleY="156311">
        <dgm:presLayoutVars>
          <dgm:chPref val="3"/>
        </dgm:presLayoutVars>
      </dgm:prSet>
      <dgm:spPr>
        <a:prstGeom prst="rect">
          <a:avLst/>
        </a:prstGeom>
      </dgm:spPr>
      <dgm:t>
        <a:bodyPr/>
        <a:lstStyle/>
        <a:p>
          <a:endParaRPr lang="ru-RU"/>
        </a:p>
      </dgm:t>
    </dgm:pt>
    <dgm:pt modelId="{A05D0AC6-4D37-47BF-93DF-7E3529F635F4}" type="pres">
      <dgm:prSet presAssocID="{11938E8B-23FD-4E3A-A0BC-4976BB911A4B}" presName="rootConnector" presStyleLbl="node2" presStyleIdx="3" presStyleCnt="6"/>
      <dgm:spPr/>
      <dgm:t>
        <a:bodyPr/>
        <a:lstStyle/>
        <a:p>
          <a:endParaRPr lang="ru-RU"/>
        </a:p>
      </dgm:t>
    </dgm:pt>
    <dgm:pt modelId="{41D4D07A-CF47-4144-AD0C-25A17077702A}" type="pres">
      <dgm:prSet presAssocID="{11938E8B-23FD-4E3A-A0BC-4976BB911A4B}" presName="hierChild4" presStyleCnt="0"/>
      <dgm:spPr/>
    </dgm:pt>
    <dgm:pt modelId="{BF34B339-5272-49B8-B236-4998EA4AFBE2}" type="pres">
      <dgm:prSet presAssocID="{11938E8B-23FD-4E3A-A0BC-4976BB911A4B}" presName="hierChild5" presStyleCnt="0"/>
      <dgm:spPr/>
    </dgm:pt>
    <dgm:pt modelId="{00814AC8-9240-4282-8769-82AA2D440DF3}" type="pres">
      <dgm:prSet presAssocID="{A18332AC-29F6-4FA1-8A16-377E771F07B9}" presName="Name37" presStyleLbl="parChTrans1D2" presStyleIdx="4" presStyleCnt="6"/>
      <dgm:spPr>
        <a:custGeom>
          <a:avLst/>
          <a:gdLst/>
          <a:ahLst/>
          <a:cxnLst/>
          <a:rect l="0" t="0" r="0" b="0"/>
          <a:pathLst>
            <a:path>
              <a:moveTo>
                <a:pt x="0" y="0"/>
              </a:moveTo>
              <a:lnTo>
                <a:pt x="0" y="80899"/>
              </a:lnTo>
              <a:lnTo>
                <a:pt x="1608913" y="80899"/>
              </a:lnTo>
              <a:lnTo>
                <a:pt x="1608913" y="161798"/>
              </a:lnTo>
            </a:path>
          </a:pathLst>
        </a:custGeom>
      </dgm:spPr>
      <dgm:t>
        <a:bodyPr/>
        <a:lstStyle/>
        <a:p>
          <a:endParaRPr lang="ru-RU"/>
        </a:p>
      </dgm:t>
    </dgm:pt>
    <dgm:pt modelId="{6BDEE1C2-E270-4349-A107-6CB0633A3BA5}" type="pres">
      <dgm:prSet presAssocID="{18769FFB-4308-4D82-85BD-9ADA466C763A}" presName="hierRoot2" presStyleCnt="0">
        <dgm:presLayoutVars>
          <dgm:hierBranch val="init"/>
        </dgm:presLayoutVars>
      </dgm:prSet>
      <dgm:spPr/>
    </dgm:pt>
    <dgm:pt modelId="{EDE43B05-40D2-487C-8D1A-DD264C157886}" type="pres">
      <dgm:prSet presAssocID="{18769FFB-4308-4D82-85BD-9ADA466C763A}" presName="rootComposite" presStyleCnt="0"/>
      <dgm:spPr/>
    </dgm:pt>
    <dgm:pt modelId="{3D54BC05-DBBB-4797-B6B8-CC26717C50D2}" type="pres">
      <dgm:prSet presAssocID="{18769FFB-4308-4D82-85BD-9ADA466C763A}" presName="rootText" presStyleLbl="node2" presStyleIdx="4" presStyleCnt="6" custScaleX="111080" custScaleY="151452">
        <dgm:presLayoutVars>
          <dgm:chPref val="3"/>
        </dgm:presLayoutVars>
      </dgm:prSet>
      <dgm:spPr>
        <a:prstGeom prst="rect">
          <a:avLst/>
        </a:prstGeom>
      </dgm:spPr>
      <dgm:t>
        <a:bodyPr/>
        <a:lstStyle/>
        <a:p>
          <a:endParaRPr lang="ru-RU"/>
        </a:p>
      </dgm:t>
    </dgm:pt>
    <dgm:pt modelId="{69EAC7B5-B7B3-4756-8BDD-48C3B37A702A}" type="pres">
      <dgm:prSet presAssocID="{18769FFB-4308-4D82-85BD-9ADA466C763A}" presName="rootConnector" presStyleLbl="node2" presStyleIdx="4" presStyleCnt="6"/>
      <dgm:spPr/>
      <dgm:t>
        <a:bodyPr/>
        <a:lstStyle/>
        <a:p>
          <a:endParaRPr lang="ru-RU"/>
        </a:p>
      </dgm:t>
    </dgm:pt>
    <dgm:pt modelId="{D12EBB91-9C9E-48C9-A08D-7B5F824EEB73}" type="pres">
      <dgm:prSet presAssocID="{18769FFB-4308-4D82-85BD-9ADA466C763A}" presName="hierChild4" presStyleCnt="0"/>
      <dgm:spPr/>
    </dgm:pt>
    <dgm:pt modelId="{00662C8F-2710-4CF0-993E-878CBD9665C7}" type="pres">
      <dgm:prSet presAssocID="{18769FFB-4308-4D82-85BD-9ADA466C763A}" presName="hierChild5" presStyleCnt="0"/>
      <dgm:spPr/>
    </dgm:pt>
    <dgm:pt modelId="{87A12275-5498-443F-9552-9E5A61F073D9}" type="pres">
      <dgm:prSet presAssocID="{D470E395-CB1E-42B3-8267-341C3510E88E}" presName="Name37" presStyleLbl="parChTrans1D2" presStyleIdx="5" presStyleCnt="6"/>
      <dgm:spPr>
        <a:custGeom>
          <a:avLst/>
          <a:gdLst/>
          <a:ahLst/>
          <a:cxnLst/>
          <a:rect l="0" t="0" r="0" b="0"/>
          <a:pathLst>
            <a:path>
              <a:moveTo>
                <a:pt x="0" y="0"/>
              </a:moveTo>
              <a:lnTo>
                <a:pt x="0" y="80899"/>
              </a:lnTo>
              <a:lnTo>
                <a:pt x="2583868" y="80899"/>
              </a:lnTo>
              <a:lnTo>
                <a:pt x="2583868" y="161798"/>
              </a:lnTo>
            </a:path>
          </a:pathLst>
        </a:custGeom>
      </dgm:spPr>
      <dgm:t>
        <a:bodyPr/>
        <a:lstStyle/>
        <a:p>
          <a:endParaRPr lang="ru-RU"/>
        </a:p>
      </dgm:t>
    </dgm:pt>
    <dgm:pt modelId="{4F1AF37A-A8E2-4C9D-AC41-F4ACC681527E}" type="pres">
      <dgm:prSet presAssocID="{6D032385-05F1-4D29-8F36-B870627DC428}" presName="hierRoot2" presStyleCnt="0">
        <dgm:presLayoutVars>
          <dgm:hierBranch val="init"/>
        </dgm:presLayoutVars>
      </dgm:prSet>
      <dgm:spPr/>
    </dgm:pt>
    <dgm:pt modelId="{D88D34BE-5517-4463-A2B1-4A365729442A}" type="pres">
      <dgm:prSet presAssocID="{6D032385-05F1-4D29-8F36-B870627DC428}" presName="rootComposite" presStyleCnt="0"/>
      <dgm:spPr/>
    </dgm:pt>
    <dgm:pt modelId="{F82AD5F2-35BC-45A3-97F4-70E74CB10F9F}" type="pres">
      <dgm:prSet presAssocID="{6D032385-05F1-4D29-8F36-B870627DC428}" presName="rootText" presStyleLbl="node2" presStyleIdx="5" presStyleCnt="6">
        <dgm:presLayoutVars>
          <dgm:chPref val="3"/>
        </dgm:presLayoutVars>
      </dgm:prSet>
      <dgm:spPr>
        <a:prstGeom prst="rect">
          <a:avLst/>
        </a:prstGeom>
      </dgm:spPr>
      <dgm:t>
        <a:bodyPr/>
        <a:lstStyle/>
        <a:p>
          <a:endParaRPr lang="ru-RU"/>
        </a:p>
      </dgm:t>
    </dgm:pt>
    <dgm:pt modelId="{38808E6B-E6BB-4534-934E-7FA31D98BC02}" type="pres">
      <dgm:prSet presAssocID="{6D032385-05F1-4D29-8F36-B870627DC428}" presName="rootConnector" presStyleLbl="node2" presStyleIdx="5" presStyleCnt="6"/>
      <dgm:spPr/>
      <dgm:t>
        <a:bodyPr/>
        <a:lstStyle/>
        <a:p>
          <a:endParaRPr lang="ru-RU"/>
        </a:p>
      </dgm:t>
    </dgm:pt>
    <dgm:pt modelId="{70FD7D4D-2164-4694-BFA1-B4F0BDF7B20C}" type="pres">
      <dgm:prSet presAssocID="{6D032385-05F1-4D29-8F36-B870627DC428}" presName="hierChild4" presStyleCnt="0"/>
      <dgm:spPr/>
    </dgm:pt>
    <dgm:pt modelId="{8F28DD92-B024-4EE3-A9C9-5EC4975E4CEE}" type="pres">
      <dgm:prSet presAssocID="{6D032385-05F1-4D29-8F36-B870627DC428}" presName="hierChild5" presStyleCnt="0"/>
      <dgm:spPr/>
    </dgm:pt>
    <dgm:pt modelId="{05322456-F5EE-4262-BD77-286FF8713ABF}" type="pres">
      <dgm:prSet presAssocID="{370E4430-2A26-4F7B-81FB-6E9DD5DE3FCC}" presName="hierChild3" presStyleCnt="0"/>
      <dgm:spPr/>
    </dgm:pt>
  </dgm:ptLst>
  <dgm:cxnLst>
    <dgm:cxn modelId="{9124E989-8B40-432D-B435-D212F9F9A646}" type="presOf" srcId="{6FCEB8CE-0A41-4265-9E3A-A07FACF15C2B}" destId="{EDF2B7A1-3BB6-4861-ADF1-36ACB94F687A}" srcOrd="0" destOrd="0" presId="urn:microsoft.com/office/officeart/2005/8/layout/orgChart1"/>
    <dgm:cxn modelId="{9B9578E1-33C5-4BD1-99E6-F2EFB1037C88}" type="presOf" srcId="{215BE7ED-0A0C-4983-90CE-8B077C7DA75B}" destId="{20C6643D-4069-4E16-B0C0-2C5371C82DF9}" srcOrd="0" destOrd="0" presId="urn:microsoft.com/office/officeart/2005/8/layout/orgChart1"/>
    <dgm:cxn modelId="{9B77B8EA-6508-451E-98BC-24ABF63C895F}" type="presOf" srcId="{1250EF6A-FA0A-41A3-AD6B-F2FFCB9B646A}" destId="{18FD7C5A-8699-486C-A989-ED4231404E8B}" srcOrd="0" destOrd="0" presId="urn:microsoft.com/office/officeart/2005/8/layout/orgChart1"/>
    <dgm:cxn modelId="{07C5B8A6-F9F9-4D5A-8FC8-BC1B0EE4D691}" srcId="{E5416573-3563-4762-AF15-9AC45AAA2FFB}" destId="{6F61A179-88A2-4710-B50D-CBA6B9123800}" srcOrd="0" destOrd="0" parTransId="{9F31107C-299C-4024-BA11-A9022B7F6FCC}" sibTransId="{510C5879-64C1-4EB9-92AE-A73685A39DEE}"/>
    <dgm:cxn modelId="{0CDB6D92-DE67-460E-B67A-ADDB7C3C2AC6}" type="presOf" srcId="{370E4430-2A26-4F7B-81FB-6E9DD5DE3FCC}" destId="{C9FCDDD4-8462-4676-B61D-A5098551C2D4}" srcOrd="0" destOrd="0" presId="urn:microsoft.com/office/officeart/2005/8/layout/orgChart1"/>
    <dgm:cxn modelId="{9E9E656B-C4BE-4200-8673-4503EC354EC2}" type="presOf" srcId="{E6F7C603-34D4-48F8-97EE-7E5E888E7F7B}" destId="{4981928F-E872-4809-8EBA-6F545B50C57B}" srcOrd="0" destOrd="0" presId="urn:microsoft.com/office/officeart/2005/8/layout/orgChart1"/>
    <dgm:cxn modelId="{107BC5C0-E224-4280-B5CA-33F8BFA9A75B}" type="presOf" srcId="{E5416573-3563-4762-AF15-9AC45AAA2FFB}" destId="{7308C5A3-0941-40DD-A4CC-4D97AF1E87D8}" srcOrd="0" destOrd="0" presId="urn:microsoft.com/office/officeart/2005/8/layout/orgChart1"/>
    <dgm:cxn modelId="{7A5A67AD-2B5D-4804-91EC-90B33A766953}" type="presOf" srcId="{6BDE4F1A-07B6-48C7-93ED-F12EFA465E39}" destId="{5850940B-303C-4714-8E7D-248968897A5C}" srcOrd="0" destOrd="0" presId="urn:microsoft.com/office/officeart/2005/8/layout/orgChart1"/>
    <dgm:cxn modelId="{0CFD7118-3159-4EB5-AA32-328E95D8F144}" type="presOf" srcId="{215BE7ED-0A0C-4983-90CE-8B077C7DA75B}" destId="{9312F4BE-FB80-4C15-ACB6-1078AEB7BCB1}" srcOrd="1" destOrd="0" presId="urn:microsoft.com/office/officeart/2005/8/layout/orgChart1"/>
    <dgm:cxn modelId="{A460CDE4-B035-49DC-B181-9D7C0396EE20}" type="presOf" srcId="{370E4430-2A26-4F7B-81FB-6E9DD5DE3FCC}" destId="{87008990-4C51-482A-850B-CB64250B8D84}" srcOrd="1" destOrd="0" presId="urn:microsoft.com/office/officeart/2005/8/layout/orgChart1"/>
    <dgm:cxn modelId="{F4C32296-81C5-49B9-AEA2-9290F8F5EAEB}" type="presOf" srcId="{6F61A179-88A2-4710-B50D-CBA6B9123800}" destId="{8C2A193C-3EF0-4705-85A2-258F4191134D}" srcOrd="0" destOrd="0" presId="urn:microsoft.com/office/officeart/2005/8/layout/orgChart1"/>
    <dgm:cxn modelId="{05C60CAC-5AA6-4B06-9993-FFB0B35C309F}" type="presOf" srcId="{E5416573-3563-4762-AF15-9AC45AAA2FFB}" destId="{EF0391CF-F9FE-4F31-BF7D-9178CD68E319}" srcOrd="1" destOrd="0" presId="urn:microsoft.com/office/officeart/2005/8/layout/orgChart1"/>
    <dgm:cxn modelId="{A13372B1-681C-433B-9DFB-3A19876FDA92}" type="presOf" srcId="{3620702E-2B86-4AA4-865F-15EC4434A2A2}" destId="{441FFE6A-FB61-4ED1-AD38-A09EABDCEFA3}" srcOrd="0" destOrd="0" presId="urn:microsoft.com/office/officeart/2005/8/layout/orgChart1"/>
    <dgm:cxn modelId="{215C7C8B-45E9-4D64-B334-D3280E2835E9}" type="presOf" srcId="{411EA8C3-069C-412B-80C4-19EA2F7B5F2E}" destId="{9EEBBDCC-6476-4BB1-8EC0-9C8FE56CA040}" srcOrd="1" destOrd="0" presId="urn:microsoft.com/office/officeart/2005/8/layout/orgChart1"/>
    <dgm:cxn modelId="{07C6E71B-CAF7-42AF-B1F5-88C1B01536F1}" srcId="{370E4430-2A26-4F7B-81FB-6E9DD5DE3FCC}" destId="{E6F7C603-34D4-48F8-97EE-7E5E888E7F7B}" srcOrd="0" destOrd="0" parTransId="{49AE3567-A775-4A69-9BF6-95B8627916E4}" sibTransId="{6CAB21A6-0CAA-4985-A9B4-C5D70E900805}"/>
    <dgm:cxn modelId="{2522E148-393D-49DB-A23A-42D43A764B2D}" type="presOf" srcId="{D5C71B92-AD15-4FAF-8977-C5FD4546A143}" destId="{454973D0-E757-45DF-9DB3-D1ABBB525C90}" srcOrd="0" destOrd="0" presId="urn:microsoft.com/office/officeart/2005/8/layout/orgChart1"/>
    <dgm:cxn modelId="{F96078AD-D0D9-4FE5-9559-3556DC0BDDDF}" type="presOf" srcId="{6D032385-05F1-4D29-8F36-B870627DC428}" destId="{38808E6B-E6BB-4534-934E-7FA31D98BC02}" srcOrd="1" destOrd="0" presId="urn:microsoft.com/office/officeart/2005/8/layout/orgChart1"/>
    <dgm:cxn modelId="{60158800-B282-4A18-AB39-C31294A6EFE2}" type="presOf" srcId="{286D2CD4-A110-462D-914F-C3313D5C39AC}" destId="{1D389A8F-86AC-4C81-8C99-04072CD48E2E}" srcOrd="0" destOrd="0" presId="urn:microsoft.com/office/officeart/2005/8/layout/orgChart1"/>
    <dgm:cxn modelId="{DFD90AFE-4220-4103-ABA3-37F9EE0FD7DB}" type="presOf" srcId="{18769FFB-4308-4D82-85BD-9ADA466C763A}" destId="{69EAC7B5-B7B3-4756-8BDD-48C3B37A702A}" srcOrd="1" destOrd="0" presId="urn:microsoft.com/office/officeart/2005/8/layout/orgChart1"/>
    <dgm:cxn modelId="{8EFB1F4D-C67A-4990-B2A8-F87EECB3EF10}" srcId="{215BE7ED-0A0C-4983-90CE-8B077C7DA75B}" destId="{3607359A-94E9-470B-A5C0-BECAF962984E}" srcOrd="1" destOrd="0" parTransId="{F19B2B1C-8BC4-4AC5-9143-D5D9083A6486}" sibTransId="{97360CC6-D738-4B31-948F-95198C50E88C}"/>
    <dgm:cxn modelId="{99BCA49A-BE63-44ED-94FC-357D67566A8D}" type="presOf" srcId="{76F18005-EEAA-44FF-B84D-C60BD61315B9}" destId="{337EC996-31CA-4F22-88E9-4700B3822562}" srcOrd="0" destOrd="0" presId="urn:microsoft.com/office/officeart/2005/8/layout/orgChart1"/>
    <dgm:cxn modelId="{0E8CEAD3-73CA-4F57-8EBC-CCD99D1CC4DA}" srcId="{370E4430-2A26-4F7B-81FB-6E9DD5DE3FCC}" destId="{215BE7ED-0A0C-4983-90CE-8B077C7DA75B}" srcOrd="1" destOrd="0" parTransId="{1CFE3D10-BCA3-4F07-BC87-22BC01146AB5}" sibTransId="{85C7E649-EA5C-4AEA-A236-BBE03A72C82B}"/>
    <dgm:cxn modelId="{E5085E81-DFFD-497D-A211-0A10EAC65747}" type="presOf" srcId="{6F61A179-88A2-4710-B50D-CBA6B9123800}" destId="{A5F9C1C9-822C-457C-AD4A-6C34D6424708}" srcOrd="1" destOrd="0" presId="urn:microsoft.com/office/officeart/2005/8/layout/orgChart1"/>
    <dgm:cxn modelId="{2BBAB15C-68F0-4DAF-9418-2AA349050F4B}" type="presOf" srcId="{3607359A-94E9-470B-A5C0-BECAF962984E}" destId="{42919C40-2B6E-42D1-BB1F-AEEC85BC31AE}" srcOrd="1" destOrd="0" presId="urn:microsoft.com/office/officeart/2005/8/layout/orgChart1"/>
    <dgm:cxn modelId="{BA51C2C1-6248-490D-B69D-1F36077EF584}" srcId="{370E4430-2A26-4F7B-81FB-6E9DD5DE3FCC}" destId="{6D032385-05F1-4D29-8F36-B870627DC428}" srcOrd="5" destOrd="0" parTransId="{D470E395-CB1E-42B3-8267-341C3510E88E}" sibTransId="{17D05DFC-2B1D-48EC-828B-32A255D628B7}"/>
    <dgm:cxn modelId="{ADAFE676-DCB3-40BC-B571-C01098E72AA7}" type="presOf" srcId="{A18332AC-29F6-4FA1-8A16-377E771F07B9}" destId="{00814AC8-9240-4282-8769-82AA2D440DF3}" srcOrd="0" destOrd="0" presId="urn:microsoft.com/office/officeart/2005/8/layout/orgChart1"/>
    <dgm:cxn modelId="{97AEBA41-D1CC-4C0A-83F5-E91BDE4EAF9F}" type="presOf" srcId="{1250EF6A-FA0A-41A3-AD6B-F2FFCB9B646A}" destId="{5BF85059-61BE-464C-8397-DE0B82880FE4}" srcOrd="1" destOrd="0" presId="urn:microsoft.com/office/officeart/2005/8/layout/orgChart1"/>
    <dgm:cxn modelId="{0E75D4A2-47E9-4AD4-95D2-41F4188B7E31}" type="presOf" srcId="{6711EB0B-B032-479C-9030-3CB769921504}" destId="{1B94A5D7-B498-40EE-BD8E-3D2D799C90D1}" srcOrd="0" destOrd="0" presId="urn:microsoft.com/office/officeart/2005/8/layout/orgChart1"/>
    <dgm:cxn modelId="{072A77B9-1A6C-4A85-92DA-54964DEFEDAB}" srcId="{370E4430-2A26-4F7B-81FB-6E9DD5DE3FCC}" destId="{18769FFB-4308-4D82-85BD-9ADA466C763A}" srcOrd="4" destOrd="0" parTransId="{A18332AC-29F6-4FA1-8A16-377E771F07B9}" sibTransId="{F972379F-1095-4C86-9A77-9774BFA16643}"/>
    <dgm:cxn modelId="{9B7B0FF6-41F7-49B3-9280-4409B944AB78}" type="presOf" srcId="{9F31107C-299C-4024-BA11-A9022B7F6FCC}" destId="{F04942C5-8ABA-4681-8433-E182ACD878BB}" srcOrd="0" destOrd="0" presId="urn:microsoft.com/office/officeart/2005/8/layout/orgChart1"/>
    <dgm:cxn modelId="{BC21AA98-FD9B-46B5-8B71-51928FAC3D98}" type="presOf" srcId="{1CFE3D10-BCA3-4F07-BC87-22BC01146AB5}" destId="{4292E383-A6B9-4DE3-8018-F29AC4EEE097}" srcOrd="0" destOrd="0" presId="urn:microsoft.com/office/officeart/2005/8/layout/orgChart1"/>
    <dgm:cxn modelId="{53A31E7E-FC4E-4BFB-8D8F-5D413009C470}" type="presOf" srcId="{D470E395-CB1E-42B3-8267-341C3510E88E}" destId="{87A12275-5498-443F-9552-9E5A61F073D9}" srcOrd="0" destOrd="0" presId="urn:microsoft.com/office/officeart/2005/8/layout/orgChart1"/>
    <dgm:cxn modelId="{CAD123F1-7319-44E8-B8A3-C039C22CFCBE}" type="presOf" srcId="{3607359A-94E9-470B-A5C0-BECAF962984E}" destId="{4496713A-E2DF-48CA-A063-4D00AF8C448D}" srcOrd="0" destOrd="0" presId="urn:microsoft.com/office/officeart/2005/8/layout/orgChart1"/>
    <dgm:cxn modelId="{E290DE27-99B1-420B-B4AE-96E236E08154}" srcId="{215BE7ED-0A0C-4983-90CE-8B077C7DA75B}" destId="{286D2CD4-A110-462D-914F-C3313D5C39AC}" srcOrd="0" destOrd="0" parTransId="{6FCEB8CE-0A41-4265-9E3A-A07FACF15C2B}" sibTransId="{84B4D23A-513B-484A-BF0D-08FCE2C5CFAF}"/>
    <dgm:cxn modelId="{F031E94C-67D4-47B1-861D-1E4AC510FF06}" type="presOf" srcId="{98967826-8DE3-496B-8945-F7A92907FC69}" destId="{E1B50288-E9EC-4612-B225-0347D4F50FE1}" srcOrd="0" destOrd="0" presId="urn:microsoft.com/office/officeart/2005/8/layout/orgChart1"/>
    <dgm:cxn modelId="{37707F84-2447-47B1-AF1C-62C557BA2467}" type="presOf" srcId="{49AE3567-A775-4A69-9BF6-95B8627916E4}" destId="{6038E7C7-0978-4C2C-8551-89A4F1765DC8}" srcOrd="0" destOrd="0" presId="urn:microsoft.com/office/officeart/2005/8/layout/orgChart1"/>
    <dgm:cxn modelId="{6367D51A-9199-4E60-BA39-B9BBB52DAAEE}" type="presOf" srcId="{09E4ADE0-853A-4C87-9908-3F25A7F096E4}" destId="{D85E78D4-D3D8-4D18-B267-BA593F2E8BD2}" srcOrd="0" destOrd="0" presId="urn:microsoft.com/office/officeart/2005/8/layout/orgChart1"/>
    <dgm:cxn modelId="{B6D08817-7FD0-4C2A-B7B2-7B572507479F}" type="presOf" srcId="{F19B2B1C-8BC4-4AC5-9143-D5D9083A6486}" destId="{981D1A23-7142-4550-910C-662D406EDACB}" srcOrd="0" destOrd="0" presId="urn:microsoft.com/office/officeart/2005/8/layout/orgChart1"/>
    <dgm:cxn modelId="{B54BD474-A28E-424E-98DA-BEF6AF7C0C3F}" type="presOf" srcId="{E6F7C603-34D4-48F8-97EE-7E5E888E7F7B}" destId="{A2B96C6C-E0E0-4885-9123-3ABCA3E09A7C}" srcOrd="1" destOrd="0" presId="urn:microsoft.com/office/officeart/2005/8/layout/orgChart1"/>
    <dgm:cxn modelId="{41A64E91-34E4-4536-9E1F-FFE387B98EEF}" type="presOf" srcId="{411EA8C3-069C-412B-80C4-19EA2F7B5F2E}" destId="{4335BB2A-74C9-46A6-A689-C0461A71C48D}" srcOrd="0" destOrd="0" presId="urn:microsoft.com/office/officeart/2005/8/layout/orgChart1"/>
    <dgm:cxn modelId="{719B2C12-E2B6-414F-A481-5DEB9CE33745}" srcId="{E5416573-3563-4762-AF15-9AC45AAA2FFB}" destId="{411EA8C3-069C-412B-80C4-19EA2F7B5F2E}" srcOrd="2" destOrd="0" parTransId="{76F18005-EEAA-44FF-B84D-C60BD61315B9}" sibTransId="{D8347778-51FA-492F-B0B7-502716138BC3}"/>
    <dgm:cxn modelId="{505712E7-77E4-4075-A891-1372786F93EE}" srcId="{E5416573-3563-4762-AF15-9AC45AAA2FFB}" destId="{09E4ADE0-853A-4C87-9908-3F25A7F096E4}" srcOrd="3" destOrd="0" parTransId="{6711EB0B-B032-479C-9030-3CB769921504}" sibTransId="{B41D8DE4-63BD-436A-9334-B3862152224D}"/>
    <dgm:cxn modelId="{1DCAE7A1-0E07-49D7-95B3-BB8F75D35FF8}" type="presOf" srcId="{11938E8B-23FD-4E3A-A0BC-4976BB911A4B}" destId="{ACDC9AF0-89CF-456F-9334-69D401385691}" srcOrd="0" destOrd="0" presId="urn:microsoft.com/office/officeart/2005/8/layout/orgChart1"/>
    <dgm:cxn modelId="{128DCE07-B63E-410D-A48B-187062D69244}" type="presOf" srcId="{09E4ADE0-853A-4C87-9908-3F25A7F096E4}" destId="{42ECB367-A2B4-48A9-9872-576FC00792EA}" srcOrd="1" destOrd="0" presId="urn:microsoft.com/office/officeart/2005/8/layout/orgChart1"/>
    <dgm:cxn modelId="{0A128BB9-9070-458E-92E7-74B5F3CADDFA}" type="presOf" srcId="{6D032385-05F1-4D29-8F36-B870627DC428}" destId="{F82AD5F2-35BC-45A3-97F4-70E74CB10F9F}" srcOrd="0" destOrd="0" presId="urn:microsoft.com/office/officeart/2005/8/layout/orgChart1"/>
    <dgm:cxn modelId="{1F7AADA6-AC33-413F-9ACB-FCCE55A2F041}" srcId="{370E4430-2A26-4F7B-81FB-6E9DD5DE3FCC}" destId="{11938E8B-23FD-4E3A-A0BC-4976BB911A4B}" srcOrd="3" destOrd="0" parTransId="{3620702E-2B86-4AA4-865F-15EC4434A2A2}" sibTransId="{65C964A4-64B0-4490-9C95-3A579ABD6C4B}"/>
    <dgm:cxn modelId="{0D35B6F8-0D7C-4926-9579-D1547D0D9490}" type="presOf" srcId="{D5C71B92-AD15-4FAF-8977-C5FD4546A143}" destId="{B6A58A82-4961-4DC7-9BC2-ADC45639CB7D}" srcOrd="1" destOrd="0" presId="urn:microsoft.com/office/officeart/2005/8/layout/orgChart1"/>
    <dgm:cxn modelId="{02ADB412-7D3D-4138-AAD4-25C34FF23D5C}" srcId="{E5416573-3563-4762-AF15-9AC45AAA2FFB}" destId="{1250EF6A-FA0A-41A3-AD6B-F2FFCB9B646A}" srcOrd="1" destOrd="0" parTransId="{98967826-8DE3-496B-8945-F7A92907FC69}" sibTransId="{02818D32-AB9F-4E2C-902E-E2DFFCDE8625}"/>
    <dgm:cxn modelId="{0DE325C9-62F0-4BC5-BCDA-D17082B0CF2D}" srcId="{370E4430-2A26-4F7B-81FB-6E9DD5DE3FCC}" destId="{E5416573-3563-4762-AF15-9AC45AAA2FFB}" srcOrd="2" destOrd="0" parTransId="{819E4C92-EBA1-47A4-BB3E-5A76604E010B}" sibTransId="{26B8875C-B38E-49EC-BE71-0A7B7A6DE343}"/>
    <dgm:cxn modelId="{68B5E53D-BAB8-48DD-8FAC-6DAA32D1F2B3}" type="presOf" srcId="{18769FFB-4308-4D82-85BD-9ADA466C763A}" destId="{3D54BC05-DBBB-4797-B6B8-CC26717C50D2}" srcOrd="0" destOrd="0" presId="urn:microsoft.com/office/officeart/2005/8/layout/orgChart1"/>
    <dgm:cxn modelId="{FBA11627-C9E2-446C-9806-D133D8F43518}" srcId="{215BE7ED-0A0C-4983-90CE-8B077C7DA75B}" destId="{D5C71B92-AD15-4FAF-8977-C5FD4546A143}" srcOrd="2" destOrd="0" parTransId="{80C4B40F-700A-4D29-8767-C6BB8FDA9693}" sibTransId="{5860084B-9B49-4EA0-8BDB-1446B5F77619}"/>
    <dgm:cxn modelId="{AD7EDE5F-6614-42DC-9C08-D8EC60E141BD}" type="presOf" srcId="{286D2CD4-A110-462D-914F-C3313D5C39AC}" destId="{F6D5C879-660A-4A68-B599-A7543166CD25}" srcOrd="1" destOrd="0" presId="urn:microsoft.com/office/officeart/2005/8/layout/orgChart1"/>
    <dgm:cxn modelId="{47CDA828-CB72-434A-869D-C28E523C8D18}" srcId="{6BDE4F1A-07B6-48C7-93ED-F12EFA465E39}" destId="{370E4430-2A26-4F7B-81FB-6E9DD5DE3FCC}" srcOrd="0" destOrd="0" parTransId="{D6046659-F19C-4F65-8AA0-9C7B3D0D1C3C}" sibTransId="{C02DA683-E3C6-47F4-AAEB-9AA4DFB42CEE}"/>
    <dgm:cxn modelId="{88B1263A-72CE-43AC-A045-259FEAB704AC}" type="presOf" srcId="{11938E8B-23FD-4E3A-A0BC-4976BB911A4B}" destId="{A05D0AC6-4D37-47BF-93DF-7E3529F635F4}" srcOrd="1" destOrd="0" presId="urn:microsoft.com/office/officeart/2005/8/layout/orgChart1"/>
    <dgm:cxn modelId="{5A3C3A97-A4E7-4661-910D-C7B554DF010E}" type="presOf" srcId="{80C4B40F-700A-4D29-8767-C6BB8FDA9693}" destId="{6C0AA4DD-B781-4A84-989B-D763EE14B0AB}" srcOrd="0" destOrd="0" presId="urn:microsoft.com/office/officeart/2005/8/layout/orgChart1"/>
    <dgm:cxn modelId="{8D67EF1F-92B9-4FC1-BC9C-5F4D2BEA1EAB}" type="presOf" srcId="{819E4C92-EBA1-47A4-BB3E-5A76604E010B}" destId="{9596D39D-BC6E-4D79-B191-DDC7727B1E66}" srcOrd="0" destOrd="0" presId="urn:microsoft.com/office/officeart/2005/8/layout/orgChart1"/>
    <dgm:cxn modelId="{422C08F3-EA03-4F0D-87A5-9E9AC8B573B9}" type="presParOf" srcId="{5850940B-303C-4714-8E7D-248968897A5C}" destId="{03D1B300-3022-4A01-9C9B-18C66440E0BB}" srcOrd="0" destOrd="0" presId="urn:microsoft.com/office/officeart/2005/8/layout/orgChart1"/>
    <dgm:cxn modelId="{99D25060-E211-436C-A8F2-EC7D54E60CC6}" type="presParOf" srcId="{03D1B300-3022-4A01-9C9B-18C66440E0BB}" destId="{81B8B134-3067-49C2-9080-5793DA28EB56}" srcOrd="0" destOrd="0" presId="urn:microsoft.com/office/officeart/2005/8/layout/orgChart1"/>
    <dgm:cxn modelId="{ECB501B5-55CB-4DFA-8B5E-019A19BD02F7}" type="presParOf" srcId="{81B8B134-3067-49C2-9080-5793DA28EB56}" destId="{C9FCDDD4-8462-4676-B61D-A5098551C2D4}" srcOrd="0" destOrd="0" presId="urn:microsoft.com/office/officeart/2005/8/layout/orgChart1"/>
    <dgm:cxn modelId="{89627BDF-D2D7-44CB-9903-18D392DF8A85}" type="presParOf" srcId="{81B8B134-3067-49C2-9080-5793DA28EB56}" destId="{87008990-4C51-482A-850B-CB64250B8D84}" srcOrd="1" destOrd="0" presId="urn:microsoft.com/office/officeart/2005/8/layout/orgChart1"/>
    <dgm:cxn modelId="{F7C6429A-56E3-4BB9-8634-4FC6773F1721}" type="presParOf" srcId="{03D1B300-3022-4A01-9C9B-18C66440E0BB}" destId="{17D2CEB5-44F8-4639-AC4E-9B9E0019122F}" srcOrd="1" destOrd="0" presId="urn:microsoft.com/office/officeart/2005/8/layout/orgChart1"/>
    <dgm:cxn modelId="{567D8E57-2BE8-4164-ABB5-718BFA8DD8AD}" type="presParOf" srcId="{17D2CEB5-44F8-4639-AC4E-9B9E0019122F}" destId="{6038E7C7-0978-4C2C-8551-89A4F1765DC8}" srcOrd="0" destOrd="0" presId="urn:microsoft.com/office/officeart/2005/8/layout/orgChart1"/>
    <dgm:cxn modelId="{5772B76A-9AFB-4760-BDF6-43DAAFED4AC5}" type="presParOf" srcId="{17D2CEB5-44F8-4639-AC4E-9B9E0019122F}" destId="{056284E2-756B-4C1E-A0D8-4DDFF3410133}" srcOrd="1" destOrd="0" presId="urn:microsoft.com/office/officeart/2005/8/layout/orgChart1"/>
    <dgm:cxn modelId="{772C2CC3-5CE2-455C-8BDE-F76738326380}" type="presParOf" srcId="{056284E2-756B-4C1E-A0D8-4DDFF3410133}" destId="{8D2BF010-B17F-4650-9B30-F84EADE682B4}" srcOrd="0" destOrd="0" presId="urn:microsoft.com/office/officeart/2005/8/layout/orgChart1"/>
    <dgm:cxn modelId="{8C0F11A8-54B4-4C8D-BAA4-EDD84DBBD83D}" type="presParOf" srcId="{8D2BF010-B17F-4650-9B30-F84EADE682B4}" destId="{4981928F-E872-4809-8EBA-6F545B50C57B}" srcOrd="0" destOrd="0" presId="urn:microsoft.com/office/officeart/2005/8/layout/orgChart1"/>
    <dgm:cxn modelId="{FB7E317F-2DAE-4C13-A808-F84FB3085FC3}" type="presParOf" srcId="{8D2BF010-B17F-4650-9B30-F84EADE682B4}" destId="{A2B96C6C-E0E0-4885-9123-3ABCA3E09A7C}" srcOrd="1" destOrd="0" presId="urn:microsoft.com/office/officeart/2005/8/layout/orgChart1"/>
    <dgm:cxn modelId="{9422D32A-BDB1-438F-BA1F-13BABD5511D3}" type="presParOf" srcId="{056284E2-756B-4C1E-A0D8-4DDFF3410133}" destId="{AA07B853-B1B5-4CA6-8773-D8257A4B34F0}" srcOrd="1" destOrd="0" presId="urn:microsoft.com/office/officeart/2005/8/layout/orgChart1"/>
    <dgm:cxn modelId="{58CECBB1-2BB8-4A0D-A247-12F2689220F2}" type="presParOf" srcId="{056284E2-756B-4C1E-A0D8-4DDFF3410133}" destId="{EFFB881A-C9C6-44CF-8B62-E40B55228D98}" srcOrd="2" destOrd="0" presId="urn:microsoft.com/office/officeart/2005/8/layout/orgChart1"/>
    <dgm:cxn modelId="{7EBB1288-A3C4-4519-AEAF-0AE4CD7F4E85}" type="presParOf" srcId="{17D2CEB5-44F8-4639-AC4E-9B9E0019122F}" destId="{4292E383-A6B9-4DE3-8018-F29AC4EEE097}" srcOrd="2" destOrd="0" presId="urn:microsoft.com/office/officeart/2005/8/layout/orgChart1"/>
    <dgm:cxn modelId="{5A53FF0F-1898-4B18-885D-F685C2BB8994}" type="presParOf" srcId="{17D2CEB5-44F8-4639-AC4E-9B9E0019122F}" destId="{A36D2ABA-0C4C-46D0-959E-8B0EE7442024}" srcOrd="3" destOrd="0" presId="urn:microsoft.com/office/officeart/2005/8/layout/orgChart1"/>
    <dgm:cxn modelId="{D7853247-22BF-4533-BA95-2135B37C01A1}" type="presParOf" srcId="{A36D2ABA-0C4C-46D0-959E-8B0EE7442024}" destId="{25E5E64B-2F10-4388-AE71-7259EF507E86}" srcOrd="0" destOrd="0" presId="urn:microsoft.com/office/officeart/2005/8/layout/orgChart1"/>
    <dgm:cxn modelId="{F027C0AA-2DEC-476B-A1FB-540129AD6237}" type="presParOf" srcId="{25E5E64B-2F10-4388-AE71-7259EF507E86}" destId="{20C6643D-4069-4E16-B0C0-2C5371C82DF9}" srcOrd="0" destOrd="0" presId="urn:microsoft.com/office/officeart/2005/8/layout/orgChart1"/>
    <dgm:cxn modelId="{F9C7917A-106D-49AE-AEDF-9B5C77B02AE6}" type="presParOf" srcId="{25E5E64B-2F10-4388-AE71-7259EF507E86}" destId="{9312F4BE-FB80-4C15-ACB6-1078AEB7BCB1}" srcOrd="1" destOrd="0" presId="urn:microsoft.com/office/officeart/2005/8/layout/orgChart1"/>
    <dgm:cxn modelId="{B1201800-3534-4E4C-AD69-096784F302BC}" type="presParOf" srcId="{A36D2ABA-0C4C-46D0-959E-8B0EE7442024}" destId="{B293EB77-491D-465C-978D-7FF7E3EA3530}" srcOrd="1" destOrd="0" presId="urn:microsoft.com/office/officeart/2005/8/layout/orgChart1"/>
    <dgm:cxn modelId="{A44E362D-046D-4644-AA30-14A20B1CBCCB}" type="presParOf" srcId="{B293EB77-491D-465C-978D-7FF7E3EA3530}" destId="{EDF2B7A1-3BB6-4861-ADF1-36ACB94F687A}" srcOrd="0" destOrd="0" presId="urn:microsoft.com/office/officeart/2005/8/layout/orgChart1"/>
    <dgm:cxn modelId="{FE50E62A-E9D4-4BE2-84C1-B1DC23D0D6CE}" type="presParOf" srcId="{B293EB77-491D-465C-978D-7FF7E3EA3530}" destId="{459D96F4-7D58-4408-9DB0-1BD2C877C1CC}" srcOrd="1" destOrd="0" presId="urn:microsoft.com/office/officeart/2005/8/layout/orgChart1"/>
    <dgm:cxn modelId="{EBD40175-61DE-48A7-82CC-AD89EA0BACA2}" type="presParOf" srcId="{459D96F4-7D58-4408-9DB0-1BD2C877C1CC}" destId="{27989C75-D6CB-4A4B-A884-B4AAB2A3FA8A}" srcOrd="0" destOrd="0" presId="urn:microsoft.com/office/officeart/2005/8/layout/orgChart1"/>
    <dgm:cxn modelId="{0DC3F391-3238-414E-A858-454A0FD6FFC3}" type="presParOf" srcId="{27989C75-D6CB-4A4B-A884-B4AAB2A3FA8A}" destId="{1D389A8F-86AC-4C81-8C99-04072CD48E2E}" srcOrd="0" destOrd="0" presId="urn:microsoft.com/office/officeart/2005/8/layout/orgChart1"/>
    <dgm:cxn modelId="{DC7BD4FC-C050-45A2-997E-D7E9111CC8D8}" type="presParOf" srcId="{27989C75-D6CB-4A4B-A884-B4AAB2A3FA8A}" destId="{F6D5C879-660A-4A68-B599-A7543166CD25}" srcOrd="1" destOrd="0" presId="urn:microsoft.com/office/officeart/2005/8/layout/orgChart1"/>
    <dgm:cxn modelId="{38F8312B-A0B0-454D-9AA7-994172DC3A56}" type="presParOf" srcId="{459D96F4-7D58-4408-9DB0-1BD2C877C1CC}" destId="{91CC611E-33FF-4407-A1D8-9593BF79D3AE}" srcOrd="1" destOrd="0" presId="urn:microsoft.com/office/officeart/2005/8/layout/orgChart1"/>
    <dgm:cxn modelId="{ED2B7DB2-34EB-4A23-9600-D495A702A1DB}" type="presParOf" srcId="{459D96F4-7D58-4408-9DB0-1BD2C877C1CC}" destId="{15F26A41-A456-429F-A90B-309963976C0A}" srcOrd="2" destOrd="0" presId="urn:microsoft.com/office/officeart/2005/8/layout/orgChart1"/>
    <dgm:cxn modelId="{227E2AC6-4A21-4A1D-9C61-C5527006DDEE}" type="presParOf" srcId="{B293EB77-491D-465C-978D-7FF7E3EA3530}" destId="{981D1A23-7142-4550-910C-662D406EDACB}" srcOrd="2" destOrd="0" presId="urn:microsoft.com/office/officeart/2005/8/layout/orgChart1"/>
    <dgm:cxn modelId="{2014B81D-6158-4C9B-8494-1BA5453AEBB3}" type="presParOf" srcId="{B293EB77-491D-465C-978D-7FF7E3EA3530}" destId="{498C5812-F70A-4099-9B92-0DC817E38F0C}" srcOrd="3" destOrd="0" presId="urn:microsoft.com/office/officeart/2005/8/layout/orgChart1"/>
    <dgm:cxn modelId="{C92705F9-D274-4852-8004-A16034AEBCFD}" type="presParOf" srcId="{498C5812-F70A-4099-9B92-0DC817E38F0C}" destId="{3CCAD4D1-E18D-459A-B628-15F5D6CB7D30}" srcOrd="0" destOrd="0" presId="urn:microsoft.com/office/officeart/2005/8/layout/orgChart1"/>
    <dgm:cxn modelId="{F7A52737-BCB1-4829-B900-074C6A27D99F}" type="presParOf" srcId="{3CCAD4D1-E18D-459A-B628-15F5D6CB7D30}" destId="{4496713A-E2DF-48CA-A063-4D00AF8C448D}" srcOrd="0" destOrd="0" presId="urn:microsoft.com/office/officeart/2005/8/layout/orgChart1"/>
    <dgm:cxn modelId="{18BF4754-C76E-474E-9B35-110ED833A3FB}" type="presParOf" srcId="{3CCAD4D1-E18D-459A-B628-15F5D6CB7D30}" destId="{42919C40-2B6E-42D1-BB1F-AEEC85BC31AE}" srcOrd="1" destOrd="0" presId="urn:microsoft.com/office/officeart/2005/8/layout/orgChart1"/>
    <dgm:cxn modelId="{E8D2C32F-8F99-497E-9344-2808F30E4098}" type="presParOf" srcId="{498C5812-F70A-4099-9B92-0DC817E38F0C}" destId="{5DC312E7-58CD-462D-B4D8-491AB1DDD27D}" srcOrd="1" destOrd="0" presId="urn:microsoft.com/office/officeart/2005/8/layout/orgChart1"/>
    <dgm:cxn modelId="{BF329940-7119-4F48-95DE-3554E2E89C1D}" type="presParOf" srcId="{498C5812-F70A-4099-9B92-0DC817E38F0C}" destId="{8EEE5D1B-4B20-43E9-8AF7-939BE842BA27}" srcOrd="2" destOrd="0" presId="urn:microsoft.com/office/officeart/2005/8/layout/orgChart1"/>
    <dgm:cxn modelId="{E3859186-44A2-417B-8D12-434AD6986C4E}" type="presParOf" srcId="{B293EB77-491D-465C-978D-7FF7E3EA3530}" destId="{6C0AA4DD-B781-4A84-989B-D763EE14B0AB}" srcOrd="4" destOrd="0" presId="urn:microsoft.com/office/officeart/2005/8/layout/orgChart1"/>
    <dgm:cxn modelId="{5953DC3F-57C4-4459-82EE-C17D4E5D08CD}" type="presParOf" srcId="{B293EB77-491D-465C-978D-7FF7E3EA3530}" destId="{EE2274F6-D56D-4A92-9731-716A65657A30}" srcOrd="5" destOrd="0" presId="urn:microsoft.com/office/officeart/2005/8/layout/orgChart1"/>
    <dgm:cxn modelId="{5AC64863-2C4E-4A5D-9783-F0E8DF80D5DD}" type="presParOf" srcId="{EE2274F6-D56D-4A92-9731-716A65657A30}" destId="{0FDF49DA-36CB-46BF-8DE2-B26CBADED642}" srcOrd="0" destOrd="0" presId="urn:microsoft.com/office/officeart/2005/8/layout/orgChart1"/>
    <dgm:cxn modelId="{188F297B-AEA6-48C3-A534-FA98C7EB861B}" type="presParOf" srcId="{0FDF49DA-36CB-46BF-8DE2-B26CBADED642}" destId="{454973D0-E757-45DF-9DB3-D1ABBB525C90}" srcOrd="0" destOrd="0" presId="urn:microsoft.com/office/officeart/2005/8/layout/orgChart1"/>
    <dgm:cxn modelId="{72127F23-C4BC-45B4-95E1-65873E4916C7}" type="presParOf" srcId="{0FDF49DA-36CB-46BF-8DE2-B26CBADED642}" destId="{B6A58A82-4961-4DC7-9BC2-ADC45639CB7D}" srcOrd="1" destOrd="0" presId="urn:microsoft.com/office/officeart/2005/8/layout/orgChart1"/>
    <dgm:cxn modelId="{FE0324BC-4F14-457C-BA33-A830EE874951}" type="presParOf" srcId="{EE2274F6-D56D-4A92-9731-716A65657A30}" destId="{AA21C2C8-0D93-4CD0-B76E-CD3F3D235AB6}" srcOrd="1" destOrd="0" presId="urn:microsoft.com/office/officeart/2005/8/layout/orgChart1"/>
    <dgm:cxn modelId="{ECAB34AD-6352-4AD0-86CC-F9C6232ACD9A}" type="presParOf" srcId="{EE2274F6-D56D-4A92-9731-716A65657A30}" destId="{AEFA60AC-3EE6-4FCF-A0C5-0C601C65F051}" srcOrd="2" destOrd="0" presId="urn:microsoft.com/office/officeart/2005/8/layout/orgChart1"/>
    <dgm:cxn modelId="{54A0310E-A88C-408D-8D16-1BD8E4320FAF}" type="presParOf" srcId="{A36D2ABA-0C4C-46D0-959E-8B0EE7442024}" destId="{CD278162-593E-4293-92F8-FE831CC8BB8B}" srcOrd="2" destOrd="0" presId="urn:microsoft.com/office/officeart/2005/8/layout/orgChart1"/>
    <dgm:cxn modelId="{46C72674-84CC-47BB-B394-5A0F796249A0}" type="presParOf" srcId="{17D2CEB5-44F8-4639-AC4E-9B9E0019122F}" destId="{9596D39D-BC6E-4D79-B191-DDC7727B1E66}" srcOrd="4" destOrd="0" presId="urn:microsoft.com/office/officeart/2005/8/layout/orgChart1"/>
    <dgm:cxn modelId="{B2E393BD-86F4-4EF8-B72B-D8F834DDD096}" type="presParOf" srcId="{17D2CEB5-44F8-4639-AC4E-9B9E0019122F}" destId="{7927BC42-EE15-4172-8CB7-CAA5FB127295}" srcOrd="5" destOrd="0" presId="urn:microsoft.com/office/officeart/2005/8/layout/orgChart1"/>
    <dgm:cxn modelId="{35D9A98E-C053-4826-8090-AB7FE2DEED65}" type="presParOf" srcId="{7927BC42-EE15-4172-8CB7-CAA5FB127295}" destId="{EF3F18B6-C585-4F7A-ABC0-FECBCF43E68E}" srcOrd="0" destOrd="0" presId="urn:microsoft.com/office/officeart/2005/8/layout/orgChart1"/>
    <dgm:cxn modelId="{8DCF073F-3E84-4400-8DCA-B5FADF689DCC}" type="presParOf" srcId="{EF3F18B6-C585-4F7A-ABC0-FECBCF43E68E}" destId="{7308C5A3-0941-40DD-A4CC-4D97AF1E87D8}" srcOrd="0" destOrd="0" presId="urn:microsoft.com/office/officeart/2005/8/layout/orgChart1"/>
    <dgm:cxn modelId="{9913D98E-3981-4731-AE9C-09BE85539600}" type="presParOf" srcId="{EF3F18B6-C585-4F7A-ABC0-FECBCF43E68E}" destId="{EF0391CF-F9FE-4F31-BF7D-9178CD68E319}" srcOrd="1" destOrd="0" presId="urn:microsoft.com/office/officeart/2005/8/layout/orgChart1"/>
    <dgm:cxn modelId="{D5D9FDF0-5E22-4911-AAF8-588F1217BEEA}" type="presParOf" srcId="{7927BC42-EE15-4172-8CB7-CAA5FB127295}" destId="{18DCD961-434F-48FE-9594-7E627F93966B}" srcOrd="1" destOrd="0" presId="urn:microsoft.com/office/officeart/2005/8/layout/orgChart1"/>
    <dgm:cxn modelId="{471C2D17-B9B3-44FF-A016-6527CF3E4336}" type="presParOf" srcId="{18DCD961-434F-48FE-9594-7E627F93966B}" destId="{F04942C5-8ABA-4681-8433-E182ACD878BB}" srcOrd="0" destOrd="0" presId="urn:microsoft.com/office/officeart/2005/8/layout/orgChart1"/>
    <dgm:cxn modelId="{984380CE-E92E-4105-A973-3C61FE58A3F6}" type="presParOf" srcId="{18DCD961-434F-48FE-9594-7E627F93966B}" destId="{E1D4D689-5D0E-4B35-917F-71300E6D931F}" srcOrd="1" destOrd="0" presId="urn:microsoft.com/office/officeart/2005/8/layout/orgChart1"/>
    <dgm:cxn modelId="{7182AB75-36C1-4059-B9F4-185CD538CBB4}" type="presParOf" srcId="{E1D4D689-5D0E-4B35-917F-71300E6D931F}" destId="{53F690F6-83C7-468C-82B2-8B3474A391A0}" srcOrd="0" destOrd="0" presId="urn:microsoft.com/office/officeart/2005/8/layout/orgChart1"/>
    <dgm:cxn modelId="{C69CDE9C-2822-41BA-9A55-917CF5A0242C}" type="presParOf" srcId="{53F690F6-83C7-468C-82B2-8B3474A391A0}" destId="{8C2A193C-3EF0-4705-85A2-258F4191134D}" srcOrd="0" destOrd="0" presId="urn:microsoft.com/office/officeart/2005/8/layout/orgChart1"/>
    <dgm:cxn modelId="{6B024E28-6D1A-422B-BB5F-FD96E433455B}" type="presParOf" srcId="{53F690F6-83C7-468C-82B2-8B3474A391A0}" destId="{A5F9C1C9-822C-457C-AD4A-6C34D6424708}" srcOrd="1" destOrd="0" presId="urn:microsoft.com/office/officeart/2005/8/layout/orgChart1"/>
    <dgm:cxn modelId="{3953836B-6933-4E28-99AD-8F33A037E5F5}" type="presParOf" srcId="{E1D4D689-5D0E-4B35-917F-71300E6D931F}" destId="{14E8896D-536E-482E-B66B-08A2A10C68E0}" srcOrd="1" destOrd="0" presId="urn:microsoft.com/office/officeart/2005/8/layout/orgChart1"/>
    <dgm:cxn modelId="{07F69651-8EF1-4F34-87B2-1BE20CD10F9E}" type="presParOf" srcId="{E1D4D689-5D0E-4B35-917F-71300E6D931F}" destId="{52DA47D6-10BC-4425-B78A-05FA3BC29B14}" srcOrd="2" destOrd="0" presId="urn:microsoft.com/office/officeart/2005/8/layout/orgChart1"/>
    <dgm:cxn modelId="{2BCB2B3D-EDDF-4423-B8A5-28479D409149}" type="presParOf" srcId="{18DCD961-434F-48FE-9594-7E627F93966B}" destId="{E1B50288-E9EC-4612-B225-0347D4F50FE1}" srcOrd="2" destOrd="0" presId="urn:microsoft.com/office/officeart/2005/8/layout/orgChart1"/>
    <dgm:cxn modelId="{DAB34847-425A-43B8-9BF3-83F2ABF31DF7}" type="presParOf" srcId="{18DCD961-434F-48FE-9594-7E627F93966B}" destId="{72657859-9903-44D6-AE44-BBFCC30CDF93}" srcOrd="3" destOrd="0" presId="urn:microsoft.com/office/officeart/2005/8/layout/orgChart1"/>
    <dgm:cxn modelId="{6FABDFB2-D862-4C5B-8ADD-11195399C3A6}" type="presParOf" srcId="{72657859-9903-44D6-AE44-BBFCC30CDF93}" destId="{3A985705-4B6B-4015-A5CF-C5905BA7EB65}" srcOrd="0" destOrd="0" presId="urn:microsoft.com/office/officeart/2005/8/layout/orgChart1"/>
    <dgm:cxn modelId="{A0717627-1886-4EAB-846C-0962774A3F9A}" type="presParOf" srcId="{3A985705-4B6B-4015-A5CF-C5905BA7EB65}" destId="{18FD7C5A-8699-486C-A989-ED4231404E8B}" srcOrd="0" destOrd="0" presId="urn:microsoft.com/office/officeart/2005/8/layout/orgChart1"/>
    <dgm:cxn modelId="{280C0F44-ABF7-4C99-A854-37C485818950}" type="presParOf" srcId="{3A985705-4B6B-4015-A5CF-C5905BA7EB65}" destId="{5BF85059-61BE-464C-8397-DE0B82880FE4}" srcOrd="1" destOrd="0" presId="urn:microsoft.com/office/officeart/2005/8/layout/orgChart1"/>
    <dgm:cxn modelId="{70CCB6CD-B5E8-4421-A693-3A736AB900BA}" type="presParOf" srcId="{72657859-9903-44D6-AE44-BBFCC30CDF93}" destId="{2C50223C-29B1-4866-AA14-43CF78448D80}" srcOrd="1" destOrd="0" presId="urn:microsoft.com/office/officeart/2005/8/layout/orgChart1"/>
    <dgm:cxn modelId="{FA090271-1133-419B-AF96-1DFC9F7F40BD}" type="presParOf" srcId="{72657859-9903-44D6-AE44-BBFCC30CDF93}" destId="{CABD13A3-4DE2-46C5-96D7-E4985C7C4195}" srcOrd="2" destOrd="0" presId="urn:microsoft.com/office/officeart/2005/8/layout/orgChart1"/>
    <dgm:cxn modelId="{E4171F1B-70B7-46F8-ACC6-5BB2F86C70EC}" type="presParOf" srcId="{18DCD961-434F-48FE-9594-7E627F93966B}" destId="{337EC996-31CA-4F22-88E9-4700B3822562}" srcOrd="4" destOrd="0" presId="urn:microsoft.com/office/officeart/2005/8/layout/orgChart1"/>
    <dgm:cxn modelId="{7AD1F889-2EB1-4A53-9822-A10ABE6CF0AA}" type="presParOf" srcId="{18DCD961-434F-48FE-9594-7E627F93966B}" destId="{68680981-2388-4717-8DDA-3CF0DA01E89E}" srcOrd="5" destOrd="0" presId="urn:microsoft.com/office/officeart/2005/8/layout/orgChart1"/>
    <dgm:cxn modelId="{B5705E74-7056-4641-A744-2ED0B1FCBBB9}" type="presParOf" srcId="{68680981-2388-4717-8DDA-3CF0DA01E89E}" destId="{63D14D68-3D2B-4B73-AE35-5FA31FD4CA9A}" srcOrd="0" destOrd="0" presId="urn:microsoft.com/office/officeart/2005/8/layout/orgChart1"/>
    <dgm:cxn modelId="{852BA437-4DDD-43A3-A7E5-D6E9194E9495}" type="presParOf" srcId="{63D14D68-3D2B-4B73-AE35-5FA31FD4CA9A}" destId="{4335BB2A-74C9-46A6-A689-C0461A71C48D}" srcOrd="0" destOrd="0" presId="urn:microsoft.com/office/officeart/2005/8/layout/orgChart1"/>
    <dgm:cxn modelId="{262B9E45-027D-45E8-BD91-D67CF34CF1D6}" type="presParOf" srcId="{63D14D68-3D2B-4B73-AE35-5FA31FD4CA9A}" destId="{9EEBBDCC-6476-4BB1-8EC0-9C8FE56CA040}" srcOrd="1" destOrd="0" presId="urn:microsoft.com/office/officeart/2005/8/layout/orgChart1"/>
    <dgm:cxn modelId="{AC65D02D-9410-4EF4-A44F-8A0926D6D09C}" type="presParOf" srcId="{68680981-2388-4717-8DDA-3CF0DA01E89E}" destId="{156B132E-58A3-41FD-8399-85F0A102D306}" srcOrd="1" destOrd="0" presId="urn:microsoft.com/office/officeart/2005/8/layout/orgChart1"/>
    <dgm:cxn modelId="{1FB7E495-2AF5-4801-A3E1-4EA4DD00B365}" type="presParOf" srcId="{68680981-2388-4717-8DDA-3CF0DA01E89E}" destId="{7EC7E5A4-631C-4C68-AFAE-D0671E82F559}" srcOrd="2" destOrd="0" presId="urn:microsoft.com/office/officeart/2005/8/layout/orgChart1"/>
    <dgm:cxn modelId="{73254B5B-B9CA-4D2F-AC83-68F8C063C7C6}" type="presParOf" srcId="{18DCD961-434F-48FE-9594-7E627F93966B}" destId="{1B94A5D7-B498-40EE-BD8E-3D2D799C90D1}" srcOrd="6" destOrd="0" presId="urn:microsoft.com/office/officeart/2005/8/layout/orgChart1"/>
    <dgm:cxn modelId="{6A1B0343-9847-476B-83A0-74E7DE43F49C}" type="presParOf" srcId="{18DCD961-434F-48FE-9594-7E627F93966B}" destId="{29831B6E-C93E-4AE6-9291-ED68FA86C622}" srcOrd="7" destOrd="0" presId="urn:microsoft.com/office/officeart/2005/8/layout/orgChart1"/>
    <dgm:cxn modelId="{A0B057CB-20F3-4AB0-A9E2-65C577DC747E}" type="presParOf" srcId="{29831B6E-C93E-4AE6-9291-ED68FA86C622}" destId="{4BCD5D75-31C7-408A-9880-D126DF39BBB7}" srcOrd="0" destOrd="0" presId="urn:microsoft.com/office/officeart/2005/8/layout/orgChart1"/>
    <dgm:cxn modelId="{3FD5C7D3-5565-455A-A717-43B2EDEC0EED}" type="presParOf" srcId="{4BCD5D75-31C7-408A-9880-D126DF39BBB7}" destId="{D85E78D4-D3D8-4D18-B267-BA593F2E8BD2}" srcOrd="0" destOrd="0" presId="urn:microsoft.com/office/officeart/2005/8/layout/orgChart1"/>
    <dgm:cxn modelId="{49A2D418-4249-48D0-9E42-176138F0A519}" type="presParOf" srcId="{4BCD5D75-31C7-408A-9880-D126DF39BBB7}" destId="{42ECB367-A2B4-48A9-9872-576FC00792EA}" srcOrd="1" destOrd="0" presId="urn:microsoft.com/office/officeart/2005/8/layout/orgChart1"/>
    <dgm:cxn modelId="{C1A19DEE-FB69-4386-9266-A81112BED88A}" type="presParOf" srcId="{29831B6E-C93E-4AE6-9291-ED68FA86C622}" destId="{45449391-5B74-4C6D-9725-2DB222AA23C9}" srcOrd="1" destOrd="0" presId="urn:microsoft.com/office/officeart/2005/8/layout/orgChart1"/>
    <dgm:cxn modelId="{F9BA1718-DD7A-494C-BC9B-F806DCB29841}" type="presParOf" srcId="{29831B6E-C93E-4AE6-9291-ED68FA86C622}" destId="{E576C31E-A0DD-4377-A12B-B941E4B90F60}" srcOrd="2" destOrd="0" presId="urn:microsoft.com/office/officeart/2005/8/layout/orgChart1"/>
    <dgm:cxn modelId="{73AD9FF7-25E0-40B7-B8B2-318F2D8D6CD2}" type="presParOf" srcId="{7927BC42-EE15-4172-8CB7-CAA5FB127295}" destId="{A05C9B28-8F7A-4923-AE5C-10417DFB6247}" srcOrd="2" destOrd="0" presId="urn:microsoft.com/office/officeart/2005/8/layout/orgChart1"/>
    <dgm:cxn modelId="{582B3B98-6538-48B2-B56B-BB6838D06031}" type="presParOf" srcId="{17D2CEB5-44F8-4639-AC4E-9B9E0019122F}" destId="{441FFE6A-FB61-4ED1-AD38-A09EABDCEFA3}" srcOrd="6" destOrd="0" presId="urn:microsoft.com/office/officeart/2005/8/layout/orgChart1"/>
    <dgm:cxn modelId="{4D140651-976C-40FD-AFD9-85039D557AC8}" type="presParOf" srcId="{17D2CEB5-44F8-4639-AC4E-9B9E0019122F}" destId="{615F755D-5561-492C-875E-FB6CFD83DC23}" srcOrd="7" destOrd="0" presId="urn:microsoft.com/office/officeart/2005/8/layout/orgChart1"/>
    <dgm:cxn modelId="{532689C5-30FC-46B9-9D2D-472AF4075CFD}" type="presParOf" srcId="{615F755D-5561-492C-875E-FB6CFD83DC23}" destId="{EF0F83C2-64AB-44A5-9B86-6D214C837460}" srcOrd="0" destOrd="0" presId="urn:microsoft.com/office/officeart/2005/8/layout/orgChart1"/>
    <dgm:cxn modelId="{D9CAD9A6-9838-4584-B9BE-1CDCFA4C95CF}" type="presParOf" srcId="{EF0F83C2-64AB-44A5-9B86-6D214C837460}" destId="{ACDC9AF0-89CF-456F-9334-69D401385691}" srcOrd="0" destOrd="0" presId="urn:microsoft.com/office/officeart/2005/8/layout/orgChart1"/>
    <dgm:cxn modelId="{EB5F06B8-CDA4-4D1F-B088-B965718BC94D}" type="presParOf" srcId="{EF0F83C2-64AB-44A5-9B86-6D214C837460}" destId="{A05D0AC6-4D37-47BF-93DF-7E3529F635F4}" srcOrd="1" destOrd="0" presId="urn:microsoft.com/office/officeart/2005/8/layout/orgChart1"/>
    <dgm:cxn modelId="{79FB45FA-27A3-4789-B0FE-D4B2DF81F1FF}" type="presParOf" srcId="{615F755D-5561-492C-875E-FB6CFD83DC23}" destId="{41D4D07A-CF47-4144-AD0C-25A17077702A}" srcOrd="1" destOrd="0" presId="urn:microsoft.com/office/officeart/2005/8/layout/orgChart1"/>
    <dgm:cxn modelId="{F96AA7B1-891B-4723-A6C9-17F43087562A}" type="presParOf" srcId="{615F755D-5561-492C-875E-FB6CFD83DC23}" destId="{BF34B339-5272-49B8-B236-4998EA4AFBE2}" srcOrd="2" destOrd="0" presId="urn:microsoft.com/office/officeart/2005/8/layout/orgChart1"/>
    <dgm:cxn modelId="{0B4AB8C9-DB69-48E3-AB6D-6877F278E0B9}" type="presParOf" srcId="{17D2CEB5-44F8-4639-AC4E-9B9E0019122F}" destId="{00814AC8-9240-4282-8769-82AA2D440DF3}" srcOrd="8" destOrd="0" presId="urn:microsoft.com/office/officeart/2005/8/layout/orgChart1"/>
    <dgm:cxn modelId="{BD2A8E38-C5C2-44D3-A167-475B6458C997}" type="presParOf" srcId="{17D2CEB5-44F8-4639-AC4E-9B9E0019122F}" destId="{6BDEE1C2-E270-4349-A107-6CB0633A3BA5}" srcOrd="9" destOrd="0" presId="urn:microsoft.com/office/officeart/2005/8/layout/orgChart1"/>
    <dgm:cxn modelId="{139EB743-9906-403C-B7BD-C4A403C307EF}" type="presParOf" srcId="{6BDEE1C2-E270-4349-A107-6CB0633A3BA5}" destId="{EDE43B05-40D2-487C-8D1A-DD264C157886}" srcOrd="0" destOrd="0" presId="urn:microsoft.com/office/officeart/2005/8/layout/orgChart1"/>
    <dgm:cxn modelId="{FE84582D-DDA0-4EB1-AFC8-4FD23C613557}" type="presParOf" srcId="{EDE43B05-40D2-487C-8D1A-DD264C157886}" destId="{3D54BC05-DBBB-4797-B6B8-CC26717C50D2}" srcOrd="0" destOrd="0" presId="urn:microsoft.com/office/officeart/2005/8/layout/orgChart1"/>
    <dgm:cxn modelId="{D1DAEAC7-E1DC-4326-BEBF-5087A978B679}" type="presParOf" srcId="{EDE43B05-40D2-487C-8D1A-DD264C157886}" destId="{69EAC7B5-B7B3-4756-8BDD-48C3B37A702A}" srcOrd="1" destOrd="0" presId="urn:microsoft.com/office/officeart/2005/8/layout/orgChart1"/>
    <dgm:cxn modelId="{1811FF49-630D-4266-9530-78723DEE1120}" type="presParOf" srcId="{6BDEE1C2-E270-4349-A107-6CB0633A3BA5}" destId="{D12EBB91-9C9E-48C9-A08D-7B5F824EEB73}" srcOrd="1" destOrd="0" presId="urn:microsoft.com/office/officeart/2005/8/layout/orgChart1"/>
    <dgm:cxn modelId="{52420881-6F77-4946-8C70-4E66520C896F}" type="presParOf" srcId="{6BDEE1C2-E270-4349-A107-6CB0633A3BA5}" destId="{00662C8F-2710-4CF0-993E-878CBD9665C7}" srcOrd="2" destOrd="0" presId="urn:microsoft.com/office/officeart/2005/8/layout/orgChart1"/>
    <dgm:cxn modelId="{D87AAA55-51ED-4DFB-AEC3-18BA09CD0BCC}" type="presParOf" srcId="{17D2CEB5-44F8-4639-AC4E-9B9E0019122F}" destId="{87A12275-5498-443F-9552-9E5A61F073D9}" srcOrd="10" destOrd="0" presId="urn:microsoft.com/office/officeart/2005/8/layout/orgChart1"/>
    <dgm:cxn modelId="{227974C5-26D6-4AAC-9384-C2AE222E92F6}" type="presParOf" srcId="{17D2CEB5-44F8-4639-AC4E-9B9E0019122F}" destId="{4F1AF37A-A8E2-4C9D-AC41-F4ACC681527E}" srcOrd="11" destOrd="0" presId="urn:microsoft.com/office/officeart/2005/8/layout/orgChart1"/>
    <dgm:cxn modelId="{12474680-DCA9-4F90-ABAC-89563EC977BF}" type="presParOf" srcId="{4F1AF37A-A8E2-4C9D-AC41-F4ACC681527E}" destId="{D88D34BE-5517-4463-A2B1-4A365729442A}" srcOrd="0" destOrd="0" presId="urn:microsoft.com/office/officeart/2005/8/layout/orgChart1"/>
    <dgm:cxn modelId="{2EEF14B7-3562-4965-88DF-29AB1D742B7B}" type="presParOf" srcId="{D88D34BE-5517-4463-A2B1-4A365729442A}" destId="{F82AD5F2-35BC-45A3-97F4-70E74CB10F9F}" srcOrd="0" destOrd="0" presId="urn:microsoft.com/office/officeart/2005/8/layout/orgChart1"/>
    <dgm:cxn modelId="{7FD12F75-5B2A-46AC-A5F7-4F06464F6485}" type="presParOf" srcId="{D88D34BE-5517-4463-A2B1-4A365729442A}" destId="{38808E6B-E6BB-4534-934E-7FA31D98BC02}" srcOrd="1" destOrd="0" presId="urn:microsoft.com/office/officeart/2005/8/layout/orgChart1"/>
    <dgm:cxn modelId="{E3D36149-7300-40D5-8178-A9BA3DF357B3}" type="presParOf" srcId="{4F1AF37A-A8E2-4C9D-AC41-F4ACC681527E}" destId="{70FD7D4D-2164-4694-BFA1-B4F0BDF7B20C}" srcOrd="1" destOrd="0" presId="urn:microsoft.com/office/officeart/2005/8/layout/orgChart1"/>
    <dgm:cxn modelId="{4CF095C1-575D-4BB8-9CFA-2FA87AFCA376}" type="presParOf" srcId="{4F1AF37A-A8E2-4C9D-AC41-F4ACC681527E}" destId="{8F28DD92-B024-4EE3-A9C9-5EC4975E4CEE}" srcOrd="2" destOrd="0" presId="urn:microsoft.com/office/officeart/2005/8/layout/orgChart1"/>
    <dgm:cxn modelId="{402FD9BB-051C-4CD7-97E9-8F5A3B7C6E13}" type="presParOf" srcId="{03D1B300-3022-4A01-9C9B-18C66440E0BB}" destId="{05322456-F5EE-4262-BD77-286FF8713ABF}" srcOrd="2" destOrd="0" presId="urn:microsoft.com/office/officeart/2005/8/layout/orgChart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A12275-5498-443F-9552-9E5A61F073D9}">
      <dsp:nvSpPr>
        <dsp:cNvPr id="0" name=""/>
        <dsp:cNvSpPr/>
      </dsp:nvSpPr>
      <dsp:spPr>
        <a:xfrm>
          <a:off x="2970212" y="915768"/>
          <a:ext cx="2583868" cy="161798"/>
        </a:xfrm>
        <a:custGeom>
          <a:avLst/>
          <a:gdLst/>
          <a:ahLst/>
          <a:cxnLst/>
          <a:rect l="0" t="0" r="0" b="0"/>
          <a:pathLst>
            <a:path>
              <a:moveTo>
                <a:pt x="0" y="0"/>
              </a:moveTo>
              <a:lnTo>
                <a:pt x="0" y="80899"/>
              </a:lnTo>
              <a:lnTo>
                <a:pt x="2583868" y="80899"/>
              </a:lnTo>
              <a:lnTo>
                <a:pt x="2583868" y="161798"/>
              </a:lnTo>
            </a:path>
          </a:pathLst>
        </a:custGeom>
        <a:noFill/>
        <a:ln w="222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0814AC8-9240-4282-8769-82AA2D440DF3}">
      <dsp:nvSpPr>
        <dsp:cNvPr id="0" name=""/>
        <dsp:cNvSpPr/>
      </dsp:nvSpPr>
      <dsp:spPr>
        <a:xfrm>
          <a:off x="2970212" y="915768"/>
          <a:ext cx="1608913" cy="161798"/>
        </a:xfrm>
        <a:custGeom>
          <a:avLst/>
          <a:gdLst/>
          <a:ahLst/>
          <a:cxnLst/>
          <a:rect l="0" t="0" r="0" b="0"/>
          <a:pathLst>
            <a:path>
              <a:moveTo>
                <a:pt x="0" y="0"/>
              </a:moveTo>
              <a:lnTo>
                <a:pt x="0" y="80899"/>
              </a:lnTo>
              <a:lnTo>
                <a:pt x="1608913" y="80899"/>
              </a:lnTo>
              <a:lnTo>
                <a:pt x="1608913" y="16179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41FFE6A-FB61-4ED1-AD38-A09EABDCEFA3}">
      <dsp:nvSpPr>
        <dsp:cNvPr id="0" name=""/>
        <dsp:cNvSpPr/>
      </dsp:nvSpPr>
      <dsp:spPr>
        <a:xfrm>
          <a:off x="2970212" y="915768"/>
          <a:ext cx="633959" cy="161798"/>
        </a:xfrm>
        <a:custGeom>
          <a:avLst/>
          <a:gdLst/>
          <a:ahLst/>
          <a:cxnLst/>
          <a:rect l="0" t="0" r="0" b="0"/>
          <a:pathLst>
            <a:path>
              <a:moveTo>
                <a:pt x="0" y="0"/>
              </a:moveTo>
              <a:lnTo>
                <a:pt x="0" y="80899"/>
              </a:lnTo>
              <a:lnTo>
                <a:pt x="633959" y="80899"/>
              </a:lnTo>
              <a:lnTo>
                <a:pt x="633959" y="16179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B94A5D7-B498-40EE-BD8E-3D2D799C90D1}">
      <dsp:nvSpPr>
        <dsp:cNvPr id="0" name=""/>
        <dsp:cNvSpPr/>
      </dsp:nvSpPr>
      <dsp:spPr>
        <a:xfrm>
          <a:off x="3012873" y="3249541"/>
          <a:ext cx="136052" cy="339646"/>
        </a:xfrm>
        <a:custGeom>
          <a:avLst/>
          <a:gdLst/>
          <a:ahLst/>
          <a:cxnLst/>
          <a:rect l="0" t="0" r="0" b="0"/>
          <a:pathLst>
            <a:path>
              <a:moveTo>
                <a:pt x="136052" y="0"/>
              </a:moveTo>
              <a:lnTo>
                <a:pt x="136052" y="339646"/>
              </a:lnTo>
              <a:lnTo>
                <a:pt x="0" y="33964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37EC996-31CA-4F22-88E9-4700B3822562}">
      <dsp:nvSpPr>
        <dsp:cNvPr id="0" name=""/>
        <dsp:cNvSpPr/>
      </dsp:nvSpPr>
      <dsp:spPr>
        <a:xfrm>
          <a:off x="3148926" y="3249541"/>
          <a:ext cx="1376836" cy="324171"/>
        </a:xfrm>
        <a:custGeom>
          <a:avLst/>
          <a:gdLst/>
          <a:ahLst/>
          <a:cxnLst/>
          <a:rect l="0" t="0" r="0" b="0"/>
          <a:pathLst>
            <a:path>
              <a:moveTo>
                <a:pt x="0" y="0"/>
              </a:moveTo>
              <a:lnTo>
                <a:pt x="0" y="324171"/>
              </a:lnTo>
              <a:lnTo>
                <a:pt x="1376836" y="32417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E1B50288-E9EC-4612-B225-0347D4F50FE1}">
      <dsp:nvSpPr>
        <dsp:cNvPr id="0" name=""/>
        <dsp:cNvSpPr/>
      </dsp:nvSpPr>
      <dsp:spPr>
        <a:xfrm>
          <a:off x="1993216" y="3249541"/>
          <a:ext cx="1155710" cy="352394"/>
        </a:xfrm>
        <a:custGeom>
          <a:avLst/>
          <a:gdLst/>
          <a:ahLst/>
          <a:cxnLst/>
          <a:rect l="0" t="0" r="0" b="0"/>
          <a:pathLst>
            <a:path>
              <a:moveTo>
                <a:pt x="1155710" y="0"/>
              </a:moveTo>
              <a:lnTo>
                <a:pt x="1155710" y="352394"/>
              </a:lnTo>
              <a:lnTo>
                <a:pt x="0" y="35239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04942C5-8ABA-4681-8433-E182ACD878BB}">
      <dsp:nvSpPr>
        <dsp:cNvPr id="0" name=""/>
        <dsp:cNvSpPr/>
      </dsp:nvSpPr>
      <dsp:spPr>
        <a:xfrm>
          <a:off x="3148926" y="3249541"/>
          <a:ext cx="349066" cy="328567"/>
        </a:xfrm>
        <a:custGeom>
          <a:avLst/>
          <a:gdLst/>
          <a:ahLst/>
          <a:cxnLst/>
          <a:rect l="0" t="0" r="0" b="0"/>
          <a:pathLst>
            <a:path>
              <a:moveTo>
                <a:pt x="0" y="0"/>
              </a:moveTo>
              <a:lnTo>
                <a:pt x="0" y="328567"/>
              </a:lnTo>
              <a:lnTo>
                <a:pt x="349066" y="32856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596D39D-BC6E-4D79-B191-DDC7727B1E66}">
      <dsp:nvSpPr>
        <dsp:cNvPr id="0" name=""/>
        <dsp:cNvSpPr/>
      </dsp:nvSpPr>
      <dsp:spPr>
        <a:xfrm>
          <a:off x="2970212" y="915768"/>
          <a:ext cx="599280" cy="1948537"/>
        </a:xfrm>
        <a:custGeom>
          <a:avLst/>
          <a:gdLst/>
          <a:ahLst/>
          <a:cxnLst/>
          <a:rect l="0" t="0" r="0" b="0"/>
          <a:pathLst>
            <a:path>
              <a:moveTo>
                <a:pt x="0" y="0"/>
              </a:moveTo>
              <a:lnTo>
                <a:pt x="0" y="1867638"/>
              </a:lnTo>
              <a:lnTo>
                <a:pt x="599280" y="1867638"/>
              </a:lnTo>
              <a:lnTo>
                <a:pt x="599280" y="194853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C0AA4DD-B781-4A84-989B-D763EE14B0AB}">
      <dsp:nvSpPr>
        <dsp:cNvPr id="0" name=""/>
        <dsp:cNvSpPr/>
      </dsp:nvSpPr>
      <dsp:spPr>
        <a:xfrm>
          <a:off x="1082301" y="1462803"/>
          <a:ext cx="123785" cy="1635991"/>
        </a:xfrm>
        <a:custGeom>
          <a:avLst/>
          <a:gdLst/>
          <a:ahLst/>
          <a:cxnLst/>
          <a:rect l="0" t="0" r="0" b="0"/>
          <a:pathLst>
            <a:path>
              <a:moveTo>
                <a:pt x="0" y="0"/>
              </a:moveTo>
              <a:lnTo>
                <a:pt x="0" y="1635991"/>
              </a:lnTo>
              <a:lnTo>
                <a:pt x="123785" y="163599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81D1A23-7142-4550-910C-662D406EDACB}">
      <dsp:nvSpPr>
        <dsp:cNvPr id="0" name=""/>
        <dsp:cNvSpPr/>
      </dsp:nvSpPr>
      <dsp:spPr>
        <a:xfrm>
          <a:off x="1082301" y="1462803"/>
          <a:ext cx="123785" cy="977992"/>
        </a:xfrm>
        <a:custGeom>
          <a:avLst/>
          <a:gdLst/>
          <a:ahLst/>
          <a:cxnLst/>
          <a:rect l="0" t="0" r="0" b="0"/>
          <a:pathLst>
            <a:path>
              <a:moveTo>
                <a:pt x="0" y="0"/>
              </a:moveTo>
              <a:lnTo>
                <a:pt x="0" y="977992"/>
              </a:lnTo>
              <a:lnTo>
                <a:pt x="123785" y="97799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EDF2B7A1-3BB6-4861-ADF1-36ACB94F687A}">
      <dsp:nvSpPr>
        <dsp:cNvPr id="0" name=""/>
        <dsp:cNvSpPr/>
      </dsp:nvSpPr>
      <dsp:spPr>
        <a:xfrm>
          <a:off x="1082301" y="1462803"/>
          <a:ext cx="123785" cy="354416"/>
        </a:xfrm>
        <a:custGeom>
          <a:avLst/>
          <a:gdLst/>
          <a:ahLst/>
          <a:cxnLst/>
          <a:rect l="0" t="0" r="0" b="0"/>
          <a:pathLst>
            <a:path>
              <a:moveTo>
                <a:pt x="0" y="0"/>
              </a:moveTo>
              <a:lnTo>
                <a:pt x="0" y="354416"/>
              </a:lnTo>
              <a:lnTo>
                <a:pt x="123785" y="35441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292E383-A6B9-4DE3-8018-F29AC4EEE097}">
      <dsp:nvSpPr>
        <dsp:cNvPr id="0" name=""/>
        <dsp:cNvSpPr/>
      </dsp:nvSpPr>
      <dsp:spPr>
        <a:xfrm>
          <a:off x="1412396" y="915768"/>
          <a:ext cx="1557816" cy="161798"/>
        </a:xfrm>
        <a:custGeom>
          <a:avLst/>
          <a:gdLst/>
          <a:ahLst/>
          <a:cxnLst/>
          <a:rect l="0" t="0" r="0" b="0"/>
          <a:pathLst>
            <a:path>
              <a:moveTo>
                <a:pt x="1557816" y="0"/>
              </a:moveTo>
              <a:lnTo>
                <a:pt x="1557816" y="80899"/>
              </a:lnTo>
              <a:lnTo>
                <a:pt x="0" y="80899"/>
              </a:lnTo>
              <a:lnTo>
                <a:pt x="0" y="161798"/>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038E7C7-0978-4C2C-8551-89A4F1765DC8}">
      <dsp:nvSpPr>
        <dsp:cNvPr id="0" name=""/>
        <dsp:cNvSpPr/>
      </dsp:nvSpPr>
      <dsp:spPr>
        <a:xfrm>
          <a:off x="419543" y="915768"/>
          <a:ext cx="2550668" cy="161798"/>
        </a:xfrm>
        <a:custGeom>
          <a:avLst/>
          <a:gdLst/>
          <a:ahLst/>
          <a:cxnLst/>
          <a:rect l="0" t="0" r="0" b="0"/>
          <a:pathLst>
            <a:path>
              <a:moveTo>
                <a:pt x="2550668" y="0"/>
              </a:moveTo>
              <a:lnTo>
                <a:pt x="2550668" y="80899"/>
              </a:lnTo>
              <a:lnTo>
                <a:pt x="0" y="80899"/>
              </a:lnTo>
              <a:lnTo>
                <a:pt x="0" y="161798"/>
              </a:lnTo>
            </a:path>
          </a:pathLst>
        </a:custGeom>
        <a:noFill/>
        <a:ln w="190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9FCDDD4-8462-4676-B61D-A5098551C2D4}">
      <dsp:nvSpPr>
        <dsp:cNvPr id="0" name=""/>
        <dsp:cNvSpPr/>
      </dsp:nvSpPr>
      <dsp:spPr>
        <a:xfrm>
          <a:off x="2528570" y="530532"/>
          <a:ext cx="883283" cy="385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ООО "Северный"</a:t>
          </a:r>
        </a:p>
      </dsp:txBody>
      <dsp:txXfrm>
        <a:off x="2528570" y="530532"/>
        <a:ext cx="883283" cy="385235"/>
      </dsp:txXfrm>
    </dsp:sp>
    <dsp:sp modelId="{4981928F-E872-4809-8EBA-6F545B50C57B}">
      <dsp:nvSpPr>
        <dsp:cNvPr id="0" name=""/>
        <dsp:cNvSpPr/>
      </dsp:nvSpPr>
      <dsp:spPr>
        <a:xfrm>
          <a:off x="1108" y="1077567"/>
          <a:ext cx="836870" cy="46599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Бухгалтерия</a:t>
          </a:r>
        </a:p>
      </dsp:txBody>
      <dsp:txXfrm>
        <a:off x="1108" y="1077567"/>
        <a:ext cx="836870" cy="465992"/>
      </dsp:txXfrm>
    </dsp:sp>
    <dsp:sp modelId="{20C6643D-4069-4E16-B0C0-2C5371C82DF9}">
      <dsp:nvSpPr>
        <dsp:cNvPr id="0" name=""/>
        <dsp:cNvSpPr/>
      </dsp:nvSpPr>
      <dsp:spPr>
        <a:xfrm>
          <a:off x="999778" y="1077567"/>
          <a:ext cx="825236" cy="385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механизации</a:t>
          </a:r>
        </a:p>
      </dsp:txBody>
      <dsp:txXfrm>
        <a:off x="999778" y="1077567"/>
        <a:ext cx="825236" cy="385235"/>
      </dsp:txXfrm>
    </dsp:sp>
    <dsp:sp modelId="{1D389A8F-86AC-4C81-8C99-04072CD48E2E}">
      <dsp:nvSpPr>
        <dsp:cNvPr id="0" name=""/>
        <dsp:cNvSpPr/>
      </dsp:nvSpPr>
      <dsp:spPr>
        <a:xfrm>
          <a:off x="1206087" y="1624602"/>
          <a:ext cx="770471" cy="385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Ремонтно-механическая мастерская</a:t>
          </a:r>
        </a:p>
      </dsp:txBody>
      <dsp:txXfrm>
        <a:off x="1206087" y="1624602"/>
        <a:ext cx="770471" cy="385235"/>
      </dsp:txXfrm>
    </dsp:sp>
    <dsp:sp modelId="{4496713A-E2DF-48CA-A063-4D00AF8C448D}">
      <dsp:nvSpPr>
        <dsp:cNvPr id="0" name=""/>
        <dsp:cNvSpPr/>
      </dsp:nvSpPr>
      <dsp:spPr>
        <a:xfrm>
          <a:off x="1206087" y="2171636"/>
          <a:ext cx="776057" cy="53831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материально-технического снабжения</a:t>
          </a:r>
        </a:p>
      </dsp:txBody>
      <dsp:txXfrm>
        <a:off x="1206087" y="2171636"/>
        <a:ext cx="776057" cy="538316"/>
      </dsp:txXfrm>
    </dsp:sp>
    <dsp:sp modelId="{454973D0-E757-45DF-9DB3-D1ABBB525C90}">
      <dsp:nvSpPr>
        <dsp:cNvPr id="0" name=""/>
        <dsp:cNvSpPr/>
      </dsp:nvSpPr>
      <dsp:spPr>
        <a:xfrm>
          <a:off x="1206087" y="2871752"/>
          <a:ext cx="900688" cy="45408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автотранспортный парк</a:t>
          </a:r>
        </a:p>
      </dsp:txBody>
      <dsp:txXfrm>
        <a:off x="1206087" y="2871752"/>
        <a:ext cx="900688" cy="454085"/>
      </dsp:txXfrm>
    </dsp:sp>
    <dsp:sp modelId="{7308C5A3-0941-40DD-A4CC-4D97AF1E87D8}">
      <dsp:nvSpPr>
        <dsp:cNvPr id="0" name=""/>
        <dsp:cNvSpPr/>
      </dsp:nvSpPr>
      <dsp:spPr>
        <a:xfrm>
          <a:off x="3043784" y="2864306"/>
          <a:ext cx="1051416" cy="385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Производственный отдел</a:t>
          </a:r>
        </a:p>
      </dsp:txBody>
      <dsp:txXfrm>
        <a:off x="3043784" y="2864306"/>
        <a:ext cx="1051416" cy="385235"/>
      </dsp:txXfrm>
    </dsp:sp>
    <dsp:sp modelId="{8C2A193C-3EF0-4705-85A2-258F4191134D}">
      <dsp:nvSpPr>
        <dsp:cNvPr id="0" name=""/>
        <dsp:cNvSpPr/>
      </dsp:nvSpPr>
      <dsp:spPr>
        <a:xfrm>
          <a:off x="3497993" y="3385491"/>
          <a:ext cx="770471" cy="385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оленеводства</a:t>
          </a:r>
        </a:p>
      </dsp:txBody>
      <dsp:txXfrm>
        <a:off x="3497993" y="3385491"/>
        <a:ext cx="770471" cy="385235"/>
      </dsp:txXfrm>
    </dsp:sp>
    <dsp:sp modelId="{18FD7C5A-8699-486C-A989-ED4231404E8B}">
      <dsp:nvSpPr>
        <dsp:cNvPr id="0" name=""/>
        <dsp:cNvSpPr/>
      </dsp:nvSpPr>
      <dsp:spPr>
        <a:xfrm>
          <a:off x="1222744" y="3409318"/>
          <a:ext cx="770471" cy="385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животноводства</a:t>
          </a:r>
        </a:p>
      </dsp:txBody>
      <dsp:txXfrm>
        <a:off x="1222744" y="3409318"/>
        <a:ext cx="770471" cy="385235"/>
      </dsp:txXfrm>
    </dsp:sp>
    <dsp:sp modelId="{4335BB2A-74C9-46A6-A689-C0461A71C48D}">
      <dsp:nvSpPr>
        <dsp:cNvPr id="0" name=""/>
        <dsp:cNvSpPr/>
      </dsp:nvSpPr>
      <dsp:spPr>
        <a:xfrm>
          <a:off x="4525763" y="3381096"/>
          <a:ext cx="770471" cy="385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Склад</a:t>
          </a:r>
        </a:p>
      </dsp:txBody>
      <dsp:txXfrm>
        <a:off x="4525763" y="3381096"/>
        <a:ext cx="770471" cy="385235"/>
      </dsp:txXfrm>
    </dsp:sp>
    <dsp:sp modelId="{D85E78D4-D3D8-4D18-B267-BA593F2E8BD2}">
      <dsp:nvSpPr>
        <dsp:cNvPr id="0" name=""/>
        <dsp:cNvSpPr/>
      </dsp:nvSpPr>
      <dsp:spPr>
        <a:xfrm>
          <a:off x="2242402" y="3396570"/>
          <a:ext cx="770471" cy="385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Отдел растениеводства</a:t>
          </a:r>
        </a:p>
      </dsp:txBody>
      <dsp:txXfrm>
        <a:off x="2242402" y="3396570"/>
        <a:ext cx="770471" cy="385235"/>
      </dsp:txXfrm>
    </dsp:sp>
    <dsp:sp modelId="{ACDC9AF0-89CF-456F-9334-69D401385691}">
      <dsp:nvSpPr>
        <dsp:cNvPr id="0" name=""/>
        <dsp:cNvSpPr/>
      </dsp:nvSpPr>
      <dsp:spPr>
        <a:xfrm>
          <a:off x="3218936" y="1077567"/>
          <a:ext cx="770471" cy="6021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охраны труда и техники безопасности</a:t>
          </a:r>
        </a:p>
      </dsp:txBody>
      <dsp:txXfrm>
        <a:off x="3218936" y="1077567"/>
        <a:ext cx="770471" cy="602165"/>
      </dsp:txXfrm>
    </dsp:sp>
    <dsp:sp modelId="{3D54BC05-DBBB-4797-B6B8-CC26717C50D2}">
      <dsp:nvSpPr>
        <dsp:cNvPr id="0" name=""/>
        <dsp:cNvSpPr/>
      </dsp:nvSpPr>
      <dsp:spPr>
        <a:xfrm>
          <a:off x="4151206" y="1077567"/>
          <a:ext cx="855839" cy="58344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Экономический отдел</a:t>
          </a:r>
        </a:p>
      </dsp:txBody>
      <dsp:txXfrm>
        <a:off x="4151206" y="1077567"/>
        <a:ext cx="855839" cy="583447"/>
      </dsp:txXfrm>
    </dsp:sp>
    <dsp:sp modelId="{F82AD5F2-35BC-45A3-97F4-70E74CB10F9F}">
      <dsp:nvSpPr>
        <dsp:cNvPr id="0" name=""/>
        <dsp:cNvSpPr/>
      </dsp:nvSpPr>
      <dsp:spPr>
        <a:xfrm>
          <a:off x="5168845" y="1077567"/>
          <a:ext cx="770471" cy="38523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Отдел кадров</a:t>
          </a:r>
        </a:p>
      </dsp:txBody>
      <dsp:txXfrm>
        <a:off x="5168845" y="1077567"/>
        <a:ext cx="770471" cy="3852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2245F-76D9-4650-AB9D-7D42A8FB3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1572</TotalTime>
  <Pages>63</Pages>
  <Words>23944</Words>
  <Characters>136482</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Ulyana</dc:creator>
  <cp:lastModifiedBy>5</cp:lastModifiedBy>
  <cp:revision>34</cp:revision>
  <dcterms:created xsi:type="dcterms:W3CDTF">2017-05-29T21:16:00Z</dcterms:created>
  <dcterms:modified xsi:type="dcterms:W3CDTF">2018-03-29T07:18:00Z</dcterms:modified>
</cp:coreProperties>
</file>