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FC" w:rsidRDefault="00B1268D" w:rsidP="002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</w:t>
      </w:r>
      <w:r w:rsidR="002556F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«ИЖЕВСКАЯ ГОСУДАРСТВЕННАЯ СЕЛЬСКОХОЗЯЙСТВЕННАЯ АКАДЕМИЯ»</w:t>
      </w: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бухгалтерского учета, финансов и аудита</w:t>
      </w: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к защите:</w:t>
      </w:r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Р.А.Алборов</w:t>
      </w:r>
      <w:proofErr w:type="spellEnd"/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«___»______2017г.</w:t>
      </w:r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2556FC">
        <w:rPr>
          <w:rFonts w:ascii="Times New Roman" w:hAnsi="Times New Roman" w:cs="Times New Roman"/>
          <w:sz w:val="28"/>
          <w:szCs w:val="28"/>
        </w:rPr>
        <w:t xml:space="preserve">Учёт и аудит продажи готовой продукции (на примере Филиала «ЗЯБ» №822 ФГУП «ГУССТ при </w:t>
      </w:r>
      <w:proofErr w:type="spellStart"/>
      <w:r w:rsidRPr="002556FC">
        <w:rPr>
          <w:rFonts w:ascii="Times New Roman" w:hAnsi="Times New Roman" w:cs="Times New Roman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цстрое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</w:t>
      </w:r>
      <w:proofErr w:type="gramStart"/>
      <w:r w:rsidRPr="002556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56FC">
        <w:rPr>
          <w:rFonts w:ascii="Times New Roman" w:hAnsi="Times New Roman" w:cs="Times New Roman"/>
          <w:sz w:val="28"/>
          <w:szCs w:val="28"/>
        </w:rPr>
        <w:t>. Ижевска Удмуртской Республики)</w:t>
      </w:r>
    </w:p>
    <w:p w:rsidR="002556FC" w:rsidRP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</w:t>
      </w:r>
      <w:r>
        <w:rPr>
          <w:rFonts w:ascii="Times New Roman" w:hAnsi="Times New Roman"/>
          <w:sz w:val="28"/>
          <w:szCs w:val="28"/>
        </w:rPr>
        <w:t>8.03.01</w:t>
      </w:r>
      <w:r>
        <w:rPr>
          <w:rFonts w:ascii="Times New Roman" w:hAnsi="Times New Roman" w:cs="Times New Roman"/>
          <w:sz w:val="28"/>
          <w:szCs w:val="28"/>
        </w:rPr>
        <w:t xml:space="preserve"> «Экономика»</w:t>
      </w: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- «Бухгалтерский учет, анализ и аудит»</w:t>
      </w: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                                                                                 Н.В. Савчук</w:t>
      </w: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</w:t>
      </w:r>
    </w:p>
    <w:p w:rsidR="002556FC" w:rsidRDefault="002556FC" w:rsidP="002556F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профессор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                                                                              Е.В. Александрова</w:t>
      </w: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FC" w:rsidRDefault="002556FC" w:rsidP="0025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B1268D" w:rsidRDefault="00B1268D" w:rsidP="002556FC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lastRenderedPageBreak/>
        <w:t>СОДЕРЖАНИЕ</w:t>
      </w:r>
    </w:p>
    <w:p w:rsidR="00B1268D" w:rsidRDefault="00B1268D" w:rsidP="00B1268D">
      <w:pPr>
        <w:pStyle w:val="a3"/>
        <w:spacing w:after="0"/>
        <w:jc w:val="both"/>
        <w:rPr>
          <w:color w:val="0033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ВВЕДЕНИЕ</w:t>
      </w:r>
      <w:r>
        <w:rPr>
          <w:color w:val="000000"/>
        </w:rPr>
        <w:t>………………………………………………………………………..4</w:t>
      </w:r>
      <w:r>
        <w:rPr>
          <w:b/>
          <w:bCs/>
          <w:color w:val="000000"/>
          <w:sz w:val="27"/>
          <w:szCs w:val="27"/>
        </w:rPr>
        <w:t xml:space="preserve"> 1</w:t>
      </w:r>
      <w:r>
        <w:rPr>
          <w:b/>
          <w:bCs/>
          <w:color w:val="003300"/>
          <w:sz w:val="27"/>
          <w:szCs w:val="27"/>
        </w:rPr>
        <w:t>ТЕОРЕТИЧЕСКИЕ ОСНОВЫ И НОРМАТИВНОЕ РЕГУЛИРОВАНИЕ БУХГАЛТЕРСКОГО УЧЁТА И АУДИТА ПРОДАЖИ ГОТОВОЙ ПРОДУКЦИИ</w:t>
      </w:r>
      <w:r>
        <w:rPr>
          <w:color w:val="003300"/>
          <w:sz w:val="27"/>
          <w:szCs w:val="27"/>
        </w:rPr>
        <w:t>……………………………………………………………………….7</w:t>
      </w:r>
    </w:p>
    <w:p w:rsidR="00B1268D" w:rsidRPr="00B1268D" w:rsidRDefault="00B1268D" w:rsidP="00B1268D">
      <w:pPr>
        <w:pStyle w:val="a3"/>
        <w:spacing w:after="0"/>
        <w:jc w:val="both"/>
        <w:rPr>
          <w:color w:val="003300"/>
          <w:sz w:val="27"/>
          <w:szCs w:val="27"/>
        </w:rPr>
      </w:pPr>
      <w:r>
        <w:rPr>
          <w:color w:val="003300"/>
          <w:sz w:val="27"/>
          <w:szCs w:val="27"/>
        </w:rPr>
        <w:t xml:space="preserve">1.1Теоретические положения бухгалтерского учёта и аудита продажи готовой продукции………………………………………………………………………….....7 1.2 Нормативное регулирование бухгалтерского учёта и аудита продажи готовой продукции…………………………………………………………………...............16 </w:t>
      </w:r>
      <w:r>
        <w:rPr>
          <w:b/>
          <w:bCs/>
          <w:color w:val="003300"/>
          <w:sz w:val="27"/>
          <w:szCs w:val="27"/>
        </w:rPr>
        <w:t xml:space="preserve">2ОРГАНИЗАЦИОННО-ЭКОНОМИЧЕСКАЯ И ПРАВОВАЯ ХАРАКТЕРИСТИКА </w:t>
      </w:r>
      <w:r>
        <w:rPr>
          <w:b/>
          <w:bCs/>
          <w:color w:val="000000"/>
          <w:sz w:val="27"/>
          <w:szCs w:val="27"/>
        </w:rPr>
        <w:t>ФИЛИАЛА «ЗЯБ № 822» ФГУП «ГУССТ № 8 ПРИ СПЕЦСТРОЕ РОССИИ»</w:t>
      </w:r>
      <w:r>
        <w:rPr>
          <w:color w:val="000000"/>
          <w:sz w:val="27"/>
          <w:szCs w:val="27"/>
        </w:rPr>
        <w:t>………………………………………………………...21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2.1Местоположение, правовой статус и виды деятельности организации………………………………………………………………………....21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 xml:space="preserve">2.2Основные экономические показатели организации, её финансовое состояние и платёжеспособность……………………………………………………………...24 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2.3Состояние общей системы бухгалтерского учёта и внутреннего контроля организации ………………………………………………………………...............30</w:t>
      </w:r>
    </w:p>
    <w:p w:rsidR="00B1268D" w:rsidRDefault="00B1268D" w:rsidP="00B1268D">
      <w:pPr>
        <w:pStyle w:val="a3"/>
        <w:spacing w:after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3ОРГАНИЗАЦИЯ И МЕТОДИКА БУХГАЛТЕРСКОГО УЧЁТА ПРОДАЖИ ГОТОВОЙ ПРОДУКЦИИ В ФИЛИАЛЕ «ЗЯБ№822»</w:t>
      </w:r>
      <w:r>
        <w:rPr>
          <w:color w:val="000000"/>
          <w:sz w:val="27"/>
          <w:szCs w:val="27"/>
        </w:rPr>
        <w:t>…………………………………………..…………………………......37</w:t>
      </w:r>
    </w:p>
    <w:p w:rsidR="00B1268D" w:rsidRPr="00B1268D" w:rsidRDefault="00B1268D" w:rsidP="00B1268D">
      <w:pPr>
        <w:pStyle w:val="a3"/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3.1Задачи бухгалтерского учёта продажи готовой продукции…………………………...........................................................................37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3.2Первичный учёт продажи готовой продукции………………………………...39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3.3Организация и методика аналитического и синтетического учёта продажи готовой продукции………………………………………………………………….44</w:t>
      </w:r>
    </w:p>
    <w:p w:rsidR="00B1268D" w:rsidRDefault="00B1268D" w:rsidP="00B1268D">
      <w:pPr>
        <w:pStyle w:val="a3"/>
        <w:spacing w:after="0"/>
        <w:jc w:val="both"/>
      </w:pPr>
      <w:r>
        <w:rPr>
          <w:b/>
          <w:bCs/>
          <w:color w:val="000000"/>
          <w:sz w:val="27"/>
          <w:szCs w:val="27"/>
        </w:rPr>
        <w:t>4ОРГАНИЗАЦИЯ И МЕТОДИКА АУДИТА ПРОДАЖИ ГОТОВОЙ ПРОДУКЦИИ</w:t>
      </w:r>
      <w:r>
        <w:rPr>
          <w:color w:val="000000"/>
          <w:sz w:val="27"/>
          <w:szCs w:val="27"/>
        </w:rPr>
        <w:t>……………………………………………………………………...48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 xml:space="preserve">4.1Задачи аудита продажи готовой продукции……………...................................48 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4.2Планирование и программирование аудита продажи готовой продукции…..49</w:t>
      </w:r>
    </w:p>
    <w:p w:rsidR="00B1268D" w:rsidRDefault="00B1268D" w:rsidP="00B1268D">
      <w:pPr>
        <w:pStyle w:val="a3"/>
        <w:spacing w:after="0"/>
        <w:jc w:val="both"/>
      </w:pPr>
      <w:r>
        <w:rPr>
          <w:color w:val="000000"/>
          <w:sz w:val="27"/>
          <w:szCs w:val="27"/>
        </w:rPr>
        <w:t>4.3Методика проведения аудита продажи готовой продукции и порядок оформления его результатов……………………………………………….............58</w:t>
      </w:r>
    </w:p>
    <w:p w:rsidR="00B1268D" w:rsidRDefault="00B1268D" w:rsidP="00B1268D">
      <w:pPr>
        <w:pStyle w:val="a3"/>
        <w:spacing w:after="0"/>
        <w:jc w:val="both"/>
      </w:pPr>
      <w:r>
        <w:rPr>
          <w:b/>
          <w:bCs/>
          <w:color w:val="000000"/>
          <w:sz w:val="27"/>
          <w:szCs w:val="27"/>
        </w:rPr>
        <w:t>ВЫВОДЫ И ПРЕДЛОЖЕНИЯ</w:t>
      </w:r>
      <w:r>
        <w:rPr>
          <w:color w:val="000000"/>
          <w:sz w:val="27"/>
          <w:szCs w:val="27"/>
        </w:rPr>
        <w:t>………………………………………………….65</w:t>
      </w:r>
    </w:p>
    <w:p w:rsidR="00B1268D" w:rsidRDefault="00B1268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01" w:rsidRDefault="006A685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6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10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A35B64" w:rsidRDefault="00CB21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F289E" w:rsidRPr="006F289E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 w:rsidR="006F2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89E">
        <w:rPr>
          <w:b/>
          <w:bCs/>
          <w:color w:val="003300"/>
          <w:sz w:val="28"/>
          <w:szCs w:val="28"/>
        </w:rPr>
        <w:t>в</w:t>
      </w:r>
      <w:r w:rsidR="004005A7">
        <w:rPr>
          <w:b/>
          <w:bCs/>
          <w:color w:val="003300"/>
          <w:sz w:val="28"/>
          <w:szCs w:val="28"/>
        </w:rPr>
        <w:t>ыпускной квалификационной работы</w:t>
      </w:r>
      <w:r w:rsidR="00DE05A9">
        <w:rPr>
          <w:b/>
          <w:bCs/>
          <w:color w:val="003300"/>
          <w:sz w:val="28"/>
          <w:szCs w:val="28"/>
        </w:rPr>
        <w:t>.</w:t>
      </w:r>
      <w:r w:rsidR="006F289E" w:rsidRPr="006F289E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6F289E" w:rsidRPr="006F2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289E" w:rsidRPr="00A35B64" w:rsidRDefault="00CB21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F289E" w:rsidRPr="006F289E">
        <w:rPr>
          <w:rFonts w:ascii="Times New Roman" w:hAnsi="Times New Roman" w:cs="Times New Roman"/>
          <w:sz w:val="28"/>
          <w:szCs w:val="28"/>
        </w:rPr>
        <w:t>Каждое предприятие, независимо от его размеров, ведет свой бухгалт</w:t>
      </w:r>
      <w:r w:rsidR="006F289E">
        <w:rPr>
          <w:rFonts w:ascii="Times New Roman" w:hAnsi="Times New Roman" w:cs="Times New Roman"/>
          <w:sz w:val="28"/>
          <w:szCs w:val="28"/>
        </w:rPr>
        <w:t>ерский учёт. И бухгалтер в своей</w:t>
      </w:r>
      <w:r w:rsidR="006F289E" w:rsidRPr="006F289E">
        <w:rPr>
          <w:rFonts w:ascii="Times New Roman" w:hAnsi="Times New Roman" w:cs="Times New Roman"/>
          <w:sz w:val="28"/>
          <w:szCs w:val="28"/>
        </w:rPr>
        <w:t xml:space="preserve"> работе очень часто сталкивается с трудностями связанными с изменениями в законодательных актах, положениях и отчётностях. К сожалению в нашей стране сначала появляется информация о жесткой системе штрафов за неисполнение того или иного требования, а уже затем только обучение специалистов новшествам. Никому не х</w:t>
      </w:r>
      <w:r w:rsidR="004005A7">
        <w:rPr>
          <w:rFonts w:ascii="Times New Roman" w:hAnsi="Times New Roman" w:cs="Times New Roman"/>
          <w:sz w:val="28"/>
          <w:szCs w:val="28"/>
        </w:rPr>
        <w:t>очется получать наказание за то</w:t>
      </w:r>
      <w:r w:rsidR="006F289E" w:rsidRPr="006F289E">
        <w:rPr>
          <w:rFonts w:ascii="Times New Roman" w:hAnsi="Times New Roman" w:cs="Times New Roman"/>
          <w:sz w:val="28"/>
          <w:szCs w:val="28"/>
        </w:rPr>
        <w:t>,</w:t>
      </w:r>
      <w:r w:rsidR="004005A7">
        <w:rPr>
          <w:rFonts w:ascii="Times New Roman" w:hAnsi="Times New Roman" w:cs="Times New Roman"/>
          <w:sz w:val="28"/>
          <w:szCs w:val="28"/>
        </w:rPr>
        <w:t xml:space="preserve"> </w:t>
      </w:r>
      <w:r w:rsidR="006F289E" w:rsidRPr="006F289E">
        <w:rPr>
          <w:rFonts w:ascii="Times New Roman" w:hAnsi="Times New Roman" w:cs="Times New Roman"/>
          <w:sz w:val="28"/>
          <w:szCs w:val="28"/>
        </w:rPr>
        <w:t>что просто по человеческому фактору он</w:t>
      </w:r>
      <w:proofErr w:type="gramStart"/>
      <w:r w:rsidR="006F289E" w:rsidRPr="006F28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5A7">
        <w:rPr>
          <w:rFonts w:ascii="Times New Roman" w:hAnsi="Times New Roman" w:cs="Times New Roman"/>
          <w:sz w:val="28"/>
          <w:szCs w:val="28"/>
        </w:rPr>
        <w:t xml:space="preserve"> </w:t>
      </w:r>
      <w:r w:rsidR="006F289E" w:rsidRPr="006F289E">
        <w:rPr>
          <w:rFonts w:ascii="Times New Roman" w:hAnsi="Times New Roman" w:cs="Times New Roman"/>
          <w:sz w:val="28"/>
          <w:szCs w:val="28"/>
        </w:rPr>
        <w:t>что-то не сделал вовремя или что-то упустил вовсе. Руководит</w:t>
      </w:r>
      <w:r w:rsidR="004005A7">
        <w:rPr>
          <w:rFonts w:ascii="Times New Roman" w:hAnsi="Times New Roman" w:cs="Times New Roman"/>
          <w:sz w:val="28"/>
          <w:szCs w:val="28"/>
        </w:rPr>
        <w:t>ели, понимая это, и, учитывая то</w:t>
      </w:r>
      <w:proofErr w:type="gramStart"/>
      <w:r w:rsidR="006F289E" w:rsidRPr="006F28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05A7">
        <w:rPr>
          <w:rFonts w:ascii="Times New Roman" w:hAnsi="Times New Roman" w:cs="Times New Roman"/>
          <w:sz w:val="28"/>
          <w:szCs w:val="28"/>
        </w:rPr>
        <w:t xml:space="preserve"> </w:t>
      </w:r>
      <w:r w:rsidR="006F289E" w:rsidRPr="006F289E">
        <w:rPr>
          <w:rFonts w:ascii="Times New Roman" w:hAnsi="Times New Roman" w:cs="Times New Roman"/>
          <w:sz w:val="28"/>
          <w:szCs w:val="28"/>
        </w:rPr>
        <w:t xml:space="preserve"> что они ответственны за действия своего работника, всё чаще обращаются к </w:t>
      </w:r>
      <w:r w:rsidR="00194024">
        <w:rPr>
          <w:rFonts w:ascii="Times New Roman" w:hAnsi="Times New Roman" w:cs="Times New Roman"/>
          <w:sz w:val="28"/>
          <w:szCs w:val="28"/>
        </w:rPr>
        <w:t xml:space="preserve">специалистам, а точнее </w:t>
      </w:r>
      <w:r w:rsidR="006F289E" w:rsidRPr="006F289E">
        <w:rPr>
          <w:rFonts w:ascii="Times New Roman" w:hAnsi="Times New Roman" w:cs="Times New Roman"/>
          <w:sz w:val="28"/>
          <w:szCs w:val="28"/>
        </w:rPr>
        <w:t>независимым аудиторам или аудиторским компаниям. Не для того чтобы наказать кого- либо, а для того, чтобы проверить правильность работы предприятия, подтвердить достоверность бухгалтерской и финансовой отчетности. А также руководитель хочет узнать независимое экспер</w:t>
      </w:r>
      <w:r w:rsidR="004005A7">
        <w:rPr>
          <w:rFonts w:ascii="Times New Roman" w:hAnsi="Times New Roman" w:cs="Times New Roman"/>
          <w:sz w:val="28"/>
          <w:szCs w:val="28"/>
        </w:rPr>
        <w:t xml:space="preserve">тное заключение об организации, </w:t>
      </w:r>
      <w:r w:rsidR="006F289E" w:rsidRPr="006F289E">
        <w:rPr>
          <w:rFonts w:ascii="Times New Roman" w:hAnsi="Times New Roman" w:cs="Times New Roman"/>
          <w:sz w:val="28"/>
          <w:szCs w:val="28"/>
        </w:rPr>
        <w:t xml:space="preserve"> которую он возглавляет.</w:t>
      </w:r>
    </w:p>
    <w:p w:rsidR="00194024" w:rsidRDefault="00A35B6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2101">
        <w:rPr>
          <w:rFonts w:ascii="Times New Roman" w:hAnsi="Times New Roman" w:cs="Times New Roman"/>
          <w:sz w:val="28"/>
          <w:szCs w:val="28"/>
        </w:rPr>
        <w:t xml:space="preserve">   </w:t>
      </w:r>
      <w:r w:rsidR="00194024">
        <w:rPr>
          <w:rFonts w:ascii="Times New Roman" w:hAnsi="Times New Roman" w:cs="Times New Roman"/>
          <w:sz w:val="28"/>
          <w:szCs w:val="28"/>
        </w:rPr>
        <w:t>Каждый аудитор своей главной задачей считает, что в первую очередь надо проверить насколько правильно и точно соблюдается законодательство Российской Федерации, которое в свою очередь регулирует все стороны деятельности организации, а также способы и методы ведения бухгалтерского учёта, применяемые организацией. А также важно как составляется отчётность и в полном ли объёме она обеспечивает государственные органы и собственников информацией о финансовом положении.</w:t>
      </w:r>
    </w:p>
    <w:p w:rsidR="00194024" w:rsidRPr="006F289E" w:rsidRDefault="0019402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21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Продажа </w:t>
      </w:r>
      <w:r w:rsidR="00374FC7">
        <w:rPr>
          <w:rFonts w:ascii="Times New Roman" w:hAnsi="Times New Roman" w:cs="Times New Roman"/>
          <w:sz w:val="28"/>
          <w:szCs w:val="28"/>
        </w:rPr>
        <w:t xml:space="preserve"> готовой  </w:t>
      </w:r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374FC7">
        <w:rPr>
          <w:rFonts w:ascii="Times New Roman" w:hAnsi="Times New Roman" w:cs="Times New Roman"/>
          <w:sz w:val="28"/>
          <w:szCs w:val="28"/>
        </w:rPr>
        <w:t xml:space="preserve"> – это самый важный экономический показатель для организации. Если есть продажи, то у работников этой организации есть вовремя выплаченная заработная плата, а  у поставщиков есть гарантия 100% оплаты за поставленные материалы и  товары. Но для того чтобы процесс продажи продукции контролировать жизненно необходимо</w:t>
      </w:r>
      <w:r w:rsidR="000A3F4F">
        <w:rPr>
          <w:rFonts w:ascii="Times New Roman" w:hAnsi="Times New Roman" w:cs="Times New Roman"/>
          <w:sz w:val="28"/>
          <w:szCs w:val="28"/>
        </w:rPr>
        <w:t xml:space="preserve"> для </w:t>
      </w:r>
      <w:r w:rsidR="000A3F4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374FC7">
        <w:rPr>
          <w:rFonts w:ascii="Times New Roman" w:hAnsi="Times New Roman" w:cs="Times New Roman"/>
          <w:sz w:val="28"/>
          <w:szCs w:val="28"/>
        </w:rPr>
        <w:t xml:space="preserve"> правильно организовать ведение бухгалтерского учёта и вовремя его проверять независимыми экспертами, то есть аудиторами.</w:t>
      </w:r>
    </w:p>
    <w:p w:rsidR="006F289E" w:rsidRPr="006F289E" w:rsidRDefault="006F289E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color w:val="003300"/>
          <w:sz w:val="28"/>
          <w:szCs w:val="28"/>
        </w:rPr>
        <w:t xml:space="preserve">    </w:t>
      </w:r>
      <w:r w:rsidR="00CB2101">
        <w:rPr>
          <w:color w:val="003300"/>
          <w:sz w:val="28"/>
          <w:szCs w:val="28"/>
        </w:rPr>
        <w:t xml:space="preserve">    </w:t>
      </w:r>
      <w:r w:rsidR="00374FC7">
        <w:rPr>
          <w:color w:val="003300"/>
          <w:sz w:val="28"/>
          <w:szCs w:val="28"/>
        </w:rPr>
        <w:t>Аудитор, привлечённый со стороны, имеет специальное образование, опыт работы именно в сфере контроля, имеет огромное преимущество, так как может решить некоторое вопросы</w:t>
      </w:r>
      <w:r w:rsidR="0018292F">
        <w:rPr>
          <w:color w:val="003300"/>
          <w:sz w:val="28"/>
          <w:szCs w:val="28"/>
        </w:rPr>
        <w:t>,</w:t>
      </w:r>
      <w:r w:rsidR="00374FC7">
        <w:rPr>
          <w:color w:val="003300"/>
          <w:sz w:val="28"/>
          <w:szCs w:val="28"/>
        </w:rPr>
        <w:t xml:space="preserve"> не вдаваясь в подробности</w:t>
      </w:r>
      <w:r w:rsidR="0018292F">
        <w:rPr>
          <w:color w:val="003300"/>
          <w:sz w:val="28"/>
          <w:szCs w:val="28"/>
        </w:rPr>
        <w:t>, то есть более объективно. А иногда даже аудиторы предлагают просто неординарные решения вопроса, когда  работники организации это</w:t>
      </w:r>
      <w:r w:rsidR="000A3F4F">
        <w:rPr>
          <w:color w:val="003300"/>
          <w:sz w:val="28"/>
          <w:szCs w:val="28"/>
        </w:rPr>
        <w:t xml:space="preserve">го </w:t>
      </w:r>
      <w:r w:rsidR="0018292F">
        <w:rPr>
          <w:color w:val="003300"/>
          <w:sz w:val="28"/>
          <w:szCs w:val="28"/>
        </w:rPr>
        <w:t xml:space="preserve"> сделать не могут. Аудитор несёт полную ответственность за неразглашение коммерческой информации, а также за свои профессиональные действия. И так считаю, что изучение и исследование бухгалтерского учёта и аудита продажи готовой продукции является очень интересным и важным делом для предприятия.</w:t>
      </w:r>
    </w:p>
    <w:p w:rsidR="009C4890" w:rsidRDefault="006F289E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b/>
          <w:bCs/>
          <w:color w:val="003300"/>
          <w:sz w:val="28"/>
          <w:szCs w:val="28"/>
        </w:rPr>
        <w:t xml:space="preserve">  </w:t>
      </w:r>
      <w:r w:rsidR="00E327C1">
        <w:rPr>
          <w:b/>
          <w:bCs/>
          <w:color w:val="003300"/>
          <w:sz w:val="28"/>
          <w:szCs w:val="28"/>
        </w:rPr>
        <w:t xml:space="preserve">      </w:t>
      </w:r>
      <w:r w:rsidR="00694C8F">
        <w:rPr>
          <w:b/>
          <w:bCs/>
          <w:color w:val="003300"/>
          <w:sz w:val="28"/>
          <w:szCs w:val="28"/>
        </w:rPr>
        <w:t>Цель</w:t>
      </w:r>
      <w:r w:rsidRPr="006F289E">
        <w:rPr>
          <w:b/>
          <w:bCs/>
          <w:color w:val="003300"/>
          <w:sz w:val="28"/>
          <w:szCs w:val="28"/>
        </w:rPr>
        <w:t xml:space="preserve"> и задачи </w:t>
      </w:r>
      <w:r>
        <w:rPr>
          <w:b/>
          <w:bCs/>
          <w:color w:val="003300"/>
          <w:sz w:val="28"/>
          <w:szCs w:val="28"/>
        </w:rPr>
        <w:t>вы</w:t>
      </w:r>
      <w:r w:rsidR="00E86473">
        <w:rPr>
          <w:b/>
          <w:bCs/>
          <w:color w:val="003300"/>
          <w:sz w:val="28"/>
          <w:szCs w:val="28"/>
        </w:rPr>
        <w:t>пускной квалификационной работы</w:t>
      </w:r>
      <w:r w:rsidRPr="006F289E">
        <w:rPr>
          <w:b/>
          <w:bCs/>
          <w:color w:val="003300"/>
          <w:sz w:val="28"/>
          <w:szCs w:val="28"/>
        </w:rPr>
        <w:t>.</w:t>
      </w:r>
      <w:r w:rsidR="00E86473">
        <w:rPr>
          <w:b/>
          <w:bCs/>
          <w:color w:val="003300"/>
          <w:sz w:val="28"/>
          <w:szCs w:val="28"/>
        </w:rPr>
        <w:t xml:space="preserve"> </w:t>
      </w:r>
      <w:r w:rsidRPr="006F289E">
        <w:rPr>
          <w:color w:val="003300"/>
          <w:sz w:val="28"/>
          <w:szCs w:val="28"/>
        </w:rPr>
        <w:t xml:space="preserve"> Цель</w:t>
      </w:r>
      <w:r w:rsidR="00694C8F">
        <w:rPr>
          <w:color w:val="003300"/>
          <w:sz w:val="28"/>
          <w:szCs w:val="28"/>
        </w:rPr>
        <w:t xml:space="preserve"> выпускной квалификационной работы заключается в обосновании теоретических основ и определении рекомендаций по рационализации учёта и аудита продажи готовой</w:t>
      </w:r>
      <w:r w:rsidR="00CB7375">
        <w:rPr>
          <w:color w:val="003300"/>
          <w:sz w:val="28"/>
          <w:szCs w:val="28"/>
        </w:rPr>
        <w:t xml:space="preserve"> продукции</w:t>
      </w:r>
      <w:r w:rsidR="00694C8F">
        <w:rPr>
          <w:color w:val="003300"/>
          <w:sz w:val="28"/>
          <w:szCs w:val="28"/>
        </w:rPr>
        <w:t>.</w:t>
      </w:r>
    </w:p>
    <w:p w:rsidR="00CB7375" w:rsidRDefault="00CB7375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</w:t>
      </w:r>
      <w:r w:rsidR="00E327C1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</w:t>
      </w:r>
      <w:r w:rsidR="00E327C1">
        <w:rPr>
          <w:color w:val="003300"/>
          <w:sz w:val="28"/>
          <w:szCs w:val="28"/>
        </w:rPr>
        <w:t xml:space="preserve">  </w:t>
      </w:r>
      <w:r>
        <w:rPr>
          <w:color w:val="003300"/>
          <w:sz w:val="28"/>
          <w:szCs w:val="28"/>
        </w:rPr>
        <w:t>В соответствии с поставленной целью определены основные задачи исследования:</w:t>
      </w:r>
    </w:p>
    <w:p w:rsidR="00CB7375" w:rsidRDefault="00CB7375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-исследование теоретических основ учёта и аудита продажи готовой продукции;</w:t>
      </w:r>
    </w:p>
    <w:p w:rsidR="00CB7375" w:rsidRDefault="00CB7375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-оценка экономического состояния изучаемой организац</w:t>
      </w:r>
      <w:proofErr w:type="gramStart"/>
      <w:r>
        <w:rPr>
          <w:color w:val="003300"/>
          <w:sz w:val="28"/>
          <w:szCs w:val="28"/>
        </w:rPr>
        <w:t xml:space="preserve">ии </w:t>
      </w:r>
      <w:r w:rsidR="009851DF">
        <w:rPr>
          <w:color w:val="003300"/>
          <w:sz w:val="28"/>
          <w:szCs w:val="28"/>
        </w:rPr>
        <w:t>и её</w:t>
      </w:r>
      <w:proofErr w:type="gramEnd"/>
      <w:r w:rsidR="009851DF">
        <w:rPr>
          <w:color w:val="003300"/>
          <w:sz w:val="28"/>
          <w:szCs w:val="28"/>
        </w:rPr>
        <w:t xml:space="preserve"> платёжеспособности;</w:t>
      </w:r>
    </w:p>
    <w:p w:rsidR="009851DF" w:rsidRDefault="009851DF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-изучение современного состояния учёта и методики аудита продажи готовой продукции;</w:t>
      </w:r>
    </w:p>
    <w:p w:rsidR="009851DF" w:rsidRDefault="009851DF" w:rsidP="00DC509A">
      <w:pPr>
        <w:pStyle w:val="a3"/>
        <w:spacing w:after="0" w:line="360" w:lineRule="auto"/>
        <w:jc w:val="both"/>
        <w:rPr>
          <w:bCs/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-определение рекомендаций по рационализации учёта и аудита продажи готовой продукции.</w:t>
      </w:r>
    </w:p>
    <w:p w:rsidR="0040717B" w:rsidRDefault="009851DF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bCs/>
          <w:color w:val="003300"/>
          <w:sz w:val="28"/>
          <w:szCs w:val="28"/>
        </w:rPr>
        <w:lastRenderedPageBreak/>
        <w:t xml:space="preserve">     </w:t>
      </w:r>
      <w:r w:rsidR="00E327C1">
        <w:rPr>
          <w:bCs/>
          <w:color w:val="003300"/>
          <w:sz w:val="28"/>
          <w:szCs w:val="28"/>
        </w:rPr>
        <w:t xml:space="preserve">  </w:t>
      </w:r>
      <w:r w:rsidR="00A45F17" w:rsidRPr="00A45F17">
        <w:rPr>
          <w:b/>
          <w:bCs/>
          <w:color w:val="003300"/>
          <w:sz w:val="28"/>
          <w:szCs w:val="28"/>
        </w:rPr>
        <w:t>Объект и предмет исследования.</w:t>
      </w:r>
      <w:r w:rsidR="00A45F17">
        <w:rPr>
          <w:bCs/>
          <w:color w:val="003300"/>
          <w:sz w:val="28"/>
          <w:szCs w:val="28"/>
        </w:rPr>
        <w:t xml:space="preserve"> </w:t>
      </w:r>
      <w:r w:rsidR="006F289E" w:rsidRPr="00A45F17">
        <w:rPr>
          <w:bCs/>
          <w:color w:val="003300"/>
          <w:sz w:val="28"/>
          <w:szCs w:val="28"/>
        </w:rPr>
        <w:t>Объектом выпускной квалификационной работы</w:t>
      </w:r>
      <w:r w:rsidR="006F289E">
        <w:rPr>
          <w:b/>
          <w:bCs/>
          <w:color w:val="003300"/>
          <w:sz w:val="28"/>
          <w:szCs w:val="28"/>
        </w:rPr>
        <w:t xml:space="preserve"> </w:t>
      </w:r>
      <w:r w:rsidR="006F289E" w:rsidRPr="006F289E">
        <w:rPr>
          <w:color w:val="003300"/>
          <w:sz w:val="28"/>
          <w:szCs w:val="28"/>
        </w:rPr>
        <w:t xml:space="preserve"> было выбрано коммерческое предприятие</w:t>
      </w:r>
      <w:r w:rsidR="00E86473">
        <w:t xml:space="preserve">, </w:t>
      </w:r>
      <w:r w:rsidR="007132FD">
        <w:rPr>
          <w:color w:val="003300"/>
          <w:sz w:val="28"/>
          <w:szCs w:val="28"/>
        </w:rPr>
        <w:t>Филиал</w:t>
      </w:r>
      <w:r w:rsidR="007132FD" w:rsidRPr="007132FD">
        <w:rPr>
          <w:color w:val="003300"/>
          <w:sz w:val="28"/>
          <w:szCs w:val="28"/>
        </w:rPr>
        <w:t xml:space="preserve"> «ЗЯБ № 822» ФГУП «ГУССТ №8 при </w:t>
      </w:r>
      <w:proofErr w:type="spellStart"/>
      <w:r w:rsidR="007132FD" w:rsidRPr="007132FD">
        <w:rPr>
          <w:color w:val="003300"/>
          <w:sz w:val="28"/>
          <w:szCs w:val="28"/>
        </w:rPr>
        <w:t>Спецстрое</w:t>
      </w:r>
      <w:proofErr w:type="spellEnd"/>
      <w:r w:rsidR="007132FD" w:rsidRPr="007132FD">
        <w:rPr>
          <w:color w:val="003300"/>
          <w:sz w:val="28"/>
          <w:szCs w:val="28"/>
        </w:rPr>
        <w:t xml:space="preserve">  России»</w:t>
      </w:r>
      <w:r>
        <w:rPr>
          <w:color w:val="003300"/>
          <w:sz w:val="28"/>
          <w:szCs w:val="28"/>
        </w:rPr>
        <w:t xml:space="preserve">.  </w:t>
      </w:r>
      <w:r w:rsidR="006F289E" w:rsidRPr="00A45F17">
        <w:rPr>
          <w:bCs/>
          <w:color w:val="003300"/>
          <w:sz w:val="28"/>
          <w:szCs w:val="28"/>
        </w:rPr>
        <w:t>Предмет</w:t>
      </w:r>
      <w:r w:rsidRPr="00A45F17">
        <w:rPr>
          <w:bCs/>
          <w:color w:val="003300"/>
          <w:sz w:val="28"/>
          <w:szCs w:val="28"/>
        </w:rPr>
        <w:t xml:space="preserve">ом </w:t>
      </w:r>
      <w:r w:rsidR="00A45F17">
        <w:rPr>
          <w:bCs/>
          <w:color w:val="003300"/>
          <w:sz w:val="28"/>
          <w:szCs w:val="28"/>
        </w:rPr>
        <w:t xml:space="preserve"> выпускной </w:t>
      </w:r>
      <w:r w:rsidR="006F289E" w:rsidRPr="00A45F17">
        <w:rPr>
          <w:bCs/>
          <w:color w:val="003300"/>
          <w:sz w:val="28"/>
          <w:szCs w:val="28"/>
        </w:rPr>
        <w:t>квалификационной  работы</w:t>
      </w:r>
      <w:r>
        <w:rPr>
          <w:b/>
          <w:bCs/>
          <w:color w:val="003300"/>
          <w:sz w:val="28"/>
          <w:szCs w:val="28"/>
        </w:rPr>
        <w:t xml:space="preserve"> </w:t>
      </w:r>
      <w:r>
        <w:rPr>
          <w:bCs/>
          <w:color w:val="003300"/>
          <w:sz w:val="28"/>
          <w:szCs w:val="28"/>
        </w:rPr>
        <w:t xml:space="preserve">являются вопросы </w:t>
      </w:r>
      <w:r>
        <w:rPr>
          <w:b/>
          <w:bCs/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у</w:t>
      </w:r>
      <w:r w:rsidR="006F289E" w:rsidRPr="006F289E">
        <w:rPr>
          <w:color w:val="003300"/>
          <w:sz w:val="28"/>
          <w:szCs w:val="28"/>
        </w:rPr>
        <w:t>чёт</w:t>
      </w:r>
      <w:r>
        <w:rPr>
          <w:color w:val="003300"/>
          <w:sz w:val="28"/>
          <w:szCs w:val="28"/>
        </w:rPr>
        <w:t xml:space="preserve">а </w:t>
      </w:r>
      <w:r w:rsidR="006F289E" w:rsidRPr="006F289E">
        <w:rPr>
          <w:color w:val="003300"/>
          <w:sz w:val="28"/>
          <w:szCs w:val="28"/>
        </w:rPr>
        <w:t xml:space="preserve"> и аудит</w:t>
      </w:r>
      <w:r>
        <w:rPr>
          <w:color w:val="003300"/>
          <w:sz w:val="28"/>
          <w:szCs w:val="28"/>
        </w:rPr>
        <w:t xml:space="preserve">а </w:t>
      </w:r>
      <w:r w:rsidR="006F289E" w:rsidRPr="006F289E">
        <w:rPr>
          <w:color w:val="003300"/>
          <w:sz w:val="28"/>
          <w:szCs w:val="28"/>
        </w:rPr>
        <w:t xml:space="preserve"> продаж</w:t>
      </w:r>
      <w:r w:rsidR="007132FD">
        <w:rPr>
          <w:color w:val="003300"/>
          <w:sz w:val="28"/>
          <w:szCs w:val="28"/>
        </w:rPr>
        <w:t xml:space="preserve">и </w:t>
      </w:r>
      <w:r w:rsidR="006F289E" w:rsidRPr="006F289E">
        <w:rPr>
          <w:color w:val="003300"/>
          <w:sz w:val="28"/>
          <w:szCs w:val="28"/>
        </w:rPr>
        <w:t xml:space="preserve"> готовой продукции</w:t>
      </w:r>
      <w:r w:rsidR="0040717B">
        <w:rPr>
          <w:color w:val="003300"/>
          <w:sz w:val="28"/>
          <w:szCs w:val="28"/>
        </w:rPr>
        <w:t>.</w:t>
      </w:r>
    </w:p>
    <w:p w:rsidR="00A45F17" w:rsidRDefault="00A45F17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</w:t>
      </w:r>
      <w:r w:rsidR="00E327C1">
        <w:rPr>
          <w:color w:val="003300"/>
          <w:sz w:val="28"/>
          <w:szCs w:val="28"/>
        </w:rPr>
        <w:t xml:space="preserve">  </w:t>
      </w:r>
      <w:r>
        <w:rPr>
          <w:b/>
          <w:color w:val="003300"/>
          <w:sz w:val="28"/>
          <w:szCs w:val="28"/>
        </w:rPr>
        <w:t>Основные результаты исследования, выносимые на защиту:</w:t>
      </w:r>
    </w:p>
    <w:p w:rsidR="00A45F17" w:rsidRDefault="00A45F17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-теоретические основы учёта и аудита продажи готовой продукции;</w:t>
      </w:r>
    </w:p>
    <w:p w:rsidR="00A45F17" w:rsidRDefault="00A45F17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-показатели, характеризующие экономическое состояние организации;</w:t>
      </w:r>
    </w:p>
    <w:p w:rsidR="00A45F17" w:rsidRPr="00A45F17" w:rsidRDefault="00A45F17" w:rsidP="00DC509A">
      <w:pPr>
        <w:pStyle w:val="a3"/>
        <w:spacing w:after="0" w:line="360" w:lineRule="auto"/>
        <w:jc w:val="both"/>
        <w:rPr>
          <w:bCs/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-предложения по рационализации учёта и методики аудита продажи готовой продукции.</w:t>
      </w:r>
    </w:p>
    <w:p w:rsidR="006F289E" w:rsidRDefault="0040717B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 w:rsidRPr="00A45F17">
        <w:rPr>
          <w:b/>
          <w:color w:val="003300"/>
          <w:sz w:val="28"/>
          <w:szCs w:val="28"/>
        </w:rPr>
        <w:t xml:space="preserve">     </w:t>
      </w:r>
      <w:r w:rsidR="00E327C1">
        <w:rPr>
          <w:b/>
          <w:color w:val="003300"/>
          <w:sz w:val="28"/>
          <w:szCs w:val="28"/>
        </w:rPr>
        <w:t xml:space="preserve">  </w:t>
      </w:r>
      <w:r w:rsidRPr="00A45F17">
        <w:rPr>
          <w:b/>
          <w:color w:val="003300"/>
          <w:sz w:val="28"/>
          <w:szCs w:val="28"/>
        </w:rPr>
        <w:t>Теоретической и методической основой</w:t>
      </w:r>
      <w:r>
        <w:rPr>
          <w:color w:val="003300"/>
          <w:sz w:val="28"/>
          <w:szCs w:val="28"/>
        </w:rPr>
        <w:t xml:space="preserve"> выпускной квалификационной работы являются труды учёных экономистов, а также законодательные и нормативные акты, регулирующие бухгалтерский учёт </w:t>
      </w:r>
      <w:r w:rsidR="00A45F17">
        <w:rPr>
          <w:color w:val="003300"/>
          <w:sz w:val="28"/>
          <w:szCs w:val="28"/>
        </w:rPr>
        <w:t xml:space="preserve">и аудит продажи готовой продукции.  </w:t>
      </w:r>
      <w:r w:rsidR="006F289E" w:rsidRPr="006F289E">
        <w:rPr>
          <w:color w:val="003300"/>
          <w:sz w:val="28"/>
          <w:szCs w:val="28"/>
        </w:rPr>
        <w:t>В качестве информационной базы использованы первичные и сводные документ</w:t>
      </w:r>
      <w:r w:rsidR="00D339B9">
        <w:rPr>
          <w:color w:val="003300"/>
          <w:sz w:val="28"/>
          <w:szCs w:val="28"/>
        </w:rPr>
        <w:t>ы</w:t>
      </w:r>
      <w:r w:rsidR="006F289E" w:rsidRPr="006F289E">
        <w:rPr>
          <w:color w:val="003300"/>
          <w:sz w:val="28"/>
          <w:szCs w:val="28"/>
        </w:rPr>
        <w:t>, регистры бухгалтерского учёта, годовая бухгалтерская</w:t>
      </w:r>
      <w:r w:rsidR="00A45F17">
        <w:rPr>
          <w:color w:val="003300"/>
          <w:sz w:val="28"/>
          <w:szCs w:val="28"/>
        </w:rPr>
        <w:t xml:space="preserve"> (финансовая) </w:t>
      </w:r>
      <w:r w:rsidR="006F289E" w:rsidRPr="006F289E">
        <w:rPr>
          <w:color w:val="003300"/>
          <w:sz w:val="28"/>
          <w:szCs w:val="28"/>
        </w:rPr>
        <w:t xml:space="preserve"> отчётность предприятия за последние три года.</w:t>
      </w:r>
    </w:p>
    <w:p w:rsidR="00547A90" w:rsidRDefault="00547A90" w:rsidP="00DC509A">
      <w:pPr>
        <w:pStyle w:val="a3"/>
        <w:spacing w:after="0" w:line="360" w:lineRule="auto"/>
        <w:ind w:left="720"/>
        <w:jc w:val="both"/>
        <w:rPr>
          <w:b/>
          <w:sz w:val="28"/>
          <w:szCs w:val="28"/>
        </w:rPr>
      </w:pPr>
    </w:p>
    <w:p w:rsidR="00547A90" w:rsidRDefault="00547A90" w:rsidP="00DC509A">
      <w:pPr>
        <w:pStyle w:val="a3"/>
        <w:spacing w:after="0" w:line="360" w:lineRule="auto"/>
        <w:ind w:left="720"/>
        <w:jc w:val="both"/>
        <w:rPr>
          <w:b/>
          <w:sz w:val="28"/>
          <w:szCs w:val="28"/>
        </w:rPr>
      </w:pPr>
    </w:p>
    <w:p w:rsidR="00547A90" w:rsidRDefault="00547A90" w:rsidP="00DC509A">
      <w:pPr>
        <w:pStyle w:val="a3"/>
        <w:spacing w:after="0" w:line="360" w:lineRule="auto"/>
        <w:ind w:left="720"/>
        <w:jc w:val="both"/>
        <w:rPr>
          <w:b/>
          <w:sz w:val="28"/>
          <w:szCs w:val="28"/>
        </w:rPr>
      </w:pPr>
    </w:p>
    <w:p w:rsidR="00B1268D" w:rsidRDefault="00B1268D" w:rsidP="00DC509A">
      <w:pPr>
        <w:pStyle w:val="a3"/>
        <w:spacing w:after="0" w:line="360" w:lineRule="auto"/>
        <w:jc w:val="both"/>
        <w:rPr>
          <w:b/>
          <w:sz w:val="28"/>
          <w:szCs w:val="28"/>
        </w:rPr>
      </w:pPr>
    </w:p>
    <w:p w:rsidR="00B06F4D" w:rsidRPr="00B06F4D" w:rsidRDefault="00B1268D" w:rsidP="00DC509A">
      <w:pPr>
        <w:pStyle w:val="a3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B06F4D" w:rsidRPr="00B06F4D">
        <w:rPr>
          <w:b/>
          <w:color w:val="003300"/>
          <w:sz w:val="28"/>
          <w:szCs w:val="28"/>
        </w:rPr>
        <w:t xml:space="preserve">ТЕОРЕТИЧЕСКИЕ ОСНОВЫ </w:t>
      </w:r>
      <w:r w:rsidR="00B06F4D">
        <w:rPr>
          <w:b/>
          <w:color w:val="003300"/>
          <w:sz w:val="28"/>
          <w:szCs w:val="28"/>
        </w:rPr>
        <w:t xml:space="preserve"> </w:t>
      </w:r>
      <w:r w:rsidR="00B06F4D" w:rsidRPr="00B06F4D">
        <w:rPr>
          <w:b/>
          <w:color w:val="003300"/>
          <w:sz w:val="28"/>
          <w:szCs w:val="28"/>
        </w:rPr>
        <w:t>И</w:t>
      </w:r>
      <w:r w:rsidR="00B06F4D">
        <w:rPr>
          <w:b/>
          <w:color w:val="003300"/>
          <w:sz w:val="28"/>
          <w:szCs w:val="28"/>
        </w:rPr>
        <w:t xml:space="preserve"> </w:t>
      </w:r>
      <w:r w:rsidR="00B06F4D" w:rsidRPr="00B06F4D">
        <w:rPr>
          <w:b/>
          <w:color w:val="003300"/>
          <w:sz w:val="28"/>
          <w:szCs w:val="28"/>
        </w:rPr>
        <w:t xml:space="preserve"> НОРМАТИВНОЕ РЕГУЛИРОВАНИЕ БУХГАЛТЕРСКОГО УЧЁТА И А</w:t>
      </w:r>
      <w:r w:rsidR="00DE05A9">
        <w:rPr>
          <w:b/>
          <w:color w:val="003300"/>
          <w:sz w:val="28"/>
          <w:szCs w:val="28"/>
        </w:rPr>
        <w:t>УДИТА ПРОДАЖИ ГОТОВОЙ ПРОДУКЦИИ</w:t>
      </w:r>
    </w:p>
    <w:p w:rsidR="00B06F4D" w:rsidRDefault="00B06F4D" w:rsidP="00DC509A">
      <w:pPr>
        <w:pStyle w:val="a3"/>
        <w:numPr>
          <w:ilvl w:val="1"/>
          <w:numId w:val="19"/>
        </w:numPr>
        <w:spacing w:after="0" w:line="360" w:lineRule="auto"/>
        <w:jc w:val="both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lastRenderedPageBreak/>
        <w:t>Теоретические положения бухгалтерского учёта и аудит</w:t>
      </w:r>
      <w:r w:rsidR="00DE05A9">
        <w:rPr>
          <w:b/>
          <w:color w:val="003300"/>
          <w:sz w:val="28"/>
          <w:szCs w:val="28"/>
        </w:rPr>
        <w:t>а продажи готовой продукции</w:t>
      </w:r>
    </w:p>
    <w:p w:rsidR="00AC10B6" w:rsidRDefault="00AC10B6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 xml:space="preserve">  </w:t>
      </w:r>
      <w:r w:rsidR="006A685A">
        <w:rPr>
          <w:b/>
          <w:color w:val="003300"/>
          <w:sz w:val="28"/>
          <w:szCs w:val="28"/>
        </w:rPr>
        <w:t xml:space="preserve">     </w:t>
      </w:r>
      <w:proofErr w:type="gramStart"/>
      <w:r w:rsidRPr="00AC10B6">
        <w:rPr>
          <w:color w:val="003300"/>
          <w:sz w:val="28"/>
          <w:szCs w:val="28"/>
        </w:rPr>
        <w:t>Согласно</w:t>
      </w:r>
      <w:r w:rsidR="0018692C">
        <w:rPr>
          <w:color w:val="003300"/>
          <w:sz w:val="28"/>
          <w:szCs w:val="28"/>
        </w:rPr>
        <w:t xml:space="preserve"> статьи 39 </w:t>
      </w:r>
      <w:r w:rsidRPr="00AC10B6">
        <w:rPr>
          <w:color w:val="003300"/>
          <w:sz w:val="28"/>
          <w:szCs w:val="28"/>
        </w:rPr>
        <w:t xml:space="preserve"> Налогового</w:t>
      </w:r>
      <w:r w:rsidR="0018692C">
        <w:rPr>
          <w:color w:val="003300"/>
          <w:sz w:val="28"/>
          <w:szCs w:val="28"/>
        </w:rPr>
        <w:t xml:space="preserve"> Кодекса РФ</w:t>
      </w:r>
      <w:r w:rsidR="005B0DE8">
        <w:rPr>
          <w:color w:val="003300"/>
          <w:sz w:val="28"/>
          <w:szCs w:val="28"/>
        </w:rPr>
        <w:t xml:space="preserve">: </w:t>
      </w:r>
      <w:r w:rsidR="00CB5C2F">
        <w:rPr>
          <w:color w:val="003300"/>
          <w:sz w:val="28"/>
          <w:szCs w:val="28"/>
        </w:rPr>
        <w:t xml:space="preserve"> под продажей товаров предприятием  предполагают  передачу на не безвозмездной основе продукции  и товаров, работ и  услуг, произведённых одной стороной для другой </w:t>
      </w:r>
      <w:r w:rsidRPr="00AC10B6">
        <w:rPr>
          <w:color w:val="003300"/>
          <w:sz w:val="28"/>
          <w:szCs w:val="28"/>
        </w:rPr>
        <w:t>(в ред. Федерального закона от 09.07.1999 N 154-ФЗ</w:t>
      </w:r>
      <w:r w:rsidR="00CB5C2F">
        <w:rPr>
          <w:color w:val="003300"/>
          <w:sz w:val="28"/>
          <w:szCs w:val="28"/>
        </w:rPr>
        <w:t xml:space="preserve"> </w:t>
      </w:r>
      <w:r w:rsidR="003270E7">
        <w:rPr>
          <w:color w:val="003300"/>
          <w:sz w:val="28"/>
          <w:szCs w:val="28"/>
        </w:rPr>
        <w:t>[2</w:t>
      </w:r>
      <w:r w:rsidR="002F3307">
        <w:rPr>
          <w:color w:val="003300"/>
          <w:sz w:val="28"/>
          <w:szCs w:val="28"/>
        </w:rPr>
        <w:t>]</w:t>
      </w:r>
      <w:r w:rsidR="00CB5C2F">
        <w:rPr>
          <w:color w:val="003300"/>
          <w:sz w:val="28"/>
          <w:szCs w:val="28"/>
        </w:rPr>
        <w:t>.</w:t>
      </w:r>
      <w:proofErr w:type="gramEnd"/>
    </w:p>
    <w:p w:rsidR="00B019D8" w:rsidRPr="0018692C" w:rsidRDefault="00553E2C" w:rsidP="00DC509A">
      <w:pPr>
        <w:pStyle w:val="a3"/>
        <w:spacing w:after="0"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</w:t>
      </w:r>
      <w:r w:rsidR="00440C35">
        <w:rPr>
          <w:sz w:val="28"/>
          <w:szCs w:val="28"/>
        </w:rPr>
        <w:t xml:space="preserve">  </w:t>
      </w:r>
      <w:r w:rsidR="006A685A">
        <w:rPr>
          <w:sz w:val="28"/>
          <w:szCs w:val="28"/>
        </w:rPr>
        <w:t xml:space="preserve">    </w:t>
      </w:r>
      <w:r w:rsidR="00440C35">
        <w:rPr>
          <w:sz w:val="28"/>
          <w:szCs w:val="28"/>
        </w:rPr>
        <w:t>В бухгалтерском учёте продукция считается проданной в момент её отгрузки, то есть при переходе права собственности от продавца к покупателю.</w:t>
      </w:r>
      <w:r>
        <w:rPr>
          <w:color w:val="003300"/>
          <w:sz w:val="28"/>
          <w:szCs w:val="28"/>
        </w:rPr>
        <w:t xml:space="preserve"> </w:t>
      </w:r>
      <w:r w:rsidR="0050347D">
        <w:rPr>
          <w:sz w:val="28"/>
          <w:szCs w:val="28"/>
        </w:rPr>
        <w:t xml:space="preserve">Отгрузка продукции производится на основании договоров, заключённых с покупателем. На основании договора в отделе сбыта выписывают накладные на отгрузку продукции покупателям, которые после отгрузки продукции со склада передают в бухгалтерию </w:t>
      </w:r>
      <w:r w:rsidR="00B019D8">
        <w:rPr>
          <w:sz w:val="28"/>
          <w:szCs w:val="28"/>
        </w:rPr>
        <w:t>для выписки ра</w:t>
      </w:r>
      <w:r w:rsidR="00440C35">
        <w:rPr>
          <w:sz w:val="28"/>
          <w:szCs w:val="28"/>
        </w:rPr>
        <w:t>счётно-</w:t>
      </w:r>
      <w:r w:rsidR="00B019D8">
        <w:rPr>
          <w:sz w:val="28"/>
          <w:szCs w:val="28"/>
        </w:rPr>
        <w:t>платёжных документов. Продукция со склада отпускается только покупателю или его представителю, но с предоставлением доверенности. Отпус</w:t>
      </w:r>
      <w:r w:rsidR="000A3F4F">
        <w:rPr>
          <w:sz w:val="28"/>
          <w:szCs w:val="28"/>
        </w:rPr>
        <w:t xml:space="preserve">к продукции оформляется товарной </w:t>
      </w:r>
      <w:r w:rsidR="00B019D8">
        <w:rPr>
          <w:sz w:val="28"/>
          <w:szCs w:val="28"/>
        </w:rPr>
        <w:t xml:space="preserve"> накладной. На её основании составляют платёжное поруч</w:t>
      </w:r>
      <w:r>
        <w:rPr>
          <w:sz w:val="28"/>
          <w:szCs w:val="28"/>
        </w:rPr>
        <w:t>ение и представляют его в банк.</w:t>
      </w:r>
    </w:p>
    <w:p w:rsidR="00553E2C" w:rsidRDefault="00553E2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85A">
        <w:rPr>
          <w:sz w:val="28"/>
          <w:szCs w:val="28"/>
        </w:rPr>
        <w:t xml:space="preserve">   </w:t>
      </w:r>
      <w:r w:rsidR="007D4CC6">
        <w:rPr>
          <w:sz w:val="28"/>
          <w:szCs w:val="28"/>
        </w:rPr>
        <w:t>Пономарёва</w:t>
      </w:r>
      <w:r w:rsidR="0018692C">
        <w:rPr>
          <w:sz w:val="28"/>
          <w:szCs w:val="28"/>
        </w:rPr>
        <w:t xml:space="preserve"> Г.А.</w:t>
      </w:r>
      <w:r w:rsidR="007D4CC6">
        <w:rPr>
          <w:sz w:val="28"/>
          <w:szCs w:val="28"/>
        </w:rPr>
        <w:t xml:space="preserve">  [</w:t>
      </w:r>
      <w:r w:rsidR="003270E7">
        <w:rPr>
          <w:sz w:val="28"/>
          <w:szCs w:val="28"/>
        </w:rPr>
        <w:t>17</w:t>
      </w:r>
      <w:r>
        <w:rPr>
          <w:sz w:val="28"/>
          <w:szCs w:val="28"/>
        </w:rPr>
        <w:t>, с.129]</w:t>
      </w:r>
      <w:r w:rsidR="00A336E8">
        <w:rPr>
          <w:sz w:val="28"/>
          <w:szCs w:val="28"/>
        </w:rPr>
        <w:t xml:space="preserve"> отмечает</w:t>
      </w:r>
      <w:r>
        <w:rPr>
          <w:sz w:val="28"/>
          <w:szCs w:val="28"/>
        </w:rPr>
        <w:t>: «Аналитический учёт продажи продукции (работ, услуг) ведётся по отдельным их видам и предъявляется покупателям</w:t>
      </w:r>
      <w:r w:rsidR="000A3F4F">
        <w:rPr>
          <w:sz w:val="28"/>
          <w:szCs w:val="28"/>
        </w:rPr>
        <w:t xml:space="preserve"> в виде  расчётных документов</w:t>
      </w:r>
      <w:r>
        <w:rPr>
          <w:sz w:val="28"/>
          <w:szCs w:val="28"/>
        </w:rPr>
        <w:t>.</w:t>
      </w:r>
    </w:p>
    <w:p w:rsidR="00553E2C" w:rsidRDefault="00553E2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85A">
        <w:rPr>
          <w:sz w:val="28"/>
          <w:szCs w:val="28"/>
        </w:rPr>
        <w:t xml:space="preserve">  </w:t>
      </w:r>
      <w:r>
        <w:rPr>
          <w:sz w:val="28"/>
          <w:szCs w:val="28"/>
        </w:rPr>
        <w:t>Синтетический учёт продажи продукции (работ, услуг) осуществляется на счёте 90 «Продажи», который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На этом счёте в частности отражается выручка и себестоимость по продукции».</w:t>
      </w:r>
    </w:p>
    <w:p w:rsidR="00553E2C" w:rsidRDefault="00E765B5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85A">
        <w:rPr>
          <w:sz w:val="28"/>
          <w:szCs w:val="28"/>
        </w:rPr>
        <w:t xml:space="preserve">     </w:t>
      </w:r>
      <w:proofErr w:type="gramStart"/>
      <w:r w:rsidR="00553E2C">
        <w:rPr>
          <w:sz w:val="28"/>
          <w:szCs w:val="28"/>
        </w:rPr>
        <w:t>Согласно Плана</w:t>
      </w:r>
      <w:proofErr w:type="gramEnd"/>
      <w:r w:rsidR="007D4CC6">
        <w:rPr>
          <w:sz w:val="28"/>
          <w:szCs w:val="28"/>
        </w:rPr>
        <w:t xml:space="preserve"> Счетов [</w:t>
      </w:r>
      <w:r w:rsidR="003270E7">
        <w:rPr>
          <w:sz w:val="28"/>
          <w:szCs w:val="28"/>
        </w:rPr>
        <w:t>12</w:t>
      </w:r>
      <w:r w:rsidR="00553E2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553E2C">
        <w:rPr>
          <w:sz w:val="28"/>
          <w:szCs w:val="28"/>
        </w:rPr>
        <w:t>н</w:t>
      </w:r>
      <w:r w:rsidR="00E45510" w:rsidRPr="00E45510">
        <w:rPr>
          <w:sz w:val="28"/>
          <w:szCs w:val="28"/>
        </w:rPr>
        <w:t xml:space="preserve">а счете 90 «Продажи» открываются </w:t>
      </w:r>
      <w:r w:rsidR="00553E2C">
        <w:rPr>
          <w:sz w:val="28"/>
          <w:szCs w:val="28"/>
        </w:rPr>
        <w:t xml:space="preserve">следующие </w:t>
      </w:r>
      <w:r w:rsidR="00E45510" w:rsidRPr="00E45510">
        <w:rPr>
          <w:sz w:val="28"/>
          <w:szCs w:val="28"/>
        </w:rPr>
        <w:t>субсчета</w:t>
      </w:r>
      <w:r>
        <w:rPr>
          <w:sz w:val="28"/>
          <w:szCs w:val="28"/>
        </w:rPr>
        <w:t>:</w:t>
      </w:r>
      <w:r w:rsidR="0018692C">
        <w:rPr>
          <w:sz w:val="28"/>
          <w:szCs w:val="28"/>
        </w:rPr>
        <w:t xml:space="preserve"> </w:t>
      </w:r>
      <w:r w:rsidR="00553E2C" w:rsidRPr="00553E2C">
        <w:rPr>
          <w:sz w:val="28"/>
          <w:szCs w:val="28"/>
        </w:rPr>
        <w:t>90-1 "Выручка";</w:t>
      </w:r>
      <w:r w:rsidR="00553E2C">
        <w:rPr>
          <w:sz w:val="28"/>
          <w:szCs w:val="28"/>
        </w:rPr>
        <w:t xml:space="preserve"> </w:t>
      </w:r>
      <w:r w:rsidR="00553E2C" w:rsidRPr="00553E2C">
        <w:rPr>
          <w:sz w:val="28"/>
          <w:szCs w:val="28"/>
        </w:rPr>
        <w:t>90-2 "Себестоимость продаж";</w:t>
      </w:r>
      <w:r w:rsidR="00553E2C">
        <w:rPr>
          <w:sz w:val="28"/>
          <w:szCs w:val="28"/>
        </w:rPr>
        <w:t xml:space="preserve"> </w:t>
      </w:r>
      <w:r w:rsidR="00553E2C" w:rsidRPr="00553E2C">
        <w:rPr>
          <w:sz w:val="28"/>
          <w:szCs w:val="28"/>
        </w:rPr>
        <w:t xml:space="preserve">90-3 </w:t>
      </w:r>
      <w:r w:rsidR="00553E2C" w:rsidRPr="00553E2C">
        <w:rPr>
          <w:sz w:val="28"/>
          <w:szCs w:val="28"/>
        </w:rPr>
        <w:lastRenderedPageBreak/>
        <w:t>"Налог на добавленную стоимость";</w:t>
      </w:r>
      <w:r w:rsidR="00553E2C">
        <w:rPr>
          <w:sz w:val="28"/>
          <w:szCs w:val="28"/>
        </w:rPr>
        <w:t xml:space="preserve"> </w:t>
      </w:r>
      <w:r w:rsidR="00553E2C" w:rsidRPr="00553E2C">
        <w:rPr>
          <w:sz w:val="28"/>
          <w:szCs w:val="28"/>
        </w:rPr>
        <w:t>90-4 "Акцизы";</w:t>
      </w:r>
      <w:r w:rsidR="00553E2C">
        <w:rPr>
          <w:sz w:val="28"/>
          <w:szCs w:val="28"/>
        </w:rPr>
        <w:t xml:space="preserve"> </w:t>
      </w:r>
      <w:r w:rsidR="00553E2C" w:rsidRPr="00553E2C">
        <w:rPr>
          <w:sz w:val="28"/>
          <w:szCs w:val="28"/>
        </w:rPr>
        <w:t>90-9 "Прибыль (убыток) от продаж</w:t>
      </w:r>
      <w:r w:rsidR="00553E2C">
        <w:rPr>
          <w:sz w:val="28"/>
          <w:szCs w:val="28"/>
        </w:rPr>
        <w:t>.</w:t>
      </w:r>
    </w:p>
    <w:p w:rsidR="00547A90" w:rsidRDefault="00E00899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685A">
        <w:rPr>
          <w:sz w:val="28"/>
          <w:szCs w:val="28"/>
        </w:rPr>
        <w:t xml:space="preserve">      </w:t>
      </w:r>
      <w:r w:rsidR="007D4CC6">
        <w:rPr>
          <w:sz w:val="28"/>
          <w:szCs w:val="28"/>
        </w:rPr>
        <w:t xml:space="preserve">В учебнике Зотова Н.Н. </w:t>
      </w:r>
      <w:proofErr w:type="gramStart"/>
      <w:r w:rsidR="007D4CC6">
        <w:rPr>
          <w:sz w:val="28"/>
          <w:szCs w:val="28"/>
        </w:rPr>
        <w:t>[</w:t>
      </w:r>
      <w:r w:rsidR="003270E7">
        <w:rPr>
          <w:sz w:val="28"/>
          <w:szCs w:val="28"/>
        </w:rPr>
        <w:t xml:space="preserve"> </w:t>
      </w:r>
      <w:proofErr w:type="gramEnd"/>
      <w:r w:rsidR="003270E7">
        <w:rPr>
          <w:sz w:val="28"/>
          <w:szCs w:val="28"/>
        </w:rPr>
        <w:t>16</w:t>
      </w:r>
      <w:r w:rsidR="00553E2C">
        <w:rPr>
          <w:sz w:val="28"/>
          <w:szCs w:val="28"/>
        </w:rPr>
        <w:t>, с.96] говорится, что « в целях исчисления финансового результата о</w:t>
      </w:r>
      <w:r w:rsidR="007D4CC6">
        <w:rPr>
          <w:sz w:val="28"/>
          <w:szCs w:val="28"/>
        </w:rPr>
        <w:t>т продажи готовой продукции по д</w:t>
      </w:r>
      <w:r w:rsidR="00553E2C">
        <w:rPr>
          <w:sz w:val="28"/>
          <w:szCs w:val="28"/>
        </w:rPr>
        <w:t>ебету</w:t>
      </w:r>
      <w:r w:rsidR="007D4CC6">
        <w:rPr>
          <w:sz w:val="28"/>
          <w:szCs w:val="28"/>
        </w:rPr>
        <w:t xml:space="preserve"> счёта 90 </w:t>
      </w:r>
      <w:r w:rsidR="00553E2C">
        <w:rPr>
          <w:sz w:val="28"/>
          <w:szCs w:val="28"/>
        </w:rPr>
        <w:t xml:space="preserve"> «Продажи» отражаются суммы, уменьшающие доходы организации от продажи продукции: НДС, себестоимость готовой продукции, управленческие и коммерческие расходы, акцизы».</w:t>
      </w:r>
    </w:p>
    <w:p w:rsidR="00553E2C" w:rsidRDefault="00553E2C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8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Готовую продукцию после перехода права собственности, то есть после отгрузки, необходимо доставить покупателю, но каким способом это будет происходить, нужно заранее обговорить и оформить документально в договоре. Доставка может происходить силами покупателя или продавца, а также сторонней организацией. </w:t>
      </w:r>
    </w:p>
    <w:p w:rsidR="00A336E8" w:rsidRDefault="00553E2C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85A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Согласно Методическим</w:t>
      </w:r>
      <w:r w:rsidRPr="00553E2C">
        <w:rPr>
          <w:sz w:val="28"/>
          <w:szCs w:val="28"/>
        </w:rPr>
        <w:t xml:space="preserve"> указания</w:t>
      </w:r>
      <w:r>
        <w:rPr>
          <w:sz w:val="28"/>
          <w:szCs w:val="28"/>
        </w:rPr>
        <w:t xml:space="preserve">м </w:t>
      </w:r>
      <w:r w:rsidRPr="00553E2C">
        <w:rPr>
          <w:sz w:val="28"/>
          <w:szCs w:val="28"/>
        </w:rPr>
        <w:t>по бухгалтерскому учету матер</w:t>
      </w:r>
      <w:r>
        <w:rPr>
          <w:sz w:val="28"/>
          <w:szCs w:val="28"/>
        </w:rPr>
        <w:t xml:space="preserve">иально-производственных запасов </w:t>
      </w:r>
      <w:r w:rsidRPr="00553E2C">
        <w:rPr>
          <w:sz w:val="28"/>
          <w:szCs w:val="28"/>
        </w:rPr>
        <w:t>(утв. приказом Минфина РФ от 28 декабря 2001 г. N 119н</w:t>
      </w:r>
      <w:r w:rsidR="007D4CC6">
        <w:rPr>
          <w:sz w:val="28"/>
          <w:szCs w:val="28"/>
        </w:rPr>
        <w:t xml:space="preserve"> [</w:t>
      </w:r>
      <w:r w:rsidR="003270E7">
        <w:rPr>
          <w:sz w:val="28"/>
          <w:szCs w:val="28"/>
        </w:rPr>
        <w:t>1</w:t>
      </w:r>
      <w:r>
        <w:rPr>
          <w:sz w:val="28"/>
          <w:szCs w:val="28"/>
        </w:rPr>
        <w:t>4]:</w:t>
      </w:r>
      <w:proofErr w:type="gramEnd"/>
      <w:r>
        <w:rPr>
          <w:sz w:val="28"/>
          <w:szCs w:val="28"/>
        </w:rPr>
        <w:t xml:space="preserve"> «</w:t>
      </w:r>
      <w:r w:rsidRPr="00553E2C">
        <w:rPr>
          <w:sz w:val="28"/>
          <w:szCs w:val="28"/>
        </w:rPr>
        <w:t>Расходы по транспортировке готовой продукции, выполненные сторонними организациями и лицами, учитываются по дебету </w:t>
      </w:r>
      <w:r w:rsidR="007D4CC6">
        <w:rPr>
          <w:sz w:val="28"/>
          <w:szCs w:val="28"/>
        </w:rPr>
        <w:t>счёта</w:t>
      </w:r>
      <w:r w:rsidRPr="00553E2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553E2C">
        <w:rPr>
          <w:sz w:val="28"/>
          <w:szCs w:val="28"/>
        </w:rPr>
        <w:t>учета расчетов с кредита соответствующих счетов учета</w:t>
      </w:r>
      <w:r w:rsidR="007D4CC6">
        <w:t xml:space="preserve"> </w:t>
      </w:r>
      <w:r w:rsidR="007D4CC6" w:rsidRPr="007D4CC6">
        <w:rPr>
          <w:sz w:val="28"/>
          <w:szCs w:val="28"/>
        </w:rPr>
        <w:t>денежных средств</w:t>
      </w:r>
      <w:r w:rsidRPr="00553E2C">
        <w:rPr>
          <w:sz w:val="28"/>
          <w:szCs w:val="28"/>
        </w:rPr>
        <w:t> или </w:t>
      </w:r>
      <w:r w:rsidR="007D4CC6" w:rsidRPr="007D4CC6">
        <w:rPr>
          <w:sz w:val="28"/>
          <w:szCs w:val="28"/>
        </w:rPr>
        <w:t>подотчётных сумм</w:t>
      </w:r>
      <w:r w:rsidRPr="00553E2C">
        <w:rPr>
          <w:sz w:val="28"/>
          <w:szCs w:val="28"/>
        </w:rPr>
        <w:t>, включая уплаченные суммы налога на добавленную стоимость по ним. Расходы, подлежащие возмещению покупателями готовой продукции, списываются с указанного выше</w:t>
      </w:r>
      <w:r w:rsidRPr="007D4CC6">
        <w:rPr>
          <w:sz w:val="28"/>
          <w:szCs w:val="28"/>
        </w:rPr>
        <w:t> </w:t>
      </w:r>
      <w:r w:rsidR="007D4CC6" w:rsidRPr="007D4CC6">
        <w:rPr>
          <w:sz w:val="28"/>
          <w:szCs w:val="28"/>
        </w:rPr>
        <w:t>счёта</w:t>
      </w:r>
      <w:r w:rsidRPr="00553E2C">
        <w:rPr>
          <w:sz w:val="28"/>
          <w:szCs w:val="28"/>
        </w:rPr>
        <w:t> учета расчетов с отнесением в дебет </w:t>
      </w:r>
      <w:r w:rsidR="007D4CC6" w:rsidRPr="007D4CC6">
        <w:rPr>
          <w:sz w:val="28"/>
          <w:szCs w:val="28"/>
        </w:rPr>
        <w:t>счёта</w:t>
      </w:r>
      <w:r w:rsidR="007D4CC6" w:rsidRPr="00553E2C">
        <w:rPr>
          <w:sz w:val="28"/>
          <w:szCs w:val="28"/>
        </w:rPr>
        <w:t xml:space="preserve"> </w:t>
      </w:r>
      <w:r w:rsidRPr="00553E2C">
        <w:rPr>
          <w:sz w:val="28"/>
          <w:szCs w:val="28"/>
        </w:rPr>
        <w:t>расчетов с покупателями, включая величину налога на добавленную стоимость, причитающуюся (уплаченную) сторонней транспортной организации. Эта сумма налога на добавленную стоимость предъявляется к оплате покупателю продукции.</w:t>
      </w:r>
    </w:p>
    <w:p w:rsidR="00A336E8" w:rsidRDefault="00A336E8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 </w:t>
      </w:r>
      <w:r w:rsidR="00553E2C">
        <w:rPr>
          <w:sz w:val="28"/>
          <w:szCs w:val="28"/>
        </w:rPr>
        <w:t>Иногда организация может направить  «ч</w:t>
      </w:r>
      <w:r w:rsidR="00553E2C" w:rsidRPr="00553E2C">
        <w:rPr>
          <w:sz w:val="28"/>
          <w:szCs w:val="28"/>
        </w:rPr>
        <w:t xml:space="preserve">асть готовой продукции на собственные нужды, в том числе на капитальное строительство, для обслуживающих производств и хозяйств, на другие хозяйственные нужды. </w:t>
      </w:r>
      <w:r w:rsidR="00553E2C" w:rsidRPr="00553E2C">
        <w:rPr>
          <w:sz w:val="28"/>
          <w:szCs w:val="28"/>
        </w:rPr>
        <w:lastRenderedPageBreak/>
        <w:t>Такие мате</w:t>
      </w:r>
      <w:r w:rsidR="00553E2C">
        <w:rPr>
          <w:sz w:val="28"/>
          <w:szCs w:val="28"/>
        </w:rPr>
        <w:t>риальные ценности приходуются по</w:t>
      </w:r>
      <w:r w:rsidR="00553E2C" w:rsidRPr="00553E2C">
        <w:rPr>
          <w:sz w:val="28"/>
          <w:szCs w:val="28"/>
        </w:rPr>
        <w:t xml:space="preserve"> их фактической производственной себестоимости в дебет соответствующих счетов по учету материальных ценностей (в зависимости от их дальнейшего назначения) с кредита </w:t>
      </w:r>
      <w:r w:rsidR="007D4CC6">
        <w:rPr>
          <w:sz w:val="28"/>
          <w:szCs w:val="28"/>
        </w:rPr>
        <w:t>счёта</w:t>
      </w:r>
      <w:r w:rsidR="00553E2C">
        <w:rPr>
          <w:sz w:val="28"/>
          <w:szCs w:val="28"/>
        </w:rPr>
        <w:t xml:space="preserve"> 43</w:t>
      </w:r>
      <w:r w:rsidR="00553E2C" w:rsidRPr="00553E2C">
        <w:rPr>
          <w:sz w:val="28"/>
          <w:szCs w:val="28"/>
        </w:rPr>
        <w:t> </w:t>
      </w:r>
      <w:r w:rsidR="007D4CC6">
        <w:rPr>
          <w:sz w:val="28"/>
          <w:szCs w:val="28"/>
        </w:rPr>
        <w:t>"Готовая продукция» [</w:t>
      </w:r>
      <w:r w:rsidR="003270E7">
        <w:rPr>
          <w:sz w:val="28"/>
          <w:szCs w:val="28"/>
        </w:rPr>
        <w:t>1</w:t>
      </w:r>
      <w:r w:rsidR="00553E2C">
        <w:rPr>
          <w:sz w:val="28"/>
          <w:szCs w:val="28"/>
        </w:rPr>
        <w:t>4]</w:t>
      </w:r>
      <w:r w:rsidR="00553E2C" w:rsidRPr="00553E2C">
        <w:rPr>
          <w:sz w:val="28"/>
          <w:szCs w:val="28"/>
        </w:rPr>
        <w:t>.</w:t>
      </w:r>
    </w:p>
    <w:p w:rsidR="00553E2C" w:rsidRPr="00553E2C" w:rsidRDefault="00A336E8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 </w:t>
      </w:r>
      <w:r w:rsidR="00553E2C">
        <w:rPr>
          <w:sz w:val="28"/>
          <w:szCs w:val="28"/>
        </w:rPr>
        <w:t xml:space="preserve">В журнале «Молодой   учёный» </w:t>
      </w:r>
      <w:proofErr w:type="spellStart"/>
      <w:r w:rsidR="00553E2C">
        <w:rPr>
          <w:sz w:val="28"/>
          <w:szCs w:val="28"/>
        </w:rPr>
        <w:t>Стаселович</w:t>
      </w:r>
      <w:proofErr w:type="spellEnd"/>
      <w:r w:rsidR="00553E2C">
        <w:rPr>
          <w:sz w:val="28"/>
          <w:szCs w:val="28"/>
        </w:rPr>
        <w:t xml:space="preserve">  В.А. опубликовал свою статью «МСФО, регулирующие учёт готов</w:t>
      </w:r>
      <w:r w:rsidR="007F50B9">
        <w:rPr>
          <w:sz w:val="28"/>
          <w:szCs w:val="28"/>
        </w:rPr>
        <w:t>ой продукц</w:t>
      </w:r>
      <w:proofErr w:type="gramStart"/>
      <w:r w:rsidR="007F50B9">
        <w:rPr>
          <w:sz w:val="28"/>
          <w:szCs w:val="28"/>
        </w:rPr>
        <w:t>ии и её</w:t>
      </w:r>
      <w:proofErr w:type="gramEnd"/>
      <w:r w:rsidR="007F50B9">
        <w:rPr>
          <w:sz w:val="28"/>
          <w:szCs w:val="28"/>
        </w:rPr>
        <w:t xml:space="preserve"> продажи</w:t>
      </w:r>
      <w:r w:rsidR="007D4CC6">
        <w:rPr>
          <w:sz w:val="28"/>
          <w:szCs w:val="28"/>
        </w:rPr>
        <w:t>» [</w:t>
      </w:r>
      <w:r w:rsidR="003270E7">
        <w:rPr>
          <w:sz w:val="28"/>
          <w:szCs w:val="28"/>
        </w:rPr>
        <w:t>19</w:t>
      </w:r>
      <w:r w:rsidR="00553E2C">
        <w:rPr>
          <w:sz w:val="28"/>
          <w:szCs w:val="28"/>
        </w:rPr>
        <w:t>,с. 6</w:t>
      </w:r>
      <w:r w:rsidR="0018692C">
        <w:rPr>
          <w:sz w:val="28"/>
          <w:szCs w:val="28"/>
        </w:rPr>
        <w:t>55]. В ней он говорит о проблемах</w:t>
      </w:r>
      <w:r w:rsidR="00553E2C">
        <w:rPr>
          <w:sz w:val="28"/>
          <w:szCs w:val="28"/>
        </w:rPr>
        <w:t xml:space="preserve"> отличия бухгалтерског</w:t>
      </w:r>
      <w:r w:rsidR="0018692C">
        <w:rPr>
          <w:sz w:val="28"/>
          <w:szCs w:val="28"/>
        </w:rPr>
        <w:t>о учёта стран  от международных стандартов</w:t>
      </w:r>
      <w:r w:rsidR="00553E2C">
        <w:rPr>
          <w:sz w:val="28"/>
          <w:szCs w:val="28"/>
        </w:rPr>
        <w:t>. На примере статьи проведём анализ.</w:t>
      </w:r>
      <w:r w:rsidR="00553E2C" w:rsidRPr="00553E2C">
        <w:rPr>
          <w:sz w:val="28"/>
          <w:szCs w:val="28"/>
        </w:rPr>
        <w:t xml:space="preserve"> Учет реализации</w:t>
      </w:r>
      <w:r w:rsidR="00553E2C">
        <w:rPr>
          <w:sz w:val="28"/>
          <w:szCs w:val="28"/>
        </w:rPr>
        <w:t xml:space="preserve"> готовой продукции</w:t>
      </w:r>
      <w:r w:rsidR="00553E2C" w:rsidRPr="00553E2C">
        <w:rPr>
          <w:sz w:val="28"/>
          <w:szCs w:val="28"/>
        </w:rPr>
        <w:t xml:space="preserve"> в МСФО регламентируется станд</w:t>
      </w:r>
      <w:r w:rsidR="00553E2C">
        <w:rPr>
          <w:sz w:val="28"/>
          <w:szCs w:val="28"/>
        </w:rPr>
        <w:t>артом</w:t>
      </w:r>
      <w:r w:rsidR="00553E2C" w:rsidRPr="00553E2C">
        <w:rPr>
          <w:sz w:val="28"/>
          <w:szCs w:val="28"/>
        </w:rPr>
        <w:t xml:space="preserve"> МСФО (IAS) 18 «Выручка».  Поэтому мы рассмотрим сравнительную характеристику учета реализации</w:t>
      </w:r>
      <w:r w:rsidR="00553E2C" w:rsidRPr="00553E2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553E2C" w:rsidRPr="00553E2C">
        <w:rPr>
          <w:sz w:val="28"/>
          <w:szCs w:val="28"/>
        </w:rPr>
        <w:t xml:space="preserve">готовой продукции по МСФО и </w:t>
      </w:r>
      <w:r w:rsidR="00553E2C">
        <w:rPr>
          <w:sz w:val="28"/>
          <w:szCs w:val="28"/>
        </w:rPr>
        <w:t>по Р</w:t>
      </w:r>
      <w:r w:rsidR="009977EA">
        <w:rPr>
          <w:sz w:val="28"/>
          <w:szCs w:val="28"/>
        </w:rPr>
        <w:t>СБУ (таблица 1.1)</w:t>
      </w:r>
      <w:r w:rsidR="00553E2C">
        <w:rPr>
          <w:sz w:val="28"/>
          <w:szCs w:val="28"/>
        </w:rPr>
        <w:t>.</w:t>
      </w:r>
    </w:p>
    <w:p w:rsidR="00553E2C" w:rsidRPr="00485AC6" w:rsidRDefault="00A336E8" w:rsidP="00DC509A">
      <w:pPr>
        <w:pStyle w:val="a3"/>
        <w:jc w:val="both"/>
      </w:pPr>
      <w:r>
        <w:t xml:space="preserve">    </w:t>
      </w:r>
      <w:r w:rsidR="006A685A">
        <w:t xml:space="preserve">      </w:t>
      </w:r>
      <w:r w:rsidR="00553E2C" w:rsidRPr="00485AC6">
        <w:t>Таблица 1.</w:t>
      </w:r>
      <w:r w:rsidR="002F3307" w:rsidRPr="00485AC6">
        <w:t>1</w:t>
      </w:r>
      <w:r w:rsidR="005C621A">
        <w:t>-</w:t>
      </w:r>
      <w:r w:rsidR="00553E2C" w:rsidRPr="00485AC6">
        <w:t xml:space="preserve"> Сравнительная характеристика учета реализации готовой продукции по МСФО и по</w:t>
      </w:r>
      <w:r w:rsidR="009977EA">
        <w:t xml:space="preserve"> РСБУ</w:t>
      </w:r>
      <w:r w:rsidR="00553E2C" w:rsidRPr="00485AC6">
        <w:t>.</w:t>
      </w:r>
    </w:p>
    <w:tbl>
      <w:tblPr>
        <w:tblStyle w:val="a9"/>
        <w:tblpPr w:leftFromText="180" w:rightFromText="180" w:vertAnchor="text" w:tblpY="1"/>
        <w:tblW w:w="10007" w:type="dxa"/>
        <w:tblLayout w:type="fixed"/>
        <w:tblLook w:val="04A0"/>
      </w:tblPr>
      <w:tblGrid>
        <w:gridCol w:w="1304"/>
        <w:gridCol w:w="3134"/>
        <w:gridCol w:w="5569"/>
      </w:tblGrid>
      <w:tr w:rsidR="00553E2C" w:rsidRPr="00485AC6" w:rsidTr="00DC509A">
        <w:trPr>
          <w:trHeight w:val="109"/>
        </w:trPr>
        <w:tc>
          <w:tcPr>
            <w:tcW w:w="130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Признаки сходства и отличия</w:t>
            </w:r>
          </w:p>
        </w:tc>
        <w:tc>
          <w:tcPr>
            <w:tcW w:w="313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По МСФО</w:t>
            </w:r>
          </w:p>
        </w:tc>
        <w:tc>
          <w:tcPr>
            <w:tcW w:w="5569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По российскому законодательству</w:t>
            </w:r>
          </w:p>
        </w:tc>
      </w:tr>
      <w:tr w:rsidR="00A336E8" w:rsidRPr="00485AC6" w:rsidTr="00DC509A">
        <w:trPr>
          <w:trHeight w:val="109"/>
        </w:trPr>
        <w:tc>
          <w:tcPr>
            <w:tcW w:w="1304" w:type="dxa"/>
            <w:vAlign w:val="center"/>
          </w:tcPr>
          <w:p w:rsidR="00A336E8" w:rsidRPr="00485AC6" w:rsidRDefault="00A336E8" w:rsidP="00DC509A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3134" w:type="dxa"/>
            <w:vAlign w:val="center"/>
          </w:tcPr>
          <w:p w:rsidR="00A336E8" w:rsidRPr="00485AC6" w:rsidRDefault="00A336E8" w:rsidP="00DC509A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5569" w:type="dxa"/>
            <w:vAlign w:val="center"/>
          </w:tcPr>
          <w:p w:rsidR="00A336E8" w:rsidRPr="00485AC6" w:rsidRDefault="00A336E8" w:rsidP="00DC509A">
            <w:pPr>
              <w:pStyle w:val="a3"/>
              <w:spacing w:after="0"/>
              <w:jc w:val="center"/>
            </w:pPr>
            <w:r>
              <w:t>3</w:t>
            </w:r>
          </w:p>
        </w:tc>
      </w:tr>
      <w:tr w:rsidR="00553E2C" w:rsidRPr="00485AC6" w:rsidTr="00DC509A">
        <w:trPr>
          <w:trHeight w:val="2696"/>
        </w:trPr>
        <w:tc>
          <w:tcPr>
            <w:tcW w:w="130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Определение выручки</w:t>
            </w:r>
          </w:p>
        </w:tc>
        <w:tc>
          <w:tcPr>
            <w:tcW w:w="313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Валовое поступление экономических выгод за определенный период в ходе обычной деятельности предприятия, приводящее к увеличению капитала, не связанного с взносами участников капитала.</w:t>
            </w:r>
          </w:p>
        </w:tc>
        <w:tc>
          <w:tcPr>
            <w:tcW w:w="5569" w:type="dxa"/>
          </w:tcPr>
          <w:p w:rsidR="00553E2C" w:rsidRDefault="00553E2C" w:rsidP="00DC509A">
            <w:pPr>
              <w:pStyle w:val="a3"/>
              <w:spacing w:after="0"/>
              <w:jc w:val="both"/>
            </w:pPr>
            <w:r w:rsidRPr="00485AC6">
              <w:t>Согласно ПБУ 9/99:[п.13] :«Выручка является доходом от обычных видов деятельности и признается равной величине непогашенной дебиторской задолженности и поступивших денежных средств»</w:t>
            </w:r>
            <w:r w:rsidR="006A685A">
              <w:t>.</w:t>
            </w:r>
            <w:r w:rsidRPr="00485AC6">
              <w:t xml:space="preserve"> </w:t>
            </w:r>
          </w:p>
          <w:p w:rsidR="006A685A" w:rsidRDefault="006A685A" w:rsidP="00DC509A">
            <w:pPr>
              <w:pStyle w:val="a3"/>
              <w:spacing w:after="0"/>
              <w:jc w:val="both"/>
            </w:pPr>
          </w:p>
          <w:p w:rsidR="006A685A" w:rsidRDefault="006A685A" w:rsidP="00DC509A">
            <w:pPr>
              <w:pStyle w:val="a3"/>
              <w:spacing w:after="0"/>
              <w:jc w:val="both"/>
            </w:pPr>
          </w:p>
          <w:p w:rsidR="006A685A" w:rsidRDefault="006A685A" w:rsidP="00DC509A">
            <w:pPr>
              <w:pStyle w:val="a3"/>
              <w:spacing w:after="0"/>
              <w:jc w:val="both"/>
            </w:pPr>
          </w:p>
          <w:p w:rsidR="006A685A" w:rsidRPr="00485AC6" w:rsidRDefault="006A685A" w:rsidP="00DC509A">
            <w:pPr>
              <w:pStyle w:val="a3"/>
              <w:spacing w:after="0"/>
              <w:jc w:val="both"/>
            </w:pPr>
          </w:p>
        </w:tc>
      </w:tr>
      <w:tr w:rsidR="00DC509A" w:rsidRPr="00485AC6" w:rsidTr="00DC509A">
        <w:trPr>
          <w:trHeight w:val="20"/>
        </w:trPr>
        <w:tc>
          <w:tcPr>
            <w:tcW w:w="1304" w:type="dxa"/>
            <w:vAlign w:val="center"/>
          </w:tcPr>
          <w:p w:rsidR="00DC509A" w:rsidRPr="00485AC6" w:rsidRDefault="00DC509A" w:rsidP="00DC509A">
            <w:pPr>
              <w:pStyle w:val="a3"/>
              <w:spacing w:after="0"/>
              <w:jc w:val="center"/>
            </w:pPr>
            <w:r>
              <w:t>1</w:t>
            </w:r>
          </w:p>
        </w:tc>
        <w:tc>
          <w:tcPr>
            <w:tcW w:w="3134" w:type="dxa"/>
            <w:vAlign w:val="center"/>
          </w:tcPr>
          <w:p w:rsidR="00DC509A" w:rsidRPr="00485AC6" w:rsidRDefault="00DC509A" w:rsidP="00DC509A">
            <w:pPr>
              <w:pStyle w:val="a3"/>
              <w:spacing w:after="0"/>
              <w:jc w:val="center"/>
            </w:pPr>
            <w:r>
              <w:t>2</w:t>
            </w:r>
          </w:p>
        </w:tc>
        <w:tc>
          <w:tcPr>
            <w:tcW w:w="5569" w:type="dxa"/>
            <w:vAlign w:val="center"/>
          </w:tcPr>
          <w:p w:rsidR="00DC509A" w:rsidRPr="00485AC6" w:rsidRDefault="00DC509A" w:rsidP="00DC509A">
            <w:pPr>
              <w:pStyle w:val="a3"/>
              <w:spacing w:after="0"/>
              <w:jc w:val="center"/>
            </w:pPr>
            <w:r>
              <w:t>3</w:t>
            </w:r>
          </w:p>
        </w:tc>
      </w:tr>
      <w:tr w:rsidR="00553E2C" w:rsidRPr="00485AC6" w:rsidTr="00DC509A">
        <w:trPr>
          <w:trHeight w:val="20"/>
        </w:trPr>
        <w:tc>
          <w:tcPr>
            <w:tcW w:w="1304" w:type="dxa"/>
          </w:tcPr>
          <w:p w:rsidR="00553E2C" w:rsidRDefault="00553E2C" w:rsidP="00DC509A">
            <w:pPr>
              <w:pStyle w:val="a3"/>
              <w:spacing w:after="0"/>
              <w:jc w:val="both"/>
            </w:pPr>
            <w:r w:rsidRPr="00485AC6">
              <w:t>Критерий признания выручки</w:t>
            </w:r>
          </w:p>
          <w:p w:rsidR="00B42193" w:rsidRDefault="00B42193" w:rsidP="00DC509A">
            <w:pPr>
              <w:pStyle w:val="a3"/>
              <w:spacing w:after="0"/>
              <w:jc w:val="both"/>
            </w:pPr>
          </w:p>
          <w:p w:rsidR="00B42193" w:rsidRDefault="00B42193" w:rsidP="00DC509A">
            <w:pPr>
              <w:pStyle w:val="a3"/>
              <w:spacing w:after="0"/>
              <w:jc w:val="both"/>
            </w:pPr>
          </w:p>
          <w:p w:rsidR="00B42193" w:rsidRDefault="00B42193" w:rsidP="00DC509A">
            <w:pPr>
              <w:pStyle w:val="a3"/>
              <w:spacing w:after="0"/>
              <w:jc w:val="both"/>
            </w:pPr>
          </w:p>
          <w:p w:rsidR="00B42193" w:rsidRDefault="00B42193" w:rsidP="00DC509A">
            <w:pPr>
              <w:pStyle w:val="a3"/>
              <w:spacing w:after="0"/>
              <w:jc w:val="both"/>
            </w:pPr>
          </w:p>
          <w:p w:rsidR="00E327C1" w:rsidRDefault="00E327C1" w:rsidP="00DC509A">
            <w:pPr>
              <w:pStyle w:val="a3"/>
              <w:spacing w:after="0"/>
              <w:jc w:val="both"/>
            </w:pPr>
          </w:p>
          <w:p w:rsidR="00B42193" w:rsidRPr="00485AC6" w:rsidRDefault="00B42193" w:rsidP="00DC509A">
            <w:pPr>
              <w:pStyle w:val="a3"/>
              <w:spacing w:after="0"/>
              <w:jc w:val="both"/>
            </w:pPr>
          </w:p>
        </w:tc>
        <w:tc>
          <w:tcPr>
            <w:tcW w:w="313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lastRenderedPageBreak/>
              <w:t xml:space="preserve">(a) предприятие передало покупателю значительные риски и вознаграждения, связанные с правом собственности на товары; (b) предприятие больше не участвует в управлении в той степени, которая обычно ассоциируется с </w:t>
            </w:r>
            <w:r w:rsidRPr="00485AC6">
              <w:lastRenderedPageBreak/>
              <w:t>правом собственности, и не контролирует проданные товары; (c) сумма выручки может быть надежно оценена;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</w:p>
        </w:tc>
        <w:tc>
          <w:tcPr>
            <w:tcW w:w="5569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lastRenderedPageBreak/>
      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б) сумма выручки может быть определена;</w:t>
            </w:r>
          </w:p>
          <w:p w:rsidR="00B42193" w:rsidRDefault="00553E2C" w:rsidP="00DC509A">
            <w:pPr>
              <w:pStyle w:val="a3"/>
              <w:spacing w:after="0"/>
              <w:jc w:val="both"/>
            </w:pPr>
            <w:r w:rsidRPr="00485AC6">
              <w:t xml:space="preserve">в) имеется уверенность в том, что в результате конкретной операции произойдет увеличение экономических выгод организации. Уверенность в </w:t>
            </w:r>
            <w:r w:rsidRPr="00485AC6">
              <w:lastRenderedPageBreak/>
              <w:t>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</w:t>
            </w:r>
            <w:r w:rsidR="00B42193">
              <w:t>ь в отношении получения актива;</w:t>
            </w:r>
          </w:p>
          <w:p w:rsidR="005D1DB5" w:rsidRPr="00485AC6" w:rsidRDefault="005D1DB5" w:rsidP="00DC509A">
            <w:pPr>
              <w:pStyle w:val="a3"/>
              <w:spacing w:after="0"/>
              <w:jc w:val="both"/>
            </w:pPr>
          </w:p>
        </w:tc>
      </w:tr>
      <w:tr w:rsidR="00B42193" w:rsidRPr="00485AC6" w:rsidTr="00DC509A">
        <w:trPr>
          <w:trHeight w:val="109"/>
        </w:trPr>
        <w:tc>
          <w:tcPr>
            <w:tcW w:w="1304" w:type="dxa"/>
          </w:tcPr>
          <w:p w:rsidR="00B42193" w:rsidRPr="00485AC6" w:rsidRDefault="00B42193" w:rsidP="00DC509A">
            <w:pPr>
              <w:pStyle w:val="a3"/>
              <w:spacing w:after="0"/>
              <w:jc w:val="both"/>
            </w:pPr>
          </w:p>
        </w:tc>
        <w:tc>
          <w:tcPr>
            <w:tcW w:w="3134" w:type="dxa"/>
          </w:tcPr>
          <w:p w:rsidR="00B42193" w:rsidRDefault="00B42193" w:rsidP="00DC509A">
            <w:pPr>
              <w:pStyle w:val="a3"/>
              <w:spacing w:after="0"/>
              <w:jc w:val="both"/>
            </w:pPr>
            <w:r>
              <w:t xml:space="preserve">(d) существует вероятность того, что экономические выгоды, связанные с операцией, поступят на предприятие; </w:t>
            </w:r>
          </w:p>
          <w:p w:rsidR="00B42193" w:rsidRDefault="00B42193" w:rsidP="00DC509A">
            <w:pPr>
              <w:pStyle w:val="a3"/>
              <w:spacing w:after="0"/>
              <w:jc w:val="both"/>
            </w:pPr>
            <w:r>
              <w:t>(e) понесенные или ожидаемые затраты, связанные с операцией, можно надежно оценить.</w:t>
            </w:r>
          </w:p>
        </w:tc>
        <w:tc>
          <w:tcPr>
            <w:tcW w:w="5569" w:type="dxa"/>
          </w:tcPr>
          <w:p w:rsidR="00B42193" w:rsidRDefault="00B42193" w:rsidP="00DC509A">
            <w:pPr>
              <w:pStyle w:val="a3"/>
              <w:spacing w:after="0"/>
              <w:jc w:val="both"/>
            </w:pPr>
            <w:r>
      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      </w:r>
          </w:p>
          <w:p w:rsidR="00B42193" w:rsidRDefault="00B42193" w:rsidP="00DC509A">
            <w:pPr>
              <w:pStyle w:val="a3"/>
              <w:spacing w:after="0"/>
              <w:jc w:val="both"/>
            </w:pPr>
            <w:r>
              <w:t>д) расходы, которые произведены или будут произведены в связи с этой операцией, могут быть определены</w:t>
            </w:r>
          </w:p>
        </w:tc>
      </w:tr>
      <w:tr w:rsidR="00553E2C" w:rsidRPr="00485AC6" w:rsidTr="00DC509A">
        <w:trPr>
          <w:trHeight w:val="3261"/>
        </w:trPr>
        <w:tc>
          <w:tcPr>
            <w:tcW w:w="130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Раскрытие информации</w:t>
            </w:r>
          </w:p>
        </w:tc>
        <w:tc>
          <w:tcPr>
            <w:tcW w:w="3134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Учётную политику.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Сумму каждой значительной статьи выручки.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Сумму выручки, возникающей от обмена товаров или услуг</w:t>
            </w:r>
          </w:p>
        </w:tc>
        <w:tc>
          <w:tcPr>
            <w:tcW w:w="5569" w:type="dxa"/>
          </w:tcPr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 xml:space="preserve">В учётной политике: порядок признания выручки; способ определения готовности продукции по мере готовности. В отчёте о финансовых результатах: выручка и прочие доходы. 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 xml:space="preserve">Организации, доли выручки и способ определения стоимости продукции. </w:t>
            </w:r>
          </w:p>
          <w:p w:rsidR="00553E2C" w:rsidRPr="00485AC6" w:rsidRDefault="00553E2C" w:rsidP="00DC509A">
            <w:pPr>
              <w:pStyle w:val="a3"/>
              <w:spacing w:after="0"/>
              <w:jc w:val="both"/>
            </w:pPr>
            <w:r w:rsidRPr="00485AC6">
              <w:t>Прочие доходы в бухгалтерской отчётности.</w:t>
            </w:r>
          </w:p>
        </w:tc>
      </w:tr>
    </w:tbl>
    <w:p w:rsidR="00E765B5" w:rsidRDefault="003E2BC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98.2pt;margin-top:-21.8pt;width:192.75pt;height:2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" fillcolor="white [3201]" stroked="f" strokeweight=".5pt">
            <v:textbox>
              <w:txbxContent>
                <w:p w:rsidR="0096200B" w:rsidRDefault="0096200B">
                  <w:r>
                    <w:t xml:space="preserve">                    Продолжение таблицы 1.1</w:t>
                  </w:r>
                </w:p>
              </w:txbxContent>
            </v:textbox>
          </v:shape>
        </w:pict>
      </w:r>
      <w:r w:rsidR="00B42193">
        <w:rPr>
          <w:sz w:val="28"/>
          <w:szCs w:val="28"/>
        </w:rPr>
        <w:br w:type="textWrapping" w:clear="all"/>
      </w:r>
      <w:r w:rsidR="00553E2C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     </w:t>
      </w:r>
      <w:r w:rsidR="00553E2C">
        <w:rPr>
          <w:sz w:val="28"/>
          <w:szCs w:val="28"/>
        </w:rPr>
        <w:t>Рассмотрев бухгалтерский учёт в законодательстве России и в МСФО можно сделать вывод о том, что Россия не стоит на месте, постепенно двигается к международным стандартам финансовой отчётности, но ещё много недоработок.</w:t>
      </w:r>
    </w:p>
    <w:p w:rsidR="00553E2C" w:rsidRDefault="00553E2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50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Бухгалтерский учет в организации ведут бухгалтера,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ведением учёта осуществляет главный бухгалтер или руководитель. Но даже при тщательном контроле могут происходить ошибки в учёте. Для выявления ошибок, недочётов в бухгалтерской отчётности руководители прибегают к силам независимых аудиторов или аудиторских компаний. Аудитор должен выбрать направление, по которому будет проводить своё исследование, </w:t>
      </w:r>
      <w:r>
        <w:rPr>
          <w:sz w:val="28"/>
          <w:szCs w:val="28"/>
        </w:rPr>
        <w:lastRenderedPageBreak/>
        <w:t>составить программу аудиторског</w:t>
      </w:r>
      <w:r w:rsidR="00E14D6C">
        <w:rPr>
          <w:sz w:val="28"/>
          <w:szCs w:val="28"/>
        </w:rPr>
        <w:t>о контроля. Но так как тема нашей</w:t>
      </w:r>
      <w:r>
        <w:rPr>
          <w:sz w:val="28"/>
          <w:szCs w:val="28"/>
        </w:rPr>
        <w:t xml:space="preserve"> работы </w:t>
      </w:r>
      <w:r w:rsidR="008D5340">
        <w:rPr>
          <w:sz w:val="28"/>
          <w:szCs w:val="28"/>
        </w:rPr>
        <w:t xml:space="preserve">учёт и </w:t>
      </w:r>
      <w:r>
        <w:rPr>
          <w:sz w:val="28"/>
          <w:szCs w:val="28"/>
        </w:rPr>
        <w:t>аудит продаж готовой продукции, рассмотрим её подробнее.</w:t>
      </w:r>
    </w:p>
    <w:p w:rsidR="00BD0BA7" w:rsidRDefault="00BD0BA7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0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64301">
        <w:rPr>
          <w:sz w:val="28"/>
          <w:szCs w:val="28"/>
        </w:rPr>
        <w:t>Аудиторская деятельность</w:t>
      </w:r>
      <w:r>
        <w:rPr>
          <w:sz w:val="28"/>
          <w:szCs w:val="28"/>
        </w:rPr>
        <w:t xml:space="preserve"> в Российской Федерации </w:t>
      </w:r>
      <w:r w:rsidR="00764301">
        <w:rPr>
          <w:sz w:val="28"/>
          <w:szCs w:val="28"/>
        </w:rPr>
        <w:t xml:space="preserve">регулируется Федеральным законом «Об аудиторской деятельности»[7]. Ею </w:t>
      </w:r>
      <w:r>
        <w:rPr>
          <w:sz w:val="28"/>
          <w:szCs w:val="28"/>
        </w:rPr>
        <w:t>могут заниматься  физические лица</w:t>
      </w:r>
      <w:r w:rsidR="00764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аудиторы и юридические </w:t>
      </w:r>
      <w:proofErr w:type="gramStart"/>
      <w:r>
        <w:rPr>
          <w:sz w:val="28"/>
          <w:szCs w:val="28"/>
        </w:rPr>
        <w:t>лица-аудиторские</w:t>
      </w:r>
      <w:proofErr w:type="gramEnd"/>
      <w:r>
        <w:rPr>
          <w:sz w:val="28"/>
          <w:szCs w:val="28"/>
        </w:rPr>
        <w:t xml:space="preserve"> компании. Аудиторские компании могут иметь любую организационно-правовую форму</w:t>
      </w:r>
      <w:r w:rsidR="00764301">
        <w:rPr>
          <w:sz w:val="28"/>
          <w:szCs w:val="28"/>
        </w:rPr>
        <w:t>, за исключением открытого акционерного общества[31].</w:t>
      </w:r>
    </w:p>
    <w:p w:rsidR="000635E5" w:rsidRDefault="000635E5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09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Коченев</w:t>
      </w:r>
      <w:proofErr w:type="gramEnd"/>
      <w:r>
        <w:rPr>
          <w:sz w:val="28"/>
          <w:szCs w:val="28"/>
        </w:rPr>
        <w:t xml:space="preserve"> Ю.Ю.[33 с.7] в своей работе спрашивает, что связывает такие слова как аудиокассета, аудитория и аудитор? Что у них общего? Аудитория-это то место, где слушают лекции, аудиокассет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запись для прослушивания музыки, аудитор-это человек слушающий. Раньше в школах </w:t>
      </w: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объяснив тему урока, назначал слушающего для проверки усвоения информации остальными учениками.</w:t>
      </w:r>
      <w:r w:rsidR="002A182C">
        <w:rPr>
          <w:sz w:val="28"/>
          <w:szCs w:val="28"/>
        </w:rPr>
        <w:t xml:space="preserve"> Назначенного слушателем называли «аудитором». Сейчас «аудитор»</w:t>
      </w:r>
      <w:r w:rsidR="00DE35B7">
        <w:rPr>
          <w:sz w:val="28"/>
          <w:szCs w:val="28"/>
        </w:rPr>
        <w:t xml:space="preserve"> </w:t>
      </w:r>
      <w:r w:rsidR="002A182C">
        <w:rPr>
          <w:sz w:val="28"/>
          <w:szCs w:val="28"/>
        </w:rPr>
        <w:t>-</w:t>
      </w:r>
      <w:r w:rsidR="00DE35B7">
        <w:rPr>
          <w:sz w:val="28"/>
          <w:szCs w:val="28"/>
        </w:rPr>
        <w:t xml:space="preserve"> </w:t>
      </w:r>
      <w:r w:rsidR="002A182C">
        <w:rPr>
          <w:sz w:val="28"/>
          <w:szCs w:val="28"/>
        </w:rPr>
        <w:t>это серьёзная профессия, связанная с проверкой и контролем по работе предприятий. В Россию эту должность ввёл Пётр 1. В настоящее время аудиторскую деятельность осуществляют как отечественные, так и зарубежные компании</w:t>
      </w:r>
      <w:r w:rsidR="00DE35B7">
        <w:rPr>
          <w:sz w:val="28"/>
          <w:szCs w:val="28"/>
        </w:rPr>
        <w:t xml:space="preserve"> и </w:t>
      </w:r>
      <w:r w:rsidR="00E752E5">
        <w:rPr>
          <w:sz w:val="28"/>
          <w:szCs w:val="28"/>
        </w:rPr>
        <w:t xml:space="preserve"> индивидуальные предпри</w:t>
      </w:r>
      <w:r w:rsidR="002A182C">
        <w:rPr>
          <w:sz w:val="28"/>
          <w:szCs w:val="28"/>
        </w:rPr>
        <w:t>ниматели.</w:t>
      </w:r>
    </w:p>
    <w:p w:rsidR="002A182C" w:rsidRDefault="002A182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0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учебнике </w:t>
      </w:r>
      <w:proofErr w:type="spellStart"/>
      <w:r>
        <w:rPr>
          <w:sz w:val="28"/>
          <w:szCs w:val="28"/>
        </w:rPr>
        <w:t>Налётовой</w:t>
      </w:r>
      <w:proofErr w:type="spellEnd"/>
      <w:r>
        <w:rPr>
          <w:sz w:val="28"/>
          <w:szCs w:val="28"/>
        </w:rPr>
        <w:t xml:space="preserve"> И.А. и </w:t>
      </w:r>
      <w:proofErr w:type="spellStart"/>
      <w:r>
        <w:rPr>
          <w:sz w:val="28"/>
          <w:szCs w:val="28"/>
        </w:rPr>
        <w:t>Слободчиковой</w:t>
      </w:r>
      <w:proofErr w:type="spellEnd"/>
      <w:r>
        <w:rPr>
          <w:sz w:val="28"/>
          <w:szCs w:val="28"/>
        </w:rPr>
        <w:t xml:space="preserve"> Т.Е.[27 с.</w:t>
      </w:r>
      <w:r w:rsidR="0082220A">
        <w:rPr>
          <w:sz w:val="28"/>
          <w:szCs w:val="28"/>
        </w:rPr>
        <w:t>5] аудит определяется как проверка и подтверждение правильности ведения счетов предприятия, проводимая квалифицированными специалистами. А аудиторская деятельность -</w:t>
      </w:r>
      <w:r w:rsidR="00764301">
        <w:rPr>
          <w:sz w:val="28"/>
          <w:szCs w:val="28"/>
        </w:rPr>
        <w:t xml:space="preserve"> </w:t>
      </w:r>
      <w:r w:rsidR="0082220A">
        <w:rPr>
          <w:sz w:val="28"/>
          <w:szCs w:val="28"/>
        </w:rPr>
        <w:t xml:space="preserve">это предпринимательская деятельность аудиторов </w:t>
      </w:r>
      <w:r w:rsidR="0082220A" w:rsidRPr="0082220A">
        <w:rPr>
          <w:sz w:val="28"/>
          <w:szCs w:val="28"/>
        </w:rPr>
        <w:t>по осуществлению не</w:t>
      </w:r>
      <w:r w:rsidR="0082220A">
        <w:rPr>
          <w:sz w:val="28"/>
          <w:szCs w:val="28"/>
        </w:rPr>
        <w:t>зависимых вневедомственных про</w:t>
      </w:r>
      <w:r w:rsidR="0082220A" w:rsidRPr="0082220A">
        <w:rPr>
          <w:sz w:val="28"/>
          <w:szCs w:val="28"/>
        </w:rPr>
        <w:t>верок бухгалтерской (финансово</w:t>
      </w:r>
      <w:r w:rsidR="0082220A">
        <w:rPr>
          <w:sz w:val="28"/>
          <w:szCs w:val="28"/>
        </w:rPr>
        <w:t>й) отчетности, платежно-расчет</w:t>
      </w:r>
      <w:r w:rsidR="0082220A" w:rsidRPr="0082220A">
        <w:rPr>
          <w:sz w:val="28"/>
          <w:szCs w:val="28"/>
        </w:rPr>
        <w:t>ной документации, налоговых</w:t>
      </w:r>
      <w:r w:rsidR="0082220A">
        <w:rPr>
          <w:sz w:val="28"/>
          <w:szCs w:val="28"/>
        </w:rPr>
        <w:t xml:space="preserve"> деклараций и других финансовых </w:t>
      </w:r>
      <w:r w:rsidR="0082220A" w:rsidRPr="0082220A">
        <w:rPr>
          <w:sz w:val="28"/>
          <w:szCs w:val="28"/>
        </w:rPr>
        <w:t>обязательств и требований э</w:t>
      </w:r>
      <w:r w:rsidR="0082220A">
        <w:rPr>
          <w:sz w:val="28"/>
          <w:szCs w:val="28"/>
        </w:rPr>
        <w:t xml:space="preserve">кономических субъектов, а также по </w:t>
      </w:r>
      <w:r w:rsidR="0082220A" w:rsidRPr="0082220A">
        <w:rPr>
          <w:sz w:val="28"/>
          <w:szCs w:val="28"/>
        </w:rPr>
        <w:t>оказанию иных аудиторских услуг.</w:t>
      </w:r>
    </w:p>
    <w:p w:rsidR="00E752E5" w:rsidRDefault="00E752E5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09A">
        <w:rPr>
          <w:sz w:val="28"/>
          <w:szCs w:val="28"/>
        </w:rPr>
        <w:t xml:space="preserve">   </w:t>
      </w:r>
      <w:r>
        <w:rPr>
          <w:sz w:val="28"/>
          <w:szCs w:val="28"/>
        </w:rPr>
        <w:t>В Федеральном законе «Об аудиторской деятельности» (статья 1 п.2 и 3)[7] говорится о том, что аудиторская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</w:t>
      </w:r>
      <w:r w:rsidRPr="00E752E5">
        <w:rPr>
          <w:sz w:val="28"/>
          <w:szCs w:val="28"/>
        </w:rPr>
        <w:t xml:space="preserve">деятельность по </w:t>
      </w:r>
      <w:r w:rsidRPr="00E752E5">
        <w:rPr>
          <w:sz w:val="28"/>
          <w:szCs w:val="28"/>
        </w:rPr>
        <w:lastRenderedPageBreak/>
        <w:t>проведению аудита и оказанию сопутствующих аудиту услуг, осуществляемая аудиторскими организациями, индивидуальными аудиторами.</w:t>
      </w:r>
      <w:r>
        <w:rPr>
          <w:sz w:val="28"/>
          <w:szCs w:val="28"/>
        </w:rPr>
        <w:t xml:space="preserve"> Аудит - это </w:t>
      </w:r>
      <w:r w:rsidRPr="00E752E5">
        <w:rPr>
          <w:sz w:val="28"/>
          <w:szCs w:val="28"/>
        </w:rPr>
        <w:t xml:space="preserve">независимая проверка бухгалтерской (финансовой) отчетности </w:t>
      </w:r>
      <w:proofErr w:type="spellStart"/>
      <w:r w:rsidRPr="00E752E5">
        <w:rPr>
          <w:sz w:val="28"/>
          <w:szCs w:val="28"/>
        </w:rPr>
        <w:t>аудируемого</w:t>
      </w:r>
      <w:proofErr w:type="spellEnd"/>
      <w:r w:rsidRPr="00E752E5">
        <w:rPr>
          <w:sz w:val="28"/>
          <w:szCs w:val="28"/>
        </w:rPr>
        <w:t xml:space="preserve"> лица в целях выражения мнения о достоверности такой отчетности.</w:t>
      </w:r>
    </w:p>
    <w:p w:rsidR="0058004F" w:rsidRDefault="0058004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Алборов</w:t>
      </w:r>
      <w:proofErr w:type="spellEnd"/>
      <w:r>
        <w:rPr>
          <w:sz w:val="28"/>
          <w:szCs w:val="28"/>
        </w:rPr>
        <w:t xml:space="preserve"> Р.А.[31 с.5] говорит, что многие американские специалисты считают  аудит видом деятельности, заключающийся в сборе и оценке фактов, касающихся функционирования и положения экономического объекта, осуществляемая независимым компетентным лицом. Иногда аудит называют независимым финансовым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деятельностью организаций, осуществляемый независимым</w:t>
      </w:r>
      <w:r w:rsidR="00C24C21">
        <w:rPr>
          <w:sz w:val="28"/>
          <w:szCs w:val="28"/>
        </w:rPr>
        <w:t>и дипломированными аудиторами с целью подтверждения достоверности и реальности приведённых данных в бухгалтерской финансовой отчётности.</w:t>
      </w:r>
    </w:p>
    <w:p w:rsidR="00717DBB" w:rsidRDefault="00C24C21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 </w:t>
      </w:r>
      <w:r w:rsidR="00764301">
        <w:rPr>
          <w:sz w:val="28"/>
          <w:szCs w:val="28"/>
        </w:rPr>
        <w:t>О</w:t>
      </w:r>
      <w:r>
        <w:rPr>
          <w:sz w:val="28"/>
          <w:szCs w:val="28"/>
        </w:rPr>
        <w:t>пределений аудита и аудиторской деятельности достаточно много, но все они</w:t>
      </w:r>
      <w:r w:rsidR="00717DBB">
        <w:rPr>
          <w:sz w:val="28"/>
          <w:szCs w:val="28"/>
        </w:rPr>
        <w:t xml:space="preserve"> говорят о сущности, назначении и цели </w:t>
      </w:r>
      <w:proofErr w:type="spellStart"/>
      <w:r w:rsidR="00717DBB">
        <w:rPr>
          <w:sz w:val="28"/>
          <w:szCs w:val="28"/>
        </w:rPr>
        <w:t>аудирования</w:t>
      </w:r>
      <w:proofErr w:type="spellEnd"/>
      <w:r w:rsidR="00717DBB">
        <w:rPr>
          <w:sz w:val="28"/>
          <w:szCs w:val="28"/>
        </w:rPr>
        <w:t>, заключающегося в подтверждении реальности и достоверности данных бухгалтерской финансовой отчётности, проверяемой организации.</w:t>
      </w:r>
      <w:r>
        <w:rPr>
          <w:sz w:val="28"/>
          <w:szCs w:val="28"/>
        </w:rPr>
        <w:t xml:space="preserve"> </w:t>
      </w:r>
    </w:p>
    <w:p w:rsidR="001E67AA" w:rsidRDefault="001E67AA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 </w:t>
      </w:r>
      <w:r w:rsidRPr="001E67AA">
        <w:rPr>
          <w:sz w:val="28"/>
          <w:szCs w:val="28"/>
        </w:rPr>
        <w:t xml:space="preserve">Целью аудита является выражение мнения о достоверности финансовой (бухгалтерской) отчетности </w:t>
      </w:r>
      <w:proofErr w:type="spellStart"/>
      <w:r w:rsidRPr="001E67AA">
        <w:rPr>
          <w:sz w:val="28"/>
          <w:szCs w:val="28"/>
        </w:rPr>
        <w:t>аудируемых</w:t>
      </w:r>
      <w:proofErr w:type="spellEnd"/>
      <w:r w:rsidRPr="001E67AA">
        <w:rPr>
          <w:sz w:val="28"/>
          <w:szCs w:val="28"/>
        </w:rPr>
        <w:t xml:space="preserve"> лиц и соответствии порядка ведения бухгалтерского учета законодательству Российской Федерации. Аудитор выражает свое мнение о достоверности финансовой (бухгалтерской) отчетности в</w:t>
      </w:r>
      <w:r>
        <w:rPr>
          <w:sz w:val="28"/>
          <w:szCs w:val="28"/>
        </w:rPr>
        <w:t xml:space="preserve">о всех существенных отношениях. </w:t>
      </w:r>
      <w:r w:rsidRPr="001E67AA">
        <w:rPr>
          <w:sz w:val="28"/>
          <w:szCs w:val="28"/>
        </w:rPr>
        <w:t xml:space="preserve">Несмотря на то, что мнение аудитора может способствовать росту доверия к финансовой (бухгалтерской) отчетности, пользователь не должен принимать данное мнение ни как выражение уверенности в непрерывности деятельности </w:t>
      </w:r>
      <w:r>
        <w:rPr>
          <w:sz w:val="28"/>
          <w:szCs w:val="28"/>
        </w:rPr>
        <w:t xml:space="preserve">проверяемого </w:t>
      </w:r>
      <w:r w:rsidRPr="001E67AA">
        <w:rPr>
          <w:sz w:val="28"/>
          <w:szCs w:val="28"/>
        </w:rPr>
        <w:t>лица в будущем, ни как подтверждение эффективности ведения дел руководством данного лица</w:t>
      </w:r>
      <w:r>
        <w:rPr>
          <w:sz w:val="28"/>
          <w:szCs w:val="28"/>
        </w:rPr>
        <w:t>[14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.п.2]</w:t>
      </w:r>
      <w:r w:rsidRPr="001E67AA">
        <w:rPr>
          <w:sz w:val="28"/>
          <w:szCs w:val="28"/>
        </w:rPr>
        <w:t>.</w:t>
      </w:r>
    </w:p>
    <w:p w:rsidR="0082220A" w:rsidRDefault="00717DBB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A685A">
        <w:rPr>
          <w:sz w:val="28"/>
          <w:szCs w:val="28"/>
        </w:rPr>
        <w:t xml:space="preserve">  </w:t>
      </w:r>
      <w:r w:rsidR="00C24C21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 </w:t>
      </w:r>
      <w:r w:rsidR="00C24C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Суглобов</w:t>
      </w:r>
      <w:proofErr w:type="spellEnd"/>
      <w:r>
        <w:rPr>
          <w:sz w:val="28"/>
          <w:szCs w:val="28"/>
        </w:rPr>
        <w:t xml:space="preserve"> А.Е и</w:t>
      </w:r>
      <w:r w:rsidRPr="00717DBB">
        <w:rPr>
          <w:sz w:val="28"/>
          <w:szCs w:val="28"/>
        </w:rPr>
        <w:t xml:space="preserve"> </w:t>
      </w:r>
      <w:proofErr w:type="spellStart"/>
      <w:r w:rsidRPr="00717DBB">
        <w:rPr>
          <w:sz w:val="28"/>
          <w:szCs w:val="28"/>
        </w:rPr>
        <w:t>Жарылгасова</w:t>
      </w:r>
      <w:proofErr w:type="spellEnd"/>
      <w:r w:rsidRPr="00717DBB">
        <w:rPr>
          <w:sz w:val="28"/>
          <w:szCs w:val="28"/>
        </w:rPr>
        <w:t xml:space="preserve"> Б.Т</w:t>
      </w:r>
      <w:r>
        <w:rPr>
          <w:sz w:val="28"/>
          <w:szCs w:val="28"/>
        </w:rPr>
        <w:t xml:space="preserve"> [35 с.87]  говорят, что</w:t>
      </w:r>
      <w:r w:rsidR="0082220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24C21" w:rsidRPr="00C24C21">
        <w:rPr>
          <w:sz w:val="28"/>
          <w:szCs w:val="28"/>
        </w:rPr>
        <w:t>удитором является физиче</w:t>
      </w:r>
      <w:r w:rsidR="00C24C21">
        <w:rPr>
          <w:sz w:val="28"/>
          <w:szCs w:val="28"/>
        </w:rPr>
        <w:t>ское лицо, отвечающее квалифика</w:t>
      </w:r>
      <w:r w:rsidR="00C24C21" w:rsidRPr="00C24C21">
        <w:rPr>
          <w:sz w:val="28"/>
          <w:szCs w:val="28"/>
        </w:rPr>
        <w:t>ционным требованиям, установле</w:t>
      </w:r>
      <w:r w:rsidR="00C24C21">
        <w:rPr>
          <w:sz w:val="28"/>
          <w:szCs w:val="28"/>
        </w:rPr>
        <w:t xml:space="preserve">нным уполномоченным федеральным </w:t>
      </w:r>
      <w:r w:rsidR="00C24C21" w:rsidRPr="00C24C21">
        <w:rPr>
          <w:sz w:val="28"/>
          <w:szCs w:val="28"/>
        </w:rPr>
        <w:t>органом, и имеющее квалификацио</w:t>
      </w:r>
      <w:r w:rsidR="00C24C21">
        <w:rPr>
          <w:sz w:val="28"/>
          <w:szCs w:val="28"/>
        </w:rPr>
        <w:t xml:space="preserve">нный аттестат аудитора. Аудитор </w:t>
      </w:r>
      <w:r w:rsidR="00C24C21" w:rsidRPr="00C24C21">
        <w:rPr>
          <w:sz w:val="28"/>
          <w:szCs w:val="28"/>
        </w:rPr>
        <w:t>вправе осуществлять аудиторскую деят</w:t>
      </w:r>
      <w:r w:rsidR="00C24C21">
        <w:rPr>
          <w:sz w:val="28"/>
          <w:szCs w:val="28"/>
        </w:rPr>
        <w:t>ельность либо в качестве работ</w:t>
      </w:r>
      <w:r w:rsidR="00C24C21" w:rsidRPr="00C24C21">
        <w:rPr>
          <w:sz w:val="28"/>
          <w:szCs w:val="28"/>
        </w:rPr>
        <w:t>ника аудиторской организации, либо</w:t>
      </w:r>
      <w:r w:rsidR="00C24C21">
        <w:rPr>
          <w:sz w:val="28"/>
          <w:szCs w:val="28"/>
        </w:rPr>
        <w:t xml:space="preserve"> в качестве лица, привлекаемого </w:t>
      </w:r>
      <w:r w:rsidR="00C24C21" w:rsidRPr="00C24C21">
        <w:rPr>
          <w:sz w:val="28"/>
          <w:szCs w:val="28"/>
        </w:rPr>
        <w:t>аудиторской организацией к работе</w:t>
      </w:r>
      <w:r w:rsidR="00C24C21">
        <w:rPr>
          <w:sz w:val="28"/>
          <w:szCs w:val="28"/>
        </w:rPr>
        <w:t xml:space="preserve"> на основании гражданско-право</w:t>
      </w:r>
      <w:r w:rsidR="00C24C21" w:rsidRPr="00C24C21">
        <w:rPr>
          <w:sz w:val="28"/>
          <w:szCs w:val="28"/>
        </w:rPr>
        <w:t>вого договора, либо в качестве индиви</w:t>
      </w:r>
      <w:r w:rsidR="00C24C21">
        <w:rPr>
          <w:sz w:val="28"/>
          <w:szCs w:val="28"/>
        </w:rPr>
        <w:t>дуального предпринимателя, осу</w:t>
      </w:r>
      <w:r w:rsidR="00C24C21" w:rsidRPr="00C24C21">
        <w:rPr>
          <w:sz w:val="28"/>
          <w:szCs w:val="28"/>
        </w:rPr>
        <w:t>ществляющего свою деятельность без образования юридического лица</w:t>
      </w:r>
      <w:r w:rsidR="00C24C21">
        <w:rPr>
          <w:sz w:val="28"/>
          <w:szCs w:val="28"/>
        </w:rPr>
        <w:t>.</w:t>
      </w:r>
    </w:p>
    <w:p w:rsidR="002426B6" w:rsidRDefault="002426B6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аудитор придерживается следующих принципов: независимость, честность, объективность, </w:t>
      </w:r>
      <w:r w:rsidRPr="002426B6">
        <w:rPr>
          <w:sz w:val="28"/>
          <w:szCs w:val="28"/>
        </w:rPr>
        <w:t>профессиональная ко</w:t>
      </w:r>
      <w:r>
        <w:rPr>
          <w:sz w:val="28"/>
          <w:szCs w:val="28"/>
        </w:rPr>
        <w:t xml:space="preserve">мпетентность и добросовестность, конфиденциальность, </w:t>
      </w:r>
      <w:r w:rsidRPr="002426B6">
        <w:rPr>
          <w:sz w:val="28"/>
          <w:szCs w:val="28"/>
        </w:rPr>
        <w:t>профессиональное поведение</w:t>
      </w:r>
      <w:r w:rsidR="009B129C">
        <w:rPr>
          <w:sz w:val="28"/>
          <w:szCs w:val="28"/>
        </w:rPr>
        <w:t xml:space="preserve"> [14п1п</w:t>
      </w:r>
      <w:r>
        <w:rPr>
          <w:sz w:val="28"/>
          <w:szCs w:val="28"/>
        </w:rPr>
        <w:t>3]</w:t>
      </w:r>
      <w:r w:rsidRPr="002426B6">
        <w:rPr>
          <w:sz w:val="28"/>
          <w:szCs w:val="28"/>
        </w:rPr>
        <w:t>.</w:t>
      </w:r>
    </w:p>
    <w:p w:rsidR="00553E2C" w:rsidRDefault="00553E2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D796F">
        <w:rPr>
          <w:sz w:val="28"/>
          <w:szCs w:val="28"/>
        </w:rPr>
        <w:t xml:space="preserve">  </w:t>
      </w:r>
      <w:r w:rsidR="007D4CC6">
        <w:rPr>
          <w:sz w:val="28"/>
          <w:szCs w:val="28"/>
        </w:rPr>
        <w:t xml:space="preserve"> </w:t>
      </w:r>
      <w:r w:rsidR="006A685A">
        <w:rPr>
          <w:sz w:val="28"/>
          <w:szCs w:val="28"/>
        </w:rPr>
        <w:t xml:space="preserve">   </w:t>
      </w:r>
      <w:r w:rsidR="007D4CC6">
        <w:rPr>
          <w:sz w:val="28"/>
          <w:szCs w:val="28"/>
        </w:rPr>
        <w:t>В учебнике «Аудит» [</w:t>
      </w:r>
      <w:r w:rsidR="003270E7">
        <w:rPr>
          <w:sz w:val="28"/>
          <w:szCs w:val="28"/>
        </w:rPr>
        <w:t>22</w:t>
      </w:r>
      <w:r>
        <w:rPr>
          <w:sz w:val="28"/>
          <w:szCs w:val="28"/>
        </w:rPr>
        <w:t>] сказано « аудитор должен проверить:</w:t>
      </w:r>
      <w:r w:rsidR="009074D4">
        <w:rPr>
          <w:sz w:val="28"/>
          <w:szCs w:val="28"/>
        </w:rPr>
        <w:t xml:space="preserve"> </w:t>
      </w:r>
      <w:r w:rsidRPr="00553E2C">
        <w:rPr>
          <w:sz w:val="28"/>
          <w:szCs w:val="28"/>
        </w:rPr>
        <w:t>наличие договоров на поставку готовой продукции и правильность их оформления;</w:t>
      </w:r>
      <w:r w:rsidR="009074D4">
        <w:rPr>
          <w:sz w:val="28"/>
          <w:szCs w:val="28"/>
        </w:rPr>
        <w:t xml:space="preserve"> </w:t>
      </w:r>
      <w:r w:rsidRPr="00553E2C">
        <w:rPr>
          <w:sz w:val="28"/>
          <w:szCs w:val="28"/>
        </w:rPr>
        <w:t>правильность оформлени</w:t>
      </w:r>
      <w:r w:rsidR="009074D4">
        <w:rPr>
          <w:sz w:val="28"/>
          <w:szCs w:val="28"/>
        </w:rPr>
        <w:t xml:space="preserve">я документов и применяемых цен; </w:t>
      </w:r>
      <w:r w:rsidRPr="00553E2C">
        <w:rPr>
          <w:sz w:val="28"/>
          <w:szCs w:val="28"/>
        </w:rPr>
        <w:t>соблюдение способа определения</w:t>
      </w:r>
      <w:r w:rsidR="009074D4">
        <w:rPr>
          <w:sz w:val="28"/>
          <w:szCs w:val="28"/>
        </w:rPr>
        <w:t xml:space="preserve"> выручки по счету 90 «Продажи»; </w:t>
      </w:r>
      <w:r w:rsidRPr="00553E2C">
        <w:rPr>
          <w:sz w:val="28"/>
          <w:szCs w:val="28"/>
        </w:rPr>
        <w:t>ведение синтетического и аналитического у</w:t>
      </w:r>
      <w:r w:rsidR="009074D4">
        <w:rPr>
          <w:sz w:val="28"/>
          <w:szCs w:val="28"/>
        </w:rPr>
        <w:t xml:space="preserve">чета по соответствующим счетам; </w:t>
      </w:r>
      <w:r w:rsidRPr="00553E2C">
        <w:rPr>
          <w:sz w:val="28"/>
          <w:szCs w:val="28"/>
        </w:rPr>
        <w:t>ведение ведомостей и журналов</w:t>
      </w:r>
      <w:r>
        <w:rPr>
          <w:sz w:val="28"/>
          <w:szCs w:val="28"/>
        </w:rPr>
        <w:t>».</w:t>
      </w:r>
    </w:p>
    <w:p w:rsidR="007D796F" w:rsidRDefault="007D796F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proofErr w:type="gramStart"/>
      <w:r w:rsidRPr="007D796F">
        <w:rPr>
          <w:sz w:val="28"/>
          <w:szCs w:val="28"/>
        </w:rPr>
        <w:t>Кроме того, аудитор проверяет</w:t>
      </w:r>
      <w:r w:rsidR="007D4CC6">
        <w:rPr>
          <w:sz w:val="28"/>
          <w:szCs w:val="28"/>
        </w:rPr>
        <w:t xml:space="preserve"> [</w:t>
      </w:r>
      <w:r w:rsidR="0061570B">
        <w:rPr>
          <w:sz w:val="28"/>
          <w:szCs w:val="28"/>
        </w:rPr>
        <w:t>22</w:t>
      </w:r>
      <w:r>
        <w:rPr>
          <w:sz w:val="28"/>
          <w:szCs w:val="28"/>
        </w:rPr>
        <w:t xml:space="preserve"> с.115]</w:t>
      </w:r>
      <w:r w:rsidR="009074D4">
        <w:rPr>
          <w:sz w:val="28"/>
          <w:szCs w:val="28"/>
        </w:rPr>
        <w:t xml:space="preserve">:  </w:t>
      </w:r>
      <w:r w:rsidRPr="007D796F">
        <w:rPr>
          <w:sz w:val="28"/>
          <w:szCs w:val="28"/>
        </w:rPr>
        <w:t>правильность определения выручки от реализации готовой продукции в зависимости от момента реализации установленно</w:t>
      </w:r>
      <w:r w:rsidR="009074D4">
        <w:rPr>
          <w:sz w:val="28"/>
          <w:szCs w:val="28"/>
        </w:rPr>
        <w:t xml:space="preserve">й учетной политики предприятия; </w:t>
      </w:r>
      <w:r w:rsidRPr="007D796F">
        <w:rPr>
          <w:sz w:val="28"/>
          <w:szCs w:val="28"/>
        </w:rPr>
        <w:t>правильность документирования операций по отгрузке товаро</w:t>
      </w:r>
      <w:r w:rsidR="009074D4">
        <w:rPr>
          <w:sz w:val="28"/>
          <w:szCs w:val="28"/>
        </w:rPr>
        <w:t xml:space="preserve">в; </w:t>
      </w:r>
      <w:r w:rsidRPr="007D796F">
        <w:rPr>
          <w:sz w:val="28"/>
          <w:szCs w:val="28"/>
        </w:rPr>
        <w:t>случаи снижения ры</w:t>
      </w:r>
      <w:r>
        <w:rPr>
          <w:sz w:val="28"/>
          <w:szCs w:val="28"/>
        </w:rPr>
        <w:t xml:space="preserve">ночных цен на товары в течение </w:t>
      </w:r>
      <w:r w:rsidRPr="007D796F">
        <w:rPr>
          <w:sz w:val="28"/>
          <w:szCs w:val="28"/>
        </w:rPr>
        <w:t>года (при моральном устаревании или частичной по</w:t>
      </w:r>
      <w:r w:rsidR="009074D4">
        <w:rPr>
          <w:sz w:val="28"/>
          <w:szCs w:val="28"/>
        </w:rPr>
        <w:t xml:space="preserve">тере первоначального качества);  </w:t>
      </w:r>
      <w:r w:rsidRPr="007D796F">
        <w:rPr>
          <w:sz w:val="28"/>
          <w:szCs w:val="28"/>
        </w:rPr>
        <w:t>возврат товаров покупател</w:t>
      </w:r>
      <w:r w:rsidR="009074D4">
        <w:rPr>
          <w:sz w:val="28"/>
          <w:szCs w:val="28"/>
        </w:rPr>
        <w:t>ями в связи с низким качеством;</w:t>
      </w:r>
      <w:proofErr w:type="gramEnd"/>
      <w:r w:rsidR="009074D4">
        <w:rPr>
          <w:sz w:val="28"/>
          <w:szCs w:val="28"/>
        </w:rPr>
        <w:t xml:space="preserve"> случаи отказа от акцепта; </w:t>
      </w:r>
      <w:r w:rsidRPr="007D796F">
        <w:rPr>
          <w:sz w:val="28"/>
          <w:szCs w:val="28"/>
        </w:rPr>
        <w:t>соблюдение сроков под</w:t>
      </w:r>
      <w:r>
        <w:rPr>
          <w:sz w:val="28"/>
          <w:szCs w:val="28"/>
        </w:rPr>
        <w:t>ачи документов на оплату в банк и так далее.</w:t>
      </w:r>
    </w:p>
    <w:p w:rsidR="005C621A" w:rsidRDefault="007D796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53E2C">
        <w:rPr>
          <w:sz w:val="28"/>
          <w:szCs w:val="28"/>
        </w:rPr>
        <w:t xml:space="preserve"> </w:t>
      </w:r>
      <w:r w:rsidR="006A685A">
        <w:rPr>
          <w:sz w:val="28"/>
          <w:szCs w:val="28"/>
        </w:rPr>
        <w:t xml:space="preserve">   </w:t>
      </w:r>
      <w:r w:rsidR="00DC509A">
        <w:rPr>
          <w:sz w:val="28"/>
          <w:szCs w:val="28"/>
        </w:rPr>
        <w:t xml:space="preserve"> </w:t>
      </w:r>
      <w:proofErr w:type="spellStart"/>
      <w:r w:rsidR="00553E2C">
        <w:rPr>
          <w:sz w:val="28"/>
          <w:szCs w:val="28"/>
        </w:rPr>
        <w:t>А</w:t>
      </w:r>
      <w:r w:rsidR="009074D4">
        <w:rPr>
          <w:sz w:val="28"/>
          <w:szCs w:val="28"/>
        </w:rPr>
        <w:t>лборов</w:t>
      </w:r>
      <w:proofErr w:type="spellEnd"/>
      <w:r w:rsidR="00E91A2A">
        <w:rPr>
          <w:sz w:val="28"/>
          <w:szCs w:val="28"/>
        </w:rPr>
        <w:t xml:space="preserve"> </w:t>
      </w:r>
      <w:r w:rsidR="009074D4">
        <w:rPr>
          <w:sz w:val="28"/>
          <w:szCs w:val="28"/>
        </w:rPr>
        <w:t xml:space="preserve"> Р.А. и Концевая</w:t>
      </w:r>
      <w:r w:rsidR="007D4CC6">
        <w:rPr>
          <w:sz w:val="28"/>
          <w:szCs w:val="28"/>
        </w:rPr>
        <w:t xml:space="preserve"> С.М. [</w:t>
      </w:r>
      <w:r w:rsidR="0061570B">
        <w:rPr>
          <w:sz w:val="28"/>
          <w:szCs w:val="28"/>
        </w:rPr>
        <w:t>21</w:t>
      </w:r>
      <w:r w:rsidR="00553E2C">
        <w:rPr>
          <w:sz w:val="28"/>
          <w:szCs w:val="28"/>
        </w:rPr>
        <w:t>, с.126]</w:t>
      </w:r>
      <w:r w:rsidR="009074D4">
        <w:rPr>
          <w:sz w:val="28"/>
          <w:szCs w:val="28"/>
        </w:rPr>
        <w:t xml:space="preserve"> считают</w:t>
      </w:r>
      <w:r w:rsidR="00553E2C">
        <w:rPr>
          <w:sz w:val="28"/>
          <w:szCs w:val="28"/>
        </w:rPr>
        <w:t>,</w:t>
      </w:r>
      <w:r w:rsidR="009074D4">
        <w:rPr>
          <w:sz w:val="28"/>
          <w:szCs w:val="28"/>
        </w:rPr>
        <w:t xml:space="preserve"> что</w:t>
      </w:r>
      <w:r w:rsidR="00553E2C">
        <w:rPr>
          <w:sz w:val="28"/>
          <w:szCs w:val="28"/>
        </w:rPr>
        <w:t xml:space="preserve"> «аудитор  должен проанализировать правильность учета доходов и расходов от обычных видов деятельности на счете 90 «Продажи», а также прочих доходов и расходов на счете 91 «Прочие доходы и расходы». Особое внимание следует обратить на обоснованность признания в учете выручки и прочих доходов, а также финансовых результатов от обычных видов деятельности, операционной деятельности и от внереализационных </w:t>
      </w:r>
      <w:proofErr w:type="gramStart"/>
      <w:r w:rsidR="00553E2C">
        <w:rPr>
          <w:sz w:val="28"/>
          <w:szCs w:val="28"/>
        </w:rPr>
        <w:t>операций</w:t>
      </w:r>
      <w:proofErr w:type="gramEnd"/>
      <w:r w:rsidR="00553E2C">
        <w:rPr>
          <w:sz w:val="28"/>
          <w:szCs w:val="28"/>
        </w:rPr>
        <w:t xml:space="preserve"> как с целью налогообложения, так и с целью составления бухгалте</w:t>
      </w:r>
      <w:r w:rsidR="007D4CC6">
        <w:rPr>
          <w:sz w:val="28"/>
          <w:szCs w:val="28"/>
        </w:rPr>
        <w:t>рской (финансовой) отчетности».</w:t>
      </w:r>
    </w:p>
    <w:p w:rsidR="00643434" w:rsidRDefault="002426B6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>
        <w:rPr>
          <w:sz w:val="28"/>
          <w:szCs w:val="28"/>
        </w:rPr>
        <w:t>Аудитор предоставляет свои услуги на платной  договорной основе. Заказать аудит может каждый клиент (физическое или юридическое лицо), заключивший договор с аудитором  или аудиторской компанией</w:t>
      </w:r>
      <w:r w:rsidR="00457507">
        <w:rPr>
          <w:sz w:val="28"/>
          <w:szCs w:val="28"/>
        </w:rPr>
        <w:t xml:space="preserve"> на проведение проверки и сопутствующих аудиту услуг[31].</w:t>
      </w:r>
    </w:p>
    <w:p w:rsidR="00643434" w:rsidRDefault="00643434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r w:rsidR="00241F7D">
        <w:rPr>
          <w:sz w:val="28"/>
          <w:szCs w:val="28"/>
        </w:rPr>
        <w:t xml:space="preserve">В учебнике «Аудит» </w:t>
      </w:r>
      <w:proofErr w:type="spellStart"/>
      <w:r w:rsidR="00241F7D">
        <w:rPr>
          <w:sz w:val="28"/>
          <w:szCs w:val="28"/>
        </w:rPr>
        <w:t>Налётовой</w:t>
      </w:r>
      <w:proofErr w:type="spellEnd"/>
      <w:r w:rsidR="00241F7D">
        <w:rPr>
          <w:sz w:val="28"/>
          <w:szCs w:val="28"/>
        </w:rPr>
        <w:t xml:space="preserve"> И.А. и </w:t>
      </w:r>
      <w:proofErr w:type="spellStart"/>
      <w:r w:rsidR="00241F7D">
        <w:rPr>
          <w:sz w:val="28"/>
          <w:szCs w:val="28"/>
        </w:rPr>
        <w:t>Слободчиковой</w:t>
      </w:r>
      <w:proofErr w:type="spellEnd"/>
      <w:r w:rsidR="00241F7D">
        <w:rPr>
          <w:sz w:val="28"/>
          <w:szCs w:val="28"/>
        </w:rPr>
        <w:t xml:space="preserve"> Т.Е. [27 с.13] рассказывается о видах, на которые можно подразделить аудит: внешний внутренний, обязательный и инициативный. </w:t>
      </w:r>
    </w:p>
    <w:p w:rsidR="00457507" w:rsidRDefault="00643434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</w:t>
      </w:r>
      <w:r w:rsidR="00241F7D">
        <w:rPr>
          <w:sz w:val="28"/>
          <w:szCs w:val="28"/>
        </w:rPr>
        <w:t>Внешний аудит</w:t>
      </w:r>
      <w:r>
        <w:rPr>
          <w:sz w:val="28"/>
          <w:szCs w:val="28"/>
        </w:rPr>
        <w:t xml:space="preserve"> </w:t>
      </w:r>
      <w:r w:rsidR="00241F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1F7D">
        <w:rPr>
          <w:sz w:val="28"/>
          <w:szCs w:val="28"/>
        </w:rPr>
        <w:t xml:space="preserve">это </w:t>
      </w:r>
      <w:r>
        <w:rPr>
          <w:sz w:val="28"/>
          <w:szCs w:val="28"/>
        </w:rPr>
        <w:t>независимый контроль, проводимый квалифицированными специалистами в области учёта, контроля и анализа деятельности организации, имеющие лицензию или сертификат на проведение аудита. Объектом является финансово-хозяйственная деятельность организации.</w:t>
      </w:r>
    </w:p>
    <w:p w:rsidR="00643434" w:rsidRDefault="00643434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Внутренний аудит – это часть системы руководства и контроля за производственно-хозяйственной деятельностью организации. Осуществляется по решению руководства. Он осуществляется непрерывно на протяжении всей работы организации, независимо от аудиторов. Объём проверки определяет руководство.</w:t>
      </w:r>
      <w:r w:rsidR="00D92A87">
        <w:rPr>
          <w:sz w:val="28"/>
          <w:szCs w:val="28"/>
        </w:rPr>
        <w:t xml:space="preserve"> Роль аудиторов обычно выполняют сотрудники организации. Внутренний аудит можно разделить на 5 подвидов: управленческий, хозяйственной деятельности, соответствие требований, финансовой отчётности </w:t>
      </w:r>
      <w:r w:rsidR="00D92A87">
        <w:rPr>
          <w:sz w:val="28"/>
          <w:szCs w:val="28"/>
        </w:rPr>
        <w:lastRenderedPageBreak/>
        <w:t>и специальный. Внутренний аудит даёт информацию руководству о финансово-хозяйственной деятельности, а также возможность создания высокоэффективной системы бухгалтерского учёта и внутреннего контроля.</w:t>
      </w:r>
    </w:p>
    <w:p w:rsidR="00D92A87" w:rsidRDefault="00D92A87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Инициативный</w:t>
      </w:r>
      <w:proofErr w:type="gramEnd"/>
      <w:r w:rsidR="00D9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добровольный - это проверка деятельности организации, организованная по собственной инициативе. Обычно руководители его затевают по причинам текучести кадров, низкой квалификации </w:t>
      </w:r>
      <w:r w:rsidR="00D95A9C">
        <w:rPr>
          <w:sz w:val="28"/>
          <w:szCs w:val="28"/>
        </w:rPr>
        <w:t xml:space="preserve">бухгалтерии и по другим причинам.  В этом случае руководители сами обращаются в аудиторские компании для выявления ошибок в финансовой отчётности. Аудит может быть тематическим, а  проверка </w:t>
      </w:r>
      <w:proofErr w:type="gramStart"/>
      <w:r w:rsidR="00D95A9C">
        <w:rPr>
          <w:sz w:val="28"/>
          <w:szCs w:val="28"/>
        </w:rPr>
        <w:t>-в</w:t>
      </w:r>
      <w:proofErr w:type="gramEnd"/>
      <w:r w:rsidR="00D95A9C">
        <w:rPr>
          <w:sz w:val="28"/>
          <w:szCs w:val="28"/>
        </w:rPr>
        <w:t>ыборочная или сплошная.</w:t>
      </w:r>
    </w:p>
    <w:p w:rsidR="00D95A9C" w:rsidRDefault="00D95A9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аудит проводится в соответствии с законодательными актами. Его выполняют по поручению государственных органов комплексно. При уклонении от обязательного аудита взыскивают штраф. Его цел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подтверждение достоверности бухгалтерской (финансовой) отчётности</w:t>
      </w:r>
      <w:r w:rsidR="00EA16DC">
        <w:rPr>
          <w:sz w:val="28"/>
          <w:szCs w:val="28"/>
        </w:rPr>
        <w:t>[27 с18]</w:t>
      </w:r>
      <w:r>
        <w:rPr>
          <w:sz w:val="28"/>
          <w:szCs w:val="28"/>
        </w:rPr>
        <w:t>.</w:t>
      </w:r>
    </w:p>
    <w:p w:rsidR="00DD0A8A" w:rsidRPr="005260A9" w:rsidRDefault="00D95A9C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85A">
        <w:rPr>
          <w:sz w:val="28"/>
          <w:szCs w:val="28"/>
        </w:rPr>
        <w:t xml:space="preserve">  </w:t>
      </w:r>
      <w:r w:rsidR="00DC509A">
        <w:rPr>
          <w:sz w:val="28"/>
          <w:szCs w:val="28"/>
        </w:rPr>
        <w:t xml:space="preserve"> </w:t>
      </w:r>
      <w:r w:rsidR="00DD0A8A" w:rsidRPr="005260A9">
        <w:rPr>
          <w:sz w:val="28"/>
          <w:szCs w:val="28"/>
        </w:rPr>
        <w:t xml:space="preserve">Таким образом, продажа готовой продукции является последним звеном в кругообороте средств организации.  Продажи являются очень важным показателем деятельности организации, так как цель существования её получение максимальной прибыли. </w:t>
      </w:r>
      <w:r w:rsidR="005260A9" w:rsidRPr="005260A9">
        <w:rPr>
          <w:sz w:val="28"/>
          <w:szCs w:val="28"/>
        </w:rPr>
        <w:t xml:space="preserve">А без продаж нет прибыли. Учёт и аудит </w:t>
      </w:r>
      <w:proofErr w:type="gramStart"/>
      <w:r w:rsidR="005260A9" w:rsidRPr="005260A9">
        <w:rPr>
          <w:sz w:val="28"/>
          <w:szCs w:val="28"/>
        </w:rPr>
        <w:t>–э</w:t>
      </w:r>
      <w:proofErr w:type="gramEnd"/>
      <w:r w:rsidR="005260A9" w:rsidRPr="005260A9">
        <w:rPr>
          <w:sz w:val="28"/>
          <w:szCs w:val="28"/>
        </w:rPr>
        <w:t xml:space="preserve">то инструмент руководителя для принятия правильного решения по координации действий организации. </w:t>
      </w:r>
    </w:p>
    <w:p w:rsidR="00DC509A" w:rsidRDefault="00DC509A" w:rsidP="00DC509A">
      <w:pPr>
        <w:pStyle w:val="ac"/>
        <w:spacing w:before="15" w:after="0" w:line="36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09A" w:rsidRDefault="00DC509A" w:rsidP="00DC509A">
      <w:pPr>
        <w:pStyle w:val="ac"/>
        <w:spacing w:before="15" w:after="0" w:line="36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6DC" w:rsidRPr="00E327C1" w:rsidRDefault="00DC509A" w:rsidP="00DC509A">
      <w:pPr>
        <w:pStyle w:val="ac"/>
        <w:spacing w:before="15" w:after="0" w:line="36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E3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60A9" w:rsidRPr="00E327C1">
        <w:rPr>
          <w:rFonts w:ascii="Times New Roman" w:hAnsi="Times New Roman" w:cs="Times New Roman"/>
          <w:b/>
          <w:sz w:val="28"/>
          <w:szCs w:val="28"/>
        </w:rPr>
        <w:t>Нормативное  регулирование бухгалтерского учёта и аудита продажи готовой продукции</w:t>
      </w:r>
    </w:p>
    <w:p w:rsidR="00DD0A8A" w:rsidRPr="00EA16DC" w:rsidRDefault="00EA16DC" w:rsidP="00DC509A">
      <w:pPr>
        <w:spacing w:before="15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685A">
        <w:rPr>
          <w:rFonts w:ascii="Times New Roman" w:hAnsi="Times New Roman" w:cs="Times New Roman"/>
          <w:sz w:val="28"/>
          <w:szCs w:val="28"/>
        </w:rPr>
        <w:t xml:space="preserve">   </w:t>
      </w:r>
      <w:r w:rsidR="00E91A2A" w:rsidRPr="00EA16DC">
        <w:rPr>
          <w:rFonts w:ascii="Times New Roman" w:hAnsi="Times New Roman" w:cs="Times New Roman"/>
          <w:sz w:val="28"/>
          <w:szCs w:val="28"/>
        </w:rPr>
        <w:t>П</w:t>
      </w:r>
      <w:r w:rsidR="00F87AB5" w:rsidRPr="00EA16DC">
        <w:rPr>
          <w:rFonts w:ascii="Times New Roman" w:hAnsi="Times New Roman" w:cs="Times New Roman"/>
          <w:sz w:val="28"/>
          <w:szCs w:val="28"/>
        </w:rPr>
        <w:t xml:space="preserve">родажа </w:t>
      </w:r>
      <w:r w:rsidR="00E91A2A" w:rsidRPr="00EA16DC">
        <w:rPr>
          <w:rFonts w:ascii="Times New Roman" w:hAnsi="Times New Roman" w:cs="Times New Roman"/>
          <w:sz w:val="28"/>
          <w:szCs w:val="28"/>
        </w:rPr>
        <w:t xml:space="preserve"> превращает готовую продукцию в деньги, которые нужны организации для дальнейшего развития. А</w:t>
      </w:r>
      <w:r w:rsidR="00F87AB5" w:rsidRPr="00EA16DC">
        <w:rPr>
          <w:rFonts w:ascii="Times New Roman" w:hAnsi="Times New Roman" w:cs="Times New Roman"/>
          <w:sz w:val="28"/>
          <w:szCs w:val="28"/>
        </w:rPr>
        <w:t xml:space="preserve"> правильная организация учёта и аудита  продажи готовой продукции  </w:t>
      </w:r>
      <w:r w:rsidR="00E91A2A" w:rsidRPr="00EA16DC">
        <w:rPr>
          <w:rFonts w:ascii="Times New Roman" w:hAnsi="Times New Roman" w:cs="Times New Roman"/>
          <w:sz w:val="28"/>
          <w:szCs w:val="28"/>
        </w:rPr>
        <w:t xml:space="preserve">позволит предприятию грамотно </w:t>
      </w:r>
      <w:r w:rsidR="00E91A2A" w:rsidRPr="00EA16DC">
        <w:rPr>
          <w:rFonts w:ascii="Times New Roman" w:hAnsi="Times New Roman" w:cs="Times New Roman"/>
          <w:sz w:val="28"/>
          <w:szCs w:val="28"/>
        </w:rPr>
        <w:lastRenderedPageBreak/>
        <w:t>распоряжаться этими средствами. Но распоряжаться надо ещё и не нарушая законодательства</w:t>
      </w:r>
      <w:r w:rsidR="00F87AB5" w:rsidRPr="00EA1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B1A" w:rsidRDefault="00F87AB5" w:rsidP="00DC509A">
      <w:pPr>
        <w:spacing w:before="15" w:after="0" w:line="360" w:lineRule="auto"/>
        <w:ind w:lef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6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Старченко Е.В.</w:t>
      </w:r>
      <w:r w:rsidR="00C6431B">
        <w:rPr>
          <w:rFonts w:ascii="Times New Roman" w:hAnsi="Times New Roman" w:cs="Times New Roman"/>
          <w:sz w:val="28"/>
          <w:szCs w:val="28"/>
        </w:rPr>
        <w:t>[</w:t>
      </w:r>
      <w:r w:rsidR="00A8681E">
        <w:rPr>
          <w:rFonts w:ascii="Times New Roman" w:hAnsi="Times New Roman" w:cs="Times New Roman"/>
          <w:sz w:val="28"/>
          <w:szCs w:val="28"/>
        </w:rPr>
        <w:t>23</w:t>
      </w:r>
      <w:r w:rsidR="00EA16DC">
        <w:rPr>
          <w:rFonts w:ascii="Times New Roman" w:hAnsi="Times New Roman" w:cs="Times New Roman"/>
          <w:sz w:val="28"/>
          <w:szCs w:val="28"/>
        </w:rPr>
        <w:t>] отмечает</w:t>
      </w:r>
      <w:proofErr w:type="gramStart"/>
      <w:r w:rsidR="00EA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«бухгалтерский учёт в Российской Федерации организуется, исходя из сложившейся системы</w:t>
      </w:r>
      <w:r w:rsidR="007C45C7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в рыночной экономике, которая определяет установленную государством совокупность обязательных правил и норм организации и ведения бухгалтерского учёта, со</w:t>
      </w:r>
      <w:r w:rsidR="003C3542">
        <w:rPr>
          <w:rFonts w:ascii="Times New Roman" w:hAnsi="Times New Roman" w:cs="Times New Roman"/>
          <w:sz w:val="28"/>
          <w:szCs w:val="28"/>
        </w:rPr>
        <w:t>с</w:t>
      </w:r>
      <w:r w:rsidR="007C45C7">
        <w:rPr>
          <w:rFonts w:ascii="Times New Roman" w:hAnsi="Times New Roman" w:cs="Times New Roman"/>
          <w:sz w:val="28"/>
          <w:szCs w:val="28"/>
        </w:rPr>
        <w:t>тавления бухгалтерской отчётности</w:t>
      </w:r>
      <w:r w:rsidR="003C3542">
        <w:rPr>
          <w:rFonts w:ascii="Times New Roman" w:hAnsi="Times New Roman" w:cs="Times New Roman"/>
          <w:sz w:val="28"/>
          <w:szCs w:val="28"/>
        </w:rPr>
        <w:t xml:space="preserve"> в хозяйствующих субъектах</w:t>
      </w:r>
      <w:r w:rsidR="00711CD6">
        <w:rPr>
          <w:rFonts w:ascii="Times New Roman" w:hAnsi="Times New Roman" w:cs="Times New Roman"/>
          <w:sz w:val="28"/>
          <w:szCs w:val="28"/>
        </w:rPr>
        <w:t xml:space="preserve"> </w:t>
      </w:r>
      <w:r w:rsidR="003C3542">
        <w:rPr>
          <w:rFonts w:ascii="Times New Roman" w:hAnsi="Times New Roman" w:cs="Times New Roman"/>
          <w:sz w:val="28"/>
          <w:szCs w:val="28"/>
        </w:rPr>
        <w:t>(организациях)».</w:t>
      </w:r>
    </w:p>
    <w:p w:rsidR="00AF2E70" w:rsidRDefault="00CE3B1A" w:rsidP="00DC509A">
      <w:pPr>
        <w:spacing w:before="15" w:after="0" w:line="360" w:lineRule="auto"/>
        <w:ind w:lef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E70">
        <w:rPr>
          <w:rFonts w:ascii="Times New Roman" w:hAnsi="Times New Roman" w:cs="Times New Roman"/>
          <w:sz w:val="28"/>
          <w:szCs w:val="28"/>
        </w:rPr>
        <w:t xml:space="preserve"> </w:t>
      </w:r>
      <w:r w:rsidR="00575A01">
        <w:rPr>
          <w:rFonts w:ascii="Times New Roman" w:hAnsi="Times New Roman" w:cs="Times New Roman"/>
          <w:sz w:val="28"/>
          <w:szCs w:val="28"/>
        </w:rPr>
        <w:t xml:space="preserve">  </w:t>
      </w:r>
      <w:r w:rsidR="00210F36">
        <w:rPr>
          <w:rFonts w:ascii="Times New Roman" w:hAnsi="Times New Roman" w:cs="Times New Roman"/>
          <w:sz w:val="28"/>
          <w:szCs w:val="28"/>
        </w:rPr>
        <w:t>Перечень законов</w:t>
      </w:r>
      <w:r w:rsidR="00EA16DC">
        <w:rPr>
          <w:rFonts w:ascii="Times New Roman" w:hAnsi="Times New Roman" w:cs="Times New Roman"/>
          <w:sz w:val="28"/>
          <w:szCs w:val="28"/>
        </w:rPr>
        <w:t xml:space="preserve"> и нормативных актов,</w:t>
      </w:r>
      <w:r w:rsidR="00210F36">
        <w:rPr>
          <w:rFonts w:ascii="Times New Roman" w:hAnsi="Times New Roman" w:cs="Times New Roman"/>
          <w:sz w:val="28"/>
          <w:szCs w:val="28"/>
        </w:rPr>
        <w:t xml:space="preserve"> регулирующих бухгалтерский учёт </w:t>
      </w:r>
      <w:proofErr w:type="gramStart"/>
      <w:r w:rsidR="00210F3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210F36">
        <w:rPr>
          <w:rFonts w:ascii="Times New Roman" w:hAnsi="Times New Roman" w:cs="Times New Roman"/>
          <w:sz w:val="28"/>
          <w:szCs w:val="28"/>
        </w:rPr>
        <w:t xml:space="preserve"> ниже в таблице 2.</w:t>
      </w:r>
    </w:p>
    <w:p w:rsidR="00210F36" w:rsidRPr="00485AC6" w:rsidRDefault="00210F36" w:rsidP="00DC509A">
      <w:pPr>
        <w:spacing w:before="15" w:after="0" w:line="240" w:lineRule="auto"/>
        <w:ind w:lef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7C1">
        <w:rPr>
          <w:rFonts w:ascii="Times New Roman" w:hAnsi="Times New Roman" w:cs="Times New Roman"/>
          <w:sz w:val="28"/>
          <w:szCs w:val="28"/>
        </w:rPr>
        <w:t xml:space="preserve">   </w:t>
      </w:r>
      <w:r w:rsidRPr="00485AC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F3307" w:rsidRPr="00485AC6">
        <w:rPr>
          <w:rFonts w:ascii="Times New Roman" w:hAnsi="Times New Roman" w:cs="Times New Roman"/>
          <w:sz w:val="24"/>
          <w:szCs w:val="24"/>
        </w:rPr>
        <w:t xml:space="preserve">1.2 </w:t>
      </w:r>
      <w:r w:rsidRPr="00485AC6">
        <w:rPr>
          <w:rFonts w:ascii="Times New Roman" w:hAnsi="Times New Roman" w:cs="Times New Roman"/>
          <w:sz w:val="24"/>
          <w:szCs w:val="24"/>
        </w:rPr>
        <w:t xml:space="preserve"> Перечень нормативных актов, которые регулируют бухгалтерский учёт продаж готовой продукции.</w:t>
      </w:r>
    </w:p>
    <w:tbl>
      <w:tblPr>
        <w:tblStyle w:val="a9"/>
        <w:tblW w:w="9693" w:type="dxa"/>
        <w:jc w:val="center"/>
        <w:tblInd w:w="-513" w:type="dxa"/>
        <w:tblLook w:val="04A0"/>
      </w:tblPr>
      <w:tblGrid>
        <w:gridCol w:w="2438"/>
        <w:gridCol w:w="7255"/>
      </w:tblGrid>
      <w:tr w:rsidR="00D25D77" w:rsidRPr="00485AC6" w:rsidTr="00A8314F">
        <w:trPr>
          <w:jc w:val="center"/>
        </w:trPr>
        <w:tc>
          <w:tcPr>
            <w:tcW w:w="2438" w:type="dxa"/>
          </w:tcPr>
          <w:p w:rsidR="00D25D77" w:rsidRPr="00485AC6" w:rsidRDefault="00D25D7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255" w:type="dxa"/>
          </w:tcPr>
          <w:p w:rsidR="00D25D77" w:rsidRPr="00485AC6" w:rsidRDefault="00D25D7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16DC" w:rsidRPr="00485AC6" w:rsidTr="00A8314F">
        <w:trPr>
          <w:jc w:val="center"/>
        </w:trPr>
        <w:tc>
          <w:tcPr>
            <w:tcW w:w="2438" w:type="dxa"/>
            <w:vAlign w:val="center"/>
          </w:tcPr>
          <w:p w:rsidR="00EA16DC" w:rsidRPr="00485AC6" w:rsidRDefault="006A685A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5" w:type="dxa"/>
            <w:vAlign w:val="center"/>
          </w:tcPr>
          <w:p w:rsidR="00EA16DC" w:rsidRPr="00485AC6" w:rsidRDefault="006A685A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D77" w:rsidRPr="00485AC6" w:rsidTr="00A8314F">
        <w:trPr>
          <w:trHeight w:val="1032"/>
          <w:jc w:val="center"/>
        </w:trPr>
        <w:tc>
          <w:tcPr>
            <w:tcW w:w="2438" w:type="dxa"/>
          </w:tcPr>
          <w:p w:rsidR="00D25D77" w:rsidRPr="00485AC6" w:rsidRDefault="00D25D7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A868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3]</w:t>
            </w:r>
          </w:p>
        </w:tc>
        <w:tc>
          <w:tcPr>
            <w:tcW w:w="7255" w:type="dxa"/>
          </w:tcPr>
          <w:p w:rsidR="00DC509A" w:rsidRDefault="00092EB4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Гражданском кодексе по  договору  поставки предприниматель обязуется в определённые сроки передать т</w:t>
            </w:r>
            <w:r w:rsidR="00E7683B">
              <w:rPr>
                <w:rFonts w:ascii="Times New Roman" w:hAnsi="Times New Roman" w:cs="Times New Roman"/>
                <w:sz w:val="24"/>
                <w:szCs w:val="24"/>
              </w:rPr>
              <w:t>овар или продукцию покупателю.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есть </w:t>
            </w:r>
            <w:r w:rsidR="00E7683B">
              <w:rPr>
                <w:rFonts w:ascii="Times New Roman" w:hAnsi="Times New Roman" w:cs="Times New Roman"/>
                <w:sz w:val="24"/>
                <w:szCs w:val="24"/>
              </w:rPr>
              <w:t xml:space="preserve">кодекс регулирует отношения по договору поставки между продавцом и покупателем.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="0076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оформить договор </w:t>
            </w:r>
            <w:r w:rsidR="00E7683B">
              <w:rPr>
                <w:rFonts w:ascii="Times New Roman" w:hAnsi="Times New Roman" w:cs="Times New Roman"/>
                <w:sz w:val="24"/>
                <w:szCs w:val="24"/>
              </w:rPr>
              <w:t>поставки. Обязательно при заключении надо обратить внимание на следующие пункты: сроки поставки продукци</w:t>
            </w:r>
            <w:proofErr w:type="gramStart"/>
            <w:r w:rsidR="00E7683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E7683B">
              <w:rPr>
                <w:rFonts w:ascii="Times New Roman" w:hAnsi="Times New Roman" w:cs="Times New Roman"/>
                <w:sz w:val="24"/>
                <w:szCs w:val="24"/>
              </w:rPr>
              <w:t xml:space="preserve">  по графику(</w:t>
            </w:r>
            <w:proofErr w:type="spellStart"/>
            <w:r w:rsidR="00E7683B">
              <w:rPr>
                <w:rFonts w:ascii="Times New Roman" w:hAnsi="Times New Roman" w:cs="Times New Roman"/>
                <w:sz w:val="24"/>
                <w:szCs w:val="24"/>
              </w:rPr>
              <w:t>декадно</w:t>
            </w:r>
            <w:proofErr w:type="spellEnd"/>
            <w:r w:rsidR="00E7683B">
              <w:rPr>
                <w:rFonts w:ascii="Times New Roman" w:hAnsi="Times New Roman" w:cs="Times New Roman"/>
                <w:sz w:val="24"/>
                <w:szCs w:val="24"/>
              </w:rPr>
              <w:t xml:space="preserve">, посуточно), по </w:t>
            </w:r>
            <w:proofErr w:type="spellStart"/>
            <w:r w:rsidR="00E7683B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  <w:proofErr w:type="spellEnd"/>
            <w:r w:rsidR="00E7683B">
              <w:rPr>
                <w:rFonts w:ascii="Times New Roman" w:hAnsi="Times New Roman" w:cs="Times New Roman"/>
                <w:sz w:val="24"/>
                <w:szCs w:val="24"/>
              </w:rPr>
              <w:t xml:space="preserve">, досрочно),порядок поставки, доставка продукции, принятие продукции покупателем, ответственность покупателя и поставщика по невыполненным условиям договора, порядок и сроки расчётов и другое. В случае если одна из сторон не согласна с </w:t>
            </w:r>
            <w:r w:rsidR="007639A7">
              <w:rPr>
                <w:rFonts w:ascii="Times New Roman" w:hAnsi="Times New Roman" w:cs="Times New Roman"/>
                <w:sz w:val="24"/>
                <w:szCs w:val="24"/>
              </w:rPr>
              <w:t>какой-либо позицией договора, она вправе к договору поставки выписать протокол разногласий, в котором указывает пункты, с которыми не согласен. В ответ на это другая сторона может выписать свой протокол урегулирования разногласий, где предполагает, либо другие условия, либо компромис</w:t>
            </w:r>
            <w:r w:rsidR="001845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09A" w:rsidRDefault="00DC509A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9A" w:rsidRDefault="00DC509A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77" w:rsidRPr="00485AC6" w:rsidRDefault="007639A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09A" w:rsidRPr="00485AC6" w:rsidTr="00A8314F">
        <w:trPr>
          <w:trHeight w:val="362"/>
          <w:jc w:val="center"/>
        </w:trPr>
        <w:tc>
          <w:tcPr>
            <w:tcW w:w="2438" w:type="dxa"/>
            <w:vAlign w:val="center"/>
          </w:tcPr>
          <w:p w:rsidR="00DC509A" w:rsidRPr="00485AC6" w:rsidRDefault="00A8314F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5" w:type="dxa"/>
            <w:vAlign w:val="center"/>
          </w:tcPr>
          <w:p w:rsidR="00DC509A" w:rsidRDefault="003E2BCF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9" o:spid="_x0000_s1027" type="#_x0000_t202" style="position:absolute;left:0;text-align:left;margin-left:212.05pt;margin-top:-23.8pt;width:159pt;height:19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1.2</w:t>
                        </w:r>
                      </w:p>
                    </w:txbxContent>
                  </v:textbox>
                </v:shape>
              </w:pict>
            </w:r>
            <w:r w:rsidR="00A83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D77" w:rsidRPr="00485AC6" w:rsidTr="00A8314F">
        <w:trPr>
          <w:trHeight w:val="2322"/>
          <w:jc w:val="center"/>
        </w:trPr>
        <w:tc>
          <w:tcPr>
            <w:tcW w:w="2438" w:type="dxa"/>
          </w:tcPr>
          <w:p w:rsidR="00D25D77" w:rsidRPr="00485AC6" w:rsidRDefault="00D25D7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кодекс Российской Федерации</w:t>
            </w:r>
            <w:r w:rsidR="00A868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2]</w:t>
            </w:r>
          </w:p>
        </w:tc>
        <w:tc>
          <w:tcPr>
            <w:tcW w:w="7255" w:type="dxa"/>
          </w:tcPr>
          <w:p w:rsidR="00D25D77" w:rsidRDefault="0018451D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общие принципы по налогообложению и уплате сборов в России</w:t>
            </w:r>
            <w:r w:rsidR="003A3481">
              <w:rPr>
                <w:rFonts w:ascii="Times New Roman" w:hAnsi="Times New Roman" w:cs="Times New Roman"/>
                <w:sz w:val="24"/>
                <w:szCs w:val="24"/>
              </w:rPr>
              <w:t>, в том числе устанавливает основание для их уплаты, виды налогов и сборов, порядок исполнения по обязательствам. Вводит  и прекращает  действие, некоторых налогов. Регулирует  права и обязанности и ответственность налогоплательщиков, рассматривает порядок обжалования актов налоговых органов. Устанавливает принципы исчисления и уплаты каждого из налогов и сборов.</w:t>
            </w:r>
          </w:p>
          <w:p w:rsidR="00575A01" w:rsidRDefault="00575A0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01" w:rsidRPr="00485AC6" w:rsidRDefault="00575A0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D77" w:rsidRPr="00485AC6" w:rsidTr="00A8314F">
        <w:trPr>
          <w:trHeight w:val="695"/>
          <w:jc w:val="center"/>
        </w:trPr>
        <w:tc>
          <w:tcPr>
            <w:tcW w:w="2438" w:type="dxa"/>
          </w:tcPr>
          <w:p w:rsidR="00D25D77" w:rsidRPr="00485AC6" w:rsidRDefault="00D25D77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бухгалтерском учёте»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[5]</w:t>
            </w:r>
          </w:p>
        </w:tc>
        <w:tc>
          <w:tcPr>
            <w:tcW w:w="7255" w:type="dxa"/>
          </w:tcPr>
          <w:p w:rsidR="00D25D77" w:rsidRPr="00485AC6" w:rsidRDefault="00332D2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Даёт представление о счёте учёта продажи готовой продукции. Раскрывает информацию о счёте 90 «Продажи», а конкретно, что он обобщает информацию о доходах и расходах от обычных видов деятельности. А также о субсчетах, которые открываются к счёту 90 «Продажи», об аналитическом и синтетическом учёте, о выявлении финансового результата, о том, с какими счетами корреспондирует.</w:t>
            </w:r>
          </w:p>
        </w:tc>
      </w:tr>
      <w:tr w:rsidR="00CB7971" w:rsidRPr="00485AC6" w:rsidTr="00A8314F">
        <w:trPr>
          <w:trHeight w:val="2346"/>
          <w:jc w:val="center"/>
        </w:trPr>
        <w:tc>
          <w:tcPr>
            <w:tcW w:w="2438" w:type="dxa"/>
          </w:tcPr>
          <w:p w:rsidR="00CB7971" w:rsidRPr="00485AC6" w:rsidRDefault="00CB797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РФ «О защите прав потребителей»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[8]</w:t>
            </w:r>
          </w:p>
        </w:tc>
        <w:tc>
          <w:tcPr>
            <w:tcW w:w="7255" w:type="dxa"/>
          </w:tcPr>
          <w:p w:rsidR="00E327C1" w:rsidRDefault="00CB797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закон, регулирует отношения между покупателем и продавцом и склонен защищать права только потребителей.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нём говорится </w:t>
            </w:r>
            <w:r w:rsidR="00C053C4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продавец обязан передать покупателю товар, качество, которого соответствует договору, если покупатель заметил несоответствие качества товара или его количества и предъявил продавцу эту претензию, то продавец обязан либо заменить товар на более качественный, либо дополнить количество, либо вернуть денежные </w:t>
            </w:r>
            <w:r w:rsidR="009B129C" w:rsidRPr="009B129C">
              <w:rPr>
                <w:rFonts w:ascii="Times New Roman" w:hAnsi="Times New Roman" w:cs="Times New Roman"/>
                <w:sz w:val="24"/>
                <w:szCs w:val="24"/>
              </w:rPr>
              <w:t>средства покупателю.</w:t>
            </w:r>
            <w:proofErr w:type="gramEnd"/>
          </w:p>
        </w:tc>
      </w:tr>
      <w:tr w:rsidR="00D25D77" w:rsidRPr="00485AC6" w:rsidTr="00A8314F">
        <w:trPr>
          <w:trHeight w:val="1258"/>
          <w:jc w:val="center"/>
        </w:trPr>
        <w:tc>
          <w:tcPr>
            <w:tcW w:w="2438" w:type="dxa"/>
          </w:tcPr>
          <w:p w:rsidR="00D25D77" w:rsidRPr="00485AC6" w:rsidRDefault="00F64708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Положение по ведению бухгалтерского учёта и отчётности в Российской Федерации</w:t>
            </w:r>
          </w:p>
        </w:tc>
        <w:tc>
          <w:tcPr>
            <w:tcW w:w="7255" w:type="dxa"/>
          </w:tcPr>
          <w:p w:rsidR="00D25D77" w:rsidRPr="00485AC6" w:rsidRDefault="00CB797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требованиях  к ведению бухгалтерского учёта продажи готовой продукции. Информирует о документировании хозяйственных операций, о регистрах бухгалтерского учёта, о внутреннем контроле, а в частности об инвентаризации имущества и обязательств.</w:t>
            </w:r>
          </w:p>
        </w:tc>
      </w:tr>
      <w:tr w:rsidR="00F64708" w:rsidRPr="00485AC6" w:rsidTr="00A8314F">
        <w:trPr>
          <w:trHeight w:val="1277"/>
          <w:jc w:val="center"/>
        </w:trPr>
        <w:tc>
          <w:tcPr>
            <w:tcW w:w="2438" w:type="dxa"/>
          </w:tcPr>
          <w:p w:rsidR="00F64708" w:rsidRPr="00485AC6" w:rsidRDefault="00F64708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учёту «Учётная политика организации» 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[ст.8 п5]</w:t>
            </w:r>
          </w:p>
        </w:tc>
        <w:tc>
          <w:tcPr>
            <w:tcW w:w="7255" w:type="dxa"/>
          </w:tcPr>
          <w:p w:rsidR="00F64708" w:rsidRPr="00485AC6" w:rsidRDefault="0046404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грамотно составить учётную политику организации. </w:t>
            </w:r>
            <w:r w:rsidR="00C053C4">
              <w:rPr>
                <w:rFonts w:ascii="Times New Roman" w:hAnsi="Times New Roman" w:cs="Times New Roman"/>
                <w:sz w:val="24"/>
                <w:szCs w:val="24"/>
              </w:rPr>
              <w:t xml:space="preserve">В учётной политике информация направлена именно на деятельность самого предприятия, устанавливает методы ведения учёта продаж готовой продукции. Указывает на </w:t>
            </w:r>
            <w:proofErr w:type="gramStart"/>
            <w:r w:rsidR="00C053C4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gramEnd"/>
            <w:r w:rsidR="00C053C4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положения строит учёт продажи готовой продукции. Какие особенности, связанные с производством</w:t>
            </w:r>
            <w:proofErr w:type="gramStart"/>
            <w:r w:rsidR="00C053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053C4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учитываются и на каких счетах.</w:t>
            </w:r>
          </w:p>
        </w:tc>
      </w:tr>
      <w:tr w:rsidR="00F64708" w:rsidRPr="00485AC6" w:rsidTr="00A8314F">
        <w:trPr>
          <w:jc w:val="center"/>
        </w:trPr>
        <w:tc>
          <w:tcPr>
            <w:tcW w:w="2438" w:type="dxa"/>
          </w:tcPr>
          <w:p w:rsidR="00F64708" w:rsidRPr="00485AC6" w:rsidRDefault="00EE3F1B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учёту «Доходы организации»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[11]</w:t>
            </w:r>
          </w:p>
        </w:tc>
        <w:tc>
          <w:tcPr>
            <w:tcW w:w="7255" w:type="dxa"/>
          </w:tcPr>
          <w:p w:rsidR="00F64708" w:rsidRDefault="00464041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положение устанавливает правила формирования в бухгалтерском учёте информации о доходах коммерческих организаций. Говорит о том, что доходами признаётся увеличение экономических выгод  в результате поступления денежных средств или имущества. Информирует о том, что не признаётся доходами и что признаётся доходами от обычных видов деятельности и от прочих поступлений.  При каких условиях выручка признаётся доходом, и при каких нет. А также даёт руководство при раскрытии информации в бухгалтерской отчётности.</w:t>
            </w:r>
          </w:p>
          <w:p w:rsidR="00A8314F" w:rsidRPr="00485AC6" w:rsidRDefault="00A8314F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4F" w:rsidRPr="00485AC6" w:rsidTr="00A8314F">
        <w:trPr>
          <w:jc w:val="center"/>
        </w:trPr>
        <w:tc>
          <w:tcPr>
            <w:tcW w:w="2438" w:type="dxa"/>
            <w:vAlign w:val="center"/>
          </w:tcPr>
          <w:p w:rsidR="00A8314F" w:rsidRDefault="00A8314F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5" w:type="dxa"/>
            <w:vAlign w:val="center"/>
          </w:tcPr>
          <w:p w:rsidR="00A8314F" w:rsidRDefault="003E2BCF" w:rsidP="00A8314F">
            <w:pPr>
              <w:spacing w:befor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0" o:spid="_x0000_s1028" type="#_x0000_t202" style="position:absolute;left:0;text-align:left;margin-left:203.05pt;margin-top:-22pt;width:153pt;height:21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 1.2</w:t>
                        </w:r>
                      </w:p>
                    </w:txbxContent>
                  </v:textbox>
                </v:shape>
              </w:pict>
            </w:r>
            <w:r w:rsidR="00A83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ED5" w:rsidRPr="00485AC6" w:rsidTr="00A8314F">
        <w:trPr>
          <w:jc w:val="center"/>
        </w:trPr>
        <w:tc>
          <w:tcPr>
            <w:tcW w:w="2438" w:type="dxa"/>
          </w:tcPr>
          <w:p w:rsidR="00D34ED5" w:rsidRPr="00485AC6" w:rsidRDefault="00D34ED5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бухгалтерскому учёту «Расходы организации»</w:t>
            </w:r>
          </w:p>
        </w:tc>
        <w:tc>
          <w:tcPr>
            <w:tcW w:w="7255" w:type="dxa"/>
          </w:tcPr>
          <w:p w:rsidR="00D34ED5" w:rsidRDefault="00D34ED5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Данное положение устанавливает правила формирования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бухгалтерском учёте </w:t>
            </w:r>
            <w:r w:rsidR="002B12DE">
              <w:rPr>
                <w:rFonts w:ascii="Times New Roman" w:hAnsi="Times New Roman" w:cs="Times New Roman"/>
                <w:sz w:val="24"/>
                <w:szCs w:val="24"/>
              </w:rPr>
              <w:t>информации о расходах коммерческих организаций, являющихся юридическими лицами. Информирует о том, что р</w:t>
            </w:r>
            <w:r w:rsidR="002B12DE" w:rsidRPr="002B12DE">
              <w:rPr>
                <w:rFonts w:ascii="Times New Roman" w:hAnsi="Times New Roman" w:cs="Times New Roman"/>
                <w:sz w:val="24"/>
                <w:szCs w:val="24"/>
              </w:rPr>
              <w:t>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</w:t>
            </w:r>
            <w:proofErr w:type="gramStart"/>
            <w:r w:rsidR="002B12DE" w:rsidRPr="002B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2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B12DE">
              <w:rPr>
                <w:rFonts w:ascii="Times New Roman" w:hAnsi="Times New Roman" w:cs="Times New Roman"/>
                <w:sz w:val="24"/>
                <w:szCs w:val="24"/>
              </w:rPr>
              <w:t>асходы бывают от обычных видов деятельности и прочие расходы.</w:t>
            </w:r>
            <w:r w:rsidR="002B12DE">
              <w:t xml:space="preserve"> </w:t>
            </w:r>
            <w:r w:rsidR="002B12DE" w:rsidRPr="002B12DE">
              <w:rPr>
                <w:rFonts w:ascii="Times New Roman" w:hAnsi="Times New Roman" w:cs="Times New Roman"/>
                <w:sz w:val="24"/>
                <w:szCs w:val="24"/>
              </w:rPr>
              <w:t>Расходы по обычным видам деятельности принимаются к бухгалтерскому учету в сумме, исчисленной в денежном выражении, равной величине оплаты в денежной и иной форме или величине кредиторской задолженности</w:t>
            </w:r>
            <w:r w:rsidR="002B1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2DE">
              <w:t xml:space="preserve"> </w:t>
            </w:r>
            <w:r w:rsidR="002B12DE" w:rsidRPr="002B12DE">
              <w:rPr>
                <w:rFonts w:ascii="Times New Roman" w:hAnsi="Times New Roman" w:cs="Times New Roman"/>
                <w:sz w:val="24"/>
                <w:szCs w:val="24"/>
              </w:rPr>
              <w:t>Расходы подлежат признанию в бухгалтерском учете независимо от намерения получить выручку, прочие или иные доходы и от формы осуществления расхода (денежной, натуральной и иной).</w:t>
            </w:r>
          </w:p>
        </w:tc>
      </w:tr>
      <w:tr w:rsidR="00E35602" w:rsidRPr="00485AC6" w:rsidTr="00A8314F">
        <w:trPr>
          <w:jc w:val="center"/>
        </w:trPr>
        <w:tc>
          <w:tcPr>
            <w:tcW w:w="2438" w:type="dxa"/>
          </w:tcPr>
          <w:p w:rsidR="00E35602" w:rsidRPr="00485AC6" w:rsidRDefault="00E35602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счетов бухгалтерского учёта и инструкция  по его применению</w:t>
            </w:r>
            <w:r w:rsidR="00B736F7">
              <w:rPr>
                <w:rFonts w:ascii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7255" w:type="dxa"/>
          </w:tcPr>
          <w:p w:rsidR="00E35602" w:rsidRPr="00485AC6" w:rsidRDefault="00993E82" w:rsidP="00DC509A">
            <w:pPr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счетов должен вестись бухгалтерский учёт во всех организациях независимо от формы собственности  ведущих учёт методом двойной записи. На его основе утверждается в организации план счетов. В Инструкции </w:t>
            </w:r>
            <w:r w:rsidRPr="00993E82">
              <w:rPr>
                <w:rFonts w:ascii="Times New Roman" w:hAnsi="Times New Roman" w:cs="Times New Roman"/>
                <w:sz w:val="24"/>
                <w:szCs w:val="24"/>
              </w:rPr>
              <w:t>приведена краткая характеристика синтетических счетов и откры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ваемых к ним субсчетов: раскрытие  их структуры  и назначения</w:t>
            </w:r>
            <w:r w:rsidRPr="00993E82">
              <w:rPr>
                <w:rFonts w:ascii="Times New Roman" w:hAnsi="Times New Roman" w:cs="Times New Roman"/>
                <w:sz w:val="24"/>
                <w:szCs w:val="24"/>
              </w:rPr>
              <w:t>, экономическое содержание обобщаемых на них фактов хозяйственной деятельности, порядок отражения наиболее распространенных фактов. Описание счетов бухгалтерского учета по разделам приводится в последовательности, предусмотренной Планом счетов бухгалтерского учета</w:t>
            </w:r>
          </w:p>
        </w:tc>
      </w:tr>
    </w:tbl>
    <w:p w:rsidR="001677EA" w:rsidRPr="00FB551F" w:rsidRDefault="00CE3B1A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1F">
        <w:rPr>
          <w:rFonts w:ascii="Times New Roman" w:hAnsi="Times New Roman" w:cs="Times New Roman"/>
          <w:sz w:val="28"/>
          <w:szCs w:val="28"/>
        </w:rPr>
        <w:t xml:space="preserve">    </w:t>
      </w:r>
      <w:r w:rsidR="00FB551F">
        <w:rPr>
          <w:rFonts w:ascii="Times New Roman" w:hAnsi="Times New Roman" w:cs="Times New Roman"/>
          <w:sz w:val="28"/>
          <w:szCs w:val="28"/>
        </w:rPr>
        <w:t xml:space="preserve">  </w:t>
      </w:r>
      <w:r w:rsidR="00575A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677EA" w:rsidRPr="00FB55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677EA" w:rsidRPr="00FB551F">
        <w:rPr>
          <w:rFonts w:ascii="Times New Roman" w:hAnsi="Times New Roman" w:cs="Times New Roman"/>
          <w:sz w:val="28"/>
          <w:szCs w:val="28"/>
        </w:rPr>
        <w:t xml:space="preserve">  Федерального закона от 06.12.2011 N 402-ФЗ (ред. от 23.05.</w:t>
      </w:r>
      <w:r w:rsidR="00C6431B" w:rsidRPr="00FB551F">
        <w:rPr>
          <w:rFonts w:ascii="Times New Roman" w:hAnsi="Times New Roman" w:cs="Times New Roman"/>
          <w:sz w:val="28"/>
          <w:szCs w:val="28"/>
        </w:rPr>
        <w:t>2016) "О бухгалтерском учёте»[</w:t>
      </w:r>
      <w:r w:rsidR="00B736F7" w:rsidRPr="00FB551F">
        <w:rPr>
          <w:rFonts w:ascii="Times New Roman" w:hAnsi="Times New Roman" w:cs="Times New Roman"/>
          <w:sz w:val="28"/>
          <w:szCs w:val="28"/>
        </w:rPr>
        <w:t>5</w:t>
      </w:r>
      <w:r w:rsidR="001677EA" w:rsidRPr="00FB551F">
        <w:rPr>
          <w:rFonts w:ascii="Times New Roman" w:hAnsi="Times New Roman" w:cs="Times New Roman"/>
          <w:sz w:val="28"/>
          <w:szCs w:val="28"/>
        </w:rPr>
        <w:t xml:space="preserve">]: «Федеральные и отраслевые стандарты </w:t>
      </w:r>
      <w:proofErr w:type="gramStart"/>
      <w:r w:rsidR="001677EA" w:rsidRPr="00FB551F">
        <w:rPr>
          <w:rFonts w:ascii="Times New Roman" w:hAnsi="Times New Roman" w:cs="Times New Roman"/>
          <w:sz w:val="28"/>
          <w:szCs w:val="28"/>
        </w:rPr>
        <w:t xml:space="preserve">обязательны </w:t>
      </w:r>
      <w:r w:rsidR="00993E82" w:rsidRPr="00FB551F">
        <w:rPr>
          <w:rFonts w:ascii="Times New Roman" w:hAnsi="Times New Roman" w:cs="Times New Roman"/>
          <w:sz w:val="28"/>
          <w:szCs w:val="28"/>
        </w:rPr>
        <w:t xml:space="preserve"> </w:t>
      </w:r>
      <w:r w:rsidR="001677EA" w:rsidRPr="00FB551F">
        <w:rPr>
          <w:rFonts w:ascii="Times New Roman" w:hAnsi="Times New Roman" w:cs="Times New Roman"/>
          <w:sz w:val="28"/>
          <w:szCs w:val="28"/>
        </w:rPr>
        <w:t>к исполнению</w:t>
      </w:r>
      <w:proofErr w:type="gramEnd"/>
      <w:r w:rsidR="001677EA" w:rsidRPr="00FB551F">
        <w:rPr>
          <w:rFonts w:ascii="Times New Roman" w:hAnsi="Times New Roman" w:cs="Times New Roman"/>
          <w:sz w:val="28"/>
          <w:szCs w:val="28"/>
        </w:rPr>
        <w:t xml:space="preserve"> и устанавливают  определения и признаки объектов бухгалтерского учета, порядок их классификации, условия принятия их к бухгалтерскому учету и списания; план счетов и инструкцию по применению; состав, содержание и порядок формирования информации, раскрываемой в бухгалтерской (финансовой) отчетности и многое другое».</w:t>
      </w:r>
    </w:p>
    <w:p w:rsidR="002B12DE" w:rsidRDefault="002B12DE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1F">
        <w:rPr>
          <w:rFonts w:ascii="Times New Roman" w:hAnsi="Times New Roman" w:cs="Times New Roman"/>
          <w:sz w:val="28"/>
          <w:szCs w:val="28"/>
        </w:rPr>
        <w:t xml:space="preserve">     </w:t>
      </w:r>
      <w:r w:rsidR="00575A01">
        <w:rPr>
          <w:rFonts w:ascii="Times New Roman" w:hAnsi="Times New Roman" w:cs="Times New Roman"/>
          <w:sz w:val="28"/>
          <w:szCs w:val="28"/>
        </w:rPr>
        <w:t xml:space="preserve">  </w:t>
      </w:r>
      <w:r w:rsidR="00214F61" w:rsidRPr="00FB551F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FB551F">
        <w:rPr>
          <w:rFonts w:ascii="Times New Roman" w:hAnsi="Times New Roman" w:cs="Times New Roman"/>
          <w:sz w:val="28"/>
          <w:szCs w:val="28"/>
        </w:rPr>
        <w:t xml:space="preserve">существует система </w:t>
      </w:r>
      <w:r w:rsidR="0034774F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B551F">
        <w:rPr>
          <w:rFonts w:ascii="Times New Roman" w:hAnsi="Times New Roman" w:cs="Times New Roman"/>
          <w:sz w:val="28"/>
          <w:szCs w:val="28"/>
        </w:rPr>
        <w:t>регулирования  аудита продажи готовой продукции</w:t>
      </w:r>
      <w:r w:rsidR="00D97E35">
        <w:rPr>
          <w:rFonts w:ascii="Times New Roman" w:hAnsi="Times New Roman" w:cs="Times New Roman"/>
          <w:sz w:val="28"/>
          <w:szCs w:val="28"/>
        </w:rPr>
        <w:t>. Она состоит из четырёх уровней.</w:t>
      </w:r>
    </w:p>
    <w:p w:rsidR="00D97E35" w:rsidRDefault="00D97E35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A01">
        <w:rPr>
          <w:rFonts w:ascii="Times New Roman" w:hAnsi="Times New Roman" w:cs="Times New Roman"/>
          <w:sz w:val="28"/>
          <w:szCs w:val="28"/>
        </w:rPr>
        <w:t xml:space="preserve"> </w:t>
      </w:r>
      <w:r w:rsidRPr="00D97E35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4F" w:rsidRPr="0034774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4774F">
        <w:rPr>
          <w:rFonts w:ascii="Times New Roman" w:hAnsi="Times New Roman" w:cs="Times New Roman"/>
          <w:sz w:val="28"/>
          <w:szCs w:val="28"/>
        </w:rPr>
        <w:t xml:space="preserve">нормативного регулирования </w:t>
      </w:r>
      <w:r w:rsidRPr="00D97E35">
        <w:rPr>
          <w:rFonts w:ascii="Times New Roman" w:hAnsi="Times New Roman" w:cs="Times New Roman"/>
          <w:sz w:val="28"/>
          <w:szCs w:val="28"/>
        </w:rPr>
        <w:t>аудита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законы и иные законодательные акты.    К основному законодательному акту, регулирующему аудит, относится Федеральный закон Российской Федерации  от 30 декабря 2008 года №307-ФЗ «Об аудиторской деятельности»[7].</w:t>
      </w:r>
      <w:r w:rsidR="00A3205F">
        <w:rPr>
          <w:rFonts w:ascii="Times New Roman" w:hAnsi="Times New Roman" w:cs="Times New Roman"/>
          <w:sz w:val="28"/>
          <w:szCs w:val="28"/>
        </w:rPr>
        <w:t xml:space="preserve">Он </w:t>
      </w:r>
      <w:r w:rsidR="00A3205F">
        <w:rPr>
          <w:rFonts w:ascii="Times New Roman" w:hAnsi="Times New Roman" w:cs="Times New Roman"/>
          <w:sz w:val="28"/>
          <w:szCs w:val="28"/>
        </w:rPr>
        <w:lastRenderedPageBreak/>
        <w:t>определяет место аудита в финансово-хозяйств</w:t>
      </w:r>
      <w:r w:rsidR="0034774F">
        <w:rPr>
          <w:rFonts w:ascii="Times New Roman" w:hAnsi="Times New Roman" w:cs="Times New Roman"/>
          <w:sz w:val="28"/>
          <w:szCs w:val="28"/>
        </w:rPr>
        <w:t>енной деятельности организации в качестве равноправного её элемента.</w:t>
      </w:r>
    </w:p>
    <w:p w:rsidR="00E868EA" w:rsidRDefault="0034774F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5A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774F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r w:rsidRPr="0034774F">
        <w:rPr>
          <w:rFonts w:ascii="Times New Roman" w:hAnsi="Times New Roman" w:cs="Times New Roman"/>
          <w:sz w:val="28"/>
          <w:szCs w:val="28"/>
        </w:rPr>
        <w:t>нормативного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составляют правила (стандарты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необходимы для качественного и успешного проведения аудита, а также для оказания других аудиторских услуг.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[31] даёт </w:t>
      </w:r>
      <w:r w:rsidR="003F1612">
        <w:rPr>
          <w:rFonts w:ascii="Times New Roman" w:hAnsi="Times New Roman" w:cs="Times New Roman"/>
          <w:sz w:val="28"/>
          <w:szCs w:val="28"/>
        </w:rPr>
        <w:t xml:space="preserve">следующее определение: правила (стандарты) аудита -  это общие руководящие нормы и правила для помощи аудиторам в выполнении их обязанностей по проведению проверок и регламентирующие основные принципы и особенности аудиторской деятельности. К аудиторским правилам (стандартам) </w:t>
      </w:r>
      <w:r w:rsidR="0068501E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3F1612">
        <w:rPr>
          <w:rFonts w:ascii="Times New Roman" w:hAnsi="Times New Roman" w:cs="Times New Roman"/>
          <w:sz w:val="28"/>
          <w:szCs w:val="28"/>
        </w:rPr>
        <w:t>федеральные правила</w:t>
      </w:r>
      <w:proofErr w:type="gramStart"/>
      <w:r w:rsidR="003F16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1612">
        <w:rPr>
          <w:rFonts w:ascii="Times New Roman" w:hAnsi="Times New Roman" w:cs="Times New Roman"/>
          <w:sz w:val="28"/>
          <w:szCs w:val="28"/>
        </w:rPr>
        <w:t xml:space="preserve"> обязатель</w:t>
      </w:r>
      <w:r w:rsidR="0068501E">
        <w:rPr>
          <w:rFonts w:ascii="Times New Roman" w:hAnsi="Times New Roman" w:cs="Times New Roman"/>
          <w:sz w:val="28"/>
          <w:szCs w:val="28"/>
        </w:rPr>
        <w:t>ные для всех участников аудита. Назовём некоторые из них: правило (стандарт) №2  «Документирование аудита», у</w:t>
      </w:r>
      <w:r w:rsidR="0068501E" w:rsidRPr="0068501E">
        <w:rPr>
          <w:rFonts w:ascii="Times New Roman" w:hAnsi="Times New Roman" w:cs="Times New Roman"/>
          <w:sz w:val="28"/>
          <w:szCs w:val="28"/>
        </w:rPr>
        <w:t>твержден Постановлением Правительства РФ от 23 сентября 2002 г. N 696</w:t>
      </w:r>
      <w:r w:rsidR="0068501E">
        <w:rPr>
          <w:rFonts w:ascii="Times New Roman" w:hAnsi="Times New Roman" w:cs="Times New Roman"/>
          <w:sz w:val="28"/>
          <w:szCs w:val="28"/>
        </w:rPr>
        <w:t xml:space="preserve">, </w:t>
      </w:r>
      <w:r w:rsidR="0068501E" w:rsidRPr="0068501E">
        <w:rPr>
          <w:rFonts w:ascii="Times New Roman" w:hAnsi="Times New Roman" w:cs="Times New Roman"/>
          <w:sz w:val="28"/>
          <w:szCs w:val="28"/>
        </w:rPr>
        <w:t>устанавливает единые требования к составлению документации в процессе аудита финанс</w:t>
      </w:r>
      <w:r w:rsidR="0068501E">
        <w:rPr>
          <w:rFonts w:ascii="Times New Roman" w:hAnsi="Times New Roman" w:cs="Times New Roman"/>
          <w:sz w:val="28"/>
          <w:szCs w:val="28"/>
        </w:rPr>
        <w:t xml:space="preserve">овой (бухгалтерской) отчетности;  </w:t>
      </w:r>
      <w:r w:rsidR="0068501E" w:rsidRPr="0068501E">
        <w:rPr>
          <w:rFonts w:ascii="Times New Roman" w:hAnsi="Times New Roman" w:cs="Times New Roman"/>
          <w:sz w:val="28"/>
          <w:szCs w:val="28"/>
        </w:rPr>
        <w:t>правило (стандарт) №</w:t>
      </w:r>
      <w:r w:rsidR="0068501E">
        <w:rPr>
          <w:rFonts w:ascii="Times New Roman" w:hAnsi="Times New Roman" w:cs="Times New Roman"/>
          <w:sz w:val="28"/>
          <w:szCs w:val="28"/>
        </w:rPr>
        <w:t xml:space="preserve"> 3 «Планирование аудита»</w:t>
      </w:r>
      <w:r w:rsidR="00E868EA">
        <w:rPr>
          <w:rFonts w:ascii="Times New Roman" w:hAnsi="Times New Roman" w:cs="Times New Roman"/>
          <w:sz w:val="28"/>
          <w:szCs w:val="28"/>
        </w:rPr>
        <w:t>,  у</w:t>
      </w:r>
      <w:r w:rsidR="00E868EA" w:rsidRPr="00E868EA">
        <w:rPr>
          <w:rFonts w:ascii="Times New Roman" w:hAnsi="Times New Roman" w:cs="Times New Roman"/>
          <w:sz w:val="28"/>
          <w:szCs w:val="28"/>
        </w:rPr>
        <w:t>твержден Постановлением Правительства РФ от 23 сентября 2002 г. N 696</w:t>
      </w:r>
      <w:r w:rsidR="00E868EA">
        <w:rPr>
          <w:rFonts w:ascii="Times New Roman" w:hAnsi="Times New Roman" w:cs="Times New Roman"/>
          <w:sz w:val="28"/>
          <w:szCs w:val="28"/>
        </w:rPr>
        <w:t>,</w:t>
      </w:r>
      <w:r w:rsidR="00E868EA" w:rsidRPr="00E868EA">
        <w:t xml:space="preserve"> </w:t>
      </w:r>
      <w:r w:rsidR="00E868EA" w:rsidRPr="00E868EA">
        <w:rPr>
          <w:rFonts w:ascii="Times New Roman" w:hAnsi="Times New Roman" w:cs="Times New Roman"/>
          <w:sz w:val="28"/>
          <w:szCs w:val="28"/>
        </w:rPr>
        <w:t>устанавливает единые требования по планированию аудита финансовой (бухгалтерской) отчетности (далее именуется — аудит), применяется в первую очередь к проверкам, которые аудитор проводит не первый год в отн</w:t>
      </w:r>
      <w:r w:rsidR="00E868EA">
        <w:rPr>
          <w:rFonts w:ascii="Times New Roman" w:hAnsi="Times New Roman" w:cs="Times New Roman"/>
          <w:sz w:val="28"/>
          <w:szCs w:val="28"/>
        </w:rPr>
        <w:t xml:space="preserve">ошении данного </w:t>
      </w:r>
      <w:proofErr w:type="spellStart"/>
      <w:r w:rsidR="00E868EA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="00E868EA">
        <w:rPr>
          <w:rFonts w:ascii="Times New Roman" w:hAnsi="Times New Roman" w:cs="Times New Roman"/>
          <w:sz w:val="28"/>
          <w:szCs w:val="28"/>
        </w:rPr>
        <w:t xml:space="preserve"> лица; </w:t>
      </w:r>
      <w:r w:rsidR="00E868EA" w:rsidRPr="00E868EA">
        <w:rPr>
          <w:rFonts w:ascii="Times New Roman" w:hAnsi="Times New Roman" w:cs="Times New Roman"/>
          <w:sz w:val="28"/>
          <w:szCs w:val="28"/>
        </w:rPr>
        <w:t>правило (стандарт) №</w:t>
      </w:r>
      <w:r w:rsidR="00E868EA">
        <w:rPr>
          <w:rFonts w:ascii="Times New Roman" w:hAnsi="Times New Roman" w:cs="Times New Roman"/>
          <w:sz w:val="28"/>
          <w:szCs w:val="28"/>
        </w:rPr>
        <w:t xml:space="preserve"> 4 «Существенность в аудите», у</w:t>
      </w:r>
      <w:r w:rsidR="00E868EA" w:rsidRPr="00E868EA">
        <w:rPr>
          <w:rFonts w:ascii="Times New Roman" w:hAnsi="Times New Roman" w:cs="Times New Roman"/>
          <w:sz w:val="28"/>
          <w:szCs w:val="28"/>
        </w:rPr>
        <w:t>твержден Постановлением Правительства РФ от 23 сентября 2002 г. N 696</w:t>
      </w:r>
      <w:r w:rsidR="00E868EA">
        <w:rPr>
          <w:rFonts w:ascii="Times New Roman" w:hAnsi="Times New Roman" w:cs="Times New Roman"/>
          <w:sz w:val="28"/>
          <w:szCs w:val="28"/>
        </w:rPr>
        <w:t>,</w:t>
      </w:r>
      <w:r w:rsidR="00E868EA" w:rsidRPr="00E868EA">
        <w:t xml:space="preserve"> </w:t>
      </w:r>
      <w:r w:rsidR="00E868EA" w:rsidRPr="00E868EA">
        <w:rPr>
          <w:rFonts w:ascii="Times New Roman" w:hAnsi="Times New Roman" w:cs="Times New Roman"/>
          <w:sz w:val="28"/>
          <w:szCs w:val="28"/>
        </w:rPr>
        <w:t>устанавливает единые требования, касающиеся концепции существенности и ее в</w:t>
      </w:r>
      <w:r w:rsidR="00E868EA">
        <w:rPr>
          <w:rFonts w:ascii="Times New Roman" w:hAnsi="Times New Roman" w:cs="Times New Roman"/>
          <w:sz w:val="28"/>
          <w:szCs w:val="28"/>
        </w:rPr>
        <w:t xml:space="preserve">заимосвязи с аудиторским риском; </w:t>
      </w:r>
      <w:r w:rsidR="00E868EA" w:rsidRPr="00E868EA">
        <w:rPr>
          <w:rFonts w:ascii="Times New Roman" w:hAnsi="Times New Roman" w:cs="Times New Roman"/>
          <w:sz w:val="28"/>
          <w:szCs w:val="28"/>
        </w:rPr>
        <w:t>правило (стандарт) №</w:t>
      </w:r>
      <w:r w:rsidR="00E868EA">
        <w:rPr>
          <w:rFonts w:ascii="Times New Roman" w:hAnsi="Times New Roman" w:cs="Times New Roman"/>
          <w:sz w:val="28"/>
          <w:szCs w:val="28"/>
        </w:rPr>
        <w:t>16 «Аудиторская выборка»</w:t>
      </w:r>
      <w:proofErr w:type="gramStart"/>
      <w:r w:rsidR="00E868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68EA" w:rsidRPr="00E868EA">
        <w:t xml:space="preserve"> </w:t>
      </w:r>
      <w:r w:rsidR="00E868EA">
        <w:rPr>
          <w:rFonts w:ascii="Times New Roman" w:hAnsi="Times New Roman" w:cs="Times New Roman"/>
          <w:sz w:val="28"/>
          <w:szCs w:val="28"/>
        </w:rPr>
        <w:t>у</w:t>
      </w:r>
      <w:r w:rsidR="00E868EA" w:rsidRPr="00E868EA">
        <w:rPr>
          <w:rFonts w:ascii="Times New Roman" w:hAnsi="Times New Roman" w:cs="Times New Roman"/>
          <w:sz w:val="28"/>
          <w:szCs w:val="28"/>
        </w:rPr>
        <w:t>твержден Постановлением Правительства РФ от 23 сентября 2002 г. N 696</w:t>
      </w:r>
      <w:r w:rsidR="00E868EA">
        <w:rPr>
          <w:rFonts w:ascii="Times New Roman" w:hAnsi="Times New Roman" w:cs="Times New Roman"/>
          <w:sz w:val="28"/>
          <w:szCs w:val="28"/>
        </w:rPr>
        <w:t xml:space="preserve">, </w:t>
      </w:r>
      <w:r w:rsidR="00E868EA" w:rsidRPr="00E868EA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выборочным проверкам в аудите, а также к методам отбора элементов, подлежащих проверке с целью </w:t>
      </w:r>
      <w:r w:rsidR="00E868EA">
        <w:rPr>
          <w:rFonts w:ascii="Times New Roman" w:hAnsi="Times New Roman" w:cs="Times New Roman"/>
          <w:sz w:val="28"/>
          <w:szCs w:val="28"/>
        </w:rPr>
        <w:t xml:space="preserve">сбора аудиторских доказательств; </w:t>
      </w:r>
      <w:r w:rsidR="00E868EA" w:rsidRPr="00E868EA">
        <w:rPr>
          <w:rFonts w:ascii="Times New Roman" w:hAnsi="Times New Roman" w:cs="Times New Roman"/>
          <w:sz w:val="28"/>
          <w:szCs w:val="28"/>
        </w:rPr>
        <w:t>правило (стандарт) №</w:t>
      </w:r>
      <w:r w:rsidR="00E868EA">
        <w:rPr>
          <w:rFonts w:ascii="Times New Roman" w:hAnsi="Times New Roman" w:cs="Times New Roman"/>
          <w:sz w:val="28"/>
          <w:szCs w:val="28"/>
        </w:rPr>
        <w:t xml:space="preserve"> 26 «</w:t>
      </w:r>
      <w:r w:rsidR="00E868EA" w:rsidRPr="00E868EA">
        <w:rPr>
          <w:rFonts w:ascii="Times New Roman" w:hAnsi="Times New Roman" w:cs="Times New Roman"/>
          <w:sz w:val="28"/>
          <w:szCs w:val="28"/>
        </w:rPr>
        <w:t>Сопоставимые данные в финансовой (бухгалтерской) отчетности</w:t>
      </w:r>
      <w:r w:rsidR="00E868EA">
        <w:rPr>
          <w:rFonts w:ascii="Times New Roman" w:hAnsi="Times New Roman" w:cs="Times New Roman"/>
          <w:sz w:val="28"/>
          <w:szCs w:val="28"/>
        </w:rPr>
        <w:t>»</w:t>
      </w:r>
      <w:r w:rsidR="00E868EA" w:rsidRPr="00E868EA">
        <w:t xml:space="preserve"> </w:t>
      </w:r>
      <w:r w:rsidR="00E868EA">
        <w:rPr>
          <w:rFonts w:ascii="Times New Roman" w:hAnsi="Times New Roman" w:cs="Times New Roman"/>
          <w:sz w:val="28"/>
          <w:szCs w:val="28"/>
        </w:rPr>
        <w:t>у</w:t>
      </w:r>
      <w:r w:rsidR="00E868EA" w:rsidRPr="00E868EA">
        <w:rPr>
          <w:rFonts w:ascii="Times New Roman" w:hAnsi="Times New Roman" w:cs="Times New Roman"/>
          <w:sz w:val="28"/>
          <w:szCs w:val="28"/>
        </w:rPr>
        <w:t>твержден Постановлением Правительства РФ от 23 сентября 2002 г. N 696</w:t>
      </w:r>
      <w:r w:rsidR="00E868EA">
        <w:rPr>
          <w:rFonts w:ascii="Times New Roman" w:hAnsi="Times New Roman" w:cs="Times New Roman"/>
          <w:sz w:val="28"/>
          <w:szCs w:val="28"/>
        </w:rPr>
        <w:t xml:space="preserve">, </w:t>
      </w:r>
      <w:r w:rsidR="00E868EA" w:rsidRPr="00E868EA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в отношении </w:t>
      </w:r>
      <w:r w:rsidR="00E868EA" w:rsidRPr="00E868EA">
        <w:rPr>
          <w:rFonts w:ascii="Times New Roman" w:hAnsi="Times New Roman" w:cs="Times New Roman"/>
          <w:sz w:val="28"/>
          <w:szCs w:val="28"/>
        </w:rPr>
        <w:lastRenderedPageBreak/>
        <w:t>рассмотрения в ходе аудита сопоставимых данных в финанс</w:t>
      </w:r>
      <w:r w:rsidR="00E868EA">
        <w:rPr>
          <w:rFonts w:ascii="Times New Roman" w:hAnsi="Times New Roman" w:cs="Times New Roman"/>
          <w:sz w:val="28"/>
          <w:szCs w:val="28"/>
        </w:rPr>
        <w:t>овой (бухгалтерской) отчетности и другие.</w:t>
      </w:r>
    </w:p>
    <w:p w:rsidR="00E868EA" w:rsidRDefault="00E868EA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A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Третий уровень</w:t>
      </w:r>
      <w:r>
        <w:rPr>
          <w:rFonts w:ascii="Times New Roman" w:hAnsi="Times New Roman" w:cs="Times New Roman"/>
          <w:sz w:val="28"/>
          <w:szCs w:val="28"/>
        </w:rPr>
        <w:t xml:space="preserve"> системы нормативного регулирования аудиторской деятельности представлен стан</w:t>
      </w:r>
      <w:r w:rsidR="0009289A">
        <w:rPr>
          <w:rFonts w:ascii="Times New Roman" w:hAnsi="Times New Roman" w:cs="Times New Roman"/>
          <w:sz w:val="28"/>
          <w:szCs w:val="28"/>
        </w:rPr>
        <w:t>дартами аудиторских объединений. Они понижают требования федеральных правил (стандартов) и устанавливают нормы аудита.</w:t>
      </w:r>
    </w:p>
    <w:p w:rsidR="0009289A" w:rsidRPr="00E868EA" w:rsidRDefault="0009289A" w:rsidP="00DC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A01">
        <w:rPr>
          <w:rFonts w:ascii="Times New Roman" w:hAnsi="Times New Roman" w:cs="Times New Roman"/>
          <w:sz w:val="28"/>
          <w:szCs w:val="28"/>
        </w:rPr>
        <w:t xml:space="preserve">  </w:t>
      </w:r>
      <w:r w:rsidRPr="0009289A">
        <w:rPr>
          <w:rFonts w:ascii="Times New Roman" w:hAnsi="Times New Roman" w:cs="Times New Roman"/>
          <w:b/>
          <w:sz w:val="28"/>
          <w:szCs w:val="28"/>
        </w:rPr>
        <w:t>Четвёртый уровень</w:t>
      </w:r>
      <w:r>
        <w:rPr>
          <w:rFonts w:ascii="Times New Roman" w:hAnsi="Times New Roman" w:cs="Times New Roman"/>
          <w:sz w:val="28"/>
          <w:szCs w:val="28"/>
        </w:rPr>
        <w:t xml:space="preserve"> системы регулирован</w:t>
      </w:r>
      <w:r w:rsidR="00C103D4">
        <w:rPr>
          <w:rFonts w:ascii="Times New Roman" w:hAnsi="Times New Roman" w:cs="Times New Roman"/>
          <w:sz w:val="28"/>
          <w:szCs w:val="28"/>
        </w:rPr>
        <w:t xml:space="preserve">ия  аудита  являются документы, </w:t>
      </w:r>
      <w:r>
        <w:rPr>
          <w:rFonts w:ascii="Times New Roman" w:hAnsi="Times New Roman" w:cs="Times New Roman"/>
          <w:sz w:val="28"/>
          <w:szCs w:val="28"/>
        </w:rPr>
        <w:t xml:space="preserve">которые носят вспомогательный характер и созданы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технической реализации требований правил. Их можно назвать внутрифирменными стандартами. Их разработка должна осуществляться на основе действующих в РФ </w:t>
      </w:r>
      <w:r w:rsidR="00CA0B12">
        <w:rPr>
          <w:rFonts w:ascii="Times New Roman" w:hAnsi="Times New Roman" w:cs="Times New Roman"/>
          <w:sz w:val="28"/>
          <w:szCs w:val="28"/>
        </w:rPr>
        <w:t>законодательных и нормативных актов.</w:t>
      </w:r>
      <w:r w:rsidR="00CA0B12" w:rsidRPr="00CA0B12">
        <w:t xml:space="preserve"> </w:t>
      </w:r>
      <w:r w:rsidR="00CA0B12" w:rsidRPr="00CA0B12">
        <w:rPr>
          <w:rFonts w:ascii="Times New Roman" w:hAnsi="Times New Roman" w:cs="Times New Roman"/>
          <w:sz w:val="28"/>
          <w:szCs w:val="28"/>
        </w:rPr>
        <w:t>Аудиторская фирма самостоятель</w:t>
      </w:r>
      <w:r w:rsidR="00CA0B12">
        <w:rPr>
          <w:rFonts w:ascii="Times New Roman" w:hAnsi="Times New Roman" w:cs="Times New Roman"/>
          <w:sz w:val="28"/>
          <w:szCs w:val="28"/>
        </w:rPr>
        <w:t>но устанавливает перечень, объ</w:t>
      </w:r>
      <w:r w:rsidR="00CA0B12" w:rsidRPr="00CA0B12">
        <w:rPr>
          <w:rFonts w:ascii="Times New Roman" w:hAnsi="Times New Roman" w:cs="Times New Roman"/>
          <w:sz w:val="28"/>
          <w:szCs w:val="28"/>
        </w:rPr>
        <w:t>ем, содержание, сроки, порядок раз</w:t>
      </w:r>
      <w:r w:rsidR="00CA0B12">
        <w:rPr>
          <w:rFonts w:ascii="Times New Roman" w:hAnsi="Times New Roman" w:cs="Times New Roman"/>
          <w:sz w:val="28"/>
          <w:szCs w:val="28"/>
        </w:rPr>
        <w:t>работки и использования на прак</w:t>
      </w:r>
      <w:r w:rsidR="00CA0B12" w:rsidRPr="00CA0B12">
        <w:rPr>
          <w:rFonts w:ascii="Times New Roman" w:hAnsi="Times New Roman" w:cs="Times New Roman"/>
          <w:sz w:val="28"/>
          <w:szCs w:val="28"/>
        </w:rPr>
        <w:t>тике своих внутренних стандартов.</w:t>
      </w: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575A01" w:rsidRDefault="00575A01" w:rsidP="00DC509A">
      <w:pPr>
        <w:pStyle w:val="a3"/>
        <w:spacing w:after="0" w:line="360" w:lineRule="auto"/>
        <w:jc w:val="both"/>
        <w:rPr>
          <w:b/>
          <w:color w:val="003300"/>
          <w:sz w:val="28"/>
          <w:szCs w:val="28"/>
        </w:rPr>
      </w:pPr>
    </w:p>
    <w:p w:rsidR="00E92745" w:rsidRPr="00E92745" w:rsidRDefault="00DE05A9" w:rsidP="00DC509A">
      <w:pPr>
        <w:pStyle w:val="a3"/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3300"/>
          <w:sz w:val="28"/>
          <w:szCs w:val="28"/>
        </w:rPr>
        <w:lastRenderedPageBreak/>
        <w:t xml:space="preserve">2 </w:t>
      </w:r>
      <w:r w:rsidR="00E92745" w:rsidRPr="00E92745">
        <w:rPr>
          <w:b/>
          <w:color w:val="003300"/>
          <w:sz w:val="28"/>
          <w:szCs w:val="28"/>
        </w:rPr>
        <w:t xml:space="preserve"> ОРГАНИЗАЦИОННО-ЭКОНОМИЧЕСКАЯ  И ПРАВОВАЯ ХАРАКТЕРИСТИКА </w:t>
      </w:r>
      <w:r w:rsidR="00E92745" w:rsidRPr="00E92745">
        <w:rPr>
          <w:b/>
          <w:color w:val="000000" w:themeColor="text1"/>
          <w:sz w:val="28"/>
          <w:szCs w:val="28"/>
        </w:rPr>
        <w:t>ФИЛИАЛА «ЗЯБ № 822» ФГУП «</w:t>
      </w:r>
      <w:r>
        <w:rPr>
          <w:b/>
          <w:color w:val="000000" w:themeColor="text1"/>
          <w:sz w:val="28"/>
          <w:szCs w:val="28"/>
        </w:rPr>
        <w:t>ГУССТ № 8 ПРИ СПЕЦСТРОЕ РОССИИ»</w:t>
      </w:r>
    </w:p>
    <w:p w:rsidR="00E92745" w:rsidRPr="00E92745" w:rsidRDefault="00DE05A9" w:rsidP="00DC509A">
      <w:pPr>
        <w:pStyle w:val="a3"/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E92745" w:rsidRPr="00E92745">
        <w:rPr>
          <w:b/>
          <w:color w:val="000000" w:themeColor="text1"/>
          <w:sz w:val="28"/>
          <w:szCs w:val="28"/>
        </w:rPr>
        <w:t xml:space="preserve">   Местоположение, правовой статус  и ви</w:t>
      </w:r>
      <w:r>
        <w:rPr>
          <w:b/>
          <w:color w:val="000000" w:themeColor="text1"/>
          <w:sz w:val="28"/>
          <w:szCs w:val="28"/>
        </w:rPr>
        <w:t>ды деятельности организации</w:t>
      </w:r>
    </w:p>
    <w:p w:rsidR="00E92745" w:rsidRDefault="00E92745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</w:t>
      </w:r>
      <w:r w:rsidRPr="00E92745">
        <w:rPr>
          <w:sz w:val="28"/>
          <w:szCs w:val="28"/>
        </w:rPr>
        <w:t xml:space="preserve">Завод Ячеистого бетона является филиалом Федерального государственного унитарного предприятия «Главного управления специального строительства по территории Урала при </w:t>
      </w:r>
      <w:proofErr w:type="gramStart"/>
      <w:r w:rsidRPr="00E92745">
        <w:rPr>
          <w:sz w:val="28"/>
          <w:szCs w:val="28"/>
        </w:rPr>
        <w:t>Федеральном</w:t>
      </w:r>
      <w:proofErr w:type="gramEnd"/>
      <w:r w:rsidRPr="00E92745">
        <w:rPr>
          <w:sz w:val="28"/>
          <w:szCs w:val="28"/>
        </w:rPr>
        <w:t xml:space="preserve"> </w:t>
      </w:r>
      <w:proofErr w:type="spellStart"/>
      <w:r w:rsidRPr="00E92745">
        <w:rPr>
          <w:sz w:val="28"/>
          <w:szCs w:val="28"/>
        </w:rPr>
        <w:t>агенстве</w:t>
      </w:r>
      <w:proofErr w:type="spellEnd"/>
      <w:r w:rsidRPr="00E92745">
        <w:rPr>
          <w:sz w:val="28"/>
          <w:szCs w:val="28"/>
        </w:rPr>
        <w:t xml:space="preserve"> специального строительства». Сокращенное фирменное наименование предприятия: «Филиал ЗЯБ № 822» ФГУП «ГУССТ № 8 при </w:t>
      </w:r>
      <w:proofErr w:type="spellStart"/>
      <w:r w:rsidRPr="00E92745">
        <w:rPr>
          <w:sz w:val="28"/>
          <w:szCs w:val="28"/>
        </w:rPr>
        <w:t>Спецстрое</w:t>
      </w:r>
      <w:proofErr w:type="spellEnd"/>
      <w:r w:rsidRPr="00E92745">
        <w:rPr>
          <w:sz w:val="28"/>
          <w:szCs w:val="28"/>
        </w:rPr>
        <w:t xml:space="preserve"> России». </w:t>
      </w:r>
    </w:p>
    <w:p w:rsidR="00E92745" w:rsidRPr="00E92745" w:rsidRDefault="00E92745" w:rsidP="00DC50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A01">
        <w:rPr>
          <w:sz w:val="28"/>
          <w:szCs w:val="28"/>
        </w:rPr>
        <w:t xml:space="preserve">   </w:t>
      </w:r>
      <w:r w:rsidR="00A8314F">
        <w:rPr>
          <w:sz w:val="28"/>
          <w:szCs w:val="28"/>
        </w:rPr>
        <w:t xml:space="preserve">  </w:t>
      </w:r>
      <w:r w:rsidRPr="00E92745">
        <w:rPr>
          <w:sz w:val="28"/>
          <w:szCs w:val="28"/>
        </w:rPr>
        <w:t>Филиал – обособленное подразделение юридического лица, расположенное вне места его нахождения и осуществляющее все его функции или их часть, в том ч</w:t>
      </w:r>
      <w:r w:rsidR="005771E1">
        <w:rPr>
          <w:sz w:val="28"/>
          <w:szCs w:val="28"/>
        </w:rPr>
        <w:t>исле функции представительства [</w:t>
      </w:r>
      <w:r w:rsidR="00B736F7">
        <w:rPr>
          <w:sz w:val="28"/>
          <w:szCs w:val="28"/>
        </w:rPr>
        <w:t>4</w:t>
      </w:r>
      <w:r w:rsidR="005771E1">
        <w:rPr>
          <w:sz w:val="28"/>
          <w:szCs w:val="28"/>
        </w:rPr>
        <w:t>]</w:t>
      </w:r>
      <w:r w:rsidRPr="00E92745">
        <w:rPr>
          <w:sz w:val="28"/>
          <w:szCs w:val="28"/>
        </w:rPr>
        <w:t xml:space="preserve"> . Филиал создан на основании Приказа Директора </w:t>
      </w:r>
      <w:proofErr w:type="spellStart"/>
      <w:r w:rsidRPr="00E92745">
        <w:rPr>
          <w:sz w:val="28"/>
          <w:szCs w:val="28"/>
        </w:rPr>
        <w:t>Спецстроя</w:t>
      </w:r>
      <w:proofErr w:type="spellEnd"/>
      <w:r w:rsidRPr="00E92745">
        <w:rPr>
          <w:sz w:val="28"/>
          <w:szCs w:val="28"/>
        </w:rPr>
        <w:t xml:space="preserve"> России №316 от 16.10.2014г. Филиал действует в соответствии с Конституцией и законами РФ</w:t>
      </w:r>
      <w:proofErr w:type="gramStart"/>
      <w:r w:rsidRPr="00E92745">
        <w:rPr>
          <w:sz w:val="28"/>
          <w:szCs w:val="28"/>
        </w:rPr>
        <w:t xml:space="preserve"> ,</w:t>
      </w:r>
      <w:proofErr w:type="gramEnd"/>
      <w:r w:rsidRPr="00E92745">
        <w:rPr>
          <w:sz w:val="28"/>
          <w:szCs w:val="28"/>
        </w:rPr>
        <w:t xml:space="preserve"> УР и иными нормативными актами : Уставом ФГУП «ГУССТ №8 при </w:t>
      </w:r>
      <w:proofErr w:type="spellStart"/>
      <w:r w:rsidRPr="00E92745">
        <w:rPr>
          <w:sz w:val="28"/>
          <w:szCs w:val="28"/>
        </w:rPr>
        <w:t>Спецстрое</w:t>
      </w:r>
      <w:proofErr w:type="spellEnd"/>
      <w:r w:rsidRPr="00E92745">
        <w:rPr>
          <w:sz w:val="28"/>
          <w:szCs w:val="28"/>
        </w:rPr>
        <w:t xml:space="preserve"> России», приказами,</w:t>
      </w:r>
      <w:r w:rsidR="005771E1"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>указаниями,</w:t>
      </w:r>
      <w:r w:rsidR="005771E1"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 xml:space="preserve">распоряжениями начальника ФГУП «ГУССТ №8 при </w:t>
      </w:r>
      <w:proofErr w:type="spellStart"/>
      <w:r w:rsidRPr="00E92745">
        <w:rPr>
          <w:sz w:val="28"/>
          <w:szCs w:val="28"/>
        </w:rPr>
        <w:t>Спецстрое</w:t>
      </w:r>
      <w:proofErr w:type="spellEnd"/>
      <w:r w:rsidRPr="00E92745">
        <w:rPr>
          <w:sz w:val="28"/>
          <w:szCs w:val="28"/>
        </w:rPr>
        <w:t xml:space="preserve"> России», а также Положением о</w:t>
      </w:r>
      <w:r w:rsidR="0058273C">
        <w:rPr>
          <w:sz w:val="28"/>
          <w:szCs w:val="28"/>
        </w:rPr>
        <w:t xml:space="preserve"> филиале «ЗЯБ № 822» ФГУП «ГУССТ</w:t>
      </w:r>
      <w:r w:rsidRPr="00E92745">
        <w:rPr>
          <w:sz w:val="28"/>
          <w:szCs w:val="28"/>
        </w:rPr>
        <w:t xml:space="preserve"> №8 при </w:t>
      </w:r>
      <w:proofErr w:type="spellStart"/>
      <w:r w:rsidRPr="00E92745">
        <w:rPr>
          <w:sz w:val="28"/>
          <w:szCs w:val="28"/>
        </w:rPr>
        <w:t>С</w:t>
      </w:r>
      <w:r w:rsidR="0058273C">
        <w:rPr>
          <w:sz w:val="28"/>
          <w:szCs w:val="28"/>
        </w:rPr>
        <w:t>пецстрое</w:t>
      </w:r>
      <w:proofErr w:type="spellEnd"/>
      <w:r w:rsidR="0058273C">
        <w:rPr>
          <w:sz w:val="28"/>
          <w:szCs w:val="28"/>
        </w:rPr>
        <w:t xml:space="preserve"> России». </w:t>
      </w:r>
      <w:r w:rsidRPr="00E92745">
        <w:rPr>
          <w:sz w:val="28"/>
          <w:szCs w:val="28"/>
        </w:rPr>
        <w:t xml:space="preserve"> </w:t>
      </w:r>
    </w:p>
    <w:p w:rsidR="00E92745" w:rsidRPr="00E92745" w:rsidRDefault="00E92745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A01">
        <w:rPr>
          <w:sz w:val="28"/>
          <w:szCs w:val="28"/>
        </w:rPr>
        <w:t xml:space="preserve">    </w:t>
      </w:r>
      <w:r w:rsidR="00A8314F"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 xml:space="preserve">Филиал действует на принципах хозяйственного расчёта и самофинансирования, планирует свою деятельность самостоятельно в соответствии с плановыми заданиями ФГУП «ГУССТ №8 при </w:t>
      </w:r>
      <w:proofErr w:type="spellStart"/>
      <w:r w:rsidRPr="00E92745">
        <w:rPr>
          <w:sz w:val="28"/>
          <w:szCs w:val="28"/>
        </w:rPr>
        <w:t>Спецстрое</w:t>
      </w:r>
      <w:proofErr w:type="spellEnd"/>
      <w:r w:rsidRPr="00E92745">
        <w:rPr>
          <w:sz w:val="28"/>
          <w:szCs w:val="28"/>
        </w:rPr>
        <w:t xml:space="preserve"> России» и заключёнными договорами. Филиал имеет </w:t>
      </w:r>
      <w:r w:rsidR="0058273C">
        <w:rPr>
          <w:sz w:val="28"/>
          <w:szCs w:val="28"/>
        </w:rPr>
        <w:t>расчётные и иные счета в банках</w:t>
      </w:r>
      <w:r w:rsidRPr="00E92745">
        <w:rPr>
          <w:sz w:val="28"/>
          <w:szCs w:val="28"/>
        </w:rPr>
        <w:t>, печати и штампы.</w:t>
      </w:r>
    </w:p>
    <w:p w:rsidR="00E92745" w:rsidRPr="00E92745" w:rsidRDefault="00E92745" w:rsidP="00A8314F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A01">
        <w:rPr>
          <w:sz w:val="28"/>
          <w:szCs w:val="28"/>
        </w:rPr>
        <w:t xml:space="preserve">    </w:t>
      </w:r>
      <w:r w:rsidR="00A8314F"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>Филиал не является юридическим лицом, находится на обособленном балансе и расположен по адресу: 426052, УР, г. Ижевск,</w:t>
      </w:r>
      <w:r w:rsidR="005771E1"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>ул. Чайковского, 69.</w:t>
      </w:r>
    </w:p>
    <w:p w:rsidR="00E92745" w:rsidRPr="00E92745" w:rsidRDefault="00E92745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75A01">
        <w:rPr>
          <w:sz w:val="28"/>
          <w:szCs w:val="28"/>
        </w:rPr>
        <w:t xml:space="preserve">    </w:t>
      </w:r>
      <w:r w:rsidRPr="00E92745">
        <w:rPr>
          <w:sz w:val="28"/>
          <w:szCs w:val="28"/>
        </w:rPr>
        <w:t>Цель деятельности</w:t>
      </w:r>
      <w:r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2745">
        <w:rPr>
          <w:sz w:val="28"/>
          <w:szCs w:val="28"/>
        </w:rPr>
        <w:t>извлечение прибыли и расширение рынка товаров и услуг.</w:t>
      </w:r>
    </w:p>
    <w:p w:rsidR="00E92745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A01">
        <w:rPr>
          <w:sz w:val="28"/>
          <w:szCs w:val="28"/>
        </w:rPr>
        <w:t xml:space="preserve">    </w:t>
      </w:r>
      <w:r w:rsidR="00A8314F">
        <w:rPr>
          <w:sz w:val="28"/>
          <w:szCs w:val="28"/>
        </w:rPr>
        <w:t xml:space="preserve">  </w:t>
      </w:r>
      <w:r w:rsidR="00E92745" w:rsidRPr="00E92745">
        <w:rPr>
          <w:sz w:val="28"/>
          <w:szCs w:val="28"/>
        </w:rPr>
        <w:t xml:space="preserve">Филиал использует </w:t>
      </w:r>
      <w:proofErr w:type="gramStart"/>
      <w:r w:rsidR="00E92745" w:rsidRPr="00E92745">
        <w:rPr>
          <w:sz w:val="28"/>
          <w:szCs w:val="28"/>
        </w:rPr>
        <w:t>имущество</w:t>
      </w:r>
      <w:proofErr w:type="gramEnd"/>
      <w:r w:rsidR="00E92745" w:rsidRPr="00E92745">
        <w:rPr>
          <w:sz w:val="28"/>
          <w:szCs w:val="28"/>
        </w:rPr>
        <w:t xml:space="preserve"> находящееся в Федеральной собственности и переданное в хозяйственное ведение ФГУП «ГУССТ №8 при </w:t>
      </w:r>
      <w:proofErr w:type="spellStart"/>
      <w:r w:rsidR="00E92745" w:rsidRPr="00E92745">
        <w:rPr>
          <w:sz w:val="28"/>
          <w:szCs w:val="28"/>
        </w:rPr>
        <w:t>Спецстрое</w:t>
      </w:r>
      <w:proofErr w:type="spellEnd"/>
      <w:r w:rsidR="00E92745" w:rsidRPr="00E92745">
        <w:rPr>
          <w:sz w:val="28"/>
          <w:szCs w:val="28"/>
        </w:rPr>
        <w:t xml:space="preserve"> России». Филиал ведёт бухгалтерскую и статистическую отчётности в </w:t>
      </w:r>
      <w:proofErr w:type="gramStart"/>
      <w:r w:rsidR="00E92745" w:rsidRPr="00E92745">
        <w:rPr>
          <w:sz w:val="28"/>
          <w:szCs w:val="28"/>
        </w:rPr>
        <w:t>порядке</w:t>
      </w:r>
      <w:proofErr w:type="gramEnd"/>
      <w:r w:rsidR="00E92745" w:rsidRPr="00E92745">
        <w:rPr>
          <w:sz w:val="28"/>
          <w:szCs w:val="28"/>
        </w:rPr>
        <w:t xml:space="preserve"> установленном законодательством РФ и учётной политикой</w:t>
      </w:r>
      <w:r w:rsidR="00A461E0">
        <w:rPr>
          <w:sz w:val="28"/>
          <w:szCs w:val="28"/>
        </w:rPr>
        <w:t xml:space="preserve"> </w:t>
      </w:r>
      <w:r w:rsidR="00D70895">
        <w:rPr>
          <w:sz w:val="28"/>
          <w:szCs w:val="28"/>
        </w:rPr>
        <w:t>[</w:t>
      </w:r>
      <w:r w:rsidR="00B736F7">
        <w:rPr>
          <w:sz w:val="28"/>
          <w:szCs w:val="28"/>
        </w:rPr>
        <w:t>5</w:t>
      </w:r>
      <w:r w:rsidR="00D70895">
        <w:rPr>
          <w:sz w:val="28"/>
          <w:szCs w:val="28"/>
        </w:rPr>
        <w:t>]</w:t>
      </w:r>
      <w:r w:rsidR="00A461E0">
        <w:rPr>
          <w:sz w:val="28"/>
          <w:szCs w:val="28"/>
        </w:rPr>
        <w:t xml:space="preserve"> </w:t>
      </w:r>
      <w:r w:rsidR="00E92745" w:rsidRPr="00E92745">
        <w:rPr>
          <w:sz w:val="28"/>
          <w:szCs w:val="28"/>
        </w:rPr>
        <w:t xml:space="preserve"> ФГУП «ГУССТ №8 при </w:t>
      </w:r>
      <w:proofErr w:type="spellStart"/>
      <w:r w:rsidR="00E92745" w:rsidRPr="00E92745">
        <w:rPr>
          <w:sz w:val="28"/>
          <w:szCs w:val="28"/>
        </w:rPr>
        <w:t>Спецстрое</w:t>
      </w:r>
      <w:proofErr w:type="spellEnd"/>
      <w:r w:rsidR="00E92745" w:rsidRPr="00E92745">
        <w:rPr>
          <w:sz w:val="28"/>
          <w:szCs w:val="28"/>
        </w:rPr>
        <w:t xml:space="preserve"> России».</w:t>
      </w:r>
    </w:p>
    <w:p w:rsidR="00B17E20" w:rsidRDefault="005771E1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745">
        <w:rPr>
          <w:sz w:val="28"/>
          <w:szCs w:val="28"/>
        </w:rPr>
        <w:t xml:space="preserve"> </w:t>
      </w:r>
      <w:r w:rsidR="00A461E0">
        <w:rPr>
          <w:sz w:val="28"/>
          <w:szCs w:val="28"/>
        </w:rPr>
        <w:t xml:space="preserve">  </w:t>
      </w:r>
      <w:r w:rsidR="00575A01">
        <w:rPr>
          <w:sz w:val="28"/>
          <w:szCs w:val="28"/>
        </w:rPr>
        <w:t xml:space="preserve">  </w:t>
      </w:r>
      <w:r w:rsidR="00A461E0">
        <w:rPr>
          <w:sz w:val="28"/>
          <w:szCs w:val="28"/>
        </w:rPr>
        <w:t xml:space="preserve">Предметом деятельности Филиала являются любые виды деятельности, не запрещённые законодательством РФ, в том числе: </w:t>
      </w:r>
    </w:p>
    <w:p w:rsidR="00B17E2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1E0">
        <w:rPr>
          <w:sz w:val="28"/>
          <w:szCs w:val="28"/>
        </w:rPr>
        <w:t xml:space="preserve">функции для обеспечения обороны и безопасности государства; </w:t>
      </w:r>
    </w:p>
    <w:p w:rsidR="00B17E2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1E0">
        <w:rPr>
          <w:sz w:val="28"/>
          <w:szCs w:val="28"/>
        </w:rPr>
        <w:t xml:space="preserve">выполнение работ в чрезвычайных </w:t>
      </w:r>
      <w:proofErr w:type="spellStart"/>
      <w:r w:rsidR="00A461E0">
        <w:rPr>
          <w:sz w:val="28"/>
          <w:szCs w:val="28"/>
        </w:rPr>
        <w:t>ситуациях</w:t>
      </w:r>
      <w:proofErr w:type="gramStart"/>
      <w:r w:rsidR="00A461E0">
        <w:rPr>
          <w:sz w:val="28"/>
          <w:szCs w:val="28"/>
        </w:rPr>
        <w:t>,с</w:t>
      </w:r>
      <w:proofErr w:type="gramEnd"/>
      <w:r w:rsidR="00A461E0">
        <w:rPr>
          <w:sz w:val="28"/>
          <w:szCs w:val="28"/>
        </w:rPr>
        <w:t>вязанных</w:t>
      </w:r>
      <w:proofErr w:type="spellEnd"/>
      <w:r w:rsidR="00A461E0">
        <w:rPr>
          <w:sz w:val="28"/>
          <w:szCs w:val="28"/>
        </w:rPr>
        <w:t xml:space="preserve"> со стихийными бедствиями, авариями и катастрофами; </w:t>
      </w:r>
    </w:p>
    <w:p w:rsidR="00A461E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61E0">
        <w:rPr>
          <w:sz w:val="28"/>
          <w:szCs w:val="28"/>
        </w:rPr>
        <w:t xml:space="preserve">производство изделий из бетона </w:t>
      </w:r>
      <w:r w:rsidR="00B17E20">
        <w:rPr>
          <w:sz w:val="28"/>
          <w:szCs w:val="28"/>
        </w:rPr>
        <w:t xml:space="preserve">и из древесины; </w:t>
      </w:r>
    </w:p>
    <w:p w:rsidR="00B17E2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E20">
        <w:rPr>
          <w:sz w:val="28"/>
          <w:szCs w:val="28"/>
        </w:rPr>
        <w:t>обеспечение поставок продукции собственного производства;</w:t>
      </w:r>
    </w:p>
    <w:p w:rsidR="00B17E2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E20">
        <w:rPr>
          <w:sz w:val="28"/>
          <w:szCs w:val="28"/>
        </w:rPr>
        <w:t>оказание автотранспортных услуг;</w:t>
      </w:r>
    </w:p>
    <w:p w:rsidR="00B17E20" w:rsidRDefault="00CA0B1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E20">
        <w:rPr>
          <w:sz w:val="28"/>
          <w:szCs w:val="28"/>
        </w:rPr>
        <w:t>торговая деятельность товарами, получаемыми на ос</w:t>
      </w:r>
      <w:r>
        <w:rPr>
          <w:sz w:val="28"/>
          <w:szCs w:val="28"/>
        </w:rPr>
        <w:t xml:space="preserve">новании посреднических операций и </w:t>
      </w:r>
      <w:r w:rsidR="00B17E20">
        <w:rPr>
          <w:sz w:val="28"/>
          <w:szCs w:val="28"/>
        </w:rPr>
        <w:t>много других видов деятельностей, определённых Положен</w:t>
      </w:r>
      <w:r w:rsidR="0058273C">
        <w:rPr>
          <w:sz w:val="28"/>
          <w:szCs w:val="28"/>
        </w:rPr>
        <w:t>ием о Филиале ЗЯБ</w:t>
      </w:r>
      <w:r w:rsidR="00B17E20">
        <w:rPr>
          <w:sz w:val="28"/>
          <w:szCs w:val="28"/>
        </w:rPr>
        <w:t xml:space="preserve"> и не запрещённых законодательством РФ.</w:t>
      </w:r>
    </w:p>
    <w:p w:rsidR="0068650F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</w:t>
      </w:r>
      <w:r w:rsidRPr="0068650F">
        <w:rPr>
          <w:sz w:val="28"/>
          <w:szCs w:val="28"/>
        </w:rPr>
        <w:t>Управление деятельностью Филиала осуществляет начальник, который н</w:t>
      </w:r>
      <w:r>
        <w:rPr>
          <w:sz w:val="28"/>
          <w:szCs w:val="28"/>
        </w:rPr>
        <w:t>а</w:t>
      </w:r>
      <w:r w:rsidRPr="0068650F">
        <w:rPr>
          <w:sz w:val="28"/>
          <w:szCs w:val="28"/>
        </w:rPr>
        <w:t xml:space="preserve">значается и освобождается от должности начальником ФГУП ГУССТ № 8 при </w:t>
      </w:r>
      <w:proofErr w:type="spellStart"/>
      <w:r w:rsidRPr="0068650F">
        <w:rPr>
          <w:sz w:val="28"/>
          <w:szCs w:val="28"/>
        </w:rPr>
        <w:t>Спецстрое</w:t>
      </w:r>
      <w:proofErr w:type="spellEnd"/>
      <w:r w:rsidRPr="0068650F">
        <w:rPr>
          <w:sz w:val="28"/>
          <w:szCs w:val="28"/>
        </w:rPr>
        <w:t xml:space="preserve"> России. Начальник Филиала действует на основании доверенности,</w:t>
      </w:r>
      <w:r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 xml:space="preserve">выданной ему ФГУП ГУССТ № 8 при </w:t>
      </w:r>
      <w:proofErr w:type="spellStart"/>
      <w:r w:rsidRPr="0068650F">
        <w:rPr>
          <w:sz w:val="28"/>
          <w:szCs w:val="28"/>
        </w:rPr>
        <w:t>Спецстрое</w:t>
      </w:r>
      <w:proofErr w:type="spellEnd"/>
      <w:r w:rsidRPr="0068650F">
        <w:rPr>
          <w:sz w:val="28"/>
          <w:szCs w:val="28"/>
        </w:rPr>
        <w:t xml:space="preserve"> России, а также он </w:t>
      </w:r>
      <w:proofErr w:type="gramStart"/>
      <w:r w:rsidRPr="0068650F">
        <w:rPr>
          <w:sz w:val="28"/>
          <w:szCs w:val="28"/>
        </w:rPr>
        <w:t>является представителем  интересов Филиала ЗЯБ</w:t>
      </w:r>
      <w:proofErr w:type="gramEnd"/>
      <w:r w:rsidRPr="0068650F">
        <w:rPr>
          <w:sz w:val="28"/>
          <w:szCs w:val="28"/>
        </w:rPr>
        <w:t xml:space="preserve"> № 822 во всех органах. Он издает приказы,</w:t>
      </w:r>
      <w:r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 xml:space="preserve">указания, распоряжения; определяет порядок приёма и </w:t>
      </w:r>
      <w:r w:rsidRPr="0068650F">
        <w:rPr>
          <w:sz w:val="28"/>
          <w:szCs w:val="28"/>
        </w:rPr>
        <w:lastRenderedPageBreak/>
        <w:t xml:space="preserve">увольнения работников. Несёт персональную ответственность за невыполнение или ненадлежащее выполнение Филиалом функции, за соблюдение коммерческой тайны и так </w:t>
      </w:r>
      <w:proofErr w:type="spellStart"/>
      <w:r w:rsidRPr="0068650F">
        <w:rPr>
          <w:sz w:val="28"/>
          <w:szCs w:val="28"/>
        </w:rPr>
        <w:t>делее</w:t>
      </w:r>
      <w:proofErr w:type="spellEnd"/>
      <w:r w:rsidRPr="0068650F">
        <w:rPr>
          <w:sz w:val="28"/>
          <w:szCs w:val="28"/>
        </w:rPr>
        <w:t xml:space="preserve">. В отсутствие начальника Филиала его обязанности исполняются заместителем или главным инженером Филиала, при чём полномочия по доверенности начальник Филиала передоверяет временно </w:t>
      </w:r>
      <w:proofErr w:type="gramStart"/>
      <w:r w:rsidRPr="0068650F">
        <w:rPr>
          <w:sz w:val="28"/>
          <w:szCs w:val="28"/>
        </w:rPr>
        <w:t>исполняющему</w:t>
      </w:r>
      <w:proofErr w:type="gramEnd"/>
      <w:r w:rsidRPr="0068650F">
        <w:rPr>
          <w:sz w:val="28"/>
          <w:szCs w:val="28"/>
        </w:rPr>
        <w:t xml:space="preserve"> обязанности  начальника Филиала.</w:t>
      </w:r>
    </w:p>
    <w:p w:rsidR="0068650F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 </w:t>
      </w:r>
      <w:r w:rsidRPr="0068650F">
        <w:rPr>
          <w:sz w:val="28"/>
          <w:szCs w:val="28"/>
        </w:rPr>
        <w:t>Также очень много функций в Филиале возлагается на главного бухгалтера. В её подчинении бухгалтерия по заработной плате в составе двух человек, по материалам в составе двух человек и по первичной документации — трёх человек, в том числе кассир. А также два бухгалтера во вспомогательном производстве (торговый отдел и столовая).</w:t>
      </w:r>
      <w:r w:rsidRPr="0068650F">
        <w:t xml:space="preserve"> </w:t>
      </w:r>
      <w:r>
        <w:rPr>
          <w:sz w:val="28"/>
          <w:szCs w:val="28"/>
        </w:rPr>
        <w:t>Отмечу</w:t>
      </w:r>
      <w:proofErr w:type="gramStart"/>
      <w:r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>,</w:t>
      </w:r>
      <w:proofErr w:type="gramEnd"/>
      <w:r w:rsidRPr="0068650F">
        <w:rPr>
          <w:sz w:val="28"/>
          <w:szCs w:val="28"/>
        </w:rPr>
        <w:t>что главный бухгалтер подчиняется напрямую начальнику Филиала, а в</w:t>
      </w:r>
      <w:r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>его отсутствие временно исполняющему обязанности. В работе главный бухгалтер  руководствуется требованиями  действующего законодательства Российской Федерации, устава</w:t>
      </w:r>
      <w:proofErr w:type="gramStart"/>
      <w:r w:rsidRPr="0068650F">
        <w:rPr>
          <w:sz w:val="28"/>
          <w:szCs w:val="28"/>
        </w:rPr>
        <w:t xml:space="preserve"> ,</w:t>
      </w:r>
      <w:proofErr w:type="gramEnd"/>
      <w:r w:rsidRPr="0068650F">
        <w:rPr>
          <w:sz w:val="28"/>
          <w:szCs w:val="28"/>
        </w:rPr>
        <w:t xml:space="preserve"> внутренних правил Филиала, приказов и распоряжений начальника Филиала и собственной должностной инструкции.</w:t>
      </w:r>
    </w:p>
    <w:p w:rsidR="0068650F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 </w:t>
      </w:r>
      <w:r w:rsidR="00A8314F"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 xml:space="preserve">Немало важную роль в Филиале играет  начальник отдела кадров и быта. Это руководитель, на котором лежит ответственность за комплектование предприятия сотрудниками. Его задача заключается в обеспечении компании рабочими и служащими необходимых специальностей и профессий. Он </w:t>
      </w:r>
      <w:proofErr w:type="gramStart"/>
      <w:r w:rsidRPr="0068650F">
        <w:rPr>
          <w:sz w:val="28"/>
          <w:szCs w:val="28"/>
        </w:rPr>
        <w:t>подчиняется начальнику Филиала ЗЯБ</w:t>
      </w:r>
      <w:proofErr w:type="gramEnd"/>
      <w:r w:rsidRPr="0068650F">
        <w:rPr>
          <w:sz w:val="28"/>
          <w:szCs w:val="28"/>
        </w:rPr>
        <w:t>. На время отсутствия начальника отдела кадров (болезнь, отпуск, командировка) его права и обязанности переходят к лицу, назначенному приказом начальника филиала.</w:t>
      </w:r>
    </w:p>
    <w:p w:rsidR="0068650F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 </w:t>
      </w:r>
      <w:r w:rsidRPr="0068650F">
        <w:rPr>
          <w:sz w:val="28"/>
          <w:szCs w:val="28"/>
        </w:rPr>
        <w:t xml:space="preserve">Также в филиале </w:t>
      </w:r>
      <w:proofErr w:type="gramStart"/>
      <w:r w:rsidRPr="0068650F">
        <w:rPr>
          <w:sz w:val="28"/>
          <w:szCs w:val="28"/>
        </w:rPr>
        <w:t>ЗЯБ</w:t>
      </w:r>
      <w:proofErr w:type="gramEnd"/>
      <w:r w:rsidRPr="0068650F">
        <w:rPr>
          <w:sz w:val="28"/>
          <w:szCs w:val="28"/>
        </w:rPr>
        <w:t xml:space="preserve"> есть должность начальника по коммерческим вопросам.</w:t>
      </w:r>
      <w:r>
        <w:rPr>
          <w:sz w:val="28"/>
          <w:szCs w:val="28"/>
        </w:rPr>
        <w:t xml:space="preserve"> </w:t>
      </w:r>
      <w:r w:rsidRPr="0068650F">
        <w:rPr>
          <w:sz w:val="28"/>
          <w:szCs w:val="28"/>
        </w:rPr>
        <w:t xml:space="preserve"> В своей работе заместитель директора по коммерч</w:t>
      </w:r>
      <w:r w:rsidR="004E3255">
        <w:rPr>
          <w:sz w:val="28"/>
          <w:szCs w:val="28"/>
        </w:rPr>
        <w:t xml:space="preserve">еским вопросам руководствуется: </w:t>
      </w:r>
      <w:r w:rsidRPr="0068650F">
        <w:rPr>
          <w:sz w:val="28"/>
          <w:szCs w:val="28"/>
        </w:rPr>
        <w:t xml:space="preserve">законодательными и нормативными актами, регламентирующими производственно-хозяйственную и финансово-экономическую деятельность филиала; методическими материалами по </w:t>
      </w:r>
      <w:r w:rsidRPr="0068650F">
        <w:rPr>
          <w:sz w:val="28"/>
          <w:szCs w:val="28"/>
        </w:rPr>
        <w:lastRenderedPageBreak/>
        <w:t>коммерческим вопросам; уставом; правилами трудового распорядка; приказами, распоряжениями и другими указаниями начальника филиала, а также своей  должностной инструкцией. В должностной инструкции начальника по коммерческим вопросам сказано</w:t>
      </w:r>
      <w:proofErr w:type="gramStart"/>
      <w:r w:rsidRPr="0068650F">
        <w:rPr>
          <w:sz w:val="28"/>
          <w:szCs w:val="28"/>
        </w:rPr>
        <w:t xml:space="preserve"> ,</w:t>
      </w:r>
      <w:proofErr w:type="gramEnd"/>
      <w:r w:rsidRPr="0068650F">
        <w:rPr>
          <w:sz w:val="28"/>
          <w:szCs w:val="28"/>
        </w:rPr>
        <w:t xml:space="preserve"> что он должен осуществлять руководство финансово-хозяйственной деятельностью предприятия в области материально-технического обеспечения, заготовки и хранения сырья, сбыта продукции на рынке и по договорам поставки, транспортного и административно-хозяйственного обслуживания, обеспечивая эффективное и целевое использование материальных и финансовых ресурсов, снижение их потерь, ускорение оборачиваемости оборотных средств.</w:t>
      </w:r>
    </w:p>
    <w:p w:rsidR="0068650F" w:rsidRDefault="0068650F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5A01">
        <w:rPr>
          <w:sz w:val="28"/>
          <w:szCs w:val="28"/>
        </w:rPr>
        <w:t xml:space="preserve">     </w:t>
      </w:r>
      <w:r w:rsidRPr="0068650F">
        <w:rPr>
          <w:sz w:val="28"/>
          <w:szCs w:val="28"/>
        </w:rPr>
        <w:t xml:space="preserve">На заводе есть планово-экономический отдел в составе трёх человек, отдел информационных технологий в составе двух человек, главный энергетик, </w:t>
      </w:r>
      <w:proofErr w:type="spellStart"/>
      <w:r w:rsidRPr="0068650F">
        <w:rPr>
          <w:sz w:val="28"/>
          <w:szCs w:val="28"/>
        </w:rPr>
        <w:t>юристконсульт</w:t>
      </w:r>
      <w:proofErr w:type="spellEnd"/>
      <w:r w:rsidRPr="0068650F">
        <w:rPr>
          <w:sz w:val="28"/>
          <w:szCs w:val="28"/>
        </w:rPr>
        <w:t>, инженер по железным путям, отдел снабжения в составе трёх человек, отдел сбыта в составе трёх человек и так далее.</w:t>
      </w:r>
    </w:p>
    <w:p w:rsidR="00B17E20" w:rsidRPr="00B736F7" w:rsidRDefault="00CA0B12" w:rsidP="00DC509A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t xml:space="preserve">     </w:t>
      </w:r>
      <w:r w:rsidR="00046DB5">
        <w:rPr>
          <w:sz w:val="28"/>
          <w:szCs w:val="28"/>
        </w:rPr>
        <w:t xml:space="preserve"> </w:t>
      </w:r>
      <w:r w:rsidR="00DE05A9">
        <w:rPr>
          <w:b/>
          <w:color w:val="000000" w:themeColor="text1"/>
          <w:sz w:val="28"/>
          <w:szCs w:val="28"/>
        </w:rPr>
        <w:t>2.2</w:t>
      </w:r>
      <w:r w:rsidR="00B17E20" w:rsidRPr="00B17E20">
        <w:rPr>
          <w:b/>
          <w:color w:val="000000" w:themeColor="text1"/>
          <w:sz w:val="28"/>
          <w:szCs w:val="28"/>
        </w:rPr>
        <w:t xml:space="preserve">  Основные эконом</w:t>
      </w:r>
      <w:r w:rsidR="00221C2A">
        <w:rPr>
          <w:b/>
          <w:color w:val="000000" w:themeColor="text1"/>
          <w:sz w:val="28"/>
          <w:szCs w:val="28"/>
        </w:rPr>
        <w:t>ические показатели организации, её финансовое состояние и платёжеспособность</w:t>
      </w:r>
    </w:p>
    <w:p w:rsidR="00632A5B" w:rsidRDefault="00C47CDE" w:rsidP="00DC509A">
      <w:pPr>
        <w:spacing w:before="100" w:beforeAutospacing="1" w:after="3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3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60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организации  означает что цель, получение максимальной прибыли при  минимальных  затратах, достигнута.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как экономическая категория проявляется в результативности деятельности организации. В свою очередь результативность деятельности организации  может характеризоваться системой общих и частных  показателей. К общим п</w:t>
      </w:r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оказателям относятся показатели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размеры организации, её деятельности и финансовые результаты в целом. К частным показателям можно отнести эффективность использования </w:t>
      </w:r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фондов, материальных и </w:t>
      </w:r>
      <w:r w:rsidR="0063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в финансово-хозяйственной деятельности организации. К ним относится </w:t>
      </w:r>
      <w:proofErr w:type="spellStart"/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материалоотдача</w:t>
      </w:r>
      <w:proofErr w:type="spellEnd"/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фондоотдача, материалоёмкость и так далее. Проанализировав все полученные показатели можно оценить эффективность деятельности организации, изучить </w:t>
      </w:r>
      <w:r w:rsidR="00AA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</w:t>
      </w:r>
      <w:r w:rsidR="00E7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причины и факторы, которые повлияли на результат деятельности, </w:t>
      </w:r>
      <w:r w:rsidR="00AA58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исследовать резервы, которые не были использованы  для достижения прибыли. Основные экономические показатели представлены в таблице 2.1.</w:t>
      </w:r>
    </w:p>
    <w:p w:rsidR="00D5058A" w:rsidRPr="00485AC6" w:rsidRDefault="00575A01" w:rsidP="00DC509A">
      <w:pPr>
        <w:spacing w:before="100" w:beforeAutospacing="1" w:after="3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4F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 w:rsidR="00AA5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2.1</w:t>
      </w:r>
      <w:r w:rsidR="00DE05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34D" w:rsidRPr="00485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</w:t>
      </w:r>
      <w:r w:rsidR="00221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затели деятельности организации</w:t>
      </w:r>
    </w:p>
    <w:tbl>
      <w:tblPr>
        <w:tblStyle w:val="a9"/>
        <w:tblW w:w="5000" w:type="pct"/>
        <w:tblLook w:val="04A0"/>
      </w:tblPr>
      <w:tblGrid>
        <w:gridCol w:w="3858"/>
        <w:gridCol w:w="1573"/>
        <w:gridCol w:w="1571"/>
        <w:gridCol w:w="1437"/>
        <w:gridCol w:w="1415"/>
      </w:tblGrid>
      <w:tr w:rsidR="00F863C0" w:rsidRPr="00485AC6" w:rsidTr="003445EA">
        <w:tc>
          <w:tcPr>
            <w:tcW w:w="1958" w:type="pct"/>
            <w:hideMark/>
          </w:tcPr>
          <w:p w:rsidR="00221C2A" w:rsidRPr="00AB607E" w:rsidRDefault="00221C2A" w:rsidP="00DC5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798" w:type="pct"/>
            <w:hideMark/>
          </w:tcPr>
          <w:p w:rsidR="00221C2A" w:rsidRPr="00AB607E" w:rsidRDefault="00221C2A" w:rsidP="00DC5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97" w:type="pct"/>
            <w:hideMark/>
          </w:tcPr>
          <w:p w:rsidR="00221C2A" w:rsidRPr="00AB607E" w:rsidRDefault="00221C2A" w:rsidP="00DC5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29" w:type="pct"/>
            <w:hideMark/>
          </w:tcPr>
          <w:p w:rsidR="00221C2A" w:rsidRPr="00AB607E" w:rsidRDefault="00221C2A" w:rsidP="00DC50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18" w:type="pct"/>
            <w:hideMark/>
          </w:tcPr>
          <w:p w:rsidR="00221C2A" w:rsidRPr="00485AC6" w:rsidRDefault="00221C2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к 2013 г., %</w:t>
            </w:r>
          </w:p>
        </w:tc>
      </w:tr>
      <w:tr w:rsidR="00F863C0" w:rsidRPr="00485AC6" w:rsidTr="00CA2E42">
        <w:trPr>
          <w:trHeight w:val="644"/>
        </w:trPr>
        <w:tc>
          <w:tcPr>
            <w:tcW w:w="1958" w:type="pct"/>
            <w:hideMark/>
          </w:tcPr>
          <w:p w:rsidR="00D27F4D" w:rsidRDefault="00D27F4D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Экономические показатели: </w:t>
            </w:r>
          </w:p>
          <w:p w:rsidR="00221C2A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Выручка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(работ, услуг), тыс. руб</w:t>
            </w:r>
            <w:r w:rsid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  <w:hideMark/>
          </w:tcPr>
          <w:p w:rsidR="00221C2A" w:rsidRDefault="00221C2A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3DC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15 387 855</w:t>
            </w:r>
          </w:p>
        </w:tc>
        <w:tc>
          <w:tcPr>
            <w:tcW w:w="797" w:type="pct"/>
            <w:hideMark/>
          </w:tcPr>
          <w:p w:rsidR="00221C2A" w:rsidRDefault="00221C2A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63DC" w:rsidRPr="00485AC6" w:rsidRDefault="003663DC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20 097 016</w:t>
            </w:r>
          </w:p>
        </w:tc>
        <w:tc>
          <w:tcPr>
            <w:tcW w:w="729" w:type="pct"/>
            <w:hideMark/>
          </w:tcPr>
          <w:p w:rsidR="003663DC" w:rsidRDefault="003663DC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C2A" w:rsidRPr="00485AC6" w:rsidRDefault="003663DC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D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="00FD0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18" w:type="pct"/>
            <w:hideMark/>
          </w:tcPr>
          <w:p w:rsidR="00FE35D8" w:rsidRDefault="00FE35D8" w:rsidP="00CA2E42">
            <w:pPr>
              <w:spacing w:before="100" w:beforeAutospacing="1" w:after="119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07E" w:rsidRPr="00485AC6" w:rsidRDefault="00AB607E" w:rsidP="00CA2E42">
            <w:pPr>
              <w:spacing w:before="100" w:beforeAutospacing="1" w:after="119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863C0" w:rsidRPr="00485AC6" w:rsidTr="00CA2E42">
        <w:trPr>
          <w:trHeight w:val="673"/>
        </w:trPr>
        <w:tc>
          <w:tcPr>
            <w:tcW w:w="1958" w:type="pct"/>
            <w:hideMark/>
          </w:tcPr>
          <w:p w:rsidR="00221C2A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Себестоимость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продукции</w:t>
            </w:r>
            <w:r w:rsid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(работ, услуг), тыс. руб. </w:t>
            </w:r>
          </w:p>
        </w:tc>
        <w:tc>
          <w:tcPr>
            <w:tcW w:w="798" w:type="pct"/>
            <w:hideMark/>
          </w:tcPr>
          <w:p w:rsidR="00AB607E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7" w:type="pct"/>
            <w:hideMark/>
          </w:tcPr>
          <w:p w:rsidR="009565AB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19 479 399</w:t>
            </w:r>
          </w:p>
        </w:tc>
        <w:tc>
          <w:tcPr>
            <w:tcW w:w="729" w:type="pct"/>
            <w:hideMark/>
          </w:tcPr>
          <w:p w:rsidR="003663DC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17 817 170</w:t>
            </w:r>
          </w:p>
        </w:tc>
        <w:tc>
          <w:tcPr>
            <w:tcW w:w="718" w:type="pct"/>
            <w:hideMark/>
          </w:tcPr>
          <w:p w:rsidR="00AB607E" w:rsidRPr="00485AC6" w:rsidRDefault="00AB607E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863C0" w:rsidRPr="00485AC6" w:rsidTr="00CA2E42">
        <w:tc>
          <w:tcPr>
            <w:tcW w:w="1958" w:type="pct"/>
            <w:hideMark/>
          </w:tcPr>
          <w:p w:rsidR="00221C2A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Прибыл</w:t>
            </w:r>
            <w:proofErr w:type="gramStart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убыток) от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(+,-), тыс. руб.</w:t>
            </w:r>
            <w:r w:rsidR="0095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  <w:hideMark/>
          </w:tcPr>
          <w:p w:rsidR="00221C2A" w:rsidRPr="00485AC6" w:rsidRDefault="00AB607E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302 733</w:t>
            </w:r>
          </w:p>
        </w:tc>
        <w:tc>
          <w:tcPr>
            <w:tcW w:w="797" w:type="pct"/>
            <w:hideMark/>
          </w:tcPr>
          <w:p w:rsidR="00221C2A" w:rsidRPr="00485AC6" w:rsidRDefault="009565AB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617 617</w:t>
            </w:r>
          </w:p>
        </w:tc>
        <w:tc>
          <w:tcPr>
            <w:tcW w:w="729" w:type="pct"/>
            <w:hideMark/>
          </w:tcPr>
          <w:p w:rsidR="00221C2A" w:rsidRPr="00485AC6" w:rsidRDefault="009565AB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347 968</w:t>
            </w:r>
          </w:p>
        </w:tc>
        <w:tc>
          <w:tcPr>
            <w:tcW w:w="718" w:type="pct"/>
            <w:hideMark/>
          </w:tcPr>
          <w:p w:rsidR="00BF0415" w:rsidRDefault="00BF0415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C2A" w:rsidRPr="00485AC6" w:rsidRDefault="00AB607E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863C0" w:rsidRPr="00485AC6" w:rsidTr="00CA2E42">
        <w:tc>
          <w:tcPr>
            <w:tcW w:w="1958" w:type="pct"/>
            <w:hideMark/>
          </w:tcPr>
          <w:p w:rsidR="009565AB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Прибыл</w:t>
            </w:r>
            <w:proofErr w:type="gramStart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убыток) до налогообложения(+,-), тыс. руб.</w:t>
            </w:r>
            <w:r w:rsidR="0095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8" w:type="pct"/>
            <w:hideMark/>
          </w:tcPr>
          <w:p w:rsidR="00221C2A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182 941</w:t>
            </w:r>
          </w:p>
        </w:tc>
        <w:tc>
          <w:tcPr>
            <w:tcW w:w="797" w:type="pct"/>
            <w:hideMark/>
          </w:tcPr>
          <w:p w:rsidR="00221C2A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439233</w:t>
            </w:r>
          </w:p>
        </w:tc>
        <w:tc>
          <w:tcPr>
            <w:tcW w:w="729" w:type="pct"/>
            <w:hideMark/>
          </w:tcPr>
          <w:p w:rsidR="00221C2A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74564</w:t>
            </w:r>
          </w:p>
        </w:tc>
        <w:tc>
          <w:tcPr>
            <w:tcW w:w="718" w:type="pct"/>
            <w:hideMark/>
          </w:tcPr>
          <w:p w:rsidR="00221C2A" w:rsidRPr="00485AC6" w:rsidRDefault="00AB607E" w:rsidP="00CA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40,75</w:t>
            </w:r>
          </w:p>
        </w:tc>
      </w:tr>
      <w:tr w:rsidR="00F863C0" w:rsidRPr="00485AC6" w:rsidTr="00CA2E42">
        <w:tc>
          <w:tcPr>
            <w:tcW w:w="1958" w:type="pct"/>
          </w:tcPr>
          <w:p w:rsidR="00FE35D8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Чистая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  <w:proofErr w:type="gramStart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убыток) (+,-), тыс. руб</w:t>
            </w:r>
            <w:r w:rsid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pct"/>
          </w:tcPr>
          <w:p w:rsidR="00FE35D8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121 923</w:t>
            </w:r>
          </w:p>
        </w:tc>
        <w:tc>
          <w:tcPr>
            <w:tcW w:w="797" w:type="pct"/>
          </w:tcPr>
          <w:p w:rsidR="00FE35D8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316 427</w:t>
            </w:r>
          </w:p>
        </w:tc>
        <w:tc>
          <w:tcPr>
            <w:tcW w:w="729" w:type="pct"/>
          </w:tcPr>
          <w:p w:rsidR="009565AB" w:rsidRPr="00485AC6" w:rsidRDefault="009565AB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28 984</w:t>
            </w:r>
          </w:p>
        </w:tc>
        <w:tc>
          <w:tcPr>
            <w:tcW w:w="718" w:type="pct"/>
          </w:tcPr>
          <w:p w:rsidR="00FE35D8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F863C0" w:rsidRPr="00485AC6" w:rsidTr="00CA2E42">
        <w:tc>
          <w:tcPr>
            <w:tcW w:w="1958" w:type="pct"/>
            <w:hideMark/>
          </w:tcPr>
          <w:p w:rsidR="00FE35D8" w:rsidRPr="00485AC6" w:rsidRDefault="00AA5821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Уровень</w:t>
            </w:r>
            <w:r w:rsid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F4D" w:rsidRPr="00D2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рентабельности (убыточности) деятельности(+,-), % </w:t>
            </w:r>
          </w:p>
        </w:tc>
        <w:tc>
          <w:tcPr>
            <w:tcW w:w="798" w:type="pct"/>
            <w:hideMark/>
          </w:tcPr>
          <w:p w:rsidR="00FE35D8" w:rsidRPr="00485AC6" w:rsidRDefault="00FE35D8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5D8" w:rsidRPr="00485AC6" w:rsidRDefault="00AB607E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7" w:type="pct"/>
            <w:hideMark/>
          </w:tcPr>
          <w:p w:rsidR="00FE35D8" w:rsidRPr="00485AC6" w:rsidRDefault="00FE35D8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5D8" w:rsidRPr="00485AC6" w:rsidRDefault="008E2C0A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29" w:type="pct"/>
            <w:hideMark/>
          </w:tcPr>
          <w:p w:rsidR="00FE35D8" w:rsidRPr="00485AC6" w:rsidRDefault="00FE35D8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5D8" w:rsidRPr="00485AC6" w:rsidRDefault="008E2C0A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18" w:type="pct"/>
            <w:hideMark/>
          </w:tcPr>
          <w:p w:rsidR="00BF0415" w:rsidRPr="00485AC6" w:rsidRDefault="00CA2E42" w:rsidP="00CA2E42">
            <w:pPr>
              <w:spacing w:before="600" w:after="100" w:afterAutospacing="1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5EA" w:rsidRPr="00485AC6" w:rsidTr="00CA2E42">
        <w:trPr>
          <w:trHeight w:val="283"/>
        </w:trPr>
        <w:tc>
          <w:tcPr>
            <w:tcW w:w="1958" w:type="pct"/>
          </w:tcPr>
          <w:p w:rsidR="00F863C0" w:rsidRDefault="00F863C0" w:rsidP="00CA2E4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Средняя численность работников, чел.</w:t>
            </w:r>
          </w:p>
        </w:tc>
        <w:tc>
          <w:tcPr>
            <w:tcW w:w="798" w:type="pct"/>
          </w:tcPr>
          <w:p w:rsidR="00F863C0" w:rsidRPr="00485AC6" w:rsidRDefault="00F863C0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97" w:type="pct"/>
          </w:tcPr>
          <w:p w:rsidR="00F863C0" w:rsidRPr="00485AC6" w:rsidRDefault="00F863C0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729" w:type="pct"/>
          </w:tcPr>
          <w:p w:rsidR="00F863C0" w:rsidRPr="00485AC6" w:rsidRDefault="00F863C0" w:rsidP="00CA2E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718" w:type="pct"/>
          </w:tcPr>
          <w:p w:rsidR="00F863C0" w:rsidRDefault="00CA2E42" w:rsidP="00CA2E42">
            <w:pPr>
              <w:spacing w:before="600" w:after="100" w:afterAutospacing="1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58,55</w:t>
            </w:r>
          </w:p>
        </w:tc>
      </w:tr>
    </w:tbl>
    <w:p w:rsidR="007650D8" w:rsidRDefault="003C47B8" w:rsidP="00DC5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575A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выручка от продаж  по сравнению с 2013 годом увеличилась на 18 %, но замечаем её падение по сравнению на 2014 год, довольно значительно, почти на 10%. Одновременно себестоимость увеличилась на такой же процент по отношению к 2013 году. </w:t>
      </w:r>
      <w:proofErr w:type="gramStart"/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таблицы наблюдаются скачки прибыли от продаж, то резкий подъём вверх в 2014 году до </w:t>
      </w:r>
      <w:r w:rsidR="00D61BFB" w:rsidRP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617</w:t>
      </w:r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61BFB" w:rsidRP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617</w:t>
      </w:r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руб., а то резкий спад до </w:t>
      </w:r>
      <w:r w:rsidR="00D61BFB" w:rsidRP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347</w:t>
      </w:r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61BFB" w:rsidRP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968</w:t>
      </w:r>
      <w:r w:rsidR="00D61B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руб., но в общем ситуация не плохая, так как по отношению к 2013 году наблюдается  повышение прибыли от продажи на 15%. </w:t>
      </w:r>
      <w:r w:rsid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сожалению прибыль до налогообложения снижается  катастрофически быстрым темпом.</w:t>
      </w:r>
      <w:proofErr w:type="gramEnd"/>
      <w:r w:rsid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отношению к 2013 году снижение произошло на 59,25 %, </w:t>
      </w:r>
      <w:r w:rsidR="009438A7" w:rsidRP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потери</w:t>
      </w:r>
      <w:r w:rsid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 больше половины.</w:t>
      </w:r>
      <w:r w:rsidR="009438A7" w:rsidRPr="009438A7">
        <w:t xml:space="preserve"> </w:t>
      </w:r>
      <w:r w:rsidR="009438A7" w:rsidRP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Чистая прибыль</w:t>
      </w:r>
      <w:r w:rsidR="009438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тоже снизилась, но уже на 76,2 % и составила 23,8%.Темп роста  </w:t>
      </w:r>
    </w:p>
    <w:p w:rsidR="003445EA" w:rsidRDefault="009438A7" w:rsidP="00DC5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уровня  рентабельности составил 97,5%. </w:t>
      </w:r>
      <w:r w:rsidR="003E334D" w:rsidRPr="003E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предоставленных данных можно сдела</w:t>
      </w:r>
      <w:r w:rsidR="006E36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вывод об организации в целом</w:t>
      </w:r>
      <w:r w:rsidR="003E334D" w:rsidRPr="003E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том</w:t>
      </w:r>
      <w:r w:rsidR="006E36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E334D" w:rsidRPr="003E33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по состоянию на 2016 год её деятельность является экономически эффекти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вной, рентабельной и прибыльной, но не стабильной.</w:t>
      </w:r>
    </w:p>
    <w:p w:rsidR="003E334D" w:rsidRPr="003445EA" w:rsidRDefault="003445EA" w:rsidP="00DC50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54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</w:t>
      </w:r>
      <w:r w:rsidR="00221C2A" w:rsidRPr="003445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3307" w:rsidRPr="0034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4D" w:rsidRPr="0034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использования ресурсов и капитала</w:t>
      </w:r>
      <w:r w:rsidR="00221C2A" w:rsidRPr="0034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4D" w:rsidRPr="0034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</w:p>
    <w:tbl>
      <w:tblPr>
        <w:tblStyle w:val="a9"/>
        <w:tblW w:w="5050" w:type="pct"/>
        <w:tblLook w:val="04A0"/>
      </w:tblPr>
      <w:tblGrid>
        <w:gridCol w:w="3651"/>
        <w:gridCol w:w="1453"/>
        <w:gridCol w:w="1262"/>
        <w:gridCol w:w="1354"/>
        <w:gridCol w:w="1172"/>
        <w:gridCol w:w="1061"/>
      </w:tblGrid>
      <w:tr w:rsidR="003E334D" w:rsidRPr="003445EA" w:rsidTr="00575A01">
        <w:trPr>
          <w:trHeight w:val="1203"/>
        </w:trPr>
        <w:tc>
          <w:tcPr>
            <w:tcW w:w="18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2013г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2014г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 г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2015г в %</w:t>
            </w:r>
          </w:p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2013г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2015г в % к 2014г.</w:t>
            </w:r>
          </w:p>
        </w:tc>
      </w:tr>
      <w:tr w:rsidR="003445EA" w:rsidRPr="003445EA" w:rsidTr="00575A01">
        <w:trPr>
          <w:trHeight w:val="375"/>
        </w:trPr>
        <w:tc>
          <w:tcPr>
            <w:tcW w:w="1834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vAlign w:val="center"/>
          </w:tcPr>
          <w:p w:rsidR="003445EA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334D" w:rsidRPr="003445EA" w:rsidTr="00575A01">
        <w:trPr>
          <w:trHeight w:val="381"/>
        </w:trPr>
        <w:tc>
          <w:tcPr>
            <w:tcW w:w="5000" w:type="pct"/>
            <w:gridSpan w:val="6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3E334D" w:rsidRPr="003445EA" w:rsidTr="00575A01">
        <w:trPr>
          <w:trHeight w:val="924"/>
        </w:trPr>
        <w:tc>
          <w:tcPr>
            <w:tcW w:w="18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Среднегодовая</w:t>
            </w:r>
            <w:r w:rsidR="0058273C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основных средств, тыс</w:t>
            </w: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 в т.ч. производственных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B45B9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1 376 442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B45B9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1 479 193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B45B9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1 694 831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3E334D" w:rsidRPr="003445EA" w:rsidTr="00575A01">
        <w:trPr>
          <w:trHeight w:val="645"/>
        </w:trPr>
        <w:tc>
          <w:tcPr>
            <w:tcW w:w="18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Фондовооруженность</w:t>
            </w:r>
            <w:proofErr w:type="spellEnd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</w:t>
            </w:r>
            <w:r w:rsidR="009448D8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45EA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/рабочего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BC64B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BC64B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BC64B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</w:tr>
      <w:tr w:rsidR="00A0707C" w:rsidRPr="003445EA" w:rsidTr="00575A01">
        <w:trPr>
          <w:trHeight w:val="381"/>
        </w:trPr>
        <w:tc>
          <w:tcPr>
            <w:tcW w:w="1834" w:type="pct"/>
            <w:vAlign w:val="center"/>
          </w:tcPr>
          <w:p w:rsidR="00A0707C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Фондоёмкость</w:t>
            </w:r>
            <w:proofErr w:type="spellEnd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730" w:type="pct"/>
            <w:vAlign w:val="center"/>
          </w:tcPr>
          <w:p w:rsidR="00A0707C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634" w:type="pct"/>
            <w:vAlign w:val="center"/>
          </w:tcPr>
          <w:p w:rsidR="00A0707C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</w:t>
            </w:r>
          </w:p>
        </w:tc>
        <w:tc>
          <w:tcPr>
            <w:tcW w:w="680" w:type="pct"/>
            <w:vAlign w:val="center"/>
          </w:tcPr>
          <w:p w:rsidR="00A0707C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589" w:type="pct"/>
            <w:vAlign w:val="center"/>
          </w:tcPr>
          <w:p w:rsidR="00A0707C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533" w:type="pct"/>
            <w:vAlign w:val="center"/>
          </w:tcPr>
          <w:p w:rsidR="00A0707C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</w:tr>
      <w:tr w:rsidR="003E334D" w:rsidRPr="003445EA" w:rsidTr="00575A01">
        <w:trPr>
          <w:trHeight w:val="381"/>
        </w:trPr>
        <w:tc>
          <w:tcPr>
            <w:tcW w:w="1834" w:type="pct"/>
            <w:vAlign w:val="center"/>
            <w:hideMark/>
          </w:tcPr>
          <w:p w:rsidR="003E334D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Фондоотдача,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9438A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3E334D" w:rsidRPr="003445EA" w:rsidTr="00575A01">
        <w:trPr>
          <w:trHeight w:val="924"/>
        </w:trPr>
        <w:tc>
          <w:tcPr>
            <w:tcW w:w="1834" w:type="pct"/>
            <w:vAlign w:val="center"/>
            <w:hideMark/>
          </w:tcPr>
          <w:p w:rsidR="003E334D" w:rsidRPr="003445EA" w:rsidRDefault="00A0707C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Рентабельность использования основных средств, %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F451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CA2E42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34D" w:rsidRPr="003445EA" w:rsidRDefault="00CA2E42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3E334D" w:rsidRPr="003445EA" w:rsidTr="007650D8">
        <w:trPr>
          <w:trHeight w:val="293"/>
        </w:trPr>
        <w:tc>
          <w:tcPr>
            <w:tcW w:w="5000" w:type="pct"/>
            <w:gridSpan w:val="6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Показатели эффективности использования трудовых ресурсов</w:t>
            </w:r>
          </w:p>
        </w:tc>
      </w:tr>
      <w:tr w:rsidR="003E334D" w:rsidRPr="003445EA" w:rsidTr="00575A01">
        <w:trPr>
          <w:trHeight w:val="660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Производительность труда, тыс. руб.</w:t>
            </w:r>
            <w:r w:rsidR="00190906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9215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E334D" w:rsidRPr="003445EA" w:rsidTr="00575A01">
        <w:trPr>
          <w:trHeight w:val="381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Фонд оплаты труда, тыс. руб</w:t>
            </w:r>
            <w:r w:rsidR="009448D8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3C47B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232 320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5B336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179 952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5B336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148 320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5B336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5B336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3E334D" w:rsidRPr="003445EA" w:rsidTr="00575A01">
        <w:trPr>
          <w:trHeight w:val="645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Выручка на 1 руб. оплаты труда, руб</w:t>
            </w:r>
            <w:r w:rsidR="00955EFB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955E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6774B5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6774B5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6774B5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3E334D" w:rsidRPr="003445EA" w:rsidTr="007650D8">
        <w:trPr>
          <w:trHeight w:val="455"/>
        </w:trPr>
        <w:tc>
          <w:tcPr>
            <w:tcW w:w="5000" w:type="pct"/>
            <w:gridSpan w:val="6"/>
            <w:vAlign w:val="center"/>
            <w:hideMark/>
          </w:tcPr>
          <w:p w:rsidR="003E334D" w:rsidRPr="003445EA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Показатели эффективности использования материальных ресурсов</w:t>
            </w:r>
          </w:p>
        </w:tc>
      </w:tr>
      <w:tr w:rsidR="003E334D" w:rsidRPr="003445EA" w:rsidTr="00575A01">
        <w:trPr>
          <w:trHeight w:val="381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Материалоотдача</w:t>
            </w:r>
            <w:proofErr w:type="spellEnd"/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D2489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23AB6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3E334D" w:rsidRPr="003445EA" w:rsidTr="00575A01">
        <w:trPr>
          <w:trHeight w:val="381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Материалоемкость, руб</w:t>
            </w:r>
            <w:r w:rsidR="00123AB6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123AB6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E334D" w:rsidRPr="003445EA" w:rsidTr="00575A01">
        <w:trPr>
          <w:trHeight w:val="645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Прибыль на 1 руб. материальных затрат, руб</w:t>
            </w:r>
            <w:r w:rsidR="00123AB6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6E22C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6E22C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6E22C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6E22C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6E22C7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E334D" w:rsidRPr="003445EA" w:rsidTr="00575A01">
        <w:trPr>
          <w:trHeight w:val="924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Затраты на 1 руб. выручки от продажи продукции (работ, услуг), руб</w:t>
            </w:r>
            <w:r w:rsidR="00123AB6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67767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67767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A10B8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67767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5219" w:rsidRPr="003445EA" w:rsidTr="007650D8">
        <w:trPr>
          <w:trHeight w:val="362"/>
        </w:trPr>
        <w:tc>
          <w:tcPr>
            <w:tcW w:w="5000" w:type="pct"/>
            <w:gridSpan w:val="6"/>
            <w:vAlign w:val="center"/>
            <w:hideMark/>
          </w:tcPr>
          <w:p w:rsidR="00CA2E42" w:rsidRDefault="00EE5219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Показатели эффективности использования капитала</w:t>
            </w:r>
          </w:p>
          <w:p w:rsidR="007650D8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A01" w:rsidRPr="003445EA" w:rsidTr="00575A01">
        <w:trPr>
          <w:trHeight w:val="504"/>
        </w:trPr>
        <w:tc>
          <w:tcPr>
            <w:tcW w:w="1834" w:type="pct"/>
            <w:vAlign w:val="center"/>
          </w:tcPr>
          <w:p w:rsidR="00575A01" w:rsidRPr="003445EA" w:rsidRDefault="00575A0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pct"/>
            <w:vAlign w:val="center"/>
          </w:tcPr>
          <w:p w:rsidR="00575A01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vAlign w:val="center"/>
          </w:tcPr>
          <w:p w:rsidR="00575A01" w:rsidRPr="003445EA" w:rsidRDefault="00575A0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vAlign w:val="center"/>
          </w:tcPr>
          <w:p w:rsidR="00575A01" w:rsidRDefault="00575A0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pct"/>
            <w:vAlign w:val="center"/>
          </w:tcPr>
          <w:p w:rsidR="00575A01" w:rsidRPr="003445EA" w:rsidRDefault="00575A0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" w:type="pct"/>
            <w:vAlign w:val="center"/>
          </w:tcPr>
          <w:p w:rsidR="00575A01" w:rsidRPr="003445EA" w:rsidRDefault="00575A0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334D" w:rsidRPr="003445EA" w:rsidTr="00575A01">
        <w:trPr>
          <w:trHeight w:val="660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Рентабельность совокупного капитала (активов), %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BA641F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BA641F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34D" w:rsidRPr="003445EA" w:rsidTr="00575A01">
        <w:trPr>
          <w:trHeight w:val="645"/>
        </w:trPr>
        <w:tc>
          <w:tcPr>
            <w:tcW w:w="1834" w:type="pct"/>
            <w:vAlign w:val="center"/>
            <w:hideMark/>
          </w:tcPr>
          <w:p w:rsidR="003E334D" w:rsidRPr="003445EA" w:rsidRDefault="003445EA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E334D"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Рентабельность собственного капитала, %</w:t>
            </w:r>
          </w:p>
        </w:tc>
        <w:tc>
          <w:tcPr>
            <w:tcW w:w="730" w:type="pct"/>
            <w:vAlign w:val="center"/>
            <w:hideMark/>
          </w:tcPr>
          <w:p w:rsidR="003E334D" w:rsidRPr="003445EA" w:rsidRDefault="00D95DFB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634" w:type="pct"/>
            <w:vAlign w:val="center"/>
            <w:hideMark/>
          </w:tcPr>
          <w:p w:rsidR="003E334D" w:rsidRPr="003445EA" w:rsidRDefault="00BA641F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21,63</w:t>
            </w:r>
          </w:p>
        </w:tc>
        <w:tc>
          <w:tcPr>
            <w:tcW w:w="680" w:type="pct"/>
            <w:vAlign w:val="center"/>
            <w:hideMark/>
          </w:tcPr>
          <w:p w:rsidR="003E334D" w:rsidRPr="003445EA" w:rsidRDefault="00BA641F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589" w:type="pct"/>
            <w:vAlign w:val="center"/>
            <w:hideMark/>
          </w:tcPr>
          <w:p w:rsidR="003E334D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  <w:hideMark/>
          </w:tcPr>
          <w:p w:rsidR="003E334D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8A1" w:rsidRPr="003445EA" w:rsidTr="00575A01">
        <w:trPr>
          <w:trHeight w:val="396"/>
        </w:trPr>
        <w:tc>
          <w:tcPr>
            <w:tcW w:w="1834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Рентабельность </w:t>
            </w:r>
            <w:proofErr w:type="spellStart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активов, %</w:t>
            </w:r>
          </w:p>
        </w:tc>
        <w:tc>
          <w:tcPr>
            <w:tcW w:w="730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634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15,24</w:t>
            </w:r>
          </w:p>
        </w:tc>
        <w:tc>
          <w:tcPr>
            <w:tcW w:w="680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89" w:type="pct"/>
            <w:vAlign w:val="center"/>
            <w:hideMark/>
          </w:tcPr>
          <w:p w:rsidR="00B548A1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  <w:hideMark/>
          </w:tcPr>
          <w:p w:rsidR="00B548A1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48A1" w:rsidRPr="003445EA" w:rsidTr="00575A01">
        <w:trPr>
          <w:trHeight w:val="141"/>
        </w:trPr>
        <w:tc>
          <w:tcPr>
            <w:tcW w:w="1834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Рентабельность оборотных активов, %</w:t>
            </w:r>
          </w:p>
        </w:tc>
        <w:tc>
          <w:tcPr>
            <w:tcW w:w="730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634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680" w:type="pct"/>
            <w:vAlign w:val="center"/>
            <w:hideMark/>
          </w:tcPr>
          <w:p w:rsidR="00B548A1" w:rsidRPr="003445EA" w:rsidRDefault="00B548A1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589" w:type="pct"/>
            <w:vAlign w:val="center"/>
            <w:hideMark/>
          </w:tcPr>
          <w:p w:rsidR="00B548A1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pct"/>
            <w:vAlign w:val="center"/>
            <w:hideMark/>
          </w:tcPr>
          <w:p w:rsidR="00B548A1" w:rsidRPr="003445EA" w:rsidRDefault="007650D8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24F" w:rsidRDefault="00DF57D2" w:rsidP="00DC509A">
      <w:pPr>
        <w:spacing w:before="100" w:beforeAutospacing="1" w:after="363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E22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75A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proofErr w:type="gramStart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сожалению</w:t>
      </w:r>
      <w:proofErr w:type="gramEnd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данных таблицы мы можем видеть, что темп прироста свойственен только шести позициям, остальные же показывают снижение показателей. К числу увеличившихся отнесём среднегодовую стоимость основных средств: по отношению к 2013 год</w:t>
      </w:r>
      <w:proofErr w:type="gramStart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>у-</w:t>
      </w:r>
      <w:proofErr w:type="gramEnd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23,1%, а к 2014 году- на 14,6%. Также в положительной динамике наблюдаем рост темпа прироста  </w:t>
      </w:r>
      <w:proofErr w:type="spellStart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фондовооружённости</w:t>
      </w:r>
      <w:proofErr w:type="spellEnd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 2014 году на 45,1%;  </w:t>
      </w:r>
      <w:proofErr w:type="spellStart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фондоёмкости</w:t>
      </w:r>
      <w:proofErr w:type="spellEnd"/>
      <w:r w:rsidR="00BB5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2013 году на 4,4 % и к 2014 году </w:t>
      </w:r>
      <w:r w:rsidR="00846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27,4%. Увеличение </w:t>
      </w:r>
      <w:proofErr w:type="spellStart"/>
      <w:r w:rsidR="0084675A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фондовооружённости</w:t>
      </w:r>
      <w:proofErr w:type="spellEnd"/>
      <w:r w:rsidR="00846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говорит о том, что основные средства в производственном процессе работают эффективно. Чего не скажешь об оборудовании. Снижение коэффициента фондоотдачи говорит о его  не эффективном  использовании. </w:t>
      </w:r>
      <w:proofErr w:type="gramStart"/>
      <w:r w:rsidR="0084675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Темп прироста трудозатрат составил к 2013 году на 9,2 % и к 2014 году 4,4%. Увеличилась выручка на 1 рубль оплаты труда по отношению к 2013 году до 185% и 2014 году до 109,7%. Материалоёмкость увеличилась почти на 50%. Остались неизменными затраты на 1 рубль выручки от продажи продукции, что тоже радует, так как затраты всё-таки не увеличились.</w:t>
      </w:r>
      <w:proofErr w:type="gramEnd"/>
      <w:r w:rsidR="00846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35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Снижение показателей рентабельности даёт нам сигнал  о неэффективности использования запасов, денежных средств и других активов.</w:t>
      </w:r>
    </w:p>
    <w:p w:rsidR="0002148A" w:rsidRDefault="00B548A1" w:rsidP="00DC509A">
      <w:pPr>
        <w:spacing w:before="100" w:beforeAutospacing="1" w:after="3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C50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таблицы 2.3</w:t>
      </w:r>
      <w:r w:rsidRPr="00B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видно, что за счёт увеличения продажи продукции и за счёт прочих поступлений у организации увеличилось поступление денежных средств на 8,4% по отношению к 2014 году. </w:t>
      </w:r>
      <w:proofErr w:type="gramStart"/>
      <w:r w:rsidRPr="00B54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увеличилось и расходование денежных средств на 6,7 % . В основном главную роль сыграли финансовые операции, увеличив расход на 29% по отношении к 2014 году,  и текущая деятельность, увеличив расход на 11,7%. По инвестиционной деятельности произошло снижение </w:t>
      </w:r>
      <w:r w:rsidRPr="00B548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расходов почти на 15%. Появление большей суммы чистых денежных средств  уменьшило отрицательное сальдо  на 29,5 %.</w:t>
      </w:r>
      <w:proofErr w:type="gramEnd"/>
    </w:p>
    <w:p w:rsidR="003E334D" w:rsidRPr="00485AC6" w:rsidRDefault="0002148A" w:rsidP="00DC509A">
      <w:pPr>
        <w:spacing w:before="100" w:beforeAutospacing="1" w:after="36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A5C" w:rsidRPr="00485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r w:rsidR="002575E5" w:rsidRPr="00485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2 . 3</w:t>
      </w:r>
      <w:r w:rsidR="002F3307" w:rsidRPr="00485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0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E334D" w:rsidRPr="00485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денежных средств организации.</w:t>
      </w:r>
    </w:p>
    <w:tbl>
      <w:tblPr>
        <w:tblStyle w:val="a9"/>
        <w:tblW w:w="5092" w:type="pct"/>
        <w:tblLook w:val="04A0"/>
      </w:tblPr>
      <w:tblGrid>
        <w:gridCol w:w="4782"/>
        <w:gridCol w:w="1897"/>
        <w:gridCol w:w="1608"/>
        <w:gridCol w:w="1748"/>
      </w:tblGrid>
      <w:tr w:rsidR="003E334D" w:rsidRPr="006C0152" w:rsidTr="00DC509A">
        <w:tc>
          <w:tcPr>
            <w:tcW w:w="2382" w:type="pct"/>
            <w:vAlign w:val="center"/>
            <w:hideMark/>
          </w:tcPr>
          <w:p w:rsidR="003E334D" w:rsidRPr="006C0152" w:rsidRDefault="003E334D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45" w:type="pct"/>
            <w:vAlign w:val="center"/>
            <w:hideMark/>
          </w:tcPr>
          <w:p w:rsidR="003E334D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01" w:type="pct"/>
            <w:vAlign w:val="center"/>
            <w:hideMark/>
          </w:tcPr>
          <w:p w:rsidR="003E334D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1" w:type="pct"/>
            <w:vAlign w:val="center"/>
            <w:hideMark/>
          </w:tcPr>
          <w:p w:rsidR="003E334D" w:rsidRPr="006C0152" w:rsidRDefault="00C86B2F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 в % к 2014</w:t>
            </w:r>
            <w:r w:rsidR="003E334D"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273AE" w:rsidRPr="006C0152" w:rsidTr="00DC509A">
        <w:trPr>
          <w:trHeight w:val="3652"/>
        </w:trPr>
        <w:tc>
          <w:tcPr>
            <w:tcW w:w="2382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Поступление денежных сре</w:t>
            </w:r>
            <w:proofErr w:type="gramStart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вс</w:t>
            </w:r>
            <w:proofErr w:type="gramEnd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его: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продукции, товаров, работ, услуг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арендных платежей, лицензионных платежей, </w:t>
            </w:r>
            <w:proofErr w:type="spellStart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комиссионых</w:t>
            </w:r>
            <w:proofErr w:type="spellEnd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иных аналогичных платежей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945" w:type="pct"/>
            <w:vAlign w:val="center"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13 258 123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12 527 346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16 252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714 525</w:t>
            </w:r>
          </w:p>
        </w:tc>
        <w:tc>
          <w:tcPr>
            <w:tcW w:w="801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14 381 703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13 604 037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14 258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763 408</w:t>
            </w:r>
          </w:p>
        </w:tc>
        <w:tc>
          <w:tcPr>
            <w:tcW w:w="871" w:type="pct"/>
            <w:vAlign w:val="center"/>
            <w:hideMark/>
          </w:tcPr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C273AE" w:rsidRPr="006C0152" w:rsidTr="00DC509A">
        <w:tc>
          <w:tcPr>
            <w:tcW w:w="2382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Расходование денежных сре</w:t>
            </w:r>
            <w:proofErr w:type="gramStart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вс</w:t>
            </w:r>
            <w:proofErr w:type="gramEnd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текущей деятельности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инвестиционной деятельности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финансовых операций</w:t>
            </w:r>
          </w:p>
        </w:tc>
        <w:tc>
          <w:tcPr>
            <w:tcW w:w="945" w:type="pct"/>
            <w:vAlign w:val="center"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(16 538 312)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(11 625 895)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(3 825 696)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(1 086 721)</w:t>
            </w:r>
          </w:p>
        </w:tc>
        <w:tc>
          <w:tcPr>
            <w:tcW w:w="801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(17 643 508)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(12 985 632)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(3 256 324)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(1 401 552)</w:t>
            </w:r>
          </w:p>
        </w:tc>
        <w:tc>
          <w:tcPr>
            <w:tcW w:w="871" w:type="pct"/>
            <w:vAlign w:val="center"/>
            <w:hideMark/>
          </w:tcPr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  <w:p w:rsidR="001A4024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C273AE" w:rsidRPr="006C0152" w:rsidTr="00DC509A">
        <w:tc>
          <w:tcPr>
            <w:tcW w:w="2382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</w:t>
            </w:r>
            <w:proofErr w:type="gramEnd"/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средства-всего</w:t>
            </w:r>
          </w:p>
        </w:tc>
        <w:tc>
          <w:tcPr>
            <w:tcW w:w="945" w:type="pct"/>
            <w:vAlign w:val="center"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1 100 369</w:t>
            </w:r>
          </w:p>
        </w:tc>
        <w:tc>
          <w:tcPr>
            <w:tcW w:w="801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1726194</w:t>
            </w:r>
          </w:p>
        </w:tc>
        <w:tc>
          <w:tcPr>
            <w:tcW w:w="871" w:type="pct"/>
            <w:vAlign w:val="center"/>
            <w:hideMark/>
          </w:tcPr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</w:t>
            </w:r>
          </w:p>
        </w:tc>
      </w:tr>
      <w:tr w:rsidR="00C273AE" w:rsidRPr="006C0152" w:rsidTr="00DC509A">
        <w:trPr>
          <w:trHeight w:val="955"/>
        </w:trPr>
        <w:tc>
          <w:tcPr>
            <w:tcW w:w="2382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4)Остаток денежных средств на конец отчётного периода</w:t>
            </w:r>
          </w:p>
        </w:tc>
        <w:tc>
          <w:tcPr>
            <w:tcW w:w="945" w:type="pct"/>
            <w:vAlign w:val="center"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-2 179 820</w:t>
            </w:r>
          </w:p>
        </w:tc>
        <w:tc>
          <w:tcPr>
            <w:tcW w:w="801" w:type="pct"/>
            <w:vAlign w:val="center"/>
            <w:hideMark/>
          </w:tcPr>
          <w:p w:rsidR="00C273AE" w:rsidRPr="006C0152" w:rsidRDefault="00C273AE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-1535611</w:t>
            </w:r>
          </w:p>
        </w:tc>
        <w:tc>
          <w:tcPr>
            <w:tcW w:w="871" w:type="pct"/>
            <w:vAlign w:val="center"/>
            <w:hideMark/>
          </w:tcPr>
          <w:p w:rsidR="00C273AE" w:rsidRPr="006C0152" w:rsidRDefault="001A4024" w:rsidP="00DC509A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</w:tr>
    </w:tbl>
    <w:p w:rsidR="001A4024" w:rsidRPr="00485AC6" w:rsidRDefault="00F61657" w:rsidP="00DC50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C6">
        <w:rPr>
          <w:rFonts w:ascii="Times New Roman" w:hAnsi="Times New Roman" w:cs="Times New Roman"/>
          <w:sz w:val="24"/>
          <w:szCs w:val="24"/>
        </w:rPr>
        <w:t>Таблица</w:t>
      </w:r>
      <w:r w:rsidR="0002148A">
        <w:rPr>
          <w:rFonts w:ascii="Times New Roman" w:hAnsi="Times New Roman" w:cs="Times New Roman"/>
          <w:sz w:val="24"/>
          <w:szCs w:val="24"/>
        </w:rPr>
        <w:t xml:space="preserve"> 2. 4</w:t>
      </w:r>
      <w:r w:rsidR="00DE05A9">
        <w:rPr>
          <w:rFonts w:ascii="Times New Roman" w:hAnsi="Times New Roman" w:cs="Times New Roman"/>
          <w:sz w:val="24"/>
          <w:szCs w:val="24"/>
        </w:rPr>
        <w:t xml:space="preserve"> -</w:t>
      </w:r>
      <w:r w:rsidR="002F3307" w:rsidRPr="00485AC6">
        <w:rPr>
          <w:rFonts w:ascii="Times New Roman" w:hAnsi="Times New Roman" w:cs="Times New Roman"/>
          <w:sz w:val="24"/>
          <w:szCs w:val="24"/>
        </w:rPr>
        <w:t xml:space="preserve"> </w:t>
      </w:r>
      <w:r w:rsidRPr="00485AC6">
        <w:rPr>
          <w:rFonts w:ascii="Times New Roman" w:hAnsi="Times New Roman" w:cs="Times New Roman"/>
          <w:sz w:val="24"/>
          <w:szCs w:val="24"/>
        </w:rPr>
        <w:t>Показатели ликвидности, платежеспособ</w:t>
      </w:r>
      <w:r w:rsidR="00EE5219" w:rsidRPr="00485AC6">
        <w:rPr>
          <w:rFonts w:ascii="Times New Roman" w:hAnsi="Times New Roman" w:cs="Times New Roman"/>
          <w:sz w:val="24"/>
          <w:szCs w:val="24"/>
        </w:rPr>
        <w:t>ности и финансовой устойчивости.</w:t>
      </w:r>
    </w:p>
    <w:tbl>
      <w:tblPr>
        <w:tblW w:w="9905" w:type="dxa"/>
        <w:tblInd w:w="-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8"/>
        <w:gridCol w:w="1236"/>
        <w:gridCol w:w="1419"/>
        <w:gridCol w:w="992"/>
        <w:gridCol w:w="34"/>
        <w:gridCol w:w="1384"/>
        <w:gridCol w:w="1382"/>
      </w:tblGrid>
      <w:tr w:rsidR="00F61657" w:rsidRPr="00485AC6" w:rsidTr="00A8314F">
        <w:trPr>
          <w:trHeight w:val="286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Нормальное ограничение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F61657" w:rsidRPr="00485AC6" w:rsidTr="00A8314F">
        <w:trPr>
          <w:trHeight w:hRule="exact" w:val="552"/>
        </w:trPr>
        <w:tc>
          <w:tcPr>
            <w:tcW w:w="3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57" w:rsidRPr="00485AC6" w:rsidRDefault="00F61657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Коэффициент покрытия (текущей ликвидности)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B71A53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A8216D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FB3A07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FB3A07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Коэффициент абсолютной ликвидности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B97340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DC2FDE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DC2FDE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97340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Коэффициент быстрой ликвидности (промежуточный коэффициент покрытия)</w:t>
            </w:r>
          </w:p>
          <w:p w:rsidR="00DC509A" w:rsidRPr="00485AC6" w:rsidRDefault="00DC509A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6E43D4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6E43D4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6E43D4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71CAB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C509A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Pr="00485AC6" w:rsidRDefault="00DC509A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Default="00DC509A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Default="00DC509A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Default="003E2BCF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оле 8" o:spid="_x0000_s1029" type="#_x0000_t202" style="position:absolute;left:0;text-align:left;margin-left:46.2pt;margin-top:-24.25pt;width:143.25pt;height:2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2.4</w:t>
                        </w:r>
                      </w:p>
                    </w:txbxContent>
                  </v:textbox>
                </v:shape>
              </w:pict>
            </w:r>
            <w:r w:rsidR="00DC509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Default="00DC509A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9A" w:rsidRDefault="00DC509A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Наличие собственных оборотных средств, тыс. руб.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DE05A9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71CAB" w:rsidP="007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7650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709067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-268874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-435397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Общая величина основных источников формирования запасов и затрат, тыс. руб.</w:t>
            </w:r>
          </w:p>
          <w:p w:rsidR="00B548A1" w:rsidRPr="00485AC6" w:rsidRDefault="00B548A1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7266396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11697237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14413130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21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198,3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Излишек</w:t>
            </w:r>
            <w:proofErr w:type="gramStart"/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 </w:t>
            </w:r>
            <w:proofErr w:type="gramEnd"/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недостаток (-), тыс. руб.:</w:t>
            </w:r>
          </w:p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собственных оборотных средств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- 3152264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- 5542859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- 7492024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E5219" w:rsidRPr="00485AC6" w:rsidRDefault="00EE521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E5219" w:rsidRPr="00485AC6" w:rsidRDefault="00EE521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E521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4823199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6423252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6611B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611B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7356503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E5219" w:rsidRPr="00485AC6" w:rsidRDefault="00EE5219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E5219" w:rsidRPr="00485AC6" w:rsidRDefault="007650D8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152,5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Коэффициент автономии (независимости)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Коэффициент соотношения заемных и собственных средств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0,423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02148A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D0EC2"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маневренности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2,932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2,419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2,279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202FF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Коэффициент обеспеченности собственными источниками финансирования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A378FF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378F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- 0,27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A378FF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-0,076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A378FF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- 0,045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9547DD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ё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Коэффициент соотношения собственных и привлеченных средств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Коэффициент финансовой зависимости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C2DC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C2" w:rsidRPr="00485AC6" w:rsidRDefault="00BC2DC1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107,4</w:t>
            </w:r>
          </w:p>
        </w:tc>
      </w:tr>
      <w:tr w:rsidR="001D0EC2" w:rsidRPr="00485AC6" w:rsidTr="00A8314F">
        <w:tc>
          <w:tcPr>
            <w:tcW w:w="3458" w:type="dxa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EC2" w:rsidRPr="00485AC6" w:rsidTr="00A8314F">
        <w:tc>
          <w:tcPr>
            <w:tcW w:w="3458" w:type="dxa"/>
            <w:vAlign w:val="center"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Align w:val="center"/>
          </w:tcPr>
          <w:p w:rsidR="001D0EC2" w:rsidRPr="00485AC6" w:rsidRDefault="001D0EC2" w:rsidP="00A831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1D0EC2" w:rsidRPr="00485AC6" w:rsidRDefault="001D0EC2" w:rsidP="00A8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C6C" w:rsidRPr="00F61657" w:rsidTr="00A8314F">
        <w:tc>
          <w:tcPr>
            <w:tcW w:w="9905" w:type="dxa"/>
            <w:gridSpan w:val="7"/>
            <w:vAlign w:val="center"/>
          </w:tcPr>
          <w:p w:rsidR="00DC509A" w:rsidRDefault="00A8314F" w:rsidP="00A8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3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C5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таблице 2.4</w:t>
            </w:r>
            <w:r w:rsidR="00167694" w:rsidRPr="0016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сказать, что увеличился коэффициент покрытия или текущей ликвидности на 7,8%. Это говорит о том, что платёжеспособность организации возросла и может </w:t>
            </w:r>
            <w:proofErr w:type="gramStart"/>
            <w:r w:rsidR="00167694" w:rsidRPr="0016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производится</w:t>
            </w:r>
            <w:proofErr w:type="gramEnd"/>
            <w:r w:rsidR="00167694" w:rsidRPr="0016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счёт только оборотных активов. Хотя заводу есть ещё к чему стремиться, так как до нормы </w:t>
            </w:r>
            <w:r w:rsidR="0016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2</w:t>
            </w:r>
            <w:r w:rsidR="0029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коэффициент покрытия </w:t>
            </w:r>
            <w:r w:rsidR="00167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дотягивает.</w:t>
            </w:r>
            <w:r w:rsidR="0029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Настораживает рост заёмного капитала, так как его показатель велик. Это может говорить о финансовой неустойчивости и даже банкротстве из-за большой концентрации заёмного капитала. Так же наблюдаем увеличение на 7,4% коэффициента финансов</w:t>
            </w:r>
            <w:r w:rsidR="00A9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9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зависимости, что говорит о зависимости от внешних привлечённых средств.</w:t>
            </w:r>
          </w:p>
          <w:p w:rsidR="00DC509A" w:rsidRDefault="00DC509A" w:rsidP="00A83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314F" w:rsidRDefault="00A8314F" w:rsidP="00A8314F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32F0" w:rsidRPr="00DC509A" w:rsidRDefault="00A932F0" w:rsidP="00A8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2.3 </w:t>
            </w:r>
            <w:r w:rsidRPr="004439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314F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Pr="0044398E">
              <w:rPr>
                <w:b/>
                <w:color w:val="000000" w:themeColor="text1"/>
                <w:sz w:val="28"/>
                <w:szCs w:val="28"/>
              </w:rPr>
              <w:t>Состояние общей системы бухгалтерского учёта и внутреннего</w:t>
            </w:r>
          </w:p>
          <w:p w:rsidR="00A932F0" w:rsidRDefault="00A932F0" w:rsidP="00A8314F">
            <w:pPr>
              <w:shd w:val="clear" w:color="auto" w:fill="FFFFFF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4398E">
              <w:rPr>
                <w:b/>
                <w:color w:val="000000" w:themeColor="text1"/>
                <w:sz w:val="28"/>
                <w:szCs w:val="28"/>
              </w:rPr>
              <w:t>контроля организации</w:t>
            </w:r>
          </w:p>
          <w:p w:rsidR="009426B8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9426B8" w:rsidRPr="00942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 бухгалтерского учета — это упорядоченная система сбора, регистрации, обобщения информации в денежном выражении об имуществе и обязательствах организации и их движении путем сплошного, непрерывного и документального учета всех хозяйственных операций.</w:t>
            </w:r>
          </w:p>
          <w:p w:rsidR="009426B8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942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 бухгалтерского учёта состоит из первичного учёта и документооборота, инвентаризации, плана счетов, формы бухгалтерского учёта, </w:t>
            </w:r>
            <w:r w:rsidR="003E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объёма  и содержания отчётности.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бухгалтерского  учета, 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учётной политики нашей организации  возложено на главного бухгалтера на основании Федерального</w:t>
            </w:r>
            <w:r w:rsidR="003E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закона «О бухгалтерском учёте»[6]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возглавляет отдел бухгалтерского учёта, который осуществляет бухгалтерский учёт. Существует  положение о бухгалтерии, в котором  оговариваются задачи, структура и функции отдела бухгалтерии.  Бухгалтерия филиала составляет отчётность по установленным формам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которая затем объединяется с балансом управления. Ответственность за достоверность представляемых отчётов возлагается на главного бухгалтера подразделения. Все хозяйственные операции  филиала учитываются обособленно от операций ФГУП «ГУССТ № 8 при </w:t>
            </w:r>
            <w:proofErr w:type="spell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Спецстрое</w:t>
            </w:r>
            <w:proofErr w:type="spell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России», в отдельной Главной Книге. Все операции по движению имущества и обязательств между головным подразделением и филиалом документально оформляются путём составления извещения или авизо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(- 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это </w:t>
            </w:r>
            <w:r w:rsidR="00A932F0" w:rsidRPr="00324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официальное извещение об исполнении расчетной или товарной операции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ведения бухгалтерского учёта – автоматизированная с применением специализированной бухгалтерской программы  «1С Предприятие» методом двойной записи.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подписи первичных документов возлагается на начальника предприятия или его заместителя, а также на главного </w:t>
            </w:r>
            <w:r w:rsidR="00807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бухгалтера или его заместителя.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оформления фактов хозяйственной жизни используют унифицирова</w:t>
            </w:r>
            <w:r w:rsidR="00807F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нные формы первичных документов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Главный бухгалтер не несёт ответственность за соответствие составленных другими лицами  первичных документов.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учёта торговых операций применяют торговую накладную  либо универсальный передаточный документ (УПД). Для изменения стоимости проданных товаров применяют универсальный корректировочный документ (УКД). УПД и УКД хранятся в бухгалтерии вместе со счетами-фактурами.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Бухгалтерский учёт ведётся в регистрах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предусмотренных специальной бухгалтерской программой. Формы регистров разрабатываются и утверждаются филиалом самостоятельно согласно требованиям законодательства РФ.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Регистры распечатываются по окончании отчётного 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периода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подписывается ответственными лицами. К регистрам в нашей организации относятся кассовая книга, в ней регистрируются все кассовые 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произошедшие за длительный период работы организации.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Главная книга, в ней собирается вся информация по бухгалтерским счетам, которые были задействованы в деятельности предприятия в определённый период.   Например, она 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показывает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сколько на счёте 90 «Продажи»  составило сальдо начальное, обороты по дебеты или  по кредиту сопутствующих счетов  и сальдо конечное.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Оборотно-сальдовая</w:t>
            </w:r>
            <w:proofErr w:type="spell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ведомость- показывает нам сальдо начальное, обороты, сальдо конечное в разрезе конкретного счёта </w:t>
            </w:r>
            <w:proofErr w:type="spellStart"/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счёта</w:t>
            </w:r>
            <w:proofErr w:type="spellEnd"/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 определённый период. В нашем случае «</w:t>
            </w:r>
            <w:proofErr w:type="spell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оборотка</w:t>
            </w:r>
            <w:proofErr w:type="spell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(как называют её в разговорном стиле бухгалтера) счёта 29 «Обслуживающие производства и хозяйства» показывает нам стоимость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 предоставленных в августе 2015 года подразделению «магазин».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Существует ещё такой регистр, как карточка счёта. В ней также регистрируется информация за определённый период в разрезе счёта, но она более подробно </w:t>
            </w:r>
            <w:proofErr w:type="gramStart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расписывает какой факт хозяйственной жизни произошёл</w:t>
            </w:r>
            <w:proofErr w:type="gramEnd"/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определённый период.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A932F0" w:rsidRPr="00BC3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Закону от 6 декабря 2011 г. № 402-ФЗ «О бухгалтерском учете»</w:t>
            </w:r>
            <w:r w:rsidR="003E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[6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],  </w:t>
            </w:r>
            <w:r w:rsidR="00A932F0" w:rsidRPr="00BC3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обязана организовывать и осуществлять внутренний контроль совершаемых фактов хозяйственной жизни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Порядок организации бухгалтерского учёта и внутреннего контроля оформлен документально на бумажном носителе и является частью учредительных документов.</w:t>
            </w:r>
          </w:p>
          <w:p w:rsidR="00F74935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F74935" w:rsidRP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 внутреннего контроля — это совокупность организационных мер, методик и процедур, используемых руководством </w:t>
            </w:r>
            <w:proofErr w:type="spellStart"/>
            <w:r w:rsidR="00F74935" w:rsidRP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аудируемого</w:t>
            </w:r>
            <w:proofErr w:type="spellEnd"/>
            <w:r w:rsidR="00F74935" w:rsidRP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лица в качестве сре</w:t>
            </w:r>
            <w:proofErr w:type="gramStart"/>
            <w:r w:rsidR="00F74935" w:rsidRP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дл</w:t>
            </w:r>
            <w:proofErr w:type="gramEnd"/>
            <w:r w:rsidR="00F74935" w:rsidRP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упорядоченного и эффективного ведения финансово-хозяйственной деятельности, обеспечения сохранности активов, выявления, исправления и предотвращения ошибок и искажения информации, а также своевременной подготовки достоверной финансовой отчетности.</w:t>
            </w:r>
          </w:p>
          <w:p w:rsidR="004A287C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4A2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Внутренний контроль осуществляет ответственный за организацию бухгалтерского учёта</w:t>
            </w:r>
            <w:r w:rsid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есть в филиале это главный бухгалтер. Но Филиал «ЗЯБ № 822» организация не маленькая, поэтому одному главному бухгалтеру не справиться с таким объёмом работ. Ему в помощь существует большая бухгалтерская служба, а также весь персонал  в соответствии со своими должностными обязанностями.</w:t>
            </w:r>
          </w:p>
          <w:p w:rsidR="00F54A7B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F54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Первичные учётные документы составляются в момент совершения хозяйственной операции или по её окончании, и обязательно подписываются, ответственными за оформление, лицами: руководителем, главным бухгалтером или его заместителем. Своей подписью они подтверждают правильность </w:t>
            </w:r>
            <w:r w:rsidR="00F749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4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оформления операции.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по созданию первичных документов,  по передаче</w:t>
            </w:r>
            <w:r w:rsidR="00F54A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бухгалтерию для отражения </w:t>
            </w:r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учёте и другие, обозначены в графике документооборота.</w:t>
            </w:r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вводится в работу с того же дня что и учётная политика, т</w:t>
            </w:r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 как является её  элементом.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графике документооборота  указываются сроки предоставления бухгалтерских отчётов, налоговых, статистических и других.  Составленный в организации график документооборота ведёт к своевременной сдаче необходимых документов. Ведь если не ограничить сроки по сдаче, то можно вообще не сдавать или откладывать в долгий ящик. Если ответственное лицо  просрочит сдачу документов по заработной плате, то у него возникнет ответственность перед работниками филиала, если опоздание по сдаче налоговой декларации, то возникает ответственность перед государством, если  продукция, товары, услуги  не будут вовремя оплачены, то возникает ответственность перед контрагентами. А также можно привести много примеров.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документооборота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составляется главным бухгалтером. Задачей главного бухгалтера правильно распределить поток поступающей документации. Грамотное распределение документов между подчинёнными избавит одного сотрудника  от загруженности работой и другого снабдит. Если работник справляется со своей работой, то </w:t>
            </w:r>
            <w:proofErr w:type="gramStart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значит</w:t>
            </w:r>
            <w:proofErr w:type="gramEnd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 документы будут сданы в срок. То есть главный </w:t>
            </w:r>
            <w:proofErr w:type="gramStart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  <w:proofErr w:type="gramEnd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составляя график документооборота несёт ответственность за всю организацию и её стабильную работу.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определении правил документооборота должен быть установлен перечень ответственных лиц, имеющие право подписывать первичные документы. Этот перечень утверждает руководитель в согласовании с главным бухгалтером. Расчётные, финансовые и кредитные документы без подписи главного бухгалтера считаются не действительными.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графике документооборота обязательно должны быть указаны: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документа, этапы его обработки, сроки обработки документа на каждом этапе, список лиц ответственных за организацию обработки документов и соблюдение сроков обработки документа</w:t>
            </w:r>
            <w:proofErr w:type="gramStart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в общем, так и на каждой стадии, сроки и порядок подготовки документов к сдаче и  хранению в архив[31].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было сказано выше график документооборота утверждается и подписывается руководителем организации и является элементом учётной политики. Составляется вместе с учётной политикой, поэтому логично предположить, что изменения вносятся только один раз в год.</w:t>
            </w:r>
          </w:p>
          <w:p w:rsidR="004F68B3" w:rsidRPr="004F68B3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4F68B3" w:rsidRPr="004F68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в организации большое разнообразие документов, то график документооборота может быть длинным и неудобным для пользователей. В таком случае позволяется сделать несколько графиков[31].</w:t>
            </w:r>
          </w:p>
          <w:p w:rsidR="00A92E5C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бухгалтерии по каждому складу на основании первичных документов ведётся  </w:t>
            </w:r>
            <w:proofErr w:type="spellStart"/>
            <w:proofErr w:type="gramStart"/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ведётся</w:t>
            </w:r>
            <w:proofErr w:type="spellEnd"/>
            <w:proofErr w:type="gramEnd"/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учёт  товарно-материальных ценностей. На складе этот же учёт ведёт материально-ответственное лиц</w:t>
            </w:r>
            <w:proofErr w:type="gramStart"/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="00A92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кладовщик. Остаток по данным кладовщика должен совпадать с остатками бухгалтерского учёта. Отклонения можно выявить путём проведения инвентаризации. В Филиале «ЗЯБ № 822» инвентаризация проводится 1 раз в год перед сдачей годовой отчётности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приказу начальника головной организации. Ответственными лицами за проведение назначаются начальник филиала и главный бухгалтер филиала.</w:t>
            </w:r>
          </w:p>
          <w:p w:rsidR="00F10D67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Расчётами  с покупателями и заказчиками занимается основная бухгалтерия во главе с ведущим бухгалтером, который несёт ответственность за оформление счетов-фактур и накладных, а также по сверке с контрагентами.</w:t>
            </w:r>
          </w:p>
          <w:p w:rsidR="005043A6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оформлении реквизитов на платёжных документах по перечислению денежных средств на счёт продавца  несёт ответственность кассир. Если реквизиты не совпадают необходимо запросить информационное письмо о смене реквизитов  от поставщика.</w:t>
            </w:r>
          </w:p>
          <w:p w:rsidR="005043A6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="00504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основной бухгалтерии есть бухгалтер ответственный за ведение учёта в отделе торговли и столовой Филиала «ЗЯБ № 822». В указанные в графике документооборота сроки, материальн</w:t>
            </w:r>
            <w:proofErr w:type="gramStart"/>
            <w:r w:rsidR="00504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="00504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ответственные лица сдают ему товарно-денежные отчёты. Бухгалтер отражает поступление товаров в учёте, выручки от вспомогательных подразделений, формирует остаток  и проводит сверку. Одним словом, несёт ответственность за ведение учёта по вспомогательным подразделениям.</w:t>
            </w:r>
          </w:p>
          <w:p w:rsidR="005043A6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504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структуре бухгалтерии есть планово-экономический отдел. Он составляет планы по подразделениям и по организации в целом. Проводит аналитические расчёты по отклонениям от плана по сравнению с прошлыми периодами, составляет </w:t>
            </w:r>
            <w:r w:rsidR="00A41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прогнозы на буду</w:t>
            </w:r>
            <w:r w:rsidR="005043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щие периоды</w:t>
            </w:r>
            <w:r w:rsidR="00A41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предлагает решение для выхода из тяжелых ситуаций, составляет статистическую отчётность. То есть данный отдел контролирует выполнение плана организации.</w:t>
            </w:r>
          </w:p>
          <w:p w:rsidR="00A4119B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A41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расчётам с персоналом по оплате труда несёт ответственность отдел заработной платы.</w:t>
            </w:r>
          </w:p>
          <w:p w:rsidR="00A4119B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A41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принятым руководством процедурам контроля можно отнести:</w:t>
            </w:r>
          </w:p>
          <w:p w:rsidR="00A4119B" w:rsidRDefault="00A4119B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-подотчётность одного сотрудника перед другим (подотчётность материально-ответственных лиц бухгалтеру, подотчетность всех структур бухгалтерии главному бухгалтеру, подотчётность главного бухгалтера руководителю организации)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</w:p>
          <w:p w:rsidR="00A4119B" w:rsidRDefault="00A4119B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A4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внутренние проверки и сверки данных по хозяйственным операциям, сравнение учётных данных с фактическим наличием товарно-материальных ценностей (инвентаризация),</w:t>
            </w:r>
          </w:p>
          <w:p w:rsidR="00FA4764" w:rsidRDefault="00FA4764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сверка данных нашей бухгалтерии с бухгалтерией  контрагента  по расчётам.</w:t>
            </w:r>
          </w:p>
          <w:p w:rsidR="00FA4764" w:rsidRDefault="00FA4764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проверка  аналитических счетов и оборотных ведомостей для выявления неточности, опечатки или искажения информации;</w:t>
            </w:r>
          </w:p>
          <w:p w:rsidR="00FA4764" w:rsidRDefault="00FA4764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обновлениями программного обеспечения.</w:t>
            </w:r>
          </w:p>
          <w:p w:rsidR="00A932F0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Внутренний контроль направлен на проверку:</w:t>
            </w:r>
          </w:p>
          <w:p w:rsidR="00A932F0" w:rsidRDefault="00807F57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соблюдения федеральных законов, постановлений и распоряжений Правительства РФ, правовых актов субъектов РФ, муниципальных правовых актов;</w:t>
            </w:r>
          </w:p>
          <w:p w:rsidR="00A932F0" w:rsidRDefault="00807F57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исполнения приказов и распоряжений руководителя;</w:t>
            </w:r>
          </w:p>
          <w:p w:rsidR="00A932F0" w:rsidRDefault="00807F57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законности совершения кассовых операций;</w:t>
            </w:r>
          </w:p>
          <w:p w:rsidR="00A932F0" w:rsidRDefault="00807F57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учёта и сохранности имущества;</w:t>
            </w:r>
          </w:p>
          <w:p w:rsidR="00A932F0" w:rsidRDefault="00807F57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3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 недостатков и нарушений в финансово-хозяйственной деятельности, а также мер их устранения, предупреждения и своевременного возмещения причинённого ответственными лицами материального ущерба и многое другое.</w:t>
            </w:r>
          </w:p>
          <w:p w:rsidR="00383427" w:rsidRDefault="00A8314F" w:rsidP="00A8314F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всего выше сказанного можно сделать вывод о том, что система бухгалтерского учёта и внутреннего контроля в Филиале «ЗЯБ № 822» организована надёжно. Все функциональные обязанности равномерно распределены между отделами бухгалтерии. Это позволяет главному бухгалтеру контролировать работу каждого отдела, собирать информацию по организации в целом </w:t>
            </w:r>
            <w:proofErr w:type="gramStart"/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383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едино и проводить выборочную проверку для выявления неточностей учёта.</w:t>
            </w:r>
          </w:p>
          <w:p w:rsidR="00A932F0" w:rsidRPr="00B238A2" w:rsidRDefault="00A932F0" w:rsidP="00A8314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32F0" w:rsidRPr="00B238A2" w:rsidRDefault="00A932F0" w:rsidP="00A8314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DC1" w:rsidRPr="0029397D" w:rsidRDefault="00BC2DC1" w:rsidP="00A83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694" w:rsidRPr="0029397D" w:rsidRDefault="00167694" w:rsidP="00A83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FDE" w:rsidRDefault="00DC2FDE" w:rsidP="00A83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C6C" w:rsidRPr="006B424F" w:rsidRDefault="00520C6C" w:rsidP="00A831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143" w:rsidRDefault="00805143" w:rsidP="008051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3   </w:t>
      </w:r>
      <w:r w:rsidR="00982B07" w:rsidRPr="00982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МЕТОДИКА БУХГАЛТЕРСКОГО  УЧ</w:t>
      </w:r>
      <w:r w:rsidR="00876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ЁТА ПРОДАЖИ  ГОТОВОЙ  ПРОДУКЦИИ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 ФИЛИАЛЕ «ЗЯБ №822»</w:t>
      </w:r>
    </w:p>
    <w:p w:rsidR="00982B07" w:rsidRPr="00805143" w:rsidRDefault="00805143" w:rsidP="0080514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982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Задачи  бухгалтерского </w:t>
      </w:r>
      <w:r w:rsidR="00876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учёта продажи готовой продукции</w:t>
      </w:r>
    </w:p>
    <w:p w:rsidR="00051299" w:rsidRDefault="00FD6BD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5143" w:rsidRDefault="00FD6BD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Продажа готовой продукции для любой организации важна. И чем больше объём продаж, тем больше прибыль организации и, следовательно, </w:t>
      </w:r>
      <w:r w:rsidRPr="00FD6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стабильное развитие и процветание. Не маловажную роль играет бухгалтерский учёт.</w:t>
      </w:r>
      <w:r w:rsidR="002001D2" w:rsidRPr="0020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1D2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бухгалтерского учёта является предотвращение отрицательного результата от работы предприятия и поиск резервов для обеспечения финансовой устойчивости</w:t>
      </w:r>
      <w:r w:rsidR="00883A72">
        <w:rPr>
          <w:rFonts w:ascii="Times New Roman" w:hAnsi="Times New Roman" w:cs="Times New Roman"/>
          <w:color w:val="000000" w:themeColor="text1"/>
          <w:sz w:val="28"/>
          <w:szCs w:val="28"/>
        </w:rPr>
        <w:t>[25]</w:t>
      </w:r>
      <w:r w:rsidR="002001D2">
        <w:rPr>
          <w:rFonts w:ascii="Times New Roman" w:hAnsi="Times New Roman" w:cs="Times New Roman"/>
          <w:color w:val="000000" w:themeColor="text1"/>
          <w:sz w:val="28"/>
          <w:szCs w:val="28"/>
        </w:rPr>
        <w:t>. Но финансовая устойчивость невозможна без продажи</w:t>
      </w:r>
      <w:r w:rsidR="0088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r w:rsidR="002001D2">
        <w:rPr>
          <w:rFonts w:ascii="Times New Roman" w:hAnsi="Times New Roman" w:cs="Times New Roman"/>
          <w:color w:val="000000" w:themeColor="text1"/>
          <w:sz w:val="28"/>
          <w:szCs w:val="28"/>
        </w:rPr>
        <w:t>, услуг, товаров</w:t>
      </w:r>
      <w:proofErr w:type="gramStart"/>
      <w:r w:rsidR="0020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A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83A7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001D2">
        <w:rPr>
          <w:rFonts w:ascii="Times New Roman" w:hAnsi="Times New Roman" w:cs="Times New Roman"/>
          <w:color w:val="000000" w:themeColor="text1"/>
          <w:sz w:val="28"/>
          <w:szCs w:val="28"/>
        </w:rPr>
        <w:t>ак как именно продажа является основным показателем</w:t>
      </w:r>
      <w:r w:rsidR="00883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результата деятельности предприятия. Все продажи необходимо учитывать и регистрировать для формирования достоверной информации о прибыли или убытке организации</w:t>
      </w:r>
      <w:r w:rsidR="00863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001D2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630FC">
        <w:rPr>
          <w:rFonts w:ascii="Times New Roman" w:hAnsi="Times New Roman" w:cs="Times New Roman"/>
          <w:color w:val="000000" w:themeColor="text1"/>
          <w:sz w:val="28"/>
          <w:szCs w:val="28"/>
        </w:rPr>
        <w:t>Чтобы в отчётность попала полная информация, бухгалтерскому учёту нужно решить ряд задач:</w:t>
      </w:r>
    </w:p>
    <w:p w:rsidR="008630FC" w:rsidRPr="00383427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7886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504895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09B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и  выполнения</w:t>
      </w:r>
      <w:r w:rsidR="00807886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="00AD2528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поставок</w:t>
      </w:r>
      <w:r w:rsidR="00155254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886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>перед покупателями</w:t>
      </w:r>
      <w:proofErr w:type="gramStart"/>
      <w:r w:rsidR="00AD2528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D2528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этой задаче относится контроль за заключением договора с покупателем, а также своевременная отгрузка продукции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графиком поставок;</w:t>
      </w:r>
    </w:p>
    <w:p w:rsidR="00155254" w:rsidRPr="00383427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6CD" w:rsidRPr="00383427">
        <w:rPr>
          <w:rFonts w:ascii="Times New Roman" w:hAnsi="Times New Roman" w:cs="Times New Roman"/>
          <w:sz w:val="28"/>
          <w:szCs w:val="28"/>
        </w:rPr>
        <w:t>своевременное и полное оформление документами отгруженной</w:t>
      </w:r>
      <w:r w:rsidR="00AD2528" w:rsidRPr="00383427">
        <w:rPr>
          <w:rFonts w:ascii="Times New Roman" w:hAnsi="Times New Roman" w:cs="Times New Roman"/>
          <w:sz w:val="28"/>
          <w:szCs w:val="28"/>
        </w:rPr>
        <w:t xml:space="preserve"> и проданной </w:t>
      </w:r>
      <w:r w:rsidR="0072409B" w:rsidRPr="00383427">
        <w:rPr>
          <w:rFonts w:ascii="Times New Roman" w:hAnsi="Times New Roman" w:cs="Times New Roman"/>
          <w:sz w:val="28"/>
          <w:szCs w:val="28"/>
        </w:rPr>
        <w:t xml:space="preserve">покупателю </w:t>
      </w:r>
      <w:r w:rsidR="005B46CD" w:rsidRPr="00383427">
        <w:rPr>
          <w:rFonts w:ascii="Times New Roman" w:hAnsi="Times New Roman" w:cs="Times New Roman"/>
          <w:sz w:val="28"/>
          <w:szCs w:val="28"/>
        </w:rPr>
        <w:t>продукции</w:t>
      </w:r>
      <w:proofErr w:type="gramStart"/>
      <w:r w:rsidR="00AD2528" w:rsidRPr="003834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528" w:rsidRPr="00383427">
        <w:rPr>
          <w:rFonts w:ascii="Times New Roman" w:hAnsi="Times New Roman" w:cs="Times New Roman"/>
          <w:sz w:val="28"/>
          <w:szCs w:val="28"/>
        </w:rPr>
        <w:t xml:space="preserve"> К этой задаче относится отражение</w:t>
      </w:r>
      <w:r w:rsidR="00504895" w:rsidRPr="00504895">
        <w:t xml:space="preserve"> </w:t>
      </w:r>
      <w:r w:rsidR="00504895" w:rsidRPr="00383427">
        <w:rPr>
          <w:rFonts w:ascii="Times New Roman" w:hAnsi="Times New Roman" w:cs="Times New Roman"/>
          <w:sz w:val="28"/>
          <w:szCs w:val="28"/>
        </w:rPr>
        <w:t>в бухгалтерском учёте</w:t>
      </w:r>
      <w:r w:rsidR="00AD2528" w:rsidRPr="00383427">
        <w:rPr>
          <w:rFonts w:ascii="Times New Roman" w:hAnsi="Times New Roman" w:cs="Times New Roman"/>
          <w:sz w:val="28"/>
          <w:szCs w:val="28"/>
        </w:rPr>
        <w:t xml:space="preserve"> покупки в кратчайшие сроки</w:t>
      </w:r>
      <w:r w:rsidR="00504895" w:rsidRPr="00383427">
        <w:rPr>
          <w:rFonts w:ascii="Times New Roman" w:hAnsi="Times New Roman" w:cs="Times New Roman"/>
          <w:sz w:val="28"/>
          <w:szCs w:val="28"/>
        </w:rPr>
        <w:t>; контроль за поступлением денежных средств, признание поступлений от покупателей выручкой от основных видов деят</w:t>
      </w:r>
      <w:r>
        <w:rPr>
          <w:rFonts w:ascii="Times New Roman" w:hAnsi="Times New Roman" w:cs="Times New Roman"/>
          <w:sz w:val="28"/>
          <w:szCs w:val="28"/>
        </w:rPr>
        <w:t>ельности; сверка взаиморасчётов;</w:t>
      </w:r>
    </w:p>
    <w:p w:rsidR="0006580C" w:rsidRPr="00383427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04895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аналитическая. Заключается в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подсчёт</w:t>
      </w:r>
      <w:r w:rsidR="00504895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единиц,  проданных в определённый период  и </w:t>
      </w:r>
      <w:r w:rsidR="00504895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объёма и ассортимента 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</w:t>
      </w:r>
      <w:r w:rsidR="0072409B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отчётного периода 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</w:t>
      </w:r>
      <w:r w:rsidR="0072409B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огичным периодом прошлого года для нахождения </w:t>
      </w:r>
      <w:r w:rsidR="0006580C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отклонений от плана продаж.</w:t>
      </w:r>
      <w:r w:rsidR="0072409B" w:rsidRP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же можно отследить спрос покупателя на определённую продукцию: если он упал по сравнению с прошлым периодом, то надо выявить причины и рассмотреть предложения по их устранению; если же увеличился, также надо рассмотреть причи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 и увеличить выпуск продукции;</w:t>
      </w:r>
    </w:p>
    <w:p w:rsidR="00F36E61" w:rsidRPr="00383427" w:rsidRDefault="007149F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8342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04895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 информации о продаже за определённый период.</w:t>
      </w:r>
      <w:r w:rsidR="005A3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правильном оформлении всех бухгалтерских проводок на счёте 90 «Продажи» сформируется сумма выручки, которая необходима при составлении  досто</w:t>
      </w:r>
      <w:r w:rsidR="0072409B">
        <w:rPr>
          <w:rFonts w:ascii="Times New Roman" w:hAnsi="Times New Roman" w:cs="Times New Roman"/>
          <w:color w:val="000000" w:themeColor="text1"/>
          <w:sz w:val="28"/>
          <w:szCs w:val="28"/>
        </w:rPr>
        <w:t>верной бухгалтерской</w:t>
      </w:r>
      <w:r w:rsidR="0038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отчётности, отчисления налогов;</w:t>
      </w:r>
    </w:p>
    <w:p w:rsidR="00024441" w:rsidRPr="00B82C2C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r w:rsidR="006E141A" w:rsidRPr="006E1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результатов от продажи продукции, работ, услуг. </w:t>
      </w:r>
      <w:r w:rsidR="0050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E141A" w:rsidRPr="00504895">
        <w:rPr>
          <w:rFonts w:ascii="Times New Roman" w:hAnsi="Times New Roman" w:cs="Times New Roman"/>
          <w:color w:val="000000" w:themeColor="text1"/>
          <w:sz w:val="28"/>
          <w:szCs w:val="28"/>
        </w:rPr>
        <w:t>Продажные  цены должны быть направлены на получение дохода</w:t>
      </w:r>
      <w:r w:rsidR="0044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 выявления дохода, его сумму со счёта 90.09 «Прибыль/убыток от продаж» списываем в кредит счёта 99 «Финансовый результат», а в случае если </w:t>
      </w:r>
      <w:proofErr w:type="gramStart"/>
      <w:r w:rsidR="00446FF4">
        <w:rPr>
          <w:rFonts w:ascii="Times New Roman" w:hAnsi="Times New Roman" w:cs="Times New Roman"/>
          <w:color w:val="000000" w:themeColor="text1"/>
          <w:sz w:val="28"/>
          <w:szCs w:val="28"/>
        </w:rPr>
        <w:t>выявили убыток от продаж списываем</w:t>
      </w:r>
      <w:proofErr w:type="gramEnd"/>
      <w:r w:rsidR="00446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дебета  счёта 99 «Финансовый результат» в кредит счёта 90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.09 «Прибыль/ убыток от продаж». </w:t>
      </w:r>
      <w:r w:rsidR="00360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B8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00DC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аналитической  задачи  наглядно представим в таблице 3.1</w:t>
      </w:r>
    </w:p>
    <w:p w:rsidR="00383427" w:rsidRPr="009B7889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3600D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 </w:t>
      </w:r>
      <w:r w:rsidRPr="0071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 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</w:t>
      </w:r>
      <w:r w:rsidRPr="007149F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филиале «ЗЯБ № 822» ФГУП «ГУССТ №8 при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Спецстрое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России».</w:t>
      </w:r>
    </w:p>
    <w:tbl>
      <w:tblPr>
        <w:tblStyle w:val="a9"/>
        <w:tblW w:w="4894" w:type="pct"/>
        <w:tblLayout w:type="fixed"/>
        <w:tblLook w:val="04A0"/>
      </w:tblPr>
      <w:tblGrid>
        <w:gridCol w:w="2482"/>
        <w:gridCol w:w="1026"/>
        <w:gridCol w:w="1171"/>
        <w:gridCol w:w="1047"/>
        <w:gridCol w:w="1047"/>
        <w:gridCol w:w="1437"/>
        <w:gridCol w:w="1435"/>
      </w:tblGrid>
      <w:tr w:rsidR="00383427" w:rsidRPr="007149F7" w:rsidTr="00805143">
        <w:trPr>
          <w:trHeight w:val="597"/>
        </w:trPr>
        <w:tc>
          <w:tcPr>
            <w:tcW w:w="1286" w:type="pct"/>
            <w:vMerge w:val="restar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продукции.</w:t>
            </w:r>
          </w:p>
        </w:tc>
        <w:tc>
          <w:tcPr>
            <w:tcW w:w="1139" w:type="pct"/>
            <w:gridSpan w:val="2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Продажи, руб.</w:t>
            </w:r>
          </w:p>
        </w:tc>
        <w:tc>
          <w:tcPr>
            <w:tcW w:w="1086" w:type="pct"/>
            <w:gridSpan w:val="2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Продажа</w:t>
            </w:r>
            <w:proofErr w:type="gramStart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A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</w:t>
            </w:r>
          </w:p>
        </w:tc>
        <w:tc>
          <w:tcPr>
            <w:tcW w:w="745" w:type="pct"/>
            <w:vMerge w:val="restar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руб.</w:t>
            </w:r>
          </w:p>
        </w:tc>
        <w:tc>
          <w:tcPr>
            <w:tcW w:w="745" w:type="pct"/>
            <w:vMerge w:val="restar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Отклонение, </w:t>
            </w:r>
            <w:proofErr w:type="gramStart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³</w:t>
            </w:r>
          </w:p>
        </w:tc>
      </w:tr>
      <w:tr w:rsidR="00383427" w:rsidRPr="007149F7" w:rsidTr="00805143">
        <w:tc>
          <w:tcPr>
            <w:tcW w:w="1286" w:type="pct"/>
            <w:vMerge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607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745" w:type="pct"/>
            <w:vMerge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3427" w:rsidRPr="007149F7" w:rsidTr="00805143">
        <w:trPr>
          <w:trHeight w:val="1199"/>
        </w:trPr>
        <w:tc>
          <w:tcPr>
            <w:tcW w:w="1286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Утеплитель дроблёный из ячеистого бетона    фракция 10-50 навалом / тарированный, </w:t>
            </w:r>
            <w:proofErr w:type="gramStart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³</w:t>
            </w:r>
          </w:p>
        </w:tc>
        <w:tc>
          <w:tcPr>
            <w:tcW w:w="532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895797</w:t>
            </w:r>
          </w:p>
        </w:tc>
        <w:tc>
          <w:tcPr>
            <w:tcW w:w="607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874734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706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-21063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</w:p>
        </w:tc>
      </w:tr>
      <w:tr w:rsidR="00383427" w:rsidRPr="007149F7" w:rsidTr="00805143">
        <w:tc>
          <w:tcPr>
            <w:tcW w:w="1286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 (горбуша торцевая) без стоимости поддона,</w:t>
            </w:r>
            <w:r w:rsidRPr="007A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³</w:t>
            </w:r>
          </w:p>
        </w:tc>
        <w:tc>
          <w:tcPr>
            <w:tcW w:w="532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600000</w:t>
            </w:r>
          </w:p>
        </w:tc>
        <w:tc>
          <w:tcPr>
            <w:tcW w:w="607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680000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+80000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+80</w:t>
            </w:r>
          </w:p>
        </w:tc>
      </w:tr>
      <w:tr w:rsidR="00383427" w:rsidRPr="007149F7" w:rsidTr="00805143">
        <w:tc>
          <w:tcPr>
            <w:tcW w:w="1286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ПЗ-7  (панель заборная ажурная) 1720х500х50,</w:t>
            </w:r>
            <w:r w:rsidRPr="007A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</w:t>
            </w:r>
          </w:p>
        </w:tc>
        <w:tc>
          <w:tcPr>
            <w:tcW w:w="532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326214</w:t>
            </w:r>
          </w:p>
        </w:tc>
        <w:tc>
          <w:tcPr>
            <w:tcW w:w="607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328482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869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+2268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</w:t>
            </w:r>
          </w:p>
        </w:tc>
      </w:tr>
      <w:tr w:rsidR="00383427" w:rsidRPr="007149F7" w:rsidTr="00805143">
        <w:tc>
          <w:tcPr>
            <w:tcW w:w="1286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Бордюр каменный                                                                                                         БР 100.20.8  (100х80х200)</w:t>
            </w: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(В25, F150),</w:t>
            </w:r>
            <w:r w:rsidRPr="007A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</w:t>
            </w:r>
          </w:p>
        </w:tc>
        <w:tc>
          <w:tcPr>
            <w:tcW w:w="532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29760</w:t>
            </w:r>
          </w:p>
        </w:tc>
        <w:tc>
          <w:tcPr>
            <w:tcW w:w="607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34080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543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+4320</w:t>
            </w:r>
          </w:p>
        </w:tc>
        <w:tc>
          <w:tcPr>
            <w:tcW w:w="745" w:type="pct"/>
            <w:vAlign w:val="center"/>
          </w:tcPr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427" w:rsidRPr="007A399E" w:rsidRDefault="00383427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3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+27</w:t>
            </w:r>
          </w:p>
        </w:tc>
      </w:tr>
    </w:tbl>
    <w:p w:rsidR="00383427" w:rsidRDefault="0038342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данной таблицы можно проследить продажи в рублях и в кубометрах готовой продукции. В этом году меньше чем запланировал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продали только утеплитель, то есть продажи упали  на 21063 рубля или на17 </w:t>
      </w:r>
      <w:r w:rsidRPr="00573CC5">
        <w:rPr>
          <w:rFonts w:ascii="Times New Roman" w:hAnsi="Times New Roman" w:cs="Times New Roman"/>
          <w:color w:val="000000" w:themeColor="text1"/>
          <w:sz w:val="28"/>
          <w:szCs w:val="28"/>
        </w:rPr>
        <w:t>м³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.Это произошло по причине выпуска конкурентами более дешёвого и качественного утеплителя. Зато остальная продукция увеличила свои продажи, чем и принесла заводу прибыль. Продажа горбуши увеличилась на 80000 рублей или на 80</w:t>
      </w:r>
      <w:r w:rsidRPr="007A399E">
        <w:t xml:space="preserve"> </w:t>
      </w:r>
      <w:r w:rsidRPr="007A399E">
        <w:rPr>
          <w:rFonts w:ascii="Times New Roman" w:hAnsi="Times New Roman" w:cs="Times New Roman"/>
          <w:color w:val="000000" w:themeColor="text1"/>
          <w:sz w:val="28"/>
          <w:szCs w:val="28"/>
        </w:rPr>
        <w:t>м³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заборная панел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2268 рублей или 6</w:t>
      </w:r>
      <w:r w:rsidRPr="007A399E">
        <w:t xml:space="preserve"> </w:t>
      </w:r>
      <w:r w:rsidRPr="007A399E">
        <w:rPr>
          <w:rFonts w:ascii="Times New Roman" w:hAnsi="Times New Roman" w:cs="Times New Roman"/>
          <w:color w:val="000000" w:themeColor="text1"/>
          <w:sz w:val="28"/>
          <w:szCs w:val="28"/>
        </w:rPr>
        <w:t>м³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бордюр- на 4320 рублей или на 27</w:t>
      </w:r>
      <w:r w:rsidRPr="007A399E">
        <w:t xml:space="preserve"> </w:t>
      </w:r>
      <w:r w:rsidRPr="007A399E">
        <w:rPr>
          <w:rFonts w:ascii="Times New Roman" w:hAnsi="Times New Roman" w:cs="Times New Roman"/>
          <w:color w:val="000000" w:themeColor="text1"/>
          <w:sz w:val="28"/>
          <w:szCs w:val="28"/>
        </w:rPr>
        <w:t>м³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3612" w:rsidRDefault="003600D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8630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2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 Первичный</w:t>
      </w:r>
      <w:r w:rsidR="00876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учёт продажи готовой продукции</w:t>
      </w:r>
    </w:p>
    <w:p w:rsidR="00753612" w:rsidRDefault="00753612" w:rsidP="00805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813A4" w:rsidRPr="004813A4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 все хозяйственные операции должны быть подтверждены оправдательным  документом. Эти документы служат первичными учётными документами, на основании которых в</w:t>
      </w:r>
      <w:r w:rsidR="00D3263A">
        <w:rPr>
          <w:rFonts w:ascii="Times New Roman" w:hAnsi="Times New Roman" w:cs="Times New Roman"/>
          <w:color w:val="000000" w:themeColor="text1"/>
          <w:sz w:val="28"/>
          <w:szCs w:val="28"/>
        </w:rPr>
        <w:t>едётся бухгалтерский учёт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2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228B" w:rsidRPr="00753612" w:rsidRDefault="00753612" w:rsidP="0080514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6228B">
        <w:rPr>
          <w:rFonts w:ascii="Times New Roman" w:hAnsi="Times New Roman" w:cs="Times New Roman"/>
          <w:color w:val="000000" w:themeColor="text1"/>
          <w:sz w:val="28"/>
          <w:szCs w:val="28"/>
        </w:rPr>
        <w:t>В нашей организации есть отдел сбыта, именно его работники занимаются отгрузкой и отпуском продукции. Они заключают договора с покупателями, оформляют документы на отгружаемую продукцию, осуществляют учёт движения готовой продукции, выполняют контроль по договорным обязательствам, следят за поступлением оплаты от покупателя</w:t>
      </w:r>
      <w:r w:rsidR="00390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0396" w:rsidRDefault="0039039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3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осуществить отгрузку необходимо убедиться заключён ли с по</w:t>
      </w:r>
      <w:r w:rsidR="001E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купателем </w:t>
      </w:r>
      <w:r w:rsidR="001E2403"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поставки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нет, то его надо заключить. По 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договору наша организация,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продавец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передать свою продукцию в собственность покупателю, а покупатель в свою очередь должен её принять и оплатить в оговариваемые в договоре сроки в полном объёме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390396" w:rsidRDefault="0039039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3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</w:t>
      </w:r>
      <w:r w:rsidR="001E2403">
        <w:rPr>
          <w:rFonts w:ascii="Times New Roman" w:hAnsi="Times New Roman" w:cs="Times New Roman"/>
          <w:color w:val="000000" w:themeColor="text1"/>
          <w:sz w:val="28"/>
          <w:szCs w:val="28"/>
        </w:rPr>
        <w:t>им типовой договор поставки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нем обе стороны оговаривают  предмет договора, цену и качество продукции, права и обязанности сторон,</w:t>
      </w:r>
      <w:r w:rsidR="000C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гарантии на продукцию, порядок расчётов, ответственности сторон при не выполнении одной из сторон оговариваемых обяза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>тельств, срок действия договора</w:t>
      </w:r>
      <w:r w:rsidR="000C3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34E3" w:rsidRDefault="000C34E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53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 стороны при подписании должны  указать свои реквизиты: ИНН, КПП, юридический адрес, банковские реквизиты и так далее.</w:t>
      </w:r>
    </w:p>
    <w:p w:rsidR="000C34E3" w:rsidRDefault="000C34E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Иногда продавец просит покупателя предварительно  оплатить</w:t>
      </w:r>
      <w:r w:rsidR="00DC5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продукцию до отгрузки, тогда в договоре указывают размер предоплаты: либо в полном объёме, либо аванс. Но в основном сейчас продавцы работают с полной предоплатой.</w:t>
      </w:r>
      <w:r w:rsidR="001E2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2403" w:rsidRDefault="001E240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полной предварительной оплате продавец предъявляет покупателю счёт на оплату, в котором указан ассортимент продукции и его стоимость, в том числе налог на добавленную стоимость.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оплатив его, ждёт доставки продукции. После оплаты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трёх календарных дней денежные средства, перечисленные покупателем, поступают на счёт продавца. Продавец может проконтролировать 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платёж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документам:</w:t>
      </w:r>
      <w:r w:rsidR="00B66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выписке из банка об оплате, а также по копии платёжного поручения может убедиться, что покупатель, все-таки произвёл перечисления на наш счёт.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58EA" w:rsidRPr="00DC58EA" w:rsidRDefault="00DC58E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396" w:rsidRPr="0039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90396" w:rsidRPr="0039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сбыта на основании договора поставки выписывает </w:t>
      </w:r>
      <w:r w:rsidR="00390396"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оварную накладную</w:t>
      </w:r>
      <w:r w:rsidRPr="00F15BE7">
        <w:t xml:space="preserve"> </w:t>
      </w:r>
      <w:r w:rsidR="00D3263A"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ТОРГ-12</w:t>
      </w:r>
      <w:r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Pr="00F15BE7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Pr="00DC58EA">
        <w:rPr>
          <w:rFonts w:ascii="Times New Roman" w:hAnsi="Times New Roman" w:cs="Times New Roman"/>
          <w:color w:val="000000" w:themeColor="text1"/>
          <w:sz w:val="28"/>
          <w:szCs w:val="28"/>
        </w:rPr>
        <w:t>накладная составляется в двух экземплярах, один из которых остается у продавца готовой продукции, а второй – у получателя.</w:t>
      </w:r>
    </w:p>
    <w:p w:rsidR="00390396" w:rsidRDefault="00DC58E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C58E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формы ТОРГ-12 продавец списывает отгруженный товар, а покупатель – осуществляет его оприходование. В шапке товарной накладной указываются данные о грузоотправителе, грузополучателе, поставщике и плательщике: название в соответствии с учредительными документами, почтовый адрес, а также может быть пометка о том, что организация является структурным подразделением.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дата и номер составления документа. 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8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продукции содержится в виде таблицы, в которой указывается  наименование продукции, его количество и стоимость. Оба экземпляра формы ТОРГ-12  заверены печатями организаций и подписаны должностными лицами, ответственными за эту хозяйственную операцию.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396" w:rsidRPr="00390396">
        <w:rPr>
          <w:rFonts w:ascii="Times New Roman" w:hAnsi="Times New Roman" w:cs="Times New Roman"/>
          <w:color w:val="000000" w:themeColor="text1"/>
          <w:sz w:val="28"/>
          <w:szCs w:val="28"/>
        </w:rPr>
        <w:t>После оформления товарной накладной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</w:t>
      </w:r>
      <w:r w:rsidR="00390396" w:rsidRPr="0039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на склад. Отпуск продукции со склада подтверждается в 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</w:t>
      </w:r>
      <w:r w:rsidR="00390396" w:rsidRPr="003903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>одписью кладовщика и получателя.</w:t>
      </w:r>
    </w:p>
    <w:p w:rsidR="007549AD" w:rsidRPr="0066228B" w:rsidRDefault="007549A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бухгалтерии выписывается ещё один важный первичный  докумен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счёт-фактура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34D" w:rsidRDefault="007549A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>Счет-фактура — это документ строго установленного образца, который выписывается прод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авцом покупателю после отпуска продукции </w:t>
      </w:r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>в двух экземплярах и служит основанием для принятия к вычету налога на добавленную стоимость.</w:t>
      </w:r>
      <w:r w:rsid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Все н</w:t>
      </w:r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>алогоплательщик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составлять счета-фактуры и вести на их основе журналы учета полученных и выставленных счетов-фактур, книги покупок и прода</w:t>
      </w:r>
      <w:proofErr w:type="gramStart"/>
      <w:r w:rsidR="00F8134D" w:rsidRPr="00F8134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984C9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End"/>
      <w:r w:rsidR="00984C90">
        <w:rPr>
          <w:rFonts w:ascii="Times New Roman" w:hAnsi="Times New Roman" w:cs="Times New Roman"/>
          <w:color w:val="000000" w:themeColor="text1"/>
          <w:sz w:val="28"/>
          <w:szCs w:val="28"/>
        </w:rPr>
        <w:t>п.21].</w:t>
      </w:r>
    </w:p>
    <w:p w:rsidR="00984C90" w:rsidRPr="00984C90" w:rsidRDefault="00F8134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счете-фактуре, выставляемом при </w:t>
      </w:r>
      <w:r w:rsidR="00950BBA">
        <w:rPr>
          <w:rFonts w:ascii="Times New Roman" w:hAnsi="Times New Roman" w:cs="Times New Roman"/>
          <w:color w:val="000000" w:themeColor="text1"/>
          <w:sz w:val="28"/>
          <w:szCs w:val="28"/>
        </w:rPr>
        <w:t>продаже готовой продукции</w:t>
      </w:r>
      <w:r w:rsid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при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>передаче имущественных прав, должны быть указаны</w:t>
      </w:r>
      <w:r w:rsidR="006622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порядковый номер и дата составления счета-фактуры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наименование, адрес и идентификационные номера 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налогоплательщика и покупателя;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и адрес груз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оотправителя и грузополучателя;  наименование поставляемой продукции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единица измерения</w:t>
      </w:r>
      <w:r w:rsidR="007549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84C90" w:rsidRDefault="007549A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поставляемой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у-фактуре  продукции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инятых по нему единиц измерения, 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валюты,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единицу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включающая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бя налог, с учетом суммы налога,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 за все количество поставляемой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счету-фактуре 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без налога,  налоговая ставка,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налога, предъявляемая покупателю 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продукции,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определяемая исходя 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применяемых налоговых ставок, </w:t>
      </w:r>
      <w:r w:rsidR="00984C90" w:rsidRPr="0098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всего количества </w:t>
      </w:r>
      <w:r w:rsidR="008F7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с учетом суммы налога  и другое.</w:t>
      </w:r>
    </w:p>
    <w:p w:rsidR="0092686E" w:rsidRDefault="003600D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первичном учёте продажи готовой продукции  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="0092686E"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бухгалтерская справка.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686E" w:rsidRPr="0092686E">
        <w:rPr>
          <w:rFonts w:ascii="Times New Roman" w:hAnsi="Times New Roman" w:cs="Times New Roman"/>
          <w:color w:val="000000" w:themeColor="text1"/>
          <w:sz w:val="28"/>
          <w:szCs w:val="28"/>
        </w:rPr>
        <w:t>Она применяется для отражения тех операций, по которым не требуются первичные документы от плательщиков и получателей средств, а также при исправлении ошибок в бухгалтерских документах.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справки нет унифицированной формы, поэтому составляем её  произвольно и утверждаем в Учётной политике филиала.  Но она,  как и любой документ, должна содержать обязательные реквизиты: </w:t>
      </w:r>
      <w:r w:rsidR="0092686E" w:rsidRPr="0092686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документа (бухгалтерская справка или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бухгалтерская справка-расчет); дата составления; </w:t>
      </w:r>
      <w:r w:rsidR="0092686E" w:rsidRPr="009268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наименование 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организации; содержание проводимой операции; измерители операции; </w:t>
      </w:r>
      <w:r w:rsidR="0092686E" w:rsidRPr="0092686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должностей лиц, ответственных за совершение и правильность оформления</w:t>
      </w:r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proofErr w:type="gramEnd"/>
      <w:r w:rsidR="00926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личные подписи.</w:t>
      </w:r>
    </w:p>
    <w:p w:rsidR="00546F8E" w:rsidRDefault="00546F8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продукция покупателем была оплачена переводом средств на расчетный счёт, то первичным  платёжным документом является </w:t>
      </w:r>
      <w:r w:rsidR="00A62DA4"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платёжное поручение.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представляет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распоряжение вкладчика счета (плательщика) своему банку о переводе определенной суммы на счет получателя средств, открытый в этом и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другом банке.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расчетах платежными поручениями банк обязуется по поручению плательщика за счет средств, находящихся на его счетах, перевести определенную денежную сумму на счет указанного плательщиком лица в этом или ином банке в срок, предусмотренный законом или устанавливаемый в соответствии с ним, если более короткий срок не предусмотрен договором банковского счета.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Платежное поручение может быть оплачено полностью или частично при отсутствии денег на счете плательщика, о чем делается отметка на платежном документе.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В пл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атежном требовании указываются: условие оплаты; срок для акцепта; дата отсылки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плательщику предусмотренных договором документов в случае, если эти документы были ото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сланы (вручены) им плательщику;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продукции, 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номер и дата договора, номера документов, подтверждающих поставку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поставки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 поставки </w:t>
      </w:r>
      <w:r w:rsidR="00A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</w:t>
      </w:r>
      <w:r w:rsidR="00A62DA4" w:rsidRPr="00A62DA4">
        <w:rPr>
          <w:rFonts w:ascii="Times New Roman" w:hAnsi="Times New Roman" w:cs="Times New Roman"/>
          <w:color w:val="000000" w:themeColor="text1"/>
          <w:sz w:val="28"/>
          <w:szCs w:val="28"/>
        </w:rPr>
        <w:t>и другие реквизиты — в поле «Назначение платежа».</w:t>
      </w:r>
    </w:p>
    <w:p w:rsidR="00A62DA4" w:rsidRDefault="00A62DA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покупатель оплатил продукцию за наличный расчёт в кассу организации, первичным платёжным документом буде</w:t>
      </w:r>
      <w:r w:rsidR="0075361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5BE7">
        <w:rPr>
          <w:rFonts w:ascii="Times New Roman" w:hAnsi="Times New Roman" w:cs="Times New Roman"/>
          <w:color w:val="000000" w:themeColor="text1"/>
          <w:sz w:val="28"/>
          <w:szCs w:val="28"/>
        </w:rPr>
        <w:t>приходный кассовый ордер.</w:t>
      </w:r>
      <w:r w:rsidR="009A676F" w:rsidRPr="009A676F">
        <w:t xml:space="preserve">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Бланк приходного кассового ордера находится в альбоме унифицированных форм по учету кассовы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операций и результатов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инвентаризации под названием — форма КО-1.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выписывается сотрудником бухгалтери</w:t>
      </w:r>
      <w:proofErr w:type="gramStart"/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кассиром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одном экземпляре. В строке «Организация» указывается полное наименование организации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код ОКПО, 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присвоенный отделом статистики.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ПКО нумеруются, как правило, начиная с 1 января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текущего года — порядковый номер ставится в графе «Номер документа». В связи с тем, что первичные документы должны заполняться в день проведения операции, в графе «Дата составления» указывается текущее число. В графах «Дебет» и «Кредит» заносятся номера счетов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графу «Сумма» цифрами вносится сумма средств, приходуемая в кассу. В графе «Код целевого назначения» ставится прочерк, 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 не принята система кодирования. В строке «Принято от» пишется 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 организации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организации и 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</w:t>
      </w:r>
      <w:proofErr w:type="gramStart"/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отчество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 через которого переданы средства. При этом вносится слово «через», например «Принято от ЗАО «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Тандем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» через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Слистина</w:t>
      </w:r>
      <w:proofErr w:type="spellEnd"/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Петровича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поле «Основание» необходимо занести содержание операции, например 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«оплата по договору».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В строке «Сумма» указ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ываем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всю сумму поступающих средств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прописью с начала строки с заглавной буквы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копейки указываем цифрами. 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Сумма НДС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 в строке «В том числе». Прилагаемые документы с указанием их номеров и дат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заполнения располагаются в поле «Приложение». Сами эти документы непосредственно после получения денег погашаются штампом «Получ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ено» с указанием текущей даты.  </w:t>
      </w:r>
      <w:r w:rsidR="009A676F" w:rsidRPr="009A676F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к приходному кассовому ордеру должна содержать все те же сведения, что и сам ордер.</w:t>
      </w:r>
      <w:r w:rsidR="009A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753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погашения приходного ордера ставится подпись кассира, принявшего денежную наличность, главного бухгалтера или его заместителя. </w:t>
      </w:r>
    </w:p>
    <w:p w:rsidR="00753612" w:rsidRPr="00984C90" w:rsidRDefault="0075361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мы рассмотрели документальное оформление первичного учёта продажи продукции. Сначала заключение договора, затем происходит отгрузка продукции покупателю по товарной накладной и отражение в учёте на основании счёта-фактуры, затем по бухгалтерской справке отразили НДС, </w:t>
      </w:r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>по платёжному поручению отразили поступление средств на расчётный счёт от покупателя. А в случае оплаты наличным</w:t>
      </w:r>
      <w:proofErr w:type="gramStart"/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приходно-кассовому ордеру.</w:t>
      </w:r>
    </w:p>
    <w:p w:rsidR="00805143" w:rsidRDefault="00501EB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2B07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 Организация и методика аналитического и синтетического </w:t>
      </w:r>
      <w:r w:rsidR="00876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учёта продажи готовой продукции</w:t>
      </w:r>
    </w:p>
    <w:p w:rsidR="00325C48" w:rsidRDefault="001B11F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5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учёта </w:t>
      </w:r>
      <w:r w:rsidR="00074811" w:rsidRP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 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филиале 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используется </w:t>
      </w:r>
      <w:r w:rsidR="00EE0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11" w:rsidRPr="00074811">
        <w:rPr>
          <w:rFonts w:ascii="Times New Roman" w:hAnsi="Times New Roman" w:cs="Times New Roman"/>
          <w:color w:val="000000" w:themeColor="text1"/>
          <w:sz w:val="28"/>
          <w:szCs w:val="28"/>
        </w:rPr>
        <w:t>счет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811" w:rsidRP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"Продажи", по дебету которого учитываются расходы по обычным видам деят</w:t>
      </w:r>
      <w:r w:rsidR="00D65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ельности, по кредиту </w:t>
      </w:r>
      <w:proofErr w:type="gramStart"/>
      <w:r w:rsidR="00D656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или выручка </w:t>
      </w:r>
      <w:r w:rsidR="00074811" w:rsidRPr="00074811">
        <w:rPr>
          <w:rFonts w:ascii="Times New Roman" w:hAnsi="Times New Roman" w:cs="Times New Roman"/>
          <w:color w:val="000000" w:themeColor="text1"/>
          <w:sz w:val="28"/>
          <w:szCs w:val="28"/>
        </w:rPr>
        <w:t>по этим же видам деятельности</w:t>
      </w:r>
      <w:r w:rsidR="00074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0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91D41" w:rsidRDefault="0007481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Счёт 90 «Продажи» нужен  д</w:t>
      </w:r>
      <w:r w:rsidRPr="00074811">
        <w:rPr>
          <w:rFonts w:ascii="Times New Roman" w:hAnsi="Times New Roman" w:cs="Times New Roman"/>
          <w:color w:val="000000" w:themeColor="text1"/>
          <w:sz w:val="28"/>
          <w:szCs w:val="28"/>
        </w:rPr>
        <w:t>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</w:t>
      </w:r>
      <w:r w:rsidR="001A3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3519" w:rsidRDefault="00491D4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ED35B3">
        <w:rPr>
          <w:rFonts w:ascii="Times New Roman" w:hAnsi="Times New Roman" w:cs="Times New Roman"/>
          <w:color w:val="000000" w:themeColor="text1"/>
          <w:sz w:val="28"/>
          <w:szCs w:val="28"/>
        </w:rPr>
        <w:t>На счёте 90 «Продажи»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выручка и себестоимость по: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готовой продукции и полуфабрикатам собственного производства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организаций; 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работам и услугам промышленного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непромышленного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>покупным изделиям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приобретённым для комплектации;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строительным, монтажным, проектно-изыскательским, научно-исследовательским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подобным работам;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перевозке грузов и пассажиров;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>товарам при оптовой и розничной торговле, а также снаб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женческо-сбытовой деятельности;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1D41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транспортно-экспедиционным и пог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рузочно-разгрузочным операциям;  услугам связи и  тому подобное.</w:t>
      </w:r>
    </w:p>
    <w:p w:rsidR="003E4C90" w:rsidRDefault="003E4C90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самостоятельно признаёт поступление средств доходом от обычных видов деятельности или прочими поступлениями, основываясь на Положение по бухгалтерскому учёту 9/99 </w:t>
      </w:r>
      <w:r w:rsidR="007F0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«Доходы организации». Доходами  от обычных видов деятельности признаётся выручка от продажи продукции, товаров и услуг.</w:t>
      </w:r>
    </w:p>
    <w:p w:rsidR="007F0989" w:rsidRDefault="00B846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52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52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50BBA">
        <w:rPr>
          <w:rFonts w:ascii="Times New Roman" w:hAnsi="Times New Roman" w:cs="Times New Roman"/>
          <w:color w:val="000000" w:themeColor="text1"/>
          <w:sz w:val="28"/>
          <w:szCs w:val="28"/>
        </w:rPr>
        <w:t>счёт</w:t>
      </w:r>
      <w:r w:rsidR="00D5240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«Продажи»</w:t>
      </w:r>
      <w:r w:rsidR="00D52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открываются следующие субсчета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9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B846A5" w:rsidRDefault="003E4C90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90.01</w:t>
      </w:r>
      <w:r w:rsidR="00B846A5">
        <w:rPr>
          <w:rFonts w:ascii="Times New Roman" w:hAnsi="Times New Roman" w:cs="Times New Roman"/>
          <w:color w:val="000000" w:themeColor="text1"/>
          <w:sz w:val="28"/>
          <w:szCs w:val="28"/>
        </w:rPr>
        <w:t>-выручка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E0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читываем </w:t>
      </w:r>
      <w:r w:rsidR="00EE0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поступления организации, которые признаются выручкой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6A5" w:rsidRDefault="00B846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90.02-себестоимость продаж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E078D" w:rsidRPr="00EE078D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учитывается себестоимость пр</w:t>
      </w:r>
      <w:r w:rsidR="00EE078D">
        <w:rPr>
          <w:rFonts w:ascii="Times New Roman" w:hAnsi="Times New Roman" w:cs="Times New Roman"/>
          <w:color w:val="000000" w:themeColor="text1"/>
          <w:sz w:val="28"/>
          <w:szCs w:val="28"/>
        </w:rPr>
        <w:t>одаж,</w:t>
      </w:r>
      <w:r w:rsidR="003E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которым на субсчете 90.01 "В</w:t>
      </w:r>
      <w:r w:rsidR="00EE078D" w:rsidRPr="00EE078D">
        <w:rPr>
          <w:rFonts w:ascii="Times New Roman" w:hAnsi="Times New Roman" w:cs="Times New Roman"/>
          <w:color w:val="000000" w:themeColor="text1"/>
          <w:sz w:val="28"/>
          <w:szCs w:val="28"/>
        </w:rPr>
        <w:t>ыручка" признана выручка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078D" w:rsidRPr="00EE0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901" w:rsidRDefault="00CD49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90.03-</w:t>
      </w:r>
      <w:r w:rsidR="003E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на добавленную стоимость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учитываем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налога на добавленную стоимост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>ь, причитающиеся к получению от покупателя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901" w:rsidRDefault="00CD49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90.04-</w:t>
      </w:r>
      <w:r w:rsidR="003E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акцизы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учитываем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акцизов, включенных в цену проданной продукции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901" w:rsidRDefault="00CD49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90.05-</w:t>
      </w:r>
      <w:r w:rsidR="003E4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экспортные пошлины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 для учета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сумм экспортных пошлин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D4901" w:rsidRDefault="00CD49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90.07-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продажу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осуществляем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расходов на продажу (расходы на услуги доставки</w:t>
      </w:r>
      <w:proofErr w:type="gramStart"/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>атаривание и упаковку продукции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услуги хранен</w:t>
      </w:r>
      <w:r w:rsidR="00D3700D">
        <w:rPr>
          <w:rFonts w:ascii="Times New Roman" w:hAnsi="Times New Roman" w:cs="Times New Roman"/>
          <w:color w:val="000000" w:themeColor="text1"/>
          <w:sz w:val="28"/>
          <w:szCs w:val="28"/>
        </w:rPr>
        <w:t>ия продукции и оплата продавцам,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рекламные и представительские услуги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расходы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42E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901" w:rsidRDefault="00CD49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90.08-управленческие расход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42E9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отражаем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 расходов на содержание управленческого персонала, амортизации 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необоротных активов административного назначения, а также для обобщения информации о консультационных, информационных, аудиторских и прочих административных расходах</w:t>
      </w:r>
      <w:r w:rsidR="00942E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901" w:rsidRDefault="00942E9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90.09-прибыль/убыток от прода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ж(</w:t>
      </w:r>
      <w:proofErr w:type="gramEnd"/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 для выявления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результата (прибыли или убыт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 продаж за </w:t>
      </w:r>
      <w:r w:rsidR="00410124" w:rsidRPr="00410124">
        <w:rPr>
          <w:rFonts w:ascii="Times New Roman" w:hAnsi="Times New Roman" w:cs="Times New Roman"/>
          <w:color w:val="000000" w:themeColor="text1"/>
          <w:sz w:val="28"/>
          <w:szCs w:val="28"/>
        </w:rPr>
        <w:t>отчетный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10124">
        <w:rPr>
          <w:rFonts w:ascii="Times New Roman" w:hAnsi="Times New Roman" w:cs="Times New Roman"/>
          <w:color w:val="000000" w:themeColor="text1"/>
          <w:sz w:val="28"/>
          <w:szCs w:val="28"/>
        </w:rPr>
        <w:t>[25].</w:t>
      </w:r>
    </w:p>
    <w:p w:rsidR="007234AE" w:rsidRPr="007234AE" w:rsidRDefault="0072412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4AE" w:rsidRPr="00723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Записи по субсчетам  90.01 "Выручка", 90.02 "Себестоимость продаж", 90.03 "Налог на добавленную стоимость", 90.04 "Акцизы"  производятся </w:t>
      </w:r>
      <w:proofErr w:type="spellStart"/>
      <w:r w:rsidR="007234AE" w:rsidRPr="007234AE">
        <w:rPr>
          <w:rFonts w:ascii="Times New Roman" w:hAnsi="Times New Roman" w:cs="Times New Roman"/>
          <w:color w:val="000000" w:themeColor="text1"/>
          <w:sz w:val="28"/>
          <w:szCs w:val="28"/>
        </w:rPr>
        <w:t>накопительно</w:t>
      </w:r>
      <w:proofErr w:type="spellEnd"/>
      <w:r w:rsidR="007234AE" w:rsidRPr="00723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отчетного года. </w:t>
      </w:r>
    </w:p>
    <w:p w:rsidR="00724124" w:rsidRDefault="007234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4AE">
        <w:rPr>
          <w:rFonts w:ascii="Times New Roman" w:hAnsi="Times New Roman" w:cs="Times New Roman"/>
          <w:color w:val="000000" w:themeColor="text1"/>
          <w:sz w:val="28"/>
          <w:szCs w:val="28"/>
        </w:rPr>
        <w:t>При сопоставлении  ежемесячно совокупного дебетового оборота по субсчетам:  90.02 "Себестоимость продаж", 90.03 "Налог "на добавленную стоимость", 90.04 "Акцизы" и кредитового оборота по субсчету 90.01 "Выручка" определяется финансовый результат от продаж за отчетный месяц.  Полученный результат, прибыль или убыток,  ежемесячно списываем  с субсчета  90.09  "Прибыль (убыток) от продаж" на счет 99 "Прибыли и убытки".    После списания синтетический счет 90 "Продажи" сальдо на отчетную дату не имеет. По окончании отчетного года субсчета, открытые к счету 90 "Продажи" (кроме субсчета 90.09 "Прибыль (убыток) от продаж"), закрываются внутренними записями на субсчет 90.09 "Прибыль (убыток) от продаж"</w:t>
      </w:r>
      <w:r w:rsidR="00EA4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4374" w:rsidRDefault="00EA437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B1A6D" w:rsidRPr="00DB1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Аналитический учет по счету 90 "Продажи" ведется по каждому виду проданных товаров, продукции, выполняемых работ, оказываемых услуг и др. </w:t>
      </w:r>
      <w:r w:rsidR="00DB1A6D" w:rsidRPr="00DB1A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аналитический учет по этому счету может вестись по регионам продаж и другим направлениям, необходимым для управления организацией.</w:t>
      </w:r>
    </w:p>
    <w:p w:rsidR="002E1576" w:rsidRDefault="007F098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2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A0821">
        <w:rPr>
          <w:rFonts w:ascii="Times New Roman" w:hAnsi="Times New Roman" w:cs="Times New Roman"/>
          <w:color w:val="000000" w:themeColor="text1"/>
          <w:sz w:val="28"/>
          <w:szCs w:val="28"/>
        </w:rPr>
        <w:t>При погрузке в момент перехода права собственности с нашей организации (продавца готовой продукции) к покупателю были сделаны следующие бухгалтерские проводки:</w:t>
      </w:r>
    </w:p>
    <w:p w:rsidR="008A0821" w:rsidRPr="007F0989" w:rsidRDefault="008A0821" w:rsidP="00DC50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989">
        <w:rPr>
          <w:rFonts w:ascii="Times New Roman" w:hAnsi="Times New Roman" w:cs="Times New Roman"/>
          <w:color w:val="000000" w:themeColor="text1"/>
          <w:sz w:val="24"/>
          <w:szCs w:val="24"/>
        </w:rPr>
        <w:t>Таблица 3.2</w:t>
      </w:r>
      <w:r w:rsidR="003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12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A0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E5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051299">
        <w:rPr>
          <w:rFonts w:ascii="Times New Roman" w:hAnsi="Times New Roman" w:cs="Times New Roman"/>
          <w:color w:val="000000" w:themeColor="text1"/>
          <w:sz w:val="24"/>
          <w:szCs w:val="24"/>
        </w:rPr>
        <w:t>ухгалтерские проводки</w:t>
      </w:r>
      <w:r w:rsidR="000B1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погрузке</w:t>
      </w:r>
      <w:r w:rsidR="0005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989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</w:t>
      </w:r>
    </w:p>
    <w:p w:rsidR="00051299" w:rsidRPr="00051299" w:rsidRDefault="00051299" w:rsidP="00DC50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9972" w:type="dxa"/>
        <w:jc w:val="center"/>
        <w:tblLayout w:type="fixed"/>
        <w:tblLook w:val="04A0"/>
      </w:tblPr>
      <w:tblGrid>
        <w:gridCol w:w="6204"/>
        <w:gridCol w:w="1559"/>
        <w:gridCol w:w="1216"/>
        <w:gridCol w:w="993"/>
      </w:tblGrid>
      <w:tr w:rsidR="008A0821" w:rsidRPr="007F50B9" w:rsidTr="00051299">
        <w:trPr>
          <w:jc w:val="center"/>
        </w:trPr>
        <w:tc>
          <w:tcPr>
            <w:tcW w:w="6204" w:type="dxa"/>
            <w:vMerge w:val="restart"/>
          </w:tcPr>
          <w:p w:rsidR="008A0821" w:rsidRPr="007F098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59" w:type="dxa"/>
            <w:vMerge w:val="restart"/>
          </w:tcPr>
          <w:p w:rsidR="008A0821" w:rsidRPr="007F0989" w:rsidRDefault="008A0821" w:rsidP="00DC509A">
            <w:pPr>
              <w:pStyle w:val="ConsPlusNormal"/>
              <w:widowControl/>
              <w:tabs>
                <w:tab w:val="left" w:pos="502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Сумма операции</w:t>
            </w:r>
            <w:r w:rsidR="00B42C8F" w:rsidRPr="007F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54F3" w:rsidRPr="007F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рубли</w:t>
            </w:r>
          </w:p>
        </w:tc>
        <w:tc>
          <w:tcPr>
            <w:tcW w:w="2209" w:type="dxa"/>
            <w:gridSpan w:val="2"/>
          </w:tcPr>
          <w:p w:rsidR="008A0821" w:rsidRPr="007F50B9" w:rsidRDefault="008A082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Корреспонденция счетов</w:t>
            </w:r>
          </w:p>
        </w:tc>
      </w:tr>
      <w:tr w:rsidR="008A0821" w:rsidRPr="007F50B9" w:rsidTr="00051299">
        <w:trPr>
          <w:jc w:val="center"/>
        </w:trPr>
        <w:tc>
          <w:tcPr>
            <w:tcW w:w="6204" w:type="dxa"/>
            <w:vMerge/>
          </w:tcPr>
          <w:p w:rsidR="008A0821" w:rsidRPr="007F50B9" w:rsidRDefault="008A082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0821" w:rsidRPr="007F50B9" w:rsidRDefault="008A082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:rsidR="008A0821" w:rsidRPr="007F50B9" w:rsidRDefault="008A082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Дебет</w:t>
            </w:r>
          </w:p>
        </w:tc>
        <w:tc>
          <w:tcPr>
            <w:tcW w:w="993" w:type="dxa"/>
          </w:tcPr>
          <w:p w:rsidR="008A0821" w:rsidRPr="007F50B9" w:rsidRDefault="008A082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</w:t>
            </w:r>
          </w:p>
        </w:tc>
      </w:tr>
      <w:tr w:rsidR="008A0821" w:rsidRPr="007F50B9" w:rsidTr="00051299">
        <w:trPr>
          <w:jc w:val="center"/>
        </w:trPr>
        <w:tc>
          <w:tcPr>
            <w:tcW w:w="6204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Отражена выручка от продажи готовой продукции</w:t>
            </w:r>
          </w:p>
        </w:tc>
        <w:tc>
          <w:tcPr>
            <w:tcW w:w="1559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180 652</w:t>
            </w:r>
          </w:p>
        </w:tc>
        <w:tc>
          <w:tcPr>
            <w:tcW w:w="1216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  <w:tc>
          <w:tcPr>
            <w:tcW w:w="993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90.01.1</w:t>
            </w:r>
          </w:p>
        </w:tc>
      </w:tr>
      <w:tr w:rsidR="008A0821" w:rsidRPr="007F50B9" w:rsidTr="00051299">
        <w:trPr>
          <w:jc w:val="center"/>
        </w:trPr>
        <w:tc>
          <w:tcPr>
            <w:tcW w:w="6204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Отражена себестоимость проданной продукции без НДС</w:t>
            </w:r>
          </w:p>
        </w:tc>
        <w:tc>
          <w:tcPr>
            <w:tcW w:w="1559" w:type="dxa"/>
          </w:tcPr>
          <w:p w:rsidR="008A0821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99 625</w:t>
            </w:r>
          </w:p>
        </w:tc>
        <w:tc>
          <w:tcPr>
            <w:tcW w:w="1216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90.02.1</w:t>
            </w:r>
          </w:p>
        </w:tc>
        <w:tc>
          <w:tcPr>
            <w:tcW w:w="993" w:type="dxa"/>
          </w:tcPr>
          <w:p w:rsidR="008A0821" w:rsidRPr="007F50B9" w:rsidRDefault="00B42C8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5F54F3" w:rsidRPr="007F50B9" w:rsidTr="00051299">
        <w:trPr>
          <w:jc w:val="center"/>
        </w:trPr>
        <w:tc>
          <w:tcPr>
            <w:tcW w:w="6204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 НДС к уплате в бюджет</w:t>
            </w:r>
          </w:p>
        </w:tc>
        <w:tc>
          <w:tcPr>
            <w:tcW w:w="1559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32  517</w:t>
            </w:r>
          </w:p>
        </w:tc>
        <w:tc>
          <w:tcPr>
            <w:tcW w:w="1216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90.03</w:t>
            </w:r>
          </w:p>
        </w:tc>
        <w:tc>
          <w:tcPr>
            <w:tcW w:w="993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F54F3" w:rsidRPr="007F50B9" w:rsidTr="00051299">
        <w:trPr>
          <w:jc w:val="center"/>
        </w:trPr>
        <w:tc>
          <w:tcPr>
            <w:tcW w:w="6204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Списаны расходы на продажу готовой продукции</w:t>
            </w:r>
          </w:p>
        </w:tc>
        <w:tc>
          <w:tcPr>
            <w:tcW w:w="1559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5  032</w:t>
            </w:r>
          </w:p>
        </w:tc>
        <w:tc>
          <w:tcPr>
            <w:tcW w:w="1216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90.02.1</w:t>
            </w:r>
          </w:p>
        </w:tc>
        <w:tc>
          <w:tcPr>
            <w:tcW w:w="993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5F54F3" w:rsidRPr="007F50B9" w:rsidTr="00051299">
        <w:trPr>
          <w:jc w:val="center"/>
        </w:trPr>
        <w:tc>
          <w:tcPr>
            <w:tcW w:w="6204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Отражена сумма прибыли от продажи готовой продукции</w:t>
            </w:r>
          </w:p>
        </w:tc>
        <w:tc>
          <w:tcPr>
            <w:tcW w:w="1559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43 478</w:t>
            </w:r>
          </w:p>
        </w:tc>
        <w:tc>
          <w:tcPr>
            <w:tcW w:w="1216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90.09</w:t>
            </w:r>
          </w:p>
        </w:tc>
        <w:tc>
          <w:tcPr>
            <w:tcW w:w="993" w:type="dxa"/>
          </w:tcPr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54F3" w:rsidRPr="007F50B9" w:rsidRDefault="005F54F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</w:tbl>
    <w:p w:rsidR="008A0821" w:rsidRPr="007F50B9" w:rsidRDefault="008A0821" w:rsidP="00DC50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E57" w:rsidRPr="000B1E57" w:rsidRDefault="007F0989" w:rsidP="00DC50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Таблица3.3 </w:t>
      </w:r>
      <w:r w:rsidR="000B1E57">
        <w:rPr>
          <w:rFonts w:ascii="Times New Roman" w:hAnsi="Times New Roman" w:cs="Times New Roman"/>
          <w:color w:val="000000" w:themeColor="text1"/>
          <w:sz w:val="24"/>
          <w:szCs w:val="24"/>
        </w:rPr>
        <w:t>-Бухгалтерские проводки по оплате после отгрузке продукции</w:t>
      </w:r>
    </w:p>
    <w:tbl>
      <w:tblPr>
        <w:tblStyle w:val="a9"/>
        <w:tblW w:w="10113" w:type="dxa"/>
        <w:jc w:val="center"/>
        <w:tblLayout w:type="fixed"/>
        <w:tblLook w:val="04A0"/>
      </w:tblPr>
      <w:tblGrid>
        <w:gridCol w:w="6204"/>
        <w:gridCol w:w="1559"/>
        <w:gridCol w:w="1075"/>
        <w:gridCol w:w="1275"/>
      </w:tblGrid>
      <w:tr w:rsidR="00FC7751" w:rsidRPr="007F50B9" w:rsidTr="000B1E57">
        <w:trPr>
          <w:jc w:val="center"/>
        </w:trPr>
        <w:tc>
          <w:tcPr>
            <w:tcW w:w="6204" w:type="dxa"/>
            <w:vMerge w:val="restart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59" w:type="dxa"/>
            <w:vMerge w:val="restart"/>
          </w:tcPr>
          <w:p w:rsidR="00FC7751" w:rsidRPr="007F50B9" w:rsidRDefault="00FC7751" w:rsidP="00DC509A">
            <w:pPr>
              <w:pStyle w:val="ConsPlusNormal"/>
              <w:widowControl/>
              <w:tabs>
                <w:tab w:val="left" w:pos="502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Сумма операции, рубли</w:t>
            </w:r>
          </w:p>
        </w:tc>
        <w:tc>
          <w:tcPr>
            <w:tcW w:w="2350" w:type="dxa"/>
            <w:gridSpan w:val="2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Корреспонденция счетов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  <w:vMerge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Дебет</w:t>
            </w:r>
          </w:p>
        </w:tc>
        <w:tc>
          <w:tcPr>
            <w:tcW w:w="12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Отгрузили продукцию</w:t>
            </w:r>
          </w:p>
        </w:tc>
        <w:tc>
          <w:tcPr>
            <w:tcW w:w="1559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180 652</w:t>
            </w:r>
          </w:p>
        </w:tc>
        <w:tc>
          <w:tcPr>
            <w:tcW w:w="10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45.02</w:t>
            </w:r>
          </w:p>
        </w:tc>
        <w:tc>
          <w:tcPr>
            <w:tcW w:w="12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Начислили сумму НДС на отгруженную готовую продукцию</w:t>
            </w:r>
          </w:p>
        </w:tc>
        <w:tc>
          <w:tcPr>
            <w:tcW w:w="1559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32517</w:t>
            </w:r>
          </w:p>
        </w:tc>
        <w:tc>
          <w:tcPr>
            <w:tcW w:w="10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76.Н</w:t>
            </w:r>
          </w:p>
        </w:tc>
        <w:tc>
          <w:tcPr>
            <w:tcW w:w="12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68.02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Отразили поступление оплаты за продукцию</w:t>
            </w:r>
          </w:p>
        </w:tc>
        <w:tc>
          <w:tcPr>
            <w:tcW w:w="1559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180652</w:t>
            </w:r>
          </w:p>
        </w:tc>
        <w:tc>
          <w:tcPr>
            <w:tcW w:w="10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Списали себестоимость проданной продукции</w:t>
            </w:r>
          </w:p>
        </w:tc>
        <w:tc>
          <w:tcPr>
            <w:tcW w:w="1559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99625</w:t>
            </w:r>
          </w:p>
        </w:tc>
        <w:tc>
          <w:tcPr>
            <w:tcW w:w="1075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</w:t>
            </w:r>
          </w:p>
        </w:tc>
        <w:tc>
          <w:tcPr>
            <w:tcW w:w="1275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45.02</w:t>
            </w:r>
          </w:p>
        </w:tc>
      </w:tr>
      <w:tr w:rsidR="00FC7751" w:rsidRPr="007F50B9" w:rsidTr="000B1E57">
        <w:trPr>
          <w:jc w:val="center"/>
        </w:trPr>
        <w:tc>
          <w:tcPr>
            <w:tcW w:w="6204" w:type="dxa"/>
          </w:tcPr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Отразили выручку от продажи готовой продукции</w:t>
            </w:r>
          </w:p>
        </w:tc>
        <w:tc>
          <w:tcPr>
            <w:tcW w:w="1559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180652</w:t>
            </w:r>
          </w:p>
        </w:tc>
        <w:tc>
          <w:tcPr>
            <w:tcW w:w="10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  <w:tc>
          <w:tcPr>
            <w:tcW w:w="1275" w:type="dxa"/>
          </w:tcPr>
          <w:p w:rsidR="00FC7751" w:rsidRPr="007F50B9" w:rsidRDefault="00FC7751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7751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90.01.1</w:t>
            </w:r>
          </w:p>
        </w:tc>
      </w:tr>
      <w:tr w:rsidR="00950BBA" w:rsidRPr="007F50B9" w:rsidTr="000B1E57">
        <w:trPr>
          <w:jc w:val="center"/>
        </w:trPr>
        <w:tc>
          <w:tcPr>
            <w:tcW w:w="6204" w:type="dxa"/>
          </w:tcPr>
          <w:p w:rsidR="00950BBA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Отразили начисленный НДС</w:t>
            </w:r>
          </w:p>
        </w:tc>
        <w:tc>
          <w:tcPr>
            <w:tcW w:w="1559" w:type="dxa"/>
          </w:tcPr>
          <w:p w:rsidR="00950BBA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32517</w:t>
            </w:r>
          </w:p>
        </w:tc>
        <w:tc>
          <w:tcPr>
            <w:tcW w:w="1075" w:type="dxa"/>
          </w:tcPr>
          <w:p w:rsidR="00950BBA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90.03</w:t>
            </w:r>
          </w:p>
        </w:tc>
        <w:tc>
          <w:tcPr>
            <w:tcW w:w="1275" w:type="dxa"/>
          </w:tcPr>
          <w:p w:rsidR="00950BBA" w:rsidRPr="007F50B9" w:rsidRDefault="00950BBA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76.Н</w:t>
            </w:r>
          </w:p>
        </w:tc>
      </w:tr>
    </w:tbl>
    <w:p w:rsidR="00FC7751" w:rsidRDefault="00805143" w:rsidP="00DC50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по договору поставки был оговорён способ оплаты после отгрузки готовой продукции.</w:t>
      </w:r>
    </w:p>
    <w:p w:rsidR="000B1E57" w:rsidRDefault="00805143" w:rsidP="00DC509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>Сейчас рассмотрим отражение продажи в бухгалтерском учёте по предварительной оплате. В таком случае покупатель</w:t>
      </w:r>
      <w:r w:rsidR="003B0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>по нашему</w:t>
      </w:r>
      <w:proofErr w:type="gramEnd"/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прайсу в устной или в письменной форме составляет заявку, то есть перечен</w:t>
      </w:r>
      <w:r w:rsidR="00EB5808">
        <w:rPr>
          <w:rFonts w:ascii="Times New Roman" w:hAnsi="Times New Roman" w:cs="Times New Roman"/>
          <w:color w:val="000000" w:themeColor="text1"/>
          <w:sz w:val="28"/>
          <w:szCs w:val="28"/>
        </w:rPr>
        <w:t>ь продукции, которую он желает</w:t>
      </w:r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</w:t>
      </w:r>
      <w:r w:rsidR="00EB5808">
        <w:rPr>
          <w:rFonts w:ascii="Times New Roman" w:hAnsi="Times New Roman" w:cs="Times New Roman"/>
          <w:color w:val="000000" w:themeColor="text1"/>
          <w:sz w:val="28"/>
          <w:szCs w:val="28"/>
        </w:rPr>
        <w:t>рести. На основании заявки отдел сбыта составляет счёт на оплату</w:t>
      </w:r>
      <w:r w:rsidR="003B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указываются все банковские реквизиты, необходимые для отправки платежа, и сумма оплаты. Затем </w:t>
      </w:r>
      <w:r w:rsidR="00EB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передаёт покупателю для дальнейшей оплаты. После поступления денежных средств на </w:t>
      </w:r>
      <w:r w:rsidR="00EB58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расчётный счёт</w:t>
      </w:r>
      <w:r w:rsidR="003B06DC">
        <w:rPr>
          <w:rFonts w:ascii="Times New Roman" w:hAnsi="Times New Roman" w:cs="Times New Roman"/>
          <w:color w:val="000000" w:themeColor="text1"/>
          <w:sz w:val="28"/>
          <w:szCs w:val="28"/>
        </w:rPr>
        <w:t>, отдел сбыта отгружает продукцию</w:t>
      </w:r>
      <w:r w:rsidR="00695F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отгрузке подписываются акты приёма-передачи и накладные.</w:t>
      </w:r>
    </w:p>
    <w:p w:rsidR="000B1E57" w:rsidRPr="000B1E57" w:rsidRDefault="00805143" w:rsidP="00DC50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F0989">
        <w:rPr>
          <w:rFonts w:ascii="Times New Roman" w:hAnsi="Times New Roman" w:cs="Times New Roman"/>
          <w:color w:val="000000" w:themeColor="text1"/>
          <w:sz w:val="24"/>
          <w:szCs w:val="24"/>
        </w:rPr>
        <w:t>Таблица 3.4</w:t>
      </w:r>
      <w:r w:rsidR="000B1E57" w:rsidRPr="000B1E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B1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Бухгалтерские проводки при предварительной оплате продукции покупателем</w:t>
      </w:r>
    </w:p>
    <w:tbl>
      <w:tblPr>
        <w:tblStyle w:val="a9"/>
        <w:tblW w:w="10445" w:type="dxa"/>
        <w:jc w:val="center"/>
        <w:tblLayout w:type="fixed"/>
        <w:tblLook w:val="04A0"/>
      </w:tblPr>
      <w:tblGrid>
        <w:gridCol w:w="4798"/>
        <w:gridCol w:w="1417"/>
        <w:gridCol w:w="1406"/>
        <w:gridCol w:w="1123"/>
        <w:gridCol w:w="1701"/>
      </w:tblGrid>
      <w:tr w:rsidR="003B06DC" w:rsidRPr="00A65C83" w:rsidTr="000B1E57">
        <w:trPr>
          <w:jc w:val="center"/>
        </w:trPr>
        <w:tc>
          <w:tcPr>
            <w:tcW w:w="4798" w:type="dxa"/>
            <w:vMerge w:val="restart"/>
            <w:vAlign w:val="center"/>
          </w:tcPr>
          <w:p w:rsidR="003B06DC" w:rsidRPr="00A65C83" w:rsidRDefault="003B06DC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  <w:vMerge w:val="restart"/>
            <w:vAlign w:val="center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опера-ции</w:t>
            </w:r>
            <w:proofErr w:type="spellEnd"/>
            <w:proofErr w:type="gramEnd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рубли</w:t>
            </w:r>
          </w:p>
        </w:tc>
        <w:tc>
          <w:tcPr>
            <w:tcW w:w="2529" w:type="dxa"/>
            <w:gridSpan w:val="2"/>
            <w:vAlign w:val="center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01" w:type="dxa"/>
            <w:vMerge w:val="restart"/>
            <w:vAlign w:val="center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на основании которого проведена операция</w:t>
            </w: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  <w:vMerge/>
          </w:tcPr>
          <w:p w:rsidR="003B06DC" w:rsidRPr="00A65C83" w:rsidRDefault="003B06DC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06DC" w:rsidRPr="00A65C83" w:rsidRDefault="003B06DC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Дебет</w:t>
            </w:r>
          </w:p>
        </w:tc>
        <w:tc>
          <w:tcPr>
            <w:tcW w:w="1123" w:type="dxa"/>
            <w:vAlign w:val="center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</w:t>
            </w:r>
          </w:p>
        </w:tc>
        <w:tc>
          <w:tcPr>
            <w:tcW w:w="1701" w:type="dxa"/>
            <w:vMerge/>
          </w:tcPr>
          <w:p w:rsidR="003B06DC" w:rsidRPr="00A65C83" w:rsidRDefault="003B06DC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Отразили предварительную оплату от покупателя за </w:t>
            </w:r>
            <w:proofErr w:type="gramStart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определённый</w:t>
            </w:r>
            <w:proofErr w:type="gramEnd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продукцию</w:t>
            </w:r>
          </w:p>
        </w:tc>
        <w:tc>
          <w:tcPr>
            <w:tcW w:w="1417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66 052</w:t>
            </w:r>
          </w:p>
        </w:tc>
        <w:tc>
          <w:tcPr>
            <w:tcW w:w="1406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23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62.02</w:t>
            </w:r>
          </w:p>
        </w:tc>
        <w:tc>
          <w:tcPr>
            <w:tcW w:w="1701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банка об оплате</w:t>
            </w: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Начислили </w:t>
            </w:r>
            <w:r w:rsidR="003F3BCB"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добавленную стоимость </w:t>
            </w: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поступившей предварительной оплаты</w:t>
            </w:r>
          </w:p>
        </w:tc>
        <w:tc>
          <w:tcPr>
            <w:tcW w:w="1417" w:type="dxa"/>
          </w:tcPr>
          <w:p w:rsidR="003B06DC" w:rsidRPr="00A65C83" w:rsidRDefault="00B727C2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10075</w:t>
            </w:r>
          </w:p>
        </w:tc>
        <w:tc>
          <w:tcPr>
            <w:tcW w:w="1406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</w:t>
            </w:r>
            <w:r w:rsidR="00B727C2"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</w:t>
            </w:r>
          </w:p>
        </w:tc>
        <w:tc>
          <w:tcPr>
            <w:tcW w:w="1123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68.02</w:t>
            </w:r>
          </w:p>
        </w:tc>
        <w:tc>
          <w:tcPr>
            <w:tcW w:w="1701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Книга </w:t>
            </w:r>
            <w:proofErr w:type="spellStart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</w:t>
            </w:r>
            <w:proofErr w:type="gramStart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чёт-фактура</w:t>
            </w:r>
            <w:proofErr w:type="spellEnd"/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Отгрузили готовую продукцию покупателю по товарной накладной</w:t>
            </w:r>
          </w:p>
        </w:tc>
        <w:tc>
          <w:tcPr>
            <w:tcW w:w="1417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36 328</w:t>
            </w:r>
          </w:p>
        </w:tc>
        <w:tc>
          <w:tcPr>
            <w:tcW w:w="1406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</w:t>
            </w:r>
          </w:p>
        </w:tc>
        <w:tc>
          <w:tcPr>
            <w:tcW w:w="1123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Товарная накладная ТОРГ-12</w:t>
            </w: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Отразили выручку от продажи готовой продукции с налогом на добавленную стоимость</w:t>
            </w:r>
          </w:p>
        </w:tc>
        <w:tc>
          <w:tcPr>
            <w:tcW w:w="1417" w:type="dxa"/>
          </w:tcPr>
          <w:p w:rsidR="003B06DC" w:rsidRPr="00A65C83" w:rsidRDefault="00127F4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66052</w:t>
            </w:r>
          </w:p>
        </w:tc>
        <w:tc>
          <w:tcPr>
            <w:tcW w:w="1406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  <w:tc>
          <w:tcPr>
            <w:tcW w:w="1123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90.01.1</w:t>
            </w:r>
          </w:p>
        </w:tc>
        <w:tc>
          <w:tcPr>
            <w:tcW w:w="1701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Товарная накладная ТОРГ-12 и счет-фактура</w:t>
            </w: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3F3BCB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Начислили сумму налога на добавленную стоимость с проданной готовой продукции</w:t>
            </w:r>
          </w:p>
        </w:tc>
        <w:tc>
          <w:tcPr>
            <w:tcW w:w="1417" w:type="dxa"/>
          </w:tcPr>
          <w:p w:rsidR="003B06DC" w:rsidRPr="00A65C83" w:rsidRDefault="00127F4F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10075</w:t>
            </w:r>
          </w:p>
        </w:tc>
        <w:tc>
          <w:tcPr>
            <w:tcW w:w="1406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90.03</w:t>
            </w:r>
          </w:p>
        </w:tc>
        <w:tc>
          <w:tcPr>
            <w:tcW w:w="1123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68.02</w:t>
            </w:r>
          </w:p>
        </w:tc>
        <w:tc>
          <w:tcPr>
            <w:tcW w:w="1701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Товарная накладная ТОРГ-12 и счет-фактура</w:t>
            </w:r>
          </w:p>
        </w:tc>
      </w:tr>
      <w:tr w:rsidR="003B06DC" w:rsidRPr="00A65C83" w:rsidTr="000B1E57">
        <w:trPr>
          <w:jc w:val="center"/>
        </w:trPr>
        <w:tc>
          <w:tcPr>
            <w:tcW w:w="4798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Зачислили предварительную оплату перечисленную продавцом за продукцию по счёту</w:t>
            </w:r>
          </w:p>
        </w:tc>
        <w:tc>
          <w:tcPr>
            <w:tcW w:w="1417" w:type="dxa"/>
          </w:tcPr>
          <w:p w:rsidR="003B06DC" w:rsidRPr="00A65C83" w:rsidRDefault="001E240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66052</w:t>
            </w:r>
          </w:p>
        </w:tc>
        <w:tc>
          <w:tcPr>
            <w:tcW w:w="1406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62.02</w:t>
            </w:r>
          </w:p>
        </w:tc>
        <w:tc>
          <w:tcPr>
            <w:tcW w:w="1123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62.01</w:t>
            </w:r>
          </w:p>
        </w:tc>
        <w:tc>
          <w:tcPr>
            <w:tcW w:w="1701" w:type="dxa"/>
          </w:tcPr>
          <w:p w:rsidR="003B06DC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Бухгалтерская справка-расчёт</w:t>
            </w:r>
          </w:p>
        </w:tc>
      </w:tr>
      <w:tr w:rsidR="00920D25" w:rsidRPr="00A65C83" w:rsidTr="000B1E57">
        <w:trPr>
          <w:jc w:val="center"/>
        </w:trPr>
        <w:tc>
          <w:tcPr>
            <w:tcW w:w="4798" w:type="dxa"/>
          </w:tcPr>
          <w:p w:rsidR="00920D25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Учтена сумма налога на добавленную стоимость с предварительной оплаты</w:t>
            </w:r>
          </w:p>
        </w:tc>
        <w:tc>
          <w:tcPr>
            <w:tcW w:w="1417" w:type="dxa"/>
          </w:tcPr>
          <w:p w:rsidR="00920D25" w:rsidRPr="00A65C83" w:rsidRDefault="001E2403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10075</w:t>
            </w:r>
          </w:p>
        </w:tc>
        <w:tc>
          <w:tcPr>
            <w:tcW w:w="1406" w:type="dxa"/>
          </w:tcPr>
          <w:p w:rsidR="00920D25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68.02</w:t>
            </w:r>
          </w:p>
        </w:tc>
        <w:tc>
          <w:tcPr>
            <w:tcW w:w="1123" w:type="dxa"/>
          </w:tcPr>
          <w:p w:rsidR="00920D25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76.АВ</w:t>
            </w:r>
          </w:p>
        </w:tc>
        <w:tc>
          <w:tcPr>
            <w:tcW w:w="1701" w:type="dxa"/>
          </w:tcPr>
          <w:p w:rsidR="00920D25" w:rsidRPr="00A65C83" w:rsidRDefault="00920D25" w:rsidP="00DC50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покупок и счёт-фактура.</w:t>
            </w:r>
          </w:p>
        </w:tc>
      </w:tr>
    </w:tbl>
    <w:p w:rsidR="004813A4" w:rsidRDefault="00A65C8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81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3A4">
        <w:rPr>
          <w:rFonts w:ascii="Times New Roman" w:hAnsi="Times New Roman" w:cs="Times New Roman"/>
          <w:color w:val="000000" w:themeColor="text1"/>
          <w:sz w:val="28"/>
          <w:szCs w:val="28"/>
        </w:rPr>
        <w:t>В любом из этих случаев, неважно куплена продукция по предварительной оплате или оплата произведена после отгрузки, у покупателя на руках должен остаться полный пакет товарно-сопроводительных документов: товарная накладная ТОРГ-12, счёт-фактура, платёжные документ</w:t>
      </w:r>
      <w:proofErr w:type="gramStart"/>
      <w:r w:rsidR="004813A4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="00481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чек, квитанция, счёт на оплату). </w:t>
      </w:r>
    </w:p>
    <w:p w:rsidR="00D52401" w:rsidRDefault="00D5240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05143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43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143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2ABB" w:rsidRPr="00D3263A" w:rsidRDefault="00B92AB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 </w:t>
      </w:r>
      <w:r w:rsidR="0080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И МЕТОДИКА АУДИТА ПРОДАЖИ ГОТОВОЙ ПРОДУКЦИИ</w:t>
      </w:r>
    </w:p>
    <w:p w:rsidR="00434390" w:rsidRDefault="004343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E57" w:rsidRDefault="00B92ABB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   </w:t>
      </w:r>
      <w:r w:rsidR="0080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аудита продаж и готовой продукции</w:t>
      </w:r>
      <w:proofErr w:type="gramStart"/>
      <w:r w:rsidRPr="00B9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</w:p>
    <w:p w:rsidR="00861B8C" w:rsidRDefault="00861B8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1B8C" w:rsidRPr="00861B8C" w:rsidRDefault="00861B8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Приступив к аудиторской проверке продажи готовой продукции, аудитор должен для себя, в-первую очередь, определиться с целью. Цель проверки поможет аудитору сформировать методику аудиторских процедур, проведение которых поможет собрать доказательства аудиторского мнения.    </w:t>
      </w:r>
    </w:p>
    <w:p w:rsidR="00861B8C" w:rsidRPr="00861B8C" w:rsidRDefault="00861B8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 проверка 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продажи готовой продукции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Филиале «ЗЯБ № 822»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нужна для подтверждения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достоверности </w:t>
      </w:r>
      <w:r w:rsidR="00E8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>по продаже готовой продукции,</w:t>
      </w:r>
      <w:r w:rsidR="00E8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выявления ошибок при оформлении 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84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продаже </w:t>
      </w:r>
      <w:r w:rsidRPr="00861B8C">
        <w:rPr>
          <w:rFonts w:ascii="Times New Roman" w:hAnsi="Times New Roman" w:cs="Times New Roman"/>
          <w:color w:val="000000" w:themeColor="text1"/>
          <w:sz w:val="28"/>
          <w:szCs w:val="28"/>
        </w:rPr>
        <w:t>готовой продукции в соответствии с нормативными актами РФ.</w:t>
      </w:r>
    </w:p>
    <w:p w:rsidR="00861B8C" w:rsidRPr="00861B8C" w:rsidRDefault="00E8424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цели аудиторской проверки плавно вытекают главные  задачи, которые аудитор ставит перед собой дл</w:t>
      </w:r>
      <w:r w:rsidR="00B257B1">
        <w:rPr>
          <w:rFonts w:ascii="Times New Roman" w:hAnsi="Times New Roman" w:cs="Times New Roman"/>
          <w:color w:val="000000" w:themeColor="text1"/>
          <w:sz w:val="28"/>
          <w:szCs w:val="28"/>
        </w:rPr>
        <w:t>я нахождения нужных ему ответов: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055A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проверить правильность подписания договоров, своевременное выполнение 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="00D6055A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обязательств</w:t>
      </w:r>
      <w:proofErr w:type="gramStart"/>
      <w:r w:rsidR="00D6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было сказано выше договор с покупателем заключает отдел сбыта. В нем оговариваются предмет договора, условия оплаты, сроки продажи, ответственности сторон и обязательные реквизиты.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обязательно  должен быть подписан двумя сторонами. Отсутствие подписи хоть одной из сторон делает договор не действительным. Также для подписания договора не подходит подпис</w:t>
      </w:r>
      <w:proofErr w:type="gramStart"/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факсими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ле, если это в нём не оговорено;</w:t>
      </w:r>
    </w:p>
    <w:p w:rsidR="00D06F26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правильность оформления пе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>рвичных документов, 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>прямую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0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отгрузкой и продажей готовой продукции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комплектность, то есть, чтобы они были достаточны в </w:t>
      </w:r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количестве. К этой же задаче можно отнести проверку хранения первичных доку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ментов  по срокам  и условиям.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проверить правильность оформления товарн</w:t>
      </w:r>
      <w:proofErr w:type="gramStart"/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накладных и счетов-фактур. Очень часто бывают ошибки в оформлении строк организации-грузоотправителя и грузополучателя. А также иногда оставляют незаполненными строки, обязательные для заполнения, такие как «основание». Накладная</w:t>
      </w:r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счёт-фактура  должны быть пронумерованы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</w:t>
      </w:r>
      <w:r w:rsidR="007928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соответствовать моменту продажи, а также должны быть подписаны: товарная накладная </w:t>
      </w:r>
      <w:proofErr w:type="gramStart"/>
      <w:r w:rsidR="0079280D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="0079280D">
        <w:rPr>
          <w:rFonts w:ascii="Times New Roman" w:hAnsi="Times New Roman" w:cs="Times New Roman"/>
          <w:color w:val="000000" w:themeColor="text1"/>
          <w:sz w:val="28"/>
          <w:szCs w:val="28"/>
        </w:rPr>
        <w:t>тороной отпустившей продукцию и стороной, принявшей её, а счёт-фактура- только стороной продавца.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 надо проверить выделение в накладной ТОРГ- 12 </w:t>
      </w:r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>счёт-фактуре</w:t>
      </w:r>
      <w:proofErr w:type="gramEnd"/>
      <w:r w:rsidR="00D06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выделение отдельным столбцом ставки и суммы налога на добавленную стоимость.</w:t>
      </w:r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 встречаются также в платёжных поручениях в банковских реквизитах</w:t>
      </w:r>
      <w:proofErr w:type="gramStart"/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Книге продаж. Накладные и счета-фактуры должны храниться в архиве в течение 5 лет в виде подшивки с указанием фамилии ответственного бухгалтера</w:t>
      </w:r>
      <w:proofErr w:type="gramStart"/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C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их сохранность в архиве несёт ответственность специальн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принятый работник- архивариус;</w:t>
      </w:r>
    </w:p>
    <w:p w:rsidR="00434390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9280D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правильность и порядок отражения продажи готовой продукции в бухгалтерском учёте.</w:t>
      </w:r>
      <w:r w:rsidR="00434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происходят недоразумения по повторному проведению одной и той же операции, а бывает и наоборот, когда вообще сделка останется не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оведённой в бухгалтерском учёте;</w:t>
      </w:r>
    </w:p>
    <w:p w:rsidR="000B1E57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="00434390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</w:t>
      </w:r>
      <w:proofErr w:type="gramEnd"/>
      <w:r w:rsidR="00434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часто проводят в организации сверку взаиморасчётов с постоянными  покупателями и изучить порядок её проведения. В нашей организации сверку проводят ежеквартально, но можно и чаще, если есть необходимость в её проведении. Сверку проводим по актам взаиморасчётов, а также по ведомо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по определённому покупателю;</w:t>
      </w:r>
    </w:p>
    <w:p w:rsidR="00434390" w:rsidRPr="00B257B1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390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достоверность и полноту отражения продажи в бухгалтерской отчётности.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C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в отчётность попадает из первичного  учёта.  Поэтому  его ошибочное  ведение искажает информацию в отчётности</w:t>
      </w:r>
      <w:r w:rsidR="004343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9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E57" w:rsidRDefault="00B257B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90CFF" w:rsidRPr="00B9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  </w:t>
      </w:r>
      <w:r w:rsidR="00805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0CFF" w:rsidRPr="00B9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Планирование и программирование а</w:t>
      </w:r>
      <w:r w:rsidR="00570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удита продажи готовой продукции</w:t>
      </w:r>
    </w:p>
    <w:p w:rsidR="009E47FA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02633" w:rsidRPr="00702633">
        <w:rPr>
          <w:rFonts w:ascii="Times New Roman" w:hAnsi="Times New Roman" w:cs="Times New Roman"/>
          <w:color w:val="000000" w:themeColor="text1"/>
          <w:sz w:val="28"/>
          <w:szCs w:val="28"/>
        </w:rPr>
        <w:t>Аудит должен быть спланирован так, чтобы главным проблем</w:t>
      </w:r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t>ам организации было уделено осо</w:t>
      </w:r>
      <w:r w:rsidR="00702633" w:rsidRPr="00702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 внимание. Аудитор составляет план проверки, </w:t>
      </w:r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702633" w:rsidRPr="00702633">
        <w:rPr>
          <w:rFonts w:ascii="Times New Roman" w:hAnsi="Times New Roman" w:cs="Times New Roman"/>
          <w:color w:val="000000" w:themeColor="text1"/>
          <w:sz w:val="28"/>
          <w:szCs w:val="28"/>
        </w:rPr>
        <w:t>чтобы аудит был проведен в кратчайшие сроки и при этом затраты были  минимальными</w:t>
      </w:r>
      <w:r w:rsidR="00CD6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2633" w:rsidRPr="00702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необходимое на аудит зависит от </w:t>
      </w:r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размера организации, от степени сложности проверки, а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кже от опытности и квалификац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</w:t>
      </w:r>
      <w:proofErr w:type="gramEnd"/>
      <w:r w:rsidR="00702633">
        <w:rPr>
          <w:rFonts w:ascii="Times New Roman" w:hAnsi="Times New Roman" w:cs="Times New Roman"/>
          <w:color w:val="000000" w:themeColor="text1"/>
          <w:sz w:val="28"/>
          <w:szCs w:val="28"/>
        </w:rPr>
        <w:t>дитора.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633" w:rsidRPr="00702633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E47FA">
        <w:rPr>
          <w:rFonts w:ascii="Times New Roman" w:hAnsi="Times New Roman" w:cs="Times New Roman"/>
          <w:color w:val="000000" w:themeColor="text1"/>
          <w:sz w:val="28"/>
          <w:szCs w:val="28"/>
        </w:rPr>
        <w:t>Филиал «ЗЯБ №822»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за проведением проверки к аудиторской компании «Бизнес-Аудит». </w:t>
      </w:r>
    </w:p>
    <w:p w:rsidR="00F24331" w:rsidRDefault="0070263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24331">
        <w:rPr>
          <w:rFonts w:ascii="Times New Roman" w:hAnsi="Times New Roman" w:cs="Times New Roman"/>
          <w:color w:val="000000" w:themeColor="text1"/>
          <w:sz w:val="28"/>
          <w:szCs w:val="28"/>
        </w:rPr>
        <w:t>Первым шагом</w:t>
      </w:r>
      <w:r w:rsidR="00F24331" w:rsidRPr="00F24331">
        <w:t xml:space="preserve"> </w:t>
      </w:r>
      <w:r w:rsidR="00F24331" w:rsidRPr="00F24331">
        <w:rPr>
          <w:rFonts w:ascii="Times New Roman" w:hAnsi="Times New Roman" w:cs="Times New Roman"/>
          <w:color w:val="000000" w:themeColor="text1"/>
          <w:sz w:val="28"/>
          <w:szCs w:val="28"/>
        </w:rPr>
        <w:t>аудитора</w:t>
      </w:r>
      <w:r w:rsidR="00F2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проверке продажи готовой продукции филиала  является планирование. На этом этапе аудитор разрабатывает</w:t>
      </w:r>
      <w:r w:rsidR="00FC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</w:t>
      </w:r>
      <w:r w:rsidR="00F2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аудита, в котором указываются сроки  и граф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проведения, </w:t>
      </w:r>
      <w:r w:rsidR="00FC6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составляет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F2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аудита.</w:t>
      </w:r>
      <w:r w:rsidR="00E61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план представляет собой инструкцию при составлении программы аудита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он должен быть конкретным и подробным</w:t>
      </w:r>
      <w:r w:rsidR="00E61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4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Аудиторская программа  определяет порядок проведения аудиторских процедур, которые обязательны  для формирования объективного и обоснованного мнения о бухгалтерской отчётности филиала.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Аудиторы обязаны согласовать проверку с руководством филиала по определённым, важным для проведения аудита, вопросам.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158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предварительного  планирования,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 должен изучить информацию об организации</w:t>
      </w:r>
      <w:r w:rsidR="00E615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её деятельности для оценки объёма работы. 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Главное, что нужно знать аудитору о филиале: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-организационно-управленческую структуру;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-виды деятельности организации, а также номенклатуру, выпускаемой филиалом продукции;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особенности производства готовой продукции завода;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также уровень рентабельности.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поставщиков и постоянных покупателей продукции;</w:t>
      </w:r>
    </w:p>
    <w:p w:rsidR="002864CC" w:rsidRDefault="002864C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какая часть прибыли остаётся в филиале, а</w:t>
      </w:r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уходит в головное предприятие,  как и </w:t>
      </w:r>
      <w:proofErr w:type="gramStart"/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>кем</w:t>
      </w:r>
      <w:proofErr w:type="gramEnd"/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распределяется прибыль;</w:t>
      </w:r>
    </w:p>
    <w:p w:rsidR="00045A54" w:rsidRDefault="00D90C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-организацию внутреннего контроля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Аудитору в ходе и</w:t>
      </w:r>
      <w:r w:rsidR="00317A9F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сследования</w:t>
      </w:r>
      <w:r w:rsidR="00045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системы внутреннего контроля необходимо </w:t>
      </w:r>
      <w:r w:rsidR="0031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изучить: осведомлённость руководства, процедуры контроля и </w:t>
      </w:r>
      <w:proofErr w:type="gramStart"/>
      <w:r w:rsidR="00317A9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 w:rsidR="00317A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0CA5" w:rsidRDefault="00045A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филиале  аудитор может получить: из учредительных документов  </w:t>
      </w:r>
      <w:proofErr w:type="gramStart"/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D9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Устав, Положение, ИНН, ОГРН, учетная политика и другие), из отчетностей (бухгалтерской, статистической и налоговой), из </w:t>
      </w:r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 налоговых и других проверок, инструкций, приказов, из судебной практики, из выписок, из протоколов, из личной беседы с сотрудниками филиала и тому подобных источников.</w:t>
      </w:r>
    </w:p>
    <w:p w:rsidR="008F0870" w:rsidRDefault="00655F5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аудитор считает возможным проведение аудита, он начинает форми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ровать штат аудиторов и заключать </w:t>
      </w:r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предприятием. </w:t>
      </w:r>
    </w:p>
    <w:p w:rsidR="008F0870" w:rsidRDefault="008F0870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 организац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дитор должен оценить финансовую стабильность, платёжеспособность, ликвидность и другие экономические показатели.</w:t>
      </w:r>
    </w:p>
    <w:p w:rsidR="008F0870" w:rsidRDefault="008F0870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 в ходе ознакомления должен выявить внешние</w:t>
      </w:r>
      <w:r w:rsidR="0081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(макросреда)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внутренние </w:t>
      </w:r>
      <w:r w:rsidR="0081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(маркетинг, персонал, собственность и тому подобное)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факторы, которые влияют на эффективность работы предприятия. </w:t>
      </w:r>
    </w:p>
    <w:p w:rsid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конкретного ознакомления, </w:t>
      </w:r>
      <w:r w:rsidR="00E61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проверяющий</w:t>
      </w:r>
      <w:proofErr w:type="gramEnd"/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приступить к составлению общего плана. При его составлении  аудитор должен обратить внимание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3402" w:rsidRP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340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филиала;</w:t>
      </w:r>
    </w:p>
    <w:p w:rsid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-систему бухгалтерского учёта и внутреннего контроля;</w:t>
      </w:r>
    </w:p>
    <w:p w:rsid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-риск и существенность;</w:t>
      </w:r>
    </w:p>
    <w:p w:rsid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-характер, сроки и объём процедур;</w:t>
      </w:r>
    </w:p>
    <w:p w:rsidR="00813402" w:rsidRDefault="0081340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-направление и координацию, текущий контроль и проверку планируемой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proofErr w:type="gramEnd"/>
      <w:r w:rsidR="0000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прочие аспекты.</w:t>
      </w:r>
    </w:p>
    <w:p w:rsidR="004C3C4F" w:rsidRDefault="009F653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 w:rsidR="00AB0E7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стандарта</w:t>
      </w:r>
      <w:proofErr w:type="gramEnd"/>
      <w:r w:rsidR="00AB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(правила) №4, аудитор обязан оценить уровень существенности, уровень риска и указать их взаимосвязь.</w:t>
      </w:r>
      <w:r w:rsidR="0040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расчёта уровня существенности</w:t>
      </w:r>
      <w:r w:rsidR="00535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взяли несколько статей баланса как базовые показатели</w:t>
      </w:r>
      <w:r w:rsidR="00403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43" w:rsidRDefault="00403878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</w:t>
      </w:r>
      <w:r w:rsidR="000B3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929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–Уровень су</w:t>
      </w:r>
      <w:r w:rsidR="0080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щественности </w:t>
      </w:r>
      <w:proofErr w:type="spellStart"/>
      <w:r w:rsidR="00805143">
        <w:rPr>
          <w:rFonts w:ascii="Times New Roman" w:hAnsi="Times New Roman" w:cs="Times New Roman"/>
          <w:color w:val="000000" w:themeColor="text1"/>
          <w:sz w:val="24"/>
          <w:szCs w:val="24"/>
        </w:rPr>
        <w:t>базавых</w:t>
      </w:r>
      <w:proofErr w:type="spellEnd"/>
      <w:r w:rsidR="0080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показателей</w:t>
      </w:r>
    </w:p>
    <w:p w:rsidR="00805143" w:rsidRDefault="00805143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794"/>
        <w:gridCol w:w="2843"/>
        <w:gridCol w:w="850"/>
        <w:gridCol w:w="3367"/>
      </w:tblGrid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показатели</w:t>
            </w:r>
          </w:p>
        </w:tc>
        <w:tc>
          <w:tcPr>
            <w:tcW w:w="2843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Суммовое значение базового  показателя отчётности, тыс. руб.</w:t>
            </w:r>
          </w:p>
        </w:tc>
        <w:tc>
          <w:tcPr>
            <w:tcW w:w="850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Доля, %</w:t>
            </w:r>
          </w:p>
        </w:tc>
        <w:tc>
          <w:tcPr>
            <w:tcW w:w="3367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применяемое для нахождения уровня существенности, тыс. руб.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Балансовая прибыль</w:t>
            </w:r>
          </w:p>
        </w:tc>
        <w:tc>
          <w:tcPr>
            <w:tcW w:w="2843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74 564</w:t>
            </w:r>
          </w:p>
        </w:tc>
        <w:tc>
          <w:tcPr>
            <w:tcW w:w="850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728,2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Валовый объём реализации без НДС</w:t>
            </w:r>
          </w:p>
        </w:tc>
        <w:tc>
          <w:tcPr>
            <w:tcW w:w="2843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18 165 138</w:t>
            </w:r>
          </w:p>
        </w:tc>
        <w:tc>
          <w:tcPr>
            <w:tcW w:w="850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363 302,8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Валюта баланса</w:t>
            </w:r>
          </w:p>
        </w:tc>
        <w:tc>
          <w:tcPr>
            <w:tcW w:w="2843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17 146 702</w:t>
            </w:r>
          </w:p>
        </w:tc>
        <w:tc>
          <w:tcPr>
            <w:tcW w:w="850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</w:t>
            </w:r>
            <w:r w:rsidR="000A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собственного капитала</w:t>
            </w:r>
          </w:p>
        </w:tc>
        <w:tc>
          <w:tcPr>
            <w:tcW w:w="2843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2 298 175</w:t>
            </w:r>
          </w:p>
        </w:tc>
        <w:tc>
          <w:tcPr>
            <w:tcW w:w="850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229 817,5</w:t>
            </w:r>
          </w:p>
        </w:tc>
      </w:tr>
      <w:tr w:rsidR="001C2929" w:rsidTr="001C2929">
        <w:tc>
          <w:tcPr>
            <w:tcW w:w="2794" w:type="dxa"/>
          </w:tcPr>
          <w:p w:rsidR="001C2929" w:rsidRDefault="001C2929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затраты организации</w:t>
            </w:r>
          </w:p>
        </w:tc>
        <w:tc>
          <w:tcPr>
            <w:tcW w:w="2843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18 034 095</w:t>
            </w:r>
          </w:p>
        </w:tc>
        <w:tc>
          <w:tcPr>
            <w:tcW w:w="850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1C2929" w:rsidRDefault="00DC42B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  <w:r w:rsidR="000A3B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681,9</w:t>
            </w:r>
          </w:p>
        </w:tc>
      </w:tr>
    </w:tbl>
    <w:p w:rsidR="000B36F6" w:rsidRDefault="000B36F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C42B7">
        <w:rPr>
          <w:rFonts w:ascii="Times New Roman" w:hAnsi="Times New Roman" w:cs="Times New Roman"/>
          <w:color w:val="000000" w:themeColor="text1"/>
          <w:sz w:val="28"/>
          <w:szCs w:val="28"/>
        </w:rPr>
        <w:t>Среднее арифметическое в столбце 4 составляет:</w:t>
      </w:r>
    </w:p>
    <w:p w:rsidR="00DC42B7" w:rsidRDefault="00DC42B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(3728,2+363302,8+342934+229</w:t>
      </w:r>
      <w:r w:rsidR="000A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817,5+360</w:t>
      </w:r>
      <w:r w:rsidR="000A3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681,9):</w:t>
      </w:r>
      <w:r w:rsidR="000A3BE6">
        <w:rPr>
          <w:rFonts w:ascii="Times New Roman" w:hAnsi="Times New Roman" w:cs="Times New Roman"/>
          <w:color w:val="000000" w:themeColor="text1"/>
          <w:sz w:val="28"/>
          <w:szCs w:val="28"/>
        </w:rPr>
        <w:t>5=260 092,88 тыс</w:t>
      </w:r>
      <w:proofErr w:type="gramStart"/>
      <w:r w:rsidR="000A3BE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A3BE6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0A3BE6" w:rsidRDefault="000A3BE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Наименьшее значение отличается от среднего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BE6" w:rsidRDefault="000A3BE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(260092,88-3728,2):260092,88▪100%=98,56%</w:t>
      </w:r>
      <w:r w:rsidR="00866E68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почти на 100%.</w:t>
      </w:r>
    </w:p>
    <w:p w:rsidR="000A3BE6" w:rsidRDefault="000A3BE6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Наибольшее значение отличается от среднего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BE6" w:rsidRDefault="00866E6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66E68">
        <w:rPr>
          <w:rFonts w:ascii="Times New Roman" w:hAnsi="Times New Roman" w:cs="Times New Roman"/>
          <w:color w:val="000000" w:themeColor="text1"/>
          <w:sz w:val="28"/>
          <w:szCs w:val="28"/>
        </w:rPr>
        <w:t>363 302,8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E68">
        <w:rPr>
          <w:rFonts w:ascii="Times New Roman" w:hAnsi="Times New Roman" w:cs="Times New Roman"/>
          <w:color w:val="000000" w:themeColor="text1"/>
          <w:sz w:val="28"/>
          <w:szCs w:val="28"/>
        </w:rPr>
        <w:t>260 092,88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):260092,88▪100%=39,68%</w:t>
      </w:r>
    </w:p>
    <w:p w:rsidR="00866E68" w:rsidRDefault="00866E6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значение 3728,2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отличается от среднего значительно, а значение </w:t>
      </w:r>
      <w:r w:rsidRPr="00866E68">
        <w:rPr>
          <w:rFonts w:ascii="Times New Roman" w:hAnsi="Times New Roman" w:cs="Times New Roman"/>
          <w:color w:val="000000" w:themeColor="text1"/>
          <w:sz w:val="28"/>
          <w:szCs w:val="28"/>
        </w:rPr>
        <w:t>363 302,8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не так сильно, кроме того второе по величине число </w:t>
      </w:r>
      <w:r w:rsidRPr="00866E68">
        <w:rPr>
          <w:rFonts w:ascii="Times New Roman" w:hAnsi="Times New Roman" w:cs="Times New Roman"/>
          <w:color w:val="000000" w:themeColor="text1"/>
          <w:sz w:val="28"/>
          <w:szCs w:val="28"/>
        </w:rPr>
        <w:t>360 681,9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тыс.руб. очень близко к значению </w:t>
      </w:r>
      <w:r w:rsidRPr="00866E68">
        <w:rPr>
          <w:rFonts w:ascii="Times New Roman" w:hAnsi="Times New Roman" w:cs="Times New Roman"/>
          <w:color w:val="000000" w:themeColor="text1"/>
          <w:sz w:val="28"/>
          <w:szCs w:val="28"/>
        </w:rPr>
        <w:t>363 302,8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принимаю решение отбросить при дальнейших расчётах наименьшее значение, а наибольшее оставить</w:t>
      </w:r>
      <w:r w:rsidR="006B3869">
        <w:rPr>
          <w:rFonts w:ascii="Times New Roman" w:hAnsi="Times New Roman" w:cs="Times New Roman"/>
          <w:color w:val="000000" w:themeColor="text1"/>
          <w:sz w:val="28"/>
          <w:szCs w:val="28"/>
        </w:rPr>
        <w:t>. Новое среднее арифметическое составит:</w:t>
      </w:r>
    </w:p>
    <w:p w:rsidR="006B3869" w:rsidRDefault="006B386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363 302,8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342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934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229 817,5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360 681,9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):4=324 184 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6B3869" w:rsidRDefault="0080514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B3869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Полученную величину можно округлить до 350 000 тыс</w:t>
      </w:r>
      <w:proofErr w:type="gramStart"/>
      <w:r w:rsidR="006B38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B3869">
        <w:rPr>
          <w:rFonts w:ascii="Times New Roman" w:hAnsi="Times New Roman" w:cs="Times New Roman"/>
          <w:color w:val="000000" w:themeColor="text1"/>
          <w:sz w:val="28"/>
          <w:szCs w:val="28"/>
        </w:rPr>
        <w:t>уб. и использовать количественный показатель в качестве значения существенности. Различие между значениями уровня существенности до и после округления составляет:</w:t>
      </w:r>
    </w:p>
    <w:p w:rsidR="006B3869" w:rsidRDefault="006B386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(35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324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6B3869">
        <w:t xml:space="preserve"> </w:t>
      </w:r>
      <w:r w:rsidRPr="006B3869">
        <w:rPr>
          <w:rFonts w:ascii="Times New Roman" w:hAnsi="Times New Roman" w:cs="Times New Roman"/>
          <w:color w:val="000000" w:themeColor="text1"/>
          <w:sz w:val="28"/>
          <w:szCs w:val="28"/>
        </w:rPr>
        <w:t>324 184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▪100%=7,96%, что находится в пределах 10%</w:t>
      </w:r>
      <w:r w:rsidR="00DE5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54C1" w:rsidRDefault="00DE54C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4.2- Пример предельно допустимых критериев существенности</w:t>
      </w:r>
    </w:p>
    <w:tbl>
      <w:tblPr>
        <w:tblStyle w:val="a9"/>
        <w:tblW w:w="0" w:type="auto"/>
        <w:tblLayout w:type="fixed"/>
        <w:tblLook w:val="04A0"/>
      </w:tblPr>
      <w:tblGrid>
        <w:gridCol w:w="2802"/>
        <w:gridCol w:w="3260"/>
        <w:gridCol w:w="850"/>
        <w:gridCol w:w="1134"/>
        <w:gridCol w:w="567"/>
        <w:gridCol w:w="1241"/>
      </w:tblGrid>
      <w:tr w:rsidR="00DE54C1" w:rsidTr="009C23DE">
        <w:trPr>
          <w:trHeight w:val="766"/>
        </w:trPr>
        <w:tc>
          <w:tcPr>
            <w:tcW w:w="2802" w:type="dxa"/>
            <w:vMerge w:val="restart"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базисного показателя</w:t>
            </w:r>
          </w:p>
        </w:tc>
        <w:tc>
          <w:tcPr>
            <w:tcW w:w="3260" w:type="dxa"/>
            <w:vMerge w:val="restart"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базисного показателя в отчетности, тыс. руб.</w:t>
            </w:r>
          </w:p>
        </w:tc>
        <w:tc>
          <w:tcPr>
            <w:tcW w:w="3792" w:type="dxa"/>
            <w:gridSpan w:val="4"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Предварительное суждение о существенности</w:t>
            </w:r>
          </w:p>
        </w:tc>
      </w:tr>
      <w:tr w:rsidR="00DE54C1" w:rsidTr="009C23DE">
        <w:trPr>
          <w:trHeight w:val="390"/>
        </w:trPr>
        <w:tc>
          <w:tcPr>
            <w:tcW w:w="2802" w:type="dxa"/>
            <w:vMerge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Минимум</w:t>
            </w:r>
          </w:p>
        </w:tc>
        <w:tc>
          <w:tcPr>
            <w:tcW w:w="1808" w:type="dxa"/>
            <w:gridSpan w:val="2"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Максимум</w:t>
            </w:r>
          </w:p>
        </w:tc>
      </w:tr>
      <w:tr w:rsidR="00DE54C1" w:rsidTr="009C23DE">
        <w:trPr>
          <w:trHeight w:val="390"/>
        </w:trPr>
        <w:tc>
          <w:tcPr>
            <w:tcW w:w="2802" w:type="dxa"/>
            <w:vMerge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E54C1" w:rsidRDefault="00DE54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567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805143" w:rsidTr="00805143">
        <w:trPr>
          <w:trHeight w:val="220"/>
        </w:trPr>
        <w:tc>
          <w:tcPr>
            <w:tcW w:w="2802" w:type="dxa"/>
            <w:vAlign w:val="center"/>
          </w:tcPr>
          <w:p w:rsidR="00805143" w:rsidRDefault="00805143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805143" w:rsidRDefault="00805143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05143" w:rsidRDefault="003E2BCF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оле 11" o:spid="_x0000_s1030" type="#_x0000_t202" style="position:absolute;left:0;text-align:left;margin-left:28.3pt;margin-top:-30.25pt;width:155.25pt;height:26.2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4.2</w:t>
                        </w:r>
                      </w:p>
                    </w:txbxContent>
                  </v:textbox>
                </v:shape>
              </w:pict>
            </w:r>
            <w:r w:rsidR="00805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05143" w:rsidRDefault="00805143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05143" w:rsidRDefault="00805143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805143" w:rsidRDefault="00805143" w:rsidP="00805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C23DE" w:rsidTr="00E74C15">
        <w:trPr>
          <w:trHeight w:val="1279"/>
        </w:trPr>
        <w:tc>
          <w:tcPr>
            <w:tcW w:w="2802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Балансовая прибыль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Оборотные средства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Валюта баланса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Краткосрочные пассивы</w:t>
            </w:r>
          </w:p>
        </w:tc>
        <w:tc>
          <w:tcPr>
            <w:tcW w:w="3260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74 564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14 205 799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17 146 702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14 641 196</w:t>
            </w:r>
          </w:p>
        </w:tc>
        <w:tc>
          <w:tcPr>
            <w:tcW w:w="850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3728,2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710 290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342 934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732 060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E54C1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7 456,4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1 420 580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1 371 736</w:t>
            </w:r>
          </w:p>
          <w:p w:rsidR="009C23DE" w:rsidRDefault="009C23D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1 464 120</w:t>
            </w:r>
          </w:p>
        </w:tc>
      </w:tr>
    </w:tbl>
    <w:p w:rsidR="00DE54C1" w:rsidRPr="00E74C15" w:rsidRDefault="00E74C1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74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данной таблицы мы видим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предельно допустимой ошибки между элементами внутри выбранного базового показателя отчётности.</w:t>
      </w:r>
    </w:p>
    <w:p w:rsidR="009827D7" w:rsidRDefault="00E74C1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249B9">
        <w:rPr>
          <w:rFonts w:ascii="Times New Roman" w:hAnsi="Times New Roman" w:cs="Times New Roman"/>
          <w:color w:val="000000" w:themeColor="text1"/>
          <w:sz w:val="28"/>
          <w:szCs w:val="28"/>
        </w:rPr>
        <w:t>Далее приступим к исчислению аудиторского риска.</w:t>
      </w:r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учебнике </w:t>
      </w:r>
      <w:proofErr w:type="spellStart"/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>Алборова</w:t>
      </w:r>
      <w:proofErr w:type="spellEnd"/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Р.А.[31] аудиторский риск представлен как оценка риска неэффективности предстоящей проверки аудитором</w:t>
      </w:r>
      <w:proofErr w:type="gramStart"/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сделал вывод о том, что бухгалтерская отчётность клиента достоверна , но  на самом деле есть существенные ошибки, незамеченные аудитором. Или может быть наоборот, когда ошибок нет, а аудитор в заключении указал, что есть.</w:t>
      </w:r>
    </w:p>
    <w:p w:rsidR="003932A0" w:rsidRDefault="00B249B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проверке риск есть всегда.</w:t>
      </w:r>
      <w:r w:rsidR="00475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C0B">
        <w:rPr>
          <w:rFonts w:ascii="Times New Roman" w:hAnsi="Times New Roman" w:cs="Times New Roman"/>
          <w:color w:val="000000" w:themeColor="text1"/>
          <w:sz w:val="28"/>
          <w:szCs w:val="28"/>
        </w:rPr>
        <w:t>Чем ниже величина желаемого риска</w:t>
      </w:r>
      <w:proofErr w:type="gramStart"/>
      <w:r w:rsidR="00D47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47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больше должно быть уверенности у аудитора ,что отчёт не содержит существенных искажений. Чем ближе аудиторский риск к нолю, тем больше у аудитора уверенности в достоверности финансового отчёта.</w:t>
      </w:r>
    </w:p>
    <w:p w:rsidR="00AD063A" w:rsidRDefault="00D47C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D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риском и существенность существует тесная взаимосвязь. Чем выше уровень существенности, тем ниже уровень риска, и наоборот. Если уровень существенности снизился, то уровень риска увеличился. Изменения в существенности и в риске могут  происходить из-за того, что аудитора изначально </w:t>
      </w:r>
      <w:proofErr w:type="gramStart"/>
      <w:r w:rsidR="00AD063A">
        <w:rPr>
          <w:rFonts w:ascii="Times New Roman" w:hAnsi="Times New Roman" w:cs="Times New Roman"/>
          <w:color w:val="000000" w:themeColor="text1"/>
          <w:sz w:val="28"/>
          <w:szCs w:val="28"/>
        </w:rPr>
        <w:t>не верно</w:t>
      </w:r>
      <w:proofErr w:type="gramEnd"/>
      <w:r w:rsidR="00AD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проинформировали</w:t>
      </w:r>
      <w:r w:rsidR="0086774D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если проверка планируется до окончания отчётного периода, то тогда существенность и риск  рассчитываются из прогнозных данных.</w:t>
      </w:r>
    </w:p>
    <w:p w:rsidR="00D47C0B" w:rsidRDefault="00D47C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три составные части аудиторского риска: НР-неотъемлемый риск; РК-риск средств контроля; 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необнаружения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33731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proofErr w:type="gramEnd"/>
      <w:r w:rsidR="00833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аудиторский риск можно вычислить по следующей формуле: АР=НР▪РК▪РН.</w:t>
      </w:r>
    </w:p>
    <w:p w:rsidR="00833731" w:rsidRDefault="0083373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Неотъемлемый риск выражает меру ожидания аудитором вероятности содержания в отчётности искажений, превышающих допустимый размер, до проверки системы внутрихозяйственного контроля.</w:t>
      </w:r>
    </w:p>
    <w:p w:rsidR="00833731" w:rsidRDefault="0083373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 контроля выражает меру вероятности пропуска ошибок, превышающих определённый размер системой внутреннего контроля.</w:t>
      </w:r>
    </w:p>
    <w:p w:rsidR="00833731" w:rsidRDefault="0083373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необнаружения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ещё его называют процедурным, выражает меру готовности аудитором признания не нахождения ошибки,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превосходящих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допустимую величину.</w:t>
      </w:r>
    </w:p>
    <w:p w:rsidR="00C6535C" w:rsidRDefault="00C6535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аудиторский риск составит при вычислениях 0, то аудитор полностью уверен в достоверности отчётности, а если при расчётах покажет число близкое к  100%, то полностью не уверен в достоверности отчётности. </w:t>
      </w:r>
    </w:p>
    <w:p w:rsidR="00C6535C" w:rsidRDefault="00C6535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аудита был высчитан неотъемлемый риск-70%, риск контроля- 60%, процедурный риск-15%, тогда аудиторский риск составит:</w:t>
      </w:r>
    </w:p>
    <w:p w:rsidR="00C6535C" w:rsidRDefault="00C6535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АР=  0,7▪0,6▪0,15=0,063, то есть 6,3%.</w:t>
      </w:r>
    </w:p>
    <w:p w:rsidR="00C6535C" w:rsidRDefault="00C6535C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Приемлемый аудиторский риск равен 6,3%и соответствует </w:t>
      </w:r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запланированному уровню риска.</w:t>
      </w:r>
    </w:p>
    <w:p w:rsidR="00BF5AC2" w:rsidRDefault="0083373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>Так выглядит</w:t>
      </w:r>
      <w:r w:rsidR="00867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аудитора по нашей организации.</w:t>
      </w:r>
    </w:p>
    <w:p w:rsidR="002840C5" w:rsidRPr="002840C5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4.3</w:t>
      </w:r>
      <w:r w:rsidR="002840C5">
        <w:rPr>
          <w:rFonts w:ascii="Times New Roman" w:hAnsi="Times New Roman" w:cs="Times New Roman"/>
          <w:color w:val="000000" w:themeColor="text1"/>
          <w:sz w:val="24"/>
          <w:szCs w:val="24"/>
        </w:rPr>
        <w:t>- Общий план аудита продажи готовой продукции Филиала «ЗЯБ № 822»</w:t>
      </w:r>
    </w:p>
    <w:p w:rsidR="00BF5AC2" w:rsidRPr="004C3C4F" w:rsidRDefault="00BF5AC2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аудита</w:t>
      </w:r>
    </w:p>
    <w:p w:rsidR="00BF5AC2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Подвергающаяся проверке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>Филиал «ЗЯБ №822»</w:t>
      </w:r>
    </w:p>
    <w:p w:rsidR="00BF5AC2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97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проведения проверки </w:t>
      </w:r>
      <w:r w:rsidR="00BF5AC2">
        <w:rPr>
          <w:rFonts w:ascii="Times New Roman" w:hAnsi="Times New Roman" w:cs="Times New Roman"/>
          <w:color w:val="000000" w:themeColor="text1"/>
          <w:sz w:val="28"/>
          <w:szCs w:val="28"/>
        </w:rPr>
        <w:t>-1.01.2015</w:t>
      </w:r>
      <w:r w:rsidR="00E97E78">
        <w:rPr>
          <w:rFonts w:ascii="Times New Roman" w:hAnsi="Times New Roman" w:cs="Times New Roman"/>
          <w:color w:val="000000" w:themeColor="text1"/>
          <w:sz w:val="28"/>
          <w:szCs w:val="28"/>
        </w:rPr>
        <w:t>-31.12.2015</w:t>
      </w:r>
    </w:p>
    <w:p w:rsidR="00E97E78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97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Планируемые трудозатраты-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4/10</w:t>
      </w:r>
    </w:p>
    <w:p w:rsidR="00166471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Состав аудиторской группы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- Мерзлякова, Михайлова, Исакова</w:t>
      </w:r>
      <w:r w:rsidR="00F11BF9">
        <w:rPr>
          <w:rFonts w:ascii="Times New Roman" w:hAnsi="Times New Roman" w:cs="Times New Roman"/>
          <w:color w:val="000000" w:themeColor="text1"/>
          <w:sz w:val="28"/>
          <w:szCs w:val="28"/>
        </w:rPr>
        <w:t>, Круглов</w:t>
      </w:r>
    </w:p>
    <w:p w:rsidR="00166471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группы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BF9">
        <w:rPr>
          <w:rFonts w:ascii="Times New Roman" w:hAnsi="Times New Roman" w:cs="Times New Roman"/>
          <w:color w:val="000000" w:themeColor="text1"/>
          <w:sz w:val="28"/>
          <w:szCs w:val="28"/>
        </w:rPr>
        <w:t>Круглов</w:t>
      </w:r>
    </w:p>
    <w:p w:rsidR="00166471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аудита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10 дней</w:t>
      </w:r>
    </w:p>
    <w:p w:rsidR="00166471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аудиторский риск –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6,3%</w:t>
      </w:r>
    </w:p>
    <w:p w:rsidR="00166471" w:rsidRDefault="004C3C4F" w:rsidP="00DC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6647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уровень существенности</w:t>
      </w:r>
      <w:r w:rsidR="009F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B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350 тыс</w:t>
      </w:r>
      <w:proofErr w:type="gramStart"/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tbl>
      <w:tblPr>
        <w:tblStyle w:val="a9"/>
        <w:tblW w:w="9606" w:type="dxa"/>
        <w:tblLayout w:type="fixed"/>
        <w:tblLook w:val="04A0"/>
      </w:tblPr>
      <w:tblGrid>
        <w:gridCol w:w="392"/>
        <w:gridCol w:w="3685"/>
        <w:gridCol w:w="1560"/>
        <w:gridCol w:w="1842"/>
        <w:gridCol w:w="2127"/>
      </w:tblGrid>
      <w:tr w:rsidR="009B129C" w:rsidRPr="007E4587" w:rsidTr="002840C5">
        <w:tc>
          <w:tcPr>
            <w:tcW w:w="392" w:type="dxa"/>
            <w:vAlign w:val="center"/>
          </w:tcPr>
          <w:p w:rsidR="009B129C" w:rsidRPr="007E4587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B129C" w:rsidRPr="007E4587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B129C" w:rsidRPr="007E4587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B129C" w:rsidRPr="007E4587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9B129C" w:rsidRPr="007E4587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E4587" w:rsidRPr="007E4587" w:rsidTr="009B129C">
        <w:trPr>
          <w:trHeight w:val="1086"/>
        </w:trPr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аудиторских процедур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проведения в часах.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документы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договоров поставки продукции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Мерзлякова, Михайлова</w:t>
            </w:r>
          </w:p>
        </w:tc>
        <w:tc>
          <w:tcPr>
            <w:tcW w:w="2127" w:type="dxa"/>
            <w:vAlign w:val="center"/>
          </w:tcPr>
          <w:p w:rsidR="007231C1" w:rsidRDefault="007231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</w:t>
            </w:r>
          </w:p>
          <w:p w:rsidR="007231C1" w:rsidRDefault="007231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1C1" w:rsidRPr="007E4587" w:rsidRDefault="007231C1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1C1" w:rsidRPr="007E4587" w:rsidTr="007231C1">
        <w:tc>
          <w:tcPr>
            <w:tcW w:w="392" w:type="dxa"/>
            <w:vAlign w:val="center"/>
          </w:tcPr>
          <w:p w:rsidR="007231C1" w:rsidRPr="007E4587" w:rsidRDefault="007231C1" w:rsidP="00723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7231C1" w:rsidRPr="007E4587" w:rsidRDefault="007231C1" w:rsidP="00723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7231C1" w:rsidRPr="007E4587" w:rsidRDefault="007231C1" w:rsidP="00723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231C1" w:rsidRDefault="003E2BCF" w:rsidP="007231C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оле 1" o:spid="_x0000_s1031" type="#_x0000_t202" style="position:absolute;left:0;text-align:left;margin-left:58.3pt;margin-top:-21.25pt;width:150pt;height:21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 4.3</w:t>
                        </w:r>
                      </w:p>
                    </w:txbxContent>
                  </v:textbox>
                </v:shape>
              </w:pict>
            </w:r>
            <w:r w:rsidR="007231C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7231C1" w:rsidRPr="007E4587" w:rsidRDefault="007231C1" w:rsidP="00723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 правильности оформления первичных документов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Круглов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Накладная ТОРГ-12, Счет-фактура.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своевременности и полноты отражения продажи в учёте.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Мерзлякова, Михайлова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Регистры бухгалтерского учёта</w:t>
            </w:r>
          </w:p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обязательств по договорам перед покупателями.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Исакова, Мерзлякова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отгрузки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способов оплаты за продукцию  и их соответствие договору.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 на оплату, </w:t>
            </w:r>
            <w:proofErr w:type="spellStart"/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</w:t>
            </w:r>
            <w:proofErr w:type="gramStart"/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</w:t>
            </w:r>
            <w:proofErr w:type="spellEnd"/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фактура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поступления денежных средств на расчётный счёт или в кассу.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Круглов</w:t>
            </w:r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Платёжное поручение, выписка банка</w:t>
            </w:r>
          </w:p>
        </w:tc>
      </w:tr>
      <w:tr w:rsidR="007E4587" w:rsidRPr="007E4587" w:rsidTr="002840C5">
        <w:tc>
          <w:tcPr>
            <w:tcW w:w="39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взаиморасчётов</w:t>
            </w:r>
          </w:p>
        </w:tc>
        <w:tc>
          <w:tcPr>
            <w:tcW w:w="1560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Мерзляков</w:t>
            </w:r>
            <w:proofErr w:type="gramEnd"/>
          </w:p>
        </w:tc>
        <w:tc>
          <w:tcPr>
            <w:tcW w:w="2127" w:type="dxa"/>
            <w:vAlign w:val="center"/>
          </w:tcPr>
          <w:p w:rsidR="007E4587" w:rsidRPr="007E4587" w:rsidRDefault="007E4587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сверки взаиморасчётов</w:t>
            </w:r>
          </w:p>
        </w:tc>
      </w:tr>
    </w:tbl>
    <w:p w:rsidR="00803A0B" w:rsidRDefault="00803A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FED" w:rsidRDefault="009F2FE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составления общего плана аудитор переходит  к составлению программы аудита продажи готовой продукции</w:t>
      </w:r>
      <w:r w:rsidR="004C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представлена в виде таблицы с пошаговым руководством к действию аудитора и  периодом,  в котором будет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аудит.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должна быть подтверждена документально, каждая хозяйственная операция пронумерована или присвое</w:t>
      </w:r>
      <w:r w:rsidR="00D37E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код, для того чтобы сделать ссылки в рабочих документах. Если во время проверки произошли изменения, то программу аудита можно отредактировать.  Выводы по каждой строке программы подтверждены в рабочих документах. Они пригодятся аудитору для составления аудиторского отчёта и заключения.</w:t>
      </w:r>
      <w:r w:rsidR="00D6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4246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проведения проверки программа и план аудита должны быть завизированы в определённом порядке.</w:t>
      </w:r>
    </w:p>
    <w:p w:rsidR="009F2FED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4.4</w:t>
      </w:r>
      <w:r w:rsidR="009F2FED"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Программа аудита продажи готовой продукции в Филиале «ЗЯБ № 822».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Подвергающаяся проверке организация - Филиал «ЗЯБ №822»</w:t>
      </w:r>
    </w:p>
    <w:p w:rsid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Период проведения проверки -1.01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.2015-31.12.2015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трудозатраты- 4/10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Состав аудиторской группы - Мерзлякова, Михайлова, Исакова, Круглов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группы - Круглов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аудита  - 10 дней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аудиторский риск – 6,3%</w:t>
      </w:r>
    </w:p>
    <w:p w:rsidR="00D37E90" w:rsidRPr="00D37E90" w:rsidRDefault="00D37E90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уровень существенности –350 тыс</w:t>
      </w:r>
      <w:proofErr w:type="gramStart"/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D37E90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tbl>
      <w:tblPr>
        <w:tblStyle w:val="a9"/>
        <w:tblW w:w="0" w:type="auto"/>
        <w:tblLook w:val="04A0"/>
      </w:tblPr>
      <w:tblGrid>
        <w:gridCol w:w="534"/>
        <w:gridCol w:w="4961"/>
        <w:gridCol w:w="1417"/>
        <w:gridCol w:w="2655"/>
      </w:tblGrid>
      <w:tr w:rsidR="00655F51" w:rsidTr="002C3373">
        <w:trPr>
          <w:trHeight w:val="247"/>
        </w:trPr>
        <w:tc>
          <w:tcPr>
            <w:tcW w:w="534" w:type="dxa"/>
          </w:tcPr>
          <w:p w:rsidR="00655F51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655F51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5F51" w:rsidRDefault="003E2BCF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оле 5" o:spid="_x0000_s1032" type="#_x0000_t202" style="position:absolute;left:0;text-align:left;margin-left:45.95pt;margin-top:-21.55pt;width:151.5pt;height:19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-4.4</w:t>
                        </w:r>
                      </w:p>
                    </w:txbxContent>
                  </v:textbox>
                </v:shape>
              </w:pict>
            </w:r>
            <w:r w:rsid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655F51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7E90" w:rsidTr="002C3373">
        <w:trPr>
          <w:trHeight w:val="247"/>
        </w:trPr>
        <w:tc>
          <w:tcPr>
            <w:tcW w:w="534" w:type="dxa"/>
          </w:tcPr>
          <w:p w:rsidR="00D37E90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37E90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аудиторских процедур</w:t>
            </w:r>
          </w:p>
        </w:tc>
        <w:tc>
          <w:tcPr>
            <w:tcW w:w="1417" w:type="dxa"/>
          </w:tcPr>
          <w:p w:rsidR="00D37E90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проведения</w:t>
            </w:r>
          </w:p>
        </w:tc>
        <w:tc>
          <w:tcPr>
            <w:tcW w:w="2655" w:type="dxa"/>
          </w:tcPr>
          <w:p w:rsidR="00D37E90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документы</w:t>
            </w:r>
          </w:p>
        </w:tc>
      </w:tr>
      <w:tr w:rsidR="00655F51" w:rsidTr="002C3373">
        <w:trPr>
          <w:trHeight w:val="622"/>
        </w:trPr>
        <w:tc>
          <w:tcPr>
            <w:tcW w:w="534" w:type="dxa"/>
          </w:tcPr>
          <w:p w:rsidR="00655F51" w:rsidRDefault="00D0764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55F51" w:rsidRDefault="00D37E90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учетной политики предприятия</w:t>
            </w:r>
          </w:p>
        </w:tc>
        <w:tc>
          <w:tcPr>
            <w:tcW w:w="1417" w:type="dxa"/>
          </w:tcPr>
          <w:p w:rsidR="00655F51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15.01.2016</w:t>
            </w:r>
          </w:p>
        </w:tc>
        <w:tc>
          <w:tcPr>
            <w:tcW w:w="2655" w:type="dxa"/>
          </w:tcPr>
          <w:p w:rsidR="00655F51" w:rsidRDefault="00DF792B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Учредительные документы, учётная политика</w:t>
            </w:r>
          </w:p>
        </w:tc>
      </w:tr>
      <w:tr w:rsidR="009B129C" w:rsidTr="002C3373">
        <w:trPr>
          <w:trHeight w:val="635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документов, регламентирующих создание и ведение бухгалтерского учета</w:t>
            </w:r>
          </w:p>
        </w:tc>
        <w:tc>
          <w:tcPr>
            <w:tcW w:w="1417" w:type="dxa"/>
            <w:vMerge w:val="restart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21.01.2016</w:t>
            </w: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Устав, учётная политика, график документооборота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порядка предоставления отчетности</w:t>
            </w:r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документооборота</w:t>
            </w:r>
          </w:p>
        </w:tc>
      </w:tr>
      <w:tr w:rsidR="009B129C" w:rsidTr="002C3373">
        <w:trPr>
          <w:trHeight w:val="261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:rsidR="009B129C" w:rsidRPr="00150B6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организации подготовки, оборота и хранения документов, отражающих хозяйственные операции:</w:t>
            </w:r>
          </w:p>
          <w:p w:rsidR="009B129C" w:rsidRPr="00150B6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наличие обязательных реквизитов;</w:t>
            </w:r>
          </w:p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своевременное отражение операций в соответствующих регистрах.</w:t>
            </w:r>
          </w:p>
        </w:tc>
        <w:tc>
          <w:tcPr>
            <w:tcW w:w="1417" w:type="dxa"/>
            <w:vMerge w:val="restart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16.01.2016-20.01.2016</w:t>
            </w: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филиала, первичные документы, регистры бухгалтерского учёта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учета операций, связанных с определением себестоимости реализованной продукции (работ, услуг)</w:t>
            </w:r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Калькуляция, регистры бухгалтерского учёта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достоверности отражения фактической себестоимости отгруженной продукции (Дебет счета 45 «Товары отгруженные» кредит счета 43 «Готовая продукция»);</w:t>
            </w:r>
          </w:p>
        </w:tc>
        <w:tc>
          <w:tcPr>
            <w:tcW w:w="1417" w:type="dxa"/>
            <w:vMerge w:val="restart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21.01.2016-25.01.2016</w:t>
            </w: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Регистры бухгалтерского учёта, товарная накладная, Главная книга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:rsidR="009B129C" w:rsidRPr="00136EE2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расчета суммы отклонений фактической себестоимости от плановой и их списания;</w:t>
            </w:r>
            <w:proofErr w:type="gramEnd"/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Ведомости, журналы-ордера, главная книга, </w:t>
            </w:r>
            <w:proofErr w:type="spellStart"/>
            <w:proofErr w:type="gramStart"/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бух-галтерские</w:t>
            </w:r>
            <w:proofErr w:type="spellEnd"/>
            <w:proofErr w:type="gramEnd"/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справки, расчеты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:rsidR="009B129C" w:rsidRPr="00136EE2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своевременности и полноты списания себестоимости проданной продукции, торговой наценки и коммерческих расходов согласно нормативным требованиям</w:t>
            </w:r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Счета-фактуры, накладные, приходные кассовые ордера, журналы-ордера, транспортные накладные</w:t>
            </w:r>
          </w:p>
        </w:tc>
      </w:tr>
      <w:tr w:rsidR="003B476A" w:rsidTr="002C3373">
        <w:trPr>
          <w:trHeight w:val="880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хозяйственных операций (отгрузки, продажи готовой продукции (работ, услуг), прои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зведенных расходов на продажу)</w:t>
            </w:r>
          </w:p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7" w:type="dxa"/>
            <w:vMerge w:val="restart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16.01.2016-20.01.2016</w:t>
            </w: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Регистры бухгалтерского учёта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и законности операций по отгрузке готовой продукции (работ, услуг)</w:t>
            </w:r>
          </w:p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поставки продукции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оформления отгрузочных документов и их отражения в учете</w:t>
            </w: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Счета-фактуры, накладные, книга продаж, журнал-ордер, ведомости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соответствия цен, указанных в отгрузочных документах, ценам в прейскуранте</w:t>
            </w:r>
          </w:p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Счета-фактуры, накладные,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прайс-листы</w:t>
            </w:r>
          </w:p>
        </w:tc>
      </w:tr>
      <w:tr w:rsidR="00150B6B" w:rsidTr="002C3373">
        <w:trPr>
          <w:trHeight w:val="247"/>
        </w:trPr>
        <w:tc>
          <w:tcPr>
            <w:tcW w:w="534" w:type="dxa"/>
          </w:tcPr>
          <w:p w:rsidR="00150B6B" w:rsidRDefault="00650BA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150B6B" w:rsidRPr="00136EE2" w:rsidRDefault="00650BA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0B6B" w:rsidRDefault="003E2BCF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pict>
                <v:shape id="Поле 6" o:spid="_x0000_s1033" type="#_x0000_t202" style="position:absolute;left:0;text-align:left;margin-left:57.2pt;margin-top:-24.55pt;width:141pt;height:23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" fillcolor="white [3201]" stroked="f" strokeweight=".5pt">
                  <v:textbox>
                    <w:txbxContent>
                      <w:p w:rsidR="0096200B" w:rsidRDefault="0096200B">
                        <w:r>
                          <w:t>Продолжение таблицы 4.4</w:t>
                        </w:r>
                      </w:p>
                    </w:txbxContent>
                  </v:textbox>
                </v:shape>
              </w:pict>
            </w:r>
            <w:r w:rsid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50B6B" w:rsidRDefault="00650BA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B476A" w:rsidTr="002C3373">
        <w:trPr>
          <w:trHeight w:val="303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данных регистров учета отгрузки готовой продукции и продажи и сверка их со счетами в Главной книге</w:t>
            </w:r>
          </w:p>
        </w:tc>
        <w:tc>
          <w:tcPr>
            <w:tcW w:w="1417" w:type="dxa"/>
            <w:vMerge w:val="restart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19.01.2016-21.01.2016</w:t>
            </w: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Ведомости, журналы-ордера, Главная книга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:rsidR="003B476A" w:rsidRPr="00150B6B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Сопоставление данных накладных на отпуск </w:t>
            </w:r>
          </w:p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 со сведениями об оплате</w:t>
            </w: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Товарно-транспортная накладная, приказы на отгрузку, документы об отпуске продукции покупателям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правильности корреспонденции счетов по отгрузке и реализации продукции</w:t>
            </w: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Реестры, справки и прилагаемые к ним документы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 формирования финансовых результатов от реализации продукции (работ, услуг)</w:t>
            </w:r>
          </w:p>
        </w:tc>
        <w:tc>
          <w:tcPr>
            <w:tcW w:w="1417" w:type="dxa"/>
            <w:vMerge w:val="restart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22.01.2016-24.01.2016</w:t>
            </w:r>
          </w:p>
        </w:tc>
        <w:tc>
          <w:tcPr>
            <w:tcW w:w="2655" w:type="dxa"/>
            <w:vMerge w:val="restart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Журналы-ордера, ведомости, Главная книга, нормативные акты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соблюдения методологии, принципов учета реализации, отгрузки готовой продукции</w:t>
            </w: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0B6B" w:rsidTr="002C3373">
        <w:trPr>
          <w:trHeight w:val="247"/>
        </w:trPr>
        <w:tc>
          <w:tcPr>
            <w:tcW w:w="534" w:type="dxa"/>
          </w:tcPr>
          <w:p w:rsidR="00150B6B" w:rsidRDefault="00DF792B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:rsidR="00150B6B" w:rsidRPr="00136EE2" w:rsidRDefault="00DF792B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полноты и реальности сумм дебиторской и кредиторской задолженности: проверить правильность отнесения сумм конкретного дебитора и кредитора, обратить внимание на соответствие расчетов законодательству и правильность арифметических расчетов</w:t>
            </w:r>
          </w:p>
        </w:tc>
        <w:tc>
          <w:tcPr>
            <w:tcW w:w="1417" w:type="dxa"/>
          </w:tcPr>
          <w:p w:rsidR="00150B6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20.01.2016-23.01.2016</w:t>
            </w:r>
          </w:p>
        </w:tc>
        <w:tc>
          <w:tcPr>
            <w:tcW w:w="2655" w:type="dxa"/>
          </w:tcPr>
          <w:p w:rsidR="00150B6B" w:rsidRDefault="00650BAE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Договоры, акты сверки расчетов, журналы-ордера, ведомости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961" w:type="dxa"/>
          </w:tcPr>
          <w:p w:rsidR="003B476A" w:rsidRPr="00136EE2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подсчета оборотов по реализации</w:t>
            </w:r>
          </w:p>
        </w:tc>
        <w:tc>
          <w:tcPr>
            <w:tcW w:w="1417" w:type="dxa"/>
            <w:vMerge w:val="restart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22.01.2016-24.01.2016</w:t>
            </w: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Журналы-ордера, бухгалтерские справки, Главная книга, ведомости</w:t>
            </w:r>
          </w:p>
        </w:tc>
      </w:tr>
      <w:tr w:rsidR="003B476A" w:rsidTr="002C3373">
        <w:trPr>
          <w:trHeight w:val="247"/>
        </w:trPr>
        <w:tc>
          <w:tcPr>
            <w:tcW w:w="534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961" w:type="dxa"/>
          </w:tcPr>
          <w:p w:rsidR="003B476A" w:rsidRPr="00DF792B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формирования показателей</w:t>
            </w:r>
          </w:p>
          <w:p w:rsidR="003B476A" w:rsidRPr="00DF792B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выручка от продаж;</w:t>
            </w:r>
          </w:p>
          <w:p w:rsidR="003B476A" w:rsidRPr="00DF792B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себестоимость проданной продукции;</w:t>
            </w:r>
          </w:p>
          <w:p w:rsidR="003B476A" w:rsidRPr="00DF792B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валовой прибыли и прибыли (убытка) от продаж</w:t>
            </w:r>
          </w:p>
        </w:tc>
        <w:tc>
          <w:tcPr>
            <w:tcW w:w="1417" w:type="dxa"/>
            <w:vMerge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3B476A" w:rsidRDefault="003B476A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 Книга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961" w:type="dxa"/>
          </w:tcPr>
          <w:p w:rsidR="009B129C" w:rsidRPr="00DF792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правильности и учета налогообложения расчетов с покупателями с использованием векселей, взаимозачета бартера и других форм расчетов</w:t>
            </w:r>
          </w:p>
        </w:tc>
        <w:tc>
          <w:tcPr>
            <w:tcW w:w="1417" w:type="dxa"/>
            <w:vMerge w:val="restart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20.01.2016-23.01.2016</w:t>
            </w: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Журналы-ордера. Отчет о прибылях и убытках, налоговые декларации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4961" w:type="dxa"/>
          </w:tcPr>
          <w:p w:rsidR="009B129C" w:rsidRPr="00DF792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Проверить расчеты начислений налогов бюджету, подоходного налога и удержаний по видам платежей.</w:t>
            </w:r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Бухгалтерская отчетность, налоговые декларации</w:t>
            </w:r>
          </w:p>
        </w:tc>
      </w:tr>
      <w:tr w:rsidR="009B129C" w:rsidTr="002C3373">
        <w:trPr>
          <w:trHeight w:val="247"/>
        </w:trPr>
        <w:tc>
          <w:tcPr>
            <w:tcW w:w="534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4961" w:type="dxa"/>
          </w:tcPr>
          <w:p w:rsidR="009B129C" w:rsidRPr="00DF792B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динамики финансового результата продажи продукции и факторов влияющих на него</w:t>
            </w:r>
          </w:p>
        </w:tc>
        <w:tc>
          <w:tcPr>
            <w:tcW w:w="1417" w:type="dxa"/>
            <w:vMerge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:rsidR="009B129C" w:rsidRDefault="009B129C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Бухгалтерская и статистическая отчетность предприятия за разные отчетные периоды</w:t>
            </w:r>
          </w:p>
        </w:tc>
      </w:tr>
    </w:tbl>
    <w:p w:rsidR="00867DC2" w:rsidRDefault="002246F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C47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67DC2">
        <w:rPr>
          <w:rFonts w:ascii="Times New Roman" w:hAnsi="Times New Roman" w:cs="Times New Roman"/>
          <w:color w:val="000000" w:themeColor="text1"/>
          <w:sz w:val="28"/>
          <w:szCs w:val="28"/>
        </w:rPr>
        <w:t>После составления програм</w:t>
      </w:r>
      <w:r w:rsidR="002840C5">
        <w:rPr>
          <w:rFonts w:ascii="Times New Roman" w:hAnsi="Times New Roman" w:cs="Times New Roman"/>
          <w:color w:val="000000" w:themeColor="text1"/>
          <w:sz w:val="28"/>
          <w:szCs w:val="28"/>
        </w:rPr>
        <w:t>мы и плана аудиторской проверки, аудитор должен согласовать их с руководством проверяемой организации.  И только после согласования приступить к работе.</w:t>
      </w:r>
    </w:p>
    <w:p w:rsidR="002246F5" w:rsidRDefault="002840C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2246F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224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составленной программы аудитор проверяет наличие договоров поставки с покупателями. Договор должен быть подписан, пронумерован, содержать дату заключения. Подписание с двух сторон обязательно, все пробелы должны быть заполнены. </w:t>
      </w:r>
    </w:p>
    <w:p w:rsidR="002246F5" w:rsidRDefault="002246F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>Аудитором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проверяется оформление документов на отгрузку товара, н</w:t>
      </w:r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>а продажу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в организации формы документов должны соответствовать формам, содержащимся в альбоме унифицированных форм документов</w:t>
      </w:r>
      <w:proofErr w:type="gramStart"/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9C6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по продаже нумеруются, датируются, подписываются с двух сторон в момент перехода права собственности.</w:t>
      </w:r>
    </w:p>
    <w:p w:rsidR="00867DC2" w:rsidRDefault="00F702A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972DC">
        <w:rPr>
          <w:rFonts w:ascii="Times New Roman" w:hAnsi="Times New Roman" w:cs="Times New Roman"/>
          <w:color w:val="000000" w:themeColor="text1"/>
          <w:sz w:val="28"/>
          <w:szCs w:val="28"/>
        </w:rPr>
        <w:t>После составления плана и программы аудитор переходит к написанию отчёта, в котором проводит различные процедуры, связанные с изучением продажи готовой продукции. А также выявляет ошибки, допущенные в процессе хозяйственной деятельности. Затем обобщает полученную информацию и приступает к заключению, где высказывает  свое профессиональное мнение о продаже готовой продукции.</w:t>
      </w:r>
    </w:p>
    <w:p w:rsidR="008F734B" w:rsidRPr="009E47FA" w:rsidRDefault="005D0AC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50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92697" w:rsidRPr="00592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59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926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Методика п</w:t>
      </w:r>
      <w:r w:rsidR="008F734B" w:rsidRPr="008F73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роведения аудита продажи готовой продукции и порядок оформления его результатов</w:t>
      </w:r>
      <w:r w:rsidR="00317A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734B" w:rsidRPr="008F73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4A14" w:rsidRDefault="008B708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E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важным этапом, чем планирование и программирование, является заключительный этап проверки. В него входит отчёт и заключение аудитора. В отчёте аудитор обобщает собранную и документированную  информацию и анализирует </w:t>
      </w:r>
      <w:r w:rsidR="009A05AE">
        <w:rPr>
          <w:rFonts w:ascii="Times New Roman" w:hAnsi="Times New Roman" w:cs="Times New Roman"/>
          <w:color w:val="000000" w:themeColor="text1"/>
          <w:sz w:val="28"/>
          <w:szCs w:val="28"/>
        </w:rPr>
        <w:t>проделанную работу,  при этом оценивая её качество. А в заключен</w:t>
      </w:r>
      <w:proofErr w:type="gramStart"/>
      <w:r w:rsidR="009A05AE">
        <w:rPr>
          <w:rFonts w:ascii="Times New Roman" w:hAnsi="Times New Roman" w:cs="Times New Roman"/>
          <w:color w:val="000000" w:themeColor="text1"/>
          <w:sz w:val="28"/>
          <w:szCs w:val="28"/>
        </w:rPr>
        <w:t>ии  ау</w:t>
      </w:r>
      <w:proofErr w:type="gramEnd"/>
      <w:r w:rsidR="009A05AE">
        <w:rPr>
          <w:rFonts w:ascii="Times New Roman" w:hAnsi="Times New Roman" w:cs="Times New Roman"/>
          <w:color w:val="000000" w:themeColor="text1"/>
          <w:sz w:val="28"/>
          <w:szCs w:val="28"/>
        </w:rPr>
        <w:t>дитор высказывает своё профессиональное мнение об организации и об обнаруженных  ошибках.</w:t>
      </w:r>
      <w:r w:rsidR="00B84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отчёта является донесение до клиента информации о методах, использованных во время проверки, обо всех допущенных ошибках, погрешностях, неточностях. Что </w:t>
      </w:r>
      <w:r w:rsidR="009A0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 сделать для их устранения, соблюдались ли нормативные и правовые акты при осуществлении хозяйственных операций, а также насколько существенны допущенные ошибки.</w:t>
      </w:r>
      <w:r w:rsidR="00124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4A14" w:rsidRDefault="00B84A1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Аудитору предстоит выяснить правильно ли и своевременно ли в Филиале «ЗЯБ № 822» признаются доходы и расходы.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Доходы признаются в том отчётном периоде</w:t>
      </w:r>
      <w:proofErr w:type="gramStart"/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они были, независимо от того когда за них произвели оплату. Для дохода  от продажи признается день отгрузки продукции.</w:t>
      </w:r>
      <w:r w:rsidR="009B1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внереализацион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ных доходов признаётся день по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>дписания актов приём</w:t>
      </w:r>
      <w:proofErr w:type="gramStart"/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, для денег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день их поступления на счёт, для расчётов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>- день поступления счетов к оплате. Также филиал имеет право определения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даты </w:t>
      </w:r>
      <w:r w:rsidR="0026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дохода кассовым методом, </w:t>
      </w:r>
      <w:r w:rsidR="003936BE">
        <w:rPr>
          <w:rFonts w:ascii="Times New Roman" w:hAnsi="Times New Roman" w:cs="Times New Roman"/>
          <w:color w:val="000000" w:themeColor="text1"/>
          <w:sz w:val="28"/>
          <w:szCs w:val="28"/>
        </w:rPr>
        <w:t>если в среднем за четыре квартала сумма продажи продукции без НДС и налога на продажу не превысила 1 миллиона рублей за каждый квартал. В таком случае датой признания дохода будет дата поступления средств на расчётные счета.</w:t>
      </w:r>
    </w:p>
    <w:p w:rsidR="003936BE" w:rsidRDefault="003936B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Выручка признается в случаях: если филиал имеет право на эту выручку, то есть сделка произошла законно по заключённому заранее договору поставки; может быть определена сумма выручки; если есть полная уверенность в том, что  поступившая выручка приведёт к увеличению экономических выгод;</w:t>
      </w:r>
      <w:r w:rsidR="00C00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право собственности  на продукцию перешло покупателю; когда понесённые расходы определены.</w:t>
      </w:r>
      <w:proofErr w:type="gramEnd"/>
    </w:p>
    <w:p w:rsidR="00C00C0B" w:rsidRDefault="00C00C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Доходы филиала - это поступление активов, повлёкшее за собой увеличение экономических выгод. Доходы бывают разные: полученные от обычного вида деятельности (продажа продукции), операционные, внереализационные, чрезвычайные.</w:t>
      </w:r>
    </w:p>
    <w:p w:rsidR="00C00C0B" w:rsidRDefault="00C00C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Штрафы, неустойки, пени, причитающиеся нам за нарушение условий договоров,  присуждаются в сумме определённой судом, или признанные должником.</w:t>
      </w:r>
    </w:p>
    <w:p w:rsidR="00C00C0B" w:rsidRDefault="00C00C0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57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что получено безвозмездно принимаем к учёту по рыночной стоимости. Рыночную стоимость можно определить с помощью эксперта и </w:t>
      </w:r>
      <w:r w:rsidR="00857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оформить документально.  Просроченная кредиторская задолженность включается в доход филиала.</w:t>
      </w:r>
    </w:p>
    <w:p w:rsidR="00857132" w:rsidRDefault="008571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поступления принимаются в фактических ценах.  Прочие поступления зачисляются на счёт прибылей и убытков.</w:t>
      </w:r>
    </w:p>
    <w:p w:rsidR="00857132" w:rsidRDefault="008571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продаже относятся не только доходы, но и расходы. Расходами признаётся выбытие активов, или возникновение  какого- либо обязательства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повлёкшее за собой уменьшение экономической выгоды организации. Они также как доходы бывают от основного вида деятельности, </w:t>
      </w:r>
      <w:r w:rsidR="000A098B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операционные, внереализационные и чрезвычайные.</w:t>
      </w:r>
    </w:p>
    <w:p w:rsidR="000A098B" w:rsidRDefault="000A098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занимается производством строительных материалов, поэтому затраты связанные их производством будут называться расходами по обычным видам деятельности. Возмещение стоимости основных средств, нематериальных активов в виде амортизационных отчислений также считается расходом по обычным видам деятельности. Они принимаются в учёте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исчисленной в денежном выражении равной величине оплаты кредиторской задолженности. Если оплата недостаточна и покрывает только часть расходов, то расходы принимаются как сумма оплаты и кредиторской задолженности.</w:t>
      </w:r>
    </w:p>
    <w:p w:rsidR="000A098B" w:rsidRDefault="000A098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30C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оплаты и кредиторская задолженность устанавливается между сторонами договором.  Если же цена не оговорена, то тогда филиал выставляет цену сравнимую с аналогичным  активом. </w:t>
      </w:r>
    </w:p>
    <w:p w:rsidR="00830CD1" w:rsidRDefault="00830CD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продукция приобретена на условиях коммерческого кредита, в виде рассрочки или отсрочки платежа, то расходы принимаются к бухгалтерскому учёту в полной сумме кредиторской задолженности.</w:t>
      </w:r>
    </w:p>
    <w:p w:rsidR="00830CD1" w:rsidRDefault="00830CD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оплаты или величина кредиторской задолженности, когда обязательства </w:t>
      </w:r>
      <w:r w:rsidR="00750667">
        <w:rPr>
          <w:rFonts w:ascii="Times New Roman" w:hAnsi="Times New Roman" w:cs="Times New Roman"/>
          <w:color w:val="000000" w:themeColor="text1"/>
          <w:sz w:val="28"/>
          <w:szCs w:val="28"/>
        </w:rPr>
        <w:t>исчисляетс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не денежными средствами, </w:t>
      </w:r>
      <w:r w:rsidR="0075066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стоимостью переданной продукции. Стоимость продукции можно определить по аналогичной продукции, продаваемой заводом.</w:t>
      </w:r>
    </w:p>
    <w:p w:rsidR="00750667" w:rsidRDefault="0075066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изменились обязательства по договору, первоначальная величина кредиторской задолженности корректируется на сумму выбытия актива. Цена актива определяется сравнением с ценой аналогичного актива.</w:t>
      </w:r>
    </w:p>
    <w:p w:rsidR="00750667" w:rsidRDefault="0075066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расходов определяется возникающих при продаже продукции, выбытии и списании основных средств</w:t>
      </w:r>
      <w:r w:rsidR="00766D37">
        <w:rPr>
          <w:rFonts w:ascii="Times New Roman" w:hAnsi="Times New Roman" w:cs="Times New Roman"/>
          <w:color w:val="000000" w:themeColor="text1"/>
          <w:sz w:val="28"/>
          <w:szCs w:val="28"/>
        </w:rPr>
        <w:t>,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участие в уставных капиталах других организаций</w:t>
      </w:r>
      <w:r w:rsidR="00766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далее принимается к учёту также как и по обычным видам деятельности.</w:t>
      </w:r>
    </w:p>
    <w:p w:rsidR="00766D37" w:rsidRDefault="00766D3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признаются в бухгалтерском учёте при условии, что расход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нарушая законодательства  согласно договора; при условии, что расход повлечёт за собой уменьшение экономических выгод. Если в отношении расходов не выполнено хотя бы одно условие, то в учёте признаётся дебиторская задолженность.</w:t>
      </w:r>
    </w:p>
    <w:p w:rsidR="00766D37" w:rsidRDefault="00766D3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обобщения информации о доходах и расходах </w:t>
      </w:r>
      <w:r w:rsidR="00284871">
        <w:rPr>
          <w:rFonts w:ascii="Times New Roman" w:hAnsi="Times New Roman" w:cs="Times New Roman"/>
          <w:color w:val="000000" w:themeColor="text1"/>
          <w:sz w:val="28"/>
          <w:szCs w:val="28"/>
        </w:rPr>
        <w:t>от обычных видов деятельности используем счёт 90 «Продажи».</w:t>
      </w: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учёта продажи и определения выручки используем счёт 90 «Продажи».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исходит из соблюдения принципа юридического и экономического единства перехода права собственности на продажу продукции от поставщика к покупателю. В данном случае считается проданной вся отгруженная продукция, независимо от того поступили ли за нее средства в этом отчётном периоде или нет.</w:t>
      </w:r>
    </w:p>
    <w:p w:rsidR="00284871" w:rsidRDefault="00284871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4.5- </w:t>
      </w:r>
      <w:r w:rsidR="00545F53">
        <w:rPr>
          <w:rFonts w:ascii="Times New Roman" w:hAnsi="Times New Roman" w:cs="Times New Roman"/>
          <w:color w:val="000000" w:themeColor="text1"/>
          <w:sz w:val="24"/>
          <w:szCs w:val="24"/>
        </w:rPr>
        <w:t>Учёт выручки и финансового результата</w:t>
      </w:r>
    </w:p>
    <w:tbl>
      <w:tblPr>
        <w:tblStyle w:val="a9"/>
        <w:tblW w:w="0" w:type="auto"/>
        <w:tblLook w:val="04A0"/>
      </w:tblPr>
      <w:tblGrid>
        <w:gridCol w:w="3936"/>
        <w:gridCol w:w="1275"/>
        <w:gridCol w:w="2179"/>
        <w:gridCol w:w="2464"/>
      </w:tblGrid>
      <w:tr w:rsidR="00545F53" w:rsidTr="00545F53">
        <w:tc>
          <w:tcPr>
            <w:tcW w:w="3936" w:type="dxa"/>
            <w:vMerge w:val="restart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операции</w:t>
            </w:r>
          </w:p>
        </w:tc>
        <w:tc>
          <w:tcPr>
            <w:tcW w:w="1275" w:type="dxa"/>
            <w:vMerge w:val="restart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руб.</w:t>
            </w:r>
          </w:p>
        </w:tc>
        <w:tc>
          <w:tcPr>
            <w:tcW w:w="4643" w:type="dxa"/>
            <w:gridSpan w:val="2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Корреспонденция счетов</w:t>
            </w:r>
          </w:p>
        </w:tc>
      </w:tr>
      <w:tr w:rsidR="00545F53" w:rsidTr="00545F53">
        <w:tc>
          <w:tcPr>
            <w:tcW w:w="3936" w:type="dxa"/>
            <w:vMerge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Дебет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</w:t>
            </w:r>
          </w:p>
        </w:tc>
      </w:tr>
      <w:tr w:rsidR="00545F53" w:rsidTr="00545F53">
        <w:tc>
          <w:tcPr>
            <w:tcW w:w="3936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Отгружена продукция и предъявлены документы на её оплату</w:t>
            </w:r>
          </w:p>
        </w:tc>
        <w:tc>
          <w:tcPr>
            <w:tcW w:w="1275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18526</w:t>
            </w: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90.01</w:t>
            </w:r>
          </w:p>
        </w:tc>
      </w:tr>
      <w:tr w:rsidR="00545F53" w:rsidTr="00545F53">
        <w:tc>
          <w:tcPr>
            <w:tcW w:w="3936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Списана себестоимость отгруженной продукции</w:t>
            </w:r>
          </w:p>
        </w:tc>
        <w:tc>
          <w:tcPr>
            <w:tcW w:w="1275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9530</w:t>
            </w: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90.02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545F53" w:rsidTr="00545F53">
        <w:tc>
          <w:tcPr>
            <w:tcW w:w="3936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 НДС</w:t>
            </w:r>
          </w:p>
        </w:tc>
        <w:tc>
          <w:tcPr>
            <w:tcW w:w="1275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1715,4</w:t>
            </w: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90.03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545F53" w:rsidTr="00545F53">
        <w:tc>
          <w:tcPr>
            <w:tcW w:w="3936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 финансовый результат:</w:t>
            </w: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</w:t>
            </w: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убыток</w:t>
            </w:r>
          </w:p>
        </w:tc>
        <w:tc>
          <w:tcPr>
            <w:tcW w:w="1275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7280,6</w:t>
            </w: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90.09</w:t>
            </w: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90.09</w:t>
            </w:r>
          </w:p>
        </w:tc>
      </w:tr>
      <w:tr w:rsidR="00545F53" w:rsidTr="00545F53">
        <w:tc>
          <w:tcPr>
            <w:tcW w:w="3936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Проданная продукция оплачена покупателем перечислением средств на расчётный счёт</w:t>
            </w:r>
          </w:p>
        </w:tc>
        <w:tc>
          <w:tcPr>
            <w:tcW w:w="1275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18526</w:t>
            </w:r>
          </w:p>
        </w:tc>
        <w:tc>
          <w:tcPr>
            <w:tcW w:w="2179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64" w:type="dxa"/>
            <w:vAlign w:val="center"/>
          </w:tcPr>
          <w:p w:rsidR="00545F53" w:rsidRDefault="00545F53" w:rsidP="00DC5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</w:tbl>
    <w:p w:rsidR="00545F53" w:rsidRDefault="00545F53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5F53">
        <w:rPr>
          <w:rFonts w:ascii="Times New Roman" w:hAnsi="Times New Roman" w:cs="Times New Roman"/>
          <w:color w:val="000000" w:themeColor="text1"/>
          <w:sz w:val="28"/>
          <w:szCs w:val="28"/>
        </w:rPr>
        <w:t>Таким же способом учитываем прочую реализацию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854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прочих доходов и расходов.</w:t>
      </w:r>
    </w:p>
    <w:p w:rsidR="00340854" w:rsidRDefault="003408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аудитор может заняться выявлением ошибок путём соответствия данных синтетических счетов с данными аналитических счетов</w:t>
      </w:r>
    </w:p>
    <w:p w:rsidR="0012419D" w:rsidRDefault="00766D3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19D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мы предоставим наглядно нахождение аудитором ошибки и её документальное оформление:</w:t>
      </w:r>
    </w:p>
    <w:p w:rsidR="00592697" w:rsidRPr="00592697" w:rsidRDefault="007231C1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B129C">
        <w:rPr>
          <w:rFonts w:ascii="Times New Roman" w:hAnsi="Times New Roman" w:cs="Times New Roman"/>
          <w:color w:val="000000" w:themeColor="text1"/>
          <w:sz w:val="24"/>
          <w:szCs w:val="24"/>
        </w:rPr>
        <w:t>Таблица 4.6</w:t>
      </w:r>
      <w:r w:rsidR="00592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Рабочий документ аудитора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900"/>
        <w:gridCol w:w="1134"/>
        <w:gridCol w:w="1494"/>
        <w:gridCol w:w="1605"/>
        <w:gridCol w:w="1655"/>
      </w:tblGrid>
      <w:tr w:rsidR="0012419D" w:rsidRPr="00C0021A" w:rsidTr="007231C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C0021A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Корреспондирующие счета</w:t>
            </w:r>
          </w:p>
          <w:p w:rsidR="00C0021A" w:rsidRPr="00C0021A" w:rsidRDefault="0012419D" w:rsidP="007231C1">
            <w:pPr>
              <w:spacing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примененные для учета продажи готовой продукции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Корреспондирующие счета</w:t>
            </w:r>
          </w:p>
          <w:p w:rsidR="00C0021A" w:rsidRPr="00C0021A" w:rsidRDefault="0012419D" w:rsidP="007231C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аудита </w:t>
            </w:r>
            <w:proofErr w:type="gramStart"/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плана счетов</w:t>
            </w:r>
            <w:r w:rsidR="0059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«ЗЯБ №822»</w:t>
            </w:r>
          </w:p>
        </w:tc>
      </w:tr>
      <w:tr w:rsidR="00592697" w:rsidRPr="00C0021A" w:rsidTr="007231C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592697" w:rsidRPr="00C0021A" w:rsidTr="007231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Отгрузка продукции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продажной цене, в том числе НДС</w:t>
            </w:r>
          </w:p>
          <w:p w:rsidR="00C0021A" w:rsidRPr="00C0021A" w:rsidRDefault="00C0021A" w:rsidP="007231C1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265 147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90.01.1</w:t>
            </w:r>
          </w:p>
        </w:tc>
      </w:tr>
      <w:tr w:rsidR="00592697" w:rsidRPr="00C0021A" w:rsidTr="007231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Списывается производственная себестоимость отгруженной продукции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284871" w:rsidP="007231C1">
            <w:pPr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</w:t>
            </w:r>
            <w:r w:rsidR="0012419D"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697" w:rsidRPr="00C0021A" w:rsidTr="007231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Списываются расходы по продаже готовой продукции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92697" w:rsidRPr="00C0021A" w:rsidTr="007231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19D" w:rsidRPr="00C0021A" w:rsidRDefault="0012419D" w:rsidP="007231C1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Отражена сумма НДС по </w:t>
            </w:r>
            <w:proofErr w:type="gramStart"/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отгруженной</w:t>
            </w:r>
            <w:proofErr w:type="gramEnd"/>
          </w:p>
          <w:p w:rsidR="00C0021A" w:rsidRPr="00C0021A" w:rsidRDefault="0012419D" w:rsidP="007231C1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021A" w:rsidRPr="00C0021A" w:rsidRDefault="0012419D" w:rsidP="007231C1">
            <w:pPr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76.05</w:t>
            </w:r>
          </w:p>
        </w:tc>
      </w:tr>
    </w:tbl>
    <w:p w:rsidR="0012419D" w:rsidRDefault="0012419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данных таблицы мы наблюдаем ошибку, которая искажает информацию в отчетности на сумму 5362 руб. Это приведёт к заблуждению в учёте продажи готовой продукции. </w:t>
      </w:r>
    </w:p>
    <w:p w:rsidR="0012419D" w:rsidRDefault="0012419D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отчёте аудитора </w:t>
      </w:r>
      <w:proofErr w:type="gramStart"/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34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</w:t>
      </w:r>
      <w:proofErr w:type="gramEnd"/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«Письменная </w:t>
      </w:r>
      <w:r w:rsidR="00973B95" w:rsidRPr="00973B9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аудитора руководств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>у экономического субъекта по ре</w:t>
      </w:r>
      <w:r w:rsidR="00973B95" w:rsidRPr="00973B9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проведения аудита»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содержаться следующие обязательные позиции:</w:t>
      </w:r>
    </w:p>
    <w:p w:rsidR="00973B95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41ED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сторон:</w:t>
      </w:r>
      <w:r w:rsidR="00C00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наименование, адреса, номера и даты выдачи лицензии, перечень лиц, ответственных в составлении отчетности организации и отчёта аудитора;</w:t>
      </w:r>
    </w:p>
    <w:p w:rsidR="00973B95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>период времени  проведения проверки;</w:t>
      </w:r>
    </w:p>
    <w:p w:rsidR="00973B95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-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оценки, определённые в период планирования;</w:t>
      </w:r>
    </w:p>
    <w:p w:rsidR="00973B95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973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проводимых процедур (сегменты аудита, вид наблюдения, методы осуществления проверки);</w:t>
      </w:r>
    </w:p>
    <w:p w:rsidR="00973B95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8B19B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выявленных в ходе проверки недостатков;</w:t>
      </w:r>
    </w:p>
    <w:p w:rsidR="008B19BE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8B19BE">
        <w:rPr>
          <w:rFonts w:ascii="Times New Roman" w:hAnsi="Times New Roman" w:cs="Times New Roman"/>
          <w:color w:val="000000" w:themeColor="text1"/>
          <w:sz w:val="28"/>
          <w:szCs w:val="28"/>
        </w:rPr>
        <w:t>если есть возможность, то описание количественной оценки;</w:t>
      </w:r>
    </w:p>
    <w:p w:rsidR="008B19BE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8B19B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устранению выявленных ошибок;</w:t>
      </w:r>
    </w:p>
    <w:p w:rsidR="008B19BE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8B19BE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предложений аудитора по результатам проверки</w:t>
      </w:r>
    </w:p>
    <w:p w:rsidR="008B19BE" w:rsidRDefault="00650BA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8B19BE">
        <w:rPr>
          <w:rFonts w:ascii="Times New Roman" w:hAnsi="Times New Roman" w:cs="Times New Roman"/>
          <w:color w:val="000000" w:themeColor="text1"/>
          <w:sz w:val="28"/>
          <w:szCs w:val="28"/>
        </w:rPr>
        <w:t>анализ влияния замечаний аудитора на достоверность бухгалтерской отчётности.</w:t>
      </w:r>
    </w:p>
    <w:p w:rsidR="008B19BE" w:rsidRDefault="008B19B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отчёта: краткость, четкость, воспринимаемость информации, обоснованность.</w:t>
      </w:r>
    </w:p>
    <w:p w:rsidR="008B19BE" w:rsidRDefault="008B19B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 должен быть обязательно подписан  аудиторами, которые проводили проверку или их руководителем.</w:t>
      </w:r>
    </w:p>
    <w:p w:rsidR="008B19BE" w:rsidRDefault="008B19BE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 составляется в двух или более экземплярах</w:t>
      </w:r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просьбе заказчика аудита. Один экземпляр достаётся аудитору и прикладывается к документации по проверке, а остальные заказчику. Даже если заказчик не согласен с результатами  аудиторской проверки, он не может от него отказаться. Если даже заказчик отказывается его забирать</w:t>
      </w:r>
      <w:proofErr w:type="gramStart"/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такой вариант отправки отчёта по почте.</w:t>
      </w:r>
    </w:p>
    <w:p w:rsidR="00915B68" w:rsidRDefault="00915B6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аудитора должен быть конфиденциальным и сохраняется в тайне.</w:t>
      </w:r>
    </w:p>
    <w:p w:rsidR="00915B68" w:rsidRDefault="00D7777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законом «Об аудиторской деятельности», </w:t>
      </w:r>
      <w:proofErr w:type="gramStart"/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>аудитор</w:t>
      </w:r>
      <w:proofErr w:type="gramEnd"/>
      <w:r w:rsidR="0091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проведя проверку в установленный срок обязан предоставить заказчику аудиторское заключение.</w:t>
      </w:r>
      <w:r w:rsidR="00E22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представляет собой официальный документ, созданный для пользователей бухгалтерской отчётности.</w:t>
      </w:r>
    </w:p>
    <w:p w:rsidR="00E22788" w:rsidRDefault="00E2278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Аудиторское заключение содержит мнение </w:t>
      </w:r>
      <w:r w:rsidR="00F3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аудитора о составлении бухгалтерской отчётности проверяемой организации. </w:t>
      </w:r>
    </w:p>
    <w:p w:rsidR="00F30B7F" w:rsidRDefault="00F30B7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Аудиторское заключение включает в себя ряд обязательных разделов:</w:t>
      </w:r>
    </w:p>
    <w:p w:rsidR="00F30B7F" w:rsidRDefault="00F30B7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документа, адрес проверяемой организации, все сведения про аудитора (организационную форму,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лицензии и так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далее), все сведения о проверяемой организации, вводную часть, описание объёма работы, мнение аудитора, дату заключения, подпись аудитора.</w:t>
      </w:r>
    </w:p>
    <w:p w:rsidR="00155254" w:rsidRDefault="00F30B7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Вводной части мы наблюдаем разграничение ответственности аудитора и  проверяемого лица, то есть аудитором указывается,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проверено.</w:t>
      </w:r>
    </w:p>
    <w:p w:rsidR="00F30B7F" w:rsidRDefault="00F30B7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где указывается объём работы нужно отметить нормативно-правовую базу, использованную в ходе проверки.</w:t>
      </w:r>
      <w:r w:rsidR="002D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указываются принципы проверки и объём.</w:t>
      </w:r>
    </w:p>
    <w:p w:rsidR="002D1687" w:rsidRDefault="002D168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последней части аудитор докладывает своё мнение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может быть: безоговорочно положительное, </w:t>
      </w:r>
      <w:r w:rsidRPr="002D1687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включён </w:t>
      </w:r>
      <w:r w:rsidRPr="002D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указывающий на какой-либо аспект и оговорка, отрицательное и </w:t>
      </w:r>
      <w:r w:rsidRPr="002D1687">
        <w:rPr>
          <w:rFonts w:ascii="Times New Roman" w:hAnsi="Times New Roman" w:cs="Times New Roman"/>
          <w:color w:val="000000" w:themeColor="text1"/>
          <w:sz w:val="28"/>
          <w:szCs w:val="28"/>
        </w:rPr>
        <w:t>с отказом от выражения мнения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1687" w:rsidRDefault="002D168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составления аудиторского заключения не должна предшествовать дате подписания бухгалтерской отчётности проверяемой организации.</w:t>
      </w:r>
    </w:p>
    <w:p w:rsidR="002D1687" w:rsidRDefault="002D1687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Аудиторское заключение обязательно должно быть подписано руководителем аудиторской компании и закреплено печатью. К нему прикрепляют бухгалтерскую отчётность проверяемой организации и сшивают в одну папку, её прошивают, нумеруют страницы, опечатывают.</w:t>
      </w:r>
    </w:p>
    <w:p w:rsidR="00155254" w:rsidRDefault="003B476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871" w:rsidRDefault="0028487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76A" w:rsidRDefault="003B476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76A" w:rsidRDefault="003B476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1C1" w:rsidRDefault="007231C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31C1" w:rsidRDefault="007231C1" w:rsidP="007231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 И ПРЕДЛОЖЕНИЯ</w:t>
      </w:r>
    </w:p>
    <w:p w:rsidR="00155254" w:rsidRP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выпуск</w:t>
      </w:r>
      <w:r w:rsid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квалификационной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было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учета и аудита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готовой продукции в Филиале «ЗЯБ № 822» ФГУП «ГУССТ № 8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Спецстрое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России».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поставленной цели в выпускной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работе выполнены следующие задачи: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рассмотрены теоретические аспекты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</w:t>
      </w:r>
      <w:r w:rsidR="00F641A5" w:rsidRPr="00F641A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нормативное регулирование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и аудита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продажи готовой продукции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дана подробная организационно-экономическая и правовая</w:t>
      </w:r>
    </w:p>
    <w:p w:rsidR="00155254" w:rsidRPr="00155254" w:rsidRDefault="00F641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арактеристика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«ЗЯБ № 822»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41A5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изучен порядок учета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продажи готовой продукции;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изучен порядок аудита учета 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готовой продукции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сделаны предложения по устранению </w:t>
      </w: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</w:t>
      </w:r>
      <w:proofErr w:type="gram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аудита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ошибок;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на основе проведенного исследования сделаны обоснованные выводы.</w:t>
      </w:r>
    </w:p>
    <w:p w:rsidR="00155254" w:rsidRPr="00155254" w:rsidRDefault="00125F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показало изучение и обобщение методологии и практики, 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современном этапе в систему бухгалтерско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учета включаются </w:t>
      </w:r>
      <w:proofErr w:type="gramStart"/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 управленческий учет. Анализ позиций ряда ученых-экономистов 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практиков показал, что нет единого подхода к определению управленческого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его связи с учетом 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готовой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продукции.</w:t>
      </w:r>
    </w:p>
    <w:p w:rsidR="00155254" w:rsidRPr="00155254" w:rsidRDefault="00F641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Изучив мнения ученых и практиков по проблемам учета и аудита</w:t>
      </w:r>
    </w:p>
    <w:p w:rsidR="00155254" w:rsidRPr="00155254" w:rsidRDefault="00F641A5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готовой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можно сделать выводы о том, что тема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глубоко </w:t>
      </w: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изучена</w:t>
      </w:r>
      <w:proofErr w:type="gram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современными авторами, наиболее актуальные вопросы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и аудита 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готовой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 рассматриваются в работах</w:t>
      </w:r>
    </w:p>
    <w:p w:rsidR="00155254" w:rsidRPr="00A806D9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6D9">
        <w:rPr>
          <w:rFonts w:ascii="Times New Roman" w:hAnsi="Times New Roman" w:cs="Times New Roman"/>
          <w:sz w:val="28"/>
          <w:szCs w:val="28"/>
        </w:rPr>
        <w:t>Алборова</w:t>
      </w:r>
      <w:proofErr w:type="spellEnd"/>
      <w:r w:rsidRPr="00A806D9">
        <w:rPr>
          <w:rFonts w:ascii="Times New Roman" w:hAnsi="Times New Roman" w:cs="Times New Roman"/>
          <w:sz w:val="28"/>
          <w:szCs w:val="28"/>
        </w:rPr>
        <w:t xml:space="preserve"> Р.</w:t>
      </w:r>
      <w:r w:rsidR="00A806D9">
        <w:rPr>
          <w:rFonts w:ascii="Times New Roman" w:hAnsi="Times New Roman" w:cs="Times New Roman"/>
          <w:sz w:val="28"/>
          <w:szCs w:val="28"/>
        </w:rPr>
        <w:t>А.</w:t>
      </w:r>
      <w:r w:rsidRPr="00A80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5F2F" w:rsidRPr="00A806D9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="00125F2F" w:rsidRPr="00A806D9">
        <w:rPr>
          <w:rFonts w:ascii="Times New Roman" w:hAnsi="Times New Roman" w:cs="Times New Roman"/>
          <w:sz w:val="28"/>
          <w:szCs w:val="28"/>
        </w:rPr>
        <w:t xml:space="preserve"> И. А</w:t>
      </w:r>
      <w:proofErr w:type="gramStart"/>
      <w:r w:rsidR="00125F2F" w:rsidRPr="00A806D9">
        <w:rPr>
          <w:rFonts w:ascii="Times New Roman" w:hAnsi="Times New Roman" w:cs="Times New Roman"/>
          <w:sz w:val="28"/>
          <w:szCs w:val="28"/>
        </w:rPr>
        <w:t xml:space="preserve"> </w:t>
      </w:r>
      <w:r w:rsidRPr="00A806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5F2F" w:rsidRPr="00A806D9">
        <w:t xml:space="preserve"> </w:t>
      </w:r>
      <w:r w:rsidR="00125F2F" w:rsidRPr="00A806D9">
        <w:rPr>
          <w:rFonts w:ascii="Times New Roman" w:hAnsi="Times New Roman" w:cs="Times New Roman"/>
          <w:sz w:val="28"/>
          <w:szCs w:val="28"/>
        </w:rPr>
        <w:t>Ерофеева В.А</w:t>
      </w:r>
      <w:r w:rsidRPr="00A806D9">
        <w:rPr>
          <w:rFonts w:ascii="Times New Roman" w:hAnsi="Times New Roman" w:cs="Times New Roman"/>
          <w:sz w:val="28"/>
          <w:szCs w:val="28"/>
        </w:rPr>
        <w:t xml:space="preserve"> </w:t>
      </w:r>
      <w:r w:rsidR="00A806D9">
        <w:rPr>
          <w:rFonts w:ascii="Times New Roman" w:hAnsi="Times New Roman" w:cs="Times New Roman"/>
          <w:sz w:val="28"/>
          <w:szCs w:val="28"/>
        </w:rPr>
        <w:t>74</w:t>
      </w:r>
      <w:r w:rsidRPr="00A806D9">
        <w:rPr>
          <w:rFonts w:ascii="Times New Roman" w:hAnsi="Times New Roman" w:cs="Times New Roman"/>
          <w:sz w:val="28"/>
          <w:szCs w:val="28"/>
        </w:rPr>
        <w:t>.</w:t>
      </w:r>
    </w:p>
    <w:p w:rsidR="00155254" w:rsidRP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видом деятельности 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Филиала «ЗЯБ № 822»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 и продажа  газобетона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, его доля в выручке организации в 2013 году</w:t>
      </w:r>
      <w:r w:rsidR="00F64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91,10 %.</w:t>
      </w:r>
    </w:p>
    <w:p w:rsidR="00155254" w:rsidRP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2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за период 2013-2015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гг. произошли </w:t>
      </w:r>
      <w:r w:rsidR="0012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:rsidR="00125F2F" w:rsidRDefault="00125F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остаётся в стадии нестабильности и финансовой неустойчивости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рентабельности  к сожалению снизился по отношению к 2013 году на 2,5%.</w:t>
      </w:r>
    </w:p>
    <w:p w:rsidR="00155254" w:rsidRP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К положительным изменениям за анализируемый период следует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отнести рост следующих показателей: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среднегодовой стоимости основных средств на </w:t>
      </w:r>
      <w:r w:rsidR="0012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14,6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55254" w:rsidRPr="00155254" w:rsidRDefault="00F4076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45,1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40768">
        <w:rPr>
          <w:rFonts w:ascii="Times New Roman" w:hAnsi="Times New Roman" w:cs="Times New Roman"/>
          <w:color w:val="000000" w:themeColor="text1"/>
          <w:sz w:val="28"/>
          <w:szCs w:val="28"/>
        </w:rPr>
        <w:t>фондоёмкости</w:t>
      </w:r>
      <w:proofErr w:type="spellEnd"/>
      <w:r w:rsidR="00F4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27,4%;</w:t>
      </w:r>
    </w:p>
    <w:p w:rsidR="00F40768" w:rsidRPr="00155254" w:rsidRDefault="00F40768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0768">
        <w:t xml:space="preserve"> </w:t>
      </w:r>
      <w:r w:rsidRPr="00F40768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1 рубль выручки от продажи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увеличились с 2013 года;</w:t>
      </w:r>
    </w:p>
    <w:p w:rsidR="00F40768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-прибыль на 1 руб. материальных затрат 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0,35 руб.;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на 16,98% снизились затраты на 1 руб. выручки от продажи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- увеличились показатели рентабельности, и к концу 2013 года стали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иметь положительные значения (показатели рентабельности активов22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показывает сколько приходится прибыли на каждый рубль, вложенный </w:t>
      </w: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активы):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-рентабельность совокупного капитала (активов)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>14,3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-рентабельность собственного капитала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14,98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-рентабельность </w:t>
      </w:r>
      <w:proofErr w:type="spell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внеоборотных</w:t>
      </w:r>
      <w:proofErr w:type="spell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активов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>16,67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8F1932" w:rsidRPr="00155254" w:rsidRDefault="008F19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-рентабельность оборотных активов 13,16%.</w:t>
      </w:r>
    </w:p>
    <w:p w:rsidR="00155254" w:rsidRPr="00155254" w:rsidRDefault="007231C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Расчёт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коэффициентов финансовой устойчивости позволил сделать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вывод о том, что в организации наблюдается низкий уровень финансовой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устойчивости и что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>Филиал «ЗЯБ № 822»  напрямую зависит от внешнего финансирования, то есть от кредиторов из-за недостатка собственного капитала.</w:t>
      </w:r>
    </w:p>
    <w:p w:rsidR="00155254" w:rsidRPr="00155254" w:rsidRDefault="008F19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движение денежных потоков можно сделать вывод о том,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что поступление и расх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одование денежных средств в 2015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году по сравнению</w:t>
      </w:r>
    </w:p>
    <w:p w:rsidR="00155254" w:rsidRPr="00155254" w:rsidRDefault="008F19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2003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возросло. Значительная часть денежных средств находится 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деятельности.</w:t>
      </w:r>
    </w:p>
    <w:p w:rsidR="008F1932" w:rsidRP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учет в организации </w:t>
      </w:r>
      <w:r w:rsidR="008F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  специалисты  бухгалтерии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5254" w:rsidRPr="00155254" w:rsidRDefault="008F19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главного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бухгалтера. Бухгалтерский учет ведется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журнально-ордерной форме учета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 применением компьютерной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«1С». Организация использует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типовые формы первичных документов,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твержденные Госкомстатом России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содержащиеся в альбомах унифици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рованных форм первичной учетной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документации. Формы, не содержащиеся в альбомах унифицированных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первичной учетной документации,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ерждаются директором отдельными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приказами.</w:t>
      </w:r>
    </w:p>
    <w:p w:rsidR="00155254" w:rsidRDefault="00E45FDB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внутрихозяй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ственного контроля организована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удовлетворительно.</w:t>
      </w:r>
    </w:p>
    <w:p w:rsidR="00024441" w:rsidRDefault="008F1932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Продажа готовой продукции осуществляется отделом сбыта на основании первичных документов. Эти документы передаются в бухгалтерию и на их основании осуществляют учёт. Учёт продаж готовой продукции ведётся на счёте 90 «Продажи».</w:t>
      </w:r>
      <w:r w:rsidR="0027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подробного учёта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нему открываются субсчета</w:t>
      </w:r>
      <w:r w:rsidR="0027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5254" w:rsidRPr="00155254" w:rsidRDefault="004C010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аудита заключалась в проверке ведения учёта по продаже продукции, своевременного отражения продаж, а также в правильности оформления договоров поставки и первичных документов.</w:t>
      </w:r>
      <w:r w:rsidR="00024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55254" w:rsidRPr="00155254" w:rsidRDefault="004C0109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при проверке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учёта продажи готовой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решается комплекс задач, связанных с исследованием законности,</w:t>
      </w:r>
    </w:p>
    <w:p w:rsidR="009E47FA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целесообразности, полноты и своевременности осуществления 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для подтвержд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достоверности и реальности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 учете и бухгалтерской (финансовой) отчетности.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проверка деятельности организации проводилась 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«Об аудиторской деятельности» №307-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ФЗ от 30.12.2008 [9].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аудиторской проверки и подтверждения достоверности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бухгалтерской (финансовой) отчетности заключен договор с 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>ПАО «Бизнес-Аудит».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Перед началом проведения аудиторской проверки и составлением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плана аудита учета затрат на производство продукции необходимо провести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 состояния системы учета и внутреннего контроля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мы также рассчитали уровень существенности. Полученная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величина составила 1 млрд.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В связи с большим объемом проверки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аудиторски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>й риск определен в размере 37,5%.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proofErr w:type="gramEnd"/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 использованы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приемы и </w:t>
      </w:r>
      <w:proofErr w:type="spell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9827D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proofErr w:type="spell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: инвентаризацию, устный опрос, проверку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аудита учета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продукции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 и руководству можно сообщить, что система внутреннего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и учета </w:t>
      </w: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</w:t>
      </w:r>
      <w:proofErr w:type="gramEnd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удовлетворительно, несмотря на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несущественные ошибки, выявленные в ходе аудита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254" w:rsidRPr="00155254" w:rsidRDefault="009E47FA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проводилась выборочным методом с использованием 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proofErr w:type="gramEnd"/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документов: </w:t>
      </w:r>
      <w:proofErr w:type="gramStart"/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Главная книга, счета-фактуры,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накладная ТОРГ 12,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</w:t>
      </w:r>
      <w:r w:rsidR="009E47FA">
        <w:rPr>
          <w:rFonts w:ascii="Times New Roman" w:hAnsi="Times New Roman" w:cs="Times New Roman"/>
          <w:color w:val="000000" w:themeColor="text1"/>
          <w:sz w:val="28"/>
          <w:szCs w:val="28"/>
        </w:rPr>
        <w:t>вора на поставку продукции,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- ордер № 10, учетные регистры (анализ счетов</w:t>
      </w:r>
      <w:proofErr w:type="gramEnd"/>
    </w:p>
    <w:p w:rsidR="00155254" w:rsidRPr="00155254" w:rsidRDefault="00FA4A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43,90,62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и т.д.), «Бухгалтерский баланс», «Отчет о прибылях и убытках» и др.</w:t>
      </w:r>
      <w:proofErr w:type="gramEnd"/>
    </w:p>
    <w:p w:rsidR="00155254" w:rsidRPr="00155254" w:rsidRDefault="007231C1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бухгалтерский учет 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продукции в 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Филиале «ЗЯБ №822» </w:t>
      </w:r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 в соответствии с приказом </w:t>
      </w:r>
      <w:proofErr w:type="gramStart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155254"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учетной</w:t>
      </w:r>
    </w:p>
    <w:p w:rsidR="00FA4A2F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политике, Законом РФ «О бухгалтерском учете», Планом счетов бухг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алтерского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учета финансово-хозяйственной деятельности п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редприятия и инструкцией по его </w:t>
      </w:r>
      <w:r w:rsidRPr="0015525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применению, Положениями по бухгалтерскому учету</w:t>
      </w:r>
      <w:r w:rsidR="00FA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 далее. </w:t>
      </w:r>
    </w:p>
    <w:p w:rsidR="00FA4A2F" w:rsidRDefault="00FA4A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23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в которой работаю, хочу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порекомендовать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общем:</w:t>
      </w:r>
    </w:p>
    <w:p w:rsidR="00FA4A2F" w:rsidRDefault="00FA4A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-усилить внутренний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оформлением первичных документов, особенно накладных. Так как довольно часто в них отсутствуют</w:t>
      </w:r>
      <w:r w:rsidRPr="00FA4A2F">
        <w:t xml:space="preserve"> </w:t>
      </w:r>
      <w:r w:rsidRPr="00FA4A2F">
        <w:rPr>
          <w:rFonts w:ascii="Times New Roman" w:hAnsi="Times New Roman" w:cs="Times New Roman"/>
          <w:color w:val="000000" w:themeColor="text1"/>
          <w:sz w:val="28"/>
          <w:szCs w:val="28"/>
        </w:rPr>
        <w:t>подписи ответственных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ошибочно</w:t>
      </w:r>
      <w:r w:rsidR="00A80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не те реквизиты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также контроль за своевременной оплатой за отгруженную продукцию путем сверки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A2F" w:rsidRDefault="00FA4A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- контролировать своевременность отражения в бухгалтерском учёте каждой операции. Иногда по человеческому фактору важные документы откладываются в долгий ящик, то есть на определённый срок отражение хозяйственной операции задерживается. Это может привести к ошибке в оперативном учёте.</w:t>
      </w:r>
    </w:p>
    <w:p w:rsidR="00A806D9" w:rsidRPr="00155254" w:rsidRDefault="00FA4A2F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55254" w:rsidRPr="00155254" w:rsidRDefault="00155254" w:rsidP="00DC50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D9" w:rsidRDefault="00A806D9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09B" w:rsidRDefault="0072409B" w:rsidP="00DC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D0D0A" w:rsidRDefault="002D0D0A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1C192C" w:rsidRDefault="001C192C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7231C1" w:rsidRDefault="007231C1" w:rsidP="00DC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1C192C" w:rsidRPr="007231C1" w:rsidRDefault="007231C1" w:rsidP="00723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231C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СПИСОК ИСПОЛЬЗУЕМОЙ ЛИТЕРАТУРЫ</w:t>
      </w:r>
    </w:p>
    <w:p w:rsidR="00DF0A62" w:rsidRDefault="00DF0A62" w:rsidP="00DC509A">
      <w:pPr>
        <w:pStyle w:val="ac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1C192C" w:rsidRDefault="001C77FB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1C192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Налоговый кодекс Р</w:t>
      </w:r>
      <w:r w:rsidR="00CE36E3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Ф. Часть 2, </w:t>
      </w:r>
      <w:proofErr w:type="gramStart"/>
      <w:r w:rsidR="00CE36E3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утверждён</w:t>
      </w:r>
      <w:proofErr w:type="gramEnd"/>
      <w:r w:rsidR="00CE36E3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Государственной Думой РФ от 19 июля 2000 года (в ред. от 30.12.2012 №294-ФЗ)</w:t>
      </w:r>
    </w:p>
    <w:p w:rsidR="00CE36E3" w:rsidRPr="004E64B2" w:rsidRDefault="00CE36E3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Налоговый Кодекс РФ Часть 1</w:t>
      </w:r>
      <w:r w:rsidR="004E64B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,утверждён Государственной Думой РФ от 16 июля 1998года (в ред. от 31.07.1998 №146-ФЗ)</w:t>
      </w:r>
    </w:p>
    <w:p w:rsidR="004E64B2" w:rsidRPr="004E64B2" w:rsidRDefault="004E64B2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Трудовой Кодекс РФ, принят Государственной Думой РФ от 21 декабря 2001года (в ред.03.07.2016 №197-ФЗ)</w:t>
      </w:r>
    </w:p>
    <w:p w:rsidR="004E64B2" w:rsidRPr="00A371AC" w:rsidRDefault="004E64B2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Гражданский Кодекс РФ. Часть 2,</w:t>
      </w:r>
      <w:r w:rsidR="00A371A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принят Государственной Думой РФ от 22.12.1995 года (в ред. от 26.011996г №14-ФЗ)</w:t>
      </w:r>
    </w:p>
    <w:p w:rsidR="004A40A8" w:rsidRDefault="004A40A8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"О бухгалтерском учете»</w:t>
      </w:r>
      <w:r w:rsid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06.12.2011 N 402-ФЗ (ред. от 23.05.2016) </w:t>
      </w:r>
    </w:p>
    <w:p w:rsidR="00A371AC" w:rsidRDefault="004A40A8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" Об аудиторской деятельности "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30.12.2008 N 307-ФЗ</w:t>
      </w:r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(принят ГД ФС РФ 24.12.2008) </w:t>
      </w:r>
    </w:p>
    <w:p w:rsidR="00A371AC" w:rsidRDefault="004A40A8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"О внесении изменений в часть первую, часть вторую Налогового кодекса Российской Федерации и отдельные законодательные акты Российской Федерации" (с изменениями и дополнениями</w:t>
      </w:r>
      <w:proofErr w:type="gramStart"/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26 ноября 2008 г. N 224-ФЗ </w:t>
      </w:r>
    </w:p>
    <w:p w:rsidR="00A371AC" w:rsidRDefault="00A8681E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Закон РФ</w:t>
      </w:r>
      <w:proofErr w:type="gramStart"/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proofErr w:type="gramEnd"/>
      <w:r w:rsidR="00A371AC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прав потребителей"</w:t>
      </w:r>
      <w:r w:rsid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07.02.1992 N 2300-1 (ред. от 03.07.2016) </w:t>
      </w:r>
    </w:p>
    <w:p w:rsidR="004A40A8" w:rsidRDefault="00691669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ведению б</w:t>
      </w:r>
      <w:r w:rsidR="003270E7"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ухгалтерского учета и бухгалтер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ской отчетности в Российской Федерации (Приказ МФ РФ № 3411 от 29.07.98).</w:t>
      </w:r>
    </w:p>
    <w:p w:rsidR="00691669" w:rsidRDefault="00691669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по бухгалтерскому учету «Учет материально производственных запасов ПБУ 5/01» (в ред. Приказов Минфина РФ от 27.11.2006 N 156н, от 26.03.2007 N 26н) //Справочно-правовая система «Консультант Плюс»: Компания «Консультант Плюс».</w:t>
      </w:r>
    </w:p>
    <w:p w:rsidR="00691669" w:rsidRDefault="00691669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по бухгалтерскому учету "Доходы организации" ПБУ 9/99 (утв. приказом Минфина РФ от 6 мая 1999 г. N 32н). С </w:t>
      </w: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изменениями и дополнениями от: 30 декабря 1999 г., 30 марта 2001 г., 18 сентября, 27 ноября 2006 г., 25 октября, 8 ноября 2010 г., 27 апреля 2012 г., 6 апреля 2015 г.</w:t>
      </w:r>
    </w:p>
    <w:p w:rsidR="007427E4" w:rsidRDefault="007427E4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Минфина России от 6.05.1999 №33н (ред. От 6.04.2015) «Об утверждении Положения по бухгалтерскому учёту «Расходы организаций» ПБУ 10/99» (Зарегистрировано в Минюсте России 31.05.1999 №1790)</w:t>
      </w:r>
    </w:p>
    <w:p w:rsidR="001C192C" w:rsidRDefault="001C192C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по бухгалтерскому учету "Учет расчетов по налогу на прибыль" ПБУ 18/02, утв. Приказом Минфина России от 19.11.2002 N 114н</w:t>
      </w:r>
    </w:p>
    <w:p w:rsidR="00886B39" w:rsidRDefault="00886B39" w:rsidP="00A371A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A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23.09.2002 N 696 (ред. от 22.12.2011) "Об утверждении федеральных правил (стандартов) аудиторской деятельности"</w:t>
      </w:r>
    </w:p>
    <w:p w:rsidR="00691669" w:rsidRDefault="00691669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Финансов РФ от 26 марта 2007 г. № 26н «О внесении изменений в нормативные правовые акты по бухгалтерскому учету» (в ред. Приказов Минфина РФ от 23.01.2008 N 11н, от 29.10.2008 N 117н) //Справочно-правовая система «Консультант Плюс»: Компания «Консультант Плюс».</w:t>
      </w:r>
    </w:p>
    <w:p w:rsidR="00691669" w:rsidRDefault="00691669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План счетов бухгалтерс</w:t>
      </w:r>
      <w:r w:rsidR="003270E7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кого учета финансово-хозяйствен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 предприя</w:t>
      </w:r>
      <w:r w:rsidR="003270E7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тия и Инструкция по его примене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нию (Приказ МФ РФ № 56 от 01.1 1.91 в редакции Приказов МФ РФ № 173 от 28.12.94, № 81 от 28.07.95, № 31 от 27.03.96, № 15 от 17.02.97).</w:t>
      </w:r>
    </w:p>
    <w:p w:rsidR="00691669" w:rsidRDefault="00691669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«Методические указания по инвентаризации имущества и финансовых обязательств, 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утверждёнными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Минфина России от 13.06.1995   №49.</w:t>
      </w:r>
    </w:p>
    <w:p w:rsidR="00691669" w:rsidRDefault="00691669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по бухгалтерскому учету материально-производственных запасов (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утверждённое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приказом Минфина РФ от 28 декабря 2001 г. N 119н) с изменениями и дополнениями от: 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 апреля 2002 г., 26 марта 2007 г., 25 октября, 24 декабря 2010 г., 24 октября 2016 г.</w:t>
      </w:r>
    </w:p>
    <w:p w:rsidR="00691669" w:rsidRDefault="00D91CC3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Альбом унифицированных форм первичной учетной документации по учету торговых операций" (формы утверждены Постановлением Госкомстата РФ от 25.12.1998 N 132.</w:t>
      </w:r>
      <w:proofErr w:type="gramEnd"/>
    </w:p>
    <w:p w:rsidR="001C192C" w:rsidRDefault="001C192C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Минфина РФ от 12.11.1996 N 96 "О порядке отражения в бухгалтерском учете отдельных операций, связанных с налогом на добавленную стоимость и акцизами"</w:t>
      </w:r>
    </w:p>
    <w:p w:rsidR="00D91CC3" w:rsidRDefault="00EC0CB9" w:rsidP="00EC0CB9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Зотова Н.Н., </w:t>
      </w:r>
      <w:proofErr w:type="spellStart"/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Зыранова</w:t>
      </w:r>
      <w:proofErr w:type="spellEnd"/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О.Т. 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учёт и анализ: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учебное пособие/ 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Курган. Издательство Курганского государственного университета,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2014-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225с.</w:t>
      </w:r>
    </w:p>
    <w:p w:rsidR="00D91CC3" w:rsidRDefault="00EC0CB9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Пономарёва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Г.А. 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 бухгалтерскому учёту</w:t>
      </w:r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CB9">
        <w:t xml:space="preserve"> 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Учебно-практическое пособие</w:t>
      </w:r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>М.: Приор, 2006-</w:t>
      </w:r>
      <w:r w:rsidR="006B6084"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 </w:t>
      </w:r>
      <w:proofErr w:type="gramStart"/>
      <w:r w:rsidR="006B6084"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D91CC3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Теория бухгалтерского учёта/ 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ИжГСХА</w:t>
      </w:r>
      <w:proofErr w:type="spellEnd"/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, 2016-410с</w:t>
      </w:r>
    </w:p>
    <w:p w:rsidR="00D91CC3" w:rsidRDefault="00D91CC3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Стаселович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Международные стандарты финансовой отчётности, регулирующие учёт готовой продукц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ии и её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реализации//Молодой Учёный -2015-№23-с655-650.</w:t>
      </w:r>
    </w:p>
    <w:p w:rsidR="00D91CC3" w:rsidRDefault="00D91CC3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Ерофеева В.А., Пискунов В.А., </w:t>
      </w: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Битюкова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084" w:rsidRPr="006B6084">
        <w:t xml:space="preserve"> </w:t>
      </w:r>
      <w:r w:rsidR="006B6084"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Аудит.  </w:t>
      </w:r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2-е изд. </w:t>
      </w:r>
      <w:proofErr w:type="spellStart"/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6B6084">
        <w:rPr>
          <w:rFonts w:ascii="Times New Roman" w:hAnsi="Times New Roman" w:cs="Times New Roman"/>
          <w:color w:val="000000" w:themeColor="text1"/>
          <w:sz w:val="28"/>
          <w:szCs w:val="28"/>
        </w:rPr>
        <w:t>. и доп. М.: 2010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-638с.</w:t>
      </w:r>
    </w:p>
    <w:p w:rsidR="00D91CC3" w:rsidRDefault="00D91CC3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Алборов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Р.А.,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Концевая</w:t>
      </w:r>
      <w:proofErr w:type="spellEnd"/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 Практический аудит (курс лекций): Учебное пособие.- М.: Издательство «Дело и Сервис», 2010.- 279с</w:t>
      </w:r>
    </w:p>
    <w:p w:rsidR="00D91CC3" w:rsidRDefault="00D91CC3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Налетова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А., </w:t>
      </w: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Слободчикова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Е. Н23 Аудит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М.: ФОРУМ: ИНФРА-М, 2005.- 176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(Профессиональное образование).</w:t>
      </w:r>
    </w:p>
    <w:p w:rsidR="00D91CC3" w:rsidRDefault="00D91CC3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 научный журнал «Инновационная наука» №6-1/2015 Статья «Н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ормативное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 бухгалтерского учёта готовой продукции на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коммерческих предприятиях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» Автор Старченко Е.В.</w:t>
      </w:r>
    </w:p>
    <w:p w:rsidR="00D91CC3" w:rsidRDefault="00166F4C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Шеремет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А.Д., </w:t>
      </w: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Суйц</w:t>
      </w:r>
      <w:proofErr w:type="spell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proofErr w:type="gram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Аудит/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чебник 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5-е изд.</w:t>
      </w:r>
      <w:r w:rsidR="00D91CC3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. и доп.-М.:ИНФРА-М, 2006- 448с</w:t>
      </w:r>
    </w:p>
    <w:p w:rsidR="00EE078D" w:rsidRDefault="00EE078D" w:rsidP="00166F4C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Бородина В.В. Бухгалтерский учет: Учебное пособие. — </w:t>
      </w:r>
      <w:proofErr w:type="spellStart"/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Книжный</w:t>
      </w:r>
      <w:proofErr w:type="spellEnd"/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Мир, 200</w:t>
      </w:r>
      <w:r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7BE1">
        <w:rPr>
          <w:rFonts w:ascii="Times New Roman" w:hAnsi="Times New Roman" w:cs="Times New Roman"/>
          <w:color w:val="000000" w:themeColor="text1"/>
          <w:sz w:val="28"/>
          <w:szCs w:val="28"/>
        </w:rPr>
        <w:t>-181с</w:t>
      </w:r>
    </w:p>
    <w:p w:rsidR="000F07F2" w:rsidRDefault="00B77BE1" w:rsidP="00B77BE1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77BE1">
        <w:rPr>
          <w:rFonts w:ascii="Times New Roman" w:hAnsi="Times New Roman" w:cs="Times New Roman"/>
          <w:color w:val="000000" w:themeColor="text1"/>
          <w:sz w:val="28"/>
          <w:szCs w:val="28"/>
        </w:rPr>
        <w:t>Р.А.Алборов</w:t>
      </w:r>
      <w:proofErr w:type="spellEnd"/>
      <w:r w:rsidRPr="00B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7F2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Аудит в организациях промышленности, торговли и АПК/</w:t>
      </w:r>
      <w:r w:rsid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7F2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Ижевск: ФГБОУ  </w:t>
      </w:r>
      <w:proofErr w:type="gramStart"/>
      <w:r w:rsidR="000F07F2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0F07F2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Ижевская ГСХА,</w:t>
      </w:r>
      <w:r w:rsid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7F2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2016-277с.</w:t>
      </w:r>
    </w:p>
    <w:p w:rsidR="000F07F2" w:rsidRDefault="00EC0CB9" w:rsidP="00EC0CB9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Захарьин В.Р.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Теория бухгалтерского учёта/</w:t>
      </w:r>
      <w:r w:rsidRPr="00EC0CB9">
        <w:t xml:space="preserve"> 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М.: Инфра-М, Форум, 2003-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304 </w:t>
      </w:r>
      <w:proofErr w:type="gramStart"/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0542E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5B68" w:rsidRDefault="00EC0CB9" w:rsidP="00EC0CB9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Кочинев</w:t>
      </w:r>
      <w:proofErr w:type="spellEnd"/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5B68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Аудит. Теория и практика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C0CB9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3-е изд. -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2005-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400с.</w:t>
      </w:r>
    </w:p>
    <w:p w:rsidR="00915B68" w:rsidRDefault="00EC0CB9" w:rsidP="00EC0CB9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>Ефремова Т.М., Кольцова Т.А., Кузьменко</w:t>
      </w:r>
      <w:r w:rsidRPr="00EC0CB9">
        <w:t xml:space="preserve"> </w:t>
      </w:r>
      <w:r w:rsidRPr="00EC0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</w:t>
      </w:r>
      <w:r w:rsidR="0012419D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учет в схемах и таблицах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/М.: 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2010г-184с.</w:t>
      </w:r>
    </w:p>
    <w:p w:rsidR="00886B39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Суглобов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А.Е, </w:t>
      </w: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Жарылгасова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 и аудит/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М: 2005-496с</w:t>
      </w:r>
    </w:p>
    <w:p w:rsidR="00886B39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Леевик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финансовый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СПб.: 2010. — 384 </w:t>
      </w:r>
      <w:proofErr w:type="gramStart"/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B39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Кувшинов М.С. 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Бух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галтерский учет. Экспресс-курс/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2009. — 296 с.</w:t>
      </w:r>
    </w:p>
    <w:p w:rsidR="00166F4C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Кондраков Н. П. 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учет (финансовый и управленческий): Учебник/ 5-е изд., </w:t>
      </w:r>
      <w:proofErr w:type="spellStart"/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- М.: НИЦ ИНФРА-М, 2016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- 584 с.</w:t>
      </w:r>
    </w:p>
    <w:p w:rsidR="00335559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Сигидов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Ю.И.</w:t>
      </w:r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, Сафонова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М.Ф.</w:t>
      </w:r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Ясменко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</w:t>
      </w:r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</w:t>
      </w:r>
      <w:r w:rsidR="00886B39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Бухгалтерский учет и аудит: Учебное пособие / - М</w:t>
      </w:r>
      <w:r w:rsidR="002D0D0A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.: НИЦ ИНФРА-М, 2016. - 407 с.</w:t>
      </w:r>
    </w:p>
    <w:p w:rsidR="002D0D0A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Д.В. Лысенко </w:t>
      </w:r>
      <w:r w:rsidR="002D0D0A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Бухгалтерский управленческий учет: Учебник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М.: НИЦ ИНФРА-М, 2016</w:t>
      </w:r>
      <w:r w:rsidR="002D0D0A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- 477 с.</w:t>
      </w:r>
    </w:p>
    <w:p w:rsidR="002D0D0A" w:rsidRPr="00166F4C" w:rsidRDefault="006B6084" w:rsidP="006B6084">
      <w:pPr>
        <w:pStyle w:val="ac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Суглобов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А.Е, </w:t>
      </w:r>
      <w:proofErr w:type="spellStart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>Жарылгасова</w:t>
      </w:r>
      <w:proofErr w:type="spellEnd"/>
      <w:r w:rsidRPr="006B6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Б.Т.</w:t>
      </w:r>
      <w:r w:rsidR="002D0D0A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Бухгалтерский учет и аудит. М.: КН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ОРУС, 2005</w:t>
      </w:r>
      <w:r w:rsidR="002D0D0A" w:rsidRPr="00166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496 с.</w:t>
      </w:r>
    </w:p>
    <w:p w:rsidR="006934BA" w:rsidRDefault="006934BA" w:rsidP="00DC509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2C4" w:rsidRPr="00C06551" w:rsidRDefault="003242C4" w:rsidP="00DC509A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17E20" w:rsidRDefault="00B17E20" w:rsidP="00DC509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B17E20" w:rsidRDefault="00B17E20" w:rsidP="00DC509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B17E20" w:rsidRDefault="00B17E20" w:rsidP="00DC509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A461E0" w:rsidRPr="00CE3B1A" w:rsidRDefault="00A461E0" w:rsidP="00DC509A">
      <w:pPr>
        <w:pStyle w:val="a3"/>
        <w:spacing w:after="0" w:line="360" w:lineRule="auto"/>
        <w:jc w:val="both"/>
        <w:rPr>
          <w:sz w:val="28"/>
          <w:szCs w:val="28"/>
        </w:rPr>
      </w:pPr>
    </w:p>
    <w:p w:rsidR="000C3F92" w:rsidRDefault="000C3F92" w:rsidP="00DC509A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62A7" w:rsidRDefault="007662A7" w:rsidP="00DC5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6F4D" w:rsidRDefault="00B06F4D" w:rsidP="00DC5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B06F4D" w:rsidRPr="006F289E" w:rsidRDefault="00B06F4D" w:rsidP="00DC5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602180" w:rsidRPr="00602180" w:rsidRDefault="007662A7" w:rsidP="00DC50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602180" w:rsidRPr="00602180" w:rsidSect="00B1268D">
      <w:headerReference w:type="default" r:id="rId8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3E" w:rsidRDefault="00891C3E" w:rsidP="00E819BD">
      <w:pPr>
        <w:spacing w:after="0" w:line="240" w:lineRule="auto"/>
      </w:pPr>
      <w:r>
        <w:separator/>
      </w:r>
    </w:p>
  </w:endnote>
  <w:endnote w:type="continuationSeparator" w:id="0">
    <w:p w:rsidR="00891C3E" w:rsidRDefault="00891C3E" w:rsidP="00E8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3E" w:rsidRDefault="00891C3E" w:rsidP="00E819BD">
      <w:pPr>
        <w:spacing w:after="0" w:line="240" w:lineRule="auto"/>
      </w:pPr>
      <w:r>
        <w:separator/>
      </w:r>
    </w:p>
  </w:footnote>
  <w:footnote w:type="continuationSeparator" w:id="0">
    <w:p w:rsidR="00891C3E" w:rsidRDefault="00891C3E" w:rsidP="00E8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338889"/>
      <w:docPartObj>
        <w:docPartGallery w:val="Page Numbers (Top of Page)"/>
        <w:docPartUnique/>
      </w:docPartObj>
    </w:sdtPr>
    <w:sdtContent>
      <w:p w:rsidR="0096200B" w:rsidRDefault="003E2BCF">
        <w:pPr>
          <w:pStyle w:val="a4"/>
          <w:jc w:val="center"/>
        </w:pPr>
        <w:r>
          <w:fldChar w:fldCharType="begin"/>
        </w:r>
        <w:r w:rsidR="0096200B">
          <w:instrText>PAGE   \* MERGEFORMAT</w:instrText>
        </w:r>
        <w:r>
          <w:fldChar w:fldCharType="separate"/>
        </w:r>
        <w:r w:rsidR="002556FC">
          <w:rPr>
            <w:noProof/>
          </w:rPr>
          <w:t>4</w:t>
        </w:r>
        <w:r>
          <w:fldChar w:fldCharType="end"/>
        </w:r>
      </w:p>
    </w:sdtContent>
  </w:sdt>
  <w:p w:rsidR="0096200B" w:rsidRPr="0002148A" w:rsidRDefault="0096200B" w:rsidP="00484403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5A"/>
    <w:multiLevelType w:val="multilevel"/>
    <w:tmpl w:val="D62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100D2"/>
    <w:multiLevelType w:val="hybridMultilevel"/>
    <w:tmpl w:val="F45E7D0E"/>
    <w:lvl w:ilvl="0" w:tplc="1430D70E">
      <w:start w:val="1"/>
      <w:numFmt w:val="decimal"/>
      <w:lvlText w:val="%1."/>
      <w:lvlJc w:val="left"/>
      <w:pPr>
        <w:ind w:left="1485" w:hanging="76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66665"/>
    <w:multiLevelType w:val="multilevel"/>
    <w:tmpl w:val="E00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97471"/>
    <w:multiLevelType w:val="multilevel"/>
    <w:tmpl w:val="D7C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073B2"/>
    <w:multiLevelType w:val="multilevel"/>
    <w:tmpl w:val="69C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84A05"/>
    <w:multiLevelType w:val="multilevel"/>
    <w:tmpl w:val="AF3E8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A101EB6"/>
    <w:multiLevelType w:val="hybridMultilevel"/>
    <w:tmpl w:val="053A05B8"/>
    <w:lvl w:ilvl="0" w:tplc="CDD4B4A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44AE1"/>
    <w:multiLevelType w:val="multilevel"/>
    <w:tmpl w:val="D8C2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65994"/>
    <w:multiLevelType w:val="multilevel"/>
    <w:tmpl w:val="9760B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000000" w:themeColor="text1"/>
      </w:rPr>
    </w:lvl>
  </w:abstractNum>
  <w:abstractNum w:abstractNumId="9">
    <w:nsid w:val="43025D25"/>
    <w:multiLevelType w:val="multilevel"/>
    <w:tmpl w:val="4D4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41F2A"/>
    <w:multiLevelType w:val="multilevel"/>
    <w:tmpl w:val="884C5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4F06A15"/>
    <w:multiLevelType w:val="multilevel"/>
    <w:tmpl w:val="EAD4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86FCA"/>
    <w:multiLevelType w:val="multilevel"/>
    <w:tmpl w:val="ECB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3A7E5F"/>
    <w:multiLevelType w:val="hybridMultilevel"/>
    <w:tmpl w:val="D6E24294"/>
    <w:lvl w:ilvl="0" w:tplc="774ABDA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D5143"/>
    <w:multiLevelType w:val="hybridMultilevel"/>
    <w:tmpl w:val="1C4250B6"/>
    <w:lvl w:ilvl="0" w:tplc="3526450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10C96"/>
    <w:multiLevelType w:val="hybridMultilevel"/>
    <w:tmpl w:val="DF266BE2"/>
    <w:lvl w:ilvl="0" w:tplc="69A09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5747"/>
    <w:multiLevelType w:val="multilevel"/>
    <w:tmpl w:val="078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C1B36"/>
    <w:multiLevelType w:val="multilevel"/>
    <w:tmpl w:val="487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8716FE"/>
    <w:multiLevelType w:val="multilevel"/>
    <w:tmpl w:val="8B2A5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8D6438"/>
    <w:multiLevelType w:val="multilevel"/>
    <w:tmpl w:val="F69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C5B47"/>
    <w:multiLevelType w:val="multilevel"/>
    <w:tmpl w:val="1D5EE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33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1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2180"/>
    <w:rsid w:val="00004C48"/>
    <w:rsid w:val="0000633B"/>
    <w:rsid w:val="00006AFC"/>
    <w:rsid w:val="00007B0E"/>
    <w:rsid w:val="00020399"/>
    <w:rsid w:val="0002148A"/>
    <w:rsid w:val="00024441"/>
    <w:rsid w:val="00025C5D"/>
    <w:rsid w:val="000348C4"/>
    <w:rsid w:val="00044299"/>
    <w:rsid w:val="00045A54"/>
    <w:rsid w:val="00046DB5"/>
    <w:rsid w:val="00047F31"/>
    <w:rsid w:val="00051299"/>
    <w:rsid w:val="000635E5"/>
    <w:rsid w:val="0006580C"/>
    <w:rsid w:val="00071BB3"/>
    <w:rsid w:val="00074811"/>
    <w:rsid w:val="0009289A"/>
    <w:rsid w:val="00092EB4"/>
    <w:rsid w:val="00096F9A"/>
    <w:rsid w:val="000A098B"/>
    <w:rsid w:val="000A3BE6"/>
    <w:rsid w:val="000A3F4F"/>
    <w:rsid w:val="000A4BFC"/>
    <w:rsid w:val="000B1E57"/>
    <w:rsid w:val="000B22D6"/>
    <w:rsid w:val="000B36F6"/>
    <w:rsid w:val="000B7E60"/>
    <w:rsid w:val="000C34E3"/>
    <w:rsid w:val="000C3F92"/>
    <w:rsid w:val="000F07F2"/>
    <w:rsid w:val="001165C7"/>
    <w:rsid w:val="00121D59"/>
    <w:rsid w:val="00123AB6"/>
    <w:rsid w:val="0012419D"/>
    <w:rsid w:val="00125173"/>
    <w:rsid w:val="00125E44"/>
    <w:rsid w:val="00125F2F"/>
    <w:rsid w:val="00127F4F"/>
    <w:rsid w:val="00136EE2"/>
    <w:rsid w:val="00143C77"/>
    <w:rsid w:val="00150B6B"/>
    <w:rsid w:val="00150DF0"/>
    <w:rsid w:val="00155254"/>
    <w:rsid w:val="00166471"/>
    <w:rsid w:val="00166F4C"/>
    <w:rsid w:val="00167694"/>
    <w:rsid w:val="001677EA"/>
    <w:rsid w:val="00171CAB"/>
    <w:rsid w:val="0018292F"/>
    <w:rsid w:val="0018451D"/>
    <w:rsid w:val="0018692C"/>
    <w:rsid w:val="00190906"/>
    <w:rsid w:val="00192ECD"/>
    <w:rsid w:val="00194024"/>
    <w:rsid w:val="001A3519"/>
    <w:rsid w:val="001A4024"/>
    <w:rsid w:val="001B11FF"/>
    <w:rsid w:val="001C192C"/>
    <w:rsid w:val="001C1DEE"/>
    <w:rsid w:val="001C2929"/>
    <w:rsid w:val="001C432C"/>
    <w:rsid w:val="001C77FB"/>
    <w:rsid w:val="001D0EC2"/>
    <w:rsid w:val="001D11FA"/>
    <w:rsid w:val="001D7BF3"/>
    <w:rsid w:val="001E2403"/>
    <w:rsid w:val="001E67AA"/>
    <w:rsid w:val="002001D2"/>
    <w:rsid w:val="002028CC"/>
    <w:rsid w:val="00202FF1"/>
    <w:rsid w:val="00210F36"/>
    <w:rsid w:val="002118A5"/>
    <w:rsid w:val="00214F61"/>
    <w:rsid w:val="00221C2A"/>
    <w:rsid w:val="002246F5"/>
    <w:rsid w:val="00241F7D"/>
    <w:rsid w:val="002426B6"/>
    <w:rsid w:val="002556FC"/>
    <w:rsid w:val="00255B1F"/>
    <w:rsid w:val="002575E5"/>
    <w:rsid w:val="002619A0"/>
    <w:rsid w:val="00265664"/>
    <w:rsid w:val="0027037C"/>
    <w:rsid w:val="00277002"/>
    <w:rsid w:val="0028063F"/>
    <w:rsid w:val="00280F29"/>
    <w:rsid w:val="002840C5"/>
    <w:rsid w:val="00284871"/>
    <w:rsid w:val="002864CC"/>
    <w:rsid w:val="00286A5C"/>
    <w:rsid w:val="0029397D"/>
    <w:rsid w:val="002A182C"/>
    <w:rsid w:val="002A7A9D"/>
    <w:rsid w:val="002B10BE"/>
    <w:rsid w:val="002B12DE"/>
    <w:rsid w:val="002C3373"/>
    <w:rsid w:val="002C35D6"/>
    <w:rsid w:val="002C4718"/>
    <w:rsid w:val="002D0D0A"/>
    <w:rsid w:val="002D0D8D"/>
    <w:rsid w:val="002D1687"/>
    <w:rsid w:val="002D6068"/>
    <w:rsid w:val="002E146E"/>
    <w:rsid w:val="002E1576"/>
    <w:rsid w:val="002E3F85"/>
    <w:rsid w:val="002E5512"/>
    <w:rsid w:val="002E7EA5"/>
    <w:rsid w:val="002F3307"/>
    <w:rsid w:val="00317A9F"/>
    <w:rsid w:val="003223FD"/>
    <w:rsid w:val="00323658"/>
    <w:rsid w:val="003242C4"/>
    <w:rsid w:val="00325C48"/>
    <w:rsid w:val="003270E7"/>
    <w:rsid w:val="00332D21"/>
    <w:rsid w:val="00332E63"/>
    <w:rsid w:val="00335559"/>
    <w:rsid w:val="00337B6E"/>
    <w:rsid w:val="00340854"/>
    <w:rsid w:val="003445EA"/>
    <w:rsid w:val="0034774F"/>
    <w:rsid w:val="0035185B"/>
    <w:rsid w:val="003600DC"/>
    <w:rsid w:val="00362F96"/>
    <w:rsid w:val="003663DC"/>
    <w:rsid w:val="00374FC7"/>
    <w:rsid w:val="00383427"/>
    <w:rsid w:val="00390396"/>
    <w:rsid w:val="003932A0"/>
    <w:rsid w:val="003936BE"/>
    <w:rsid w:val="003A094C"/>
    <w:rsid w:val="003A3481"/>
    <w:rsid w:val="003B06DC"/>
    <w:rsid w:val="003B1552"/>
    <w:rsid w:val="003B476A"/>
    <w:rsid w:val="003B688E"/>
    <w:rsid w:val="003B7475"/>
    <w:rsid w:val="003C3542"/>
    <w:rsid w:val="003C47B8"/>
    <w:rsid w:val="003C5456"/>
    <w:rsid w:val="003D1066"/>
    <w:rsid w:val="003D2EA7"/>
    <w:rsid w:val="003E1FA0"/>
    <w:rsid w:val="003E2BCF"/>
    <w:rsid w:val="003E2EDC"/>
    <w:rsid w:val="003E334D"/>
    <w:rsid w:val="003E4C90"/>
    <w:rsid w:val="003E55CB"/>
    <w:rsid w:val="003F1612"/>
    <w:rsid w:val="003F3BCB"/>
    <w:rsid w:val="004005A7"/>
    <w:rsid w:val="00403878"/>
    <w:rsid w:val="0040717B"/>
    <w:rsid w:val="00410124"/>
    <w:rsid w:val="00412796"/>
    <w:rsid w:val="004136CB"/>
    <w:rsid w:val="00425F0B"/>
    <w:rsid w:val="004308BA"/>
    <w:rsid w:val="00434390"/>
    <w:rsid w:val="00440C35"/>
    <w:rsid w:val="0044398E"/>
    <w:rsid w:val="00446FF4"/>
    <w:rsid w:val="00457507"/>
    <w:rsid w:val="00461186"/>
    <w:rsid w:val="00464041"/>
    <w:rsid w:val="00470477"/>
    <w:rsid w:val="00475961"/>
    <w:rsid w:val="004813A4"/>
    <w:rsid w:val="00484403"/>
    <w:rsid w:val="00485AC6"/>
    <w:rsid w:val="00491348"/>
    <w:rsid w:val="00491D41"/>
    <w:rsid w:val="00496F0F"/>
    <w:rsid w:val="00497F10"/>
    <w:rsid w:val="004A287C"/>
    <w:rsid w:val="004A40A8"/>
    <w:rsid w:val="004A5B07"/>
    <w:rsid w:val="004A7869"/>
    <w:rsid w:val="004C0109"/>
    <w:rsid w:val="004C25E9"/>
    <w:rsid w:val="004C3C4F"/>
    <w:rsid w:val="004E3255"/>
    <w:rsid w:val="004E64B2"/>
    <w:rsid w:val="004F18DC"/>
    <w:rsid w:val="004F68B3"/>
    <w:rsid w:val="00500870"/>
    <w:rsid w:val="00501EB4"/>
    <w:rsid w:val="0050347D"/>
    <w:rsid w:val="005043A6"/>
    <w:rsid w:val="00504895"/>
    <w:rsid w:val="0050624E"/>
    <w:rsid w:val="00520C6C"/>
    <w:rsid w:val="005260A9"/>
    <w:rsid w:val="00530EEC"/>
    <w:rsid w:val="0053508E"/>
    <w:rsid w:val="0054085E"/>
    <w:rsid w:val="00541ED7"/>
    <w:rsid w:val="00544BDC"/>
    <w:rsid w:val="00545F53"/>
    <w:rsid w:val="00546F8E"/>
    <w:rsid w:val="00547A90"/>
    <w:rsid w:val="00552A49"/>
    <w:rsid w:val="00553E2C"/>
    <w:rsid w:val="005653BA"/>
    <w:rsid w:val="0057003B"/>
    <w:rsid w:val="00573CC5"/>
    <w:rsid w:val="00575A01"/>
    <w:rsid w:val="005771E1"/>
    <w:rsid w:val="0058004F"/>
    <w:rsid w:val="0058273C"/>
    <w:rsid w:val="00587ABD"/>
    <w:rsid w:val="00592697"/>
    <w:rsid w:val="005972DC"/>
    <w:rsid w:val="005A3C89"/>
    <w:rsid w:val="005B0DE8"/>
    <w:rsid w:val="005B3364"/>
    <w:rsid w:val="005B46CD"/>
    <w:rsid w:val="005C07F4"/>
    <w:rsid w:val="005C621A"/>
    <w:rsid w:val="005D0AC5"/>
    <w:rsid w:val="005D1DB5"/>
    <w:rsid w:val="005D2A17"/>
    <w:rsid w:val="005D66C3"/>
    <w:rsid w:val="005F1141"/>
    <w:rsid w:val="005F54F3"/>
    <w:rsid w:val="00602180"/>
    <w:rsid w:val="0061570B"/>
    <w:rsid w:val="00615B61"/>
    <w:rsid w:val="00620FEC"/>
    <w:rsid w:val="00627CDC"/>
    <w:rsid w:val="00632A5B"/>
    <w:rsid w:val="00642131"/>
    <w:rsid w:val="00643434"/>
    <w:rsid w:val="006435D4"/>
    <w:rsid w:val="00650BAE"/>
    <w:rsid w:val="00655F51"/>
    <w:rsid w:val="006611B9"/>
    <w:rsid w:val="00661A2A"/>
    <w:rsid w:val="0066228B"/>
    <w:rsid w:val="006638A2"/>
    <w:rsid w:val="00674706"/>
    <w:rsid w:val="006774B5"/>
    <w:rsid w:val="0067767A"/>
    <w:rsid w:val="0068501E"/>
    <w:rsid w:val="0068650F"/>
    <w:rsid w:val="00691669"/>
    <w:rsid w:val="006934BA"/>
    <w:rsid w:val="00694C8F"/>
    <w:rsid w:val="00695F57"/>
    <w:rsid w:val="006A4CB1"/>
    <w:rsid w:val="006A6540"/>
    <w:rsid w:val="006A685A"/>
    <w:rsid w:val="006B3869"/>
    <w:rsid w:val="006B424F"/>
    <w:rsid w:val="006B5432"/>
    <w:rsid w:val="006B6084"/>
    <w:rsid w:val="006C0152"/>
    <w:rsid w:val="006D226B"/>
    <w:rsid w:val="006E141A"/>
    <w:rsid w:val="006E22C7"/>
    <w:rsid w:val="006E36F1"/>
    <w:rsid w:val="006E43D4"/>
    <w:rsid w:val="006F289E"/>
    <w:rsid w:val="006F3A69"/>
    <w:rsid w:val="00702633"/>
    <w:rsid w:val="00711CD6"/>
    <w:rsid w:val="007132FD"/>
    <w:rsid w:val="007149F7"/>
    <w:rsid w:val="00717DBB"/>
    <w:rsid w:val="007231C1"/>
    <w:rsid w:val="007234AE"/>
    <w:rsid w:val="007234C2"/>
    <w:rsid w:val="0072409B"/>
    <w:rsid w:val="00724124"/>
    <w:rsid w:val="00725627"/>
    <w:rsid w:val="00726D8F"/>
    <w:rsid w:val="007427E4"/>
    <w:rsid w:val="00744030"/>
    <w:rsid w:val="00745DC7"/>
    <w:rsid w:val="00750667"/>
    <w:rsid w:val="00753612"/>
    <w:rsid w:val="007549AD"/>
    <w:rsid w:val="007639A7"/>
    <w:rsid w:val="00764301"/>
    <w:rsid w:val="007650D8"/>
    <w:rsid w:val="007662A7"/>
    <w:rsid w:val="00766D37"/>
    <w:rsid w:val="0079280D"/>
    <w:rsid w:val="007951D0"/>
    <w:rsid w:val="007A160A"/>
    <w:rsid w:val="007A399E"/>
    <w:rsid w:val="007A480C"/>
    <w:rsid w:val="007B0877"/>
    <w:rsid w:val="007C45C7"/>
    <w:rsid w:val="007D4CC6"/>
    <w:rsid w:val="007D796F"/>
    <w:rsid w:val="007D7BDE"/>
    <w:rsid w:val="007E4587"/>
    <w:rsid w:val="007F0989"/>
    <w:rsid w:val="007F4E8E"/>
    <w:rsid w:val="007F50B9"/>
    <w:rsid w:val="00803A0B"/>
    <w:rsid w:val="00805143"/>
    <w:rsid w:val="00807886"/>
    <w:rsid w:val="00807F57"/>
    <w:rsid w:val="00812114"/>
    <w:rsid w:val="00813402"/>
    <w:rsid w:val="00814282"/>
    <w:rsid w:val="0082220A"/>
    <w:rsid w:val="00830CD1"/>
    <w:rsid w:val="00833731"/>
    <w:rsid w:val="008373CE"/>
    <w:rsid w:val="0084675A"/>
    <w:rsid w:val="008471C7"/>
    <w:rsid w:val="00852C78"/>
    <w:rsid w:val="008542AE"/>
    <w:rsid w:val="008545D9"/>
    <w:rsid w:val="00857132"/>
    <w:rsid w:val="00861B8C"/>
    <w:rsid w:val="008630FC"/>
    <w:rsid w:val="00866E68"/>
    <w:rsid w:val="0086774D"/>
    <w:rsid w:val="00867DC2"/>
    <w:rsid w:val="00876319"/>
    <w:rsid w:val="00880FD2"/>
    <w:rsid w:val="00883A72"/>
    <w:rsid w:val="00886B39"/>
    <w:rsid w:val="00886D3D"/>
    <w:rsid w:val="00891C3E"/>
    <w:rsid w:val="00892863"/>
    <w:rsid w:val="008A0821"/>
    <w:rsid w:val="008B19BE"/>
    <w:rsid w:val="008B7088"/>
    <w:rsid w:val="008C7225"/>
    <w:rsid w:val="008D138A"/>
    <w:rsid w:val="008D5340"/>
    <w:rsid w:val="008E2C0A"/>
    <w:rsid w:val="008F0870"/>
    <w:rsid w:val="008F1932"/>
    <w:rsid w:val="008F734B"/>
    <w:rsid w:val="0090331C"/>
    <w:rsid w:val="009074D4"/>
    <w:rsid w:val="00915B68"/>
    <w:rsid w:val="00917CE1"/>
    <w:rsid w:val="009200A6"/>
    <w:rsid w:val="00920D25"/>
    <w:rsid w:val="00923C96"/>
    <w:rsid w:val="009242C2"/>
    <w:rsid w:val="0092686E"/>
    <w:rsid w:val="00926E69"/>
    <w:rsid w:val="00933C0C"/>
    <w:rsid w:val="009426B8"/>
    <w:rsid w:val="00942A61"/>
    <w:rsid w:val="00942CF4"/>
    <w:rsid w:val="00942E99"/>
    <w:rsid w:val="009438A7"/>
    <w:rsid w:val="009448D8"/>
    <w:rsid w:val="00950BBA"/>
    <w:rsid w:val="00951432"/>
    <w:rsid w:val="009547DD"/>
    <w:rsid w:val="00955EFB"/>
    <w:rsid w:val="009565AB"/>
    <w:rsid w:val="0096007B"/>
    <w:rsid w:val="0096200B"/>
    <w:rsid w:val="00964F30"/>
    <w:rsid w:val="009657C7"/>
    <w:rsid w:val="00973B95"/>
    <w:rsid w:val="00980D87"/>
    <w:rsid w:val="009827D7"/>
    <w:rsid w:val="00982B07"/>
    <w:rsid w:val="00984C90"/>
    <w:rsid w:val="009851DF"/>
    <w:rsid w:val="00993E82"/>
    <w:rsid w:val="009977EA"/>
    <w:rsid w:val="009A05AE"/>
    <w:rsid w:val="009A676F"/>
    <w:rsid w:val="009B0F91"/>
    <w:rsid w:val="009B129C"/>
    <w:rsid w:val="009B3C37"/>
    <w:rsid w:val="009B7889"/>
    <w:rsid w:val="009C1102"/>
    <w:rsid w:val="009C23DE"/>
    <w:rsid w:val="009C4890"/>
    <w:rsid w:val="009C621B"/>
    <w:rsid w:val="009D120D"/>
    <w:rsid w:val="009E12A7"/>
    <w:rsid w:val="009E47FA"/>
    <w:rsid w:val="009F2FED"/>
    <w:rsid w:val="009F55F1"/>
    <w:rsid w:val="009F653C"/>
    <w:rsid w:val="009F681F"/>
    <w:rsid w:val="00A0542E"/>
    <w:rsid w:val="00A0707C"/>
    <w:rsid w:val="00A10B8E"/>
    <w:rsid w:val="00A26E4A"/>
    <w:rsid w:val="00A3205F"/>
    <w:rsid w:val="00A336E8"/>
    <w:rsid w:val="00A35B64"/>
    <w:rsid w:val="00A371AC"/>
    <w:rsid w:val="00A378FF"/>
    <w:rsid w:val="00A4119B"/>
    <w:rsid w:val="00A45F17"/>
    <w:rsid w:val="00A461E0"/>
    <w:rsid w:val="00A51F41"/>
    <w:rsid w:val="00A5224E"/>
    <w:rsid w:val="00A61037"/>
    <w:rsid w:val="00A62DA4"/>
    <w:rsid w:val="00A64785"/>
    <w:rsid w:val="00A65C83"/>
    <w:rsid w:val="00A806D9"/>
    <w:rsid w:val="00A8085E"/>
    <w:rsid w:val="00A8216D"/>
    <w:rsid w:val="00A8314F"/>
    <w:rsid w:val="00A8681E"/>
    <w:rsid w:val="00A87CE3"/>
    <w:rsid w:val="00A92E5C"/>
    <w:rsid w:val="00A932F0"/>
    <w:rsid w:val="00AA50C0"/>
    <w:rsid w:val="00AA5821"/>
    <w:rsid w:val="00AB0E73"/>
    <w:rsid w:val="00AB4ED6"/>
    <w:rsid w:val="00AB607E"/>
    <w:rsid w:val="00AB6938"/>
    <w:rsid w:val="00AC10B6"/>
    <w:rsid w:val="00AC3597"/>
    <w:rsid w:val="00AC577B"/>
    <w:rsid w:val="00AD063A"/>
    <w:rsid w:val="00AD2528"/>
    <w:rsid w:val="00AD4A5F"/>
    <w:rsid w:val="00AE15D9"/>
    <w:rsid w:val="00AF2E70"/>
    <w:rsid w:val="00B00EB1"/>
    <w:rsid w:val="00B019D8"/>
    <w:rsid w:val="00B047B4"/>
    <w:rsid w:val="00B06F4D"/>
    <w:rsid w:val="00B1268D"/>
    <w:rsid w:val="00B17E20"/>
    <w:rsid w:val="00B20A80"/>
    <w:rsid w:val="00B238A2"/>
    <w:rsid w:val="00B249B9"/>
    <w:rsid w:val="00B256A2"/>
    <w:rsid w:val="00B257B1"/>
    <w:rsid w:val="00B27909"/>
    <w:rsid w:val="00B42193"/>
    <w:rsid w:val="00B42C8F"/>
    <w:rsid w:val="00B45B9D"/>
    <w:rsid w:val="00B46558"/>
    <w:rsid w:val="00B548A1"/>
    <w:rsid w:val="00B65446"/>
    <w:rsid w:val="00B65A40"/>
    <w:rsid w:val="00B669C4"/>
    <w:rsid w:val="00B71A53"/>
    <w:rsid w:val="00B727C2"/>
    <w:rsid w:val="00B736F7"/>
    <w:rsid w:val="00B77BE1"/>
    <w:rsid w:val="00B81D39"/>
    <w:rsid w:val="00B82C2C"/>
    <w:rsid w:val="00B846A5"/>
    <w:rsid w:val="00B84A14"/>
    <w:rsid w:val="00B90CFF"/>
    <w:rsid w:val="00B92ABB"/>
    <w:rsid w:val="00B94D6B"/>
    <w:rsid w:val="00B9599A"/>
    <w:rsid w:val="00B97340"/>
    <w:rsid w:val="00BA23E4"/>
    <w:rsid w:val="00BA641F"/>
    <w:rsid w:val="00BB0E88"/>
    <w:rsid w:val="00BB5823"/>
    <w:rsid w:val="00BC2DC1"/>
    <w:rsid w:val="00BC31AC"/>
    <w:rsid w:val="00BC64BE"/>
    <w:rsid w:val="00BD0BA7"/>
    <w:rsid w:val="00BD2489"/>
    <w:rsid w:val="00BE3EC6"/>
    <w:rsid w:val="00BE6448"/>
    <w:rsid w:val="00BE6AFD"/>
    <w:rsid w:val="00BE7925"/>
    <w:rsid w:val="00BF0415"/>
    <w:rsid w:val="00BF2C20"/>
    <w:rsid w:val="00BF4996"/>
    <w:rsid w:val="00BF5AC2"/>
    <w:rsid w:val="00C0021A"/>
    <w:rsid w:val="00C00C0B"/>
    <w:rsid w:val="00C053C4"/>
    <w:rsid w:val="00C05D36"/>
    <w:rsid w:val="00C06551"/>
    <w:rsid w:val="00C103D4"/>
    <w:rsid w:val="00C24C21"/>
    <w:rsid w:val="00C273AE"/>
    <w:rsid w:val="00C4653A"/>
    <w:rsid w:val="00C47B2D"/>
    <w:rsid w:val="00C47CDE"/>
    <w:rsid w:val="00C510E6"/>
    <w:rsid w:val="00C54934"/>
    <w:rsid w:val="00C56972"/>
    <w:rsid w:val="00C6431B"/>
    <w:rsid w:val="00C6535C"/>
    <w:rsid w:val="00C679D7"/>
    <w:rsid w:val="00C83999"/>
    <w:rsid w:val="00C86B2F"/>
    <w:rsid w:val="00C920D3"/>
    <w:rsid w:val="00CA0B12"/>
    <w:rsid w:val="00CA2E42"/>
    <w:rsid w:val="00CB13E8"/>
    <w:rsid w:val="00CB2101"/>
    <w:rsid w:val="00CB5C2F"/>
    <w:rsid w:val="00CB7375"/>
    <w:rsid w:val="00CB7971"/>
    <w:rsid w:val="00CC5B42"/>
    <w:rsid w:val="00CD01DE"/>
    <w:rsid w:val="00CD4901"/>
    <w:rsid w:val="00CD694F"/>
    <w:rsid w:val="00CE36E3"/>
    <w:rsid w:val="00CE3B1A"/>
    <w:rsid w:val="00CE732B"/>
    <w:rsid w:val="00D01600"/>
    <w:rsid w:val="00D06F26"/>
    <w:rsid w:val="00D0764A"/>
    <w:rsid w:val="00D1101D"/>
    <w:rsid w:val="00D22A41"/>
    <w:rsid w:val="00D2314E"/>
    <w:rsid w:val="00D25D77"/>
    <w:rsid w:val="00D26DA9"/>
    <w:rsid w:val="00D27F4D"/>
    <w:rsid w:val="00D3263A"/>
    <w:rsid w:val="00D339B9"/>
    <w:rsid w:val="00D34ED5"/>
    <w:rsid w:val="00D3700D"/>
    <w:rsid w:val="00D37E90"/>
    <w:rsid w:val="00D44AE8"/>
    <w:rsid w:val="00D44FEB"/>
    <w:rsid w:val="00D47C0B"/>
    <w:rsid w:val="00D5058A"/>
    <w:rsid w:val="00D5118C"/>
    <w:rsid w:val="00D52401"/>
    <w:rsid w:val="00D6055A"/>
    <w:rsid w:val="00D61BFB"/>
    <w:rsid w:val="00D64246"/>
    <w:rsid w:val="00D656FA"/>
    <w:rsid w:val="00D70895"/>
    <w:rsid w:val="00D76503"/>
    <w:rsid w:val="00D7777A"/>
    <w:rsid w:val="00D833ED"/>
    <w:rsid w:val="00D90CA5"/>
    <w:rsid w:val="00D91CC3"/>
    <w:rsid w:val="00D92A87"/>
    <w:rsid w:val="00D95A9C"/>
    <w:rsid w:val="00D95DFB"/>
    <w:rsid w:val="00D97E35"/>
    <w:rsid w:val="00DB1A6D"/>
    <w:rsid w:val="00DB4AEE"/>
    <w:rsid w:val="00DB69E6"/>
    <w:rsid w:val="00DC0717"/>
    <w:rsid w:val="00DC1711"/>
    <w:rsid w:val="00DC2FDE"/>
    <w:rsid w:val="00DC3163"/>
    <w:rsid w:val="00DC42B7"/>
    <w:rsid w:val="00DC47BE"/>
    <w:rsid w:val="00DC509A"/>
    <w:rsid w:val="00DC58EA"/>
    <w:rsid w:val="00DD0A8A"/>
    <w:rsid w:val="00DE05A9"/>
    <w:rsid w:val="00DE35B7"/>
    <w:rsid w:val="00DE54C1"/>
    <w:rsid w:val="00DF0A62"/>
    <w:rsid w:val="00DF57D2"/>
    <w:rsid w:val="00DF792B"/>
    <w:rsid w:val="00E00899"/>
    <w:rsid w:val="00E01C90"/>
    <w:rsid w:val="00E14D6C"/>
    <w:rsid w:val="00E158D5"/>
    <w:rsid w:val="00E22788"/>
    <w:rsid w:val="00E261BA"/>
    <w:rsid w:val="00E30BF8"/>
    <w:rsid w:val="00E327C1"/>
    <w:rsid w:val="00E35602"/>
    <w:rsid w:val="00E35FF9"/>
    <w:rsid w:val="00E45510"/>
    <w:rsid w:val="00E45FDB"/>
    <w:rsid w:val="00E47A74"/>
    <w:rsid w:val="00E527AD"/>
    <w:rsid w:val="00E6158A"/>
    <w:rsid w:val="00E64677"/>
    <w:rsid w:val="00E7421C"/>
    <w:rsid w:val="00E74C15"/>
    <w:rsid w:val="00E752E5"/>
    <w:rsid w:val="00E765B5"/>
    <w:rsid w:val="00E7683B"/>
    <w:rsid w:val="00E819BD"/>
    <w:rsid w:val="00E84249"/>
    <w:rsid w:val="00E86473"/>
    <w:rsid w:val="00E868EA"/>
    <w:rsid w:val="00E91A2A"/>
    <w:rsid w:val="00E92745"/>
    <w:rsid w:val="00E97E78"/>
    <w:rsid w:val="00EA16DC"/>
    <w:rsid w:val="00EA1C2A"/>
    <w:rsid w:val="00EA4374"/>
    <w:rsid w:val="00EB2CF7"/>
    <w:rsid w:val="00EB53E0"/>
    <w:rsid w:val="00EB5808"/>
    <w:rsid w:val="00EC0CB9"/>
    <w:rsid w:val="00ED0A94"/>
    <w:rsid w:val="00ED35B3"/>
    <w:rsid w:val="00ED524A"/>
    <w:rsid w:val="00ED5D0F"/>
    <w:rsid w:val="00EE078D"/>
    <w:rsid w:val="00EE3F1B"/>
    <w:rsid w:val="00EE5219"/>
    <w:rsid w:val="00EF0798"/>
    <w:rsid w:val="00EF6EF1"/>
    <w:rsid w:val="00F03B0E"/>
    <w:rsid w:val="00F04F4A"/>
    <w:rsid w:val="00F10D67"/>
    <w:rsid w:val="00F11BF9"/>
    <w:rsid w:val="00F15BE7"/>
    <w:rsid w:val="00F2374A"/>
    <w:rsid w:val="00F24331"/>
    <w:rsid w:val="00F30B7F"/>
    <w:rsid w:val="00F31177"/>
    <w:rsid w:val="00F3439B"/>
    <w:rsid w:val="00F36E61"/>
    <w:rsid w:val="00F37181"/>
    <w:rsid w:val="00F40768"/>
    <w:rsid w:val="00F4182E"/>
    <w:rsid w:val="00F45124"/>
    <w:rsid w:val="00F453AC"/>
    <w:rsid w:val="00F470C7"/>
    <w:rsid w:val="00F54A7B"/>
    <w:rsid w:val="00F55674"/>
    <w:rsid w:val="00F5576B"/>
    <w:rsid w:val="00F60B3D"/>
    <w:rsid w:val="00F61657"/>
    <w:rsid w:val="00F6305A"/>
    <w:rsid w:val="00F641A5"/>
    <w:rsid w:val="00F64708"/>
    <w:rsid w:val="00F702AD"/>
    <w:rsid w:val="00F73494"/>
    <w:rsid w:val="00F74935"/>
    <w:rsid w:val="00F8134D"/>
    <w:rsid w:val="00F85BFA"/>
    <w:rsid w:val="00F863C0"/>
    <w:rsid w:val="00F87AB5"/>
    <w:rsid w:val="00F9136C"/>
    <w:rsid w:val="00FA4764"/>
    <w:rsid w:val="00FA4A2F"/>
    <w:rsid w:val="00FA7B02"/>
    <w:rsid w:val="00FB3A07"/>
    <w:rsid w:val="00FB551F"/>
    <w:rsid w:val="00FC62C0"/>
    <w:rsid w:val="00FC761C"/>
    <w:rsid w:val="00FC7751"/>
    <w:rsid w:val="00FD02D5"/>
    <w:rsid w:val="00FD3664"/>
    <w:rsid w:val="00FD6BD1"/>
    <w:rsid w:val="00FE35D8"/>
    <w:rsid w:val="00FE560B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1"/>
  </w:style>
  <w:style w:type="paragraph" w:styleId="1">
    <w:name w:val="heading 1"/>
    <w:basedOn w:val="a"/>
    <w:next w:val="a"/>
    <w:link w:val="10"/>
    <w:uiPriority w:val="9"/>
    <w:qFormat/>
    <w:rsid w:val="0055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8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9BD"/>
  </w:style>
  <w:style w:type="paragraph" w:styleId="a6">
    <w:name w:val="footer"/>
    <w:basedOn w:val="a"/>
    <w:link w:val="a7"/>
    <w:uiPriority w:val="99"/>
    <w:unhideWhenUsed/>
    <w:rsid w:val="00E8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9BD"/>
  </w:style>
  <w:style w:type="character" w:styleId="a8">
    <w:name w:val="Hyperlink"/>
    <w:basedOn w:val="a0"/>
    <w:uiPriority w:val="99"/>
    <w:unhideWhenUsed/>
    <w:rsid w:val="00553E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53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239">
    <w:name w:val="p1239"/>
    <w:basedOn w:val="a"/>
    <w:rsid w:val="005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B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6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1340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548A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548A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548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51"/>
  </w:style>
  <w:style w:type="paragraph" w:styleId="1">
    <w:name w:val="heading 1"/>
    <w:basedOn w:val="a"/>
    <w:next w:val="a"/>
    <w:link w:val="10"/>
    <w:uiPriority w:val="9"/>
    <w:qFormat/>
    <w:rsid w:val="00553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8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8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9BD"/>
  </w:style>
  <w:style w:type="paragraph" w:styleId="a6">
    <w:name w:val="footer"/>
    <w:basedOn w:val="a"/>
    <w:link w:val="a7"/>
    <w:uiPriority w:val="99"/>
    <w:unhideWhenUsed/>
    <w:rsid w:val="00E8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9BD"/>
  </w:style>
  <w:style w:type="character" w:styleId="a8">
    <w:name w:val="Hyperlink"/>
    <w:basedOn w:val="a0"/>
    <w:uiPriority w:val="99"/>
    <w:unhideWhenUsed/>
    <w:rsid w:val="00553E2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3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239">
    <w:name w:val="p1239"/>
    <w:basedOn w:val="a"/>
    <w:rsid w:val="0055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B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6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1340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B548A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548A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548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1952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3960928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982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12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6582723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39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4">
              <w:marLeft w:val="15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B303-B827-4F69-9E08-0970D750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73</Pages>
  <Words>18094</Words>
  <Characters>103142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fnpo501a</cp:lastModifiedBy>
  <cp:revision>12</cp:revision>
  <cp:lastPrinted>2017-02-26T17:30:00Z</cp:lastPrinted>
  <dcterms:created xsi:type="dcterms:W3CDTF">2017-02-23T07:28:00Z</dcterms:created>
  <dcterms:modified xsi:type="dcterms:W3CDTF">2018-03-30T05:22:00Z</dcterms:modified>
</cp:coreProperties>
</file>