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C2" w:rsidRPr="00A7286A" w:rsidRDefault="005477C2" w:rsidP="00A7286A">
      <w:pPr>
        <w:spacing w:line="360" w:lineRule="auto"/>
        <w:jc w:val="center"/>
      </w:pPr>
      <w:r w:rsidRPr="00A7286A">
        <w:t>МИНИСТЕРСТВО СЕЛЬСКОГО ХОЗЯЙСТВА РОССИЙСКОЙ ФЕДЕРАЦИИ</w:t>
      </w:r>
    </w:p>
    <w:p w:rsidR="005477C2" w:rsidRPr="00A7286A" w:rsidRDefault="005477C2" w:rsidP="00A7286A">
      <w:pPr>
        <w:spacing w:line="360" w:lineRule="auto"/>
        <w:jc w:val="center"/>
      </w:pPr>
      <w:r w:rsidRPr="00A7286A">
        <w:t>ФЕДЕРАЛЬНОЕ ГОСУДАРСТВЕННОЕ БЮДЖЕТНОЕ ОБРАЗОВАТЕЛЬНОЕ УЧРЕЖДЕНИЕ ВЫСШЕГО ОБРАЗОВАНИЯ</w:t>
      </w:r>
    </w:p>
    <w:p w:rsidR="005477C2" w:rsidRPr="00A7286A" w:rsidRDefault="005477C2" w:rsidP="00A7286A">
      <w:pPr>
        <w:spacing w:line="360" w:lineRule="auto"/>
        <w:jc w:val="center"/>
      </w:pPr>
      <w:r w:rsidRPr="00A7286A">
        <w:t>«ИЖЕВСКАЯ ГОСУДАРСТВЕННАЯ СЕЛЬСКОХОЗЯЙСТВЕННАЯ АКАДЕМИЯ»</w:t>
      </w:r>
    </w:p>
    <w:p w:rsidR="005477C2" w:rsidRDefault="005477C2" w:rsidP="005477C2">
      <w:pPr>
        <w:ind w:left="284"/>
        <w:jc w:val="center"/>
        <w:rPr>
          <w:b/>
        </w:rPr>
      </w:pPr>
    </w:p>
    <w:p w:rsidR="005477C2" w:rsidRDefault="005477C2" w:rsidP="005477C2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Кафедра бухгалтерского учета</w:t>
      </w:r>
      <w:r w:rsidR="006453F3">
        <w:rPr>
          <w:sz w:val="28"/>
          <w:szCs w:val="28"/>
        </w:rPr>
        <w:t>, финансов</w:t>
      </w:r>
      <w:r>
        <w:rPr>
          <w:sz w:val="28"/>
          <w:szCs w:val="28"/>
        </w:rPr>
        <w:t xml:space="preserve"> и аудита </w:t>
      </w:r>
    </w:p>
    <w:p w:rsidR="005477C2" w:rsidRDefault="005477C2" w:rsidP="005477C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77C2" w:rsidRDefault="005477C2" w:rsidP="005477C2">
      <w:pPr>
        <w:ind w:left="284"/>
        <w:jc w:val="both"/>
        <w:rPr>
          <w:sz w:val="28"/>
          <w:szCs w:val="28"/>
        </w:rPr>
      </w:pPr>
    </w:p>
    <w:p w:rsidR="005477C2" w:rsidRDefault="005477C2" w:rsidP="005477C2">
      <w:pPr>
        <w:ind w:left="284"/>
        <w:jc w:val="both"/>
        <w:rPr>
          <w:sz w:val="28"/>
          <w:szCs w:val="28"/>
        </w:rPr>
      </w:pPr>
    </w:p>
    <w:p w:rsidR="005477C2" w:rsidRDefault="005477C2" w:rsidP="005477C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Допускается к защите: </w:t>
      </w:r>
    </w:p>
    <w:p w:rsidR="005477C2" w:rsidRDefault="005477C2" w:rsidP="005477C2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зав. кафедрой, д.э.н., профессор</w:t>
      </w:r>
    </w:p>
    <w:p w:rsidR="005477C2" w:rsidRDefault="005477C2" w:rsidP="005477C2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_______________Р.А. Алборов</w:t>
      </w:r>
    </w:p>
    <w:p w:rsidR="005477C2" w:rsidRDefault="005477C2" w:rsidP="005477C2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«___»_________________ 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77C2" w:rsidRDefault="005477C2" w:rsidP="005477C2">
      <w:pPr>
        <w:ind w:left="284"/>
        <w:jc w:val="both"/>
        <w:rPr>
          <w:sz w:val="28"/>
          <w:szCs w:val="28"/>
        </w:rPr>
      </w:pPr>
    </w:p>
    <w:p w:rsidR="005477C2" w:rsidRDefault="005477C2" w:rsidP="005477C2">
      <w:pPr>
        <w:ind w:left="284"/>
        <w:jc w:val="center"/>
        <w:rPr>
          <w:sz w:val="28"/>
          <w:szCs w:val="28"/>
        </w:rPr>
      </w:pPr>
    </w:p>
    <w:p w:rsidR="005477C2" w:rsidRDefault="005477C2" w:rsidP="005477C2">
      <w:pPr>
        <w:ind w:left="284" w:firstLine="708"/>
        <w:rPr>
          <w:b/>
          <w:sz w:val="28"/>
          <w:szCs w:val="28"/>
        </w:rPr>
      </w:pPr>
    </w:p>
    <w:p w:rsidR="005477C2" w:rsidRPr="006453F3" w:rsidRDefault="005477C2" w:rsidP="005477C2">
      <w:pPr>
        <w:pStyle w:val="a3"/>
        <w:spacing w:before="0" w:beforeAutospacing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ВЫПУСКНАЯ КВАЛИФИКАЦИОННАЯ  РАБОТА</w:t>
      </w:r>
    </w:p>
    <w:p w:rsidR="00E75611" w:rsidRPr="006453F3" w:rsidRDefault="00E75611" w:rsidP="005477C2">
      <w:pPr>
        <w:pStyle w:val="a3"/>
        <w:spacing w:before="0" w:beforeAutospacing="0"/>
        <w:ind w:firstLine="0"/>
        <w:jc w:val="center"/>
        <w:rPr>
          <w:b/>
          <w:bCs/>
          <w:sz w:val="28"/>
          <w:szCs w:val="28"/>
        </w:rPr>
      </w:pPr>
    </w:p>
    <w:p w:rsidR="005477C2" w:rsidRDefault="005477C2" w:rsidP="005477C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  <w:r>
        <w:rPr>
          <w:rFonts w:ascii="Helvetica, sans-serif" w:hAnsi="Helvetica, sans-serif"/>
          <w:sz w:val="28"/>
          <w:szCs w:val="28"/>
        </w:rPr>
        <w:t xml:space="preserve"> </w:t>
      </w:r>
      <w:r w:rsidR="00A7286A" w:rsidRPr="00A7286A">
        <w:rPr>
          <w:sz w:val="28"/>
          <w:szCs w:val="28"/>
        </w:rPr>
        <w:t>Учёт и анализ расчётов с покупателями и заказчиками (на примере СПК «Колхоз имени Свердлова» Увинского района Удмуртской Республики)</w:t>
      </w:r>
    </w:p>
    <w:p w:rsidR="005477C2" w:rsidRDefault="005477C2" w:rsidP="005477C2">
      <w:pPr>
        <w:pStyle w:val="a3"/>
        <w:spacing w:before="0" w:beforeAutospacing="0"/>
        <w:jc w:val="center"/>
        <w:rPr>
          <w:sz w:val="28"/>
          <w:szCs w:val="28"/>
        </w:rPr>
      </w:pPr>
    </w:p>
    <w:p w:rsidR="00E75611" w:rsidRDefault="00E75611" w:rsidP="00E756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38.03.01 «Экономика»</w:t>
      </w:r>
    </w:p>
    <w:p w:rsidR="00E75611" w:rsidRDefault="00E75611" w:rsidP="00E756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«Бухгалтерский учет, анализ и аудит»</w:t>
      </w:r>
    </w:p>
    <w:p w:rsidR="005477C2" w:rsidRDefault="005477C2" w:rsidP="005477C2">
      <w:pPr>
        <w:rPr>
          <w:b/>
          <w:sz w:val="28"/>
          <w:szCs w:val="28"/>
        </w:rPr>
      </w:pPr>
    </w:p>
    <w:p w:rsidR="00E75611" w:rsidRDefault="00E75611" w:rsidP="005477C2">
      <w:pPr>
        <w:rPr>
          <w:b/>
          <w:sz w:val="28"/>
          <w:szCs w:val="28"/>
        </w:rPr>
      </w:pPr>
    </w:p>
    <w:p w:rsidR="00E75611" w:rsidRDefault="00E75611" w:rsidP="005477C2">
      <w:pPr>
        <w:rPr>
          <w:b/>
          <w:sz w:val="28"/>
          <w:szCs w:val="28"/>
        </w:rPr>
      </w:pPr>
    </w:p>
    <w:p w:rsidR="00E75611" w:rsidRDefault="00E75611" w:rsidP="005477C2">
      <w:pPr>
        <w:rPr>
          <w:b/>
          <w:sz w:val="28"/>
          <w:szCs w:val="28"/>
        </w:rPr>
      </w:pPr>
    </w:p>
    <w:p w:rsidR="005477C2" w:rsidRDefault="005477C2" w:rsidP="005477C2">
      <w:pPr>
        <w:rPr>
          <w:b/>
          <w:sz w:val="28"/>
          <w:szCs w:val="28"/>
        </w:rPr>
      </w:pPr>
    </w:p>
    <w:p w:rsidR="005477C2" w:rsidRDefault="005477C2" w:rsidP="005477C2">
      <w:pPr>
        <w:rPr>
          <w:sz w:val="28"/>
          <w:szCs w:val="28"/>
        </w:rPr>
      </w:pPr>
      <w:r>
        <w:rPr>
          <w:sz w:val="28"/>
          <w:szCs w:val="28"/>
        </w:rPr>
        <w:t xml:space="preserve">Выпускник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A7286A">
        <w:rPr>
          <w:sz w:val="28"/>
          <w:szCs w:val="28"/>
        </w:rPr>
        <w:t>М.М. Петрова</w:t>
      </w:r>
    </w:p>
    <w:p w:rsidR="005477C2" w:rsidRDefault="005477C2" w:rsidP="005477C2">
      <w:pPr>
        <w:rPr>
          <w:sz w:val="28"/>
          <w:szCs w:val="28"/>
        </w:rPr>
      </w:pPr>
    </w:p>
    <w:p w:rsidR="005477C2" w:rsidRDefault="005477C2" w:rsidP="005477C2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5477C2" w:rsidRDefault="005477C2" w:rsidP="005477C2">
      <w:pPr>
        <w:rPr>
          <w:sz w:val="28"/>
          <w:szCs w:val="28"/>
        </w:rPr>
      </w:pPr>
      <w:r>
        <w:rPr>
          <w:sz w:val="28"/>
          <w:szCs w:val="28"/>
        </w:rPr>
        <w:t xml:space="preserve">к.э.н., доцент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7286A">
        <w:rPr>
          <w:sz w:val="28"/>
          <w:szCs w:val="28"/>
        </w:rPr>
        <w:t>П.В. Антонов</w:t>
      </w:r>
      <w:r>
        <w:rPr>
          <w:sz w:val="28"/>
          <w:szCs w:val="28"/>
        </w:rPr>
        <w:t xml:space="preserve"> </w:t>
      </w:r>
    </w:p>
    <w:p w:rsidR="005477C2" w:rsidRDefault="005477C2" w:rsidP="005477C2">
      <w:pPr>
        <w:rPr>
          <w:sz w:val="28"/>
          <w:szCs w:val="28"/>
        </w:rPr>
      </w:pPr>
    </w:p>
    <w:p w:rsidR="005477C2" w:rsidRDefault="005477C2" w:rsidP="005477C2">
      <w:pPr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:rsidR="005477C2" w:rsidRDefault="005477C2" w:rsidP="005477C2">
      <w:pPr>
        <w:rPr>
          <w:sz w:val="28"/>
          <w:szCs w:val="28"/>
          <w:u w:val="single"/>
        </w:rPr>
      </w:pPr>
      <w:r>
        <w:rPr>
          <w:sz w:val="28"/>
          <w:szCs w:val="28"/>
        </w:rPr>
        <w:t>к.э.н.,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7286A">
        <w:rPr>
          <w:sz w:val="28"/>
          <w:szCs w:val="28"/>
        </w:rPr>
        <w:t xml:space="preserve">Е.В. Некрасова </w:t>
      </w:r>
      <w:r>
        <w:rPr>
          <w:sz w:val="28"/>
          <w:szCs w:val="28"/>
        </w:rPr>
        <w:t xml:space="preserve">  </w:t>
      </w:r>
    </w:p>
    <w:p w:rsidR="00C30C57" w:rsidRDefault="005477C2" w:rsidP="00A7286A">
      <w:pPr>
        <w:pStyle w:val="a3"/>
        <w:spacing w:after="240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</w:t>
      </w:r>
    </w:p>
    <w:p w:rsidR="00C30C57" w:rsidRDefault="00C30C57" w:rsidP="00E75611">
      <w:pPr>
        <w:pStyle w:val="a3"/>
        <w:spacing w:after="240"/>
        <w:jc w:val="center"/>
        <w:rPr>
          <w:bCs/>
          <w:iCs/>
          <w:sz w:val="28"/>
          <w:szCs w:val="28"/>
        </w:rPr>
      </w:pPr>
    </w:p>
    <w:p w:rsidR="005477C2" w:rsidRDefault="005477C2" w:rsidP="003D5467">
      <w:pPr>
        <w:pStyle w:val="a3"/>
        <w:spacing w:after="240"/>
        <w:ind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Ижевск 2017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8340"/>
        <w:gridCol w:w="674"/>
      </w:tblGrid>
      <w:tr w:rsidR="00196C77" w:rsidTr="000B0C71">
        <w:trPr>
          <w:trHeight w:val="415"/>
        </w:trPr>
        <w:tc>
          <w:tcPr>
            <w:tcW w:w="9605" w:type="dxa"/>
            <w:gridSpan w:val="3"/>
            <w:hideMark/>
          </w:tcPr>
          <w:p w:rsidR="00196C77" w:rsidRDefault="00196C77" w:rsidP="000B0C71">
            <w:pPr>
              <w:jc w:val="center"/>
              <w:rPr>
                <w:sz w:val="28"/>
                <w:lang w:eastAsia="en-US"/>
              </w:rPr>
            </w:pPr>
            <w:r w:rsidRPr="00557534">
              <w:rPr>
                <w:sz w:val="28"/>
                <w:lang w:eastAsia="en-US"/>
              </w:rPr>
              <w:lastRenderedPageBreak/>
              <w:t>СОДЕРЖАНИЕ</w:t>
            </w:r>
          </w:p>
          <w:p w:rsidR="00196C77" w:rsidRPr="00557534" w:rsidRDefault="00196C77" w:rsidP="000B0C71">
            <w:pPr>
              <w:jc w:val="center"/>
              <w:rPr>
                <w:sz w:val="28"/>
                <w:lang w:eastAsia="en-US"/>
              </w:rPr>
            </w:pPr>
          </w:p>
        </w:tc>
      </w:tr>
      <w:tr w:rsidR="00196C77" w:rsidTr="000B0C71">
        <w:tc>
          <w:tcPr>
            <w:tcW w:w="8931" w:type="dxa"/>
            <w:gridSpan w:val="2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ВВЕДЕНИЕ…………………………………………………………………..</w:t>
            </w:r>
          </w:p>
        </w:tc>
        <w:tc>
          <w:tcPr>
            <w:tcW w:w="674" w:type="dxa"/>
            <w:hideMark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ТЕОРЕТИЧЕСКИЕ И МЕТОДИЧЕСКИЕ ОСНОВЫ УЧЕТА И АНАЛИЗА РАСЧЕТОВ С ПОКУПАТЕЛЯМИ И ЗАКАЗЧИКАМИ.</w:t>
            </w:r>
          </w:p>
        </w:tc>
        <w:tc>
          <w:tcPr>
            <w:tcW w:w="674" w:type="dxa"/>
          </w:tcPr>
          <w:p w:rsidR="00196C77" w:rsidRPr="00216121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Теоретические основы учета расчетов с покупателями и заказчиками………….........................................................................</w:t>
            </w:r>
          </w:p>
        </w:tc>
        <w:tc>
          <w:tcPr>
            <w:tcW w:w="674" w:type="dxa"/>
            <w:hideMark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1.2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Теоретические основы анализа расчетов с покупателями и заказчиками……………………………………………………..………</w:t>
            </w:r>
          </w:p>
        </w:tc>
        <w:tc>
          <w:tcPr>
            <w:tcW w:w="674" w:type="dxa"/>
            <w:hideMark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20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ОРГАНИЗАЦИОННО-ЭКОНОМИЧЕСКАЯ И ПРАВОВАЯ ХАРАКТЕРИСТИКА СПК-КОЛХОЗ ИМЕНИ СВЕРДЛОВА УВИНСКОГО РАЙОНА УДМУРТСКОЙ РЕСПУБЛИКИ…………</w:t>
            </w:r>
          </w:p>
        </w:tc>
        <w:tc>
          <w:tcPr>
            <w:tcW w:w="674" w:type="dxa"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2.1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Местоположение, правовой статус и виды деятельности организации………………………………………………………….....</w:t>
            </w:r>
          </w:p>
        </w:tc>
        <w:tc>
          <w:tcPr>
            <w:tcW w:w="674" w:type="dxa"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2.2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Организационное устройство и структура управления организации.</w:t>
            </w:r>
          </w:p>
        </w:tc>
        <w:tc>
          <w:tcPr>
            <w:tcW w:w="674" w:type="dxa"/>
            <w:hideMark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2</w:t>
            </w:r>
            <w:r>
              <w:rPr>
                <w:sz w:val="28"/>
                <w:lang w:eastAsia="en-US"/>
              </w:rPr>
              <w:t>9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2.3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Основные экономические показатели организации, ее финансовое состояние и платежеспособность……………………..........................</w:t>
            </w:r>
          </w:p>
        </w:tc>
        <w:tc>
          <w:tcPr>
            <w:tcW w:w="674" w:type="dxa"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Pr="00216121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2.4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Оценка состояния бухгалтерского учета и внутрихозяйственного </w:t>
            </w:r>
          </w:p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контроля организации………………………………………………….</w:t>
            </w:r>
          </w:p>
        </w:tc>
        <w:tc>
          <w:tcPr>
            <w:tcW w:w="674" w:type="dxa"/>
          </w:tcPr>
          <w:p w:rsidR="00196C77" w:rsidRDefault="00196C77" w:rsidP="000B0C71">
            <w:pPr>
              <w:jc w:val="center"/>
              <w:rPr>
                <w:b/>
                <w:sz w:val="28"/>
                <w:lang w:val="en-US"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3</w:t>
            </w:r>
            <w:r>
              <w:rPr>
                <w:sz w:val="28"/>
                <w:lang w:eastAsia="en-US"/>
              </w:rPr>
              <w:t>9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УЧЕТ РАСЧЕТОВ С ПОКУПАТЕЛЯМИ И ЗАКАЗЧИКАМИ В СПК «КОХОЗ ИМЕНИ СВЕРДЛОВА» УВИНСКОГО РАЙОНА УДМУРТСКОЙ РЕСПУБЛИКИ……………………………………...</w:t>
            </w:r>
          </w:p>
        </w:tc>
        <w:tc>
          <w:tcPr>
            <w:tcW w:w="674" w:type="dxa"/>
            <w:hideMark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4</w:t>
            </w:r>
            <w:r>
              <w:rPr>
                <w:sz w:val="28"/>
                <w:lang w:eastAsia="en-US"/>
              </w:rPr>
              <w:t>4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3.1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Первичный учет расчетов с покупателями и заказчиками в организации…………………………………………………………….</w:t>
            </w:r>
          </w:p>
        </w:tc>
        <w:tc>
          <w:tcPr>
            <w:tcW w:w="674" w:type="dxa"/>
          </w:tcPr>
          <w:p w:rsidR="00196C77" w:rsidRPr="00216121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4</w:t>
            </w:r>
            <w:r>
              <w:rPr>
                <w:sz w:val="28"/>
                <w:lang w:eastAsia="en-US"/>
              </w:rPr>
              <w:t>4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3.2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Синтетический и аналитический учет расчетов с покупателями и заказчиками в организации……………………………………………</w:t>
            </w:r>
          </w:p>
        </w:tc>
        <w:tc>
          <w:tcPr>
            <w:tcW w:w="674" w:type="dxa"/>
          </w:tcPr>
          <w:p w:rsidR="00196C77" w:rsidRPr="00857486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4</w:t>
            </w:r>
            <w:r>
              <w:rPr>
                <w:sz w:val="28"/>
                <w:lang w:eastAsia="en-US"/>
              </w:rPr>
              <w:t>7</w:t>
            </w:r>
          </w:p>
        </w:tc>
      </w:tr>
      <w:tr w:rsidR="00196C77" w:rsidTr="000B0C71"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3.3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Рационализация учета расчетов с покупателями и заказчиками </w:t>
            </w:r>
            <w:proofErr w:type="gramStart"/>
            <w:r>
              <w:rPr>
                <w:sz w:val="28"/>
                <w:lang w:eastAsia="en-US"/>
              </w:rPr>
              <w:t>в</w:t>
            </w:r>
            <w:proofErr w:type="gramEnd"/>
          </w:p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организации……………………………………………………………</w:t>
            </w:r>
          </w:p>
        </w:tc>
        <w:tc>
          <w:tcPr>
            <w:tcW w:w="674" w:type="dxa"/>
          </w:tcPr>
          <w:p w:rsidR="00196C77" w:rsidRDefault="00196C77" w:rsidP="000B0C71">
            <w:pPr>
              <w:jc w:val="center"/>
              <w:rPr>
                <w:b/>
                <w:sz w:val="28"/>
                <w:lang w:val="en-US"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5</w:t>
            </w:r>
            <w:r>
              <w:rPr>
                <w:sz w:val="28"/>
                <w:lang w:eastAsia="en-US"/>
              </w:rPr>
              <w:t>5</w:t>
            </w:r>
          </w:p>
        </w:tc>
      </w:tr>
      <w:tr w:rsidR="00196C77" w:rsidTr="000B0C71">
        <w:trPr>
          <w:trHeight w:val="275"/>
        </w:trPr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 w:rsidRPr="00857486">
              <w:rPr>
                <w:sz w:val="28"/>
                <w:lang w:eastAsia="en-US"/>
              </w:rPr>
              <w:t>АНАЛИЗ РАСЧЕТОВ С ПОКУПАТЕЛЯМИ И ЗАКАЗЧИКАМИ В СПК «КОЛХОЗ ИМ. СВЕРДЛОВА» УВИНСКОГО РАЙОНА УДМУРТСКОЙ РЕСПУБЛИКИ</w:t>
            </w:r>
            <w:r>
              <w:rPr>
                <w:sz w:val="28"/>
                <w:lang w:eastAsia="en-US"/>
              </w:rPr>
              <w:t>........................................................</w:t>
            </w:r>
          </w:p>
        </w:tc>
        <w:tc>
          <w:tcPr>
            <w:tcW w:w="674" w:type="dxa"/>
            <w:hideMark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6</w:t>
            </w:r>
            <w:r>
              <w:rPr>
                <w:sz w:val="28"/>
                <w:lang w:eastAsia="en-US"/>
              </w:rPr>
              <w:t>7</w:t>
            </w:r>
          </w:p>
        </w:tc>
      </w:tr>
      <w:tr w:rsidR="00196C77" w:rsidTr="000B0C71">
        <w:trPr>
          <w:trHeight w:val="454"/>
        </w:trPr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4.1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 w:rsidRPr="00857486">
              <w:rPr>
                <w:sz w:val="28"/>
                <w:lang w:eastAsia="en-US"/>
              </w:rPr>
              <w:t>Анализ динамики расчетов, стр</w:t>
            </w:r>
            <w:r>
              <w:rPr>
                <w:sz w:val="28"/>
                <w:lang w:eastAsia="en-US"/>
              </w:rPr>
              <w:t>уктуры дебиторской задолженности</w:t>
            </w:r>
          </w:p>
        </w:tc>
        <w:tc>
          <w:tcPr>
            <w:tcW w:w="674" w:type="dxa"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6</w:t>
            </w:r>
            <w:r>
              <w:rPr>
                <w:sz w:val="28"/>
                <w:lang w:eastAsia="en-US"/>
              </w:rPr>
              <w:t>7</w:t>
            </w:r>
          </w:p>
        </w:tc>
      </w:tr>
      <w:tr w:rsidR="00196C77" w:rsidTr="000B0C71">
        <w:trPr>
          <w:trHeight w:val="454"/>
        </w:trPr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4.2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 w:rsidRPr="00857486">
              <w:rPr>
                <w:sz w:val="28"/>
                <w:lang w:eastAsia="en-US"/>
              </w:rPr>
              <w:t>Анализ оборачиваемости дебиторской задолженности</w:t>
            </w:r>
            <w:r>
              <w:rPr>
                <w:sz w:val="28"/>
                <w:lang w:eastAsia="en-US"/>
              </w:rPr>
              <w:t>……………</w:t>
            </w:r>
          </w:p>
        </w:tc>
        <w:tc>
          <w:tcPr>
            <w:tcW w:w="674" w:type="dxa"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71</w:t>
            </w:r>
          </w:p>
        </w:tc>
      </w:tr>
      <w:tr w:rsidR="00196C77" w:rsidTr="000B0C71">
        <w:trPr>
          <w:trHeight w:val="454"/>
        </w:trPr>
        <w:tc>
          <w:tcPr>
            <w:tcW w:w="591" w:type="dxa"/>
            <w:hideMark/>
          </w:tcPr>
          <w:p w:rsidR="00196C77" w:rsidRDefault="00196C77" w:rsidP="000B0C71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4.3</w:t>
            </w:r>
          </w:p>
        </w:tc>
        <w:tc>
          <w:tcPr>
            <w:tcW w:w="8340" w:type="dxa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 w:rsidRPr="00857486">
              <w:rPr>
                <w:sz w:val="28"/>
                <w:lang w:eastAsia="en-US"/>
              </w:rPr>
              <w:t>Пути улучшения состояния расчетов с покупателями и заказчиками</w:t>
            </w:r>
            <w:r>
              <w:rPr>
                <w:sz w:val="28"/>
                <w:lang w:eastAsia="en-US"/>
              </w:rPr>
              <w:t>……………………………………………………………</w:t>
            </w:r>
          </w:p>
        </w:tc>
        <w:tc>
          <w:tcPr>
            <w:tcW w:w="674" w:type="dxa"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</w:p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76</w:t>
            </w:r>
          </w:p>
        </w:tc>
      </w:tr>
      <w:tr w:rsidR="00196C77" w:rsidTr="000B0C71">
        <w:trPr>
          <w:trHeight w:val="317"/>
        </w:trPr>
        <w:tc>
          <w:tcPr>
            <w:tcW w:w="8931" w:type="dxa"/>
            <w:gridSpan w:val="2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ВЫВОДЫ И ПРЕДЛОЖЕНИЯ……………………………………………</w:t>
            </w:r>
          </w:p>
        </w:tc>
        <w:tc>
          <w:tcPr>
            <w:tcW w:w="674" w:type="dxa"/>
            <w:hideMark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7</w:t>
            </w:r>
            <w:r>
              <w:rPr>
                <w:sz w:val="28"/>
                <w:lang w:eastAsia="en-US"/>
              </w:rPr>
              <w:t>9</w:t>
            </w:r>
          </w:p>
        </w:tc>
      </w:tr>
      <w:tr w:rsidR="00196C77" w:rsidTr="000B0C71">
        <w:trPr>
          <w:trHeight w:val="454"/>
        </w:trPr>
        <w:tc>
          <w:tcPr>
            <w:tcW w:w="8931" w:type="dxa"/>
            <w:gridSpan w:val="2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СПИСОК ИСПОЛЬЗОВАННОЙ ЛИТЕРАТУРЫ…………………………</w:t>
            </w:r>
          </w:p>
        </w:tc>
        <w:tc>
          <w:tcPr>
            <w:tcW w:w="674" w:type="dxa"/>
            <w:hideMark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</w:t>
            </w:r>
          </w:p>
        </w:tc>
      </w:tr>
      <w:tr w:rsidR="00196C77" w:rsidTr="000B0C71">
        <w:trPr>
          <w:trHeight w:val="454"/>
        </w:trPr>
        <w:tc>
          <w:tcPr>
            <w:tcW w:w="8931" w:type="dxa"/>
            <w:gridSpan w:val="2"/>
            <w:hideMark/>
          </w:tcPr>
          <w:p w:rsidR="00196C77" w:rsidRDefault="00196C77" w:rsidP="000B0C71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ПРИЛОЖЕНИЯ……………………………………………………………..</w:t>
            </w:r>
          </w:p>
        </w:tc>
        <w:tc>
          <w:tcPr>
            <w:tcW w:w="674" w:type="dxa"/>
            <w:hideMark/>
          </w:tcPr>
          <w:p w:rsidR="00196C77" w:rsidRDefault="00196C77" w:rsidP="000B0C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8</w:t>
            </w:r>
            <w:r>
              <w:rPr>
                <w:sz w:val="28"/>
                <w:lang w:eastAsia="en-US"/>
              </w:rPr>
              <w:t>8</w:t>
            </w:r>
          </w:p>
        </w:tc>
      </w:tr>
    </w:tbl>
    <w:p w:rsidR="00196C77" w:rsidRPr="00216121" w:rsidRDefault="00196C77" w:rsidP="00196C77">
      <w:pPr>
        <w:rPr>
          <w:sz w:val="28"/>
        </w:rPr>
      </w:pPr>
    </w:p>
    <w:p w:rsidR="00196C77" w:rsidRDefault="00196C77">
      <w:pPr>
        <w:spacing w:after="20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196C77" w:rsidRPr="003E08C6" w:rsidRDefault="00196C77" w:rsidP="00196C77">
      <w:pPr>
        <w:jc w:val="center"/>
        <w:rPr>
          <w:b/>
          <w:sz w:val="28"/>
          <w:szCs w:val="28"/>
        </w:rPr>
      </w:pPr>
      <w:r w:rsidRPr="003E08C6">
        <w:rPr>
          <w:b/>
          <w:sz w:val="28"/>
          <w:szCs w:val="28"/>
        </w:rPr>
        <w:lastRenderedPageBreak/>
        <w:t>ВВЕДЕНИЕ</w:t>
      </w:r>
    </w:p>
    <w:p w:rsidR="00196C77" w:rsidRPr="003E08C6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3E08C6">
        <w:rPr>
          <w:b/>
          <w:sz w:val="28"/>
          <w:szCs w:val="28"/>
        </w:rPr>
        <w:t>Актуальность темы исследования.</w:t>
      </w:r>
      <w:r>
        <w:rPr>
          <w:b/>
          <w:sz w:val="28"/>
          <w:szCs w:val="28"/>
        </w:rPr>
        <w:t xml:space="preserve"> </w:t>
      </w:r>
      <w:r w:rsidRPr="003E08C6">
        <w:rPr>
          <w:sz w:val="28"/>
          <w:szCs w:val="28"/>
        </w:rPr>
        <w:t>Учет расчетов с покупателями и заказчиками является стержневым разделом всей системы бухгалтерского учета, который имеет связи с другими разделами учета, а также является одним из основных объектов бухгалтерского учета.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6D664F">
        <w:rPr>
          <w:sz w:val="28"/>
        </w:rPr>
        <w:t xml:space="preserve">В современных экономических условиях основной целью коммерческих организаций является получение прибыли. Для организаций, занимающихся производством продукции, основной источник получения прибыли – продажа готовой продукции. </w:t>
      </w:r>
      <w:r w:rsidRPr="003E08C6">
        <w:rPr>
          <w:sz w:val="28"/>
          <w:szCs w:val="28"/>
        </w:rPr>
        <w:t xml:space="preserve">Увеличение оборота денежных и материальных ресурсов в данной отрасли хозяйствования приводит к повышенному вниманию со стороны контролирующих органов к правильности постановки организации и ведения бухгалтерского учета расчетов с покупателями и заказчиками. </w:t>
      </w:r>
    </w:p>
    <w:p w:rsidR="00196C77" w:rsidRPr="003E08C6" w:rsidRDefault="00196C77" w:rsidP="00196C77">
      <w:pPr>
        <w:pStyle w:val="a5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3E08C6">
        <w:rPr>
          <w:rFonts w:ascii="Times New Roman" w:hAnsi="Times New Roman"/>
          <w:snapToGrid w:val="0"/>
          <w:sz w:val="28"/>
        </w:rPr>
        <w:t>Снижение уровня расчетной дисциплины приводит к росту дебиторской задолженности, в том числе просроченной. В связи с этим в настоящее время актуален анализ расчетов с покупа</w:t>
      </w:r>
      <w:r>
        <w:rPr>
          <w:rFonts w:ascii="Times New Roman" w:hAnsi="Times New Roman"/>
          <w:snapToGrid w:val="0"/>
          <w:sz w:val="28"/>
        </w:rPr>
        <w:t>телями и заказчиками организации</w:t>
      </w:r>
      <w:r w:rsidRPr="003E08C6">
        <w:rPr>
          <w:rFonts w:ascii="Times New Roman" w:hAnsi="Times New Roman"/>
          <w:snapToGrid w:val="0"/>
          <w:sz w:val="28"/>
        </w:rPr>
        <w:t>.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rStyle w:val="c3"/>
          <w:sz w:val="28"/>
          <w:szCs w:val="28"/>
        </w:rPr>
      </w:pPr>
      <w:r w:rsidRPr="003E08C6">
        <w:rPr>
          <w:sz w:val="28"/>
          <w:szCs w:val="28"/>
        </w:rPr>
        <w:t xml:space="preserve">Такая актуальность вопроса обусловила выбор данной темы </w:t>
      </w:r>
      <w:r w:rsidRPr="003E08C6">
        <w:rPr>
          <w:rStyle w:val="c3"/>
          <w:sz w:val="28"/>
          <w:szCs w:val="28"/>
        </w:rPr>
        <w:t>выпускной квалификационной работы.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3E08C6">
        <w:rPr>
          <w:rStyle w:val="c3"/>
          <w:b/>
          <w:sz w:val="28"/>
          <w:szCs w:val="28"/>
        </w:rPr>
        <w:t>Цели и задачи выпускной квалификационной работы.</w:t>
      </w:r>
      <w:r w:rsidRPr="003E08C6">
        <w:rPr>
          <w:rStyle w:val="c3"/>
          <w:sz w:val="28"/>
          <w:szCs w:val="28"/>
        </w:rPr>
        <w:t xml:space="preserve"> Цель </w:t>
      </w:r>
      <w:r>
        <w:rPr>
          <w:rStyle w:val="c3"/>
          <w:sz w:val="28"/>
          <w:szCs w:val="28"/>
        </w:rPr>
        <w:t>выпускной квалификационной</w:t>
      </w:r>
      <w:r w:rsidRPr="003E08C6">
        <w:rPr>
          <w:rStyle w:val="c3"/>
          <w:sz w:val="28"/>
          <w:szCs w:val="28"/>
        </w:rPr>
        <w:t xml:space="preserve"> работы – изучить состояние разработанности теоретических основ и практических аспектов учета и а</w:t>
      </w:r>
      <w:r>
        <w:rPr>
          <w:rStyle w:val="c3"/>
          <w:sz w:val="28"/>
          <w:szCs w:val="28"/>
        </w:rPr>
        <w:t>нализа</w:t>
      </w:r>
      <w:r w:rsidRPr="003E08C6">
        <w:rPr>
          <w:rStyle w:val="c3"/>
          <w:sz w:val="28"/>
          <w:szCs w:val="28"/>
        </w:rPr>
        <w:t xml:space="preserve"> расчетов с покупателями и заказчиками, а также </w:t>
      </w:r>
      <w:r w:rsidRPr="003E08C6">
        <w:rPr>
          <w:sz w:val="28"/>
          <w:szCs w:val="28"/>
        </w:rPr>
        <w:t>определить пути их совершенствования.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3E08C6">
        <w:rPr>
          <w:sz w:val="28"/>
          <w:szCs w:val="28"/>
        </w:rPr>
        <w:t xml:space="preserve">Для достижения поставленной цели в </w:t>
      </w:r>
      <w:r>
        <w:rPr>
          <w:rStyle w:val="c3"/>
          <w:sz w:val="28"/>
          <w:szCs w:val="28"/>
        </w:rPr>
        <w:t xml:space="preserve">выпускной квалификационной </w:t>
      </w:r>
      <w:r w:rsidRPr="003E08C6">
        <w:rPr>
          <w:sz w:val="28"/>
          <w:szCs w:val="28"/>
        </w:rPr>
        <w:t>работе необходимо решить следующие задачи: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8C6">
        <w:rPr>
          <w:sz w:val="28"/>
          <w:szCs w:val="28"/>
        </w:rPr>
        <w:t>обосновать теоретические основы учета и а</w:t>
      </w:r>
      <w:r>
        <w:rPr>
          <w:sz w:val="28"/>
          <w:szCs w:val="28"/>
        </w:rPr>
        <w:t>нализа</w:t>
      </w:r>
      <w:r w:rsidRPr="003E08C6">
        <w:rPr>
          <w:sz w:val="28"/>
          <w:szCs w:val="28"/>
        </w:rPr>
        <w:t xml:space="preserve"> расчетов с покупателями и заказчиками;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дать оценку эффективности деятельности</w:t>
      </w:r>
      <w:r w:rsidRPr="003E08C6">
        <w:rPr>
          <w:sz w:val="28"/>
          <w:szCs w:val="28"/>
        </w:rPr>
        <w:t xml:space="preserve"> изучаемой организации, а так же состояния ее системы бухгалтерского учета и внутреннего контроля;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E08C6">
        <w:rPr>
          <w:sz w:val="28"/>
          <w:szCs w:val="28"/>
        </w:rPr>
        <w:t>определить предложения и рекомендации по рационализации бухгалтерского учета расчетов с покупателями и заказчиками;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анализ</w:t>
      </w:r>
      <w:r w:rsidRPr="003E08C6">
        <w:rPr>
          <w:sz w:val="28"/>
          <w:szCs w:val="28"/>
        </w:rPr>
        <w:t xml:space="preserve"> расчетов с покупателями и заказчиками на</w:t>
      </w:r>
      <w:r>
        <w:rPr>
          <w:sz w:val="28"/>
          <w:szCs w:val="28"/>
        </w:rPr>
        <w:t xml:space="preserve"> примере исследуемого предприятия</w:t>
      </w:r>
      <w:r w:rsidRPr="003E08C6">
        <w:rPr>
          <w:sz w:val="28"/>
          <w:szCs w:val="28"/>
        </w:rPr>
        <w:t>.</w:t>
      </w:r>
    </w:p>
    <w:p w:rsidR="00196C77" w:rsidRPr="003E08C6" w:rsidRDefault="00196C77" w:rsidP="00196C77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</w:t>
      </w:r>
      <w:r w:rsidRPr="003E08C6">
        <w:rPr>
          <w:b/>
          <w:sz w:val="28"/>
          <w:szCs w:val="28"/>
        </w:rPr>
        <w:t xml:space="preserve">исследования. </w:t>
      </w:r>
      <w:r w:rsidRPr="003E08C6">
        <w:rPr>
          <w:sz w:val="28"/>
          <w:szCs w:val="28"/>
        </w:rPr>
        <w:t xml:space="preserve">Объектом исследования была выбрана </w:t>
      </w:r>
      <w:r>
        <w:rPr>
          <w:sz w:val="28"/>
          <w:szCs w:val="28"/>
        </w:rPr>
        <w:t>сельскохозяйственнаяорганизация – СПК «Колхоз им. Свердлова» Увинского района Удмуртской Республики</w:t>
      </w:r>
      <w:r w:rsidRPr="003E08C6">
        <w:rPr>
          <w:sz w:val="28"/>
          <w:szCs w:val="28"/>
        </w:rPr>
        <w:t>, основным видом деятельности которо</w:t>
      </w:r>
      <w:r>
        <w:rPr>
          <w:sz w:val="28"/>
          <w:szCs w:val="28"/>
        </w:rPr>
        <w:t>го</w:t>
      </w:r>
      <w:r w:rsidRPr="003E08C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производство и сбыт сельскохозяйственной продукции.</w:t>
      </w:r>
    </w:p>
    <w:p w:rsidR="00196C77" w:rsidRPr="003E08C6" w:rsidRDefault="00196C77" w:rsidP="00196C77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60306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. Организация </w:t>
      </w:r>
      <w:r w:rsidRPr="003E08C6">
        <w:rPr>
          <w:sz w:val="28"/>
          <w:szCs w:val="28"/>
        </w:rPr>
        <w:t>учет</w:t>
      </w:r>
      <w:r>
        <w:rPr>
          <w:sz w:val="28"/>
          <w:szCs w:val="28"/>
        </w:rPr>
        <w:t>а и проведение экономического анализа</w:t>
      </w:r>
      <w:r w:rsidRPr="003E08C6">
        <w:rPr>
          <w:sz w:val="28"/>
          <w:szCs w:val="28"/>
        </w:rPr>
        <w:t xml:space="preserve"> расчетов с покупателями и заказчи</w:t>
      </w:r>
      <w:r>
        <w:rPr>
          <w:sz w:val="28"/>
          <w:szCs w:val="28"/>
        </w:rPr>
        <w:t>ками в рассматриваемой организации.</w:t>
      </w:r>
    </w:p>
    <w:p w:rsidR="00196C77" w:rsidRPr="003E08C6" w:rsidRDefault="00196C77" w:rsidP="00196C77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</w:pPr>
      <w:r w:rsidRPr="003E08C6">
        <w:rPr>
          <w:b/>
          <w:sz w:val="28"/>
          <w:szCs w:val="28"/>
        </w:rPr>
        <w:t>Основные результаты исследования, выносимые на защиту: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8C6">
        <w:rPr>
          <w:sz w:val="28"/>
          <w:szCs w:val="28"/>
        </w:rPr>
        <w:t>теоретические положения, определяющие сущность, классификацию и оценку расчетов с покупателями и заказчиками;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8C6">
        <w:rPr>
          <w:sz w:val="28"/>
          <w:szCs w:val="28"/>
        </w:rPr>
        <w:t>экономическая и правовая хара</w:t>
      </w:r>
      <w:r>
        <w:rPr>
          <w:sz w:val="28"/>
          <w:szCs w:val="28"/>
        </w:rPr>
        <w:t>ктеристика изучаемого предприятия</w:t>
      </w:r>
      <w:r w:rsidRPr="003E08C6">
        <w:rPr>
          <w:sz w:val="28"/>
          <w:szCs w:val="28"/>
        </w:rPr>
        <w:t>, характеристика ее системы бухгалтерского учета и внутреннего контроля;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8C6">
        <w:rPr>
          <w:sz w:val="28"/>
          <w:szCs w:val="28"/>
        </w:rPr>
        <w:t>предложения и рекомендации по рационализации бухгалтерского учета расчетов с покупателями и заказчиками;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анализа</w:t>
      </w:r>
      <w:r w:rsidRPr="003E08C6">
        <w:rPr>
          <w:sz w:val="28"/>
          <w:szCs w:val="28"/>
        </w:rPr>
        <w:t xml:space="preserve"> расчетов с покупателями и заказчиками</w:t>
      </w:r>
      <w:r>
        <w:rPr>
          <w:sz w:val="28"/>
          <w:szCs w:val="28"/>
        </w:rPr>
        <w:t>, в том числе оборачиваемости дебиторской задолженности</w:t>
      </w:r>
      <w:r w:rsidRPr="003E08C6">
        <w:rPr>
          <w:sz w:val="28"/>
          <w:szCs w:val="28"/>
        </w:rPr>
        <w:t>.</w:t>
      </w:r>
    </w:p>
    <w:p w:rsidR="00196C77" w:rsidRPr="003E08C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3E08C6">
        <w:rPr>
          <w:b/>
          <w:sz w:val="28"/>
          <w:szCs w:val="28"/>
        </w:rPr>
        <w:t xml:space="preserve">Теоретической и методической основой </w:t>
      </w:r>
      <w:r>
        <w:rPr>
          <w:b/>
          <w:sz w:val="28"/>
          <w:szCs w:val="28"/>
        </w:rPr>
        <w:t>выпускной квалификационной</w:t>
      </w:r>
      <w:r w:rsidRPr="003E08C6">
        <w:rPr>
          <w:b/>
          <w:sz w:val="28"/>
          <w:szCs w:val="28"/>
        </w:rPr>
        <w:t xml:space="preserve"> работы </w:t>
      </w:r>
      <w:r w:rsidRPr="003E08C6">
        <w:rPr>
          <w:sz w:val="28"/>
          <w:szCs w:val="28"/>
        </w:rPr>
        <w:t>являются труды ученых - экономистов и практиков, а также законодательные и нормативные документы.</w:t>
      </w:r>
    </w:p>
    <w:p w:rsidR="00196C77" w:rsidRPr="003E08C6" w:rsidRDefault="00196C77" w:rsidP="00196C7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E08C6">
        <w:rPr>
          <w:sz w:val="28"/>
          <w:szCs w:val="28"/>
        </w:rPr>
        <w:t>Для реализации методической основы  в исследовании порядка учета и а</w:t>
      </w:r>
      <w:r>
        <w:rPr>
          <w:sz w:val="28"/>
          <w:szCs w:val="28"/>
        </w:rPr>
        <w:t>нализа</w:t>
      </w:r>
      <w:r w:rsidRPr="003E08C6">
        <w:rPr>
          <w:sz w:val="28"/>
          <w:szCs w:val="28"/>
        </w:rPr>
        <w:t xml:space="preserve"> расчетов с покупателями и заказчиками были применены общенаучные методы: статистический, монографический, ба</w:t>
      </w:r>
      <w:r w:rsidRPr="003E08C6">
        <w:rPr>
          <w:sz w:val="28"/>
          <w:szCs w:val="28"/>
        </w:rPr>
        <w:softHyphen/>
        <w:t>лансовый, экономико-математический.</w:t>
      </w:r>
    </w:p>
    <w:p w:rsidR="00196C77" w:rsidRPr="003E08C6" w:rsidRDefault="00196C77" w:rsidP="00196C7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E08C6">
        <w:rPr>
          <w:sz w:val="28"/>
          <w:szCs w:val="28"/>
        </w:rPr>
        <w:t xml:space="preserve">В качестве информационной базы использованы первичные и сводные документы, регистры бухгалтерского учета, годовая бухгалтерская </w:t>
      </w:r>
      <w:r w:rsidRPr="003E08C6">
        <w:rPr>
          <w:sz w:val="28"/>
          <w:szCs w:val="28"/>
        </w:rPr>
        <w:lastRenderedPageBreak/>
        <w:t xml:space="preserve">(финансовая) отчетность </w:t>
      </w:r>
      <w:r>
        <w:rPr>
          <w:sz w:val="28"/>
          <w:szCs w:val="28"/>
        </w:rPr>
        <w:t>СПК «Колхоз им. Свердлова»</w:t>
      </w:r>
      <w:r w:rsidRPr="003E08C6">
        <w:rPr>
          <w:sz w:val="28"/>
          <w:szCs w:val="28"/>
        </w:rPr>
        <w:t xml:space="preserve"> за период 201</w:t>
      </w:r>
      <w:r>
        <w:rPr>
          <w:sz w:val="28"/>
          <w:szCs w:val="28"/>
        </w:rPr>
        <w:t>2</w:t>
      </w:r>
      <w:r w:rsidRPr="003E08C6">
        <w:rPr>
          <w:sz w:val="28"/>
          <w:szCs w:val="28"/>
        </w:rPr>
        <w:t>-201</w:t>
      </w:r>
      <w:r>
        <w:rPr>
          <w:sz w:val="28"/>
          <w:szCs w:val="28"/>
        </w:rPr>
        <w:t xml:space="preserve">6 </w:t>
      </w:r>
      <w:r w:rsidRPr="003E08C6">
        <w:rPr>
          <w:sz w:val="28"/>
          <w:szCs w:val="28"/>
        </w:rPr>
        <w:t>гг.</w:t>
      </w:r>
    </w:p>
    <w:p w:rsidR="00196C77" w:rsidRPr="003E08C6" w:rsidRDefault="00196C77" w:rsidP="00196C77"/>
    <w:p w:rsidR="00196C77" w:rsidRDefault="00196C77" w:rsidP="00196C77"/>
    <w:p w:rsidR="00196C77" w:rsidRDefault="00196C77">
      <w:pPr>
        <w:spacing w:after="20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196C77" w:rsidRDefault="00196C77" w:rsidP="00196C77">
      <w:pPr>
        <w:pStyle w:val="a3"/>
        <w:widowControl w:val="0"/>
        <w:spacing w:line="360" w:lineRule="auto"/>
        <w:jc w:val="center"/>
        <w:rPr>
          <w:b/>
          <w:sz w:val="28"/>
          <w:szCs w:val="28"/>
        </w:rPr>
      </w:pPr>
      <w:r w:rsidRPr="0075449C">
        <w:rPr>
          <w:b/>
          <w:sz w:val="28"/>
          <w:szCs w:val="28"/>
        </w:rPr>
        <w:lastRenderedPageBreak/>
        <w:t>1 Т</w:t>
      </w:r>
      <w:r>
        <w:rPr>
          <w:b/>
          <w:sz w:val="28"/>
          <w:szCs w:val="28"/>
        </w:rPr>
        <w:t xml:space="preserve">ЕОРЕТИЧЕСКИЕ  И МЕТОДИЧЕСКИЕ ОСНОВЫ УЧЕТА И </w:t>
      </w:r>
    </w:p>
    <w:p w:rsidR="00196C77" w:rsidRDefault="00196C77" w:rsidP="00196C77">
      <w:pPr>
        <w:pStyle w:val="a3"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ЛИЗА РАСЧЕТОВ С ПОКУПАТЕЛЯМИ И ЗАКАЗЧИКАМИ</w:t>
      </w:r>
    </w:p>
    <w:p w:rsidR="00196C77" w:rsidRPr="009B64FF" w:rsidRDefault="00196C77" w:rsidP="00196C77">
      <w:pPr>
        <w:spacing w:line="360" w:lineRule="auto"/>
        <w:jc w:val="center"/>
        <w:rPr>
          <w:b/>
          <w:sz w:val="28"/>
          <w:szCs w:val="28"/>
        </w:rPr>
      </w:pPr>
      <w:r w:rsidRPr="009B64FF">
        <w:rPr>
          <w:b/>
          <w:sz w:val="28"/>
          <w:szCs w:val="28"/>
        </w:rPr>
        <w:t xml:space="preserve">1.1 </w:t>
      </w:r>
      <w:r>
        <w:rPr>
          <w:b/>
          <w:sz w:val="28"/>
          <w:szCs w:val="28"/>
        </w:rPr>
        <w:t>Теоретические основы учета расчетов с покупателями и заказчиками</w:t>
      </w:r>
    </w:p>
    <w:p w:rsidR="00196C77" w:rsidRPr="00802F0D" w:rsidRDefault="00196C77" w:rsidP="00196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F0D">
        <w:rPr>
          <w:sz w:val="28"/>
          <w:szCs w:val="28"/>
        </w:rPr>
        <w:t>В процессе кругооборота средств хозяйствующих субъектов, в том числе сельскохозяйственных товаропроизводителей, совершается множество хозя</w:t>
      </w:r>
      <w:r w:rsidRPr="00802F0D">
        <w:rPr>
          <w:sz w:val="28"/>
          <w:szCs w:val="28"/>
        </w:rPr>
        <w:t>й</w:t>
      </w:r>
      <w:r w:rsidRPr="00802F0D">
        <w:rPr>
          <w:sz w:val="28"/>
          <w:szCs w:val="28"/>
        </w:rPr>
        <w:t>ственных операций, особую значимость среди которых имеют операции с д</w:t>
      </w:r>
      <w:r w:rsidRPr="00802F0D">
        <w:rPr>
          <w:sz w:val="28"/>
          <w:szCs w:val="28"/>
        </w:rPr>
        <w:t>е</w:t>
      </w:r>
      <w:r w:rsidRPr="00802F0D">
        <w:rPr>
          <w:sz w:val="28"/>
          <w:szCs w:val="28"/>
        </w:rPr>
        <w:t>нежными средствами, финансовыми инструментами и расчетные операции. С</w:t>
      </w:r>
      <w:r w:rsidRPr="00802F0D">
        <w:rPr>
          <w:sz w:val="28"/>
          <w:szCs w:val="28"/>
        </w:rPr>
        <w:t>о</w:t>
      </w:r>
      <w:r w:rsidRPr="00802F0D">
        <w:rPr>
          <w:sz w:val="28"/>
          <w:szCs w:val="28"/>
        </w:rPr>
        <w:t>стояние и изменения в составе данных объектов учета оказывает существенное влияние на имущественное и финансовое состояние экономических субъектов, их платежеспособность, конкурентоспособность и т.д.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802F0D">
        <w:rPr>
          <w:sz w:val="28"/>
          <w:szCs w:val="28"/>
        </w:rPr>
        <w:t>Продукцию собственного производства (за исключением той, что остае</w:t>
      </w:r>
      <w:r w:rsidRPr="00802F0D">
        <w:rPr>
          <w:sz w:val="28"/>
          <w:szCs w:val="28"/>
        </w:rPr>
        <w:t>т</w:t>
      </w:r>
      <w:r w:rsidRPr="00802F0D">
        <w:rPr>
          <w:sz w:val="28"/>
          <w:szCs w:val="28"/>
        </w:rPr>
        <w:t xml:space="preserve">ся для внутрихозяйственного потребления) </w:t>
      </w:r>
      <w:r>
        <w:rPr>
          <w:sz w:val="28"/>
          <w:szCs w:val="28"/>
        </w:rPr>
        <w:t>организации</w:t>
      </w:r>
      <w:r w:rsidRPr="00802F0D">
        <w:rPr>
          <w:sz w:val="28"/>
          <w:szCs w:val="28"/>
        </w:rPr>
        <w:t>, в том числе сельск</w:t>
      </w:r>
      <w:r w:rsidRPr="00802F0D">
        <w:rPr>
          <w:sz w:val="28"/>
          <w:szCs w:val="28"/>
        </w:rPr>
        <w:t>о</w:t>
      </w:r>
      <w:r w:rsidRPr="00802F0D">
        <w:rPr>
          <w:sz w:val="28"/>
          <w:szCs w:val="28"/>
        </w:rPr>
        <w:t xml:space="preserve">хозяйственные, продают по разным направлениям: государству, организациям, прочим покупателям, своим работникам и т.д. Кроме того, </w:t>
      </w:r>
      <w:r>
        <w:rPr>
          <w:sz w:val="28"/>
          <w:szCs w:val="28"/>
        </w:rPr>
        <w:t xml:space="preserve">хозяйствующие субъекты </w:t>
      </w:r>
      <w:r w:rsidRPr="00802F0D">
        <w:rPr>
          <w:sz w:val="28"/>
          <w:szCs w:val="28"/>
        </w:rPr>
        <w:t xml:space="preserve"> могут продавать сторонним организациям и физическим лицам тов</w:t>
      </w:r>
      <w:r w:rsidRPr="00802F0D">
        <w:rPr>
          <w:sz w:val="28"/>
          <w:szCs w:val="28"/>
        </w:rPr>
        <w:t>а</w:t>
      </w:r>
      <w:r w:rsidRPr="00802F0D">
        <w:rPr>
          <w:sz w:val="28"/>
          <w:szCs w:val="28"/>
        </w:rPr>
        <w:t>ры, другие виды материальных ценностей, а также выполнять на сторону ра</w:t>
      </w:r>
      <w:r w:rsidRPr="00802F0D">
        <w:rPr>
          <w:sz w:val="28"/>
          <w:szCs w:val="28"/>
        </w:rPr>
        <w:t>з</w:t>
      </w:r>
      <w:r w:rsidRPr="00802F0D">
        <w:rPr>
          <w:sz w:val="28"/>
          <w:szCs w:val="28"/>
        </w:rPr>
        <w:t xml:space="preserve">личные виды работ и оказывать услуги. </w:t>
      </w:r>
    </w:p>
    <w:p w:rsidR="00196C77" w:rsidRPr="001D2EE1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D2EE1">
        <w:rPr>
          <w:sz w:val="28"/>
          <w:szCs w:val="28"/>
        </w:rPr>
        <w:t>чёт долговых обязательств</w:t>
      </w:r>
      <w:r>
        <w:rPr>
          <w:sz w:val="28"/>
          <w:szCs w:val="28"/>
        </w:rPr>
        <w:t>, в том числе дебиторской задолженности,</w:t>
      </w:r>
      <w:r w:rsidRPr="001D2EE1">
        <w:rPr>
          <w:sz w:val="28"/>
          <w:szCs w:val="28"/>
        </w:rPr>
        <w:t xml:space="preserve"> является важнейшей составной частью системы бухгалтер</w:t>
      </w:r>
      <w:r>
        <w:rPr>
          <w:sz w:val="28"/>
          <w:szCs w:val="28"/>
        </w:rPr>
        <w:t>ского учёта, и д</w:t>
      </w:r>
      <w:r w:rsidRPr="001D2EE1">
        <w:rPr>
          <w:sz w:val="28"/>
          <w:szCs w:val="28"/>
        </w:rPr>
        <w:t>ост</w:t>
      </w:r>
      <w:r w:rsidRPr="001D2EE1">
        <w:rPr>
          <w:sz w:val="28"/>
          <w:szCs w:val="28"/>
        </w:rPr>
        <w:t>о</w:t>
      </w:r>
      <w:r w:rsidRPr="001D2EE1">
        <w:rPr>
          <w:sz w:val="28"/>
          <w:szCs w:val="28"/>
        </w:rPr>
        <w:t>верная и своевременная учётная информация</w:t>
      </w:r>
      <w:r>
        <w:rPr>
          <w:sz w:val="28"/>
          <w:szCs w:val="28"/>
        </w:rPr>
        <w:t xml:space="preserve"> о них</w:t>
      </w:r>
      <w:r w:rsidRPr="001D2EE1">
        <w:rPr>
          <w:sz w:val="28"/>
          <w:szCs w:val="28"/>
        </w:rPr>
        <w:t xml:space="preserve"> помогает оперативно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шать производственные вопросы.</w:t>
      </w:r>
    </w:p>
    <w:p w:rsidR="00196C77" w:rsidRDefault="00196C77" w:rsidP="00196C7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hd w:val="clear" w:color="auto" w:fill="FFFFFF"/>
        </w:rPr>
      </w:pPr>
      <w:r w:rsidRPr="00B64575">
        <w:rPr>
          <w:sz w:val="28"/>
          <w:szCs w:val="28"/>
        </w:rPr>
        <w:t>Согласно российским стандартам бухгалтерского учета и отчетности и международным стандартам финансовой отчетности (МСФО) дебиторская з</w:t>
      </w:r>
      <w:r w:rsidRPr="00B64575">
        <w:rPr>
          <w:sz w:val="28"/>
          <w:szCs w:val="28"/>
        </w:rPr>
        <w:t>а</w:t>
      </w:r>
      <w:r w:rsidRPr="00B64575">
        <w:rPr>
          <w:sz w:val="28"/>
          <w:szCs w:val="28"/>
        </w:rPr>
        <w:t>долженность - это сумма денежных средств, причитающаяся организации от ее покупателей продукции, товаров (потребителей услуг) - дебиторов. Причина возникновения дебиторской задолженности состоит в том, что факт поставки товара (предоставления услуг) не всегда совпадает по времени с поступл</w:t>
      </w:r>
      <w:r>
        <w:rPr>
          <w:sz w:val="28"/>
          <w:szCs w:val="28"/>
        </w:rPr>
        <w:t>ением денежных средств [10</w:t>
      </w:r>
      <w:r w:rsidRPr="00B64575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Pr="00467941">
        <w:rPr>
          <w:color w:val="000000"/>
          <w:sz w:val="28"/>
          <w:szCs w:val="18"/>
          <w:shd w:val="clear" w:color="auto" w:fill="FFFFFF"/>
        </w:rPr>
        <w:t xml:space="preserve">Определение, систематизация, </w:t>
      </w:r>
      <w:r w:rsidRPr="00467941">
        <w:rPr>
          <w:color w:val="000000"/>
          <w:sz w:val="28"/>
          <w:szCs w:val="18"/>
          <w:shd w:val="clear" w:color="auto" w:fill="FFFFFF"/>
        </w:rPr>
        <w:lastRenderedPageBreak/>
        <w:t>порядок </w:t>
      </w:r>
      <w:r w:rsidRPr="00467941">
        <w:rPr>
          <w:color w:val="000000"/>
          <w:sz w:val="28"/>
          <w:szCs w:val="18"/>
        </w:rPr>
        <w:br/>
      </w:r>
      <w:r w:rsidRPr="00467941">
        <w:rPr>
          <w:color w:val="000000"/>
          <w:sz w:val="28"/>
          <w:szCs w:val="18"/>
          <w:shd w:val="clear" w:color="auto" w:fill="FFFFFF"/>
        </w:rPr>
        <w:t xml:space="preserve">отражения в учете дебиторской задолженности регулируются МСФО (IAS) 39 </w:t>
      </w:r>
      <w:r>
        <w:rPr>
          <w:color w:val="000000"/>
          <w:sz w:val="28"/>
          <w:szCs w:val="18"/>
          <w:shd w:val="clear" w:color="auto" w:fill="FFFFFF"/>
        </w:rPr>
        <w:t>«</w:t>
      </w:r>
      <w:r w:rsidRPr="00467941">
        <w:rPr>
          <w:color w:val="000000"/>
          <w:sz w:val="28"/>
          <w:szCs w:val="18"/>
          <w:shd w:val="clear" w:color="auto" w:fill="FFFFFF"/>
        </w:rPr>
        <w:t>Финансовые инструменты: признание и оценка</w:t>
      </w:r>
      <w:r>
        <w:rPr>
          <w:color w:val="000000"/>
          <w:sz w:val="28"/>
          <w:szCs w:val="18"/>
          <w:shd w:val="clear" w:color="auto" w:fill="FFFFFF"/>
        </w:rPr>
        <w:t>»</w:t>
      </w:r>
      <w:r w:rsidRPr="00467941">
        <w:rPr>
          <w:color w:val="000000"/>
          <w:sz w:val="28"/>
          <w:szCs w:val="18"/>
        </w:rPr>
        <w:t>.</w:t>
      </w:r>
    </w:p>
    <w:p w:rsidR="00196C77" w:rsidRDefault="00196C77" w:rsidP="00196C7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hd w:val="clear" w:color="auto" w:fill="FFFFFF"/>
        </w:rPr>
      </w:pPr>
      <w:r w:rsidRPr="00E45A2E">
        <w:rPr>
          <w:color w:val="000000"/>
          <w:sz w:val="28"/>
          <w:shd w:val="clear" w:color="auto" w:fill="FFFFFF"/>
        </w:rPr>
        <w:t>Так ка</w:t>
      </w:r>
      <w:r>
        <w:rPr>
          <w:color w:val="000000"/>
          <w:sz w:val="28"/>
          <w:shd w:val="clear" w:color="auto" w:fill="FFFFFF"/>
        </w:rPr>
        <w:t>к</w:t>
      </w:r>
      <w:r w:rsidRPr="00E45A2E">
        <w:rPr>
          <w:color w:val="000000"/>
          <w:sz w:val="28"/>
          <w:shd w:val="clear" w:color="auto" w:fill="FFFFFF"/>
        </w:rPr>
        <w:t xml:space="preserve"> дебиторская задолженность является активом, то на нее распр</w:t>
      </w:r>
      <w:r w:rsidRPr="00E45A2E">
        <w:rPr>
          <w:color w:val="000000"/>
          <w:sz w:val="28"/>
          <w:shd w:val="clear" w:color="auto" w:fill="FFFFFF"/>
        </w:rPr>
        <w:t>о</w:t>
      </w:r>
      <w:r w:rsidRPr="00E45A2E">
        <w:rPr>
          <w:color w:val="000000"/>
          <w:sz w:val="28"/>
          <w:shd w:val="clear" w:color="auto" w:fill="FFFFFF"/>
        </w:rPr>
        <w:t>страняются два основных критерия принципов подготовки и представления финансовой отчетности в соответствии с МСФО: существует вероятность того, что будущая экономическая выгода будет получена; есть возможность надежно измерить или оценить стоимость актива.</w:t>
      </w:r>
    </w:p>
    <w:p w:rsidR="00196C77" w:rsidRPr="00467941" w:rsidRDefault="00196C77" w:rsidP="00196C77">
      <w:pPr>
        <w:shd w:val="clear" w:color="auto" w:fill="FFFFFF"/>
        <w:spacing w:line="360" w:lineRule="auto"/>
        <w:ind w:firstLine="720"/>
        <w:jc w:val="both"/>
        <w:rPr>
          <w:sz w:val="44"/>
          <w:szCs w:val="28"/>
        </w:rPr>
      </w:pPr>
      <w:r w:rsidRPr="00467941">
        <w:rPr>
          <w:color w:val="000000"/>
          <w:sz w:val="28"/>
          <w:szCs w:val="18"/>
          <w:shd w:val="clear" w:color="auto" w:fill="FFFFFF"/>
        </w:rPr>
        <w:t>Таким образом, в учете расчетов с дебиторами по МСФО и по росси</w:t>
      </w:r>
      <w:r w:rsidRPr="00467941">
        <w:rPr>
          <w:color w:val="000000"/>
          <w:sz w:val="28"/>
          <w:szCs w:val="18"/>
          <w:shd w:val="clear" w:color="auto" w:fill="FFFFFF"/>
        </w:rPr>
        <w:t>й</w:t>
      </w:r>
      <w:r w:rsidRPr="00467941">
        <w:rPr>
          <w:color w:val="000000"/>
          <w:sz w:val="28"/>
          <w:szCs w:val="18"/>
          <w:shd w:val="clear" w:color="auto" w:fill="FFFFFF"/>
        </w:rPr>
        <w:t>ским стандартам бухгалтерского учета есть ряд основных отличий: вопросы, касающиеся определения и методов оценки, проведения инвентаризации, фо</w:t>
      </w:r>
      <w:r w:rsidRPr="00467941">
        <w:rPr>
          <w:color w:val="000000"/>
          <w:sz w:val="28"/>
          <w:szCs w:val="18"/>
          <w:shd w:val="clear" w:color="auto" w:fill="FFFFFF"/>
        </w:rPr>
        <w:t>р</w:t>
      </w:r>
      <w:r w:rsidRPr="00467941">
        <w:rPr>
          <w:color w:val="000000"/>
          <w:sz w:val="28"/>
          <w:szCs w:val="18"/>
          <w:shd w:val="clear" w:color="auto" w:fill="FFFFFF"/>
        </w:rPr>
        <w:t>мирования актов сверок с контрагентами, создания резерва по сомнительным долгам, требований по раскрытию информ</w:t>
      </w:r>
      <w:r>
        <w:rPr>
          <w:color w:val="000000"/>
          <w:sz w:val="28"/>
          <w:szCs w:val="18"/>
          <w:shd w:val="clear" w:color="auto" w:fill="FFFFFF"/>
        </w:rPr>
        <w:t>ации в бухгалтерской отчетности</w:t>
      </w:r>
      <w:r w:rsidRPr="00467941">
        <w:rPr>
          <w:color w:val="000000"/>
          <w:sz w:val="28"/>
          <w:szCs w:val="18"/>
          <w:shd w:val="clear" w:color="auto" w:fill="FFFFFF"/>
        </w:rPr>
        <w:t>.</w:t>
      </w: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B64575">
        <w:rPr>
          <w:sz w:val="28"/>
          <w:szCs w:val="28"/>
        </w:rPr>
        <w:t>Дебиторская задолженность, с точки зрения гражданского прав</w:t>
      </w:r>
      <w:r>
        <w:rPr>
          <w:sz w:val="28"/>
          <w:szCs w:val="28"/>
        </w:rPr>
        <w:t xml:space="preserve">а, является частью имущества организации, а право на получение дебиторской задолженности является имущественным правом, </w:t>
      </w:r>
      <w:r w:rsidRPr="00B64575">
        <w:rPr>
          <w:sz w:val="28"/>
          <w:szCs w:val="28"/>
        </w:rPr>
        <w:t>т. е. правом на получение определенной денежной суммы (товара, услуги и т. п.) с должника. Данный вид задолженности отража</w:t>
      </w:r>
      <w:r w:rsidRPr="00B64575">
        <w:rPr>
          <w:sz w:val="28"/>
          <w:szCs w:val="28"/>
        </w:rPr>
        <w:softHyphen/>
        <w:t>ется в бухгалтерской отчетности в составе активов организации</w:t>
      </w:r>
      <w:r>
        <w:rPr>
          <w:sz w:val="28"/>
          <w:szCs w:val="28"/>
        </w:rPr>
        <w:t xml:space="preserve"> </w:t>
      </w:r>
      <w:r w:rsidRPr="007C0BB6">
        <w:rPr>
          <w:sz w:val="28"/>
          <w:szCs w:val="28"/>
        </w:rPr>
        <w:t>[1]</w:t>
      </w:r>
      <w:r w:rsidRPr="00B64575">
        <w:rPr>
          <w:sz w:val="28"/>
          <w:szCs w:val="28"/>
        </w:rPr>
        <w:t>.</w:t>
      </w:r>
    </w:p>
    <w:p w:rsidR="00196C77" w:rsidRPr="0085275C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44"/>
          <w:szCs w:val="28"/>
          <w:lang w:eastAsia="ar-SA"/>
        </w:rPr>
      </w:pPr>
      <w:r w:rsidRPr="0085275C">
        <w:rPr>
          <w:color w:val="000000"/>
          <w:sz w:val="28"/>
          <w:szCs w:val="18"/>
          <w:shd w:val="clear" w:color="auto" w:fill="FFFFFF"/>
        </w:rPr>
        <w:t xml:space="preserve">Определение дебиторской задолженности частично раскрыто в ПБУ 9/99 </w:t>
      </w:r>
      <w:r>
        <w:rPr>
          <w:color w:val="000000"/>
          <w:sz w:val="28"/>
          <w:szCs w:val="18"/>
          <w:shd w:val="clear" w:color="auto" w:fill="FFFFFF"/>
        </w:rPr>
        <w:t>«</w:t>
      </w:r>
      <w:r w:rsidRPr="0085275C">
        <w:rPr>
          <w:color w:val="000000"/>
          <w:sz w:val="28"/>
          <w:szCs w:val="18"/>
          <w:shd w:val="clear" w:color="auto" w:fill="FFFFFF"/>
        </w:rPr>
        <w:t>Доходы организации</w:t>
      </w:r>
      <w:r>
        <w:rPr>
          <w:color w:val="000000"/>
          <w:sz w:val="28"/>
          <w:szCs w:val="18"/>
          <w:shd w:val="clear" w:color="auto" w:fill="FFFFFF"/>
        </w:rPr>
        <w:t>»</w:t>
      </w:r>
      <w:r w:rsidRPr="0085275C">
        <w:rPr>
          <w:color w:val="000000"/>
          <w:sz w:val="28"/>
          <w:szCs w:val="18"/>
          <w:shd w:val="clear" w:color="auto" w:fill="FFFFFF"/>
        </w:rPr>
        <w:t>, его можно трактовать следующим образом: Дебиторская задолженность - это иное имущество организации, исчисленное в денежном выражении, как разница между выручкой организации и суммой поступивших в счет оплаты денежных средств [</w:t>
      </w:r>
      <w:r>
        <w:rPr>
          <w:color w:val="000000"/>
          <w:sz w:val="28"/>
          <w:szCs w:val="18"/>
          <w:shd w:val="clear" w:color="auto" w:fill="FFFFFF"/>
        </w:rPr>
        <w:t>7</w:t>
      </w:r>
      <w:r w:rsidRPr="0085275C">
        <w:rPr>
          <w:color w:val="000000"/>
          <w:sz w:val="28"/>
          <w:szCs w:val="18"/>
          <w:shd w:val="clear" w:color="auto" w:fill="FFFFFF"/>
        </w:rPr>
        <w:t>].</w:t>
      </w:r>
    </w:p>
    <w:p w:rsidR="00196C77" w:rsidRPr="00794757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>
        <w:rPr>
          <w:color w:val="000000"/>
          <w:spacing w:val="2"/>
          <w:sz w:val="28"/>
          <w:szCs w:val="28"/>
        </w:rPr>
        <w:t xml:space="preserve">Многие авторы схожи </w:t>
      </w:r>
      <w:proofErr w:type="gramStart"/>
      <w:r>
        <w:rPr>
          <w:color w:val="000000"/>
          <w:spacing w:val="2"/>
          <w:sz w:val="28"/>
          <w:szCs w:val="28"/>
        </w:rPr>
        <w:t>в</w:t>
      </w:r>
      <w:proofErr w:type="gramEnd"/>
      <w:r>
        <w:rPr>
          <w:color w:val="000000"/>
          <w:spacing w:val="2"/>
          <w:sz w:val="28"/>
          <w:szCs w:val="28"/>
        </w:rPr>
        <w:t xml:space="preserve"> мнении о том, что д</w:t>
      </w:r>
      <w:r w:rsidRPr="00794757">
        <w:rPr>
          <w:color w:val="000000"/>
          <w:spacing w:val="2"/>
          <w:sz w:val="28"/>
          <w:szCs w:val="28"/>
        </w:rPr>
        <w:t>ебиторская задолженность является одной из самых важных и неотъемлемых частей оборотных средств любой коммерческой организации</w:t>
      </w:r>
      <w:r>
        <w:rPr>
          <w:color w:val="000000"/>
          <w:spacing w:val="2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eastAsia="ar-SA"/>
        </w:rPr>
        <w:t xml:space="preserve"> П.О. Евдокимов к вышеперечисленному добавляет, что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5D37CB">
        <w:rPr>
          <w:color w:val="000000"/>
          <w:sz w:val="28"/>
          <w:szCs w:val="28"/>
          <w:shd w:val="clear" w:color="auto" w:fill="FFFFFF"/>
        </w:rPr>
        <w:t xml:space="preserve">ебиторская задолженность занимает существенный удельный вес в общей сумме оборотных средств у </w:t>
      </w:r>
      <w:r w:rsidRPr="005D37CB">
        <w:rPr>
          <w:color w:val="000000"/>
          <w:sz w:val="28"/>
          <w:szCs w:val="28"/>
          <w:shd w:val="clear" w:color="auto" w:fill="FFFFFF"/>
        </w:rPr>
        <w:lastRenderedPageBreak/>
        <w:t>большинства предприятий, поэтому управлению этим видом активов следует уделять особое внимание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D10DB">
        <w:rPr>
          <w:sz w:val="28"/>
          <w:szCs w:val="28"/>
        </w:rPr>
        <w:t>[</w:t>
      </w:r>
      <w:r>
        <w:rPr>
          <w:sz w:val="28"/>
          <w:szCs w:val="28"/>
        </w:rPr>
        <w:t>33, с.168</w:t>
      </w:r>
      <w:r w:rsidRPr="002D10DB">
        <w:rPr>
          <w:sz w:val="28"/>
          <w:szCs w:val="28"/>
        </w:rPr>
        <w:t>].</w:t>
      </w:r>
      <w:r w:rsidRPr="005D37CB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ar-SA"/>
        </w:rPr>
        <w:t xml:space="preserve">Определения термина «дебиторская задолженность» у авторов различны. </w:t>
      </w:r>
      <w:r w:rsidRPr="00E12E3E">
        <w:rPr>
          <w:color w:val="000000"/>
          <w:sz w:val="28"/>
          <w:szCs w:val="28"/>
        </w:rPr>
        <w:t>По мнению</w:t>
      </w:r>
      <w:r>
        <w:rPr>
          <w:color w:val="000000"/>
          <w:sz w:val="28"/>
          <w:szCs w:val="28"/>
        </w:rPr>
        <w:t xml:space="preserve"> О.В. Ефимовой</w:t>
      </w:r>
      <w:r w:rsidRPr="00E12E3E">
        <w:rPr>
          <w:color w:val="000000"/>
          <w:sz w:val="28"/>
          <w:szCs w:val="28"/>
        </w:rPr>
        <w:t>, дебиторская задолженность представляет собой вложение средств и расширение продажи в кредит с целью увеличения объема реа</w:t>
      </w:r>
      <w:r>
        <w:rPr>
          <w:color w:val="000000"/>
          <w:sz w:val="28"/>
          <w:szCs w:val="28"/>
        </w:rPr>
        <w:t xml:space="preserve">лизации и собственного капитала </w:t>
      </w:r>
      <w:r w:rsidRPr="002D10DB">
        <w:rPr>
          <w:sz w:val="28"/>
          <w:szCs w:val="28"/>
        </w:rPr>
        <w:t>[</w:t>
      </w:r>
      <w:r>
        <w:rPr>
          <w:sz w:val="28"/>
          <w:szCs w:val="28"/>
        </w:rPr>
        <w:t>34, с.146</w:t>
      </w:r>
      <w:r w:rsidRPr="002D10DB">
        <w:rPr>
          <w:sz w:val="28"/>
          <w:szCs w:val="28"/>
        </w:rPr>
        <w:t>].</w:t>
      </w: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6B2725">
        <w:rPr>
          <w:color w:val="000000"/>
          <w:sz w:val="28"/>
          <w:szCs w:val="28"/>
          <w:shd w:val="clear" w:color="auto" w:fill="FFFFFF"/>
        </w:rPr>
        <w:t xml:space="preserve">И.А. Бланком, который характеризует дебиторскую задолженность как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B2725">
        <w:rPr>
          <w:color w:val="000000"/>
          <w:sz w:val="28"/>
          <w:szCs w:val="28"/>
          <w:shd w:val="clear" w:color="auto" w:fill="FFFFFF"/>
        </w:rPr>
        <w:t>сумму задолженности в пользу предприятия, представленную финансовыми обязательствами юридических и физических лиц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B2725">
        <w:rPr>
          <w:color w:val="000000"/>
          <w:sz w:val="28"/>
          <w:szCs w:val="28"/>
          <w:shd w:val="clear" w:color="auto" w:fill="FFFFFF"/>
        </w:rPr>
        <w:t xml:space="preserve"> [2</w:t>
      </w:r>
      <w:r>
        <w:rPr>
          <w:color w:val="000000"/>
          <w:sz w:val="28"/>
          <w:szCs w:val="28"/>
          <w:shd w:val="clear" w:color="auto" w:fill="FFFFFF"/>
        </w:rPr>
        <w:t>3,с</w:t>
      </w:r>
      <w:r w:rsidRPr="006B2725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195</w:t>
      </w:r>
      <w:r w:rsidRPr="006B2725">
        <w:rPr>
          <w:color w:val="000000"/>
          <w:sz w:val="28"/>
          <w:szCs w:val="28"/>
          <w:shd w:val="clear" w:color="auto" w:fill="FFFFFF"/>
        </w:rPr>
        <w:t>]. Аналогичным является следующее опр</w:t>
      </w:r>
      <w:r>
        <w:rPr>
          <w:color w:val="000000"/>
          <w:sz w:val="28"/>
          <w:szCs w:val="28"/>
          <w:shd w:val="clear" w:color="auto" w:fill="FFFFFF"/>
        </w:rPr>
        <w:t>еделение</w:t>
      </w:r>
      <w:r w:rsidRPr="006B2725">
        <w:rPr>
          <w:color w:val="000000"/>
          <w:sz w:val="28"/>
          <w:szCs w:val="28"/>
          <w:shd w:val="clear" w:color="auto" w:fill="FFFFFF"/>
        </w:rPr>
        <w:t xml:space="preserve"> В.В.Ковалева: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B2725">
        <w:rPr>
          <w:color w:val="000000"/>
          <w:sz w:val="28"/>
          <w:szCs w:val="28"/>
          <w:shd w:val="clear" w:color="auto" w:fill="FFFFFF"/>
        </w:rPr>
        <w:t>дебиторская задолженность - это задолженность юридических и физических лиц данн</w:t>
      </w:r>
      <w:r>
        <w:rPr>
          <w:color w:val="000000"/>
          <w:sz w:val="28"/>
          <w:szCs w:val="28"/>
          <w:shd w:val="clear" w:color="auto" w:fill="FFFFFF"/>
        </w:rPr>
        <w:t>ому хозяйствующему субъекту» [41,с</w:t>
      </w:r>
      <w:r w:rsidRPr="006B2725">
        <w:rPr>
          <w:color w:val="000000"/>
          <w:sz w:val="28"/>
          <w:szCs w:val="28"/>
          <w:shd w:val="clear" w:color="auto" w:fill="FFFFFF"/>
        </w:rPr>
        <w:t>. 156].</w:t>
      </w:r>
      <w:r w:rsidRPr="006B2725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В.П. Астахов отмечает, что д</w:t>
      </w:r>
      <w:r w:rsidRPr="00E12E3E">
        <w:rPr>
          <w:sz w:val="28"/>
          <w:szCs w:val="28"/>
        </w:rPr>
        <w:t>ебиторская задолженность</w:t>
      </w:r>
      <w:r w:rsidRPr="009B64FF">
        <w:rPr>
          <w:sz w:val="28"/>
          <w:szCs w:val="28"/>
        </w:rPr>
        <w:t xml:space="preserve"> представляет с</w:t>
      </w:r>
      <w:r w:rsidRPr="009B64FF">
        <w:rPr>
          <w:sz w:val="28"/>
          <w:szCs w:val="28"/>
        </w:rPr>
        <w:t>о</w:t>
      </w:r>
      <w:r w:rsidRPr="009B64FF">
        <w:rPr>
          <w:sz w:val="28"/>
          <w:szCs w:val="28"/>
        </w:rPr>
        <w:t xml:space="preserve">бой </w:t>
      </w:r>
      <w:r>
        <w:rPr>
          <w:sz w:val="28"/>
          <w:szCs w:val="28"/>
        </w:rPr>
        <w:t>«</w:t>
      </w:r>
      <w:r w:rsidRPr="0030641C">
        <w:rPr>
          <w:color w:val="000000"/>
          <w:sz w:val="28"/>
          <w:szCs w:val="28"/>
          <w:shd w:val="clear" w:color="auto" w:fill="FFFFFF"/>
        </w:rPr>
        <w:t>обязательства других предприятий, организаций, являющихся юридич</w:t>
      </w:r>
      <w:r w:rsidRPr="0030641C">
        <w:rPr>
          <w:color w:val="000000"/>
          <w:sz w:val="28"/>
          <w:szCs w:val="28"/>
          <w:shd w:val="clear" w:color="auto" w:fill="FFFFFF"/>
        </w:rPr>
        <w:t>е</w:t>
      </w:r>
      <w:r w:rsidRPr="0030641C">
        <w:rPr>
          <w:color w:val="000000"/>
          <w:sz w:val="28"/>
          <w:szCs w:val="28"/>
          <w:shd w:val="clear" w:color="auto" w:fill="FFFFFF"/>
        </w:rPr>
        <w:t>скими лицами, или отдельных граждан (физических лиц) перед данным пре</w:t>
      </w:r>
      <w:r w:rsidRPr="0030641C">
        <w:rPr>
          <w:color w:val="000000"/>
          <w:sz w:val="28"/>
          <w:szCs w:val="28"/>
          <w:shd w:val="clear" w:color="auto" w:fill="FFFFFF"/>
        </w:rPr>
        <w:t>д</w:t>
      </w:r>
      <w:r w:rsidRPr="0030641C">
        <w:rPr>
          <w:color w:val="000000"/>
          <w:sz w:val="28"/>
          <w:szCs w:val="28"/>
          <w:shd w:val="clear" w:color="auto" w:fill="FFFFFF"/>
        </w:rPr>
        <w:t>приятием. Эти обязательства возникают в связи с предоставлением им проду</w:t>
      </w:r>
      <w:r w:rsidRPr="0030641C">
        <w:rPr>
          <w:color w:val="000000"/>
          <w:sz w:val="28"/>
          <w:szCs w:val="28"/>
          <w:shd w:val="clear" w:color="auto" w:fill="FFFFFF"/>
        </w:rPr>
        <w:t>к</w:t>
      </w:r>
      <w:r w:rsidRPr="0030641C">
        <w:rPr>
          <w:color w:val="000000"/>
          <w:sz w:val="28"/>
          <w:szCs w:val="28"/>
          <w:shd w:val="clear" w:color="auto" w:fill="FFFFFF"/>
        </w:rPr>
        <w:t>ции или денежных средств (в виде займов, подотчетных сумм и т. п.), выполн</w:t>
      </w:r>
      <w:r w:rsidRPr="0030641C">
        <w:rPr>
          <w:color w:val="000000"/>
          <w:sz w:val="28"/>
          <w:szCs w:val="28"/>
          <w:shd w:val="clear" w:color="auto" w:fill="FFFFFF"/>
        </w:rPr>
        <w:t>е</w:t>
      </w:r>
      <w:r w:rsidRPr="0030641C">
        <w:rPr>
          <w:color w:val="000000"/>
          <w:sz w:val="28"/>
          <w:szCs w:val="28"/>
          <w:shd w:val="clear" w:color="auto" w:fill="FFFFFF"/>
        </w:rPr>
        <w:t>нием работ, оказанием услуг. Таких участников по обязательствам принято называть дебиторами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» </w:t>
      </w:r>
      <w:r w:rsidRPr="002D10DB">
        <w:rPr>
          <w:sz w:val="28"/>
          <w:szCs w:val="28"/>
        </w:rPr>
        <w:t>[</w:t>
      </w:r>
      <w:r>
        <w:rPr>
          <w:sz w:val="28"/>
          <w:szCs w:val="28"/>
        </w:rPr>
        <w:t>16, с.2</w:t>
      </w:r>
      <w:r w:rsidRPr="002D10DB">
        <w:rPr>
          <w:sz w:val="28"/>
          <w:szCs w:val="28"/>
        </w:rPr>
        <w:t>19].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определению</w:t>
      </w:r>
      <w:r w:rsidRPr="00DE2D25">
        <w:rPr>
          <w:color w:val="000000"/>
          <w:sz w:val="28"/>
          <w:szCs w:val="28"/>
          <w:shd w:val="clear" w:color="auto" w:fill="FFFFFF"/>
        </w:rPr>
        <w:t xml:space="preserve"> П.С.Безруких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2D2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DE2D25">
        <w:rPr>
          <w:color w:val="000000"/>
          <w:sz w:val="28"/>
          <w:szCs w:val="28"/>
          <w:shd w:val="clear" w:color="auto" w:fill="FFFFFF"/>
        </w:rPr>
        <w:t>по экономическому содержанию, деб</w:t>
      </w:r>
      <w:r w:rsidRPr="00DE2D25">
        <w:rPr>
          <w:color w:val="000000"/>
          <w:sz w:val="28"/>
          <w:szCs w:val="28"/>
          <w:shd w:val="clear" w:color="auto" w:fill="FFFFFF"/>
        </w:rPr>
        <w:t>и</w:t>
      </w:r>
      <w:r w:rsidRPr="00DE2D25">
        <w:rPr>
          <w:color w:val="000000"/>
          <w:sz w:val="28"/>
          <w:szCs w:val="28"/>
          <w:shd w:val="clear" w:color="auto" w:fill="FFFFFF"/>
        </w:rPr>
        <w:t>торская задолженность - это входящие в состав активов организации ее имущ</w:t>
      </w:r>
      <w:r w:rsidRPr="00DE2D25">
        <w:rPr>
          <w:color w:val="000000"/>
          <w:sz w:val="28"/>
          <w:szCs w:val="28"/>
          <w:shd w:val="clear" w:color="auto" w:fill="FFFFFF"/>
        </w:rPr>
        <w:t>е</w:t>
      </w:r>
      <w:r w:rsidRPr="00DE2D25">
        <w:rPr>
          <w:color w:val="000000"/>
          <w:sz w:val="28"/>
          <w:szCs w:val="28"/>
          <w:shd w:val="clear" w:color="auto" w:fill="FFFFFF"/>
        </w:rPr>
        <w:t>ственные требования к другим юридическим и физическим лицам, являющимся ее должниками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DE2D25">
        <w:rPr>
          <w:color w:val="000000"/>
          <w:sz w:val="28"/>
          <w:szCs w:val="28"/>
          <w:shd w:val="clear" w:color="auto" w:fill="FFFFFF"/>
        </w:rPr>
        <w:t xml:space="preserve"> [</w:t>
      </w:r>
      <w:r>
        <w:rPr>
          <w:color w:val="000000"/>
          <w:sz w:val="28"/>
          <w:szCs w:val="28"/>
          <w:shd w:val="clear" w:color="auto" w:fill="FFFFFF"/>
        </w:rPr>
        <w:t>22,с</w:t>
      </w:r>
      <w:r w:rsidRPr="00DE2D25">
        <w:rPr>
          <w:color w:val="000000"/>
          <w:sz w:val="28"/>
          <w:szCs w:val="28"/>
          <w:shd w:val="clear" w:color="auto" w:fill="FFFFFF"/>
        </w:rPr>
        <w:t>. 486]. 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2D25">
        <w:rPr>
          <w:color w:val="000000"/>
          <w:sz w:val="28"/>
          <w:szCs w:val="28"/>
          <w:shd w:val="clear" w:color="auto" w:fill="FFFFFF"/>
        </w:rPr>
        <w:t xml:space="preserve">С точки зрения В.Б. Ивашкевича  и </w:t>
      </w:r>
      <w:r>
        <w:rPr>
          <w:color w:val="000000"/>
          <w:sz w:val="28"/>
          <w:szCs w:val="28"/>
          <w:shd w:val="clear" w:color="auto" w:fill="FFFFFF"/>
        </w:rPr>
        <w:t xml:space="preserve">И.М. </w:t>
      </w:r>
      <w:r w:rsidRPr="00DE2D25">
        <w:rPr>
          <w:color w:val="000000"/>
          <w:sz w:val="28"/>
          <w:szCs w:val="28"/>
          <w:shd w:val="clear" w:color="auto" w:fill="FFFFFF"/>
        </w:rPr>
        <w:t xml:space="preserve">Семеновой 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DE2D25">
        <w:rPr>
          <w:color w:val="000000"/>
          <w:sz w:val="28"/>
          <w:szCs w:val="28"/>
          <w:shd w:val="clear" w:color="auto" w:fill="FFFFFF"/>
        </w:rPr>
        <w:t>дебиторская з</w:t>
      </w:r>
      <w:r w:rsidRPr="00DE2D25">
        <w:rPr>
          <w:color w:val="000000"/>
          <w:sz w:val="28"/>
          <w:szCs w:val="28"/>
          <w:shd w:val="clear" w:color="auto" w:fill="FFFFFF"/>
        </w:rPr>
        <w:t>а</w:t>
      </w:r>
      <w:r w:rsidRPr="00DE2D25">
        <w:rPr>
          <w:color w:val="000000"/>
          <w:sz w:val="28"/>
          <w:szCs w:val="28"/>
          <w:shd w:val="clear" w:color="auto" w:fill="FFFFFF"/>
        </w:rPr>
        <w:t>долженность представляет собой сумму долгов, причитающихся организации от юридических или физических лиц в результате хозяйственных отношений между ними, или, иными словами, отвлечения средств из оборота организации и использования их другими организациями или физическими лицами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DE2D25">
        <w:rPr>
          <w:color w:val="000000"/>
          <w:sz w:val="28"/>
          <w:szCs w:val="28"/>
          <w:shd w:val="clear" w:color="auto" w:fill="FFFFFF"/>
        </w:rPr>
        <w:t xml:space="preserve"> [</w:t>
      </w:r>
      <w:r>
        <w:rPr>
          <w:color w:val="000000"/>
          <w:sz w:val="28"/>
          <w:szCs w:val="28"/>
          <w:shd w:val="clear" w:color="auto" w:fill="FFFFFF"/>
        </w:rPr>
        <w:t>38,с</w:t>
      </w:r>
      <w:r w:rsidRPr="00DE2D2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114</w:t>
      </w:r>
      <w:r w:rsidRPr="00DE2D25">
        <w:rPr>
          <w:color w:val="000000"/>
          <w:sz w:val="28"/>
          <w:szCs w:val="28"/>
          <w:shd w:val="clear" w:color="auto" w:fill="FFFFFF"/>
        </w:rPr>
        <w:t xml:space="preserve">]. По мнению А.А. Володина,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DE2D25">
        <w:rPr>
          <w:color w:val="000000"/>
          <w:sz w:val="28"/>
          <w:szCs w:val="28"/>
          <w:shd w:val="clear" w:color="auto" w:fill="FFFFFF"/>
        </w:rPr>
        <w:t xml:space="preserve">дебиторская задолженность - это один из видов оборотных активов </w:t>
      </w:r>
      <w:r w:rsidRPr="00DE2D25">
        <w:rPr>
          <w:color w:val="000000"/>
          <w:sz w:val="28"/>
          <w:szCs w:val="28"/>
          <w:shd w:val="clear" w:color="auto" w:fill="FFFFFF"/>
        </w:rPr>
        <w:lastRenderedPageBreak/>
        <w:t>предприятия; неполученная часть его выручки от продаж; отдельный вид обязательств, возникающий из договора, а также всле</w:t>
      </w:r>
      <w:r w:rsidRPr="00DE2D25">
        <w:rPr>
          <w:color w:val="000000"/>
          <w:sz w:val="28"/>
          <w:szCs w:val="28"/>
          <w:shd w:val="clear" w:color="auto" w:fill="FFFFFF"/>
        </w:rPr>
        <w:t>д</w:t>
      </w:r>
      <w:r w:rsidRPr="00DE2D25">
        <w:rPr>
          <w:color w:val="000000"/>
          <w:sz w:val="28"/>
          <w:szCs w:val="28"/>
          <w:shd w:val="clear" w:color="auto" w:fill="FFFFFF"/>
        </w:rPr>
        <w:t>ствие причинения вреда и иных оснований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DE2D25">
        <w:rPr>
          <w:color w:val="000000"/>
          <w:sz w:val="28"/>
          <w:szCs w:val="28"/>
          <w:shd w:val="clear" w:color="auto" w:fill="FFFFFF"/>
        </w:rPr>
        <w:t xml:space="preserve"> [</w:t>
      </w:r>
      <w:r>
        <w:rPr>
          <w:color w:val="000000"/>
          <w:sz w:val="28"/>
          <w:szCs w:val="28"/>
          <w:shd w:val="clear" w:color="auto" w:fill="FFFFFF"/>
        </w:rPr>
        <w:t>27,с</w:t>
      </w:r>
      <w:r w:rsidRPr="00DE2D25">
        <w:rPr>
          <w:color w:val="000000"/>
          <w:sz w:val="28"/>
          <w:szCs w:val="28"/>
          <w:shd w:val="clear" w:color="auto" w:fill="FFFFFF"/>
        </w:rPr>
        <w:t>. 123]. Ю.А.Бабаев, А.М. Пе</w:t>
      </w:r>
      <w:r w:rsidRPr="00DE2D25">
        <w:rPr>
          <w:color w:val="000000"/>
          <w:sz w:val="28"/>
          <w:szCs w:val="28"/>
          <w:shd w:val="clear" w:color="auto" w:fill="FFFFFF"/>
        </w:rPr>
        <w:t>т</w:t>
      </w:r>
      <w:r w:rsidRPr="00DE2D25">
        <w:rPr>
          <w:color w:val="000000"/>
          <w:sz w:val="28"/>
          <w:szCs w:val="28"/>
          <w:shd w:val="clear" w:color="auto" w:fill="FFFFFF"/>
        </w:rPr>
        <w:t xml:space="preserve">ров определяют дебиторскую задолженность следующим образом: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DE2D25">
        <w:rPr>
          <w:color w:val="000000"/>
          <w:sz w:val="28"/>
          <w:szCs w:val="28"/>
          <w:shd w:val="clear" w:color="auto" w:fill="FFFFFF"/>
        </w:rPr>
        <w:t>Дебито</w:t>
      </w:r>
      <w:r w:rsidRPr="00DE2D25">
        <w:rPr>
          <w:color w:val="000000"/>
          <w:sz w:val="28"/>
          <w:szCs w:val="28"/>
          <w:shd w:val="clear" w:color="auto" w:fill="FFFFFF"/>
        </w:rPr>
        <w:t>р</w:t>
      </w:r>
      <w:r w:rsidRPr="00DE2D25">
        <w:rPr>
          <w:color w:val="000000"/>
          <w:sz w:val="28"/>
          <w:szCs w:val="28"/>
          <w:shd w:val="clear" w:color="auto" w:fill="FFFFFF"/>
        </w:rPr>
        <w:t>ская задолженность - это кредит, полученный от поставщиков и подрядчиков, когда организация-покупатель получает товары и услуги от контрагентов без требования о незамедлительной оплате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DE2D25">
        <w:rPr>
          <w:color w:val="000000"/>
          <w:sz w:val="28"/>
          <w:szCs w:val="28"/>
          <w:shd w:val="clear" w:color="auto" w:fill="FFFFFF"/>
        </w:rPr>
        <w:t xml:space="preserve"> [</w:t>
      </w:r>
      <w:r>
        <w:rPr>
          <w:color w:val="000000"/>
          <w:sz w:val="28"/>
          <w:szCs w:val="28"/>
          <w:shd w:val="clear" w:color="auto" w:fill="FFFFFF"/>
        </w:rPr>
        <w:t>18, с.</w:t>
      </w:r>
      <w:r w:rsidRPr="00DE2D25">
        <w:rPr>
          <w:color w:val="000000"/>
          <w:sz w:val="28"/>
          <w:szCs w:val="28"/>
          <w:shd w:val="clear" w:color="auto" w:fill="FFFFFF"/>
        </w:rPr>
        <w:t>58]. </w:t>
      </w: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>
        <w:rPr>
          <w:noProof/>
          <w:color w:val="000000"/>
          <w:sz w:val="28"/>
          <w:szCs w:val="28"/>
          <w:lang w:eastAsia="ar-SA"/>
        </w:rPr>
        <w:t>Таким образом, можно выделить три основных подхода к трактовке понятия «дебиторская задолженность»:</w:t>
      </w: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41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Дебиторская</w:t>
      </w:r>
      <w:r w:rsidRPr="0030641C">
        <w:rPr>
          <w:color w:val="000000"/>
          <w:sz w:val="28"/>
          <w:szCs w:val="28"/>
        </w:rPr>
        <w:t xml:space="preserve"> задолженност</w:t>
      </w:r>
      <w:r>
        <w:rPr>
          <w:color w:val="000000"/>
          <w:sz w:val="28"/>
          <w:szCs w:val="28"/>
        </w:rPr>
        <w:t>ь</w:t>
      </w:r>
      <w:r w:rsidRPr="0030641C">
        <w:rPr>
          <w:color w:val="000000"/>
          <w:sz w:val="28"/>
          <w:szCs w:val="28"/>
        </w:rPr>
        <w:t xml:space="preserve"> как суммы долгов третьих лиц перед </w:t>
      </w:r>
      <w:r>
        <w:rPr>
          <w:color w:val="000000"/>
          <w:sz w:val="28"/>
          <w:szCs w:val="28"/>
        </w:rPr>
        <w:t>организацией;</w:t>
      </w: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ar-SA"/>
        </w:rPr>
        <w:t xml:space="preserve">2. </w:t>
      </w:r>
      <w:r w:rsidRPr="0030641C">
        <w:rPr>
          <w:color w:val="000000"/>
          <w:sz w:val="28"/>
          <w:szCs w:val="28"/>
        </w:rPr>
        <w:t>Дебиторская задолженность как часть имущества, активов хозяйствующего субъекта;</w:t>
      </w: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28"/>
        </w:rPr>
        <w:t xml:space="preserve">3. </w:t>
      </w:r>
      <w:r w:rsidRPr="0030641C">
        <w:rPr>
          <w:color w:val="000000"/>
          <w:sz w:val="28"/>
          <w:szCs w:val="28"/>
        </w:rPr>
        <w:t>Дебиторская задолженность</w:t>
      </w:r>
      <w:r>
        <w:rPr>
          <w:color w:val="000000"/>
          <w:sz w:val="28"/>
          <w:szCs w:val="28"/>
        </w:rPr>
        <w:t xml:space="preserve"> </w:t>
      </w:r>
      <w:r w:rsidRPr="0030641C">
        <w:rPr>
          <w:color w:val="000000"/>
          <w:sz w:val="28"/>
          <w:szCs w:val="18"/>
        </w:rPr>
        <w:t>как кредит, предоставляемый хозяйствующим субъектом своим дебиторам</w:t>
      </w:r>
      <w:r>
        <w:rPr>
          <w:color w:val="000000"/>
          <w:sz w:val="28"/>
          <w:szCs w:val="18"/>
        </w:rPr>
        <w:t>.</w:t>
      </w:r>
    </w:p>
    <w:p w:rsidR="00196C77" w:rsidRPr="002123E2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1F7534">
        <w:rPr>
          <w:noProof/>
          <w:color w:val="000000"/>
          <w:sz w:val="28"/>
          <w:szCs w:val="28"/>
          <w:lang w:eastAsia="ar-SA"/>
        </w:rPr>
        <w:t>Практически все авторы уделяют внимание вопросу</w:t>
      </w:r>
      <w:r>
        <w:rPr>
          <w:noProof/>
          <w:color w:val="000000"/>
          <w:sz w:val="28"/>
          <w:szCs w:val="28"/>
          <w:lang w:eastAsia="ar-SA"/>
        </w:rPr>
        <w:t xml:space="preserve"> классификации дебиторской задолженности. Раскрытие данного вопроса нашло отражение в </w:t>
      </w:r>
      <w:r w:rsidRPr="002123E2">
        <w:rPr>
          <w:noProof/>
          <w:color w:val="000000"/>
          <w:sz w:val="28"/>
          <w:szCs w:val="28"/>
          <w:lang w:eastAsia="ar-SA"/>
        </w:rPr>
        <w:t>работах</w:t>
      </w:r>
      <w:r>
        <w:rPr>
          <w:noProof/>
          <w:color w:val="000000"/>
          <w:sz w:val="28"/>
          <w:szCs w:val="28"/>
          <w:lang w:eastAsia="ar-SA"/>
        </w:rPr>
        <w:t xml:space="preserve"> В.П. Астахова, П.С</w:t>
      </w:r>
      <w:r w:rsidRPr="002123E2">
        <w:rPr>
          <w:noProof/>
          <w:color w:val="000000"/>
          <w:sz w:val="28"/>
          <w:szCs w:val="28"/>
          <w:lang w:eastAsia="ar-SA"/>
        </w:rPr>
        <w:t>.</w:t>
      </w:r>
      <w:r>
        <w:rPr>
          <w:noProof/>
          <w:color w:val="000000"/>
          <w:sz w:val="28"/>
          <w:szCs w:val="28"/>
          <w:lang w:eastAsia="ar-SA"/>
        </w:rPr>
        <w:t>Безруких и других авторов.</w:t>
      </w: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  <w:r w:rsidRPr="009939A1">
        <w:rPr>
          <w:color w:val="000000"/>
          <w:spacing w:val="2"/>
          <w:sz w:val="28"/>
          <w:szCs w:val="28"/>
        </w:rPr>
        <w:t xml:space="preserve">Существует множество критериев, по которым можно разделить дебиторскую задолженность на </w:t>
      </w:r>
      <w:r>
        <w:rPr>
          <w:color w:val="000000"/>
          <w:spacing w:val="2"/>
          <w:sz w:val="28"/>
          <w:szCs w:val="28"/>
        </w:rPr>
        <w:t>несколько видов и даже подвидов, например, по продолжительности (сроку предоставления), по своевременности оплаты.</w:t>
      </w:r>
      <w:r>
        <w:rPr>
          <w:noProof/>
          <w:color w:val="000000"/>
          <w:sz w:val="28"/>
          <w:szCs w:val="28"/>
          <w:lang w:eastAsia="ar-SA"/>
        </w:rPr>
        <w:t xml:space="preserve"> Изучив существующие на данный момент классификации дебиторской задолженности, можно представить следующую таблицу (см. таблицу 1.1).</w:t>
      </w:r>
    </w:p>
    <w:p w:rsidR="00196C77" w:rsidRPr="00A30FDA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  <w:r w:rsidRPr="00A30FDA">
        <w:rPr>
          <w:sz w:val="28"/>
          <w:szCs w:val="28"/>
        </w:rPr>
        <w:t>Налоговым законодательством дано определение сомнительной задо</w:t>
      </w:r>
      <w:r w:rsidRPr="00A30FDA">
        <w:rPr>
          <w:sz w:val="28"/>
          <w:szCs w:val="28"/>
        </w:rPr>
        <w:t>л</w:t>
      </w:r>
      <w:r w:rsidRPr="00A30FDA">
        <w:rPr>
          <w:sz w:val="28"/>
          <w:szCs w:val="28"/>
        </w:rPr>
        <w:t xml:space="preserve">женности: </w:t>
      </w:r>
      <w:r>
        <w:rPr>
          <w:sz w:val="28"/>
          <w:szCs w:val="28"/>
        </w:rPr>
        <w:t>«</w:t>
      </w:r>
      <w:r w:rsidRPr="00A30FDA">
        <w:rPr>
          <w:sz w:val="28"/>
          <w:szCs w:val="28"/>
        </w:rPr>
        <w:t>Сомнительным долгом признается любая задолженность перед налогоплательщиком, возникшая в связи с реализацией товаров, выполнением р</w:t>
      </w:r>
      <w:r w:rsidRPr="00A30FDA">
        <w:rPr>
          <w:sz w:val="28"/>
          <w:szCs w:val="28"/>
        </w:rPr>
        <w:t>а</w:t>
      </w:r>
      <w:r w:rsidRPr="00A30FDA">
        <w:rPr>
          <w:sz w:val="28"/>
          <w:szCs w:val="28"/>
        </w:rPr>
        <w:t>бот, оказанием услуг, в случае, если эта задолженность не погашена в сроки, установленные договором, и не обеспечена залогом, поручительством, банко</w:t>
      </w:r>
      <w:r w:rsidRPr="00A30FDA">
        <w:rPr>
          <w:sz w:val="28"/>
          <w:szCs w:val="28"/>
        </w:rPr>
        <w:t>в</w:t>
      </w:r>
      <w:r w:rsidRPr="00A30FDA">
        <w:rPr>
          <w:sz w:val="28"/>
          <w:szCs w:val="28"/>
        </w:rPr>
        <w:t>ской гарантией</w:t>
      </w:r>
      <w:r>
        <w:rPr>
          <w:sz w:val="28"/>
          <w:szCs w:val="28"/>
        </w:rPr>
        <w:t xml:space="preserve">» </w:t>
      </w:r>
      <w:r w:rsidRPr="00566836">
        <w:rPr>
          <w:sz w:val="28"/>
          <w:szCs w:val="28"/>
        </w:rPr>
        <w:t>[2]</w:t>
      </w:r>
      <w:r w:rsidRPr="00A30FDA">
        <w:rPr>
          <w:sz w:val="28"/>
          <w:szCs w:val="28"/>
        </w:rPr>
        <w:t>.</w:t>
      </w: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</w:p>
    <w:p w:rsidR="00196C77" w:rsidRDefault="00196C77" w:rsidP="00196C77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</w:p>
    <w:p w:rsidR="00196C77" w:rsidRPr="003079E8" w:rsidRDefault="00196C77" w:rsidP="00196C77">
      <w:pPr>
        <w:spacing w:line="360" w:lineRule="auto"/>
        <w:jc w:val="center"/>
        <w:rPr>
          <w:b/>
          <w:sz w:val="28"/>
          <w:szCs w:val="28"/>
        </w:rPr>
      </w:pPr>
      <w:r w:rsidRPr="003079E8">
        <w:rPr>
          <w:b/>
          <w:sz w:val="28"/>
          <w:szCs w:val="28"/>
        </w:rPr>
        <w:t>Таблица 1.1 – Классификация дебиторской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8"/>
        <w:gridCol w:w="3436"/>
        <w:gridCol w:w="3067"/>
      </w:tblGrid>
      <w:tr w:rsidR="00196C77" w:rsidTr="000B0C71">
        <w:tc>
          <w:tcPr>
            <w:tcW w:w="3115" w:type="dxa"/>
          </w:tcPr>
          <w:p w:rsidR="00196C77" w:rsidRPr="002E708B" w:rsidRDefault="00196C77" w:rsidP="000B0C71">
            <w:pPr>
              <w:rPr>
                <w:b/>
                <w:szCs w:val="28"/>
              </w:rPr>
            </w:pPr>
            <w:r w:rsidRPr="002E708B">
              <w:rPr>
                <w:b/>
                <w:szCs w:val="28"/>
              </w:rPr>
              <w:t>Признак классификации</w:t>
            </w:r>
          </w:p>
        </w:tc>
        <w:tc>
          <w:tcPr>
            <w:tcW w:w="3473" w:type="dxa"/>
          </w:tcPr>
          <w:p w:rsidR="00196C77" w:rsidRPr="002E708B" w:rsidRDefault="00196C77" w:rsidP="000B0C71">
            <w:pPr>
              <w:rPr>
                <w:b/>
                <w:szCs w:val="28"/>
              </w:rPr>
            </w:pPr>
            <w:r w:rsidRPr="002E708B">
              <w:rPr>
                <w:b/>
                <w:szCs w:val="28"/>
              </w:rPr>
              <w:t>Классификационные группы</w:t>
            </w:r>
          </w:p>
        </w:tc>
        <w:tc>
          <w:tcPr>
            <w:tcW w:w="3115" w:type="dxa"/>
          </w:tcPr>
          <w:p w:rsidR="00196C77" w:rsidRPr="002E708B" w:rsidRDefault="00196C77" w:rsidP="000B0C71">
            <w:pPr>
              <w:rPr>
                <w:b/>
                <w:szCs w:val="28"/>
              </w:rPr>
            </w:pPr>
            <w:r w:rsidRPr="002E708B">
              <w:rPr>
                <w:b/>
                <w:szCs w:val="28"/>
              </w:rPr>
              <w:t>Цель использования</w:t>
            </w:r>
          </w:p>
        </w:tc>
      </w:tr>
      <w:tr w:rsidR="00196C77" w:rsidTr="000B0C71">
        <w:tc>
          <w:tcPr>
            <w:tcW w:w="3115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Состав (источники возни</w:t>
            </w:r>
            <w:r w:rsidRPr="002E708B">
              <w:rPr>
                <w:szCs w:val="28"/>
              </w:rPr>
              <w:t>к</w:t>
            </w:r>
            <w:r w:rsidRPr="002E708B">
              <w:rPr>
                <w:szCs w:val="28"/>
              </w:rPr>
              <w:t>новения)</w:t>
            </w:r>
          </w:p>
        </w:tc>
        <w:tc>
          <w:tcPr>
            <w:tcW w:w="3473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-покупатели и заказчики</w:t>
            </w:r>
          </w:p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-авансы выданные</w:t>
            </w:r>
          </w:p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-векселя к получению</w:t>
            </w:r>
          </w:p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-задолженность зависимых и дочерних обществ</w:t>
            </w:r>
          </w:p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-задолженность участников (учредителей)</w:t>
            </w:r>
          </w:p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-прочие дебиторы</w:t>
            </w:r>
          </w:p>
        </w:tc>
        <w:tc>
          <w:tcPr>
            <w:tcW w:w="3115" w:type="dxa"/>
            <w:vMerge w:val="restart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color w:val="000000"/>
                <w:szCs w:val="28"/>
                <w:shd w:val="clear" w:color="auto" w:fill="FFFFFF"/>
              </w:rPr>
              <w:t>Учет в целях составления бухгалтерской отчетности; разработка кредитной п</w:t>
            </w:r>
            <w:r w:rsidRPr="002E708B">
              <w:rPr>
                <w:color w:val="000000"/>
                <w:szCs w:val="28"/>
                <w:shd w:val="clear" w:color="auto" w:fill="FFFFFF"/>
              </w:rPr>
              <w:t>о</w:t>
            </w:r>
            <w:r w:rsidRPr="002E708B">
              <w:rPr>
                <w:color w:val="000000"/>
                <w:szCs w:val="28"/>
                <w:shd w:val="clear" w:color="auto" w:fill="FFFFFF"/>
              </w:rPr>
              <w:t>литики </w:t>
            </w:r>
          </w:p>
        </w:tc>
      </w:tr>
      <w:tr w:rsidR="00196C77" w:rsidTr="000B0C71">
        <w:tc>
          <w:tcPr>
            <w:tcW w:w="3115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Сроки погашения</w:t>
            </w:r>
          </w:p>
        </w:tc>
        <w:tc>
          <w:tcPr>
            <w:tcW w:w="3473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-долгосрочная</w:t>
            </w:r>
          </w:p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-краткосрочная</w:t>
            </w:r>
          </w:p>
        </w:tc>
        <w:tc>
          <w:tcPr>
            <w:tcW w:w="3115" w:type="dxa"/>
            <w:vMerge/>
          </w:tcPr>
          <w:p w:rsidR="00196C77" w:rsidRPr="002E708B" w:rsidRDefault="00196C77" w:rsidP="000B0C71">
            <w:pPr>
              <w:rPr>
                <w:szCs w:val="28"/>
              </w:rPr>
            </w:pPr>
          </w:p>
        </w:tc>
      </w:tr>
      <w:tr w:rsidR="00196C77" w:rsidTr="000B0C71">
        <w:tc>
          <w:tcPr>
            <w:tcW w:w="3115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Надежность возврата</w:t>
            </w:r>
          </w:p>
        </w:tc>
        <w:tc>
          <w:tcPr>
            <w:tcW w:w="3473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-нормальна</w:t>
            </w:r>
            <w:proofErr w:type="gramStart"/>
            <w:r w:rsidRPr="002E708B">
              <w:rPr>
                <w:szCs w:val="28"/>
              </w:rPr>
              <w:t>я(</w:t>
            </w:r>
            <w:proofErr w:type="gramEnd"/>
            <w:r w:rsidRPr="002E708B">
              <w:rPr>
                <w:szCs w:val="28"/>
              </w:rPr>
              <w:t>надежная)</w:t>
            </w:r>
          </w:p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-просроченная:</w:t>
            </w:r>
          </w:p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-сомнительная</w:t>
            </w:r>
          </w:p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-безнадежная</w:t>
            </w:r>
          </w:p>
        </w:tc>
        <w:tc>
          <w:tcPr>
            <w:tcW w:w="3115" w:type="dxa"/>
          </w:tcPr>
          <w:p w:rsidR="00196C77" w:rsidRPr="002E708B" w:rsidRDefault="00196C77" w:rsidP="000B0C71">
            <w:pPr>
              <w:rPr>
                <w:szCs w:val="28"/>
              </w:rPr>
            </w:pPr>
            <w:proofErr w:type="gramStart"/>
            <w:r w:rsidRPr="002E708B">
              <w:rPr>
                <w:color w:val="000000"/>
                <w:szCs w:val="28"/>
                <w:shd w:val="clear" w:color="auto" w:fill="FFFFFF"/>
              </w:rPr>
              <w:t>Контроль за</w:t>
            </w:r>
            <w:proofErr w:type="gramEnd"/>
            <w:r w:rsidRPr="002E708B">
              <w:rPr>
                <w:color w:val="000000"/>
                <w:szCs w:val="28"/>
                <w:shd w:val="clear" w:color="auto" w:fill="FFFFFF"/>
              </w:rPr>
              <w:t xml:space="preserve"> сроками пог</w:t>
            </w:r>
            <w:r w:rsidRPr="002E708B">
              <w:rPr>
                <w:color w:val="000000"/>
                <w:szCs w:val="28"/>
                <w:shd w:val="clear" w:color="auto" w:fill="FFFFFF"/>
              </w:rPr>
              <w:t>а</w:t>
            </w:r>
            <w:r w:rsidRPr="002E708B">
              <w:rPr>
                <w:color w:val="000000"/>
                <w:szCs w:val="28"/>
                <w:shd w:val="clear" w:color="auto" w:fill="FFFFFF"/>
              </w:rPr>
              <w:t>шения и возврата; оценка влияния уровня дебито</w:t>
            </w:r>
            <w:r w:rsidRPr="002E708B">
              <w:rPr>
                <w:color w:val="000000"/>
                <w:szCs w:val="28"/>
                <w:shd w:val="clear" w:color="auto" w:fill="FFFFFF"/>
              </w:rPr>
              <w:t>р</w:t>
            </w:r>
            <w:r w:rsidRPr="002E708B">
              <w:rPr>
                <w:color w:val="000000"/>
                <w:szCs w:val="28"/>
                <w:shd w:val="clear" w:color="auto" w:fill="FFFFFF"/>
              </w:rPr>
              <w:t>ской задолженности на ф</w:t>
            </w:r>
            <w:r w:rsidRPr="002E708B">
              <w:rPr>
                <w:color w:val="000000"/>
                <w:szCs w:val="28"/>
                <w:shd w:val="clear" w:color="auto" w:fill="FFFFFF"/>
              </w:rPr>
              <w:t>и</w:t>
            </w:r>
            <w:r w:rsidRPr="002E708B">
              <w:rPr>
                <w:color w:val="000000"/>
                <w:szCs w:val="28"/>
                <w:shd w:val="clear" w:color="auto" w:fill="FFFFFF"/>
              </w:rPr>
              <w:t>нансовые результаты </w:t>
            </w:r>
          </w:p>
        </w:tc>
      </w:tr>
      <w:tr w:rsidR="00196C77" w:rsidTr="000B0C71">
        <w:tc>
          <w:tcPr>
            <w:tcW w:w="3115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Виды деятельности пре</w:t>
            </w:r>
            <w:r w:rsidRPr="002E708B">
              <w:rPr>
                <w:szCs w:val="28"/>
              </w:rPr>
              <w:t>д</w:t>
            </w:r>
            <w:r w:rsidRPr="002E708B">
              <w:rPr>
                <w:szCs w:val="28"/>
              </w:rPr>
              <w:t>приятия</w:t>
            </w:r>
          </w:p>
        </w:tc>
        <w:tc>
          <w:tcPr>
            <w:tcW w:w="3473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-коммерческая</w:t>
            </w:r>
          </w:p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-некоммерческая</w:t>
            </w:r>
          </w:p>
        </w:tc>
        <w:tc>
          <w:tcPr>
            <w:tcW w:w="3115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Выбор метода управления дебиторской задолженн</w:t>
            </w:r>
            <w:r w:rsidRPr="002E708B">
              <w:rPr>
                <w:szCs w:val="28"/>
              </w:rPr>
              <w:t>о</w:t>
            </w:r>
            <w:r w:rsidRPr="002E708B">
              <w:rPr>
                <w:szCs w:val="28"/>
              </w:rPr>
              <w:t>стью</w:t>
            </w:r>
          </w:p>
        </w:tc>
      </w:tr>
      <w:tr w:rsidR="00196C77" w:rsidTr="000B0C71">
        <w:tc>
          <w:tcPr>
            <w:tcW w:w="3115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Степень обеспеченности гарантиями</w:t>
            </w:r>
          </w:p>
        </w:tc>
        <w:tc>
          <w:tcPr>
            <w:tcW w:w="3473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-обеспеченная</w:t>
            </w:r>
          </w:p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-необеспеченная</w:t>
            </w:r>
          </w:p>
        </w:tc>
        <w:tc>
          <w:tcPr>
            <w:tcW w:w="3115" w:type="dxa"/>
          </w:tcPr>
          <w:p w:rsidR="00196C77" w:rsidRPr="002E708B" w:rsidRDefault="00196C77" w:rsidP="000B0C71">
            <w:pPr>
              <w:rPr>
                <w:szCs w:val="28"/>
              </w:rPr>
            </w:pPr>
            <w:r w:rsidRPr="002E708B">
              <w:rPr>
                <w:szCs w:val="28"/>
              </w:rPr>
              <w:t>Анализ риска непогашения</w:t>
            </w:r>
          </w:p>
        </w:tc>
      </w:tr>
    </w:tbl>
    <w:p w:rsidR="00196C77" w:rsidRPr="00FF7FF0" w:rsidRDefault="00196C77" w:rsidP="00196C77">
      <w:pPr>
        <w:suppressAutoHyphens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196C77" w:rsidRPr="00E262AA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  <w:r w:rsidRPr="00E262AA">
        <w:rPr>
          <w:sz w:val="28"/>
          <w:szCs w:val="28"/>
        </w:rPr>
        <w:t>Безнадежными долгами признаются те долги перед организацией, по которым истек срок исковой давности, а также те долги, по которым обязател</w:t>
      </w:r>
      <w:r w:rsidRPr="00E262AA">
        <w:rPr>
          <w:sz w:val="28"/>
          <w:szCs w:val="28"/>
        </w:rPr>
        <w:t>ь</w:t>
      </w:r>
      <w:r w:rsidRPr="00E262AA">
        <w:rPr>
          <w:sz w:val="28"/>
          <w:szCs w:val="28"/>
        </w:rPr>
        <w:t>ство прекращено вследствие невозможности его исполнения, либо на основ</w:t>
      </w:r>
      <w:r w:rsidRPr="00E262AA">
        <w:rPr>
          <w:sz w:val="28"/>
          <w:szCs w:val="28"/>
        </w:rPr>
        <w:t>а</w:t>
      </w:r>
      <w:r w:rsidRPr="00E262AA">
        <w:rPr>
          <w:sz w:val="28"/>
          <w:szCs w:val="28"/>
        </w:rPr>
        <w:t>нии акта государственного органа или ликвидации</w:t>
      </w:r>
      <w:r>
        <w:rPr>
          <w:sz w:val="28"/>
          <w:szCs w:val="28"/>
        </w:rPr>
        <w:t xml:space="preserve"> </w:t>
      </w:r>
      <w:r w:rsidRPr="00566836">
        <w:rPr>
          <w:sz w:val="28"/>
          <w:szCs w:val="28"/>
        </w:rPr>
        <w:t>[2]</w:t>
      </w:r>
      <w:r w:rsidRPr="00A30FDA">
        <w:rPr>
          <w:sz w:val="28"/>
          <w:szCs w:val="28"/>
        </w:rPr>
        <w:t>.</w:t>
      </w:r>
    </w:p>
    <w:p w:rsidR="00196C77" w:rsidRDefault="00196C77" w:rsidP="00196C77">
      <w:pPr>
        <w:widowControl w:val="0"/>
        <w:tabs>
          <w:tab w:val="num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84F74">
        <w:rPr>
          <w:color w:val="000000"/>
          <w:sz w:val="28"/>
          <w:szCs w:val="18"/>
          <w:shd w:val="clear" w:color="auto" w:fill="FFFFFF"/>
        </w:rPr>
        <w:t xml:space="preserve">С точки зрения отражения в бухгалтерском балансе, в соответствии с требованиями ПБУ 4/99 </w:t>
      </w:r>
      <w:r>
        <w:rPr>
          <w:color w:val="000000"/>
          <w:sz w:val="28"/>
          <w:szCs w:val="18"/>
          <w:shd w:val="clear" w:color="auto" w:fill="FFFFFF"/>
        </w:rPr>
        <w:t>«</w:t>
      </w:r>
      <w:r w:rsidRPr="00F84F74">
        <w:rPr>
          <w:color w:val="000000"/>
          <w:sz w:val="28"/>
          <w:szCs w:val="18"/>
          <w:shd w:val="clear" w:color="auto" w:fill="FFFFFF"/>
        </w:rPr>
        <w:t>Бухгалтерская отчетность организации</w:t>
      </w:r>
      <w:r>
        <w:rPr>
          <w:color w:val="000000"/>
          <w:sz w:val="28"/>
          <w:szCs w:val="18"/>
          <w:shd w:val="clear" w:color="auto" w:fill="FFFFFF"/>
        </w:rPr>
        <w:t>»</w:t>
      </w:r>
      <w:r w:rsidRPr="00F84F74">
        <w:rPr>
          <w:color w:val="000000"/>
          <w:sz w:val="28"/>
          <w:szCs w:val="18"/>
          <w:shd w:val="clear" w:color="auto" w:fill="FFFFFF"/>
        </w:rPr>
        <w:t xml:space="preserve"> в составе д</w:t>
      </w:r>
      <w:r w:rsidRPr="00F84F74">
        <w:rPr>
          <w:color w:val="000000"/>
          <w:sz w:val="28"/>
          <w:szCs w:val="18"/>
          <w:shd w:val="clear" w:color="auto" w:fill="FFFFFF"/>
        </w:rPr>
        <w:t>е</w:t>
      </w:r>
      <w:r w:rsidRPr="00F84F74">
        <w:rPr>
          <w:color w:val="000000"/>
          <w:sz w:val="28"/>
          <w:szCs w:val="18"/>
          <w:shd w:val="clear" w:color="auto" w:fill="FFFFFF"/>
        </w:rPr>
        <w:t>биторской задолженности выделяют следующие группы: покупатели и заказч</w:t>
      </w:r>
      <w:r w:rsidRPr="00F84F74">
        <w:rPr>
          <w:color w:val="000000"/>
          <w:sz w:val="28"/>
          <w:szCs w:val="18"/>
          <w:shd w:val="clear" w:color="auto" w:fill="FFFFFF"/>
        </w:rPr>
        <w:t>и</w:t>
      </w:r>
      <w:r w:rsidRPr="00F84F74">
        <w:rPr>
          <w:color w:val="000000"/>
          <w:sz w:val="28"/>
          <w:szCs w:val="18"/>
          <w:shd w:val="clear" w:color="auto" w:fill="FFFFFF"/>
        </w:rPr>
        <w:t>ки, векселя к получению, задолженность дочерних и зависимых обществ, з</w:t>
      </w:r>
      <w:r w:rsidRPr="00F84F74">
        <w:rPr>
          <w:color w:val="000000"/>
          <w:sz w:val="28"/>
          <w:szCs w:val="18"/>
          <w:shd w:val="clear" w:color="auto" w:fill="FFFFFF"/>
        </w:rPr>
        <w:t>а</w:t>
      </w:r>
      <w:r w:rsidRPr="00F84F74">
        <w:rPr>
          <w:color w:val="000000"/>
          <w:sz w:val="28"/>
          <w:szCs w:val="18"/>
          <w:shd w:val="clear" w:color="auto" w:fill="FFFFFF"/>
        </w:rPr>
        <w:t xml:space="preserve">долженность участников (учредителей) по взносам в уставный </w:t>
      </w:r>
      <w:r w:rsidRPr="00F84F74">
        <w:rPr>
          <w:color w:val="000000"/>
          <w:sz w:val="28"/>
          <w:szCs w:val="18"/>
          <w:shd w:val="clear" w:color="auto" w:fill="FFFFFF"/>
        </w:rPr>
        <w:lastRenderedPageBreak/>
        <w:t>капитал, авансы выданные, прочие дебиторы[</w:t>
      </w:r>
      <w:r>
        <w:rPr>
          <w:color w:val="000000"/>
          <w:sz w:val="28"/>
          <w:szCs w:val="18"/>
          <w:shd w:val="clear" w:color="auto" w:fill="FFFFFF"/>
        </w:rPr>
        <w:t>6</w:t>
      </w:r>
      <w:r w:rsidRPr="00F84F74">
        <w:rPr>
          <w:color w:val="000000"/>
          <w:sz w:val="28"/>
          <w:szCs w:val="18"/>
          <w:shd w:val="clear" w:color="auto" w:fill="FFFFFF"/>
        </w:rPr>
        <w:t>]. </w:t>
      </w:r>
      <w:r w:rsidRPr="0075449C">
        <w:rPr>
          <w:color w:val="000000"/>
          <w:sz w:val="28"/>
          <w:szCs w:val="28"/>
        </w:rPr>
        <w:t xml:space="preserve">Возможность организации осуществлять </w:t>
      </w:r>
      <w:hyperlink r:id="rId6" w:tooltip="Расчеты" w:history="1">
        <w:r w:rsidRPr="00BE7B9B">
          <w:rPr>
            <w:rStyle w:val="a8"/>
            <w:color w:val="000000"/>
            <w:sz w:val="28"/>
            <w:szCs w:val="28"/>
            <w:lang w:eastAsia="en-US"/>
          </w:rPr>
          <w:t>расч</w:t>
        </w:r>
        <w:r w:rsidRPr="00BE7B9B">
          <w:rPr>
            <w:rStyle w:val="a8"/>
            <w:color w:val="000000"/>
            <w:sz w:val="28"/>
            <w:szCs w:val="28"/>
            <w:lang w:eastAsia="en-US"/>
          </w:rPr>
          <w:t>е</w:t>
        </w:r>
        <w:r w:rsidRPr="00BE7B9B">
          <w:rPr>
            <w:rStyle w:val="a8"/>
            <w:color w:val="000000"/>
            <w:sz w:val="28"/>
            <w:szCs w:val="28"/>
            <w:lang w:eastAsia="en-US"/>
          </w:rPr>
          <w:t>ты</w:t>
        </w:r>
      </w:hyperlink>
      <w:r w:rsidRPr="0075449C">
        <w:rPr>
          <w:rStyle w:val="apple-converted-space"/>
          <w:color w:val="000000"/>
          <w:sz w:val="28"/>
          <w:szCs w:val="28"/>
          <w:lang w:eastAsia="en-US"/>
        </w:rPr>
        <w:t> </w:t>
      </w:r>
      <w:r w:rsidRPr="0075449C">
        <w:rPr>
          <w:color w:val="000000"/>
          <w:sz w:val="28"/>
          <w:szCs w:val="28"/>
        </w:rPr>
        <w:t>с покупателями</w:t>
      </w:r>
      <w:r>
        <w:rPr>
          <w:color w:val="000000"/>
          <w:sz w:val="28"/>
          <w:szCs w:val="28"/>
        </w:rPr>
        <w:t xml:space="preserve"> и </w:t>
      </w:r>
      <w:r w:rsidRPr="0075449C">
        <w:rPr>
          <w:color w:val="000000"/>
          <w:sz w:val="28"/>
          <w:szCs w:val="28"/>
        </w:rPr>
        <w:t xml:space="preserve"> заказчиками в результате хозяйственной деятельности я</w:t>
      </w:r>
      <w:r w:rsidRPr="0075449C">
        <w:rPr>
          <w:color w:val="000000"/>
          <w:sz w:val="28"/>
          <w:szCs w:val="28"/>
        </w:rPr>
        <w:t>в</w:t>
      </w:r>
      <w:r w:rsidRPr="0075449C">
        <w:rPr>
          <w:color w:val="000000"/>
          <w:sz w:val="28"/>
          <w:szCs w:val="28"/>
        </w:rPr>
        <w:t>ляется одним из наиболее важных показателей ее финансовой устойчивости</w:t>
      </w:r>
    </w:p>
    <w:p w:rsidR="00196C77" w:rsidRPr="0075449C" w:rsidRDefault="00196C77" w:rsidP="00196C77">
      <w:pPr>
        <w:widowControl w:val="0"/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Рассмотрим определения покупателей и заказчиков различных авторов.</w:t>
      </w:r>
      <w:r w:rsidRPr="0075449C">
        <w:rPr>
          <w:rStyle w:val="apple-converted-space"/>
          <w:color w:val="000000"/>
          <w:sz w:val="28"/>
          <w:szCs w:val="28"/>
          <w:lang w:eastAsia="en-US"/>
        </w:rPr>
        <w:t> </w:t>
      </w:r>
    </w:p>
    <w:p w:rsidR="00196C77" w:rsidRDefault="00196C77" w:rsidP="00196C77">
      <w:pPr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75449C">
        <w:rPr>
          <w:sz w:val="28"/>
          <w:szCs w:val="28"/>
        </w:rPr>
        <w:t xml:space="preserve">          Ю.А. Бабаев, Л.Г. Макарова, А.С. Макаров</w:t>
      </w:r>
      <w:r>
        <w:rPr>
          <w:sz w:val="28"/>
          <w:szCs w:val="28"/>
        </w:rPr>
        <w:t xml:space="preserve"> </w:t>
      </w:r>
      <w:r w:rsidRPr="0075449C">
        <w:rPr>
          <w:sz w:val="28"/>
          <w:szCs w:val="28"/>
        </w:rPr>
        <w:t>А.С.  определ</w:t>
      </w:r>
      <w:r>
        <w:rPr>
          <w:sz w:val="28"/>
          <w:szCs w:val="28"/>
        </w:rPr>
        <w:t>яют покупателей и заказчиков, как «</w:t>
      </w:r>
      <w:r w:rsidRPr="0075449C">
        <w:rPr>
          <w:sz w:val="28"/>
          <w:szCs w:val="28"/>
        </w:rPr>
        <w:t>организации, которые приобретают произведенную проду</w:t>
      </w:r>
      <w:r w:rsidRPr="0075449C">
        <w:rPr>
          <w:sz w:val="28"/>
          <w:szCs w:val="28"/>
        </w:rPr>
        <w:t>к</w:t>
      </w:r>
      <w:r w:rsidRPr="0075449C">
        <w:rPr>
          <w:sz w:val="28"/>
          <w:szCs w:val="28"/>
        </w:rPr>
        <w:t>цию, товары, материалы, а также потребляют оказываемые им услуги и выпо</w:t>
      </w:r>
      <w:r w:rsidRPr="0075449C">
        <w:rPr>
          <w:sz w:val="28"/>
          <w:szCs w:val="28"/>
        </w:rPr>
        <w:t>л</w:t>
      </w:r>
      <w:r w:rsidRPr="0075449C">
        <w:rPr>
          <w:sz w:val="28"/>
          <w:szCs w:val="28"/>
        </w:rPr>
        <w:t>не</w:t>
      </w:r>
      <w:r>
        <w:rPr>
          <w:sz w:val="28"/>
          <w:szCs w:val="28"/>
        </w:rPr>
        <w:t>нные работы»</w:t>
      </w:r>
      <w:r w:rsidRPr="0075449C">
        <w:rPr>
          <w:sz w:val="28"/>
          <w:szCs w:val="28"/>
        </w:rPr>
        <w:t xml:space="preserve"> [2</w:t>
      </w:r>
      <w:r>
        <w:rPr>
          <w:sz w:val="28"/>
          <w:szCs w:val="28"/>
        </w:rPr>
        <w:t>0, с.268</w:t>
      </w:r>
      <w:r w:rsidRPr="0075449C">
        <w:rPr>
          <w:sz w:val="28"/>
          <w:szCs w:val="28"/>
        </w:rPr>
        <w:t>].</w:t>
      </w:r>
    </w:p>
    <w:p w:rsidR="00196C77" w:rsidRPr="00D86B18" w:rsidRDefault="00196C77" w:rsidP="00196C77">
      <w:pPr>
        <w:widowControl w:val="0"/>
        <w:tabs>
          <w:tab w:val="num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6B18">
        <w:rPr>
          <w:color w:val="000000"/>
          <w:sz w:val="28"/>
          <w:szCs w:val="28"/>
        </w:rPr>
        <w:t>По определению Н.П. Кондракова [</w:t>
      </w:r>
      <w:r>
        <w:rPr>
          <w:color w:val="000000"/>
          <w:sz w:val="28"/>
          <w:szCs w:val="28"/>
        </w:rPr>
        <w:t>43</w:t>
      </w:r>
      <w:r w:rsidRPr="00D86B18">
        <w:rPr>
          <w:color w:val="000000"/>
          <w:sz w:val="28"/>
          <w:szCs w:val="28"/>
        </w:rPr>
        <w:t>, с. 189], к покупателям и заказч</w:t>
      </w:r>
      <w:r w:rsidRPr="00D86B18">
        <w:rPr>
          <w:color w:val="000000"/>
          <w:sz w:val="28"/>
          <w:szCs w:val="28"/>
        </w:rPr>
        <w:t>и</w:t>
      </w:r>
      <w:r w:rsidRPr="00D86B18">
        <w:rPr>
          <w:color w:val="000000"/>
          <w:sz w:val="28"/>
          <w:szCs w:val="28"/>
        </w:rPr>
        <w:t>кам относятся лица, покупающие сырье и другие товарно-материальные ценн</w:t>
      </w:r>
      <w:r w:rsidRPr="00D86B18">
        <w:rPr>
          <w:color w:val="000000"/>
          <w:sz w:val="28"/>
          <w:szCs w:val="28"/>
        </w:rPr>
        <w:t>о</w:t>
      </w:r>
      <w:r w:rsidRPr="00D86B18">
        <w:rPr>
          <w:color w:val="000000"/>
          <w:sz w:val="28"/>
          <w:szCs w:val="28"/>
        </w:rPr>
        <w:t>сти, и потребляющие различные виды услуг (электроэнергии, пара, воды и др.) и различные работы (капитальный и текущий ремонт основных средств и др.).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6B18">
        <w:rPr>
          <w:color w:val="000000"/>
          <w:sz w:val="28"/>
          <w:szCs w:val="28"/>
        </w:rPr>
        <w:t>Аналогично определение, данное Р.А. Алборовым [1</w:t>
      </w:r>
      <w:r>
        <w:rPr>
          <w:color w:val="000000"/>
          <w:sz w:val="28"/>
          <w:szCs w:val="28"/>
        </w:rPr>
        <w:t>2, с.189</w:t>
      </w:r>
      <w:r w:rsidRPr="00D86B1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,</w:t>
      </w:r>
      <w:r w:rsidRPr="00D86B18">
        <w:rPr>
          <w:color w:val="000000"/>
          <w:sz w:val="28"/>
          <w:szCs w:val="28"/>
        </w:rPr>
        <w:t xml:space="preserve"> в котором покупатели и заказчики отмечены как организации, физические лица, покуп</w:t>
      </w:r>
      <w:r w:rsidRPr="00D86B18">
        <w:rPr>
          <w:color w:val="000000"/>
          <w:sz w:val="28"/>
          <w:szCs w:val="28"/>
        </w:rPr>
        <w:t>а</w:t>
      </w:r>
      <w:r w:rsidRPr="00D86B18">
        <w:rPr>
          <w:color w:val="000000"/>
          <w:sz w:val="28"/>
          <w:szCs w:val="28"/>
        </w:rPr>
        <w:t>ющие сырье, продукцию и другие товарно–материальные ценности, а так же потребляющие различные виды услуг (электроэнергии, газа, воды и др.). В св</w:t>
      </w:r>
      <w:r w:rsidRPr="00D86B18">
        <w:rPr>
          <w:color w:val="000000"/>
          <w:sz w:val="28"/>
          <w:szCs w:val="28"/>
        </w:rPr>
        <w:t>я</w:t>
      </w:r>
      <w:r w:rsidRPr="00D86B18">
        <w:rPr>
          <w:color w:val="000000"/>
          <w:sz w:val="28"/>
          <w:szCs w:val="28"/>
        </w:rPr>
        <w:t>зи с этим любое предприятие может выступать одновременно в роли, как пок</w:t>
      </w:r>
      <w:r w:rsidRPr="00D86B18">
        <w:rPr>
          <w:color w:val="000000"/>
          <w:sz w:val="28"/>
          <w:szCs w:val="28"/>
        </w:rPr>
        <w:t>у</w:t>
      </w:r>
      <w:r w:rsidRPr="00D86B18">
        <w:rPr>
          <w:color w:val="000000"/>
          <w:sz w:val="28"/>
          <w:szCs w:val="28"/>
        </w:rPr>
        <w:t xml:space="preserve">пателя, так и заказчика. </w:t>
      </w:r>
    </w:p>
    <w:p w:rsidR="00196C77" w:rsidRDefault="00196C77" w:rsidP="00196C77">
      <w:pPr>
        <w:pStyle w:val="a3"/>
        <w:spacing w:line="360" w:lineRule="auto"/>
        <w:ind w:firstLine="720"/>
        <w:jc w:val="both"/>
        <w:rPr>
          <w:noProof/>
          <w:color w:val="000000"/>
          <w:sz w:val="28"/>
          <w:szCs w:val="28"/>
          <w:lang w:eastAsia="ar-SA"/>
        </w:rPr>
      </w:pPr>
      <w:r>
        <w:rPr>
          <w:noProof/>
          <w:color w:val="000000"/>
          <w:sz w:val="28"/>
          <w:szCs w:val="28"/>
          <w:lang w:eastAsia="ar-SA"/>
        </w:rPr>
        <w:t xml:space="preserve">Для дальнейшего рассмотрения вопроса учёта расчётов с покупателями и заказчиками, необходимо рассмотреть особенности его отражения на счетах бухгалтерского учета. </w:t>
      </w:r>
    </w:p>
    <w:p w:rsidR="00196C77" w:rsidRDefault="00196C77" w:rsidP="00196C77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46787C">
        <w:rPr>
          <w:color w:val="000000"/>
          <w:sz w:val="28"/>
          <w:szCs w:val="28"/>
        </w:rPr>
        <w:t xml:space="preserve">Основным счетом, связанным с учетом реализации продукции, </w:t>
      </w:r>
      <w:r>
        <w:rPr>
          <w:color w:val="000000"/>
          <w:sz w:val="28"/>
          <w:szCs w:val="28"/>
        </w:rPr>
        <w:t xml:space="preserve">работ, услуг </w:t>
      </w:r>
      <w:r w:rsidRPr="0046787C">
        <w:rPr>
          <w:color w:val="000000"/>
          <w:sz w:val="28"/>
          <w:szCs w:val="28"/>
        </w:rPr>
        <w:t xml:space="preserve">является счет 62 </w:t>
      </w:r>
      <w:r>
        <w:rPr>
          <w:color w:val="000000"/>
          <w:sz w:val="28"/>
          <w:szCs w:val="28"/>
        </w:rPr>
        <w:t>«</w:t>
      </w:r>
      <w:r w:rsidRPr="0046787C">
        <w:rPr>
          <w:color w:val="000000"/>
          <w:sz w:val="28"/>
          <w:szCs w:val="28"/>
        </w:rPr>
        <w:t>Расчеты с покупателями и заказчиками</w:t>
      </w:r>
      <w:r>
        <w:rPr>
          <w:color w:val="000000"/>
          <w:sz w:val="28"/>
          <w:szCs w:val="28"/>
        </w:rPr>
        <w:t>»</w:t>
      </w:r>
      <w:r w:rsidRPr="0046787C">
        <w:rPr>
          <w:color w:val="000000"/>
          <w:sz w:val="28"/>
          <w:szCs w:val="28"/>
        </w:rPr>
        <w:t xml:space="preserve">. Это активно-пассивный счет. На нем в соответствии с Планом счетов бухгалтерского учета отражают как расчеты по полученным авансам от покупателей, так и расчеты с покупателями за отгруженную им и </w:t>
      </w:r>
      <w:r w:rsidRPr="0046787C">
        <w:rPr>
          <w:color w:val="000000"/>
          <w:sz w:val="28"/>
          <w:szCs w:val="28"/>
        </w:rPr>
        <w:lastRenderedPageBreak/>
        <w:t>неоплаченную продукцию. Сальдо этого счета показывается развернуто. Сальдо дебетовое означает договорную (о</w:t>
      </w:r>
      <w:r w:rsidRPr="0046787C">
        <w:rPr>
          <w:color w:val="000000"/>
          <w:sz w:val="28"/>
          <w:szCs w:val="28"/>
        </w:rPr>
        <w:t>т</w:t>
      </w:r>
      <w:r w:rsidRPr="0046787C">
        <w:rPr>
          <w:color w:val="000000"/>
          <w:sz w:val="28"/>
          <w:szCs w:val="28"/>
        </w:rPr>
        <w:t>пускную) стоимость сданных заказчику работ, услуг, продукции неоплаченных; сальдо кредитовое - сумму полученных авансов; оборот по дебету - отпускную стоимость сданных работ, услуг, продукции в отчетном месяце и сумму пог</w:t>
      </w:r>
      <w:r w:rsidRPr="0046787C">
        <w:rPr>
          <w:color w:val="000000"/>
          <w:sz w:val="28"/>
          <w:szCs w:val="28"/>
        </w:rPr>
        <w:t>а</w:t>
      </w:r>
      <w:r w:rsidRPr="0046787C">
        <w:rPr>
          <w:color w:val="000000"/>
          <w:sz w:val="28"/>
          <w:szCs w:val="28"/>
        </w:rPr>
        <w:t>шенных авансов; оборот по кредиту - суммы, оплаченные покупателями в о</w:t>
      </w:r>
      <w:r w:rsidRPr="0046787C">
        <w:rPr>
          <w:color w:val="000000"/>
          <w:sz w:val="28"/>
          <w:szCs w:val="28"/>
        </w:rPr>
        <w:t>т</w:t>
      </w:r>
      <w:r w:rsidRPr="0046787C">
        <w:rPr>
          <w:color w:val="000000"/>
          <w:sz w:val="28"/>
          <w:szCs w:val="28"/>
        </w:rPr>
        <w:t>четном месяце в виде авансов и погашенной задолженности.</w:t>
      </w:r>
    </w:p>
    <w:p w:rsidR="00196C77" w:rsidRDefault="00196C77" w:rsidP="00196C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449C">
        <w:rPr>
          <w:sz w:val="28"/>
          <w:szCs w:val="28"/>
        </w:rPr>
        <w:t>Ю.А. Бабаев, Л.Г. Макарова, Ю.А. Оболенская [</w:t>
      </w:r>
      <w:r>
        <w:rPr>
          <w:sz w:val="28"/>
          <w:szCs w:val="28"/>
        </w:rPr>
        <w:t>19, с.198</w:t>
      </w:r>
      <w:r w:rsidRPr="0075449C">
        <w:rPr>
          <w:sz w:val="28"/>
          <w:szCs w:val="28"/>
        </w:rPr>
        <w:t>] отмечают, что счет 62 является преимущественно активным. Задолженность, образующаяся при отгрузке продукции покупателю, отражается по дебету по цене реализации продукции, а по кредиту отражается ее погашение. В случае</w:t>
      </w:r>
      <w:proofErr w:type="gramStart"/>
      <w:r w:rsidRPr="0075449C">
        <w:rPr>
          <w:sz w:val="28"/>
          <w:szCs w:val="28"/>
        </w:rPr>
        <w:t>,</w:t>
      </w:r>
      <w:proofErr w:type="gramEnd"/>
      <w:r w:rsidRPr="0075449C">
        <w:rPr>
          <w:sz w:val="28"/>
          <w:szCs w:val="28"/>
        </w:rPr>
        <w:t xml:space="preserve"> если от покупат</w:t>
      </w:r>
      <w:r w:rsidRPr="0075449C">
        <w:rPr>
          <w:sz w:val="28"/>
          <w:szCs w:val="28"/>
        </w:rPr>
        <w:t>е</w:t>
      </w:r>
      <w:r w:rsidRPr="0075449C">
        <w:rPr>
          <w:sz w:val="28"/>
          <w:szCs w:val="28"/>
        </w:rPr>
        <w:t xml:space="preserve">ля был получен аванс или предварительная оплата, то счет 62 будет являться пассивным. Для отражения информации о расчетах по авансам, полученным необходимо открыть субсчет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Авансы полученные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 xml:space="preserve"> к счету 62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Расчеты с п</w:t>
      </w:r>
      <w:r w:rsidRPr="0075449C">
        <w:rPr>
          <w:sz w:val="28"/>
          <w:szCs w:val="28"/>
        </w:rPr>
        <w:t>о</w:t>
      </w:r>
      <w:r w:rsidRPr="0075449C">
        <w:rPr>
          <w:sz w:val="28"/>
          <w:szCs w:val="28"/>
        </w:rPr>
        <w:t>купателями и заказчиками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>. На суммы оплаты за отгруженные товары или пр</w:t>
      </w:r>
      <w:r w:rsidRPr="0075449C">
        <w:rPr>
          <w:sz w:val="28"/>
          <w:szCs w:val="28"/>
        </w:rPr>
        <w:t>о</w:t>
      </w:r>
      <w:r w:rsidRPr="0075449C">
        <w:rPr>
          <w:sz w:val="28"/>
          <w:szCs w:val="28"/>
        </w:rPr>
        <w:t>дукцию, выполненные работы и оказанные услуги организация выставляет ра</w:t>
      </w:r>
      <w:r w:rsidRPr="0075449C">
        <w:rPr>
          <w:sz w:val="28"/>
          <w:szCs w:val="28"/>
        </w:rPr>
        <w:t>с</w:t>
      </w:r>
      <w:r w:rsidRPr="0075449C">
        <w:rPr>
          <w:sz w:val="28"/>
          <w:szCs w:val="28"/>
        </w:rPr>
        <w:t>четные документы покупателю или заказчику.</w:t>
      </w:r>
    </w:p>
    <w:p w:rsidR="00196C77" w:rsidRDefault="00196C77" w:rsidP="00196C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449C">
        <w:rPr>
          <w:sz w:val="28"/>
          <w:szCs w:val="28"/>
        </w:rPr>
        <w:t xml:space="preserve">Счет 62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Расчеты с покупателями и заказчиками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 xml:space="preserve"> дебетуется в корр</w:t>
      </w:r>
      <w:r w:rsidRPr="0075449C">
        <w:rPr>
          <w:sz w:val="28"/>
          <w:szCs w:val="28"/>
        </w:rPr>
        <w:t>е</w:t>
      </w:r>
      <w:r w:rsidRPr="0075449C">
        <w:rPr>
          <w:sz w:val="28"/>
          <w:szCs w:val="28"/>
        </w:rPr>
        <w:t xml:space="preserve">спонденции со счетами 90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Продажи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 xml:space="preserve">, 91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Прочие доходы и расходы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 xml:space="preserve"> на су</w:t>
      </w:r>
      <w:r w:rsidRPr="0075449C">
        <w:rPr>
          <w:sz w:val="28"/>
          <w:szCs w:val="28"/>
        </w:rPr>
        <w:t>м</w:t>
      </w:r>
      <w:r w:rsidRPr="0075449C">
        <w:rPr>
          <w:sz w:val="28"/>
          <w:szCs w:val="28"/>
        </w:rPr>
        <w:t>мы, определенные в расчетных документах за поставленные товары, проду</w:t>
      </w:r>
      <w:r w:rsidRPr="0075449C">
        <w:rPr>
          <w:sz w:val="28"/>
          <w:szCs w:val="28"/>
        </w:rPr>
        <w:t>к</w:t>
      </w:r>
      <w:r w:rsidRPr="0075449C">
        <w:rPr>
          <w:sz w:val="28"/>
          <w:szCs w:val="28"/>
        </w:rPr>
        <w:t xml:space="preserve">цию, выполненные работы, оказанные услуги. Полученные денежные средства за проданное имущество отражаются по дебету счетов учета денежных средств (50, 51, 52, 55) и кредиту счета 62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Расчеты с покупателями и заказчиками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>. В контексте гражданского законодательства счет 62 предназначен для учета об</w:t>
      </w:r>
      <w:r w:rsidRPr="0075449C">
        <w:rPr>
          <w:sz w:val="28"/>
          <w:szCs w:val="28"/>
        </w:rPr>
        <w:t>я</w:t>
      </w:r>
      <w:r w:rsidRPr="0075449C">
        <w:rPr>
          <w:sz w:val="28"/>
          <w:szCs w:val="28"/>
        </w:rPr>
        <w:t>зательств организаций по оплате продукции, товаров, работ, услуг, которые возникают в связи с их продажей другим организациям.</w:t>
      </w:r>
    </w:p>
    <w:p w:rsidR="00196C77" w:rsidRPr="0075449C" w:rsidRDefault="00196C77" w:rsidP="00196C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Н.П. Кондраков </w:t>
      </w:r>
      <w:r w:rsidRPr="0075449C">
        <w:rPr>
          <w:sz w:val="28"/>
          <w:szCs w:val="28"/>
        </w:rPr>
        <w:t xml:space="preserve">также отмечает, если по обычным видам деятельности образуются положительные суммовые разницы, то они должны быть </w:t>
      </w:r>
      <w:r w:rsidRPr="0075449C">
        <w:rPr>
          <w:sz w:val="28"/>
          <w:szCs w:val="28"/>
        </w:rPr>
        <w:lastRenderedPageBreak/>
        <w:t>отр</w:t>
      </w:r>
      <w:r w:rsidRPr="0075449C">
        <w:rPr>
          <w:sz w:val="28"/>
          <w:szCs w:val="28"/>
        </w:rPr>
        <w:t>а</w:t>
      </w:r>
      <w:r w:rsidRPr="0075449C">
        <w:rPr>
          <w:sz w:val="28"/>
          <w:szCs w:val="28"/>
        </w:rPr>
        <w:t xml:space="preserve">жены по дебету счета 62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Расчеты с покупателями и заказчиками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 xml:space="preserve"> и кредиту счета 90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Продажи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>. А отрицательные суммовые разницы должны оформлят</w:t>
      </w:r>
      <w:r w:rsidRPr="0075449C">
        <w:rPr>
          <w:sz w:val="28"/>
          <w:szCs w:val="28"/>
        </w:rPr>
        <w:t>ь</w:t>
      </w:r>
      <w:r w:rsidRPr="0075449C">
        <w:rPr>
          <w:sz w:val="28"/>
          <w:szCs w:val="28"/>
        </w:rPr>
        <w:t xml:space="preserve">ся по этим счетам с помощью метода </w:t>
      </w:r>
      <w:proofErr w:type="gramStart"/>
      <w:r w:rsidRPr="0075449C">
        <w:rPr>
          <w:sz w:val="28"/>
          <w:szCs w:val="28"/>
        </w:rPr>
        <w:t>красное</w:t>
      </w:r>
      <w:proofErr w:type="gramEnd"/>
      <w:r w:rsidRPr="0075449C">
        <w:rPr>
          <w:sz w:val="28"/>
          <w:szCs w:val="28"/>
        </w:rPr>
        <w:t xml:space="preserve"> сторно</w:t>
      </w:r>
      <w:r>
        <w:rPr>
          <w:sz w:val="28"/>
          <w:szCs w:val="28"/>
        </w:rPr>
        <w:t xml:space="preserve"> </w:t>
      </w:r>
      <w:r w:rsidRPr="002D10DB">
        <w:rPr>
          <w:sz w:val="28"/>
          <w:szCs w:val="28"/>
        </w:rPr>
        <w:t>[4</w:t>
      </w:r>
      <w:r>
        <w:rPr>
          <w:sz w:val="28"/>
          <w:szCs w:val="28"/>
        </w:rPr>
        <w:t>3, с.236</w:t>
      </w:r>
      <w:r w:rsidRPr="002D10DB">
        <w:rPr>
          <w:sz w:val="28"/>
          <w:szCs w:val="28"/>
        </w:rPr>
        <w:t>]</w:t>
      </w:r>
      <w:r w:rsidRPr="0075449C">
        <w:rPr>
          <w:sz w:val="28"/>
          <w:szCs w:val="28"/>
        </w:rPr>
        <w:t>.</w:t>
      </w:r>
    </w:p>
    <w:p w:rsidR="00196C77" w:rsidRDefault="00196C77" w:rsidP="00196C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449C">
        <w:rPr>
          <w:sz w:val="28"/>
          <w:szCs w:val="28"/>
        </w:rPr>
        <w:t>Положительные курсовые разницы, не относящиеся к обычным видам д</w:t>
      </w:r>
      <w:r w:rsidRPr="0075449C">
        <w:rPr>
          <w:sz w:val="28"/>
          <w:szCs w:val="28"/>
        </w:rPr>
        <w:t>е</w:t>
      </w:r>
      <w:r w:rsidRPr="0075449C">
        <w:rPr>
          <w:sz w:val="28"/>
          <w:szCs w:val="28"/>
        </w:rPr>
        <w:t xml:space="preserve">ятельности организации, учитываются по дебету счета 62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Расчеты с покупат</w:t>
      </w:r>
      <w:r w:rsidRPr="0075449C">
        <w:rPr>
          <w:sz w:val="28"/>
          <w:szCs w:val="28"/>
        </w:rPr>
        <w:t>е</w:t>
      </w:r>
      <w:r w:rsidRPr="0075449C">
        <w:rPr>
          <w:sz w:val="28"/>
          <w:szCs w:val="28"/>
        </w:rPr>
        <w:t>лями и заказчиками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 xml:space="preserve"> и кредиту счета 91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Прочие доходы и расходы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>, а отриц</w:t>
      </w:r>
      <w:r w:rsidRPr="0075449C">
        <w:rPr>
          <w:sz w:val="28"/>
          <w:szCs w:val="28"/>
        </w:rPr>
        <w:t>а</w:t>
      </w:r>
      <w:r w:rsidRPr="0075449C">
        <w:rPr>
          <w:sz w:val="28"/>
          <w:szCs w:val="28"/>
        </w:rPr>
        <w:t xml:space="preserve">тельные – по дебету счета 91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Прочие доходы и расходы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 xml:space="preserve"> и кредиту счета 62 </w:t>
      </w:r>
      <w:r>
        <w:rPr>
          <w:sz w:val="28"/>
          <w:szCs w:val="28"/>
        </w:rPr>
        <w:t>«</w:t>
      </w:r>
      <w:r w:rsidRPr="0075449C">
        <w:rPr>
          <w:sz w:val="28"/>
          <w:szCs w:val="28"/>
        </w:rPr>
        <w:t>Расчеты с покупателями и заказчиками</w:t>
      </w:r>
      <w:r>
        <w:rPr>
          <w:sz w:val="28"/>
          <w:szCs w:val="28"/>
        </w:rPr>
        <w:t>»</w:t>
      </w:r>
      <w:r w:rsidRPr="0075449C">
        <w:rPr>
          <w:sz w:val="28"/>
          <w:szCs w:val="28"/>
        </w:rPr>
        <w:t xml:space="preserve">. </w:t>
      </w:r>
    </w:p>
    <w:p w:rsidR="00196C77" w:rsidRPr="0075449C" w:rsidRDefault="00196C77" w:rsidP="00196C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449C">
        <w:rPr>
          <w:sz w:val="28"/>
          <w:szCs w:val="28"/>
        </w:rPr>
        <w:t xml:space="preserve">Если выручку от продажи продукции, выполнения работы, оказания услуги невозможно определить, то она </w:t>
      </w:r>
      <w:proofErr w:type="gramStart"/>
      <w:r w:rsidRPr="0075449C">
        <w:rPr>
          <w:sz w:val="28"/>
          <w:szCs w:val="28"/>
        </w:rPr>
        <w:t>будет</w:t>
      </w:r>
      <w:proofErr w:type="gramEnd"/>
      <w:r w:rsidRPr="0075449C">
        <w:rPr>
          <w:sz w:val="28"/>
          <w:szCs w:val="28"/>
        </w:rPr>
        <w:t xml:space="preserve"> принимается к учету в размере признанных расходов, понесенных на производство такой продукции, выпо</w:t>
      </w:r>
      <w:r w:rsidRPr="0075449C">
        <w:rPr>
          <w:sz w:val="28"/>
          <w:szCs w:val="28"/>
        </w:rPr>
        <w:t>л</w:t>
      </w:r>
      <w:r w:rsidRPr="0075449C">
        <w:rPr>
          <w:sz w:val="28"/>
          <w:szCs w:val="28"/>
        </w:rPr>
        <w:t>нение этой работы и оказа</w:t>
      </w:r>
      <w:r>
        <w:rPr>
          <w:sz w:val="28"/>
          <w:szCs w:val="28"/>
        </w:rPr>
        <w:t>ние этой услуги [7</w:t>
      </w:r>
      <w:r w:rsidRPr="0075449C">
        <w:rPr>
          <w:sz w:val="28"/>
          <w:szCs w:val="28"/>
        </w:rPr>
        <w:t xml:space="preserve">]. </w:t>
      </w:r>
    </w:p>
    <w:p w:rsidR="00196C77" w:rsidRDefault="00196C77" w:rsidP="00196C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r w:rsidRPr="0075449C">
        <w:rPr>
          <w:sz w:val="28"/>
          <w:szCs w:val="28"/>
        </w:rPr>
        <w:t>Камор</w:t>
      </w:r>
      <w:r>
        <w:rPr>
          <w:sz w:val="28"/>
          <w:szCs w:val="28"/>
        </w:rPr>
        <w:t>джанова и И.В. Карташова [39, с.274</w:t>
      </w:r>
      <w:r w:rsidRPr="0075449C">
        <w:rPr>
          <w:sz w:val="28"/>
          <w:szCs w:val="28"/>
        </w:rPr>
        <w:t>] описывают последов</w:t>
      </w:r>
      <w:r w:rsidRPr="0075449C">
        <w:rPr>
          <w:sz w:val="28"/>
          <w:szCs w:val="28"/>
        </w:rPr>
        <w:t>а</w:t>
      </w:r>
      <w:r w:rsidRPr="0075449C">
        <w:rPr>
          <w:sz w:val="28"/>
          <w:szCs w:val="28"/>
        </w:rPr>
        <w:t>тель</w:t>
      </w:r>
      <w:r>
        <w:rPr>
          <w:sz w:val="28"/>
          <w:szCs w:val="28"/>
        </w:rPr>
        <w:t>ную схему бухгалтерских записей. Представим основные корреспонденции по счету 62 «Расчеты с покупателями и заказчиками» в виде схемы с указанием примеров хозяйственных операций.</w:t>
      </w:r>
    </w:p>
    <w:p w:rsidR="00196C77" w:rsidRDefault="00196C77" w:rsidP="00196C77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231775</wp:posOffset>
                </wp:positionV>
                <wp:extent cx="6582410" cy="4352290"/>
                <wp:effectExtent l="0" t="0" r="27940" b="10160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4352290"/>
                          <a:chOff x="344" y="3294"/>
                          <a:chExt cx="10936" cy="7487"/>
                        </a:xfrm>
                      </wpg:grpSpPr>
                      <wps:wsp>
                        <wps:cNvPr id="7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135" y="10075"/>
                            <a:ext cx="2145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Сч. 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135" y="9175"/>
                            <a:ext cx="2145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Сч. 63, 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120" y="8262"/>
                            <a:ext cx="2160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Сч.50,51,52,55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44" y="5905"/>
                            <a:ext cx="2056" cy="2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Default="00196C77" w:rsidP="00196C77">
                              <w:pPr>
                                <w:jc w:val="center"/>
                              </w:pPr>
                            </w:p>
                            <w:p w:rsidR="00196C77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Счет 62 «Ра</w:t>
                              </w:r>
                              <w:r w:rsidRPr="00AB3419">
                                <w:t>с</w:t>
                              </w:r>
                              <w:r w:rsidRPr="00AB3419">
                                <w:t>четы с покуп</w:t>
                              </w:r>
                              <w:r w:rsidRPr="00AB3419">
                                <w:t>а</w:t>
                              </w:r>
                              <w:r w:rsidRPr="00AB3419">
                                <w:t>телями и зака</w:t>
                              </w:r>
                              <w:r w:rsidRPr="00AB3419">
                                <w:t>з</w:t>
                              </w:r>
                              <w:r w:rsidRPr="00AB3419">
                                <w:t>чиками»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864" y="3835"/>
                            <a:ext cx="1516" cy="2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В дебет счета 62 с кредита счетов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399" y="3294"/>
                            <a:ext cx="3151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Отгружена продукция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525" y="3294"/>
                            <a:ext cx="1351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r w:rsidRPr="00AB3419">
                                <w:t>Сч. 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864" y="8365"/>
                            <a:ext cx="1501" cy="2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С кредита счета 62  в дебет сч</w:t>
                              </w:r>
                              <w:r w:rsidRPr="00AB3419">
                                <w:t>е</w:t>
                              </w:r>
                              <w:r w:rsidRPr="00AB3419">
                                <w:t>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414" y="4030"/>
                            <a:ext cx="3151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Продано имущество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399" y="4781"/>
                            <a:ext cx="3151" cy="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proofErr w:type="gramStart"/>
                              <w:r w:rsidRPr="00AB3419">
                                <w:t>Положительные</w:t>
                              </w:r>
                              <w:proofErr w:type="gramEnd"/>
                              <w:r w:rsidRPr="00AB3419">
                                <w:t xml:space="preserve"> сумм</w:t>
                              </w:r>
                              <w:r w:rsidRPr="00AB3419">
                                <w:t>о</w:t>
                              </w:r>
                              <w:r w:rsidRPr="00AB3419">
                                <w:t>вые разницы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414" y="5681"/>
                            <a:ext cx="3136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proofErr w:type="gramStart"/>
                              <w:r w:rsidRPr="00AB3419">
                                <w:t>Положительные</w:t>
                              </w:r>
                              <w:proofErr w:type="gramEnd"/>
                              <w:r w:rsidRPr="00AB3419">
                                <w:t xml:space="preserve"> курс</w:t>
                              </w:r>
                              <w:r w:rsidRPr="00AB3419">
                                <w:t>о</w:t>
                              </w:r>
                              <w:r w:rsidRPr="00AB3419">
                                <w:t>вые разницы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510" y="4030"/>
                            <a:ext cx="1351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r w:rsidRPr="00AB3419">
                                <w:t>Сч. 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510" y="4915"/>
                            <a:ext cx="1351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r w:rsidRPr="00AB3419">
                                <w:t>Сч. 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525" y="5860"/>
                            <a:ext cx="1351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r w:rsidRPr="00AB3419">
                                <w:t>Сч. 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29" y="7151"/>
                            <a:ext cx="3136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Погашена дебиторская задолженность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429" y="8125"/>
                            <a:ext cx="3136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Получен аванс, пред</w:t>
                              </w:r>
                              <w:r w:rsidRPr="00AB3419">
                                <w:t>о</w:t>
                              </w:r>
                              <w:r w:rsidRPr="00AB3419">
                                <w:t>плата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9" y="9055"/>
                            <a:ext cx="3136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Списана дебиторская з</w:t>
                              </w:r>
                              <w:r w:rsidRPr="00AB3419">
                                <w:t>а</w:t>
                              </w:r>
                              <w:r w:rsidRPr="00AB3419">
                                <w:t>долженность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429" y="9971"/>
                            <a:ext cx="3136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proofErr w:type="gramStart"/>
                              <w:r w:rsidRPr="00AB3419">
                                <w:t>Отрицательные</w:t>
                              </w:r>
                              <w:proofErr w:type="gramEnd"/>
                              <w:r w:rsidRPr="00AB3419">
                                <w:t xml:space="preserve"> курсовые разницы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120" y="7301"/>
                            <a:ext cx="216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Сч.50,51,52,55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" y="5921"/>
                            <a:ext cx="1140" cy="12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2400" y="7151"/>
                            <a:ext cx="1140" cy="12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4380" y="3506"/>
                            <a:ext cx="1019" cy="1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5" y="4226"/>
                            <a:ext cx="1049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4380" y="4781"/>
                            <a:ext cx="1019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395" y="4781"/>
                            <a:ext cx="1034" cy="1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8550" y="3506"/>
                            <a:ext cx="9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8565" y="4256"/>
                            <a:ext cx="9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8565" y="5156"/>
                            <a:ext cx="9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8580" y="6086"/>
                            <a:ext cx="9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4380" y="9431"/>
                            <a:ext cx="1049" cy="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4380" y="9431"/>
                            <a:ext cx="1064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4395" y="8486"/>
                            <a:ext cx="1034" cy="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5" y="7556"/>
                            <a:ext cx="1079" cy="1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8580" y="7556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8580" y="8486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8595" y="9431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8595" y="10331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26" style="position:absolute;left:0;text-align:left;margin-left:-39.35pt;margin-top:18.25pt;width:518.3pt;height:342.7pt;z-index:251660288" coordorigin="344,3294" coordsize="10936,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">
                <v:rect id="Rectangle 59" o:spid="_x0000_s1027" style="position:absolute;left:9135;top:10075;width:214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Сч. 91</w:t>
                        </w:r>
                      </w:p>
                    </w:txbxContent>
                  </v:textbox>
                </v:rect>
                <v:rect id="Rectangle 60" o:spid="_x0000_s1028" style="position:absolute;left:9135;top:9175;width:2145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Сч. 63, 91</w:t>
                        </w:r>
                      </w:p>
                    </w:txbxContent>
                  </v:textbox>
                </v:rect>
                <v:rect id="Rectangle 61" o:spid="_x0000_s1029" style="position:absolute;left:9120;top:8262;width:2160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Сч.50,51,52,55</w:t>
                        </w:r>
                      </w:p>
                    </w:txbxContent>
                  </v:textbox>
                </v:rect>
                <v:rect id="Rectangle 62" o:spid="_x0000_s1030" style="position:absolute;left:344;top:5905;width:2056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<v:textbox>
                    <w:txbxContent>
                      <w:p w:rsidR="00196C77" w:rsidRDefault="00196C77" w:rsidP="00196C77">
                        <w:pPr>
                          <w:jc w:val="center"/>
                        </w:pPr>
                      </w:p>
                      <w:p w:rsidR="00196C77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Счет 62 «Ра</w:t>
                        </w:r>
                        <w:r w:rsidRPr="00AB3419">
                          <w:t>с</w:t>
                        </w:r>
                        <w:r w:rsidRPr="00AB3419">
                          <w:t>четы с покуп</w:t>
                        </w:r>
                        <w:r w:rsidRPr="00AB3419">
                          <w:t>а</w:t>
                        </w:r>
                        <w:r w:rsidRPr="00AB3419">
                          <w:t>телями и зака</w:t>
                        </w:r>
                        <w:r w:rsidRPr="00AB3419">
                          <w:t>з</w:t>
                        </w:r>
                        <w:r w:rsidRPr="00AB3419">
                          <w:t>чиками»</w:t>
                        </w:r>
                      </w:p>
                    </w:txbxContent>
                  </v:textbox>
                </v:rect>
                <v:rect id="Rectangle 63" o:spid="_x0000_s1031" style="position:absolute;left:2864;top:3835;width:1516;height:2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    <v:textbox>
                    <w:txbxContent>
                      <w:p w:rsidR="00196C77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В дебет счета 62 с кредита счетов</w:t>
                        </w:r>
                      </w:p>
                    </w:txbxContent>
                  </v:textbox>
                </v:rect>
                <v:rect id="Rectangle 64" o:spid="_x0000_s1032" style="position:absolute;left:5399;top:3294;width:31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Отгружена продукция</w:t>
                        </w:r>
                      </w:p>
                    </w:txbxContent>
                  </v:textbox>
                </v:rect>
                <v:rect id="Rectangle 65" o:spid="_x0000_s1033" style="position:absolute;left:9525;top:3294;width:13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196C77" w:rsidRPr="00AB3419" w:rsidRDefault="00196C77" w:rsidP="00196C77">
                        <w:r w:rsidRPr="00AB3419">
                          <w:t>Сч. 90</w:t>
                        </w:r>
                      </w:p>
                    </w:txbxContent>
                  </v:textbox>
                </v:rect>
                <v:rect id="Rectangle 66" o:spid="_x0000_s1034" style="position:absolute;left:2864;top:8365;width:1501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:rsidR="00196C77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С кредита счета 62  в дебет сч</w:t>
                        </w:r>
                        <w:r w:rsidRPr="00AB3419">
                          <w:t>е</w:t>
                        </w:r>
                        <w:r w:rsidRPr="00AB3419">
                          <w:t>тов</w:t>
                        </w:r>
                      </w:p>
                    </w:txbxContent>
                  </v:textbox>
                </v:rect>
                <v:rect id="Rectangle 67" o:spid="_x0000_s1035" style="position:absolute;left:5414;top:4030;width:31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Продано имущество</w:t>
                        </w:r>
                      </w:p>
                    </w:txbxContent>
                  </v:textbox>
                </v:rect>
                <v:rect id="Rectangle 68" o:spid="_x0000_s1036" style="position:absolute;left:5399;top:4781;width:3151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proofErr w:type="gramStart"/>
                        <w:r w:rsidRPr="00AB3419">
                          <w:t>Положительные</w:t>
                        </w:r>
                        <w:proofErr w:type="gramEnd"/>
                        <w:r w:rsidRPr="00AB3419">
                          <w:t xml:space="preserve"> сумм</w:t>
                        </w:r>
                        <w:r w:rsidRPr="00AB3419">
                          <w:t>о</w:t>
                        </w:r>
                        <w:r w:rsidRPr="00AB3419">
                          <w:t>вые разницы</w:t>
                        </w:r>
                      </w:p>
                    </w:txbxContent>
                  </v:textbox>
                </v:rect>
                <v:rect id="Rectangle 69" o:spid="_x0000_s1037" style="position:absolute;left:5414;top:5681;width:3136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proofErr w:type="gramStart"/>
                        <w:r w:rsidRPr="00AB3419">
                          <w:t>Положительные</w:t>
                        </w:r>
                        <w:proofErr w:type="gramEnd"/>
                        <w:r w:rsidRPr="00AB3419">
                          <w:t xml:space="preserve"> курс</w:t>
                        </w:r>
                        <w:r w:rsidRPr="00AB3419">
                          <w:t>о</w:t>
                        </w:r>
                        <w:r w:rsidRPr="00AB3419">
                          <w:t>вые разницы</w:t>
                        </w:r>
                      </w:p>
                    </w:txbxContent>
                  </v:textbox>
                </v:rect>
                <v:rect id="Rectangle 70" o:spid="_x0000_s1038" style="position:absolute;left:9510;top:4030;width:13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  <v:textbox>
                    <w:txbxContent>
                      <w:p w:rsidR="00196C77" w:rsidRPr="00AB3419" w:rsidRDefault="00196C77" w:rsidP="00196C77">
                        <w:r w:rsidRPr="00AB3419">
                          <w:t>Сч. 91</w:t>
                        </w:r>
                      </w:p>
                    </w:txbxContent>
                  </v:textbox>
                </v:rect>
                <v:rect id="Rectangle 71" o:spid="_x0000_s1039" style="position:absolute;left:9510;top:4915;width:13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r w:rsidRPr="00AB3419">
                          <w:t>Сч. 90</w:t>
                        </w:r>
                      </w:p>
                    </w:txbxContent>
                  </v:textbox>
                </v:rect>
                <v:rect id="Rectangle 72" o:spid="_x0000_s1040" style="position:absolute;left:9525;top:5860;width:13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r w:rsidRPr="00AB3419">
                          <w:t>Сч. 91</w:t>
                        </w:r>
                      </w:p>
                    </w:txbxContent>
                  </v:textbox>
                </v:rect>
                <v:rect id="Rectangle 73" o:spid="_x0000_s1041" style="position:absolute;left:5429;top:7151;width:3136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Погашена дебиторская задолженность</w:t>
                        </w:r>
                      </w:p>
                    </w:txbxContent>
                  </v:textbox>
                </v:rect>
                <v:rect id="Rectangle 74" o:spid="_x0000_s1042" style="position:absolute;left:5429;top:8125;width:3136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Получен аванс, пред</w:t>
                        </w:r>
                        <w:r w:rsidRPr="00AB3419">
                          <w:t>о</w:t>
                        </w:r>
                        <w:r w:rsidRPr="00AB3419">
                          <w:t>плата</w:t>
                        </w:r>
                      </w:p>
                    </w:txbxContent>
                  </v:textbox>
                </v:rect>
                <v:rect id="Rectangle 75" o:spid="_x0000_s1043" style="position:absolute;left:5429;top:9055;width:3136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Списана дебиторская з</w:t>
                        </w:r>
                        <w:r w:rsidRPr="00AB3419">
                          <w:t>а</w:t>
                        </w:r>
                        <w:r w:rsidRPr="00AB3419">
                          <w:t>долженность</w:t>
                        </w:r>
                      </w:p>
                    </w:txbxContent>
                  </v:textbox>
                </v:rect>
                <v:rect id="Rectangle 76" o:spid="_x0000_s1044" style="position:absolute;left:5429;top:9971;width:3136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proofErr w:type="gramStart"/>
                        <w:r w:rsidRPr="00AB3419">
                          <w:t>Отрицательные</w:t>
                        </w:r>
                        <w:proofErr w:type="gramEnd"/>
                        <w:r w:rsidRPr="00AB3419">
                          <w:t xml:space="preserve"> курсовые разницы</w:t>
                        </w:r>
                      </w:p>
                    </w:txbxContent>
                  </v:textbox>
                </v:rect>
                <v:rect id="Rectangle 77" o:spid="_x0000_s1045" style="position:absolute;left:9120;top:7301;width:216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Сч.50,51,52,55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8" o:spid="_x0000_s1046" type="#_x0000_t32" style="position:absolute;left:2400;top:5921;width:1140;height:12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W2msMAAADbAAAADwAAAGRycy9kb3ducmV2LnhtbESPT2sCMRTE7wW/Q3hCb92sQktdjaJC&#10;QXop/gE9PjbP3eDmZdnEzfrtm4LQ4zAzv2EWq8E2oqfOG8cKJlkOgrh02nCl4HT8evsE4QOyxsYx&#10;KXiQh9Vy9LLAQrvIe+oPoRIJwr5ABXUIbSGlL2uy6DPXEifv6jqLIcmukrrDmOC2kdM8/5AWDaeF&#10;Glva1lTeDnerwMQf07e7bdx8ny9eRzKPd2eUeh0P6zmIQEP4Dz/bO61gN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ltprDAAAA2wAAAA8AAAAAAAAAAAAA&#10;AAAAoQIAAGRycy9kb3ducmV2LnhtbFBLBQYAAAAABAAEAPkAAACRAwAAAAA=&#10;">
                  <v:stroke endarrow="block"/>
                </v:shape>
                <v:shape id="AutoShape 79" o:spid="_x0000_s1047" type="#_x0000_t32" style="position:absolute;left:2400;top:7151;width:1140;height:12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<v:stroke endarrow="block"/>
                </v:shape>
                <v:shape id="AutoShape 80" o:spid="_x0000_s1048" type="#_x0000_t32" style="position:absolute;left:4380;top:3506;width:1019;height:12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uNd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UsZ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uNdsIAAADbAAAADwAAAAAAAAAAAAAA&#10;AAChAgAAZHJzL2Rvd25yZXYueG1sUEsFBgAAAAAEAAQA+QAAAJADAAAAAA==&#10;">
                  <v:stroke endarrow="block"/>
                </v:shape>
                <v:shape id="AutoShape 81" o:spid="_x0000_s1049" type="#_x0000_t32" style="position:absolute;left:4365;top:4226;width:1049;height:5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IVAs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UsZ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IVAsIAAADbAAAADwAAAAAAAAAAAAAA&#10;AAChAgAAZHJzL2Rvd25yZXYueG1sUEsFBgAAAAAEAAQA+QAAAJADAAAAAA==&#10;">
                  <v:stroke endarrow="block"/>
                </v:shape>
                <v:shape id="AutoShape 82" o:spid="_x0000_s1050" type="#_x0000_t32" style="position:absolute;left:4380;top:4781;width:1019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Iu8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Ui7xAAAANsAAAAPAAAAAAAAAAAA&#10;AAAAAKECAABkcnMvZG93bnJldi54bWxQSwUGAAAAAAQABAD5AAAAkgMAAAAA&#10;">
                  <v:stroke endarrow="block"/>
                </v:shape>
                <v:shape id="AutoShape 83" o:spid="_x0000_s1051" type="#_x0000_t32" style="position:absolute;left:4395;top:4781;width:1034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    <v:stroke endarrow="block"/>
                </v:shape>
                <v:shape id="AutoShape 84" o:spid="_x0000_s1052" type="#_x0000_t32" style="position:absolute;left:8550;top:3506;width: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zV8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kE6g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O3NXxAAAANsAAAAPAAAAAAAAAAAA&#10;AAAAAKECAABkcnMvZG93bnJldi54bWxQSwUGAAAAAAQABAD5AAAAkgMAAAAA&#10;">
                  <v:stroke endarrow="block"/>
                </v:shape>
                <v:shape id="AutoShape 85" o:spid="_x0000_s1053" type="#_x0000_t32" style="position:absolute;left:8565;top:4256;width: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<v:stroke endarrow="block"/>
                </v:shape>
                <v:shape id="AutoShape 86" o:spid="_x0000_s1054" type="#_x0000_t32" style="position:absolute;left:8565;top:5156;width: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CvsUAAADbAAAADwAAAGRycy9kb3ducmV2LnhtbESPQWvCQBSE70L/w/IKvekmPZQmuoZS&#10;UIrSQ1WC3h7Z1yQ0+zbsrhr99V1B8DjMzDfMrBhMJ07kfGtZQTpJQBBXVrdcK9htF+N3ED4ga+ws&#10;k4ILeSjmT6MZ5tqe+YdOm1CLCGGfo4ImhD6X0lcNGfQT2xNH79c6gyFKV0vt8BzhppOvSfImDbYc&#10;Fxrs6bOh6m9zNAr26+xYXspvWpVptjqgM/66XSr18jx8TEEEGsIjfG9/aQVZBrcv8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hCvsUAAADbAAAADwAAAAAAAAAA&#10;AAAAAAChAgAAZHJzL2Rvd25yZXYueG1sUEsFBgAAAAAEAAQA+QAAAJMDAAAAAA==&#10;">
                  <v:stroke endarrow="block"/>
                </v:shape>
                <v:shape id="AutoShape 87" o:spid="_x0000_s1055" type="#_x0000_t32" style="position:absolute;left:8580;top:6086;width: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8ulM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gyz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/LpTGAAAA3AAAAA8AAAAAAAAA&#10;AAAAAAAAoQIAAGRycy9kb3ducmV2LnhtbFBLBQYAAAAABAAEAPkAAACUAwAAAAA=&#10;">
                  <v:stroke endarrow="block"/>
                </v:shape>
                <v:shape id="AutoShape 88" o:spid="_x0000_s1056" type="#_x0000_t32" style="position:absolute;left:4380;top:9431;width:1049;height: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LD8MAAADc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CSF2zPxA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iw/DAAAA3AAAAA8AAAAAAAAAAAAA&#10;AAAAoQIAAGRycy9kb3ducmV2LnhtbFBLBQYAAAAABAAEAPkAAACRAwAAAAA=&#10;">
                  <v:stroke endarrow="block"/>
                </v:shape>
                <v:shape id="AutoShape 89" o:spid="_x0000_s1057" type="#_x0000_t32" style="position:absolute;left:4380;top:9431;width:1064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VeMIAAADcAAAADwAAAGRycy9kb3ducmV2LnhtbERPTYvCMBC9C/6HMII3TfUgazWKCC6L&#10;sgd1KXobmrEtNpOSRK3+erOwsLd5vM+ZL1tTizs5X1lWMBomIIhzqysuFPwcN4MPED4ga6wtk4In&#10;eVguup05pto+eE/3QyhEDGGfooIyhCaV0uclGfRD2xBH7mKdwRChK6R2+IjhppbjJJlIgxXHhhIb&#10;WpeUXw83o+C0m96yZ/ZN22w03Z7RGf86firV77WrGYhAbfgX/7m/dJyfjOH3mXiB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EVeMIAAADcAAAADwAAAAAAAAAAAAAA&#10;AAChAgAAZHJzL2Rvd25yZXYueG1sUEsFBgAAAAAEAAQA+QAAAJADAAAAAA==&#10;">
                  <v:stroke endarrow="block"/>
                </v:shape>
                <v:shape id="AutoShape 90" o:spid="_x0000_s1058" type="#_x0000_t32" style="position:absolute;left:4395;top:8486;width:1034;height:9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z7oMEAAADcAAAADwAAAGRycy9kb3ducmV2LnhtbERP32vCMBB+F/Y/hBP2ZlMdE6nGshUG&#10;spcxFbbHoznbsOZSmtjU/34ZDHy7j+/n7crJdmKkwRvHCpZZDoK4dtpwo+B8eltsQPiArLFzTApu&#10;5KHcP8x2WGgX+ZPGY2hECmFfoII2hL6Q0tctWfSZ64kTd3GDxZDg0Eg9YEzhtpOrPF9Li4ZTQ4s9&#10;VS3VP8erVWDihxn7QxVf37++vY5kbs/OKPU4n162IAJN4S7+dx90mp8/wd8z6QK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fPugwQAAANwAAAAPAAAAAAAAAAAAAAAA&#10;AKECAABkcnMvZG93bnJldi54bWxQSwUGAAAAAAQABAD5AAAAjwMAAAAA&#10;">
                  <v:stroke endarrow="block"/>
                </v:shape>
                <v:shape id="AutoShape 91" o:spid="_x0000_s1059" type="#_x0000_t32" style="position:absolute;left:4365;top:7556;width:1079;height:18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Vj1MEAAADcAAAADwAAAGRycy9kb3ducmV2LnhtbERP32vCMBB+F/Y/hBP2ZlNlE6nGshUG&#10;spcxFbbHoznbsOZSmtjU/34ZDHy7j+/n7crJdmKkwRvHCpZZDoK4dtpwo+B8eltsQPiArLFzTApu&#10;5KHcP8x2WGgX+ZPGY2hECmFfoII2hL6Q0tctWfSZ64kTd3GDxZDg0Eg9YEzhtpOrPF9Li4ZTQ4s9&#10;VS3VP8erVWDihxn7QxVf37++vY5kbs/OKPU4n162IAJN4S7+dx90mp8/wd8z6QK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lWPUwQAAANwAAAAPAAAAAAAAAAAAAAAA&#10;AKECAABkcnMvZG93bnJldi54bWxQSwUGAAAAAAQABAD5AAAAjwMAAAAA&#10;">
                  <v:stroke endarrow="block"/>
                </v:shape>
                <v:shape id="AutoShape 92" o:spid="_x0000_s1060" type="#_x0000_t32" style="position:absolute;left:8580;top:7556;width: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iNDMQAAADcAAAADwAAAGRycy9kb3ducmV2LnhtbERPTWvCQBC9F/oflin0VjcRW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I0MxAAAANwAAAAPAAAAAAAAAAAA&#10;AAAAAKECAABkcnMvZG93bnJldi54bWxQSwUGAAAAAAQABAD5AAAAkgMAAAAA&#10;">
                  <v:stroke endarrow="block"/>
                </v:shape>
                <v:shape id="AutoShape 93" o:spid="_x0000_s1061" type="#_x0000_t32" style="position:absolute;left:8580;top:8486;width: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oTe8QAAADcAAAADwAAAGRycy9kb3ducmV2LnhtbERPTWvCQBC9F/oflin0Vjd6EE1dpRQq&#10;JcVDjYR6G7JjEpqdDburSfrru4LgbR7vc1abwbTiQs43lhVMJwkI4tLqhisFh/zjZQHCB2SNrWVS&#10;MJKHzfrxYYWptj1/02UfKhFD2KeooA6hS6X0ZU0G/cR2xJE7WWcwROgqqR32Mdy0cpYkc2mw4dhQ&#10;Y0fvNZW/+7NR8PO1PBdjsaOsmC6zIzrj//KtUs9Pw9sriEBDuItv7k8d5ydzuD4TL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hN7xAAAANwAAAAPAAAAAAAAAAAA&#10;AAAAAKECAABkcnMvZG93bnJldi54bWxQSwUGAAAAAAQABAD5AAAAkgMAAAAA&#10;">
                  <v:stroke endarrow="block"/>
                </v:shape>
                <v:shape id="AutoShape 94" o:spid="_x0000_s1062" type="#_x0000_t32" style="position:absolute;left:8595;top:9431;width: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24MQAAADcAAAADwAAAGRycy9kb3ducmV2LnhtbERPTWvCQBC9F/oflin0Vjfx0Gp0DaVg&#10;KZYeNBL0NmTHJJidDburxv76bkHwNo/3OfN8MJ04k/OtZQXpKAFBXFndcq1gWyxfJiB8QNbYWSYF&#10;V/KQLx4f5phpe+E1nTehFjGEfYYKmhD6TEpfNWTQj2xPHLmDdQZDhK6W2uElhptOjpPkVRpsOTY0&#10;2NNHQ9VxczIKdt/TU3ktf2hVptPVHp3xv8WnUs9Pw/sMRKAh3MU395eO85M3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rbgxAAAANwAAAAPAAAAAAAAAAAA&#10;AAAAAKECAABkcnMvZG93bnJldi54bWxQSwUGAAAAAAQABAD5AAAAkgMAAAAA&#10;">
                  <v:stroke endarrow="block"/>
                </v:shape>
                <v:shape id="AutoShape 95" o:spid="_x0000_s1063" type="#_x0000_t32" style="position:absolute;left:8595;top:10331;width: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kiks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Qyj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JIpLGAAAA3A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spacing w:line="360" w:lineRule="auto"/>
        <w:rPr>
          <w:sz w:val="28"/>
          <w:szCs w:val="28"/>
        </w:rPr>
      </w:pPr>
    </w:p>
    <w:p w:rsidR="00196C77" w:rsidRDefault="00196C77" w:rsidP="00196C77">
      <w:pPr>
        <w:spacing w:line="360" w:lineRule="auto"/>
        <w:rPr>
          <w:sz w:val="28"/>
          <w:szCs w:val="28"/>
        </w:rPr>
      </w:pPr>
    </w:p>
    <w:p w:rsidR="00196C77" w:rsidRDefault="00196C77" w:rsidP="00196C77">
      <w:pPr>
        <w:spacing w:line="360" w:lineRule="auto"/>
        <w:rPr>
          <w:sz w:val="28"/>
          <w:szCs w:val="28"/>
        </w:rPr>
      </w:pPr>
    </w:p>
    <w:p w:rsidR="00196C77" w:rsidRDefault="00196C77" w:rsidP="00196C77">
      <w:pPr>
        <w:jc w:val="center"/>
        <w:rPr>
          <w:b/>
          <w:sz w:val="28"/>
          <w:szCs w:val="28"/>
        </w:rPr>
      </w:pPr>
      <w:r w:rsidRPr="003079E8">
        <w:rPr>
          <w:b/>
          <w:sz w:val="28"/>
          <w:szCs w:val="28"/>
        </w:rPr>
        <w:t>Рис. 1.1 – Основные корреспонденции по счету 62 «Расчеты с покупател</w:t>
      </w:r>
      <w:r w:rsidRPr="003079E8">
        <w:rPr>
          <w:b/>
          <w:sz w:val="28"/>
          <w:szCs w:val="28"/>
        </w:rPr>
        <w:t>я</w:t>
      </w:r>
      <w:r w:rsidRPr="003079E8">
        <w:rPr>
          <w:b/>
          <w:sz w:val="28"/>
          <w:szCs w:val="28"/>
        </w:rPr>
        <w:t>ми и заказчиками»</w:t>
      </w:r>
    </w:p>
    <w:p w:rsidR="00196C77" w:rsidRPr="003079E8" w:rsidRDefault="00196C77" w:rsidP="00196C77">
      <w:pPr>
        <w:rPr>
          <w:b/>
          <w:sz w:val="28"/>
          <w:szCs w:val="28"/>
        </w:rPr>
      </w:pPr>
    </w:p>
    <w:p w:rsidR="00196C77" w:rsidRPr="00A17EBA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  <w:r w:rsidRPr="00A17EBA">
        <w:rPr>
          <w:color w:val="000000"/>
          <w:sz w:val="28"/>
          <w:szCs w:val="28"/>
          <w:shd w:val="clear" w:color="auto" w:fill="FFFFFF"/>
        </w:rPr>
        <w:t>В настоящее время организации</w:t>
      </w:r>
      <w:r>
        <w:rPr>
          <w:color w:val="000000"/>
          <w:sz w:val="28"/>
          <w:szCs w:val="28"/>
          <w:shd w:val="clear" w:color="auto" w:fill="FFFFFF"/>
        </w:rPr>
        <w:t xml:space="preserve"> могут</w:t>
      </w:r>
      <w:r w:rsidRPr="00A17EBA">
        <w:rPr>
          <w:color w:val="000000"/>
          <w:sz w:val="28"/>
          <w:szCs w:val="28"/>
          <w:shd w:val="clear" w:color="auto" w:fill="FFFFFF"/>
        </w:rPr>
        <w:t xml:space="preserve"> использ</w:t>
      </w:r>
      <w:r>
        <w:rPr>
          <w:color w:val="000000"/>
          <w:sz w:val="28"/>
          <w:szCs w:val="28"/>
          <w:shd w:val="clear" w:color="auto" w:fill="FFFFFF"/>
        </w:rPr>
        <w:t xml:space="preserve">овать различные </w:t>
      </w:r>
      <w:r w:rsidRPr="00A17EBA">
        <w:rPr>
          <w:color w:val="000000"/>
          <w:sz w:val="28"/>
          <w:szCs w:val="28"/>
          <w:shd w:val="clear" w:color="auto" w:fill="FFFFFF"/>
        </w:rPr>
        <w:t>формы и способы расчетов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17EBA">
        <w:rPr>
          <w:color w:val="000000"/>
          <w:sz w:val="28"/>
          <w:szCs w:val="28"/>
          <w:shd w:val="clear" w:color="auto" w:fill="FFFFFF"/>
        </w:rPr>
        <w:t xml:space="preserve"> Выбор наиболее рациональной формы расчетов обычно фи</w:t>
      </w:r>
      <w:r w:rsidRPr="00A17EBA">
        <w:rPr>
          <w:color w:val="000000"/>
          <w:sz w:val="28"/>
          <w:szCs w:val="28"/>
          <w:shd w:val="clear" w:color="auto" w:fill="FFFFFF"/>
        </w:rPr>
        <w:t>к</w:t>
      </w:r>
      <w:r w:rsidRPr="00A17EBA">
        <w:rPr>
          <w:color w:val="000000"/>
          <w:sz w:val="28"/>
          <w:szCs w:val="28"/>
          <w:shd w:val="clear" w:color="auto" w:fill="FFFFFF"/>
        </w:rPr>
        <w:t>сируется в договоре и позволяет сократить разрыв между временем получения покупателем товарно-материальных ценностей и совершением платежа, ликв</w:t>
      </w:r>
      <w:r w:rsidRPr="00A17EBA">
        <w:rPr>
          <w:color w:val="000000"/>
          <w:sz w:val="28"/>
          <w:szCs w:val="28"/>
          <w:shd w:val="clear" w:color="auto" w:fill="FFFFFF"/>
        </w:rPr>
        <w:t>и</w:t>
      </w:r>
      <w:r w:rsidRPr="00A17EBA">
        <w:rPr>
          <w:color w:val="000000"/>
          <w:sz w:val="28"/>
          <w:szCs w:val="28"/>
          <w:shd w:val="clear" w:color="auto" w:fill="FFFFFF"/>
        </w:rPr>
        <w:t>дировать образования необоснованной задолженности.</w:t>
      </w:r>
    </w:p>
    <w:p w:rsidR="00196C77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П.С. </w:t>
      </w:r>
      <w:r w:rsidRPr="0075449C">
        <w:rPr>
          <w:sz w:val="28"/>
          <w:szCs w:val="28"/>
        </w:rPr>
        <w:t>Б</w:t>
      </w:r>
      <w:r>
        <w:rPr>
          <w:sz w:val="28"/>
          <w:szCs w:val="28"/>
        </w:rPr>
        <w:t>езруких [</w:t>
      </w:r>
      <w:r w:rsidRPr="002D10DB">
        <w:rPr>
          <w:sz w:val="28"/>
          <w:szCs w:val="28"/>
        </w:rPr>
        <w:t>22</w:t>
      </w:r>
      <w:r>
        <w:rPr>
          <w:sz w:val="28"/>
          <w:szCs w:val="28"/>
        </w:rPr>
        <w:t>, с.329</w:t>
      </w:r>
      <w:r w:rsidRPr="0075449C">
        <w:rPr>
          <w:sz w:val="28"/>
          <w:szCs w:val="28"/>
        </w:rPr>
        <w:t>] при расчетах с покупателями и заказчиками ра</w:t>
      </w:r>
      <w:r w:rsidRPr="0075449C">
        <w:rPr>
          <w:sz w:val="28"/>
          <w:szCs w:val="28"/>
        </w:rPr>
        <w:t>с</w:t>
      </w:r>
      <w:r w:rsidRPr="0075449C">
        <w:rPr>
          <w:sz w:val="28"/>
          <w:szCs w:val="28"/>
        </w:rPr>
        <w:t>сматривают возможность применен</w:t>
      </w:r>
      <w:r>
        <w:rPr>
          <w:sz w:val="28"/>
          <w:szCs w:val="28"/>
        </w:rPr>
        <w:t xml:space="preserve">ия неденежных форм расчетов. </w:t>
      </w:r>
      <w:r w:rsidRPr="00E75603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, какие </w:t>
      </w:r>
      <w:r w:rsidRPr="00E75603">
        <w:rPr>
          <w:sz w:val="28"/>
          <w:szCs w:val="28"/>
        </w:rPr>
        <w:t>форм</w:t>
      </w:r>
      <w:r>
        <w:rPr>
          <w:sz w:val="28"/>
          <w:szCs w:val="28"/>
        </w:rPr>
        <w:t>ы расчетов могут использоваться.</w:t>
      </w:r>
    </w:p>
    <w:p w:rsidR="00196C77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</w:p>
    <w:p w:rsidR="00196C77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</w:p>
    <w:p w:rsidR="00196C77" w:rsidRDefault="00196C77" w:rsidP="00196C7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104140</wp:posOffset>
                </wp:positionV>
                <wp:extent cx="5853430" cy="5861050"/>
                <wp:effectExtent l="0" t="0" r="13970" b="2540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5861050"/>
                          <a:chOff x="1798" y="6978"/>
                          <a:chExt cx="9369" cy="9411"/>
                        </a:xfrm>
                      </wpg:grpSpPr>
                      <wps:wsp>
                        <wps:cNvPr id="3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247" y="6978"/>
                            <a:ext cx="4638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 xml:space="preserve">Формы расчетов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890" y="8386"/>
                            <a:ext cx="2690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 xml:space="preserve">Денежные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836" y="8387"/>
                            <a:ext cx="2691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Неденежные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798" y="9377"/>
                            <a:ext cx="1901" cy="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Расчеты наличными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611" y="9377"/>
                            <a:ext cx="1887" cy="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Безналичные расчеты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611" y="10507"/>
                            <a:ext cx="1978" cy="1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Расчеты пл</w:t>
                              </w:r>
                              <w:r w:rsidRPr="00AB3419">
                                <w:t>а</w:t>
                              </w:r>
                              <w:r w:rsidRPr="00AB3419">
                                <w:t>тежными пор</w:t>
                              </w:r>
                              <w:r w:rsidRPr="00AB3419">
                                <w:t>у</w:t>
                              </w:r>
                              <w:r w:rsidRPr="00AB3419">
                                <w:t>чениями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611" y="11847"/>
                            <a:ext cx="1978" cy="1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Расчеты пл</w:t>
                              </w:r>
                              <w:r w:rsidRPr="00AB3419">
                                <w:t>а</w:t>
                              </w:r>
                              <w:r w:rsidRPr="00AB3419">
                                <w:t>тежными  тр</w:t>
                              </w:r>
                              <w:r w:rsidRPr="00AB3419">
                                <w:t>е</w:t>
                              </w:r>
                              <w:r w:rsidRPr="00AB3419">
                                <w:t>бованиями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611" y="13158"/>
                            <a:ext cx="1978" cy="1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Расчеты аккр</w:t>
                              </w:r>
                              <w:r w:rsidRPr="00AB3419">
                                <w:t>е</w:t>
                              </w:r>
                              <w:r w:rsidRPr="00AB3419">
                                <w:t>дитивами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611" y="14441"/>
                            <a:ext cx="1978" cy="1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Расчеты чеками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429" y="9503"/>
                            <a:ext cx="2722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Расчеты векселями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429" y="10047"/>
                            <a:ext cx="2722" cy="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Товарообменные оп</w:t>
                              </w:r>
                              <w:r w:rsidRPr="00AB3419">
                                <w:t>е</w:t>
                              </w:r>
                              <w:r w:rsidRPr="00AB3419">
                                <w:t>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428" y="10934"/>
                            <a:ext cx="2722" cy="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Взаимозачетные оп</w:t>
                              </w:r>
                              <w:r w:rsidRPr="00AB3419">
                                <w:t>е</w:t>
                              </w:r>
                              <w:r w:rsidRPr="00AB3419">
                                <w:t>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429" y="11847"/>
                            <a:ext cx="2722" cy="1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Расчеты по договору финансирования под уступку денежного требования (факт</w:t>
                              </w:r>
                              <w:r w:rsidRPr="00AB3419">
                                <w:t>о</w:t>
                              </w:r>
                              <w:r w:rsidRPr="00AB3419">
                                <w:t>ринговые операции)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445" y="13823"/>
                            <a:ext cx="2722" cy="1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Расчеты при переходе прав кредитора к др</w:t>
                              </w:r>
                              <w:r w:rsidRPr="00AB3419">
                                <w:t>у</w:t>
                              </w:r>
                              <w:r w:rsidRPr="00AB3419">
                                <w:t>гому лицу (цессии)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445" y="15003"/>
                            <a:ext cx="2722" cy="1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Расчеты путем пер</w:t>
                              </w:r>
                              <w:r w:rsidRPr="00AB3419">
                                <w:t>е</w:t>
                              </w:r>
                              <w:r w:rsidRPr="00AB3419">
                                <w:t>вода должником сво</w:t>
                              </w:r>
                              <w:r w:rsidRPr="00AB3419">
                                <w:t>е</w:t>
                              </w:r>
                              <w:r w:rsidRPr="00AB3419">
                                <w:t>го долга на другое л</w:t>
                              </w:r>
                              <w:r w:rsidRPr="00AB3419">
                                <w:t>и</w:t>
                              </w:r>
                              <w:r w:rsidRPr="00AB3419">
                                <w:t>цо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7" y="7535"/>
                            <a:ext cx="2251" cy="8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6498" y="7535"/>
                            <a:ext cx="2628" cy="8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90" y="8945"/>
                            <a:ext cx="1242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4132" y="8945"/>
                            <a:ext cx="1448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32" y="9735"/>
                            <a:ext cx="4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4132" y="9735"/>
                            <a:ext cx="0" cy="53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4132" y="11029"/>
                            <a:ext cx="4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4132" y="12322"/>
                            <a:ext cx="4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4132" y="13663"/>
                            <a:ext cx="4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4132" y="15043"/>
                            <a:ext cx="4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7478" y="8645"/>
                            <a:ext cx="3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7478" y="8645"/>
                            <a:ext cx="1" cy="7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7494" y="14367"/>
                            <a:ext cx="9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7478" y="12743"/>
                            <a:ext cx="9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7478" y="11319"/>
                            <a:ext cx="9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7494" y="9695"/>
                            <a:ext cx="9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7477" y="10432"/>
                            <a:ext cx="9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7477" y="15646"/>
                            <a:ext cx="9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64" style="position:absolute;left:0;text-align:left;margin-left:4pt;margin-top:8.2pt;width:460.9pt;height:461.5pt;z-index:251661312" coordorigin="1798,6978" coordsize="9369,9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">
                <v:rect id="Rectangle 133" o:spid="_x0000_s1065" style="position:absolute;left:4247;top:6978;width:4638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 xml:space="preserve">Формы расчетов </w:t>
                        </w:r>
                      </w:p>
                    </w:txbxContent>
                  </v:textbox>
                </v:rect>
                <v:rect id="Rectangle 134" o:spid="_x0000_s1066" style="position:absolute;left:2890;top:8386;width:2690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 xml:space="preserve">Денежные </w:t>
                        </w:r>
                      </w:p>
                    </w:txbxContent>
                  </v:textbox>
                </v:rect>
                <v:rect id="Rectangle 135" o:spid="_x0000_s1067" style="position:absolute;left:7836;top:8387;width:2691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Неденежные</w:t>
                        </w:r>
                      </w:p>
                    </w:txbxContent>
                  </v:textbox>
                </v:rect>
                <v:rect id="Rectangle 136" o:spid="_x0000_s1068" style="position:absolute;left:1798;top:9377;width:1901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Расчеты наличными</w:t>
                        </w:r>
                      </w:p>
                    </w:txbxContent>
                  </v:textbox>
                </v:rect>
                <v:rect id="Rectangle 137" o:spid="_x0000_s1069" style="position:absolute;left:4611;top:9377;width:1887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Безналичные расчеты</w:t>
                        </w:r>
                      </w:p>
                    </w:txbxContent>
                  </v:textbox>
                </v:rect>
                <v:rect id="Rectangle 138" o:spid="_x0000_s1070" style="position:absolute;left:4611;top:10507;width:1978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Расчеты пл</w:t>
                        </w:r>
                        <w:r w:rsidRPr="00AB3419">
                          <w:t>а</w:t>
                        </w:r>
                        <w:r w:rsidRPr="00AB3419">
                          <w:t>тежными пор</w:t>
                        </w:r>
                        <w:r w:rsidRPr="00AB3419">
                          <w:t>у</w:t>
                        </w:r>
                        <w:r w:rsidRPr="00AB3419">
                          <w:t>чениями</w:t>
                        </w:r>
                      </w:p>
                    </w:txbxContent>
                  </v:textbox>
                </v:rect>
                <v:rect id="Rectangle 139" o:spid="_x0000_s1071" style="position:absolute;left:4611;top:11847;width:1978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Расчеты пл</w:t>
                        </w:r>
                        <w:r w:rsidRPr="00AB3419">
                          <w:t>а</w:t>
                        </w:r>
                        <w:r w:rsidRPr="00AB3419">
                          <w:t>тежными  тр</w:t>
                        </w:r>
                        <w:r w:rsidRPr="00AB3419">
                          <w:t>е</w:t>
                        </w:r>
                        <w:r w:rsidRPr="00AB3419">
                          <w:t>бованиями</w:t>
                        </w:r>
                      </w:p>
                    </w:txbxContent>
                  </v:textbox>
                </v:rect>
                <v:rect id="Rectangle 140" o:spid="_x0000_s1072" style="position:absolute;left:4611;top:13158;width:1978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Расчеты аккр</w:t>
                        </w:r>
                        <w:r w:rsidRPr="00AB3419">
                          <w:t>е</w:t>
                        </w:r>
                        <w:r w:rsidRPr="00AB3419">
                          <w:t>дитивами</w:t>
                        </w:r>
                      </w:p>
                    </w:txbxContent>
                  </v:textbox>
                </v:rect>
                <v:rect id="Rectangle 141" o:spid="_x0000_s1073" style="position:absolute;left:4611;top:14441;width:1978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196C77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Расчеты чеками</w:t>
                        </w:r>
                      </w:p>
                    </w:txbxContent>
                  </v:textbox>
                </v:rect>
                <v:rect id="Rectangle 142" o:spid="_x0000_s1074" style="position:absolute;left:8429;top:9503;width:2722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Расчеты векселями</w:t>
                        </w:r>
                      </w:p>
                    </w:txbxContent>
                  </v:textbox>
                </v:rect>
                <v:rect id="Rectangle 143" o:spid="_x0000_s1075" style="position:absolute;left:8429;top:10047;width:2722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Товарообменные оп</w:t>
                        </w:r>
                        <w:r w:rsidRPr="00AB3419">
                          <w:t>е</w:t>
                        </w:r>
                        <w:r w:rsidRPr="00AB3419">
                          <w:t>рации</w:t>
                        </w:r>
                      </w:p>
                    </w:txbxContent>
                  </v:textbox>
                </v:rect>
                <v:rect id="Rectangle 144" o:spid="_x0000_s1076" style="position:absolute;left:8428;top:10934;width:2722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Взаимозачетные оп</w:t>
                        </w:r>
                        <w:r w:rsidRPr="00AB3419">
                          <w:t>е</w:t>
                        </w:r>
                        <w:r w:rsidRPr="00AB3419">
                          <w:t>рации</w:t>
                        </w:r>
                      </w:p>
                    </w:txbxContent>
                  </v:textbox>
                </v:rect>
                <v:rect id="Rectangle 145" o:spid="_x0000_s1077" style="position:absolute;left:8429;top:11847;width:2722;height:1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Расчеты по договору финансирования под уступку денежного требования (факт</w:t>
                        </w:r>
                        <w:r w:rsidRPr="00AB3419">
                          <w:t>о</w:t>
                        </w:r>
                        <w:r w:rsidRPr="00AB3419">
                          <w:t>ринговые операции)</w:t>
                        </w:r>
                      </w:p>
                    </w:txbxContent>
                  </v:textbox>
                </v:rect>
                <v:rect id="Rectangle 146" o:spid="_x0000_s1078" style="position:absolute;left:8445;top:13823;width:2722;height:1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Расчеты при переходе прав кредитора к др</w:t>
                        </w:r>
                        <w:r w:rsidRPr="00AB3419">
                          <w:t>у</w:t>
                        </w:r>
                        <w:r w:rsidRPr="00AB3419">
                          <w:t>гому лицу (цессии)</w:t>
                        </w:r>
                      </w:p>
                    </w:txbxContent>
                  </v:textbox>
                </v:rect>
                <v:rect id="Rectangle 147" o:spid="_x0000_s1079" style="position:absolute;left:8445;top:15003;width:2722;height:1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Расчеты путем пер</w:t>
                        </w:r>
                        <w:r w:rsidRPr="00AB3419">
                          <w:t>е</w:t>
                        </w:r>
                        <w:r w:rsidRPr="00AB3419">
                          <w:t>вода должником сво</w:t>
                        </w:r>
                        <w:r w:rsidRPr="00AB3419">
                          <w:t>е</w:t>
                        </w:r>
                        <w:r w:rsidRPr="00AB3419">
                          <w:t>го долга на другое л</w:t>
                        </w:r>
                        <w:r w:rsidRPr="00AB3419">
                          <w:t>и</w:t>
                        </w:r>
                        <w:r w:rsidRPr="00AB3419">
                          <w:t>цо</w:t>
                        </w:r>
                      </w:p>
                    </w:txbxContent>
                  </v:textbox>
                </v:rect>
                <v:shape id="AutoShape 148" o:spid="_x0000_s1080" type="#_x0000_t32" style="position:absolute;left:4247;top:7535;width:2251;height:8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shape id="AutoShape 149" o:spid="_x0000_s1081" type="#_x0000_t32" style="position:absolute;left:6498;top:7535;width:2628;height: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<v:stroke endarrow="block"/>
                </v:shape>
                <v:shape id="AutoShape 150" o:spid="_x0000_s1082" type="#_x0000_t32" style="position:absolute;left:2890;top:8945;width:1242;height:4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KA8IAAADbAAAADwAAAGRycy9kb3ducmV2LnhtbESPwWrDMBBE74X8g9hAb7XcgEtxopjU&#10;EAi9lKaB9rhYG1vEWhlLtZy/rwqBHIeZecNsqtn2YqLRG8cKnrMcBHHjtOFWwelr//QKwgdkjb1j&#10;UnAlD9V28bDBUrvInzQdQysShH2JCroQhlJK33Rk0WduIE7e2Y0WQ5JjK/WIMcFtL1d5/iItGk4L&#10;HQ5Ud9Rcjr9WgYkfZhoOdXx7//7xOpK5Fs4o9bicd2sQgeZwD9/aB62gKOD/S/o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cKA8IAAADbAAAADwAAAAAAAAAAAAAA&#10;AAChAgAAZHJzL2Rvd25yZXYueG1sUEsFBgAAAAAEAAQA+QAAAJADAAAAAA==&#10;">
                  <v:stroke endarrow="block"/>
                </v:shape>
                <v:shape id="AutoShape 151" o:spid="_x0000_s1083" type="#_x0000_t32" style="position:absolute;left:4132;top:8945;width:1448;height: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    <v:stroke endarrow="block"/>
                </v:shape>
                <v:shape id="AutoShape 152" o:spid="_x0000_s1084" type="#_x0000_t32" style="position:absolute;left:4132;top:9735;width:4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4b4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hvixAAAANsAAAAPAAAAAAAAAAAA&#10;AAAAAKECAABkcnMvZG93bnJldi54bWxQSwUGAAAAAAQABAD5AAAAkgMAAAAA&#10;"/>
                <v:shape id="AutoShape 153" o:spid="_x0000_s1085" type="#_x0000_t32" style="position:absolute;left:4132;top:9735;width:0;height:5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154" o:spid="_x0000_s1086" type="#_x0000_t32" style="position:absolute;left:4132;top:11029;width: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    <v:stroke endarrow="block"/>
                </v:shape>
                <v:shape id="AutoShape 155" o:spid="_x0000_s1087" type="#_x0000_t32" style="position:absolute;left:4132;top:12322;width: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    <v:stroke endarrow="block"/>
                </v:shape>
                <v:shape id="AutoShape 156" o:spid="_x0000_s1088" type="#_x0000_t32" style="position:absolute;left:4132;top:13663;width: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<v:stroke endarrow="block"/>
                </v:shape>
                <v:shape id="AutoShape 157" o:spid="_x0000_s1089" type="#_x0000_t32" style="position:absolute;left:4132;top:15043;width: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<v:stroke endarrow="block"/>
                </v:shape>
                <v:shape id="AutoShape 158" o:spid="_x0000_s1090" type="#_x0000_t32" style="position:absolute;left:7478;top:8645;width:3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<v:shape id="AutoShape 159" o:spid="_x0000_s1091" type="#_x0000_t32" style="position:absolute;left:7478;top:8645;width:1;height:70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<v:shape id="AutoShape 160" o:spid="_x0000_s1092" type="#_x0000_t32" style="position:absolute;left:7494;top:14367;width:9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<v:stroke endarrow="block"/>
                </v:shape>
                <v:shape id="AutoShape 161" o:spid="_x0000_s1093" type="#_x0000_t32" style="position:absolute;left:7478;top:12743;width:9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<v:stroke endarrow="block"/>
                </v:shape>
                <v:shape id="AutoShape 162" o:spid="_x0000_s1094" type="#_x0000_t32" style="position:absolute;left:7478;top:11319;width:9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    <v:stroke endarrow="block"/>
                </v:shape>
                <v:shape id="AutoShape 163" o:spid="_x0000_s1095" type="#_x0000_t32" style="position:absolute;left:7494;top:9695;width:9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    <v:stroke endarrow="block"/>
                </v:shape>
                <v:shape id="AutoShape 164" o:spid="_x0000_s1096" type="#_x0000_t32" style="position:absolute;left:7477;top:10432;width:9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    <v:stroke endarrow="block"/>
                </v:shape>
                <v:shape id="AutoShape 165" o:spid="_x0000_s1097" type="#_x0000_t32" style="position:absolute;left:7477;top:15646;width:9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</w:p>
    <w:p w:rsidR="00196C77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sz w:val="28"/>
          <w:szCs w:val="28"/>
        </w:rPr>
      </w:pPr>
    </w:p>
    <w:p w:rsidR="00196C77" w:rsidRDefault="00196C77" w:rsidP="00196C77">
      <w:pPr>
        <w:rPr>
          <w:b/>
          <w:sz w:val="28"/>
          <w:szCs w:val="28"/>
        </w:rPr>
      </w:pPr>
    </w:p>
    <w:p w:rsidR="00196C77" w:rsidRPr="003079E8" w:rsidRDefault="00196C77" w:rsidP="00196C77">
      <w:pPr>
        <w:jc w:val="center"/>
        <w:rPr>
          <w:b/>
          <w:sz w:val="28"/>
          <w:szCs w:val="28"/>
        </w:rPr>
      </w:pPr>
      <w:r w:rsidRPr="003079E8">
        <w:rPr>
          <w:b/>
          <w:sz w:val="28"/>
          <w:szCs w:val="28"/>
        </w:rPr>
        <w:t>Рис.  1.2 - Формы расчетов с покупателями и заказчиками</w:t>
      </w:r>
    </w:p>
    <w:p w:rsidR="00196C77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Товарообменные операции. При обмене товарами в бухгалтерском учете организации отражаются как продажа выбывающих ценностей, так и оприходование ценностей, поступи</w:t>
      </w:r>
      <w:r w:rsidRPr="0061322F">
        <w:rPr>
          <w:color w:val="000000"/>
          <w:sz w:val="28"/>
          <w:szCs w:val="28"/>
          <w:shd w:val="clear" w:color="auto" w:fill="FFFFFF"/>
        </w:rPr>
        <w:t>в</w:t>
      </w:r>
      <w:r w:rsidRPr="0061322F">
        <w:rPr>
          <w:color w:val="000000"/>
          <w:sz w:val="28"/>
          <w:szCs w:val="28"/>
          <w:shd w:val="clear" w:color="auto" w:fill="FFFFFF"/>
        </w:rPr>
        <w:t>ших в порядке обмена.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В случае установления договорной цены обмениваемых товаров прим</w:t>
      </w:r>
      <w:r w:rsidRPr="0061322F">
        <w:rPr>
          <w:color w:val="000000"/>
          <w:sz w:val="28"/>
          <w:szCs w:val="28"/>
          <w:shd w:val="clear" w:color="auto" w:fill="FFFFFF"/>
        </w:rPr>
        <w:t>е</w:t>
      </w:r>
      <w:r w:rsidRPr="0061322F">
        <w:rPr>
          <w:color w:val="000000"/>
          <w:sz w:val="28"/>
          <w:szCs w:val="28"/>
          <w:shd w:val="clear" w:color="auto" w:fill="FFFFFF"/>
        </w:rPr>
        <w:t>няется общий порядок отражения в бухгалтерском учете данной операции.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При отсутствии договорной цены необходимо учитывать следующее: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61322F">
        <w:rPr>
          <w:color w:val="000000"/>
          <w:sz w:val="28"/>
          <w:szCs w:val="28"/>
          <w:shd w:val="clear" w:color="auto" w:fill="FFFFFF"/>
        </w:rPr>
        <w:t>тоимость полученных при обмене товаров определяется исходя из стоимости переданных товаров;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61322F">
        <w:rPr>
          <w:color w:val="000000"/>
          <w:sz w:val="28"/>
          <w:szCs w:val="28"/>
          <w:shd w:val="clear" w:color="auto" w:fill="FFFFFF"/>
        </w:rPr>
        <w:t>тоимость переданных товаров определяется исходя из цены, по кот</w:t>
      </w:r>
      <w:r w:rsidRPr="0061322F">
        <w:rPr>
          <w:color w:val="000000"/>
          <w:sz w:val="28"/>
          <w:szCs w:val="28"/>
          <w:shd w:val="clear" w:color="auto" w:fill="FFFFFF"/>
        </w:rPr>
        <w:t>о</w:t>
      </w:r>
      <w:r w:rsidRPr="0061322F">
        <w:rPr>
          <w:color w:val="000000"/>
          <w:sz w:val="28"/>
          <w:szCs w:val="28"/>
          <w:shd w:val="clear" w:color="auto" w:fill="FFFFFF"/>
        </w:rPr>
        <w:t>рой обычно организация продает аналогичные товары.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Если организации решили обменяться товарами, абсолютно равными по своей обычной продажной стоимости, и отгружают их одновременно, то ник</w:t>
      </w:r>
      <w:r w:rsidRPr="0061322F">
        <w:rPr>
          <w:color w:val="000000"/>
          <w:sz w:val="28"/>
          <w:szCs w:val="28"/>
          <w:shd w:val="clear" w:color="auto" w:fill="FFFFFF"/>
        </w:rPr>
        <w:t>а</w:t>
      </w:r>
      <w:r w:rsidRPr="0061322F">
        <w:rPr>
          <w:color w:val="000000"/>
          <w:sz w:val="28"/>
          <w:szCs w:val="28"/>
          <w:shd w:val="clear" w:color="auto" w:fill="FFFFFF"/>
        </w:rPr>
        <w:t>ких трудностей при отражении товарообменной операции в бухгалтерском уч</w:t>
      </w:r>
      <w:r w:rsidRPr="0061322F">
        <w:rPr>
          <w:color w:val="000000"/>
          <w:sz w:val="28"/>
          <w:szCs w:val="28"/>
          <w:shd w:val="clear" w:color="auto" w:fill="FFFFFF"/>
        </w:rPr>
        <w:t>е</w:t>
      </w:r>
      <w:r w:rsidRPr="0061322F">
        <w:rPr>
          <w:color w:val="000000"/>
          <w:sz w:val="28"/>
          <w:szCs w:val="28"/>
          <w:shd w:val="clear" w:color="auto" w:fill="FFFFFF"/>
        </w:rPr>
        <w:t>те и при расчете налогов не возникает.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Если организации обмениваются товарами, неравными по цене, по кот</w:t>
      </w:r>
      <w:r w:rsidRPr="0061322F">
        <w:rPr>
          <w:color w:val="000000"/>
          <w:sz w:val="28"/>
          <w:szCs w:val="28"/>
          <w:shd w:val="clear" w:color="auto" w:fill="FFFFFF"/>
        </w:rPr>
        <w:t>о</w:t>
      </w:r>
      <w:r w:rsidRPr="0061322F">
        <w:rPr>
          <w:color w:val="000000"/>
          <w:sz w:val="28"/>
          <w:szCs w:val="28"/>
          <w:shd w:val="clear" w:color="auto" w:fill="FFFFFF"/>
        </w:rPr>
        <w:t>рой они обычно продаются, то участники товарообменной сделки могут дог</w:t>
      </w:r>
      <w:r w:rsidRPr="0061322F">
        <w:rPr>
          <w:color w:val="000000"/>
          <w:sz w:val="28"/>
          <w:szCs w:val="28"/>
          <w:shd w:val="clear" w:color="auto" w:fill="FFFFFF"/>
        </w:rPr>
        <w:t>о</w:t>
      </w:r>
      <w:r w:rsidRPr="0061322F">
        <w:rPr>
          <w:color w:val="000000"/>
          <w:sz w:val="28"/>
          <w:szCs w:val="28"/>
          <w:shd w:val="clear" w:color="auto" w:fill="FFFFFF"/>
        </w:rPr>
        <w:t>вориться, что обмен будет либо равноценным, либо неравноценным.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Но необходимо иметь в виду, что в любом случае при отражении в бу</w:t>
      </w:r>
      <w:r w:rsidRPr="0061322F">
        <w:rPr>
          <w:color w:val="000000"/>
          <w:sz w:val="28"/>
          <w:szCs w:val="28"/>
          <w:shd w:val="clear" w:color="auto" w:fill="FFFFFF"/>
        </w:rPr>
        <w:t>х</w:t>
      </w:r>
      <w:r w:rsidRPr="0061322F">
        <w:rPr>
          <w:color w:val="000000"/>
          <w:sz w:val="28"/>
          <w:szCs w:val="28"/>
          <w:shd w:val="clear" w:color="auto" w:fill="FFFFFF"/>
        </w:rPr>
        <w:t>галтерском учете товарообменных операций следует составлять бухгалтерские справки, в которых должны быть указаны источник поступления имущества, его стоимость по товаросопроводительным документам (номер договора мены, счета-фактуры, дата и номер накладной и пр</w:t>
      </w:r>
      <w:r w:rsidRPr="0061322F">
        <w:rPr>
          <w:sz w:val="28"/>
          <w:szCs w:val="28"/>
          <w:shd w:val="clear" w:color="auto" w:fill="FFFFFF"/>
        </w:rPr>
        <w:t>.)</w:t>
      </w:r>
      <w:r>
        <w:rPr>
          <w:sz w:val="28"/>
          <w:szCs w:val="28"/>
          <w:shd w:val="clear" w:color="auto" w:fill="FFFFFF"/>
        </w:rPr>
        <w:t xml:space="preserve"> </w:t>
      </w:r>
      <w:r w:rsidRPr="002D10DB">
        <w:rPr>
          <w:sz w:val="28"/>
          <w:szCs w:val="28"/>
          <w:shd w:val="clear" w:color="auto" w:fill="FFFFFF"/>
        </w:rPr>
        <w:t>[22</w:t>
      </w:r>
      <w:r>
        <w:rPr>
          <w:sz w:val="28"/>
          <w:szCs w:val="28"/>
          <w:shd w:val="clear" w:color="auto" w:fill="FFFFFF"/>
        </w:rPr>
        <w:t>, с.330</w:t>
      </w:r>
      <w:r w:rsidRPr="002D10DB">
        <w:rPr>
          <w:sz w:val="28"/>
          <w:szCs w:val="28"/>
          <w:shd w:val="clear" w:color="auto" w:fill="FFFFFF"/>
        </w:rPr>
        <w:t>].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При возникновении ситуации, когда </w:t>
      </w:r>
      <w:r w:rsidRPr="0061322F">
        <w:rPr>
          <w:color w:val="000000"/>
          <w:sz w:val="28"/>
          <w:szCs w:val="28"/>
          <w:shd w:val="clear" w:color="auto" w:fill="FFFFFF"/>
        </w:rPr>
        <w:t>стороны признали обмен равноце</w:t>
      </w:r>
      <w:r w:rsidRPr="0061322F">
        <w:rPr>
          <w:color w:val="000000"/>
          <w:sz w:val="28"/>
          <w:szCs w:val="28"/>
          <w:shd w:val="clear" w:color="auto" w:fill="FFFFFF"/>
        </w:rPr>
        <w:t>н</w:t>
      </w:r>
      <w:r w:rsidRPr="0061322F">
        <w:rPr>
          <w:color w:val="000000"/>
          <w:sz w:val="28"/>
          <w:szCs w:val="28"/>
          <w:shd w:val="clear" w:color="auto" w:fill="FFFFFF"/>
        </w:rPr>
        <w:t>ным, но цены, по которым обычно реализуется обмениваемое имущество, о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61322F">
        <w:rPr>
          <w:color w:val="000000"/>
          <w:sz w:val="28"/>
          <w:szCs w:val="28"/>
          <w:shd w:val="clear" w:color="auto" w:fill="FFFFFF"/>
        </w:rPr>
        <w:t>личаются от</w:t>
      </w:r>
      <w:r>
        <w:rPr>
          <w:color w:val="000000"/>
          <w:sz w:val="28"/>
          <w:szCs w:val="28"/>
          <w:shd w:val="clear" w:color="auto" w:fill="FFFFFF"/>
        </w:rPr>
        <w:t xml:space="preserve"> цен, указанных в договоре мены, то в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этом случае по дебету счета 62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1322F">
        <w:rPr>
          <w:color w:val="000000"/>
          <w:sz w:val="28"/>
          <w:szCs w:val="28"/>
          <w:shd w:val="clear" w:color="auto" w:fill="FFFFFF"/>
        </w:rPr>
        <w:t>Расчеты с покупателями и заказчиками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и кредиту счета 60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1322F">
        <w:rPr>
          <w:color w:val="000000"/>
          <w:sz w:val="28"/>
          <w:szCs w:val="28"/>
          <w:shd w:val="clear" w:color="auto" w:fill="FFFFFF"/>
        </w:rPr>
        <w:t>Расчеты с п</w:t>
      </w:r>
      <w:r w:rsidRPr="0061322F">
        <w:rPr>
          <w:color w:val="000000"/>
          <w:sz w:val="28"/>
          <w:szCs w:val="28"/>
          <w:shd w:val="clear" w:color="auto" w:fill="FFFFFF"/>
        </w:rPr>
        <w:t>о</w:t>
      </w:r>
      <w:r w:rsidRPr="0061322F">
        <w:rPr>
          <w:color w:val="000000"/>
          <w:sz w:val="28"/>
          <w:szCs w:val="28"/>
          <w:shd w:val="clear" w:color="auto" w:fill="FFFFFF"/>
        </w:rPr>
        <w:t>ставщиками и подрядчиками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могут сформироваться разные суммы. Разница (прибыль или убыток) относится в бухгалтерском учете на счет 91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1322F">
        <w:rPr>
          <w:color w:val="000000"/>
          <w:sz w:val="28"/>
          <w:szCs w:val="28"/>
          <w:shd w:val="clear" w:color="auto" w:fill="FFFFFF"/>
        </w:rPr>
        <w:t>Прочие д</w:t>
      </w:r>
      <w:r w:rsidRPr="0061322F">
        <w:rPr>
          <w:color w:val="000000"/>
          <w:sz w:val="28"/>
          <w:szCs w:val="28"/>
          <w:shd w:val="clear" w:color="auto" w:fill="FFFFFF"/>
        </w:rPr>
        <w:t>о</w:t>
      </w:r>
      <w:r w:rsidRPr="0061322F">
        <w:rPr>
          <w:color w:val="000000"/>
          <w:sz w:val="28"/>
          <w:szCs w:val="28"/>
          <w:shd w:val="clear" w:color="auto" w:fill="FFFFFF"/>
        </w:rPr>
        <w:t>ходы и расходы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1322F">
        <w:rPr>
          <w:color w:val="000000"/>
          <w:sz w:val="28"/>
          <w:szCs w:val="28"/>
          <w:shd w:val="clear" w:color="auto" w:fill="FFFFFF"/>
        </w:rPr>
        <w:t>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1322F">
        <w:rPr>
          <w:color w:val="000000"/>
          <w:sz w:val="28"/>
          <w:szCs w:val="28"/>
          <w:shd w:val="clear" w:color="auto" w:fill="FFFFFF"/>
        </w:rPr>
        <w:t xml:space="preserve">Сложности в порядке отражения товарообменных операций возникают, когда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1322F">
        <w:rPr>
          <w:color w:val="000000"/>
          <w:sz w:val="28"/>
          <w:szCs w:val="28"/>
          <w:shd w:val="clear" w:color="auto" w:fill="FFFFFF"/>
        </w:rPr>
        <w:t>обычная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стоимость переданного имущества (работ, услуг) не совпадает с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1322F">
        <w:rPr>
          <w:color w:val="000000"/>
          <w:sz w:val="28"/>
          <w:szCs w:val="28"/>
          <w:shd w:val="clear" w:color="auto" w:fill="FFFFFF"/>
        </w:rPr>
        <w:t>обычной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стоимостью полученного имущества (работ, услуг).</w:t>
      </w:r>
      <w:proofErr w:type="gramEnd"/>
      <w:r w:rsidRPr="0061322F">
        <w:rPr>
          <w:color w:val="000000"/>
          <w:sz w:val="28"/>
          <w:szCs w:val="28"/>
          <w:shd w:val="clear" w:color="auto" w:fill="FFFFFF"/>
        </w:rPr>
        <w:t xml:space="preserve"> Эта сумма не признается расходом или доходом по обычным видам деятельности. Указанная разница должна быть включена в состав прочих доходов или расходов.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Стороны договора мены производят зачет взаимных требований. Никак</w:t>
      </w:r>
      <w:r w:rsidRPr="0061322F">
        <w:rPr>
          <w:color w:val="000000"/>
          <w:sz w:val="28"/>
          <w:szCs w:val="28"/>
          <w:shd w:val="clear" w:color="auto" w:fill="FFFFFF"/>
        </w:rPr>
        <w:t>о</w:t>
      </w:r>
      <w:r w:rsidRPr="0061322F">
        <w:rPr>
          <w:color w:val="000000"/>
          <w:sz w:val="28"/>
          <w:szCs w:val="28"/>
          <w:shd w:val="clear" w:color="auto" w:fill="FFFFFF"/>
        </w:rPr>
        <w:t>го акта о взаимозачете в данном случае составлять и подписывать не требуется, так как это не отдельная операция взаимозачета, а составная часть единой тов</w:t>
      </w:r>
      <w:r w:rsidRPr="0061322F">
        <w:rPr>
          <w:color w:val="000000"/>
          <w:sz w:val="28"/>
          <w:szCs w:val="28"/>
          <w:shd w:val="clear" w:color="auto" w:fill="FFFFFF"/>
        </w:rPr>
        <w:t>а</w:t>
      </w:r>
      <w:r w:rsidRPr="0061322F">
        <w:rPr>
          <w:color w:val="000000"/>
          <w:sz w:val="28"/>
          <w:szCs w:val="28"/>
          <w:shd w:val="clear" w:color="auto" w:fill="FFFFFF"/>
        </w:rPr>
        <w:t>рообменной сделки: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60 Кредит счета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62 - отражен зачет взаимных требований;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60 </w:t>
      </w:r>
      <w:r w:rsidRPr="002A340B">
        <w:rPr>
          <w:color w:val="000000"/>
          <w:sz w:val="28"/>
          <w:szCs w:val="28"/>
          <w:shd w:val="clear" w:color="auto" w:fill="FFFFFF"/>
        </w:rPr>
        <w:t>Кредит счета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91/1 - отражен прочий доход;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91/2 </w:t>
      </w:r>
      <w:r w:rsidRPr="002A340B">
        <w:rPr>
          <w:color w:val="000000"/>
          <w:sz w:val="28"/>
          <w:szCs w:val="28"/>
          <w:shd w:val="clear" w:color="auto" w:fill="FFFFFF"/>
        </w:rPr>
        <w:t>Кредит счета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62 - отражен прочий расход;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Согласно статье 568 ГК РФ стороны имеют право установить в договоре любой порядок оплаты, в том числе признать в договоре обмениваемое имущ</w:t>
      </w:r>
      <w:r w:rsidRPr="0061322F">
        <w:rPr>
          <w:color w:val="000000"/>
          <w:sz w:val="28"/>
          <w:szCs w:val="28"/>
          <w:shd w:val="clear" w:color="auto" w:fill="FFFFFF"/>
        </w:rPr>
        <w:t>е</w:t>
      </w:r>
      <w:r w:rsidRPr="0061322F">
        <w:rPr>
          <w:color w:val="000000"/>
          <w:sz w:val="28"/>
          <w:szCs w:val="28"/>
          <w:shd w:val="clear" w:color="auto" w:fill="FFFFFF"/>
        </w:rPr>
        <w:t>ство неравноценным. При этом организация, которая передает имущество меньшей стоимости, должна возместить другой стороне разницу в цене - неп</w:t>
      </w:r>
      <w:r w:rsidRPr="0061322F">
        <w:rPr>
          <w:color w:val="000000"/>
          <w:sz w:val="28"/>
          <w:szCs w:val="28"/>
          <w:shd w:val="clear" w:color="auto" w:fill="FFFFFF"/>
        </w:rPr>
        <w:t>о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средственно до или после передачи </w:t>
      </w:r>
      <w:r w:rsidRPr="002D10DB">
        <w:rPr>
          <w:sz w:val="28"/>
          <w:szCs w:val="28"/>
          <w:shd w:val="clear" w:color="auto" w:fill="FFFFFF"/>
        </w:rPr>
        <w:t>товара [1].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 xml:space="preserve">Взаимозачеты. </w:t>
      </w:r>
      <w:proofErr w:type="gramStart"/>
      <w:r w:rsidRPr="0061322F">
        <w:rPr>
          <w:color w:val="000000"/>
          <w:sz w:val="28"/>
          <w:szCs w:val="28"/>
          <w:shd w:val="clear" w:color="auto" w:fill="FFFFFF"/>
        </w:rPr>
        <w:t>При отражении зачета взаимных требований в бухгалте</w:t>
      </w:r>
      <w:r w:rsidRPr="0061322F">
        <w:rPr>
          <w:color w:val="000000"/>
          <w:sz w:val="28"/>
          <w:szCs w:val="28"/>
          <w:shd w:val="clear" w:color="auto" w:fill="FFFFFF"/>
        </w:rPr>
        <w:t>р</w:t>
      </w:r>
      <w:r w:rsidRPr="0061322F">
        <w:rPr>
          <w:color w:val="000000"/>
          <w:sz w:val="28"/>
          <w:szCs w:val="28"/>
          <w:shd w:val="clear" w:color="auto" w:fill="FFFFFF"/>
        </w:rPr>
        <w:t>ском учете следует учитывать, что сумма засчитываемых взаимных требований не может превышать меньшую сумму из числящихся за той или другой стор</w:t>
      </w:r>
      <w:r w:rsidRPr="0061322F">
        <w:rPr>
          <w:color w:val="000000"/>
          <w:sz w:val="28"/>
          <w:szCs w:val="28"/>
          <w:shd w:val="clear" w:color="auto" w:fill="FFFFFF"/>
        </w:rPr>
        <w:t>о</w:t>
      </w:r>
      <w:r w:rsidRPr="0061322F">
        <w:rPr>
          <w:color w:val="000000"/>
          <w:sz w:val="28"/>
          <w:szCs w:val="28"/>
          <w:shd w:val="clear" w:color="auto" w:fill="FFFFFF"/>
        </w:rPr>
        <w:t>ной в момент проведения зачета.</w:t>
      </w:r>
      <w:proofErr w:type="gramEnd"/>
      <w:r w:rsidRPr="0061322F">
        <w:rPr>
          <w:color w:val="000000"/>
          <w:sz w:val="28"/>
          <w:szCs w:val="28"/>
          <w:shd w:val="clear" w:color="auto" w:fill="FFFFFF"/>
        </w:rPr>
        <w:t xml:space="preserve"> При этом сторонами засчитываются равные по величине отвлеченные суммы независимо от того, </w:t>
      </w:r>
      <w:r w:rsidRPr="0061322F">
        <w:rPr>
          <w:color w:val="000000"/>
          <w:sz w:val="28"/>
          <w:szCs w:val="28"/>
          <w:shd w:val="clear" w:color="auto" w:fill="FFFFFF"/>
        </w:rPr>
        <w:lastRenderedPageBreak/>
        <w:t>содержат ли они согласно условиям договоров суммы НДС, одинаковы ли эти суммы НДС или одна из сторон предъявляла другой требования, сумма которых вообще НДС не соде</w:t>
      </w:r>
      <w:r w:rsidRPr="0061322F">
        <w:rPr>
          <w:color w:val="000000"/>
          <w:sz w:val="28"/>
          <w:szCs w:val="28"/>
          <w:shd w:val="clear" w:color="auto" w:fill="FFFFFF"/>
        </w:rPr>
        <w:t>р</w:t>
      </w:r>
      <w:r w:rsidRPr="0061322F">
        <w:rPr>
          <w:color w:val="000000"/>
          <w:sz w:val="28"/>
          <w:szCs w:val="28"/>
          <w:shd w:val="clear" w:color="auto" w:fill="FFFFFF"/>
        </w:rPr>
        <w:t>жала.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Датой проведения зачета считается день подписания сторонами офиц</w:t>
      </w:r>
      <w:r w:rsidRPr="0061322F">
        <w:rPr>
          <w:color w:val="000000"/>
          <w:sz w:val="28"/>
          <w:szCs w:val="28"/>
          <w:shd w:val="clear" w:color="auto" w:fill="FFFFFF"/>
        </w:rPr>
        <w:t>и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ального документа об осуществлении </w:t>
      </w:r>
      <w:r w:rsidRPr="002D10DB">
        <w:rPr>
          <w:sz w:val="28"/>
          <w:szCs w:val="28"/>
          <w:shd w:val="clear" w:color="auto" w:fill="FFFFFF"/>
        </w:rPr>
        <w:t>взаимозачета [1].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В бухгалтерском учете взаимозачетная операция отражается одинаково у обеих организаций следующим образом: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61322F">
        <w:rPr>
          <w:color w:val="000000"/>
          <w:sz w:val="28"/>
          <w:szCs w:val="28"/>
          <w:shd w:val="clear" w:color="auto" w:fill="FFFFFF"/>
        </w:rPr>
        <w:t>а дату получения продукции (работ, услуг) от контрагента: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10 (08, 20, 41 и т.д.) </w:t>
      </w:r>
      <w:r w:rsidRPr="002A340B">
        <w:rPr>
          <w:color w:val="000000"/>
          <w:sz w:val="28"/>
          <w:szCs w:val="28"/>
          <w:shd w:val="clear" w:color="auto" w:fill="FFFFFF"/>
        </w:rPr>
        <w:t>Кредит счета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60 (76) - отражена сформ</w:t>
      </w:r>
      <w:r w:rsidRPr="0061322F">
        <w:rPr>
          <w:color w:val="000000"/>
          <w:sz w:val="28"/>
          <w:szCs w:val="28"/>
          <w:shd w:val="clear" w:color="auto" w:fill="FFFFFF"/>
        </w:rPr>
        <w:t>и</w:t>
      </w:r>
      <w:r w:rsidRPr="0061322F">
        <w:rPr>
          <w:color w:val="000000"/>
          <w:sz w:val="28"/>
          <w:szCs w:val="28"/>
          <w:shd w:val="clear" w:color="auto" w:fill="FFFFFF"/>
        </w:rPr>
        <w:t>рованная задолженность за полученные материалы (выполненные работы, ок</w:t>
      </w:r>
      <w:r w:rsidRPr="0061322F">
        <w:rPr>
          <w:color w:val="000000"/>
          <w:sz w:val="28"/>
          <w:szCs w:val="28"/>
          <w:shd w:val="clear" w:color="auto" w:fill="FFFFFF"/>
        </w:rPr>
        <w:t>а</w:t>
      </w:r>
      <w:r w:rsidRPr="0061322F">
        <w:rPr>
          <w:color w:val="000000"/>
          <w:sz w:val="28"/>
          <w:szCs w:val="28"/>
          <w:shd w:val="clear" w:color="auto" w:fill="FFFFFF"/>
        </w:rPr>
        <w:t>занные услуги);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19 </w:t>
      </w:r>
      <w:r w:rsidRPr="002A340B">
        <w:rPr>
          <w:color w:val="000000"/>
          <w:sz w:val="28"/>
          <w:szCs w:val="28"/>
          <w:shd w:val="clear" w:color="auto" w:fill="FFFFFF"/>
        </w:rPr>
        <w:t>Кредит счета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60 (76) - отражено начисление НДС по ра</w:t>
      </w:r>
      <w:r w:rsidRPr="0061322F">
        <w:rPr>
          <w:color w:val="000000"/>
          <w:sz w:val="28"/>
          <w:szCs w:val="28"/>
          <w:shd w:val="clear" w:color="auto" w:fill="FFFFFF"/>
        </w:rPr>
        <w:t>с</w:t>
      </w:r>
      <w:r w:rsidRPr="0061322F">
        <w:rPr>
          <w:color w:val="000000"/>
          <w:sz w:val="28"/>
          <w:szCs w:val="28"/>
          <w:shd w:val="clear" w:color="auto" w:fill="FFFFFF"/>
        </w:rPr>
        <w:t>четам с поставщиком (исполнителем);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68 </w:t>
      </w:r>
      <w:r w:rsidRPr="002A340B">
        <w:rPr>
          <w:color w:val="000000"/>
          <w:sz w:val="28"/>
          <w:szCs w:val="28"/>
          <w:shd w:val="clear" w:color="auto" w:fill="FFFFFF"/>
        </w:rPr>
        <w:t>Кредит счета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19 - отражено списание на расчеты с бюдж</w:t>
      </w:r>
      <w:r w:rsidRPr="0061322F">
        <w:rPr>
          <w:color w:val="000000"/>
          <w:sz w:val="28"/>
          <w:szCs w:val="28"/>
          <w:shd w:val="clear" w:color="auto" w:fill="FFFFFF"/>
        </w:rPr>
        <w:t>е</w:t>
      </w:r>
      <w:r w:rsidRPr="0061322F">
        <w:rPr>
          <w:color w:val="000000"/>
          <w:sz w:val="28"/>
          <w:szCs w:val="28"/>
          <w:shd w:val="clear" w:color="auto" w:fill="FFFFFF"/>
        </w:rPr>
        <w:t>том сумм НДС по оприходованным материалам (полученным работам) по д</w:t>
      </w:r>
      <w:r w:rsidRPr="0061322F">
        <w:rPr>
          <w:color w:val="000000"/>
          <w:sz w:val="28"/>
          <w:szCs w:val="28"/>
          <w:shd w:val="clear" w:color="auto" w:fill="FFFFFF"/>
        </w:rPr>
        <w:t>о</w:t>
      </w:r>
      <w:r w:rsidRPr="0061322F">
        <w:rPr>
          <w:color w:val="000000"/>
          <w:sz w:val="28"/>
          <w:szCs w:val="28"/>
          <w:shd w:val="clear" w:color="auto" w:fill="FFFFFF"/>
        </w:rPr>
        <w:t>говору.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61322F">
        <w:rPr>
          <w:color w:val="000000"/>
          <w:sz w:val="28"/>
          <w:szCs w:val="28"/>
          <w:shd w:val="clear" w:color="auto" w:fill="FFFFFF"/>
        </w:rPr>
        <w:t>а дату отгрузки продукции (работ, услуг) контрагенту: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62 </w:t>
      </w:r>
      <w:r w:rsidRPr="002A340B">
        <w:rPr>
          <w:color w:val="000000"/>
          <w:sz w:val="28"/>
          <w:szCs w:val="28"/>
          <w:shd w:val="clear" w:color="auto" w:fill="FFFFFF"/>
        </w:rPr>
        <w:t>Кредит счета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90-1 - отражена договорная стоимость реал</w:t>
      </w:r>
      <w:r w:rsidRPr="0061322F">
        <w:rPr>
          <w:color w:val="000000"/>
          <w:sz w:val="28"/>
          <w:szCs w:val="28"/>
          <w:shd w:val="clear" w:color="auto" w:fill="FFFFFF"/>
        </w:rPr>
        <w:t>и</w:t>
      </w:r>
      <w:r w:rsidRPr="0061322F">
        <w:rPr>
          <w:color w:val="000000"/>
          <w:sz w:val="28"/>
          <w:szCs w:val="28"/>
          <w:shd w:val="clear" w:color="auto" w:fill="FFFFFF"/>
        </w:rPr>
        <w:t>зованной по основному договору продукции (выполненных работ, оказанных услуг);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90-3 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Кредит счета68 </w:t>
      </w:r>
      <w:r w:rsidRPr="0061322F">
        <w:rPr>
          <w:color w:val="000000"/>
          <w:sz w:val="28"/>
          <w:szCs w:val="28"/>
          <w:shd w:val="clear" w:color="auto" w:fill="FFFFFF"/>
        </w:rPr>
        <w:t>- отражено начисление НДС, причит</w:t>
      </w:r>
      <w:r w:rsidRPr="0061322F">
        <w:rPr>
          <w:color w:val="000000"/>
          <w:sz w:val="28"/>
          <w:szCs w:val="28"/>
          <w:shd w:val="clear" w:color="auto" w:fill="FFFFFF"/>
        </w:rPr>
        <w:t>а</w:t>
      </w:r>
      <w:r w:rsidRPr="0061322F">
        <w:rPr>
          <w:color w:val="000000"/>
          <w:sz w:val="28"/>
          <w:szCs w:val="28"/>
          <w:shd w:val="clear" w:color="auto" w:fill="FFFFFF"/>
        </w:rPr>
        <w:t>ющегося к получению от покупателей;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90-9 </w:t>
      </w:r>
      <w:r w:rsidRPr="002A340B">
        <w:rPr>
          <w:color w:val="000000"/>
          <w:sz w:val="28"/>
          <w:szCs w:val="28"/>
          <w:shd w:val="clear" w:color="auto" w:fill="FFFFFF"/>
        </w:rPr>
        <w:t>Кредит счета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99 - отражено определение финансового результата от реализации;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61322F">
        <w:rPr>
          <w:color w:val="000000"/>
          <w:sz w:val="28"/>
          <w:szCs w:val="28"/>
          <w:shd w:val="clear" w:color="auto" w:fill="FFFFFF"/>
        </w:rPr>
        <w:t>а дату проведения взаимозачета: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60 (76) </w:t>
      </w:r>
      <w:r w:rsidRPr="002A340B">
        <w:rPr>
          <w:color w:val="000000"/>
          <w:sz w:val="28"/>
          <w:szCs w:val="28"/>
          <w:shd w:val="clear" w:color="auto" w:fill="FFFFFF"/>
        </w:rPr>
        <w:t>Кредит счета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62 - отражено закрытие задолженности в сумме зачета взаимных требований согласно акту о взаимозачете;</w:t>
      </w:r>
    </w:p>
    <w:p w:rsidR="00196C77" w:rsidRPr="002D10DB" w:rsidRDefault="00196C77" w:rsidP="00196C77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lastRenderedPageBreak/>
        <w:t>Обороты по реализации продукции, по которым произведен взаимозачет, облагаются всеми налогами в зависимости от объема реализации в общеуст</w:t>
      </w:r>
      <w:r w:rsidRPr="0061322F">
        <w:rPr>
          <w:color w:val="000000"/>
          <w:sz w:val="28"/>
          <w:szCs w:val="28"/>
          <w:shd w:val="clear" w:color="auto" w:fill="FFFFFF"/>
        </w:rPr>
        <w:t>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новленном </w:t>
      </w:r>
      <w:r w:rsidRPr="002D10DB">
        <w:rPr>
          <w:sz w:val="28"/>
          <w:szCs w:val="28"/>
          <w:shd w:val="clear" w:color="auto" w:fill="FFFFFF"/>
        </w:rPr>
        <w:t>порядке [24</w:t>
      </w:r>
      <w:r>
        <w:rPr>
          <w:sz w:val="28"/>
          <w:szCs w:val="28"/>
          <w:shd w:val="clear" w:color="auto" w:fill="FFFFFF"/>
        </w:rPr>
        <w:t>, с.251</w:t>
      </w:r>
      <w:r w:rsidRPr="002D10DB">
        <w:rPr>
          <w:sz w:val="28"/>
          <w:szCs w:val="28"/>
          <w:shd w:val="clear" w:color="auto" w:fill="FFFFFF"/>
        </w:rPr>
        <w:t>].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Уступка прав требования. В соответствии с п. 7 ПБУ 9/99 поступления от продажи активов организации, отличных от денежных средств (кроме ин</w:t>
      </w:r>
      <w:r w:rsidRPr="0061322F">
        <w:rPr>
          <w:color w:val="000000"/>
          <w:sz w:val="28"/>
          <w:szCs w:val="28"/>
          <w:shd w:val="clear" w:color="auto" w:fill="FFFFFF"/>
        </w:rPr>
        <w:t>о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странной валюты), продукции, товаров, признаются прочими доходами </w:t>
      </w:r>
      <w:r w:rsidRPr="002D10DB">
        <w:rPr>
          <w:sz w:val="28"/>
          <w:szCs w:val="28"/>
          <w:shd w:val="clear" w:color="auto" w:fill="FFFFFF"/>
        </w:rPr>
        <w:t>[</w:t>
      </w:r>
      <w:r>
        <w:rPr>
          <w:sz w:val="28"/>
          <w:szCs w:val="28"/>
          <w:shd w:val="clear" w:color="auto" w:fill="FFFFFF"/>
        </w:rPr>
        <w:t>7</w:t>
      </w:r>
      <w:r w:rsidRPr="002D10DB">
        <w:rPr>
          <w:sz w:val="28"/>
          <w:szCs w:val="28"/>
          <w:shd w:val="clear" w:color="auto" w:fill="FFFFFF"/>
        </w:rPr>
        <w:t>].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Расходы, связанные с продажей таких активов, учитываются организацией в составе прочих расходов на основании п. 11 ПБУ 10/</w:t>
      </w:r>
      <w:r w:rsidRPr="002D10DB">
        <w:rPr>
          <w:sz w:val="28"/>
          <w:szCs w:val="28"/>
          <w:shd w:val="clear" w:color="auto" w:fill="FFFFFF"/>
        </w:rPr>
        <w:t>99 [</w:t>
      </w:r>
      <w:r>
        <w:rPr>
          <w:sz w:val="28"/>
          <w:szCs w:val="28"/>
          <w:shd w:val="clear" w:color="auto" w:fill="FFFFFF"/>
        </w:rPr>
        <w:t>8</w:t>
      </w:r>
      <w:r w:rsidRPr="002D10DB">
        <w:rPr>
          <w:sz w:val="28"/>
          <w:szCs w:val="28"/>
          <w:shd w:val="clear" w:color="auto" w:fill="FFFFFF"/>
        </w:rPr>
        <w:t>].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Основанием усту</w:t>
      </w:r>
      <w:r w:rsidRPr="0061322F">
        <w:rPr>
          <w:color w:val="000000"/>
          <w:sz w:val="28"/>
          <w:szCs w:val="28"/>
          <w:shd w:val="clear" w:color="auto" w:fill="FFFFFF"/>
        </w:rPr>
        <w:t>п</w:t>
      </w:r>
      <w:r w:rsidRPr="0061322F">
        <w:rPr>
          <w:color w:val="000000"/>
          <w:sz w:val="28"/>
          <w:szCs w:val="28"/>
          <w:shd w:val="clear" w:color="auto" w:fill="FFFFFF"/>
        </w:rPr>
        <w:t>ки права требования является договор между первоначальным кредитором (ц</w:t>
      </w:r>
      <w:r w:rsidRPr="0061322F">
        <w:rPr>
          <w:color w:val="000000"/>
          <w:sz w:val="28"/>
          <w:szCs w:val="28"/>
          <w:shd w:val="clear" w:color="auto" w:fill="FFFFFF"/>
        </w:rPr>
        <w:t>е</w:t>
      </w:r>
      <w:r w:rsidRPr="0061322F">
        <w:rPr>
          <w:color w:val="000000"/>
          <w:sz w:val="28"/>
          <w:szCs w:val="28"/>
          <w:shd w:val="clear" w:color="auto" w:fill="FFFFFF"/>
        </w:rPr>
        <w:t>дентом) и новым кредитором (цессионарием).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Объектом уступки права требования является дебиторская задолже</w:t>
      </w:r>
      <w:r w:rsidRPr="0061322F">
        <w:rPr>
          <w:color w:val="000000"/>
          <w:sz w:val="28"/>
          <w:szCs w:val="28"/>
          <w:shd w:val="clear" w:color="auto" w:fill="FFFFFF"/>
        </w:rPr>
        <w:t>н</w:t>
      </w:r>
      <w:r w:rsidRPr="0061322F">
        <w:rPr>
          <w:color w:val="000000"/>
          <w:sz w:val="28"/>
          <w:szCs w:val="28"/>
          <w:shd w:val="clear" w:color="auto" w:fill="FFFFFF"/>
        </w:rPr>
        <w:t>ность, уступаемая (продаваемая) цедентом цессионарию в случае неполучения средств от должника в необходимые сроки.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Бухгалтерский учет операций по уступке права требования ведется с и</w:t>
      </w:r>
      <w:r w:rsidRPr="0061322F">
        <w:rPr>
          <w:color w:val="000000"/>
          <w:sz w:val="28"/>
          <w:szCs w:val="28"/>
          <w:shd w:val="clear" w:color="auto" w:fill="FFFFFF"/>
        </w:rPr>
        <w:t>с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пользованием счета 91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1322F">
        <w:rPr>
          <w:color w:val="000000"/>
          <w:sz w:val="28"/>
          <w:szCs w:val="28"/>
          <w:shd w:val="clear" w:color="auto" w:fill="FFFFFF"/>
        </w:rPr>
        <w:t>Прочие доходы и расходы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1322F">
        <w:rPr>
          <w:color w:val="000000"/>
          <w:sz w:val="28"/>
          <w:szCs w:val="28"/>
          <w:shd w:val="clear" w:color="auto" w:fill="FFFFFF"/>
        </w:rPr>
        <w:t>. По кредиту этого счета о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61322F">
        <w:rPr>
          <w:color w:val="000000"/>
          <w:sz w:val="28"/>
          <w:szCs w:val="28"/>
          <w:shd w:val="clear" w:color="auto" w:fill="FFFFFF"/>
        </w:rPr>
        <w:t>ражается стоимость продажи дебиторской задолженности, а по дебету - ее учетная стоимость.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В бухгалтерском учете продавца уступка права требования отражается следующим образом: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</w:t>
      </w:r>
      <w:r w:rsidRPr="0061322F">
        <w:rPr>
          <w:color w:val="000000"/>
          <w:sz w:val="28"/>
          <w:szCs w:val="28"/>
          <w:shd w:val="clear" w:color="auto" w:fill="FFFFFF"/>
        </w:rPr>
        <w:t>76 К</w:t>
      </w:r>
      <w:r w:rsidRPr="002A340B">
        <w:rPr>
          <w:color w:val="000000"/>
          <w:sz w:val="28"/>
          <w:szCs w:val="28"/>
          <w:shd w:val="clear" w:color="auto" w:fill="FFFFFF"/>
        </w:rPr>
        <w:t>реди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91 - отражена задолженность третьего лица (нового кредитора) по соглашению об уступке права требования;</w:t>
      </w:r>
    </w:p>
    <w:p w:rsidR="00196C77" w:rsidRPr="0061322F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340B">
        <w:rPr>
          <w:color w:val="000000"/>
          <w:sz w:val="28"/>
          <w:szCs w:val="28"/>
          <w:shd w:val="clear" w:color="auto" w:fill="FFFFFF"/>
        </w:rPr>
        <w:t>Дебе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 </w:t>
      </w:r>
      <w:r w:rsidRPr="0061322F">
        <w:rPr>
          <w:color w:val="000000"/>
          <w:sz w:val="28"/>
          <w:szCs w:val="28"/>
          <w:shd w:val="clear" w:color="auto" w:fill="FFFFFF"/>
        </w:rPr>
        <w:t>91 К</w:t>
      </w:r>
      <w:r w:rsidRPr="002A340B">
        <w:rPr>
          <w:color w:val="000000"/>
          <w:sz w:val="28"/>
          <w:szCs w:val="28"/>
          <w:shd w:val="clear" w:color="auto" w:fill="FFFFFF"/>
        </w:rPr>
        <w:t>реди</w:t>
      </w:r>
      <w:r w:rsidRPr="0061322F">
        <w:rPr>
          <w:color w:val="000000"/>
          <w:sz w:val="28"/>
          <w:szCs w:val="28"/>
          <w:shd w:val="clear" w:color="auto" w:fill="FFFFFF"/>
        </w:rPr>
        <w:t>т</w:t>
      </w:r>
      <w:r w:rsidRPr="002A340B">
        <w:rPr>
          <w:color w:val="000000"/>
          <w:sz w:val="28"/>
          <w:szCs w:val="28"/>
          <w:shd w:val="clear" w:color="auto" w:fill="FFFFFF"/>
        </w:rPr>
        <w:t xml:space="preserve"> счета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 62 - отражено списание реализованной деб</w:t>
      </w:r>
      <w:r w:rsidRPr="0061322F">
        <w:rPr>
          <w:color w:val="000000"/>
          <w:sz w:val="28"/>
          <w:szCs w:val="28"/>
          <w:shd w:val="clear" w:color="auto" w:fill="FFFFFF"/>
        </w:rPr>
        <w:t>и</w:t>
      </w:r>
      <w:r w:rsidRPr="0061322F">
        <w:rPr>
          <w:color w:val="000000"/>
          <w:sz w:val="28"/>
          <w:szCs w:val="28"/>
          <w:shd w:val="clear" w:color="auto" w:fill="FFFFFF"/>
        </w:rPr>
        <w:t>торской задолженности.</w:t>
      </w:r>
    </w:p>
    <w:p w:rsidR="00196C77" w:rsidRPr="002D10DB" w:rsidRDefault="00196C77" w:rsidP="00196C77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61322F">
        <w:rPr>
          <w:color w:val="000000"/>
          <w:sz w:val="28"/>
          <w:szCs w:val="28"/>
          <w:shd w:val="clear" w:color="auto" w:fill="FFFFFF"/>
        </w:rPr>
        <w:t>Путем сопоставления кредитового и дебетового оборотов выявляют ф</w:t>
      </w:r>
      <w:r w:rsidRPr="0061322F">
        <w:rPr>
          <w:color w:val="000000"/>
          <w:sz w:val="28"/>
          <w:szCs w:val="28"/>
          <w:shd w:val="clear" w:color="auto" w:fill="FFFFFF"/>
        </w:rPr>
        <w:t>и</w:t>
      </w:r>
      <w:r w:rsidRPr="0061322F">
        <w:rPr>
          <w:color w:val="000000"/>
          <w:sz w:val="28"/>
          <w:szCs w:val="28"/>
          <w:shd w:val="clear" w:color="auto" w:fill="FFFFFF"/>
        </w:rPr>
        <w:t>нансовый результат по операции уступки права требования. Чаще всего деб</w:t>
      </w:r>
      <w:r w:rsidRPr="0061322F">
        <w:rPr>
          <w:color w:val="000000"/>
          <w:sz w:val="28"/>
          <w:szCs w:val="28"/>
          <w:shd w:val="clear" w:color="auto" w:fill="FFFFFF"/>
        </w:rPr>
        <w:t>и</w:t>
      </w:r>
      <w:r w:rsidRPr="0061322F">
        <w:rPr>
          <w:color w:val="000000"/>
          <w:sz w:val="28"/>
          <w:szCs w:val="28"/>
          <w:shd w:val="clear" w:color="auto" w:fill="FFFFFF"/>
        </w:rPr>
        <w:t>торская задолженность уступается с убытком для цедента - организации, реал</w:t>
      </w:r>
      <w:r w:rsidRPr="0061322F">
        <w:rPr>
          <w:color w:val="000000"/>
          <w:sz w:val="28"/>
          <w:szCs w:val="28"/>
          <w:shd w:val="clear" w:color="auto" w:fill="FFFFFF"/>
        </w:rPr>
        <w:t>и</w:t>
      </w:r>
      <w:r w:rsidRPr="0061322F">
        <w:rPr>
          <w:color w:val="000000"/>
          <w:sz w:val="28"/>
          <w:szCs w:val="28"/>
          <w:shd w:val="clear" w:color="auto" w:fill="FFFFFF"/>
        </w:rPr>
        <w:t xml:space="preserve">зовавшей товары (работы, услуги) </w:t>
      </w:r>
      <w:r w:rsidRPr="002D10DB">
        <w:rPr>
          <w:sz w:val="28"/>
          <w:szCs w:val="28"/>
          <w:shd w:val="clear" w:color="auto" w:fill="FFFFFF"/>
        </w:rPr>
        <w:t>[26</w:t>
      </w:r>
      <w:r>
        <w:rPr>
          <w:sz w:val="28"/>
          <w:szCs w:val="28"/>
          <w:shd w:val="clear" w:color="auto" w:fill="FFFFFF"/>
        </w:rPr>
        <w:t>, с.428</w:t>
      </w:r>
      <w:r w:rsidRPr="002D10DB">
        <w:rPr>
          <w:sz w:val="28"/>
          <w:szCs w:val="28"/>
          <w:shd w:val="clear" w:color="auto" w:fill="FFFFFF"/>
        </w:rPr>
        <w:t>].</w:t>
      </w:r>
    </w:p>
    <w:p w:rsidR="00196C77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Анализируя труды разных авторов, </w:t>
      </w:r>
      <w:r>
        <w:rPr>
          <w:color w:val="000000"/>
          <w:sz w:val="28"/>
          <w:szCs w:val="28"/>
        </w:rPr>
        <w:t>можно сформулировать основные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дач</w:t>
      </w:r>
      <w:r w:rsidRPr="003261D2">
        <w:rPr>
          <w:color w:val="000000"/>
          <w:sz w:val="28"/>
          <w:szCs w:val="28"/>
        </w:rPr>
        <w:t xml:space="preserve">и бухгалтерского учета расчетов с покупателями </w:t>
      </w:r>
      <w:r>
        <w:rPr>
          <w:color w:val="000000"/>
          <w:sz w:val="28"/>
          <w:szCs w:val="28"/>
        </w:rPr>
        <w:t>и заказчиками:</w:t>
      </w:r>
    </w:p>
    <w:p w:rsidR="00196C77" w:rsidRPr="00BA2168" w:rsidRDefault="00196C77" w:rsidP="00196C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Pr="00BA2168">
        <w:rPr>
          <w:sz w:val="28"/>
        </w:rPr>
        <w:t>Рациональное формирование учетной политики организации в области расчетов с покупателями и заказчиками;</w:t>
      </w:r>
    </w:p>
    <w:p w:rsidR="00196C77" w:rsidRPr="00BA2168" w:rsidRDefault="00196C77" w:rsidP="00196C77">
      <w:pPr>
        <w:spacing w:line="360" w:lineRule="auto"/>
        <w:ind w:firstLine="709"/>
        <w:jc w:val="both"/>
      </w:pPr>
      <w:r>
        <w:rPr>
          <w:sz w:val="28"/>
        </w:rPr>
        <w:t xml:space="preserve">2. </w:t>
      </w:r>
      <w:r w:rsidRPr="00BA2168">
        <w:rPr>
          <w:sz w:val="28"/>
        </w:rPr>
        <w:t>Своевременное и правильное документирование</w:t>
      </w:r>
      <w:r>
        <w:rPr>
          <w:sz w:val="28"/>
        </w:rPr>
        <w:t xml:space="preserve"> </w:t>
      </w:r>
      <w:r w:rsidRPr="00BA2168">
        <w:rPr>
          <w:sz w:val="28"/>
        </w:rPr>
        <w:t>операций по движ</w:t>
      </w:r>
      <w:r w:rsidRPr="00BA2168">
        <w:rPr>
          <w:sz w:val="28"/>
        </w:rPr>
        <w:t>е</w:t>
      </w:r>
      <w:r w:rsidRPr="00BA2168">
        <w:rPr>
          <w:sz w:val="28"/>
        </w:rPr>
        <w:t>нию денежных средств и расчетов сверка расчетов с дебиторами для исключ</w:t>
      </w:r>
      <w:r w:rsidRPr="00BA2168">
        <w:rPr>
          <w:sz w:val="28"/>
        </w:rPr>
        <w:t>е</w:t>
      </w:r>
      <w:r w:rsidRPr="00BA2168">
        <w:rPr>
          <w:sz w:val="28"/>
        </w:rPr>
        <w:t>ния просроченной задолженности;</w:t>
      </w:r>
    </w:p>
    <w:p w:rsidR="00196C77" w:rsidRPr="00BA2168" w:rsidRDefault="00196C77" w:rsidP="00196C77">
      <w:pPr>
        <w:spacing w:line="360" w:lineRule="auto"/>
        <w:ind w:firstLine="709"/>
        <w:jc w:val="both"/>
      </w:pPr>
      <w:r>
        <w:rPr>
          <w:sz w:val="28"/>
        </w:rPr>
        <w:t xml:space="preserve">3. </w:t>
      </w:r>
      <w:r w:rsidRPr="00BA2168">
        <w:rPr>
          <w:sz w:val="28"/>
        </w:rPr>
        <w:t>Контроль за правильными и своевременными расчетами с покупател</w:t>
      </w:r>
      <w:r w:rsidRPr="00BA2168">
        <w:rPr>
          <w:sz w:val="28"/>
        </w:rPr>
        <w:t>я</w:t>
      </w:r>
      <w:r w:rsidRPr="00BA2168">
        <w:rPr>
          <w:sz w:val="28"/>
        </w:rPr>
        <w:t>ми и соблюдением форм расчетов, зафиксированных в договорах с покупател</w:t>
      </w:r>
      <w:r w:rsidRPr="00BA2168">
        <w:rPr>
          <w:sz w:val="28"/>
        </w:rPr>
        <w:t>я</w:t>
      </w:r>
      <w:r w:rsidRPr="00BA2168">
        <w:rPr>
          <w:sz w:val="28"/>
        </w:rPr>
        <w:t>ми и заказчиками;</w:t>
      </w:r>
    </w:p>
    <w:p w:rsidR="00196C77" w:rsidRPr="00BA2168" w:rsidRDefault="00196C77" w:rsidP="00196C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BA2168">
        <w:rPr>
          <w:sz w:val="28"/>
        </w:rPr>
        <w:t>Организация достоверного аналитического и синтетического учета расчетов с покупателями и заказчиками;</w:t>
      </w:r>
    </w:p>
    <w:p w:rsidR="00196C77" w:rsidRPr="00BA2168" w:rsidRDefault="00196C77" w:rsidP="00196C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</w:t>
      </w:r>
      <w:r w:rsidRPr="00BA2168">
        <w:rPr>
          <w:sz w:val="28"/>
        </w:rPr>
        <w:t>Формирование полной и достоверной информации о состоянии расч</w:t>
      </w:r>
      <w:r w:rsidRPr="00BA2168">
        <w:rPr>
          <w:sz w:val="28"/>
        </w:rPr>
        <w:t>е</w:t>
      </w:r>
      <w:r w:rsidRPr="00BA2168">
        <w:rPr>
          <w:sz w:val="28"/>
        </w:rPr>
        <w:t>тов с покупателями и заказчиками, необходимой внутренним и внешним пол</w:t>
      </w:r>
      <w:r w:rsidRPr="00BA2168">
        <w:rPr>
          <w:sz w:val="28"/>
        </w:rPr>
        <w:t>ь</w:t>
      </w:r>
      <w:r w:rsidRPr="00BA2168">
        <w:rPr>
          <w:sz w:val="28"/>
        </w:rPr>
        <w:t>зователям бухгалтерской отчетности.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2A69">
        <w:rPr>
          <w:color w:val="1A0801"/>
          <w:sz w:val="28"/>
          <w:szCs w:val="28"/>
        </w:rPr>
        <w:t>В Российской Федерации основой информационного обеспечения бухга</w:t>
      </w:r>
      <w:r w:rsidRPr="00772A69">
        <w:rPr>
          <w:color w:val="1A0801"/>
          <w:sz w:val="28"/>
          <w:szCs w:val="28"/>
        </w:rPr>
        <w:t>л</w:t>
      </w:r>
      <w:r w:rsidRPr="00772A69">
        <w:rPr>
          <w:color w:val="1A0801"/>
          <w:sz w:val="28"/>
          <w:szCs w:val="28"/>
        </w:rPr>
        <w:t xml:space="preserve">терского учета и </w:t>
      </w:r>
      <w:r>
        <w:rPr>
          <w:color w:val="1A0801"/>
          <w:sz w:val="28"/>
          <w:szCs w:val="28"/>
        </w:rPr>
        <w:t>контроля</w:t>
      </w:r>
      <w:r w:rsidRPr="00772A69">
        <w:rPr>
          <w:color w:val="1A0801"/>
          <w:sz w:val="28"/>
          <w:szCs w:val="28"/>
        </w:rPr>
        <w:t xml:space="preserve"> являются нормативно-правовые документы, име</w:t>
      </w:r>
      <w:r w:rsidRPr="00772A69">
        <w:rPr>
          <w:color w:val="1A0801"/>
          <w:sz w:val="28"/>
          <w:szCs w:val="28"/>
        </w:rPr>
        <w:t>ю</w:t>
      </w:r>
      <w:r w:rsidRPr="00772A69">
        <w:rPr>
          <w:color w:val="1A0801"/>
          <w:sz w:val="28"/>
          <w:szCs w:val="28"/>
        </w:rPr>
        <w:t>щие разный статус.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О.В. Мощенко к </w:t>
      </w:r>
      <w:proofErr w:type="gramStart"/>
      <w:r w:rsidRPr="00874A70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ям</w:t>
      </w:r>
      <w:r w:rsidRPr="00874A70">
        <w:rPr>
          <w:color w:val="000000"/>
          <w:sz w:val="28"/>
          <w:szCs w:val="28"/>
        </w:rPr>
        <w:t xml:space="preserve"> нормативных актов, регламе</w:t>
      </w:r>
      <w:r w:rsidRPr="00874A70">
        <w:rPr>
          <w:color w:val="000000"/>
          <w:sz w:val="28"/>
          <w:szCs w:val="28"/>
        </w:rPr>
        <w:t>н</w:t>
      </w:r>
      <w:r w:rsidRPr="00874A70">
        <w:rPr>
          <w:color w:val="000000"/>
          <w:sz w:val="28"/>
          <w:szCs w:val="28"/>
        </w:rPr>
        <w:t>тирующи</w:t>
      </w:r>
      <w:r>
        <w:rPr>
          <w:color w:val="000000"/>
          <w:sz w:val="28"/>
          <w:szCs w:val="28"/>
        </w:rPr>
        <w:t>м</w:t>
      </w:r>
      <w:r w:rsidRPr="00874A70">
        <w:rPr>
          <w:color w:val="000000"/>
          <w:sz w:val="28"/>
          <w:szCs w:val="28"/>
        </w:rPr>
        <w:t xml:space="preserve"> расче</w:t>
      </w:r>
      <w:r>
        <w:rPr>
          <w:color w:val="000000"/>
          <w:sz w:val="28"/>
          <w:szCs w:val="28"/>
        </w:rPr>
        <w:t>ты с покупателями и заказчиками относятся</w:t>
      </w:r>
      <w:proofErr w:type="gramEnd"/>
      <w:r>
        <w:rPr>
          <w:color w:val="000000"/>
          <w:sz w:val="28"/>
          <w:szCs w:val="28"/>
        </w:rPr>
        <w:t>: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74A70">
        <w:rPr>
          <w:color w:val="000000"/>
          <w:sz w:val="28"/>
          <w:szCs w:val="28"/>
        </w:rPr>
        <w:t>Граждански</w:t>
      </w:r>
      <w:r>
        <w:rPr>
          <w:color w:val="000000"/>
          <w:sz w:val="28"/>
          <w:szCs w:val="28"/>
        </w:rPr>
        <w:t>й кодекс</w:t>
      </w:r>
      <w:r w:rsidRPr="00874A70">
        <w:rPr>
          <w:color w:val="000000"/>
          <w:sz w:val="28"/>
          <w:szCs w:val="28"/>
        </w:rPr>
        <w:t xml:space="preserve"> Российской Федерации (час</w:t>
      </w:r>
      <w:r>
        <w:rPr>
          <w:color w:val="000000"/>
          <w:sz w:val="28"/>
          <w:szCs w:val="28"/>
        </w:rPr>
        <w:t xml:space="preserve">ти первая и вторая) (ГК РФ);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</w:t>
      </w:r>
      <w:r w:rsidRPr="00874A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874A70">
        <w:rPr>
          <w:color w:val="000000"/>
          <w:sz w:val="28"/>
          <w:szCs w:val="28"/>
        </w:rPr>
        <w:t>О бухгалтерском учете</w:t>
      </w:r>
      <w:r>
        <w:rPr>
          <w:color w:val="000000"/>
          <w:sz w:val="28"/>
          <w:szCs w:val="28"/>
        </w:rPr>
        <w:t>»;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74A70">
        <w:rPr>
          <w:color w:val="000000"/>
          <w:sz w:val="28"/>
          <w:szCs w:val="28"/>
        </w:rPr>
        <w:t xml:space="preserve">Положение по бухгалтерскому учету </w:t>
      </w:r>
      <w:r>
        <w:rPr>
          <w:color w:val="000000"/>
          <w:sz w:val="28"/>
          <w:szCs w:val="28"/>
        </w:rPr>
        <w:t xml:space="preserve">«Учет </w:t>
      </w:r>
      <w:r w:rsidRPr="00874A70">
        <w:rPr>
          <w:color w:val="000000"/>
          <w:sz w:val="28"/>
          <w:szCs w:val="28"/>
        </w:rPr>
        <w:t>активов и обязательств, ст</w:t>
      </w:r>
      <w:r w:rsidRPr="00874A70">
        <w:rPr>
          <w:color w:val="000000"/>
          <w:sz w:val="28"/>
          <w:szCs w:val="28"/>
        </w:rPr>
        <w:t>о</w:t>
      </w:r>
      <w:r w:rsidRPr="00874A70">
        <w:rPr>
          <w:color w:val="000000"/>
          <w:sz w:val="28"/>
          <w:szCs w:val="28"/>
        </w:rPr>
        <w:t>имость которых выражена в иностранной валюте</w:t>
      </w:r>
      <w:r>
        <w:rPr>
          <w:color w:val="000000"/>
          <w:sz w:val="28"/>
          <w:szCs w:val="28"/>
        </w:rPr>
        <w:t>»</w:t>
      </w:r>
      <w:r w:rsidRPr="00874A70">
        <w:rPr>
          <w:color w:val="000000"/>
          <w:sz w:val="28"/>
          <w:szCs w:val="28"/>
        </w:rPr>
        <w:t xml:space="preserve"> ПБУ 3/2006: приказ Минфина Ро</w:t>
      </w:r>
      <w:r w:rsidRPr="00874A70">
        <w:rPr>
          <w:color w:val="000000"/>
          <w:sz w:val="28"/>
          <w:szCs w:val="28"/>
        </w:rPr>
        <w:t>с</w:t>
      </w:r>
      <w:r w:rsidRPr="00874A70">
        <w:rPr>
          <w:color w:val="000000"/>
          <w:sz w:val="28"/>
          <w:szCs w:val="28"/>
        </w:rPr>
        <w:t>сии от 27.11.2006 № 154н (в ред. от 2</w:t>
      </w:r>
      <w:r>
        <w:rPr>
          <w:color w:val="000000"/>
          <w:sz w:val="28"/>
          <w:szCs w:val="28"/>
        </w:rPr>
        <w:t xml:space="preserve">4.12.2010);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</w:t>
      </w:r>
      <w:r w:rsidRPr="00874A70">
        <w:rPr>
          <w:color w:val="000000"/>
          <w:sz w:val="28"/>
          <w:szCs w:val="28"/>
        </w:rPr>
        <w:t xml:space="preserve"> Минфина России от 05.10.2011 № 124н </w:t>
      </w:r>
      <w:r>
        <w:rPr>
          <w:color w:val="000000"/>
          <w:sz w:val="28"/>
          <w:szCs w:val="28"/>
        </w:rPr>
        <w:t>«</w:t>
      </w:r>
      <w:r w:rsidRPr="00874A70">
        <w:rPr>
          <w:color w:val="000000"/>
          <w:sz w:val="28"/>
          <w:szCs w:val="28"/>
        </w:rPr>
        <w:t>О внесении изменений в формы бухгалтерской отчетности организаций, утвержденные приказом Министе</w:t>
      </w:r>
      <w:r w:rsidRPr="00874A70">
        <w:rPr>
          <w:color w:val="000000"/>
          <w:sz w:val="28"/>
          <w:szCs w:val="28"/>
        </w:rPr>
        <w:t>р</w:t>
      </w:r>
      <w:r w:rsidRPr="00874A70">
        <w:rPr>
          <w:color w:val="000000"/>
          <w:sz w:val="28"/>
          <w:szCs w:val="28"/>
        </w:rPr>
        <w:t>ства финансов Российской Фе</w:t>
      </w:r>
      <w:r>
        <w:rPr>
          <w:color w:val="000000"/>
          <w:sz w:val="28"/>
          <w:szCs w:val="28"/>
        </w:rPr>
        <w:t xml:space="preserve">дерации от 02.07.2010 № 66»;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</w:t>
      </w:r>
      <w:r w:rsidRPr="00874A70">
        <w:rPr>
          <w:color w:val="000000"/>
          <w:sz w:val="28"/>
          <w:szCs w:val="28"/>
        </w:rPr>
        <w:t xml:space="preserve"> Минсельхоза России от 13.06.2001 № 654 </w:t>
      </w:r>
      <w:r>
        <w:rPr>
          <w:color w:val="000000"/>
          <w:sz w:val="28"/>
          <w:szCs w:val="28"/>
        </w:rPr>
        <w:t>«</w:t>
      </w:r>
      <w:r w:rsidRPr="00874A70">
        <w:rPr>
          <w:color w:val="000000"/>
          <w:sz w:val="28"/>
          <w:szCs w:val="28"/>
        </w:rPr>
        <w:t xml:space="preserve">Об утверждении </w:t>
      </w:r>
      <w:proofErr w:type="gramStart"/>
      <w:r w:rsidRPr="00874A70">
        <w:rPr>
          <w:color w:val="000000"/>
          <w:sz w:val="28"/>
          <w:szCs w:val="28"/>
        </w:rPr>
        <w:t>Пл</w:t>
      </w:r>
      <w:r w:rsidRPr="00874A70">
        <w:rPr>
          <w:color w:val="000000"/>
          <w:sz w:val="28"/>
          <w:szCs w:val="28"/>
        </w:rPr>
        <w:t>а</w:t>
      </w:r>
      <w:r w:rsidRPr="00874A70">
        <w:rPr>
          <w:color w:val="000000"/>
          <w:sz w:val="28"/>
          <w:szCs w:val="28"/>
        </w:rPr>
        <w:t>на счетов бухгалтерского учета финансово-хозяйственной деятельности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приятий</w:t>
      </w:r>
      <w:proofErr w:type="gramEnd"/>
      <w:r>
        <w:rPr>
          <w:color w:val="000000"/>
          <w:sz w:val="28"/>
          <w:szCs w:val="28"/>
        </w:rPr>
        <w:t xml:space="preserve"> и организаций аг</w:t>
      </w:r>
      <w:r w:rsidRPr="00874A70">
        <w:rPr>
          <w:color w:val="000000"/>
          <w:sz w:val="28"/>
          <w:szCs w:val="28"/>
        </w:rPr>
        <w:t>ропромышленного комплекса и Методических рек</w:t>
      </w:r>
      <w:r w:rsidRPr="00874A70">
        <w:rPr>
          <w:color w:val="000000"/>
          <w:sz w:val="28"/>
          <w:szCs w:val="28"/>
        </w:rPr>
        <w:t>о</w:t>
      </w:r>
      <w:r w:rsidRPr="00874A70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ендаций по его утверждению»;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</w:t>
      </w:r>
      <w:r w:rsidRPr="00874A70">
        <w:rPr>
          <w:color w:val="000000"/>
          <w:sz w:val="28"/>
          <w:szCs w:val="28"/>
        </w:rPr>
        <w:t xml:space="preserve"> Минсельхоза России от 31.01.2003 № 28 </w:t>
      </w:r>
      <w:r>
        <w:rPr>
          <w:color w:val="000000"/>
          <w:sz w:val="28"/>
          <w:szCs w:val="28"/>
        </w:rPr>
        <w:t>«</w:t>
      </w:r>
      <w:r w:rsidRPr="00874A70">
        <w:rPr>
          <w:color w:val="000000"/>
          <w:sz w:val="28"/>
          <w:szCs w:val="28"/>
        </w:rPr>
        <w:t>Об утверждении Мет</w:t>
      </w:r>
      <w:r w:rsidRPr="00874A70">
        <w:rPr>
          <w:color w:val="000000"/>
          <w:sz w:val="28"/>
          <w:szCs w:val="28"/>
        </w:rPr>
        <w:t>о</w:t>
      </w:r>
      <w:r w:rsidRPr="00874A70">
        <w:rPr>
          <w:color w:val="000000"/>
          <w:sz w:val="28"/>
          <w:szCs w:val="28"/>
        </w:rPr>
        <w:t>дических рекомендаций по бухгалтерскому учету доходов и расходов деятел</w:t>
      </w:r>
      <w:r w:rsidRPr="00874A70">
        <w:rPr>
          <w:color w:val="000000"/>
          <w:sz w:val="28"/>
          <w:szCs w:val="28"/>
        </w:rPr>
        <w:t>ь</w:t>
      </w:r>
      <w:r w:rsidRPr="00874A70">
        <w:rPr>
          <w:color w:val="000000"/>
          <w:sz w:val="28"/>
          <w:szCs w:val="28"/>
        </w:rPr>
        <w:t>ности сельскохозяйственных и других организаций АПК</w:t>
      </w:r>
      <w:r>
        <w:rPr>
          <w:color w:val="000000"/>
          <w:sz w:val="28"/>
          <w:szCs w:val="28"/>
        </w:rPr>
        <w:t>»</w:t>
      </w:r>
      <w:r w:rsidRPr="00874A70">
        <w:rPr>
          <w:color w:val="000000"/>
          <w:sz w:val="28"/>
          <w:szCs w:val="28"/>
        </w:rPr>
        <w:t xml:space="preserve"> (вместе с Методич</w:t>
      </w:r>
      <w:r w:rsidRPr="00874A70">
        <w:rPr>
          <w:color w:val="000000"/>
          <w:sz w:val="28"/>
          <w:szCs w:val="28"/>
        </w:rPr>
        <w:t>е</w:t>
      </w:r>
      <w:r w:rsidRPr="00874A70">
        <w:rPr>
          <w:color w:val="000000"/>
          <w:sz w:val="28"/>
          <w:szCs w:val="28"/>
        </w:rPr>
        <w:t>скими рекомендациями по бухгалтерскому учету доходов и расходов деятел</w:t>
      </w:r>
      <w:r w:rsidRPr="00874A70">
        <w:rPr>
          <w:color w:val="000000"/>
          <w:sz w:val="28"/>
          <w:szCs w:val="28"/>
        </w:rPr>
        <w:t>ь</w:t>
      </w:r>
      <w:r w:rsidRPr="00874A70">
        <w:rPr>
          <w:color w:val="000000"/>
          <w:sz w:val="28"/>
          <w:szCs w:val="28"/>
        </w:rPr>
        <w:t>ности сельскохозяйственных</w:t>
      </w:r>
      <w:r>
        <w:rPr>
          <w:color w:val="000000"/>
          <w:sz w:val="28"/>
          <w:szCs w:val="28"/>
        </w:rPr>
        <w:t xml:space="preserve"> организаций);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письмо</w:t>
      </w:r>
      <w:r w:rsidRPr="00874A70">
        <w:rPr>
          <w:color w:val="000000"/>
          <w:sz w:val="28"/>
          <w:szCs w:val="28"/>
        </w:rPr>
        <w:t xml:space="preserve"> Минфина России от 31.10.1994 № 12 </w:t>
      </w:r>
      <w:r>
        <w:rPr>
          <w:color w:val="000000"/>
          <w:sz w:val="28"/>
          <w:szCs w:val="28"/>
        </w:rPr>
        <w:t>«</w:t>
      </w:r>
      <w:r w:rsidRPr="00874A70">
        <w:rPr>
          <w:color w:val="000000"/>
          <w:sz w:val="28"/>
          <w:szCs w:val="28"/>
        </w:rPr>
        <w:t>О порядке отражения в бухга</w:t>
      </w:r>
      <w:r w:rsidRPr="00874A70">
        <w:rPr>
          <w:color w:val="000000"/>
          <w:sz w:val="28"/>
          <w:szCs w:val="28"/>
        </w:rPr>
        <w:t>л</w:t>
      </w:r>
      <w:r w:rsidRPr="00874A70">
        <w:rPr>
          <w:color w:val="000000"/>
          <w:sz w:val="28"/>
          <w:szCs w:val="28"/>
        </w:rPr>
        <w:t>терском учете и отчетности операций с векселями, применяемыми при расчетах организациями за поставку товаров, выполненные работы и ок</w:t>
      </w:r>
      <w:r w:rsidRPr="00874A70">
        <w:rPr>
          <w:color w:val="000000"/>
          <w:sz w:val="28"/>
          <w:szCs w:val="28"/>
        </w:rPr>
        <w:t>а</w:t>
      </w:r>
      <w:r w:rsidRPr="00874A70">
        <w:rPr>
          <w:color w:val="000000"/>
          <w:sz w:val="28"/>
          <w:szCs w:val="28"/>
        </w:rPr>
        <w:t>занные услуги</w:t>
      </w:r>
      <w:r>
        <w:rPr>
          <w:color w:val="000000"/>
          <w:sz w:val="28"/>
          <w:szCs w:val="28"/>
        </w:rPr>
        <w:t>»</w:t>
      </w:r>
      <w:r w:rsidRPr="00874A70">
        <w:rPr>
          <w:color w:val="000000"/>
          <w:sz w:val="28"/>
          <w:szCs w:val="28"/>
        </w:rPr>
        <w:t xml:space="preserve"> (с учетом письма Минфина России </w:t>
      </w:r>
      <w:r>
        <w:rPr>
          <w:color w:val="000000"/>
          <w:sz w:val="28"/>
          <w:szCs w:val="28"/>
        </w:rPr>
        <w:t xml:space="preserve">от 20.01.2003 № 16-00-12/2); </w:t>
      </w:r>
    </w:p>
    <w:p w:rsidR="00196C77" w:rsidRPr="00977B34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74A70">
        <w:rPr>
          <w:color w:val="000000"/>
          <w:sz w:val="28"/>
          <w:szCs w:val="28"/>
        </w:rPr>
        <w:t xml:space="preserve">приказ Минфина России от 13.06.1995 № 49 </w:t>
      </w:r>
      <w:r>
        <w:rPr>
          <w:color w:val="000000"/>
          <w:sz w:val="28"/>
          <w:szCs w:val="28"/>
        </w:rPr>
        <w:t>«</w:t>
      </w:r>
      <w:r w:rsidRPr="00874A70">
        <w:rPr>
          <w:color w:val="000000"/>
          <w:sz w:val="28"/>
          <w:szCs w:val="28"/>
        </w:rPr>
        <w:t>Методические рекоменд</w:t>
      </w:r>
      <w:r w:rsidRPr="00874A70">
        <w:rPr>
          <w:color w:val="000000"/>
          <w:sz w:val="28"/>
          <w:szCs w:val="28"/>
        </w:rPr>
        <w:t>а</w:t>
      </w:r>
      <w:r w:rsidRPr="00874A70">
        <w:rPr>
          <w:color w:val="000000"/>
          <w:sz w:val="28"/>
          <w:szCs w:val="28"/>
        </w:rPr>
        <w:t>ции по инвентаризации имущества и финансовых обязательств</w:t>
      </w:r>
      <w:r>
        <w:rPr>
          <w:color w:val="000000"/>
          <w:sz w:val="28"/>
          <w:szCs w:val="28"/>
        </w:rPr>
        <w:t>»</w:t>
      </w:r>
      <w:r w:rsidRPr="00874A70">
        <w:rPr>
          <w:color w:val="000000"/>
          <w:sz w:val="28"/>
          <w:szCs w:val="28"/>
        </w:rPr>
        <w:t xml:space="preserve"> (в ред. 08.11.2010)</w:t>
      </w:r>
      <w:r>
        <w:rPr>
          <w:color w:val="000000"/>
          <w:sz w:val="28"/>
          <w:szCs w:val="28"/>
        </w:rPr>
        <w:t xml:space="preserve"> </w:t>
      </w:r>
      <w:r w:rsidRPr="00977B34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45, с.23</w:t>
      </w:r>
      <w:r w:rsidRPr="00977B34">
        <w:rPr>
          <w:color w:val="000000"/>
          <w:sz w:val="28"/>
          <w:szCs w:val="28"/>
        </w:rPr>
        <w:t>]</w:t>
      </w:r>
      <w:r w:rsidRPr="00874A70">
        <w:rPr>
          <w:color w:val="000000"/>
          <w:sz w:val="28"/>
          <w:szCs w:val="28"/>
        </w:rPr>
        <w:t xml:space="preserve">. </w:t>
      </w:r>
    </w:p>
    <w:p w:rsidR="00196C77" w:rsidRDefault="00196C77" w:rsidP="00196C77">
      <w:pPr>
        <w:shd w:val="clear" w:color="auto" w:fill="FFFFFF"/>
        <w:spacing w:line="360" w:lineRule="auto"/>
        <w:ind w:firstLine="709"/>
        <w:jc w:val="both"/>
        <w:rPr>
          <w:color w:val="1A0801"/>
          <w:sz w:val="28"/>
          <w:szCs w:val="28"/>
        </w:rPr>
      </w:pPr>
      <w:r>
        <w:rPr>
          <w:color w:val="1A0801"/>
          <w:sz w:val="28"/>
          <w:szCs w:val="28"/>
        </w:rPr>
        <w:t xml:space="preserve"> Однако многие авторы сходятся во мнении, что в </w:t>
      </w:r>
      <w:r w:rsidRPr="00772A69">
        <w:rPr>
          <w:color w:val="1A0801"/>
          <w:sz w:val="28"/>
          <w:szCs w:val="28"/>
        </w:rPr>
        <w:t>зависимости от юрид</w:t>
      </w:r>
      <w:r w:rsidRPr="00772A69">
        <w:rPr>
          <w:color w:val="1A0801"/>
          <w:sz w:val="28"/>
          <w:szCs w:val="28"/>
        </w:rPr>
        <w:t>и</w:t>
      </w:r>
      <w:r w:rsidRPr="00772A69">
        <w:rPr>
          <w:color w:val="1A0801"/>
          <w:sz w:val="28"/>
          <w:szCs w:val="28"/>
        </w:rPr>
        <w:t>ческой силы, основные нормативно-правовые акты, регулирующие учет и пр</w:t>
      </w:r>
      <w:r w:rsidRPr="00772A69">
        <w:rPr>
          <w:color w:val="1A0801"/>
          <w:sz w:val="28"/>
          <w:szCs w:val="28"/>
        </w:rPr>
        <w:t>о</w:t>
      </w:r>
      <w:r w:rsidRPr="00772A69">
        <w:rPr>
          <w:color w:val="1A0801"/>
          <w:sz w:val="28"/>
          <w:szCs w:val="28"/>
        </w:rPr>
        <w:t xml:space="preserve">ведение </w:t>
      </w:r>
      <w:r>
        <w:rPr>
          <w:color w:val="1A0801"/>
          <w:sz w:val="28"/>
          <w:szCs w:val="28"/>
        </w:rPr>
        <w:t>контроля</w:t>
      </w:r>
      <w:r w:rsidRPr="00772A69">
        <w:rPr>
          <w:color w:val="1A0801"/>
          <w:sz w:val="28"/>
          <w:szCs w:val="28"/>
        </w:rPr>
        <w:t xml:space="preserve"> расчетов с покупателями и заказчик</w:t>
      </w:r>
      <w:r>
        <w:rPr>
          <w:color w:val="1A0801"/>
          <w:sz w:val="28"/>
          <w:szCs w:val="28"/>
        </w:rPr>
        <w:t>ами можно разделить на 4 уровня: законодательный, нормативный, методический и организационный.</w:t>
      </w:r>
    </w:p>
    <w:p w:rsidR="00196C77" w:rsidRPr="00CD10DC" w:rsidRDefault="00196C77" w:rsidP="00196C77">
      <w:pPr>
        <w:shd w:val="clear" w:color="auto" w:fill="FFFFFF"/>
        <w:spacing w:line="360" w:lineRule="auto"/>
        <w:ind w:firstLine="709"/>
        <w:jc w:val="both"/>
        <w:rPr>
          <w:color w:val="1A0801"/>
          <w:sz w:val="28"/>
          <w:szCs w:val="28"/>
        </w:rPr>
      </w:pPr>
      <w:r>
        <w:rPr>
          <w:color w:val="1A0801"/>
          <w:sz w:val="28"/>
          <w:szCs w:val="28"/>
        </w:rPr>
        <w:t>Представим классификацию уровней нормативно-правового регулиров</w:t>
      </w:r>
      <w:r>
        <w:rPr>
          <w:color w:val="1A0801"/>
          <w:sz w:val="28"/>
          <w:szCs w:val="28"/>
        </w:rPr>
        <w:t>а</w:t>
      </w:r>
      <w:r>
        <w:rPr>
          <w:color w:val="1A0801"/>
          <w:sz w:val="28"/>
          <w:szCs w:val="28"/>
        </w:rPr>
        <w:t>ния расчетов с покупателями и заказчиками в бухгалтерском учете в виде сх</w:t>
      </w:r>
      <w:r>
        <w:rPr>
          <w:color w:val="1A0801"/>
          <w:sz w:val="28"/>
          <w:szCs w:val="28"/>
        </w:rPr>
        <w:t>е</w:t>
      </w:r>
      <w:r>
        <w:rPr>
          <w:color w:val="1A0801"/>
          <w:sz w:val="28"/>
          <w:szCs w:val="28"/>
        </w:rPr>
        <w:t>мы с примерами.</w:t>
      </w: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135370" cy="4375785"/>
                <wp:effectExtent l="0" t="0" r="17780" b="2476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4375785"/>
                          <a:chOff x="252" y="2811"/>
                          <a:chExt cx="11251" cy="7219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003" y="2811"/>
                            <a:ext cx="3818" cy="1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Уровни регулирования расчетов с покупателями и з</w:t>
                              </w:r>
                              <w:r w:rsidRPr="00AB3419">
                                <w:t>а</w:t>
                              </w:r>
                              <w:r w:rsidRPr="00AB3419">
                                <w:t>казчиками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2" y="5114"/>
                            <a:ext cx="2645" cy="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Законодательный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49" y="5131"/>
                            <a:ext cx="2645" cy="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Нормативный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12" y="5131"/>
                            <a:ext cx="2645" cy="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Методический</w:t>
                              </w: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858" y="5131"/>
                            <a:ext cx="2645" cy="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>Организационный</w:t>
                              </w: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2" y="6596"/>
                            <a:ext cx="2645" cy="3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>
                                <w:t xml:space="preserve">   ГКРФ, НКРФ, </w:t>
                              </w:r>
                              <w:r w:rsidRPr="00AB3419">
                                <w:t>ФЗ «О бухгалте</w:t>
                              </w:r>
                              <w:r w:rsidRPr="00AB3419">
                                <w:t>р</w:t>
                              </w:r>
                              <w:r w:rsidRPr="00AB3419">
                                <w:t>ском учете» и др.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49" y="6596"/>
                            <a:ext cx="2645" cy="3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9D5F77" w:rsidRDefault="00196C77" w:rsidP="00196C77">
                              <w:pPr>
                                <w:jc w:val="center"/>
                              </w:pPr>
                              <w:r w:rsidRPr="009D5F77">
                                <w:t xml:space="preserve"> Приказы Мин</w:t>
                              </w:r>
                              <w:r w:rsidRPr="009D5F77">
                                <w:t>и</w:t>
                              </w:r>
                              <w:r w:rsidRPr="009D5F77">
                                <w:t>стерства Финансов Российской Фед</w:t>
                              </w:r>
                              <w:r w:rsidRPr="009D5F77">
                                <w:t>е</w:t>
                              </w:r>
                              <w:r w:rsidRPr="009D5F77">
                                <w:t xml:space="preserve">рации, </w:t>
                              </w:r>
                              <w:r>
                                <w:t>Положения</w:t>
                              </w:r>
                              <w:r w:rsidRPr="00D15154">
                                <w:t xml:space="preserve"> по ведению бу</w:t>
                              </w:r>
                              <w:r w:rsidRPr="00D15154">
                                <w:t>х</w:t>
                              </w:r>
                              <w:r w:rsidRPr="00D15154">
                                <w:t>галтерского учета и отчетности в Российской Фед</w:t>
                              </w:r>
                              <w:r w:rsidRPr="009D5F77">
                                <w:t>е</w:t>
                              </w:r>
                              <w:r w:rsidRPr="009D5F77">
                                <w:t>рации и др.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58" y="6596"/>
                            <a:ext cx="2645" cy="3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  <w:r w:rsidRPr="00AB3419">
                                <w:t xml:space="preserve">Учетная политика, рабочий план </w:t>
                              </w:r>
                              <w:r>
                                <w:t>счетов, график док</w:t>
                              </w:r>
                              <w:r>
                                <w:t>у</w:t>
                              </w:r>
                              <w:r>
                                <w:t>ментооборота,</w:t>
                              </w:r>
                              <w:r w:rsidRPr="00AB3419">
                                <w:t xml:space="preserve"> формы первичных учетных докуме</w:t>
                              </w:r>
                              <w:r w:rsidRPr="00AB3419">
                                <w:t>н</w:t>
                              </w:r>
                              <w:r w:rsidRPr="00AB3419">
                                <w:t>тов и др.</w:t>
                              </w: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012" y="6596"/>
                            <a:ext cx="2645" cy="3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C77" w:rsidRPr="009D5F77" w:rsidRDefault="00196C77" w:rsidP="00196C77">
                              <w:pPr>
                                <w:jc w:val="center"/>
                              </w:pPr>
                              <w:r w:rsidRPr="00D15154">
                                <w:t>Методические указания по бу</w:t>
                              </w:r>
                              <w:r w:rsidRPr="00D15154">
                                <w:t>х</w:t>
                              </w:r>
                              <w:r w:rsidRPr="00D15154">
                                <w:t>галтерскому учету, инструкции,</w:t>
                              </w:r>
                              <w:r>
                                <w:t xml:space="preserve"> рек</w:t>
                              </w:r>
                              <w:r>
                                <w:t>о</w:t>
                              </w:r>
                              <w:r>
                                <w:t>мендации</w:t>
                              </w:r>
                              <w:r w:rsidRPr="00D15154">
                                <w:t xml:space="preserve"> и другие нормативные а</w:t>
                              </w:r>
                              <w:r w:rsidRPr="00D15154">
                                <w:t>к</w:t>
                              </w:r>
                              <w:r w:rsidRPr="00D15154">
                                <w:t>ты</w:t>
                              </w:r>
                              <w:r>
                                <w:t xml:space="preserve">, </w:t>
                              </w:r>
                              <w:r w:rsidRPr="009D5F77">
                                <w:t>и др.</w:t>
                              </w: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  <w:p w:rsidR="00196C77" w:rsidRPr="00AB3419" w:rsidRDefault="00196C77" w:rsidP="00196C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454" y="4000"/>
                            <a:ext cx="1440" cy="11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894" y="4000"/>
                            <a:ext cx="1473" cy="11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894" y="4000"/>
                            <a:ext cx="4320" cy="11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4" y="4000"/>
                            <a:ext cx="4320" cy="11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454" y="5718"/>
                            <a:ext cx="0" cy="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7395" y="5718"/>
                            <a:ext cx="0" cy="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191" y="5717"/>
                            <a:ext cx="0" cy="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574" y="5701"/>
                            <a:ext cx="0" cy="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98" style="position:absolute;margin-left:0;margin-top:-40.5pt;width:483.1pt;height:344.55pt;z-index:-251657216;mso-position-horizontal:center;mso-position-horizontal-relative:margin" coordorigin="252,2811" coordsize="11251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">
                <v:rect id="Rectangle 3" o:spid="_x0000_s1099" style="position:absolute;left:4003;top:2811;width:3818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Уровни регулирования расчетов с покупателями и з</w:t>
                        </w:r>
                        <w:r w:rsidRPr="00AB3419">
                          <w:t>а</w:t>
                        </w:r>
                        <w:r w:rsidRPr="00AB3419">
                          <w:t>казчиками</w:t>
                        </w:r>
                      </w:p>
                    </w:txbxContent>
                  </v:textbox>
                </v:rect>
                <v:rect id="Rectangle 4" o:spid="_x0000_s1100" style="position:absolute;left:252;top:5114;width:2645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Законодательный</w:t>
                        </w:r>
                      </w:p>
                    </w:txbxContent>
                  </v:textbox>
                </v:rect>
                <v:rect id="Rectangle 5" o:spid="_x0000_s1101" style="position:absolute;left:3149;top:5131;width:2645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Нормативный</w:t>
                        </w:r>
                      </w:p>
                    </w:txbxContent>
                  </v:textbox>
                </v:rect>
                <v:rect id="Rectangle 6" o:spid="_x0000_s1102" style="position:absolute;left:6012;top:5131;width:2645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Методический</w:t>
                        </w: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</w:txbxContent>
                  </v:textbox>
                </v:rect>
                <v:rect id="Rectangle 7" o:spid="_x0000_s1103" style="position:absolute;left:8858;top:5131;width:2645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>Организационный</w:t>
                        </w: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</w:txbxContent>
                  </v:textbox>
                </v:rect>
                <v:rect id="Rectangle 8" o:spid="_x0000_s1104" style="position:absolute;left:252;top:6596;width:264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>
                          <w:t xml:space="preserve">   ГКРФ, НКРФ, </w:t>
                        </w:r>
                        <w:r w:rsidRPr="00AB3419">
                          <w:t>ФЗ «О бухгалте</w:t>
                        </w:r>
                        <w:r w:rsidRPr="00AB3419">
                          <w:t>р</w:t>
                        </w:r>
                        <w:r w:rsidRPr="00AB3419">
                          <w:t>ском учете» и др.</w:t>
                        </w:r>
                      </w:p>
                    </w:txbxContent>
                  </v:textbox>
                </v:rect>
                <v:rect id="Rectangle 9" o:spid="_x0000_s1105" style="position:absolute;left:3149;top:6596;width:264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196C77" w:rsidRPr="009D5F77" w:rsidRDefault="00196C77" w:rsidP="00196C77">
                        <w:pPr>
                          <w:jc w:val="center"/>
                        </w:pPr>
                        <w:r w:rsidRPr="009D5F77">
                          <w:t xml:space="preserve"> Приказы Мин</w:t>
                        </w:r>
                        <w:r w:rsidRPr="009D5F77">
                          <w:t>и</w:t>
                        </w:r>
                        <w:r w:rsidRPr="009D5F77">
                          <w:t>стерства Финансов Российской Фед</w:t>
                        </w:r>
                        <w:r w:rsidRPr="009D5F77">
                          <w:t>е</w:t>
                        </w:r>
                        <w:r w:rsidRPr="009D5F77">
                          <w:t xml:space="preserve">рации, </w:t>
                        </w:r>
                        <w:r>
                          <w:t>Положения</w:t>
                        </w:r>
                        <w:r w:rsidRPr="00D15154">
                          <w:t xml:space="preserve"> по ведению бу</w:t>
                        </w:r>
                        <w:r w:rsidRPr="00D15154">
                          <w:t>х</w:t>
                        </w:r>
                        <w:r w:rsidRPr="00D15154">
                          <w:t>галтерского учета и отчетности в Российской Фед</w:t>
                        </w:r>
                        <w:r w:rsidRPr="009D5F77">
                          <w:t>е</w:t>
                        </w:r>
                        <w:r w:rsidRPr="009D5F77">
                          <w:t>рации и др.</w:t>
                        </w:r>
                      </w:p>
                    </w:txbxContent>
                  </v:textbox>
                </v:rect>
                <v:rect id="Rectangle 10" o:spid="_x0000_s1106" style="position:absolute;left:8858;top:6596;width:264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196C77" w:rsidRPr="00AB3419" w:rsidRDefault="00196C77" w:rsidP="00196C77">
                        <w:pPr>
                          <w:jc w:val="center"/>
                        </w:pPr>
                        <w:r w:rsidRPr="00AB3419">
                          <w:t xml:space="preserve">Учетная политика, рабочий план </w:t>
                        </w:r>
                        <w:r>
                          <w:t>счетов, график док</w:t>
                        </w:r>
                        <w:r>
                          <w:t>у</w:t>
                        </w:r>
                        <w:r>
                          <w:t>ментооборота,</w:t>
                        </w:r>
                        <w:r w:rsidRPr="00AB3419">
                          <w:t xml:space="preserve"> формы первичных учетных докуме</w:t>
                        </w:r>
                        <w:r w:rsidRPr="00AB3419">
                          <w:t>н</w:t>
                        </w:r>
                        <w:r w:rsidRPr="00AB3419">
                          <w:t>тов и др.</w:t>
                        </w: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</w:txbxContent>
                  </v:textbox>
                </v:rect>
                <v:rect id="Rectangle 11" o:spid="_x0000_s1107" style="position:absolute;left:6012;top:6596;width:264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196C77" w:rsidRPr="009D5F77" w:rsidRDefault="00196C77" w:rsidP="00196C77">
                        <w:pPr>
                          <w:jc w:val="center"/>
                        </w:pPr>
                        <w:r w:rsidRPr="00D15154">
                          <w:t>Методические указания по бу</w:t>
                        </w:r>
                        <w:r w:rsidRPr="00D15154">
                          <w:t>х</w:t>
                        </w:r>
                        <w:r w:rsidRPr="00D15154">
                          <w:t>галтерскому учету, инструкции,</w:t>
                        </w:r>
                        <w:r>
                          <w:t xml:space="preserve"> рек</w:t>
                        </w:r>
                        <w:r>
                          <w:t>о</w:t>
                        </w:r>
                        <w:r>
                          <w:t>мендации</w:t>
                        </w:r>
                        <w:r w:rsidRPr="00D15154">
                          <w:t xml:space="preserve"> и другие нормативные а</w:t>
                        </w:r>
                        <w:r w:rsidRPr="00D15154">
                          <w:t>к</w:t>
                        </w:r>
                        <w:r w:rsidRPr="00D15154">
                          <w:t>ты</w:t>
                        </w:r>
                        <w:r>
                          <w:t xml:space="preserve">, </w:t>
                        </w:r>
                        <w:r w:rsidRPr="009D5F77">
                          <w:t>и др.</w:t>
                        </w: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  <w:p w:rsidR="00196C77" w:rsidRPr="00AB3419" w:rsidRDefault="00196C77" w:rsidP="00196C77">
                        <w:pPr>
                          <w:jc w:val="center"/>
                        </w:pPr>
                      </w:p>
                    </w:txbxContent>
                  </v:textbox>
                </v:rect>
                <v:shape id="AutoShape 12" o:spid="_x0000_s1108" type="#_x0000_t32" style="position:absolute;left:4454;top:4000;width:1440;height:11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13" o:spid="_x0000_s1109" type="#_x0000_t32" style="position:absolute;left:5894;top:4000;width:1473;height:11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14" o:spid="_x0000_s1110" type="#_x0000_t32" style="position:absolute;left:5894;top:4000;width:4320;height:11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15" o:spid="_x0000_s1111" type="#_x0000_t32" style="position:absolute;left:1574;top:4000;width:4320;height:11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16" o:spid="_x0000_s1112" type="#_x0000_t32" style="position:absolute;left:4454;top:5718;width:0;height:8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17" o:spid="_x0000_s1113" type="#_x0000_t32" style="position:absolute;left:7395;top:5718;width:0;height:8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18" o:spid="_x0000_s1114" type="#_x0000_t32" style="position:absolute;left:10191;top:5717;width:0;height:8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19" o:spid="_x0000_s1115" type="#_x0000_t32" style="position:absolute;left:1574;top:5701;width:0;height:8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w10:wrap anchorx="margin"/>
              </v:group>
            </w:pict>
          </mc:Fallback>
        </mc:AlternateContent>
      </w: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rPr>
          <w:sz w:val="36"/>
          <w:szCs w:val="36"/>
        </w:rPr>
      </w:pPr>
    </w:p>
    <w:p w:rsidR="00196C77" w:rsidRDefault="00196C77" w:rsidP="00196C77">
      <w:pPr>
        <w:jc w:val="both"/>
        <w:rPr>
          <w:sz w:val="28"/>
          <w:szCs w:val="28"/>
        </w:rPr>
      </w:pPr>
    </w:p>
    <w:p w:rsidR="00196C77" w:rsidRDefault="00196C77" w:rsidP="00196C77">
      <w:pPr>
        <w:jc w:val="both"/>
        <w:rPr>
          <w:sz w:val="28"/>
          <w:szCs w:val="28"/>
        </w:rPr>
      </w:pPr>
    </w:p>
    <w:p w:rsidR="00196C77" w:rsidRDefault="00196C77" w:rsidP="00196C77">
      <w:pPr>
        <w:jc w:val="both"/>
        <w:rPr>
          <w:sz w:val="28"/>
          <w:szCs w:val="28"/>
        </w:rPr>
      </w:pPr>
    </w:p>
    <w:p w:rsidR="00196C77" w:rsidRDefault="00196C77" w:rsidP="00196C77">
      <w:pPr>
        <w:jc w:val="both"/>
        <w:rPr>
          <w:sz w:val="28"/>
          <w:szCs w:val="28"/>
        </w:rPr>
      </w:pPr>
    </w:p>
    <w:p w:rsidR="00196C77" w:rsidRDefault="00196C77" w:rsidP="00196C77">
      <w:pPr>
        <w:jc w:val="both"/>
        <w:rPr>
          <w:sz w:val="28"/>
          <w:szCs w:val="28"/>
        </w:rPr>
      </w:pPr>
    </w:p>
    <w:p w:rsidR="00196C77" w:rsidRDefault="00196C77" w:rsidP="00196C77">
      <w:pPr>
        <w:jc w:val="both"/>
        <w:rPr>
          <w:sz w:val="28"/>
          <w:szCs w:val="28"/>
        </w:rPr>
      </w:pPr>
    </w:p>
    <w:p w:rsidR="00196C77" w:rsidRDefault="00196C77" w:rsidP="00196C77">
      <w:pPr>
        <w:jc w:val="both"/>
        <w:rPr>
          <w:sz w:val="28"/>
          <w:szCs w:val="28"/>
        </w:rPr>
      </w:pPr>
    </w:p>
    <w:p w:rsidR="00196C77" w:rsidRDefault="00196C77" w:rsidP="00196C77">
      <w:pPr>
        <w:jc w:val="both"/>
        <w:rPr>
          <w:sz w:val="28"/>
          <w:szCs w:val="28"/>
        </w:rPr>
      </w:pPr>
    </w:p>
    <w:p w:rsidR="00196C77" w:rsidRDefault="00196C77" w:rsidP="00196C77">
      <w:pPr>
        <w:jc w:val="both"/>
        <w:rPr>
          <w:sz w:val="28"/>
          <w:szCs w:val="28"/>
        </w:rPr>
      </w:pPr>
    </w:p>
    <w:p w:rsidR="00196C77" w:rsidRPr="003079E8" w:rsidRDefault="00196C77" w:rsidP="00196C77">
      <w:pPr>
        <w:jc w:val="center"/>
        <w:rPr>
          <w:b/>
          <w:color w:val="000000"/>
          <w:sz w:val="28"/>
          <w:szCs w:val="28"/>
        </w:rPr>
      </w:pPr>
      <w:r w:rsidRPr="003079E8">
        <w:rPr>
          <w:b/>
          <w:sz w:val="28"/>
          <w:szCs w:val="28"/>
        </w:rPr>
        <w:t xml:space="preserve">Рис. 1.3 - </w:t>
      </w:r>
      <w:r w:rsidRPr="003079E8">
        <w:rPr>
          <w:b/>
          <w:color w:val="000000"/>
          <w:sz w:val="28"/>
          <w:szCs w:val="28"/>
        </w:rPr>
        <w:t>Нормативно-правовое регулирование расчетов с покупателями и з</w:t>
      </w:r>
      <w:r w:rsidRPr="003079E8">
        <w:rPr>
          <w:b/>
          <w:color w:val="000000"/>
          <w:sz w:val="28"/>
          <w:szCs w:val="28"/>
        </w:rPr>
        <w:t>а</w:t>
      </w:r>
      <w:r w:rsidRPr="003079E8">
        <w:rPr>
          <w:b/>
          <w:color w:val="000000"/>
          <w:sz w:val="28"/>
          <w:szCs w:val="28"/>
        </w:rPr>
        <w:t>казчиками</w:t>
      </w:r>
    </w:p>
    <w:p w:rsidR="00196C77" w:rsidRDefault="00196C77" w:rsidP="00196C77">
      <w:pPr>
        <w:jc w:val="both"/>
        <w:rPr>
          <w:color w:val="000000"/>
          <w:sz w:val="28"/>
          <w:szCs w:val="28"/>
        </w:rPr>
      </w:pPr>
    </w:p>
    <w:p w:rsidR="00196C77" w:rsidRPr="005F1EF6" w:rsidRDefault="00196C77" w:rsidP="00196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1EF6">
        <w:rPr>
          <w:sz w:val="28"/>
          <w:szCs w:val="28"/>
        </w:rPr>
        <w:t>Расчеты с покупателями и заказчиками имеют одно из основных знач</w:t>
      </w:r>
      <w:r w:rsidRPr="005F1EF6">
        <w:rPr>
          <w:sz w:val="28"/>
          <w:szCs w:val="28"/>
        </w:rPr>
        <w:t>е</w:t>
      </w:r>
      <w:r w:rsidRPr="005F1EF6">
        <w:rPr>
          <w:sz w:val="28"/>
          <w:szCs w:val="28"/>
        </w:rPr>
        <w:t>ний для организации, занимающейся реализацией товаров. Поэтому рационал</w:t>
      </w:r>
      <w:r w:rsidRPr="005F1EF6">
        <w:rPr>
          <w:sz w:val="28"/>
          <w:szCs w:val="28"/>
        </w:rPr>
        <w:t>ь</w:t>
      </w:r>
      <w:r w:rsidRPr="005F1EF6">
        <w:rPr>
          <w:sz w:val="28"/>
          <w:szCs w:val="28"/>
        </w:rPr>
        <w:t>ный и своевременно ведущийся бухгалтерский учет – важный аспект в деятел</w:t>
      </w:r>
      <w:r w:rsidRPr="005F1EF6">
        <w:rPr>
          <w:sz w:val="28"/>
          <w:szCs w:val="28"/>
        </w:rPr>
        <w:t>ь</w:t>
      </w:r>
      <w:r w:rsidRPr="005F1EF6">
        <w:rPr>
          <w:sz w:val="28"/>
          <w:szCs w:val="28"/>
        </w:rPr>
        <w:t xml:space="preserve">ности организации. </w:t>
      </w:r>
    </w:p>
    <w:p w:rsidR="00196C77" w:rsidRDefault="00196C77" w:rsidP="00196C77"/>
    <w:p w:rsidR="00196C77" w:rsidRDefault="00196C77" w:rsidP="00196C77"/>
    <w:p w:rsidR="00196C77" w:rsidRDefault="00196C77" w:rsidP="00196C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Теоретические основы анализа расчётов с покупателями и заказчиками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– естественное явление для существующей в России системы расчетов между организациями, отвлекающее средства из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рота и препятствующее их эффективному использованию. </w:t>
      </w:r>
    </w:p>
    <w:p w:rsidR="00196C77" w:rsidRPr="009B33B5" w:rsidRDefault="00196C77" w:rsidP="00196C77">
      <w:pPr>
        <w:spacing w:line="360" w:lineRule="auto"/>
        <w:ind w:firstLine="709"/>
        <w:jc w:val="both"/>
        <w:rPr>
          <w:sz w:val="44"/>
          <w:szCs w:val="28"/>
        </w:rPr>
      </w:pPr>
      <w:r w:rsidRPr="009B33B5">
        <w:rPr>
          <w:color w:val="000000"/>
          <w:sz w:val="28"/>
          <w:szCs w:val="18"/>
          <w:shd w:val="clear" w:color="auto" w:fill="FFFFFF"/>
        </w:rPr>
        <w:t>Средства в дебиторской задолженности свидетельствуют о временном отвлечении средств из оборота предприятия, что вызывает дополнительную п</w:t>
      </w:r>
      <w:r w:rsidRPr="009B33B5">
        <w:rPr>
          <w:color w:val="000000"/>
          <w:sz w:val="28"/>
          <w:szCs w:val="18"/>
          <w:shd w:val="clear" w:color="auto" w:fill="FFFFFF"/>
        </w:rPr>
        <w:t>о</w:t>
      </w:r>
      <w:r w:rsidRPr="009B33B5">
        <w:rPr>
          <w:color w:val="000000"/>
          <w:sz w:val="28"/>
          <w:szCs w:val="18"/>
          <w:shd w:val="clear" w:color="auto" w:fill="FFFFFF"/>
        </w:rPr>
        <w:t>требность в ресурсах и может привести к напряженному финансовому состо</w:t>
      </w:r>
      <w:r w:rsidRPr="009B33B5">
        <w:rPr>
          <w:color w:val="000000"/>
          <w:sz w:val="28"/>
          <w:szCs w:val="18"/>
          <w:shd w:val="clear" w:color="auto" w:fill="FFFFFF"/>
        </w:rPr>
        <w:t>я</w:t>
      </w:r>
      <w:r w:rsidRPr="009B33B5">
        <w:rPr>
          <w:color w:val="000000"/>
          <w:sz w:val="28"/>
          <w:szCs w:val="18"/>
          <w:shd w:val="clear" w:color="auto" w:fill="FFFFFF"/>
        </w:rPr>
        <w:t>нию. 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этой связи многие авторы, такие как Г.В. Савицкая </w:t>
      </w:r>
      <w:r w:rsidRPr="00DB35B0">
        <w:rPr>
          <w:sz w:val="28"/>
          <w:szCs w:val="28"/>
        </w:rPr>
        <w:t>[</w:t>
      </w:r>
      <w:r>
        <w:rPr>
          <w:sz w:val="28"/>
          <w:szCs w:val="28"/>
        </w:rPr>
        <w:t>50, с.214</w:t>
      </w:r>
      <w:r w:rsidRPr="00DB35B0">
        <w:rPr>
          <w:sz w:val="28"/>
          <w:szCs w:val="28"/>
        </w:rPr>
        <w:t>]</w:t>
      </w:r>
      <w:r>
        <w:rPr>
          <w:sz w:val="28"/>
          <w:szCs w:val="28"/>
        </w:rPr>
        <w:t xml:space="preserve">, А.В. Грачев </w:t>
      </w:r>
      <w:r w:rsidRPr="00DB35B0">
        <w:rPr>
          <w:sz w:val="28"/>
          <w:szCs w:val="28"/>
        </w:rPr>
        <w:t>[</w:t>
      </w:r>
      <w:r>
        <w:rPr>
          <w:sz w:val="28"/>
          <w:szCs w:val="28"/>
        </w:rPr>
        <w:t>29, с.168</w:t>
      </w:r>
      <w:r w:rsidRPr="00DB35B0">
        <w:rPr>
          <w:sz w:val="28"/>
          <w:szCs w:val="28"/>
        </w:rPr>
        <w:t>]</w:t>
      </w:r>
      <w:r>
        <w:rPr>
          <w:sz w:val="28"/>
          <w:szCs w:val="28"/>
        </w:rPr>
        <w:t xml:space="preserve"> отмечают, что  анализ дебиторской задолженности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важной частью финансового анализа в организации и позволяет выявлять не только показатели текущей и перспективной платежеспособности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но и факторы, влияющие на их динамику, </w:t>
      </w:r>
      <w:r>
        <w:rPr>
          <w:sz w:val="28"/>
          <w:szCs w:val="28"/>
        </w:rPr>
        <w:lastRenderedPageBreak/>
        <w:t>а также оценивать количестве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 качественные тенденции изменения финансового состояния организации</w:t>
      </w:r>
      <w:proofErr w:type="gramEnd"/>
      <w:r>
        <w:rPr>
          <w:sz w:val="28"/>
          <w:szCs w:val="28"/>
        </w:rPr>
        <w:t xml:space="preserve"> в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дущем. В.А. Жатикова к </w:t>
      </w:r>
      <w:proofErr w:type="gramStart"/>
      <w:r>
        <w:rPr>
          <w:sz w:val="28"/>
          <w:szCs w:val="28"/>
        </w:rPr>
        <w:t>вышеперечисленному</w:t>
      </w:r>
      <w:proofErr w:type="gramEnd"/>
      <w:r>
        <w:rPr>
          <w:sz w:val="28"/>
          <w:szCs w:val="28"/>
        </w:rPr>
        <w:t xml:space="preserve"> добавляет, что </w:t>
      </w:r>
      <w:r w:rsidRPr="00BE7FA1">
        <w:rPr>
          <w:color w:val="000000"/>
          <w:sz w:val="28"/>
          <w:szCs w:val="18"/>
          <w:shd w:val="clear" w:color="auto" w:fill="FFFFFF"/>
        </w:rPr>
        <w:t>одной из гла</w:t>
      </w:r>
      <w:r w:rsidRPr="00BE7FA1">
        <w:rPr>
          <w:color w:val="000000"/>
          <w:sz w:val="28"/>
          <w:szCs w:val="18"/>
          <w:shd w:val="clear" w:color="auto" w:fill="FFFFFF"/>
        </w:rPr>
        <w:t>в</w:t>
      </w:r>
      <w:r w:rsidRPr="00BE7FA1">
        <w:rPr>
          <w:color w:val="000000"/>
          <w:sz w:val="28"/>
          <w:szCs w:val="18"/>
          <w:shd w:val="clear" w:color="auto" w:fill="FFFFFF"/>
        </w:rPr>
        <w:t>ных задач анализа дебиторской задолженности можно выделить определение опт</w:t>
      </w:r>
      <w:r w:rsidRPr="00BE7FA1">
        <w:rPr>
          <w:color w:val="000000"/>
          <w:sz w:val="28"/>
          <w:szCs w:val="18"/>
          <w:shd w:val="clear" w:color="auto" w:fill="FFFFFF"/>
        </w:rPr>
        <w:t>и</w:t>
      </w:r>
      <w:r w:rsidRPr="00BE7FA1">
        <w:rPr>
          <w:color w:val="000000"/>
          <w:sz w:val="28"/>
          <w:szCs w:val="18"/>
          <w:shd w:val="clear" w:color="auto" w:fill="FFFFFF"/>
        </w:rPr>
        <w:t>мального срока кредитования покупателей, так как в дальнейшем необх</w:t>
      </w:r>
      <w:r w:rsidRPr="00BE7FA1">
        <w:rPr>
          <w:color w:val="000000"/>
          <w:sz w:val="28"/>
          <w:szCs w:val="18"/>
          <w:shd w:val="clear" w:color="auto" w:fill="FFFFFF"/>
        </w:rPr>
        <w:t>о</w:t>
      </w:r>
      <w:r w:rsidRPr="00BE7FA1">
        <w:rPr>
          <w:color w:val="000000"/>
          <w:sz w:val="28"/>
          <w:szCs w:val="18"/>
          <w:shd w:val="clear" w:color="auto" w:fill="FFFFFF"/>
        </w:rPr>
        <w:t>димо своевременно погашать собственную кредиторскую задолженность [</w:t>
      </w:r>
      <w:r>
        <w:rPr>
          <w:color w:val="000000"/>
          <w:sz w:val="28"/>
          <w:szCs w:val="18"/>
          <w:shd w:val="clear" w:color="auto" w:fill="FFFFFF"/>
        </w:rPr>
        <w:t>36</w:t>
      </w:r>
      <w:r w:rsidRPr="00BE7FA1">
        <w:rPr>
          <w:color w:val="000000"/>
          <w:sz w:val="28"/>
          <w:szCs w:val="18"/>
          <w:shd w:val="clear" w:color="auto" w:fill="FFFFFF"/>
        </w:rPr>
        <w:t>].</w:t>
      </w:r>
    </w:p>
    <w:p w:rsidR="00196C77" w:rsidRPr="006123EC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процедуры анализа нашли отражение в работах С.М. Пястолова </w:t>
      </w:r>
      <w:r w:rsidRPr="00DB35B0">
        <w:rPr>
          <w:sz w:val="28"/>
          <w:szCs w:val="28"/>
        </w:rPr>
        <w:t>[</w:t>
      </w:r>
      <w:r>
        <w:rPr>
          <w:sz w:val="28"/>
          <w:szCs w:val="28"/>
        </w:rPr>
        <w:t>49, с.76</w:t>
      </w:r>
      <w:r w:rsidRPr="00DB35B0">
        <w:rPr>
          <w:sz w:val="28"/>
          <w:szCs w:val="28"/>
        </w:rPr>
        <w:t>]</w:t>
      </w:r>
      <w:r>
        <w:rPr>
          <w:sz w:val="28"/>
          <w:szCs w:val="28"/>
        </w:rPr>
        <w:t xml:space="preserve">, В.Г. Дьяковой </w:t>
      </w:r>
      <w:r w:rsidRPr="00DB35B0">
        <w:rPr>
          <w:sz w:val="28"/>
          <w:szCs w:val="28"/>
        </w:rPr>
        <w:t>[</w:t>
      </w:r>
      <w:r>
        <w:rPr>
          <w:sz w:val="28"/>
          <w:szCs w:val="28"/>
        </w:rPr>
        <w:t>32, с.163</w:t>
      </w:r>
      <w:r w:rsidRPr="00DB35B0">
        <w:rPr>
          <w:sz w:val="28"/>
          <w:szCs w:val="28"/>
        </w:rPr>
        <w:t>]</w:t>
      </w:r>
      <w:r>
        <w:rPr>
          <w:sz w:val="28"/>
          <w:szCs w:val="28"/>
        </w:rPr>
        <w:t>. Конкретный набор этих шагов определяе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спецификой организации, но в общем случае можно выделить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этапы анализа: сбор информации об объекте; аналитическая обработка, расчет показателей, выявление их взаимосвязей; интерпретация результатов, выявл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резервов, подготовка выводов; выработка рекомендаций по улучшению эффективности деятельности организации</w:t>
      </w:r>
      <w:r w:rsidRPr="0013487D">
        <w:rPr>
          <w:color w:val="000000"/>
          <w:sz w:val="28"/>
          <w:szCs w:val="28"/>
        </w:rPr>
        <w:t>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авторов сходятся во мнении о том, что анализ начинается с изучения объема, состава, структуры и динамики дебиторской задолженности. Показатели динамики дебиторской задолженности характеризуют размер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задолженности в течение анализируемого периода времени. 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С.В. Кобелева описывает следующую последовательность анализа деб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торской задолженности: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Анализ динамики, движения и структуры дебиторской задолженности;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Анализ качества дебиторской задолженности;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Оценка оборачиваемости дебиторской задолженности;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Анализ соотношения дебиторской и кредиторской задолженности [40, с.109</w:t>
      </w:r>
      <w:r w:rsidRPr="009836B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практика, наибольший удельный вес в составе дебито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задолженности занимает задолженность, образовавшаяся по расчетам с покупателями и заказчиками. Поэтому данную статью следует подвергать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тщательному анализу.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Поскольку сомнительная дебиторская задолженность имеет тенденцию с течением времени становиться безнадежной, а безнадежная задолженность подлежит списанию и признанию соответствующих убытков, то раннее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сомнительной дебиторской задолженности позволяет предотвращать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явление в будущем крупных убытков, связанных с несвоевременной оплатой </w:t>
      </w:r>
      <w:r w:rsidRPr="006123EC">
        <w:rPr>
          <w:sz w:val="28"/>
          <w:szCs w:val="28"/>
        </w:rPr>
        <w:t>[</w:t>
      </w:r>
      <w:r>
        <w:rPr>
          <w:sz w:val="28"/>
          <w:szCs w:val="28"/>
        </w:rPr>
        <w:t>53, с.276</w:t>
      </w:r>
      <w:r w:rsidRPr="006123E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доступный метод рассмотрения динамики задолженности – это сопоставление показателей, выраженных в процентах, где рассматривается удельный вес дебиторской задолженности по отношению к итогу баланса.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оценить качество дебиторской задолженности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 проанализировать коэффициенты общей задолженности и сомнительной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долженности. Анализ качества задолженности производится на основании определения удельного веса просроченной и сомнительной </w:t>
      </w:r>
      <w:proofErr w:type="gramStart"/>
      <w:r>
        <w:rPr>
          <w:sz w:val="28"/>
          <w:szCs w:val="28"/>
        </w:rPr>
        <w:t>задолженности</w:t>
      </w:r>
      <w:proofErr w:type="gramEnd"/>
      <w:r>
        <w:rPr>
          <w:sz w:val="28"/>
          <w:szCs w:val="28"/>
        </w:rPr>
        <w:t xml:space="preserve"> в общем ее объеме, с целью уменьшения ее объемов и улучшения расчетов. Так, увеличение просроченной дебиторской задолженности в динамике 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ствует о том, что у организации могут возникнуть финансовые затруднения, так как на деятельности организации отразится недостаток финансовых ресурсов для приобретения производственных запасов, выплаты заработной платы и другого. Кроме того, замораживание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ебиторской задолженности приводит к замедлению оборачиваемости капитала. Просроченная дебиторская задолженность означает также рост риска непогашения долгов и уменьшение прибыли, поэтому каждая организация заинтересована в сокращении сроков погашения причитающихся ей платежей [53, с.283</w:t>
      </w:r>
      <w:r w:rsidRPr="002B64C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платежеспособности и финансовой устойчивости организаций зависит от скорости оборачиваемости дебиторской задолженности, которая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рактеризует эффективность функционирования организации.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C86">
        <w:rPr>
          <w:color w:val="000000"/>
          <w:sz w:val="28"/>
          <w:szCs w:val="28"/>
          <w:shd w:val="clear" w:color="auto" w:fill="FFFFFF"/>
        </w:rPr>
        <w:t xml:space="preserve">Так, </w:t>
      </w:r>
      <w:r>
        <w:rPr>
          <w:color w:val="000000"/>
          <w:sz w:val="28"/>
          <w:szCs w:val="28"/>
          <w:shd w:val="clear" w:color="auto" w:fill="FFFFFF"/>
        </w:rPr>
        <w:t xml:space="preserve">В.А. Жатикова </w:t>
      </w:r>
      <w:r w:rsidRPr="00E91C86">
        <w:rPr>
          <w:color w:val="000000"/>
          <w:sz w:val="28"/>
          <w:szCs w:val="28"/>
          <w:shd w:val="clear" w:color="auto" w:fill="FFFFFF"/>
        </w:rPr>
        <w:t>предлагает коэффициентный метод, который включ</w:t>
      </w:r>
      <w:r w:rsidRPr="00E91C86">
        <w:rPr>
          <w:color w:val="000000"/>
          <w:sz w:val="28"/>
          <w:szCs w:val="28"/>
          <w:shd w:val="clear" w:color="auto" w:fill="FFFFFF"/>
        </w:rPr>
        <w:t>а</w:t>
      </w:r>
      <w:r w:rsidRPr="00E91C86">
        <w:rPr>
          <w:color w:val="000000"/>
          <w:sz w:val="28"/>
          <w:szCs w:val="28"/>
          <w:shd w:val="clear" w:color="auto" w:fill="FFFFFF"/>
        </w:rPr>
        <w:t>ет расчет следующих показателей: 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C86">
        <w:rPr>
          <w:color w:val="000000"/>
          <w:sz w:val="28"/>
          <w:szCs w:val="28"/>
          <w:shd w:val="clear" w:color="auto" w:fill="FFFFFF"/>
        </w:rPr>
        <w:lastRenderedPageBreak/>
        <w:t>1) оборачиваемость дебиторской задолженности - определяется отнош</w:t>
      </w:r>
      <w:r w:rsidRPr="00E91C86">
        <w:rPr>
          <w:color w:val="000000"/>
          <w:sz w:val="28"/>
          <w:szCs w:val="28"/>
          <w:shd w:val="clear" w:color="auto" w:fill="FFFFFF"/>
        </w:rPr>
        <w:t>е</w:t>
      </w:r>
      <w:r w:rsidRPr="00E91C86">
        <w:rPr>
          <w:color w:val="000000"/>
          <w:sz w:val="28"/>
          <w:szCs w:val="28"/>
          <w:shd w:val="clear" w:color="auto" w:fill="FFFFFF"/>
        </w:rPr>
        <w:t>нием выручки от продаж к среднегодовому значению дебиторской задолженн</w:t>
      </w:r>
      <w:r w:rsidRPr="00E91C86">
        <w:rPr>
          <w:color w:val="000000"/>
          <w:sz w:val="28"/>
          <w:szCs w:val="28"/>
          <w:shd w:val="clear" w:color="auto" w:fill="FFFFFF"/>
        </w:rPr>
        <w:t>о</w:t>
      </w:r>
      <w:r w:rsidRPr="00E91C86">
        <w:rPr>
          <w:color w:val="000000"/>
          <w:sz w:val="28"/>
          <w:szCs w:val="28"/>
          <w:shd w:val="clear" w:color="auto" w:fill="FFFFFF"/>
        </w:rPr>
        <w:t>сти; 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1C86">
        <w:rPr>
          <w:color w:val="000000"/>
          <w:sz w:val="28"/>
          <w:szCs w:val="28"/>
          <w:shd w:val="clear" w:color="auto" w:fill="FFFFFF"/>
        </w:rPr>
        <w:t>2) длительность оборота дебиторской задолженности (в днях) - определ</w:t>
      </w:r>
      <w:r w:rsidRPr="00E91C86">
        <w:rPr>
          <w:color w:val="000000"/>
          <w:sz w:val="28"/>
          <w:szCs w:val="28"/>
          <w:shd w:val="clear" w:color="auto" w:fill="FFFFFF"/>
        </w:rPr>
        <w:t>я</w:t>
      </w:r>
      <w:r w:rsidRPr="00E91C86">
        <w:rPr>
          <w:color w:val="000000"/>
          <w:sz w:val="28"/>
          <w:szCs w:val="28"/>
          <w:shd w:val="clear" w:color="auto" w:fill="FFFFFF"/>
        </w:rPr>
        <w:t>ется отношением средней за период дебиторской задолженности к среднедне</w:t>
      </w:r>
      <w:r w:rsidRPr="00E91C86">
        <w:rPr>
          <w:color w:val="000000"/>
          <w:sz w:val="28"/>
          <w:szCs w:val="28"/>
          <w:shd w:val="clear" w:color="auto" w:fill="FFFFFF"/>
        </w:rPr>
        <w:t>в</w:t>
      </w:r>
      <w:r w:rsidRPr="00E91C86">
        <w:rPr>
          <w:color w:val="000000"/>
          <w:sz w:val="28"/>
          <w:szCs w:val="28"/>
          <w:shd w:val="clear" w:color="auto" w:fill="FFFFFF"/>
        </w:rPr>
        <w:t>ной выручке от продаж. </w:t>
      </w:r>
    </w:p>
    <w:p w:rsidR="00196C77" w:rsidRPr="00E91C8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E91C86">
        <w:rPr>
          <w:color w:val="000000"/>
          <w:sz w:val="28"/>
          <w:szCs w:val="28"/>
          <w:shd w:val="clear" w:color="auto" w:fill="FFFFFF"/>
        </w:rPr>
        <w:t xml:space="preserve">Данные для расчетов этих показателей отражены на счетах 62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91C86">
        <w:rPr>
          <w:color w:val="000000"/>
          <w:sz w:val="28"/>
          <w:szCs w:val="28"/>
          <w:shd w:val="clear" w:color="auto" w:fill="FFFFFF"/>
        </w:rPr>
        <w:t>Расчеты с покупателями и заказчиками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E91C86">
        <w:rPr>
          <w:color w:val="000000"/>
          <w:sz w:val="28"/>
          <w:szCs w:val="28"/>
          <w:shd w:val="clear" w:color="auto" w:fill="FFFFFF"/>
        </w:rPr>
        <w:t xml:space="preserve"> и 90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91C86">
        <w:rPr>
          <w:color w:val="000000"/>
          <w:sz w:val="28"/>
          <w:szCs w:val="28"/>
          <w:shd w:val="clear" w:color="auto" w:fill="FFFFFF"/>
        </w:rPr>
        <w:t>Продажи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E91C86">
        <w:rPr>
          <w:color w:val="000000"/>
          <w:sz w:val="28"/>
          <w:szCs w:val="28"/>
          <w:shd w:val="clear" w:color="auto" w:fill="FFFFFF"/>
        </w:rPr>
        <w:t>. Оборачиваемость дебиторской задолженности отражает эффективность работы предприятия по сбору долгов. Период оборачиваемости дебиторской задолженности показывает средний срок кредитования покупателей. Рост первого показателя и снижение второго гов</w:t>
      </w:r>
      <w:r w:rsidRPr="00E91C86">
        <w:rPr>
          <w:color w:val="000000"/>
          <w:sz w:val="28"/>
          <w:szCs w:val="28"/>
          <w:shd w:val="clear" w:color="auto" w:fill="FFFFFF"/>
        </w:rPr>
        <w:t>о</w:t>
      </w:r>
      <w:r w:rsidRPr="00E91C86">
        <w:rPr>
          <w:color w:val="000000"/>
          <w:sz w:val="28"/>
          <w:szCs w:val="28"/>
          <w:shd w:val="clear" w:color="auto" w:fill="FFFFFF"/>
        </w:rPr>
        <w:t>рят об эффективности и управления дебиторской задолженностью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01DD">
        <w:rPr>
          <w:color w:val="000000"/>
          <w:sz w:val="28"/>
          <w:szCs w:val="28"/>
          <w:shd w:val="clear" w:color="auto" w:fill="FFFFFF"/>
        </w:rPr>
        <w:t>[</w:t>
      </w:r>
      <w:r>
        <w:rPr>
          <w:color w:val="000000"/>
          <w:sz w:val="28"/>
          <w:szCs w:val="28"/>
          <w:shd w:val="clear" w:color="auto" w:fill="FFFFFF"/>
        </w:rPr>
        <w:t>36</w:t>
      </w:r>
      <w:r w:rsidRPr="00E301DD">
        <w:rPr>
          <w:color w:val="000000"/>
          <w:sz w:val="28"/>
          <w:szCs w:val="28"/>
          <w:shd w:val="clear" w:color="auto" w:fill="FFFFFF"/>
        </w:rPr>
        <w:t>]</w:t>
      </w:r>
      <w:r w:rsidRPr="00E91C86">
        <w:rPr>
          <w:color w:val="000000"/>
          <w:sz w:val="28"/>
          <w:szCs w:val="28"/>
          <w:shd w:val="clear" w:color="auto" w:fill="FFFFFF"/>
        </w:rPr>
        <w:t>. 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влияния дебиторской задолженности на финансовое состояние организации должна осуществляться с учетом уровня платежеспособности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эффициента общей ликвидности) и периодичности превращения дебиторской задолженности в денежные средства. Как правило, большая часть дебиторской задолженности формируется как долги покупателей. Установление с покупат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 таких договорных отношений, которые обеспечивают своевременное и достаточное поступление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осуществления платежей кредиторам – главная задача управления движением дебиторской задолженности [53, с.291</w:t>
      </w:r>
      <w:r w:rsidRPr="0042232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и кредиторская задолженность имеют четкую взаимосвязь, поэтому необходимо рассмотреть динамику этих показателей по отношению друг к другу. Принято считать «идеальной» ситуацию, когда увеличение или уменьшение кредиторской задолженности соответствует увеличению или уменьшению дебиторской задолженности, то есть темпы роста и темпы прир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 этих показателей должны быть приблизительно равны.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Еще одним способом определения оптимального соотношения дебито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и кредиторской задолженности является расчет коэффициента,  который позволяет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сколько приходится дебиторской задолженности на 1 руб. кредиторской, причем оптимальное значение данного коэффициента вар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ируется от 0,9 до 1,0, т.е. кредиторская задолженность должна не более чем на 10% превышать дебиторскую.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действенных инструментов, позволяющих максим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зировать поток денежных средств и снизить риск возникновения просроченной дебиторской задолженности, является система скидок и штрафов. Система начисления пеней и штрафов за нарушение сроков оплаты, установленных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фиком погашения задолженности, должна быть предусмотрена в договоре. Скидки предоставляются в зависимости от срока оплаты товара.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допустимого уровня скидки, которую может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организация клиентам при досрочной оплате, приводятся имитационные расчеты с использованием различных вариантов прогнозных величин темпа инфляции, банковской процентной ставки и числа дней сокращения периода погашения, рассчитывается оптимистическое, наиболее вероятное и пессим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стическое значение этих показателей. Придавая различные вероятностные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 этим показателям, легко рассчитать среднюю величину скидки, которую можно предложить клиентам.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мероприятием по снижению дебиторской задолженности может стать продажа части дебиторской задолженности. Инструментами сокращения дебиторской задолженности могут быть факторинг и стимулирование оплаты заказчиков, с применением скидок с цены реализации,  а также установление санкций за несвоевременную оплату.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А.П. Солдатова дает следующее определение «факторинга» – это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сирование факторинговой компанией (как правило – банком) поставщика под уступку денежного требования к заказчику </w:t>
      </w:r>
      <w:r w:rsidRPr="009139D8">
        <w:rPr>
          <w:sz w:val="28"/>
          <w:szCs w:val="28"/>
        </w:rPr>
        <w:t>[</w:t>
      </w:r>
      <w:r>
        <w:rPr>
          <w:sz w:val="28"/>
          <w:szCs w:val="28"/>
        </w:rPr>
        <w:t>53, с.293</w:t>
      </w:r>
      <w:r w:rsidRPr="009139D8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Фактически факторинг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вая фирма кредитует поставщика под залог права </w:t>
      </w:r>
      <w:r>
        <w:rPr>
          <w:sz w:val="28"/>
          <w:szCs w:val="28"/>
        </w:rPr>
        <w:lastRenderedPageBreak/>
        <w:t>требования долга: сразу после заключения соглашения (как правило, в течение 2-3 дней) банк переводит на счет поставщика от 70 до 90 % от суммы долга, а остальную часть – от 10 до 30% за вычетом процентов за кредит и комиссионного вознаграждения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числяют после инкассации задолженности.</w:t>
      </w:r>
      <w:proofErr w:type="gramEnd"/>
      <w:r>
        <w:rPr>
          <w:sz w:val="28"/>
          <w:szCs w:val="28"/>
        </w:rPr>
        <w:t xml:space="preserve"> Ставка процента за кредит не отл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чается от обычной ставки по краткосрочным кредитам, а размер комиссионного вознаграждения составляет от 1 до 3% от суммы долга.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Д.Э. Басалаев </w:t>
      </w:r>
      <w:r w:rsidRPr="00B57A98">
        <w:rPr>
          <w:color w:val="000000"/>
          <w:sz w:val="28"/>
          <w:szCs w:val="28"/>
        </w:rPr>
        <w:t>выделяет ряд преимуществ</w:t>
      </w:r>
      <w:r w:rsidRPr="00B57A98">
        <w:rPr>
          <w:color w:val="000000"/>
          <w:sz w:val="28"/>
          <w:szCs w:val="28"/>
          <w:shd w:val="clear" w:color="auto" w:fill="FFFFFF"/>
        </w:rPr>
        <w:t xml:space="preserve">, которые делают его весьма привлекательным финансовым инструментом для </w:t>
      </w:r>
      <w:r>
        <w:rPr>
          <w:color w:val="000000"/>
          <w:sz w:val="28"/>
          <w:szCs w:val="28"/>
          <w:shd w:val="clear" w:color="auto" w:fill="FFFFFF"/>
        </w:rPr>
        <w:t>организаций</w:t>
      </w:r>
      <w:r w:rsidRPr="00B57A98">
        <w:rPr>
          <w:color w:val="000000"/>
          <w:sz w:val="28"/>
          <w:szCs w:val="28"/>
          <w:shd w:val="clear" w:color="auto" w:fill="FFFFFF"/>
        </w:rPr>
        <w:t>: 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57A98">
        <w:rPr>
          <w:color w:val="000000"/>
          <w:sz w:val="28"/>
          <w:szCs w:val="28"/>
          <w:shd w:val="clear" w:color="auto" w:fill="FFFFFF"/>
        </w:rPr>
        <w:t>1. Простота получения денег по факторингу (покупка факторинговой компанией не обязатель</w:t>
      </w:r>
      <w:proofErr w:type="gramStart"/>
      <w:r w:rsidRPr="00B57A98">
        <w:rPr>
          <w:color w:val="000000"/>
          <w:sz w:val="28"/>
          <w:szCs w:val="28"/>
          <w:shd w:val="clear" w:color="auto" w:fill="FFFFFF"/>
        </w:rPr>
        <w:t>ств кл</w:t>
      </w:r>
      <w:proofErr w:type="gramEnd"/>
      <w:r w:rsidRPr="00B57A98">
        <w:rPr>
          <w:color w:val="000000"/>
          <w:sz w:val="28"/>
          <w:szCs w:val="28"/>
          <w:shd w:val="clear" w:color="auto" w:fill="FFFFFF"/>
        </w:rPr>
        <w:t>иента, а его дебиторской задолженности с выпл</w:t>
      </w:r>
      <w:r w:rsidRPr="00B57A98">
        <w:rPr>
          <w:color w:val="000000"/>
          <w:sz w:val="28"/>
          <w:szCs w:val="28"/>
          <w:shd w:val="clear" w:color="auto" w:fill="FFFFFF"/>
        </w:rPr>
        <w:t>а</w:t>
      </w:r>
      <w:r w:rsidRPr="00B57A98">
        <w:rPr>
          <w:color w:val="000000"/>
          <w:sz w:val="28"/>
          <w:szCs w:val="28"/>
          <w:shd w:val="clear" w:color="auto" w:fill="FFFFFF"/>
        </w:rPr>
        <w:t>той предприятию сразу до 95% денежных средств от ее величины)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57A98">
        <w:rPr>
          <w:color w:val="000000"/>
          <w:sz w:val="28"/>
          <w:szCs w:val="28"/>
          <w:shd w:val="clear" w:color="auto" w:fill="FFFFFF"/>
        </w:rPr>
        <w:t xml:space="preserve">2. Отсутствие залога и наличия позитивной истории </w:t>
      </w:r>
      <w:r>
        <w:rPr>
          <w:color w:val="000000"/>
          <w:sz w:val="28"/>
          <w:szCs w:val="28"/>
          <w:shd w:val="clear" w:color="auto" w:fill="FFFFFF"/>
        </w:rPr>
        <w:t>организации</w:t>
      </w:r>
      <w:r w:rsidRPr="00B57A98">
        <w:rPr>
          <w:color w:val="000000"/>
          <w:sz w:val="28"/>
          <w:szCs w:val="28"/>
          <w:shd w:val="clear" w:color="auto" w:fill="FFFFFF"/>
        </w:rPr>
        <w:t xml:space="preserve"> (нео</w:t>
      </w:r>
      <w:r w:rsidRPr="00B57A98">
        <w:rPr>
          <w:color w:val="000000"/>
          <w:sz w:val="28"/>
          <w:szCs w:val="28"/>
          <w:shd w:val="clear" w:color="auto" w:fill="FFFFFF"/>
        </w:rPr>
        <w:t>б</w:t>
      </w:r>
      <w:r w:rsidRPr="00B57A98">
        <w:rPr>
          <w:color w:val="000000"/>
          <w:sz w:val="28"/>
          <w:szCs w:val="28"/>
          <w:shd w:val="clear" w:color="auto" w:fill="FFFFFF"/>
        </w:rPr>
        <w:t>ходимых при оформлении кредитов и займов).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B57A98">
        <w:rPr>
          <w:color w:val="000000"/>
          <w:sz w:val="28"/>
          <w:szCs w:val="28"/>
          <w:shd w:val="clear" w:color="auto" w:fill="FFFFFF"/>
        </w:rPr>
        <w:t xml:space="preserve">. Факторинг позволяет </w:t>
      </w:r>
      <w:r>
        <w:rPr>
          <w:color w:val="000000"/>
          <w:sz w:val="28"/>
          <w:szCs w:val="28"/>
          <w:shd w:val="clear" w:color="auto" w:fill="FFFFFF"/>
        </w:rPr>
        <w:t>организации</w:t>
      </w:r>
      <w:r w:rsidRPr="00B57A98">
        <w:rPr>
          <w:color w:val="000000"/>
          <w:sz w:val="28"/>
          <w:szCs w:val="28"/>
          <w:shd w:val="clear" w:color="auto" w:fill="FFFFFF"/>
        </w:rPr>
        <w:t xml:space="preserve"> существенно снизить или совсем и</w:t>
      </w:r>
      <w:r w:rsidRPr="00B57A98">
        <w:rPr>
          <w:color w:val="000000"/>
          <w:sz w:val="28"/>
          <w:szCs w:val="28"/>
          <w:shd w:val="clear" w:color="auto" w:fill="FFFFFF"/>
        </w:rPr>
        <w:t>з</w:t>
      </w:r>
      <w:r w:rsidRPr="00B57A98">
        <w:rPr>
          <w:color w:val="000000"/>
          <w:sz w:val="28"/>
          <w:szCs w:val="28"/>
          <w:shd w:val="clear" w:color="auto" w:fill="FFFFFF"/>
        </w:rPr>
        <w:t>бавиться от кредитных рисков, связанных с отсрочкой платежа, что в свою оч</w:t>
      </w:r>
      <w:r w:rsidRPr="00B57A98">
        <w:rPr>
          <w:color w:val="000000"/>
          <w:sz w:val="28"/>
          <w:szCs w:val="28"/>
          <w:shd w:val="clear" w:color="auto" w:fill="FFFFFF"/>
        </w:rPr>
        <w:t>е</w:t>
      </w:r>
      <w:r w:rsidRPr="00B57A98">
        <w:rPr>
          <w:color w:val="000000"/>
          <w:sz w:val="28"/>
          <w:szCs w:val="28"/>
          <w:shd w:val="clear" w:color="auto" w:fill="FFFFFF"/>
        </w:rPr>
        <w:t>редь дает возможность ему предложить св</w:t>
      </w:r>
      <w:r>
        <w:rPr>
          <w:color w:val="000000"/>
          <w:sz w:val="28"/>
          <w:szCs w:val="28"/>
          <w:shd w:val="clear" w:color="auto" w:fill="FFFFFF"/>
        </w:rPr>
        <w:t xml:space="preserve">оим потребителям более выгодные </w:t>
      </w:r>
      <w:r w:rsidRPr="00B57A98">
        <w:rPr>
          <w:color w:val="000000"/>
          <w:sz w:val="28"/>
          <w:szCs w:val="28"/>
          <w:shd w:val="clear" w:color="auto" w:fill="FFFFFF"/>
        </w:rPr>
        <w:t>условия.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B57A98">
        <w:rPr>
          <w:color w:val="000000"/>
          <w:sz w:val="28"/>
          <w:szCs w:val="28"/>
          <w:shd w:val="clear" w:color="auto" w:fill="FFFFFF"/>
        </w:rPr>
        <w:t xml:space="preserve">. Факторинг позволяет </w:t>
      </w:r>
      <w:r>
        <w:rPr>
          <w:color w:val="000000"/>
          <w:sz w:val="28"/>
          <w:szCs w:val="28"/>
          <w:shd w:val="clear" w:color="auto" w:fill="FFFFFF"/>
        </w:rPr>
        <w:t>организации</w:t>
      </w:r>
      <w:r w:rsidRPr="00B57A98">
        <w:rPr>
          <w:color w:val="000000"/>
          <w:sz w:val="28"/>
          <w:szCs w:val="28"/>
          <w:shd w:val="clear" w:color="auto" w:fill="FFFFFF"/>
        </w:rPr>
        <w:t xml:space="preserve"> избавиться от многих проблем, св</w:t>
      </w:r>
      <w:r w:rsidRPr="00B57A98">
        <w:rPr>
          <w:color w:val="000000"/>
          <w:sz w:val="28"/>
          <w:szCs w:val="28"/>
          <w:shd w:val="clear" w:color="auto" w:fill="FFFFFF"/>
        </w:rPr>
        <w:t>я</w:t>
      </w:r>
      <w:r w:rsidRPr="00B57A98">
        <w:rPr>
          <w:color w:val="000000"/>
          <w:sz w:val="28"/>
          <w:szCs w:val="28"/>
          <w:shd w:val="clear" w:color="auto" w:fill="FFFFFF"/>
        </w:rPr>
        <w:t>занных с управлением дебиторской задолженностью</w:t>
      </w:r>
      <w:r w:rsidRPr="009139D8">
        <w:rPr>
          <w:color w:val="000000"/>
          <w:sz w:val="28"/>
          <w:szCs w:val="28"/>
          <w:shd w:val="clear" w:color="auto" w:fill="FFFFFF"/>
        </w:rPr>
        <w:t xml:space="preserve"> [</w:t>
      </w:r>
      <w:r>
        <w:rPr>
          <w:color w:val="000000"/>
          <w:sz w:val="28"/>
          <w:szCs w:val="28"/>
          <w:shd w:val="clear" w:color="auto" w:fill="FFFFFF"/>
        </w:rPr>
        <w:t>21, с.48</w:t>
      </w:r>
      <w:r w:rsidRPr="009139D8">
        <w:rPr>
          <w:color w:val="000000"/>
          <w:sz w:val="28"/>
          <w:szCs w:val="28"/>
          <w:shd w:val="clear" w:color="auto" w:fill="FFFFFF"/>
        </w:rPr>
        <w:t>]</w:t>
      </w:r>
      <w:r w:rsidRPr="00B57A98">
        <w:rPr>
          <w:color w:val="000000"/>
          <w:sz w:val="28"/>
          <w:szCs w:val="28"/>
          <w:shd w:val="clear" w:color="auto" w:fill="FFFFFF"/>
        </w:rPr>
        <w:t>.</w:t>
      </w:r>
    </w:p>
    <w:p w:rsidR="00196C77" w:rsidRDefault="00196C77" w:rsidP="00196C77">
      <w:pPr>
        <w:spacing w:line="360" w:lineRule="auto"/>
        <w:ind w:firstLine="709"/>
        <w:jc w:val="both"/>
      </w:pPr>
      <w:r w:rsidRPr="00B57A98">
        <w:rPr>
          <w:color w:val="000000"/>
          <w:sz w:val="28"/>
          <w:szCs w:val="28"/>
          <w:shd w:val="clear" w:color="auto" w:fill="FFFFFF"/>
        </w:rPr>
        <w:t xml:space="preserve">Таким образом, факторинг является привлекательным инструментом для всех групп </w:t>
      </w:r>
      <w:r>
        <w:rPr>
          <w:color w:val="000000"/>
          <w:sz w:val="28"/>
          <w:szCs w:val="28"/>
          <w:shd w:val="clear" w:color="auto" w:fill="FFFFFF"/>
        </w:rPr>
        <w:t>организаций</w:t>
      </w:r>
      <w:r w:rsidRPr="00B57A98">
        <w:rPr>
          <w:color w:val="000000"/>
          <w:sz w:val="28"/>
          <w:szCs w:val="28"/>
          <w:shd w:val="clear" w:color="auto" w:fill="FFFFFF"/>
        </w:rPr>
        <w:t xml:space="preserve"> независимо от размера. Для малых - поскольку позв</w:t>
      </w:r>
      <w:r w:rsidRPr="00B57A98">
        <w:rPr>
          <w:color w:val="000000"/>
          <w:sz w:val="28"/>
          <w:szCs w:val="28"/>
          <w:shd w:val="clear" w:color="auto" w:fill="FFFFFF"/>
        </w:rPr>
        <w:t>о</w:t>
      </w:r>
      <w:r w:rsidRPr="00B57A98">
        <w:rPr>
          <w:color w:val="000000"/>
          <w:sz w:val="28"/>
          <w:szCs w:val="28"/>
          <w:shd w:val="clear" w:color="auto" w:fill="FFFFFF"/>
        </w:rPr>
        <w:t xml:space="preserve">ляет им получать финансирование без залога. Для средних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B57A98">
        <w:rPr>
          <w:color w:val="000000"/>
          <w:sz w:val="28"/>
          <w:szCs w:val="28"/>
          <w:shd w:val="clear" w:color="auto" w:fill="FFFFFF"/>
        </w:rPr>
        <w:t>в факторинге более важно страхование рисков и административное управление дебиторской задо</w:t>
      </w:r>
      <w:r w:rsidRPr="00B57A98">
        <w:rPr>
          <w:color w:val="000000"/>
          <w:sz w:val="28"/>
          <w:szCs w:val="28"/>
          <w:shd w:val="clear" w:color="auto" w:fill="FFFFFF"/>
        </w:rPr>
        <w:t>л</w:t>
      </w:r>
      <w:r w:rsidRPr="00B57A98">
        <w:rPr>
          <w:color w:val="000000"/>
          <w:sz w:val="28"/>
          <w:szCs w:val="28"/>
          <w:shd w:val="clear" w:color="auto" w:fill="FFFFFF"/>
        </w:rPr>
        <w:t xml:space="preserve">женностью. Крупным </w:t>
      </w:r>
      <w:r>
        <w:rPr>
          <w:color w:val="000000"/>
          <w:sz w:val="28"/>
          <w:szCs w:val="28"/>
          <w:shd w:val="clear" w:color="auto" w:fill="FFFFFF"/>
        </w:rPr>
        <w:t xml:space="preserve">организациям факторинг позволяет </w:t>
      </w:r>
      <w:r w:rsidRPr="00B57A98">
        <w:rPr>
          <w:color w:val="000000"/>
          <w:sz w:val="28"/>
          <w:szCs w:val="28"/>
          <w:shd w:val="clear" w:color="auto" w:fill="FFFFFF"/>
        </w:rPr>
        <w:t xml:space="preserve"> уменьшить дебито</w:t>
      </w:r>
      <w:r w:rsidRPr="00B57A98">
        <w:rPr>
          <w:color w:val="000000"/>
          <w:sz w:val="28"/>
          <w:szCs w:val="28"/>
          <w:shd w:val="clear" w:color="auto" w:fill="FFFFFF"/>
        </w:rPr>
        <w:t>р</w:t>
      </w:r>
      <w:r w:rsidRPr="00B57A98">
        <w:rPr>
          <w:color w:val="000000"/>
          <w:sz w:val="28"/>
          <w:szCs w:val="28"/>
          <w:shd w:val="clear" w:color="auto" w:fill="FFFFFF"/>
        </w:rPr>
        <w:t xml:space="preserve">скую задолженность без увеличения </w:t>
      </w:r>
      <w:proofErr w:type="gramStart"/>
      <w:r w:rsidRPr="00B57A98">
        <w:rPr>
          <w:color w:val="000000"/>
          <w:sz w:val="28"/>
          <w:szCs w:val="28"/>
          <w:shd w:val="clear" w:color="auto" w:fill="FFFFFF"/>
        </w:rPr>
        <w:t>кредиторской</w:t>
      </w:r>
      <w:proofErr w:type="gramEnd"/>
      <w:r w:rsidRPr="00B57A98">
        <w:rPr>
          <w:color w:val="000000"/>
          <w:sz w:val="28"/>
          <w:szCs w:val="28"/>
          <w:shd w:val="clear" w:color="auto" w:fill="FFFFFF"/>
        </w:rPr>
        <w:t>, что особенно актуально, е</w:t>
      </w:r>
      <w:r w:rsidRPr="00B57A98">
        <w:rPr>
          <w:color w:val="000000"/>
          <w:sz w:val="28"/>
          <w:szCs w:val="28"/>
          <w:shd w:val="clear" w:color="auto" w:fill="FFFFFF"/>
        </w:rPr>
        <w:t>с</w:t>
      </w:r>
      <w:r w:rsidRPr="00B57A98">
        <w:rPr>
          <w:color w:val="000000"/>
          <w:sz w:val="28"/>
          <w:szCs w:val="28"/>
          <w:shd w:val="clear" w:color="auto" w:fill="FFFFFF"/>
        </w:rPr>
        <w:t>ли предприятие намерено привлечь инвесторов.</w:t>
      </w:r>
      <w:r>
        <w:t xml:space="preserve"> </w:t>
      </w:r>
    </w:p>
    <w:p w:rsidR="00196C77" w:rsidRDefault="00196C77" w:rsidP="00196C77"/>
    <w:p w:rsidR="00196C77" w:rsidRDefault="00196C77">
      <w:pPr>
        <w:spacing w:after="20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196C77" w:rsidRDefault="00196C77" w:rsidP="00196C77">
      <w:pPr>
        <w:keepNext/>
        <w:keepLines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 ОРГАНИЗАЦИОННО-ЭКОНОМИЧЕСКАЯ И ПРАВОВАЯ </w:t>
      </w:r>
    </w:p>
    <w:p w:rsidR="00196C77" w:rsidRDefault="00196C77" w:rsidP="00196C77">
      <w:pPr>
        <w:keepNext/>
        <w:keepLines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ХАРАКТЕРИСТИКА СПК-КОЛХОЗ ИМЕНИ СВЕРДЛОВА </w:t>
      </w:r>
    </w:p>
    <w:p w:rsidR="00196C77" w:rsidRDefault="00196C77" w:rsidP="00196C77">
      <w:pPr>
        <w:keepNext/>
        <w:keepLines/>
        <w:spacing w:line="360" w:lineRule="auto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увинского района удмуртской республики</w:t>
      </w:r>
    </w:p>
    <w:p w:rsidR="00196C77" w:rsidRDefault="00196C77" w:rsidP="00196C77">
      <w:pPr>
        <w:keepNext/>
        <w:spacing w:line="360" w:lineRule="auto"/>
        <w:ind w:firstLine="709"/>
        <w:jc w:val="center"/>
        <w:outlineLvl w:val="1"/>
        <w:rPr>
          <w:b/>
          <w:bCs/>
          <w:iCs/>
          <w:sz w:val="28"/>
          <w:szCs w:val="28"/>
        </w:rPr>
      </w:pPr>
      <w:bookmarkStart w:id="0" w:name="_Toc463605496"/>
      <w:bookmarkStart w:id="1" w:name="_Toc474490977"/>
      <w:r>
        <w:rPr>
          <w:b/>
          <w:bCs/>
          <w:iCs/>
          <w:sz w:val="28"/>
          <w:szCs w:val="28"/>
        </w:rPr>
        <w:t xml:space="preserve">2.1 Местоположение, правовой статус и виды деятельности </w:t>
      </w:r>
      <w:bookmarkEnd w:id="0"/>
      <w:bookmarkEnd w:id="1"/>
    </w:p>
    <w:p w:rsidR="00196C77" w:rsidRDefault="00196C77" w:rsidP="00196C77">
      <w:pPr>
        <w:keepNext/>
        <w:spacing w:line="360" w:lineRule="auto"/>
        <w:ind w:firstLine="709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организации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Сельскохозяйственный производственный кооператив – колхоз  имени Свердлова Увинского района Удмуртской Республики </w:t>
      </w:r>
      <w:r>
        <w:rPr>
          <w:sz w:val="28"/>
          <w:szCs w:val="28"/>
        </w:rPr>
        <w:t>является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ственным товаропроизводителем, ведущим смешанное производство (растен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еводство в сочетании с животноводством).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СПК «Колхоз имени Свердлова» находится по адресу: Удмуртская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публика, Увинский район, д. Большой Жужгес, ул. Клубная, 23.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СПК «Колхоз имени Свердлова» размещается в южной части Увинского района в деревне Б. Жужгес в 70 км от республиканского центра г. Ижевска и в 45 км от районного центра пгт. Ува на автодороге Ижевск – Нылга – Вавож республиканского значения, что обеспечивает бесперебойную связь с покуп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телями готовой продукции (ОО</w:t>
      </w:r>
      <w:proofErr w:type="gramStart"/>
      <w:r>
        <w:rPr>
          <w:sz w:val="28"/>
          <w:szCs w:val="28"/>
        </w:rPr>
        <w:t>О«</w:t>
      </w:r>
      <w:proofErr w:type="gramEnd"/>
      <w:r>
        <w:rPr>
          <w:sz w:val="28"/>
          <w:szCs w:val="28"/>
        </w:rPr>
        <w:t>Ува-молоко», ООО «Молочная ферма»).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Климат на территории  хозяйства континентальный. Тепло и влага –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новные климатические факторы, определяющие условия роста и развития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скохозяйственных культур. Заморозки, метели, суховей, град, сильные ветры, ливни  и другие неблагоприятные факторы в отдельные годы существенно 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яют на рост, развитие и урожайность сельскохозяйственных  культур. </w:t>
      </w:r>
      <w:r>
        <w:rPr>
          <w:sz w:val="28"/>
        </w:rPr>
        <w:t>В по</w:t>
      </w:r>
      <w:r>
        <w:rPr>
          <w:sz w:val="28"/>
        </w:rPr>
        <w:t>ч</w:t>
      </w:r>
      <w:r>
        <w:rPr>
          <w:sz w:val="28"/>
        </w:rPr>
        <w:t>венном покрове наиболее широкое распространение имеют дерново-подзолистые почвы на 89-90%. По механическому составу они отнесены к ле</w:t>
      </w:r>
      <w:r>
        <w:rPr>
          <w:sz w:val="28"/>
        </w:rPr>
        <w:t>г</w:t>
      </w:r>
      <w:r>
        <w:rPr>
          <w:sz w:val="28"/>
        </w:rPr>
        <w:t xml:space="preserve">ко и средне </w:t>
      </w:r>
      <w:proofErr w:type="gramStart"/>
      <w:r>
        <w:rPr>
          <w:sz w:val="28"/>
        </w:rPr>
        <w:t>суглинистым</w:t>
      </w:r>
      <w:proofErr w:type="gramEnd"/>
      <w:r>
        <w:rPr>
          <w:sz w:val="28"/>
        </w:rPr>
        <w:t xml:space="preserve">. </w:t>
      </w:r>
      <w:r>
        <w:rPr>
          <w:sz w:val="28"/>
          <w:szCs w:val="28"/>
        </w:rPr>
        <w:t>В целом агроклиматические условия благоприя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 выращиванию районированных сортов зерна, льна-долгунца,  картоф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многолетних трав.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название предприятия: Сельскохозяйственный производственный кооператив-колхоз имени Свердлова Увинского района. Сокращенное название предприятия: СПК «Колхоз им. Свердлова».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Кооператив создан гражданами на основе добровольного членства для совместной деятельности  по производству, переработке  и  сбыту сельскох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зяйственной продукции, а также для   выполнения иной не запрещенной зак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ном деятельности, основанной на их личном трудовом участии. Членство в сельскохозяйственном кооперативе основывается на объединении имуществе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паевых взносов.</w:t>
      </w:r>
    </w:p>
    <w:p w:rsidR="00196C77" w:rsidRDefault="00196C77" w:rsidP="00196C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Кооператив является юридическим лицом, в своей деятельности руково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ствуется Уставом, законодательством Российской Федерации и Удмуртской Республики и иными обязательными для  исполнения  актами законодательных и исполнительных органов власти.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Кооператив имеет самостоятельный баланс, расчетный, и иные счета в банковских учреждениях, печать со своим наименованием, штамп, фирменные бланки со своим наименованием и другие реквизиты.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кооператив зарегистрирован 17 января 2000 г. Администрацией муниципального образования «Увинский район» Удмуртской Республики. 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>
        <w:rPr>
          <w:sz w:val="28"/>
          <w:szCs w:val="28"/>
          <w:lang w:eastAsia="ar-SA"/>
        </w:rPr>
        <w:t xml:space="preserve">СПК «Колхоз им. Свердлова» </w:t>
      </w:r>
      <w:r>
        <w:rPr>
          <w:sz w:val="28"/>
          <w:szCs w:val="28"/>
        </w:rPr>
        <w:t>находится в числе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деров среди сельскохозяйственных предприятий Увинского района. С 2008 года председателем Кооператива является Асанов Анатолий Владимирович.</w:t>
      </w:r>
    </w:p>
    <w:p w:rsidR="00196C77" w:rsidRDefault="00196C77" w:rsidP="00196C77">
      <w:pPr>
        <w:tabs>
          <w:tab w:val="left" w:pos="69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соответствии с учредительными документами организация занимается следующими видами деятельности:</w:t>
      </w:r>
    </w:p>
    <w:p w:rsidR="00196C77" w:rsidRDefault="00196C77" w:rsidP="00196C7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производство сельскохозяйственной продукции;</w:t>
      </w:r>
    </w:p>
    <w:p w:rsidR="00196C77" w:rsidRDefault="00196C77" w:rsidP="00196C7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организация и осуществление переработки, хранения и реализации пр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дукции, продовольственных и непро</w:t>
      </w:r>
      <w:r>
        <w:rPr>
          <w:rFonts w:eastAsia="Arial Unicode MS"/>
          <w:sz w:val="28"/>
          <w:szCs w:val="28"/>
        </w:rPr>
        <w:softHyphen/>
        <w:t>довольственных товаров, в том числе через собственную торговую сеть и на рынках;</w:t>
      </w:r>
    </w:p>
    <w:p w:rsidR="00196C77" w:rsidRDefault="00196C77" w:rsidP="00196C7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осуществление деятельности по торговле и закупкам продовольстве</w:t>
      </w:r>
      <w:r>
        <w:rPr>
          <w:rFonts w:eastAsia="Arial Unicode MS"/>
          <w:sz w:val="28"/>
          <w:szCs w:val="28"/>
        </w:rPr>
        <w:t>н</w:t>
      </w:r>
      <w:r>
        <w:rPr>
          <w:rFonts w:eastAsia="Arial Unicode MS"/>
          <w:sz w:val="28"/>
          <w:szCs w:val="28"/>
        </w:rPr>
        <w:t>ных и непродовольственных товаров, продукции производственно техническ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го назначения, в том числе по бартерным сделкам, оказание посред</w:t>
      </w:r>
      <w:r>
        <w:rPr>
          <w:rFonts w:eastAsia="Arial Unicode MS"/>
          <w:sz w:val="28"/>
          <w:szCs w:val="28"/>
        </w:rPr>
        <w:softHyphen/>
        <w:t>нических услуг, ведение работ по строительству и ремонту объектов производственного, жилищного и куль</w:t>
      </w:r>
      <w:r>
        <w:rPr>
          <w:rFonts w:eastAsia="Arial Unicode MS"/>
          <w:sz w:val="28"/>
          <w:szCs w:val="28"/>
        </w:rPr>
        <w:softHyphen/>
        <w:t xml:space="preserve">турно-бытового, </w:t>
      </w:r>
      <w:r>
        <w:rPr>
          <w:rFonts w:eastAsia="Arial Unicode MS"/>
          <w:sz w:val="28"/>
          <w:szCs w:val="28"/>
        </w:rPr>
        <w:lastRenderedPageBreak/>
        <w:t>социального и иного назначения.</w:t>
      </w:r>
    </w:p>
    <w:p w:rsidR="00196C77" w:rsidRDefault="00196C77" w:rsidP="00196C77">
      <w:pPr>
        <w:tabs>
          <w:tab w:val="left" w:pos="69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28"/>
          <w:szCs w:val="28"/>
        </w:rPr>
        <w:t>Филиалов организация не имеет</w:t>
      </w:r>
      <w:r>
        <w:rPr>
          <w:rFonts w:eastAsia="Arial Unicode MS"/>
          <w:sz w:val="18"/>
          <w:szCs w:val="18"/>
        </w:rPr>
        <w:t>.</w:t>
      </w:r>
    </w:p>
    <w:p w:rsidR="00196C77" w:rsidRDefault="00196C77" w:rsidP="00196C77">
      <w:pPr>
        <w:spacing w:line="360" w:lineRule="auto"/>
        <w:ind w:firstLine="709"/>
        <w:jc w:val="both"/>
        <w:rPr>
          <w:rFonts w:eastAsia="Batang"/>
          <w:color w:val="000000"/>
          <w:sz w:val="28"/>
          <w:szCs w:val="20"/>
          <w:shd w:val="clear" w:color="auto" w:fill="FFFFFF"/>
        </w:rPr>
      </w:pPr>
      <w:r>
        <w:rPr>
          <w:sz w:val="28"/>
        </w:rPr>
        <w:t xml:space="preserve">Основной вид деятельности: </w:t>
      </w:r>
      <w:r>
        <w:rPr>
          <w:color w:val="000000"/>
          <w:sz w:val="28"/>
          <w:shd w:val="clear" w:color="auto" w:fill="FFFFFF"/>
        </w:rPr>
        <w:t>растениеводство в сочетании с животново</w:t>
      </w:r>
      <w:r>
        <w:rPr>
          <w:color w:val="000000"/>
          <w:sz w:val="28"/>
          <w:shd w:val="clear" w:color="auto" w:fill="FFFFFF"/>
        </w:rPr>
        <w:t>д</w:t>
      </w:r>
      <w:r>
        <w:rPr>
          <w:color w:val="000000"/>
          <w:sz w:val="28"/>
          <w:shd w:val="clear" w:color="auto" w:fill="FFFFFF"/>
        </w:rPr>
        <w:t>ством (смешанное сельское хозяйство).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Дополнительные виды деятельности:</w:t>
      </w:r>
    </w:p>
    <w:p w:rsidR="00196C77" w:rsidRDefault="00196C77" w:rsidP="00196C77">
      <w:pPr>
        <w:tabs>
          <w:tab w:val="left" w:pos="720"/>
        </w:tabs>
        <w:spacing w:line="360" w:lineRule="auto"/>
        <w:ind w:left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выращивание зерновых и зернобобовых культур;</w:t>
      </w:r>
    </w:p>
    <w:p w:rsidR="00196C77" w:rsidRDefault="00196C77" w:rsidP="00196C77">
      <w:pPr>
        <w:tabs>
          <w:tab w:val="left" w:pos="720"/>
        </w:tabs>
        <w:spacing w:line="360" w:lineRule="auto"/>
        <w:ind w:left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выращивание кормовых культур, заготовка растительных кормов;</w:t>
      </w:r>
    </w:p>
    <w:p w:rsidR="00196C77" w:rsidRDefault="00196C77" w:rsidP="00196C77">
      <w:pPr>
        <w:tabs>
          <w:tab w:val="left" w:pos="720"/>
        </w:tabs>
        <w:spacing w:line="360" w:lineRule="auto"/>
        <w:ind w:left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разведение крупного рогатого скота.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формирования имущества кооператива являются: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собственные средства;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заемные средства, в том числе кредиты банков и других кредитных        организаций;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прибыль, полученная в результате хозяйственной деятельности;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амортизационные отчисления;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взносы организаций и граждан;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дивиденды (доходы) поступающие от хозяйственных обществ и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риществ, в уставных капиталах которых участвует Кооператив;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источники, разрешенные законодательством.</w:t>
      </w:r>
    </w:p>
    <w:p w:rsidR="00196C77" w:rsidRDefault="00196C77" w:rsidP="00196C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Кооператив формирует собственные  средства  за  счет  паевых взносов членов Кооператива и ассоциированных  членов  Кооператива,  доходов от со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ственной успешной производственной и хозяйственной деятельности, а также за счет  доходов от размещения своих сре</w:t>
      </w:r>
      <w:proofErr w:type="gramStart"/>
      <w:r>
        <w:rPr>
          <w:bCs/>
          <w:sz w:val="28"/>
          <w:szCs w:val="28"/>
        </w:rPr>
        <w:t>дств  в б</w:t>
      </w:r>
      <w:proofErr w:type="gramEnd"/>
      <w:r>
        <w:rPr>
          <w:bCs/>
          <w:sz w:val="28"/>
          <w:szCs w:val="28"/>
        </w:rPr>
        <w:t>анках, от ценных бумаг,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емных средств и др.</w:t>
      </w:r>
    </w:p>
    <w:p w:rsidR="00196C77" w:rsidRDefault="00196C77" w:rsidP="00196C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Кооператив является  единым  и  единственным собственником своего  имущества, переданного в качестве паевых взносов его членами, а также им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щества, произведенного и приобретенного Кооперативом в процессе его де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тельности.</w:t>
      </w:r>
    </w:p>
    <w:p w:rsidR="00196C77" w:rsidRDefault="00196C77" w:rsidP="00196C77">
      <w:pPr>
        <w:spacing w:line="360" w:lineRule="auto"/>
        <w:jc w:val="both"/>
        <w:rPr>
          <w:bCs/>
          <w:sz w:val="28"/>
          <w:szCs w:val="28"/>
        </w:rPr>
      </w:pPr>
    </w:p>
    <w:p w:rsidR="00196C77" w:rsidRDefault="00196C77" w:rsidP="00196C77">
      <w:pPr>
        <w:spacing w:line="360" w:lineRule="auto"/>
        <w:jc w:val="both"/>
        <w:rPr>
          <w:bCs/>
          <w:sz w:val="28"/>
          <w:szCs w:val="28"/>
        </w:rPr>
      </w:pPr>
    </w:p>
    <w:p w:rsidR="00196C77" w:rsidRDefault="00196C77" w:rsidP="00196C77">
      <w:pPr>
        <w:spacing w:line="360" w:lineRule="auto"/>
        <w:jc w:val="both"/>
        <w:rPr>
          <w:bCs/>
          <w:sz w:val="28"/>
          <w:szCs w:val="28"/>
        </w:rPr>
      </w:pPr>
    </w:p>
    <w:p w:rsidR="00196C77" w:rsidRDefault="00196C77" w:rsidP="00196C77">
      <w:pPr>
        <w:spacing w:line="360" w:lineRule="auto"/>
        <w:jc w:val="both"/>
        <w:rPr>
          <w:bCs/>
          <w:sz w:val="28"/>
          <w:szCs w:val="28"/>
        </w:rPr>
      </w:pPr>
    </w:p>
    <w:p w:rsidR="00196C77" w:rsidRDefault="00196C77" w:rsidP="00196C77">
      <w:pPr>
        <w:spacing w:line="360" w:lineRule="auto"/>
        <w:jc w:val="center"/>
        <w:rPr>
          <w:rFonts w:eastAsia="Batang"/>
          <w:b/>
          <w:bCs/>
          <w:iCs/>
          <w:sz w:val="28"/>
          <w:szCs w:val="28"/>
        </w:rPr>
      </w:pPr>
      <w:r w:rsidRPr="000E0A13">
        <w:rPr>
          <w:rFonts w:eastAsia="Batang"/>
          <w:b/>
          <w:bCs/>
          <w:iCs/>
          <w:color w:val="000000"/>
          <w:sz w:val="28"/>
          <w:szCs w:val="28"/>
        </w:rPr>
        <w:t xml:space="preserve">2.2 </w:t>
      </w:r>
      <w:r w:rsidRPr="000E0A13">
        <w:rPr>
          <w:rFonts w:eastAsia="Batang"/>
          <w:b/>
          <w:bCs/>
          <w:iCs/>
          <w:sz w:val="28"/>
          <w:szCs w:val="28"/>
        </w:rPr>
        <w:t>Организационное устройство и структура управления</w:t>
      </w:r>
      <w:r>
        <w:rPr>
          <w:rFonts w:eastAsia="Batang"/>
          <w:b/>
          <w:bCs/>
          <w:iCs/>
          <w:sz w:val="28"/>
          <w:szCs w:val="28"/>
        </w:rPr>
        <w:t xml:space="preserve"> СПК «Колхоз имени Свердлова»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ar-SA"/>
        </w:rPr>
      </w:pPr>
      <w:r w:rsidRPr="000E0A13">
        <w:rPr>
          <w:rFonts w:eastAsia="Batang"/>
          <w:sz w:val="28"/>
          <w:szCs w:val="28"/>
          <w:lang w:eastAsia="ar-SA"/>
        </w:rPr>
        <w:t xml:space="preserve">Эффективность работы </w:t>
      </w:r>
      <w:r>
        <w:rPr>
          <w:rFonts w:eastAsia="Batang"/>
          <w:sz w:val="28"/>
          <w:szCs w:val="28"/>
          <w:lang w:eastAsia="ar-SA"/>
        </w:rPr>
        <w:t>организации</w:t>
      </w:r>
      <w:r w:rsidRPr="000E0A13">
        <w:rPr>
          <w:rFonts w:eastAsia="Batang"/>
          <w:sz w:val="28"/>
          <w:szCs w:val="28"/>
          <w:lang w:eastAsia="ar-SA"/>
        </w:rPr>
        <w:t>, е</w:t>
      </w:r>
      <w:r>
        <w:rPr>
          <w:rFonts w:eastAsia="Batang"/>
          <w:sz w:val="28"/>
          <w:szCs w:val="28"/>
          <w:lang w:eastAsia="ar-SA"/>
        </w:rPr>
        <w:t>е</w:t>
      </w:r>
      <w:r w:rsidRPr="000E0A13">
        <w:rPr>
          <w:rFonts w:eastAsia="Batang"/>
          <w:sz w:val="28"/>
          <w:szCs w:val="28"/>
          <w:lang w:eastAsia="ar-SA"/>
        </w:rPr>
        <w:t xml:space="preserve"> экономические показатели напрямую зависят от успешного взаимодействия подразделений, организации управления и его качества.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  <w:shd w:val="clear" w:color="auto" w:fill="FFFFFF"/>
        </w:rPr>
      </w:pPr>
      <w:r w:rsidRPr="000E0A13">
        <w:rPr>
          <w:rFonts w:eastAsia="Batang"/>
          <w:sz w:val="28"/>
          <w:szCs w:val="28"/>
          <w:shd w:val="clear" w:color="auto" w:fill="FFFFFF"/>
        </w:rPr>
        <w:t>Организационное устройство – это совокупность подразделений орган</w:t>
      </w:r>
      <w:r w:rsidRPr="000E0A13">
        <w:rPr>
          <w:rFonts w:eastAsia="Batang"/>
          <w:sz w:val="28"/>
          <w:szCs w:val="28"/>
          <w:shd w:val="clear" w:color="auto" w:fill="FFFFFF"/>
        </w:rPr>
        <w:t>и</w:t>
      </w:r>
      <w:r w:rsidRPr="000E0A13">
        <w:rPr>
          <w:rFonts w:eastAsia="Batang"/>
          <w:sz w:val="28"/>
          <w:szCs w:val="28"/>
          <w:shd w:val="clear" w:color="auto" w:fill="FFFFFF"/>
        </w:rPr>
        <w:t>зации. Оно представляет собой  сочетание структурных единиц осуществля</w:t>
      </w:r>
      <w:r w:rsidRPr="000E0A13">
        <w:rPr>
          <w:rFonts w:eastAsia="Batang"/>
          <w:sz w:val="28"/>
          <w:szCs w:val="28"/>
          <w:shd w:val="clear" w:color="auto" w:fill="FFFFFF"/>
        </w:rPr>
        <w:t>ю</w:t>
      </w:r>
      <w:r w:rsidRPr="000E0A13">
        <w:rPr>
          <w:rFonts w:eastAsia="Batang"/>
          <w:sz w:val="28"/>
          <w:szCs w:val="28"/>
          <w:shd w:val="clear" w:color="auto" w:fill="FFFFFF"/>
        </w:rPr>
        <w:t>щих свою деятельность на основе разделения труда.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  <w:shd w:val="clear" w:color="auto" w:fill="FFFFFF"/>
        </w:rPr>
      </w:pPr>
      <w:r w:rsidRPr="000E0A13">
        <w:rPr>
          <w:rFonts w:eastAsia="Batang"/>
          <w:sz w:val="28"/>
          <w:szCs w:val="28"/>
          <w:shd w:val="clear" w:color="auto" w:fill="FFFFFF"/>
        </w:rPr>
        <w:t>Организационное устройство означает внутреннее строение организаций, совокупность взаимосвязей между подразделениями. Хорошо построенное о</w:t>
      </w:r>
      <w:r w:rsidRPr="000E0A13">
        <w:rPr>
          <w:rFonts w:eastAsia="Batang"/>
          <w:sz w:val="28"/>
          <w:szCs w:val="28"/>
          <w:shd w:val="clear" w:color="auto" w:fill="FFFFFF"/>
        </w:rPr>
        <w:t>р</w:t>
      </w:r>
      <w:r w:rsidRPr="000E0A13">
        <w:rPr>
          <w:rFonts w:eastAsia="Batang"/>
          <w:sz w:val="28"/>
          <w:szCs w:val="28"/>
          <w:shd w:val="clear" w:color="auto" w:fill="FFFFFF"/>
        </w:rPr>
        <w:t>ганизационное устройство имеет большое значение. Оно определяет процедуры выполнения производственных действий, административных, технологических взаимодействий между всеми элементами, а так же позволяет эффективно р</w:t>
      </w:r>
      <w:r w:rsidRPr="000E0A13">
        <w:rPr>
          <w:rFonts w:eastAsia="Batang"/>
          <w:sz w:val="28"/>
          <w:szCs w:val="28"/>
          <w:shd w:val="clear" w:color="auto" w:fill="FFFFFF"/>
        </w:rPr>
        <w:t>е</w:t>
      </w:r>
      <w:r w:rsidRPr="000E0A13">
        <w:rPr>
          <w:rFonts w:eastAsia="Batang"/>
          <w:sz w:val="28"/>
          <w:szCs w:val="28"/>
          <w:shd w:val="clear" w:color="auto" w:fill="FFFFFF"/>
        </w:rPr>
        <w:t>шать задачи и достигать цели организации.</w:t>
      </w:r>
    </w:p>
    <w:p w:rsidR="00196C77" w:rsidRPr="000E0A13" w:rsidRDefault="00196C77" w:rsidP="00196C77">
      <w:pPr>
        <w:suppressAutoHyphens/>
        <w:spacing w:line="360" w:lineRule="auto"/>
        <w:ind w:firstLine="709"/>
        <w:jc w:val="both"/>
        <w:rPr>
          <w:rFonts w:eastAsia="Batang"/>
          <w:sz w:val="28"/>
          <w:szCs w:val="28"/>
          <w:lang w:eastAsia="ar-SA"/>
        </w:rPr>
      </w:pPr>
      <w:r w:rsidRPr="000E0A13">
        <w:rPr>
          <w:rFonts w:eastAsia="Batang"/>
          <w:sz w:val="28"/>
          <w:szCs w:val="28"/>
          <w:lang w:eastAsia="ar-SA"/>
        </w:rPr>
        <w:t xml:space="preserve">Схема организационной структуры отражена в приложении </w:t>
      </w:r>
      <w:r>
        <w:rPr>
          <w:rFonts w:eastAsia="Batang"/>
          <w:sz w:val="28"/>
          <w:szCs w:val="28"/>
          <w:lang w:eastAsia="ar-SA"/>
        </w:rPr>
        <w:t>Е</w:t>
      </w:r>
      <w:r w:rsidRPr="000E0A13">
        <w:rPr>
          <w:rFonts w:eastAsia="Batang"/>
          <w:sz w:val="28"/>
          <w:szCs w:val="28"/>
          <w:lang w:eastAsia="ar-SA"/>
        </w:rPr>
        <w:t>.</w:t>
      </w:r>
    </w:p>
    <w:p w:rsidR="00196C77" w:rsidRPr="000E0A13" w:rsidRDefault="00196C77" w:rsidP="00196C77">
      <w:pPr>
        <w:spacing w:line="360" w:lineRule="auto"/>
        <w:ind w:firstLine="720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  <w:shd w:val="clear" w:color="auto" w:fill="FFFFFF"/>
        </w:rPr>
        <w:t>Таким образом, в СПК «Колхоз им. Свердлова» сложилась двухступенч</w:t>
      </w:r>
      <w:r w:rsidRPr="000E0A13">
        <w:rPr>
          <w:rFonts w:eastAsia="Batang"/>
          <w:sz w:val="28"/>
          <w:szCs w:val="28"/>
          <w:shd w:val="clear" w:color="auto" w:fill="FFFFFF"/>
        </w:rPr>
        <w:t>а</w:t>
      </w:r>
      <w:r w:rsidRPr="000E0A13">
        <w:rPr>
          <w:rFonts w:eastAsia="Batang"/>
          <w:sz w:val="28"/>
          <w:szCs w:val="28"/>
          <w:shd w:val="clear" w:color="auto" w:fill="FFFFFF"/>
        </w:rPr>
        <w:t>тая организационная структура с четырьмя структурными подразделениями: основные производственные подразделения, промышленные производства, вспомогательные производства,  непроизводственные службы.</w:t>
      </w:r>
    </w:p>
    <w:p w:rsidR="00196C77" w:rsidRPr="000E0A13" w:rsidRDefault="00196C77" w:rsidP="00196C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Batang"/>
          <w:sz w:val="28"/>
          <w:szCs w:val="28"/>
          <w:shd w:val="clear" w:color="auto" w:fill="FFFFFF"/>
        </w:rPr>
      </w:pPr>
      <w:r w:rsidRPr="000E0A13">
        <w:rPr>
          <w:rFonts w:eastAsia="Batang"/>
          <w:sz w:val="28"/>
          <w:szCs w:val="28"/>
          <w:shd w:val="clear" w:color="auto" w:fill="FFFFFF"/>
        </w:rPr>
        <w:t>Отрасль животноводства включает в  себя 2 фермы, распол</w:t>
      </w:r>
      <w:r>
        <w:rPr>
          <w:rFonts w:eastAsia="Batang"/>
          <w:sz w:val="28"/>
          <w:szCs w:val="28"/>
          <w:shd w:val="clear" w:color="auto" w:fill="FFFFFF"/>
        </w:rPr>
        <w:t xml:space="preserve">агающиеся в деревне Б. Жужгес и </w:t>
      </w:r>
      <w:r w:rsidRPr="000E0A13">
        <w:rPr>
          <w:rFonts w:eastAsia="Batang"/>
          <w:sz w:val="28"/>
          <w:szCs w:val="28"/>
          <w:shd w:val="clear" w:color="auto" w:fill="FFFFFF"/>
        </w:rPr>
        <w:t>деревне Косоево. Так же в отрасль животноводства входит конеферма.</w:t>
      </w:r>
    </w:p>
    <w:p w:rsidR="00196C77" w:rsidRPr="000E0A13" w:rsidRDefault="00196C77" w:rsidP="00196C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Batang"/>
          <w:sz w:val="28"/>
          <w:szCs w:val="28"/>
          <w:shd w:val="clear" w:color="auto" w:fill="FFFFFF"/>
        </w:rPr>
      </w:pPr>
      <w:r w:rsidRPr="000E0A13">
        <w:rPr>
          <w:rFonts w:eastAsia="Batang"/>
          <w:sz w:val="28"/>
          <w:szCs w:val="28"/>
          <w:shd w:val="clear" w:color="auto" w:fill="FFFFFF"/>
        </w:rPr>
        <w:t>Отрасль растениеводства включает в себя полеводческие бригады, зан</w:t>
      </w:r>
      <w:r w:rsidRPr="000E0A13">
        <w:rPr>
          <w:rFonts w:eastAsia="Batang"/>
          <w:sz w:val="28"/>
          <w:szCs w:val="28"/>
          <w:shd w:val="clear" w:color="auto" w:fill="FFFFFF"/>
        </w:rPr>
        <w:t>и</w:t>
      </w:r>
      <w:r w:rsidRPr="000E0A13">
        <w:rPr>
          <w:rFonts w:eastAsia="Batang"/>
          <w:sz w:val="28"/>
          <w:szCs w:val="28"/>
          <w:shd w:val="clear" w:color="auto" w:fill="FFFFFF"/>
        </w:rPr>
        <w:t>мающиеся возделыванием культур.</w:t>
      </w:r>
    </w:p>
    <w:p w:rsidR="00196C77" w:rsidRPr="000E0A13" w:rsidRDefault="00196C77" w:rsidP="00196C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Batang"/>
          <w:sz w:val="28"/>
          <w:szCs w:val="28"/>
          <w:shd w:val="clear" w:color="auto" w:fill="FFFFFF"/>
        </w:rPr>
      </w:pPr>
      <w:r w:rsidRPr="000E0A13">
        <w:rPr>
          <w:rFonts w:eastAsia="Batang"/>
          <w:sz w:val="28"/>
          <w:szCs w:val="28"/>
          <w:shd w:val="clear" w:color="auto" w:fill="FFFFFF"/>
        </w:rPr>
        <w:t>Промышленные производства включают в себя мельницу, пилораму. Р</w:t>
      </w:r>
      <w:r w:rsidRPr="000E0A13">
        <w:rPr>
          <w:rFonts w:eastAsia="Batang"/>
          <w:sz w:val="28"/>
          <w:szCs w:val="28"/>
          <w:shd w:val="clear" w:color="auto" w:fill="FFFFFF"/>
        </w:rPr>
        <w:t>а</w:t>
      </w:r>
      <w:r w:rsidRPr="000E0A13">
        <w:rPr>
          <w:rFonts w:eastAsia="Batang"/>
          <w:sz w:val="28"/>
          <w:szCs w:val="28"/>
          <w:shd w:val="clear" w:color="auto" w:fill="FFFFFF"/>
        </w:rPr>
        <w:t>бота мельницы обеспечивает помол всего зерна, получаемого в хозяйстве.</w:t>
      </w:r>
    </w:p>
    <w:p w:rsidR="00196C77" w:rsidRPr="000E0A13" w:rsidRDefault="00196C77" w:rsidP="00196C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Batang"/>
          <w:sz w:val="28"/>
          <w:szCs w:val="28"/>
          <w:shd w:val="clear" w:color="auto" w:fill="FFFFFF"/>
        </w:rPr>
      </w:pPr>
      <w:r w:rsidRPr="000E0A13">
        <w:rPr>
          <w:rFonts w:eastAsia="Batang"/>
          <w:sz w:val="28"/>
          <w:szCs w:val="28"/>
          <w:shd w:val="clear" w:color="auto" w:fill="FFFFFF"/>
        </w:rPr>
        <w:lastRenderedPageBreak/>
        <w:t>Вспомогательные производства полностью отвечают потребностям орг</w:t>
      </w:r>
      <w:r w:rsidRPr="000E0A13">
        <w:rPr>
          <w:rFonts w:eastAsia="Batang"/>
          <w:sz w:val="28"/>
          <w:szCs w:val="28"/>
          <w:shd w:val="clear" w:color="auto" w:fill="FFFFFF"/>
        </w:rPr>
        <w:t>а</w:t>
      </w:r>
      <w:r w:rsidRPr="000E0A13">
        <w:rPr>
          <w:rFonts w:eastAsia="Batang"/>
          <w:sz w:val="28"/>
          <w:szCs w:val="28"/>
          <w:shd w:val="clear" w:color="auto" w:fill="FFFFFF"/>
        </w:rPr>
        <w:t>низации. Состав вспомогательного производства в СПК «Колхоз им. Свердл</w:t>
      </w:r>
      <w:r w:rsidRPr="000E0A13">
        <w:rPr>
          <w:rFonts w:eastAsia="Batang"/>
          <w:sz w:val="28"/>
          <w:szCs w:val="28"/>
          <w:shd w:val="clear" w:color="auto" w:fill="FFFFFF"/>
        </w:rPr>
        <w:t>о</w:t>
      </w:r>
      <w:r w:rsidRPr="000E0A13">
        <w:rPr>
          <w:rFonts w:eastAsia="Batang"/>
          <w:sz w:val="28"/>
          <w:szCs w:val="28"/>
          <w:shd w:val="clear" w:color="auto" w:fill="FFFFFF"/>
        </w:rPr>
        <w:t>ва» определяется особенностями основного производства и размерами орган</w:t>
      </w:r>
      <w:r w:rsidRPr="000E0A13">
        <w:rPr>
          <w:rFonts w:eastAsia="Batang"/>
          <w:sz w:val="28"/>
          <w:szCs w:val="28"/>
          <w:shd w:val="clear" w:color="auto" w:fill="FFFFFF"/>
        </w:rPr>
        <w:t>и</w:t>
      </w:r>
      <w:r w:rsidRPr="000E0A13">
        <w:rPr>
          <w:rFonts w:eastAsia="Batang"/>
          <w:sz w:val="28"/>
          <w:szCs w:val="28"/>
          <w:shd w:val="clear" w:color="auto" w:fill="FFFFFF"/>
        </w:rPr>
        <w:t>зации и включает в себя: ремонтную мастерскую, машинно-транспортный парк, автопарк, водоснабжение, газоснабжение, электроснабжение и гужевой тран</w:t>
      </w:r>
      <w:r w:rsidRPr="000E0A13">
        <w:rPr>
          <w:rFonts w:eastAsia="Batang"/>
          <w:sz w:val="28"/>
          <w:szCs w:val="28"/>
          <w:shd w:val="clear" w:color="auto" w:fill="FFFFFF"/>
        </w:rPr>
        <w:t>с</w:t>
      </w:r>
      <w:r w:rsidRPr="000E0A13">
        <w:rPr>
          <w:rFonts w:eastAsia="Batang"/>
          <w:sz w:val="28"/>
          <w:szCs w:val="28"/>
          <w:shd w:val="clear" w:color="auto" w:fill="FFFFFF"/>
        </w:rPr>
        <w:t>порт.</w:t>
      </w:r>
    </w:p>
    <w:p w:rsidR="00196C77" w:rsidRPr="000E0A13" w:rsidRDefault="00196C77" w:rsidP="00196C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Batang"/>
          <w:sz w:val="28"/>
          <w:szCs w:val="28"/>
          <w:shd w:val="clear" w:color="auto" w:fill="FFFFFF"/>
        </w:rPr>
      </w:pPr>
      <w:r w:rsidRPr="000E0A13">
        <w:rPr>
          <w:rFonts w:eastAsia="Batang"/>
          <w:sz w:val="28"/>
          <w:szCs w:val="28"/>
          <w:shd w:val="clear" w:color="auto" w:fill="FFFFFF"/>
        </w:rPr>
        <w:t xml:space="preserve">Непроизводственную отрасль составляют: отдел кадров, бухгалтерия и экономический отдел. </w:t>
      </w:r>
    </w:p>
    <w:p w:rsidR="00196C77" w:rsidRPr="000E0A13" w:rsidRDefault="00196C77" w:rsidP="00196C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Batang"/>
          <w:sz w:val="28"/>
          <w:szCs w:val="28"/>
          <w:shd w:val="clear" w:color="auto" w:fill="FFFFFF"/>
        </w:rPr>
      </w:pPr>
      <w:r w:rsidRPr="000E0A13">
        <w:rPr>
          <w:rFonts w:eastAsia="Batang"/>
          <w:sz w:val="28"/>
          <w:szCs w:val="28"/>
          <w:shd w:val="clear" w:color="auto" w:fill="FFFFFF"/>
        </w:rPr>
        <w:t>На наш взгляд, в СПК «Колхоз им. Свердлова» сложилась эффективная организационная структура. Каждое подразделение создания для выполнения определенного набора функций управления или работ. Обязанности и взаим</w:t>
      </w:r>
      <w:r w:rsidRPr="000E0A13">
        <w:rPr>
          <w:rFonts w:eastAsia="Batang"/>
          <w:sz w:val="28"/>
          <w:szCs w:val="28"/>
          <w:shd w:val="clear" w:color="auto" w:fill="FFFFFF"/>
        </w:rPr>
        <w:t>о</w:t>
      </w:r>
      <w:r w:rsidRPr="000E0A13">
        <w:rPr>
          <w:rFonts w:eastAsia="Batang"/>
          <w:sz w:val="28"/>
          <w:szCs w:val="28"/>
          <w:shd w:val="clear" w:color="auto" w:fill="FFFFFF"/>
        </w:rPr>
        <w:t xml:space="preserve">связи между подразделениями четко установлены и </w:t>
      </w:r>
      <w:proofErr w:type="gramStart"/>
      <w:r w:rsidRPr="000E0A13">
        <w:rPr>
          <w:rFonts w:eastAsia="Batang"/>
          <w:sz w:val="28"/>
          <w:szCs w:val="28"/>
          <w:shd w:val="clear" w:color="auto" w:fill="FFFFFF"/>
        </w:rPr>
        <w:t>дают предпосылки для э</w:t>
      </w:r>
      <w:r w:rsidRPr="000E0A13">
        <w:rPr>
          <w:rFonts w:eastAsia="Batang"/>
          <w:sz w:val="28"/>
          <w:szCs w:val="28"/>
          <w:shd w:val="clear" w:color="auto" w:fill="FFFFFF"/>
        </w:rPr>
        <w:t>ф</w:t>
      </w:r>
      <w:r w:rsidRPr="000E0A13">
        <w:rPr>
          <w:rFonts w:eastAsia="Batang"/>
          <w:sz w:val="28"/>
          <w:szCs w:val="28"/>
          <w:shd w:val="clear" w:color="auto" w:fill="FFFFFF"/>
        </w:rPr>
        <w:t>фективной работы вей</w:t>
      </w:r>
      <w:proofErr w:type="gramEnd"/>
      <w:r w:rsidRPr="000E0A13">
        <w:rPr>
          <w:rFonts w:eastAsia="Batang"/>
          <w:sz w:val="28"/>
          <w:szCs w:val="28"/>
          <w:shd w:val="clear" w:color="auto" w:fill="FFFFFF"/>
        </w:rPr>
        <w:t xml:space="preserve"> организации.</w:t>
      </w:r>
    </w:p>
    <w:p w:rsidR="00196C77" w:rsidRPr="000E0A13" w:rsidRDefault="00196C77" w:rsidP="00196C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Arial" w:eastAsia="Batang" w:hAnsi="Arial"/>
          <w:sz w:val="20"/>
          <w:szCs w:val="20"/>
        </w:rPr>
      </w:pPr>
      <w:r w:rsidRPr="000E0A13">
        <w:rPr>
          <w:rFonts w:eastAsia="Batang"/>
          <w:sz w:val="28"/>
          <w:szCs w:val="28"/>
          <w:shd w:val="clear" w:color="auto" w:fill="FFFFFF"/>
        </w:rPr>
        <w:t>Структура управления организацией - это совокупность взаимосвязанных элементов, которые находятся между собой в устойчивых отношениях, обесп</w:t>
      </w:r>
      <w:r w:rsidRPr="000E0A13">
        <w:rPr>
          <w:rFonts w:eastAsia="Batang"/>
          <w:sz w:val="28"/>
          <w:szCs w:val="28"/>
          <w:shd w:val="clear" w:color="auto" w:fill="FFFFFF"/>
        </w:rPr>
        <w:t>е</w:t>
      </w:r>
      <w:r w:rsidRPr="000E0A13">
        <w:rPr>
          <w:rFonts w:eastAsia="Batang"/>
          <w:sz w:val="28"/>
          <w:szCs w:val="28"/>
          <w:shd w:val="clear" w:color="auto" w:fill="FFFFFF"/>
        </w:rPr>
        <w:t>чивающих их развитие организац</w:t>
      </w:r>
      <w:proofErr w:type="gramStart"/>
      <w:r w:rsidRPr="000E0A13">
        <w:rPr>
          <w:rFonts w:eastAsia="Batang"/>
          <w:sz w:val="28"/>
          <w:szCs w:val="28"/>
          <w:shd w:val="clear" w:color="auto" w:fill="FFFFFF"/>
        </w:rPr>
        <w:t>ии и ее</w:t>
      </w:r>
      <w:proofErr w:type="gramEnd"/>
      <w:r w:rsidRPr="000E0A13">
        <w:rPr>
          <w:rFonts w:eastAsia="Batang"/>
          <w:sz w:val="28"/>
          <w:szCs w:val="28"/>
          <w:shd w:val="clear" w:color="auto" w:fill="FFFFFF"/>
        </w:rPr>
        <w:t xml:space="preserve"> функционирование как единого цел</w:t>
      </w:r>
      <w:r w:rsidRPr="000E0A13">
        <w:rPr>
          <w:rFonts w:eastAsia="Batang"/>
          <w:sz w:val="28"/>
          <w:szCs w:val="28"/>
          <w:shd w:val="clear" w:color="auto" w:fill="FFFFFF"/>
        </w:rPr>
        <w:t>о</w:t>
      </w:r>
      <w:r w:rsidRPr="000E0A13">
        <w:rPr>
          <w:rFonts w:eastAsia="Batang"/>
          <w:sz w:val="28"/>
          <w:szCs w:val="28"/>
          <w:shd w:val="clear" w:color="auto" w:fill="FFFFFF"/>
        </w:rPr>
        <w:t>го. Эффективность работы предприятия в значительной мере определяется о</w:t>
      </w:r>
      <w:r w:rsidRPr="000E0A13">
        <w:rPr>
          <w:rFonts w:eastAsia="Batang"/>
          <w:sz w:val="28"/>
          <w:szCs w:val="28"/>
          <w:shd w:val="clear" w:color="auto" w:fill="FFFFFF"/>
        </w:rPr>
        <w:t>р</w:t>
      </w:r>
      <w:r w:rsidRPr="000E0A13">
        <w:rPr>
          <w:rFonts w:eastAsia="Batang"/>
          <w:sz w:val="28"/>
          <w:szCs w:val="28"/>
          <w:shd w:val="clear" w:color="auto" w:fill="FFFFFF"/>
        </w:rPr>
        <w:t>ганизованностью системы управления.</w:t>
      </w:r>
    </w:p>
    <w:p w:rsidR="00196C77" w:rsidRPr="000E0A13" w:rsidRDefault="00196C77" w:rsidP="00196C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Batang"/>
          <w:sz w:val="28"/>
          <w:szCs w:val="28"/>
          <w:shd w:val="clear" w:color="auto" w:fill="FFFFFF"/>
        </w:rPr>
      </w:pPr>
      <w:r w:rsidRPr="000E0A13">
        <w:rPr>
          <w:rFonts w:eastAsia="Batang"/>
          <w:sz w:val="28"/>
          <w:szCs w:val="28"/>
          <w:shd w:val="clear" w:color="auto" w:fill="FFFFFF"/>
        </w:rPr>
        <w:t>Организации создают структуру для того, чтобы обеспечивать координ</w:t>
      </w:r>
      <w:r w:rsidRPr="000E0A13">
        <w:rPr>
          <w:rFonts w:eastAsia="Batang"/>
          <w:sz w:val="28"/>
          <w:szCs w:val="28"/>
          <w:shd w:val="clear" w:color="auto" w:fill="FFFFFF"/>
        </w:rPr>
        <w:t>а</w:t>
      </w:r>
      <w:r w:rsidRPr="000E0A13">
        <w:rPr>
          <w:rFonts w:eastAsia="Batang"/>
          <w:sz w:val="28"/>
          <w:szCs w:val="28"/>
          <w:shd w:val="clear" w:color="auto" w:fill="FFFFFF"/>
        </w:rPr>
        <w:t xml:space="preserve">цию и контроль деятельности своих подразделений и работников, тем не </w:t>
      </w:r>
      <w:proofErr w:type="gramStart"/>
      <w:r w:rsidRPr="000E0A13">
        <w:rPr>
          <w:rFonts w:eastAsia="Batang"/>
          <w:sz w:val="28"/>
          <w:szCs w:val="28"/>
          <w:shd w:val="clear" w:color="auto" w:fill="FFFFFF"/>
        </w:rPr>
        <w:t>менее</w:t>
      </w:r>
      <w:proofErr w:type="gramEnd"/>
      <w:r w:rsidRPr="000E0A13">
        <w:rPr>
          <w:rFonts w:eastAsia="Batang"/>
          <w:sz w:val="28"/>
          <w:szCs w:val="28"/>
          <w:shd w:val="clear" w:color="auto" w:fill="FFFFFF"/>
        </w:rPr>
        <w:t xml:space="preserve"> организация нуждается в анализе эффективности деятельности установленной системы управления и при необходимости в ее изменении. 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В</w:t>
      </w:r>
      <w:r>
        <w:rPr>
          <w:rFonts w:eastAsia="Batang"/>
          <w:sz w:val="28"/>
          <w:szCs w:val="28"/>
        </w:rPr>
        <w:t xml:space="preserve"> </w:t>
      </w:r>
      <w:r w:rsidRPr="000E0A13">
        <w:rPr>
          <w:rFonts w:eastAsia="Batang"/>
          <w:sz w:val="28"/>
          <w:szCs w:val="28"/>
          <w:shd w:val="clear" w:color="auto" w:fill="FFFFFF"/>
        </w:rPr>
        <w:t>СПК «Колхоз им. Свердлова»</w:t>
      </w:r>
      <w:r w:rsidRPr="000E0A13">
        <w:rPr>
          <w:rFonts w:eastAsia="Batang"/>
          <w:sz w:val="28"/>
          <w:szCs w:val="28"/>
        </w:rPr>
        <w:t xml:space="preserve"> существует линейная структура управл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>ния.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Каждый работник подчинен и подотчетен только одному руководителю и связан с вышестоящей системой только через него. Разделение системы упра</w:t>
      </w:r>
      <w:r w:rsidRPr="000E0A13">
        <w:rPr>
          <w:rFonts w:eastAsia="Batang"/>
          <w:sz w:val="28"/>
          <w:szCs w:val="28"/>
        </w:rPr>
        <w:t>в</w:t>
      </w:r>
      <w:r w:rsidRPr="000E0A13">
        <w:rPr>
          <w:rFonts w:eastAsia="Batang"/>
          <w:sz w:val="28"/>
          <w:szCs w:val="28"/>
        </w:rPr>
        <w:t>ления на составные части происходит по производственному признаку с учетом степени концентрации производства, технологических особенностей.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color w:val="000000"/>
          <w:sz w:val="28"/>
          <w:szCs w:val="28"/>
        </w:rPr>
      </w:pPr>
      <w:r w:rsidRPr="000E0A13">
        <w:rPr>
          <w:rFonts w:eastAsia="Batang"/>
          <w:sz w:val="28"/>
          <w:szCs w:val="28"/>
        </w:rPr>
        <w:lastRenderedPageBreak/>
        <w:t xml:space="preserve">Схема структуры управления </w:t>
      </w:r>
      <w:r w:rsidRPr="000E0A13">
        <w:rPr>
          <w:rFonts w:eastAsia="Batang"/>
          <w:sz w:val="28"/>
          <w:szCs w:val="28"/>
          <w:shd w:val="clear" w:color="auto" w:fill="FFFFFF"/>
        </w:rPr>
        <w:t xml:space="preserve">СПК «Колхоз им. Свердлова» </w:t>
      </w:r>
      <w:r w:rsidRPr="000E0A13">
        <w:rPr>
          <w:rFonts w:eastAsia="Batang"/>
          <w:color w:val="000000"/>
          <w:sz w:val="28"/>
          <w:szCs w:val="28"/>
        </w:rPr>
        <w:t xml:space="preserve">представлена в приложении </w:t>
      </w:r>
      <w:r>
        <w:rPr>
          <w:rFonts w:eastAsia="Batang"/>
          <w:color w:val="000000"/>
          <w:sz w:val="28"/>
          <w:szCs w:val="28"/>
        </w:rPr>
        <w:t>Ж</w:t>
      </w:r>
      <w:r w:rsidRPr="000E0A13">
        <w:rPr>
          <w:rFonts w:eastAsia="Batang"/>
          <w:color w:val="000000"/>
          <w:sz w:val="28"/>
          <w:szCs w:val="28"/>
        </w:rPr>
        <w:t>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bCs/>
          <w:sz w:val="28"/>
          <w:szCs w:val="28"/>
        </w:rPr>
      </w:pPr>
      <w:r w:rsidRPr="000E0A13">
        <w:rPr>
          <w:rFonts w:eastAsia="Batang"/>
          <w:sz w:val="28"/>
          <w:szCs w:val="28"/>
        </w:rPr>
        <w:t xml:space="preserve">Как видно из рисунка, во главе организации находится общее собрание членов кооператива. </w:t>
      </w:r>
      <w:r w:rsidRPr="000E0A13">
        <w:rPr>
          <w:rFonts w:eastAsia="Batang"/>
          <w:bCs/>
          <w:sz w:val="28"/>
          <w:szCs w:val="28"/>
        </w:rPr>
        <w:t>Органами управления Кооператива являются:</w:t>
      </w:r>
    </w:p>
    <w:p w:rsidR="00196C77" w:rsidRPr="000E0A13" w:rsidRDefault="00196C77" w:rsidP="00196C77">
      <w:pPr>
        <w:spacing w:line="360" w:lineRule="auto"/>
        <w:ind w:firstLine="709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 xml:space="preserve">- </w:t>
      </w:r>
      <w:r w:rsidRPr="000E0A13">
        <w:rPr>
          <w:rFonts w:eastAsia="Batang"/>
          <w:bCs/>
          <w:sz w:val="28"/>
          <w:szCs w:val="28"/>
        </w:rPr>
        <w:t>общее собрание членов кооператива (собрание уполномоченных);</w:t>
      </w:r>
    </w:p>
    <w:p w:rsidR="00196C77" w:rsidRPr="000E0A13" w:rsidRDefault="00196C77" w:rsidP="00196C77">
      <w:pPr>
        <w:spacing w:line="360" w:lineRule="auto"/>
        <w:ind w:firstLine="709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 xml:space="preserve">- </w:t>
      </w:r>
      <w:r w:rsidRPr="000E0A13">
        <w:rPr>
          <w:rFonts w:eastAsia="Batang"/>
          <w:bCs/>
          <w:sz w:val="28"/>
          <w:szCs w:val="28"/>
        </w:rPr>
        <w:t>Правление и Председатель Кооператива;</w:t>
      </w:r>
    </w:p>
    <w:p w:rsidR="00196C77" w:rsidRPr="000E0A13" w:rsidRDefault="00196C77" w:rsidP="00196C77">
      <w:pPr>
        <w:spacing w:line="360" w:lineRule="auto"/>
        <w:ind w:firstLine="709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- Наблюдательный Совет.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bCs/>
          <w:sz w:val="28"/>
          <w:szCs w:val="28"/>
        </w:rPr>
        <w:t>Высшим органом управления Кооператива является Общее собрание, оно полномочно решать любые вопросы, касающиеся деятельности Кооператива, в том числе отменять или подтверждать решения Правления и (или) Председат</w:t>
      </w:r>
      <w:r w:rsidRPr="000E0A13">
        <w:rPr>
          <w:rFonts w:eastAsia="Batang"/>
          <w:bCs/>
          <w:sz w:val="28"/>
          <w:szCs w:val="28"/>
        </w:rPr>
        <w:t>е</w:t>
      </w:r>
      <w:r w:rsidRPr="000E0A13">
        <w:rPr>
          <w:rFonts w:eastAsia="Batang"/>
          <w:bCs/>
          <w:sz w:val="28"/>
          <w:szCs w:val="28"/>
        </w:rPr>
        <w:t>ля Кооператива и Наблюдательного Совета Кооператива</w:t>
      </w:r>
    </w:p>
    <w:p w:rsidR="00196C77" w:rsidRPr="000E0A13" w:rsidRDefault="00196C77" w:rsidP="00196C77">
      <w:pPr>
        <w:autoSpaceDE w:val="0"/>
        <w:autoSpaceDN w:val="0"/>
        <w:adjustRightInd w:val="0"/>
        <w:spacing w:line="360" w:lineRule="auto"/>
        <w:jc w:val="both"/>
        <w:rPr>
          <w:rFonts w:eastAsia="Batang"/>
          <w:bCs/>
          <w:sz w:val="28"/>
          <w:szCs w:val="28"/>
        </w:rPr>
      </w:pPr>
      <w:r w:rsidRPr="000E0A13">
        <w:rPr>
          <w:rFonts w:eastAsia="Batang"/>
          <w:bCs/>
          <w:sz w:val="28"/>
          <w:szCs w:val="28"/>
        </w:rPr>
        <w:t xml:space="preserve">          Исполнительными органами Кооператива являются Председатель Кооп</w:t>
      </w:r>
      <w:r w:rsidRPr="000E0A13">
        <w:rPr>
          <w:rFonts w:eastAsia="Batang"/>
          <w:bCs/>
          <w:sz w:val="28"/>
          <w:szCs w:val="28"/>
        </w:rPr>
        <w:t>е</w:t>
      </w:r>
      <w:r w:rsidRPr="000E0A13">
        <w:rPr>
          <w:rFonts w:eastAsia="Batang"/>
          <w:bCs/>
          <w:sz w:val="28"/>
          <w:szCs w:val="28"/>
        </w:rPr>
        <w:t>ратива и Правление Кооператива. Они избираются Общим собранием членов кооператива из числа членов кооператива на срок не более чем пять лет. Пре</w:t>
      </w:r>
      <w:r w:rsidRPr="000E0A13">
        <w:rPr>
          <w:rFonts w:eastAsia="Batang"/>
          <w:bCs/>
          <w:sz w:val="28"/>
          <w:szCs w:val="28"/>
        </w:rPr>
        <w:t>д</w:t>
      </w:r>
      <w:r w:rsidRPr="000E0A13">
        <w:rPr>
          <w:rFonts w:eastAsia="Batang"/>
          <w:bCs/>
          <w:sz w:val="28"/>
          <w:szCs w:val="28"/>
        </w:rPr>
        <w:t>седатель Кооператива является членом Правления Кооператива и возглавляет его. Правление кооператива состоит из 7 членов Кооператива, рабочих и спец</w:t>
      </w:r>
      <w:r w:rsidRPr="000E0A13">
        <w:rPr>
          <w:rFonts w:eastAsia="Batang"/>
          <w:bCs/>
          <w:sz w:val="28"/>
          <w:szCs w:val="28"/>
        </w:rPr>
        <w:t>и</w:t>
      </w:r>
      <w:r w:rsidRPr="000E0A13">
        <w:rPr>
          <w:rFonts w:eastAsia="Batang"/>
          <w:bCs/>
          <w:sz w:val="28"/>
          <w:szCs w:val="28"/>
        </w:rPr>
        <w:t>алистов.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Во главе  каждого подразделения находится руководитель, наделенный всеми полномочиями и осуществляющий единоличное руководство подчине</w:t>
      </w:r>
      <w:r w:rsidRPr="000E0A13">
        <w:rPr>
          <w:rFonts w:eastAsia="Batang"/>
          <w:sz w:val="28"/>
          <w:szCs w:val="28"/>
        </w:rPr>
        <w:t>н</w:t>
      </w:r>
      <w:r w:rsidRPr="000E0A13">
        <w:rPr>
          <w:rFonts w:eastAsia="Batang"/>
          <w:sz w:val="28"/>
          <w:szCs w:val="28"/>
        </w:rPr>
        <w:t>ными ему работниками, сосредотачивающий в своих руках все функции упра</w:t>
      </w:r>
      <w:r w:rsidRPr="000E0A13">
        <w:rPr>
          <w:rFonts w:eastAsia="Batang"/>
          <w:sz w:val="28"/>
          <w:szCs w:val="28"/>
        </w:rPr>
        <w:t>в</w:t>
      </w:r>
      <w:r w:rsidRPr="000E0A13">
        <w:rPr>
          <w:rFonts w:eastAsia="Batang"/>
          <w:sz w:val="28"/>
          <w:szCs w:val="28"/>
        </w:rPr>
        <w:t xml:space="preserve">ления. 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 xml:space="preserve"> Председателю непосредственно подчиняются: главный бухгалтер, гла</w:t>
      </w:r>
      <w:r w:rsidRPr="000E0A13">
        <w:rPr>
          <w:rFonts w:eastAsia="Batang"/>
          <w:sz w:val="28"/>
          <w:szCs w:val="28"/>
        </w:rPr>
        <w:t>в</w:t>
      </w:r>
      <w:r w:rsidRPr="000E0A13">
        <w:rPr>
          <w:rFonts w:eastAsia="Batang"/>
          <w:sz w:val="28"/>
          <w:szCs w:val="28"/>
        </w:rPr>
        <w:t xml:space="preserve">ный экономист, главный зоотехник, главный агроном, главный инженер. В подчинении у главного зоотехника находятся </w:t>
      </w:r>
      <w:proofErr w:type="gramStart"/>
      <w:r w:rsidRPr="000E0A13">
        <w:rPr>
          <w:rFonts w:eastAsia="Batang"/>
          <w:sz w:val="28"/>
          <w:szCs w:val="28"/>
        </w:rPr>
        <w:t>заведующие</w:t>
      </w:r>
      <w:proofErr w:type="gramEnd"/>
      <w:r w:rsidRPr="000E0A13">
        <w:rPr>
          <w:rFonts w:eastAsia="Batang"/>
          <w:sz w:val="28"/>
          <w:szCs w:val="28"/>
        </w:rPr>
        <w:t xml:space="preserve"> всех ферм, в подч</w:t>
      </w:r>
      <w:r w:rsidRPr="000E0A13">
        <w:rPr>
          <w:rFonts w:eastAsia="Batang"/>
          <w:sz w:val="28"/>
          <w:szCs w:val="28"/>
        </w:rPr>
        <w:t>и</w:t>
      </w:r>
      <w:r w:rsidRPr="000E0A13">
        <w:rPr>
          <w:rFonts w:eastAsia="Batang"/>
          <w:sz w:val="28"/>
          <w:szCs w:val="28"/>
        </w:rPr>
        <w:t xml:space="preserve">нении у главного агронома находятся заведующие всех полеводческих бригад. 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 xml:space="preserve">На наш взгляд, положительной стороной структуры управления в </w:t>
      </w:r>
      <w:r w:rsidRPr="000E0A13">
        <w:rPr>
          <w:rFonts w:eastAsia="Batang"/>
          <w:sz w:val="28"/>
          <w:szCs w:val="28"/>
          <w:shd w:val="clear" w:color="auto" w:fill="FFFFFF"/>
        </w:rPr>
        <w:t xml:space="preserve">СПК «Колхоз им. Свердлова» </w:t>
      </w:r>
      <w:r w:rsidRPr="000E0A13">
        <w:rPr>
          <w:rFonts w:eastAsia="Batang"/>
          <w:sz w:val="28"/>
          <w:szCs w:val="28"/>
        </w:rPr>
        <w:t>является то, что формально определенна четкая сист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 xml:space="preserve">ма взаимосвязей, ясно выражена ответственность и соподчинённость каждого из работников организации. Такая система гарантирует быстроту </w:t>
      </w:r>
      <w:r w:rsidRPr="000E0A13">
        <w:rPr>
          <w:rFonts w:eastAsia="Batang"/>
          <w:sz w:val="28"/>
          <w:szCs w:val="28"/>
        </w:rPr>
        <w:lastRenderedPageBreak/>
        <w:t>реакции на прямой приказ непосредственного руководителя, а так же согласованность де</w:t>
      </w:r>
      <w:r w:rsidRPr="000E0A13">
        <w:rPr>
          <w:rFonts w:eastAsia="Batang"/>
          <w:sz w:val="28"/>
          <w:szCs w:val="28"/>
        </w:rPr>
        <w:t>й</w:t>
      </w:r>
      <w:r w:rsidRPr="000E0A13">
        <w:rPr>
          <w:rFonts w:eastAsia="Batang"/>
          <w:sz w:val="28"/>
          <w:szCs w:val="28"/>
        </w:rPr>
        <w:t xml:space="preserve">ствий исполнителей. Кроме того, </w:t>
      </w:r>
      <w:proofErr w:type="gramStart"/>
      <w:r w:rsidRPr="000E0A13">
        <w:rPr>
          <w:rFonts w:eastAsia="Batang"/>
          <w:sz w:val="28"/>
          <w:szCs w:val="28"/>
        </w:rPr>
        <w:t>позволяет достичь оперативность</w:t>
      </w:r>
      <w:proofErr w:type="gramEnd"/>
      <w:r w:rsidRPr="000E0A13">
        <w:rPr>
          <w:rFonts w:eastAsia="Batang"/>
          <w:sz w:val="28"/>
          <w:szCs w:val="28"/>
        </w:rPr>
        <w:t xml:space="preserve"> в принятии решений.</w:t>
      </w:r>
      <w:bookmarkStart w:id="2" w:name="_Toc447014445"/>
      <w:bookmarkStart w:id="3" w:name="_Toc450909816"/>
    </w:p>
    <w:p w:rsidR="00196C77" w:rsidRPr="000E0A13" w:rsidRDefault="00196C77" w:rsidP="00196C77">
      <w:pPr>
        <w:keepNext/>
        <w:spacing w:before="240" w:after="60"/>
        <w:ind w:firstLine="709"/>
        <w:jc w:val="center"/>
        <w:outlineLvl w:val="1"/>
        <w:rPr>
          <w:rFonts w:eastAsia="Batang"/>
          <w:b/>
          <w:bCs/>
          <w:iCs/>
          <w:sz w:val="28"/>
          <w:szCs w:val="28"/>
        </w:rPr>
      </w:pPr>
      <w:bookmarkStart w:id="4" w:name="_Toc474490979"/>
      <w:bookmarkStart w:id="5" w:name="_Toc463605498"/>
      <w:r w:rsidRPr="000E0A13">
        <w:rPr>
          <w:rFonts w:eastAsia="Batang"/>
          <w:b/>
          <w:bCs/>
          <w:iCs/>
          <w:sz w:val="28"/>
          <w:szCs w:val="28"/>
        </w:rPr>
        <w:t>2.</w:t>
      </w:r>
      <w:bookmarkEnd w:id="2"/>
      <w:r w:rsidRPr="000E0A13">
        <w:rPr>
          <w:rFonts w:eastAsia="Batang"/>
          <w:b/>
          <w:bCs/>
          <w:iCs/>
          <w:sz w:val="28"/>
          <w:szCs w:val="28"/>
        </w:rPr>
        <w:t>3 Основные экономические показатели организации, ее финансовое состояние и платежеспособность</w:t>
      </w:r>
      <w:r>
        <w:rPr>
          <w:rFonts w:ascii="Arial" w:eastAsia="Batang" w:hAnsi="Arial"/>
          <w:noProof/>
          <w:sz w:val="20"/>
          <w:szCs w:val="20"/>
        </w:rPr>
        <mc:AlternateContent>
          <mc:Choice Requires="wps">
            <w:drawing>
              <wp:anchor distT="4294967293" distB="4294967293" distL="114297" distR="114297" simplePos="0" relativeHeight="251663360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-4123691</wp:posOffset>
                </wp:positionV>
                <wp:extent cx="0" cy="0"/>
                <wp:effectExtent l="0" t="0" r="0" b="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66336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459pt,-324.7pt" to="459pt,-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aBXgIAAHg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">
                <v:stroke endarrow="block"/>
              </v:line>
            </w:pict>
          </mc:Fallback>
        </mc:AlternateContent>
      </w:r>
      <w:bookmarkEnd w:id="3"/>
      <w:bookmarkEnd w:id="4"/>
      <w:bookmarkEnd w:id="5"/>
    </w:p>
    <w:p w:rsidR="00196C77" w:rsidRPr="000E0A13" w:rsidRDefault="00196C77" w:rsidP="00196C77">
      <w:pPr>
        <w:spacing w:line="360" w:lineRule="auto"/>
        <w:ind w:firstLine="709"/>
        <w:rPr>
          <w:rFonts w:eastAsia="Batang"/>
          <w:sz w:val="28"/>
          <w:szCs w:val="28"/>
          <w:shd w:val="clear" w:color="auto" w:fill="FFFFFF"/>
        </w:rPr>
      </w:pPr>
      <w:r w:rsidRPr="000E0A13">
        <w:rPr>
          <w:rFonts w:eastAsia="Batang"/>
          <w:color w:val="000000"/>
          <w:sz w:val="28"/>
          <w:szCs w:val="28"/>
          <w:shd w:val="clear" w:color="auto" w:fill="FFFFFF"/>
        </w:rPr>
        <w:t>Для того чтобы представи</w:t>
      </w:r>
      <w:r>
        <w:rPr>
          <w:rFonts w:eastAsia="Batang"/>
          <w:color w:val="000000"/>
          <w:sz w:val="28"/>
          <w:szCs w:val="28"/>
          <w:shd w:val="clear" w:color="auto" w:fill="FFFFFF"/>
        </w:rPr>
        <w:t>ть экономическую характеристику организации</w:t>
      </w:r>
      <w:r w:rsidRPr="000E0A13">
        <w:rPr>
          <w:rFonts w:eastAsia="Batang"/>
          <w:color w:val="000000"/>
          <w:sz w:val="28"/>
          <w:szCs w:val="28"/>
          <w:shd w:val="clear" w:color="auto" w:fill="FFFFFF"/>
        </w:rPr>
        <w:t xml:space="preserve"> необходимо проанализировать е</w:t>
      </w:r>
      <w:r>
        <w:rPr>
          <w:rFonts w:eastAsia="Batang"/>
          <w:color w:val="000000"/>
          <w:sz w:val="28"/>
          <w:szCs w:val="28"/>
          <w:shd w:val="clear" w:color="auto" w:fill="FFFFFF"/>
        </w:rPr>
        <w:t>е</w:t>
      </w:r>
      <w:r w:rsidRPr="000E0A13">
        <w:rPr>
          <w:rFonts w:eastAsia="Batang"/>
          <w:color w:val="000000"/>
          <w:sz w:val="28"/>
          <w:szCs w:val="28"/>
          <w:shd w:val="clear" w:color="auto" w:fill="FFFFFF"/>
        </w:rPr>
        <w:t xml:space="preserve"> основные экономические показатели, их д</w:t>
      </w:r>
      <w:r w:rsidRPr="000E0A13">
        <w:rPr>
          <w:rFonts w:eastAsia="Batang"/>
          <w:color w:val="000000"/>
          <w:sz w:val="28"/>
          <w:szCs w:val="28"/>
          <w:shd w:val="clear" w:color="auto" w:fill="FFFFFF"/>
        </w:rPr>
        <w:t>и</w:t>
      </w:r>
      <w:r w:rsidRPr="000E0A13">
        <w:rPr>
          <w:rFonts w:eastAsia="Batang"/>
          <w:color w:val="000000"/>
          <w:sz w:val="28"/>
          <w:szCs w:val="28"/>
          <w:shd w:val="clear" w:color="auto" w:fill="FFFFFF"/>
        </w:rPr>
        <w:t>намику и структуру.</w:t>
      </w:r>
    </w:p>
    <w:p w:rsidR="00196C77" w:rsidRPr="00653E82" w:rsidRDefault="00196C77" w:rsidP="00196C77">
      <w:pPr>
        <w:jc w:val="center"/>
        <w:rPr>
          <w:rFonts w:eastAsia="Batang"/>
          <w:b/>
          <w:sz w:val="28"/>
          <w:szCs w:val="28"/>
          <w:shd w:val="clear" w:color="auto" w:fill="FFFFFF"/>
        </w:rPr>
      </w:pPr>
      <w:r w:rsidRPr="00653E82">
        <w:rPr>
          <w:rFonts w:eastAsia="Batang"/>
          <w:b/>
          <w:sz w:val="28"/>
          <w:szCs w:val="28"/>
          <w:shd w:val="clear" w:color="auto" w:fill="FFFFFF"/>
        </w:rPr>
        <w:t>Таблица 2.1 - Основные показатели деятельности организации</w:t>
      </w:r>
    </w:p>
    <w:tbl>
      <w:tblPr>
        <w:tblpPr w:leftFromText="180" w:rightFromText="180" w:vertAnchor="text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4"/>
        <w:gridCol w:w="1076"/>
        <w:gridCol w:w="975"/>
        <w:gridCol w:w="975"/>
        <w:gridCol w:w="962"/>
        <w:gridCol w:w="962"/>
        <w:gridCol w:w="1377"/>
      </w:tblGrid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Показатели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2016 г.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2016 г. в % к 2012 г.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7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А. Производственные пок</w:t>
            </w:r>
            <w:r w:rsidRPr="00653E82">
              <w:rPr>
                <w:rFonts w:eastAsia="Batang"/>
                <w:b/>
              </w:rPr>
              <w:t>а</w:t>
            </w:r>
            <w:r w:rsidRPr="00653E82">
              <w:rPr>
                <w:rFonts w:eastAsia="Batang"/>
                <w:b/>
              </w:rPr>
              <w:t>затели: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1.Произведено продукции, </w:t>
            </w:r>
            <w:r w:rsidRPr="000E0A13">
              <w:rPr>
                <w:rFonts w:eastAsia="Batang"/>
              </w:rPr>
              <w:t>ц: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молоко</w:t>
            </w:r>
          </w:p>
          <w:p w:rsidR="00196C77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прирост живой массы КРС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зерно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25441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1659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17441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26964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1734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30419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1802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31976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29936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1747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29839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29229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1854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33040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114,89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111,75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189,44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 xml:space="preserve">2. Площадь с.-х. угодий, </w:t>
            </w:r>
            <w:proofErr w:type="gramStart"/>
            <w:r w:rsidRPr="000E0A13">
              <w:rPr>
                <w:rFonts w:eastAsia="Batang"/>
              </w:rPr>
              <w:t>га</w:t>
            </w:r>
            <w:proofErr w:type="gramEnd"/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в т.ч.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пашни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сенокосы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пастбища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3716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3109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364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3716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3109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364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3716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3109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364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3716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3109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364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3716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3109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364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243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100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100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100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100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3. Урожайность с 1 га, ц: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зерна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19,9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182,57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4.Среднегодовое поголовье скота, голов: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коров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лошадей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475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475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479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484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480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101,</w:t>
            </w:r>
            <w:r>
              <w:rPr>
                <w:rFonts w:eastAsia="Batang"/>
              </w:rPr>
              <w:t>05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5. Продуктивность с.-х. ж</w:t>
            </w:r>
            <w:r w:rsidRPr="000E0A13">
              <w:rPr>
                <w:rFonts w:eastAsia="Batang"/>
              </w:rPr>
              <w:t>и</w:t>
            </w:r>
            <w:r w:rsidRPr="000E0A13">
              <w:rPr>
                <w:rFonts w:eastAsia="Batang"/>
              </w:rPr>
              <w:t>вотных: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 xml:space="preserve">среднегодовой удой молока на 1 корову, </w:t>
            </w:r>
            <w:proofErr w:type="gramStart"/>
            <w:r w:rsidRPr="000E0A13">
              <w:rPr>
                <w:rFonts w:eastAsia="Batang"/>
              </w:rPr>
              <w:t>кг</w:t>
            </w:r>
            <w:proofErr w:type="gramEnd"/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среднесуточный прирост ж</w:t>
            </w:r>
            <w:r w:rsidRPr="000E0A13">
              <w:rPr>
                <w:rFonts w:eastAsia="Batang"/>
              </w:rPr>
              <w:t>и</w:t>
            </w:r>
            <w:r w:rsidRPr="000E0A13">
              <w:rPr>
                <w:rFonts w:eastAsia="Batang"/>
              </w:rPr>
              <w:t>вой массы КРС, 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5356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5676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6350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6236,8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6089,4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11</w:t>
            </w:r>
            <w:r>
              <w:rPr>
                <w:rFonts w:eastAsia="Batang"/>
              </w:rPr>
              <w:t>3</w:t>
            </w:r>
            <w:r w:rsidRPr="000E0A13">
              <w:rPr>
                <w:rFonts w:eastAsia="Batang"/>
              </w:rPr>
              <w:t>,</w:t>
            </w:r>
            <w:r>
              <w:rPr>
                <w:rFonts w:eastAsia="Batang"/>
              </w:rPr>
              <w:t>69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</w:t>
            </w:r>
            <w:r>
              <w:rPr>
                <w:rFonts w:eastAsia="Batang"/>
              </w:rPr>
              <w:t>44,79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Б. Экономические показ</w:t>
            </w:r>
            <w:r w:rsidRPr="00653E82">
              <w:rPr>
                <w:rFonts w:eastAsia="Batang"/>
                <w:b/>
              </w:rPr>
              <w:t>а</w:t>
            </w:r>
            <w:r w:rsidRPr="00653E82">
              <w:rPr>
                <w:rFonts w:eastAsia="Batang"/>
                <w:b/>
              </w:rPr>
              <w:t>тели: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6. Выручка от продажи пр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дукции (работ, услуг), тыс. руб.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43560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54463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70515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79643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82172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18</w:t>
            </w:r>
            <w:r>
              <w:rPr>
                <w:rFonts w:eastAsia="Batang"/>
              </w:rPr>
              <w:t>8</w:t>
            </w:r>
            <w:r w:rsidRPr="000E0A13">
              <w:rPr>
                <w:rFonts w:eastAsia="Batang"/>
              </w:rPr>
              <w:t>,</w:t>
            </w:r>
            <w:r>
              <w:rPr>
                <w:rFonts w:eastAsia="Batang"/>
              </w:rPr>
              <w:t>64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7.Себестоимость продажи продукции (работ, услуг), тыс. руб.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41378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48662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62479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79289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79329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191,</w:t>
            </w:r>
            <w:r>
              <w:rPr>
                <w:rFonts w:eastAsia="Batang"/>
              </w:rPr>
              <w:t>72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8. Прибыль (убыток) от пр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дажи</w:t>
            </w:r>
            <w:proofErr w:type="gramStart"/>
            <w:r w:rsidRPr="000E0A13">
              <w:rPr>
                <w:rFonts w:eastAsia="Batang"/>
              </w:rPr>
              <w:t xml:space="preserve"> (+,-), </w:t>
            </w:r>
            <w:proofErr w:type="gramEnd"/>
            <w:r w:rsidRPr="000E0A13">
              <w:rPr>
                <w:rFonts w:eastAsia="Batang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5801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8036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2843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130,35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lastRenderedPageBreak/>
              <w:t>9.Прибыль (убыток) до нал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гообложения</w:t>
            </w:r>
            <w:proofErr w:type="gramStart"/>
            <w:r w:rsidRPr="000E0A13">
              <w:rPr>
                <w:rFonts w:eastAsia="Batang"/>
              </w:rPr>
              <w:t xml:space="preserve"> (+,-), </w:t>
            </w:r>
            <w:proofErr w:type="gramEnd"/>
            <w:r w:rsidRPr="000E0A13">
              <w:rPr>
                <w:rFonts w:eastAsia="Batang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12904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5077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9193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2,18 раза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10.Чистая прибыль (убыток</w:t>
            </w:r>
            <w:proofErr w:type="gramStart"/>
            <w:r w:rsidRPr="000E0A13">
              <w:rPr>
                <w:rFonts w:eastAsia="Batang"/>
              </w:rPr>
              <w:t xml:space="preserve">) (+,-), </w:t>
            </w:r>
            <w:proofErr w:type="gramEnd"/>
            <w:r w:rsidRPr="000E0A13">
              <w:rPr>
                <w:rFonts w:eastAsia="Batang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12904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5077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9193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2,18 раза</w:t>
            </w:r>
          </w:p>
        </w:tc>
      </w:tr>
    </w:tbl>
    <w:p w:rsidR="00196C77" w:rsidRPr="000E0A13" w:rsidRDefault="00196C77" w:rsidP="00196C77">
      <w:pPr>
        <w:rPr>
          <w:rFonts w:ascii="Arial" w:eastAsia="Batang" w:hAnsi="Arial"/>
          <w:sz w:val="20"/>
          <w:szCs w:val="20"/>
        </w:rPr>
      </w:pPr>
    </w:p>
    <w:p w:rsidR="00196C77" w:rsidRDefault="00196C77" w:rsidP="00196C77">
      <w:pPr>
        <w:jc w:val="right"/>
        <w:rPr>
          <w:rFonts w:eastAsia="Batang"/>
          <w:sz w:val="28"/>
          <w:szCs w:val="28"/>
        </w:rPr>
      </w:pPr>
    </w:p>
    <w:p w:rsidR="00196C77" w:rsidRPr="000E0A13" w:rsidRDefault="00196C77" w:rsidP="00196C77">
      <w:pPr>
        <w:jc w:val="right"/>
        <w:rPr>
          <w:rFonts w:eastAsia="Batang"/>
          <w:sz w:val="28"/>
          <w:szCs w:val="28"/>
        </w:rPr>
      </w:pPr>
    </w:p>
    <w:p w:rsidR="00196C77" w:rsidRPr="000E0A13" w:rsidRDefault="00196C77" w:rsidP="00196C77">
      <w:pPr>
        <w:jc w:val="right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Продолжение таблицы 2.1</w:t>
      </w:r>
    </w:p>
    <w:tbl>
      <w:tblPr>
        <w:tblpPr w:leftFromText="180" w:rightFromText="180" w:vertAnchor="text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3"/>
        <w:gridCol w:w="1078"/>
        <w:gridCol w:w="972"/>
        <w:gridCol w:w="972"/>
        <w:gridCol w:w="955"/>
        <w:gridCol w:w="961"/>
        <w:gridCol w:w="1370"/>
      </w:tblGrid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7</w:t>
            </w:r>
          </w:p>
        </w:tc>
      </w:tr>
      <w:tr w:rsidR="00196C77" w:rsidRPr="000E0A13" w:rsidTr="000B0C71">
        <w:trPr>
          <w:trHeight w:val="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11.Уровень рентабельности (убыточности) деятельности</w:t>
            </w:r>
            <w:proofErr w:type="gramStart"/>
            <w:r w:rsidRPr="000E0A13">
              <w:rPr>
                <w:rFonts w:eastAsia="Batang"/>
              </w:rPr>
              <w:t xml:space="preserve"> (+,-), %</w:t>
            </w:r>
            <w:proofErr w:type="gramEnd"/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в.т.ч. от продажи с.-х. пр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дукции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10,2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14,3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20,7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6,4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-2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11,2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1,9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</w:tr>
    </w:tbl>
    <w:p w:rsidR="00196C77" w:rsidRPr="000E0A13" w:rsidRDefault="00196C77" w:rsidP="00196C77">
      <w:pPr>
        <w:jc w:val="both"/>
        <w:rPr>
          <w:rFonts w:eastAsia="Batang"/>
          <w:sz w:val="28"/>
          <w:szCs w:val="28"/>
          <w:shd w:val="clear" w:color="auto" w:fill="FFFFFF"/>
        </w:rPr>
      </w:pP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Анализируя данные таблицы 2.1 можно сказать, что наблюдается пол</w:t>
      </w:r>
      <w:r w:rsidRPr="000E0A13">
        <w:rPr>
          <w:rFonts w:eastAsia="Batang"/>
          <w:sz w:val="28"/>
          <w:szCs w:val="28"/>
        </w:rPr>
        <w:t>о</w:t>
      </w:r>
      <w:r w:rsidRPr="000E0A13">
        <w:rPr>
          <w:rFonts w:eastAsia="Batang"/>
          <w:sz w:val="28"/>
          <w:szCs w:val="28"/>
        </w:rPr>
        <w:t>жительная динамика  производственных показателей по молочно-мясному направлению (молоко на 14,89%, прирост живой массы КРС на 11,75%). Что касается отрасли растениеводства, здесь так же  наблюдается значительное ув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>личение урожайности на 89,44 %. Это может быть достигнуто за счет увелич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>ния посеянной площади под зерновые и зернобобовые.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Показатели выручки и себестоимости увеличивались на протяжении и</w:t>
      </w:r>
      <w:r w:rsidRPr="000E0A13">
        <w:rPr>
          <w:rFonts w:eastAsia="Batang"/>
          <w:sz w:val="28"/>
          <w:szCs w:val="28"/>
        </w:rPr>
        <w:t>с</w:t>
      </w:r>
      <w:r w:rsidRPr="000E0A13">
        <w:rPr>
          <w:rFonts w:eastAsia="Batang"/>
          <w:sz w:val="28"/>
          <w:szCs w:val="28"/>
        </w:rPr>
        <w:t xml:space="preserve">следуемого периода. </w:t>
      </w:r>
      <w:r>
        <w:rPr>
          <w:rFonts w:eastAsia="Batang"/>
          <w:sz w:val="28"/>
          <w:szCs w:val="28"/>
        </w:rPr>
        <w:t>Снижение прибыли от продаж в 2015 году связано со строительством молочной фермы и родильного отделения хозяйствующим субъектом.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Показатель прибыли (убытка) до налогообложения, как и чистой приб</w:t>
      </w:r>
      <w:r w:rsidRPr="000E0A13">
        <w:rPr>
          <w:rFonts w:eastAsia="Batang"/>
          <w:sz w:val="28"/>
          <w:szCs w:val="28"/>
        </w:rPr>
        <w:t>ы</w:t>
      </w:r>
      <w:r w:rsidRPr="000E0A13">
        <w:rPr>
          <w:rFonts w:eastAsia="Batang"/>
          <w:sz w:val="28"/>
          <w:szCs w:val="28"/>
        </w:rPr>
        <w:t>ли, на протяжении исследуемого периода принимал положительные значения и имеет положительную динамику</w:t>
      </w:r>
      <w:proofErr w:type="gramStart"/>
      <w:r w:rsidRPr="000E0A13">
        <w:rPr>
          <w:rFonts w:eastAsia="Batang"/>
          <w:sz w:val="28"/>
          <w:szCs w:val="28"/>
        </w:rPr>
        <w:t>.У</w:t>
      </w:r>
      <w:proofErr w:type="gramEnd"/>
      <w:r w:rsidRPr="000E0A13">
        <w:rPr>
          <w:rFonts w:eastAsia="Batang"/>
          <w:sz w:val="28"/>
          <w:szCs w:val="28"/>
        </w:rPr>
        <w:t>ровень рентабельности увеличился, что г</w:t>
      </w:r>
      <w:r w:rsidRPr="000E0A13">
        <w:rPr>
          <w:rFonts w:eastAsia="Batang"/>
          <w:sz w:val="28"/>
          <w:szCs w:val="28"/>
        </w:rPr>
        <w:t>о</w:t>
      </w:r>
      <w:r w:rsidRPr="000E0A13">
        <w:rPr>
          <w:rFonts w:eastAsia="Batang"/>
          <w:sz w:val="28"/>
          <w:szCs w:val="28"/>
        </w:rPr>
        <w:t>ворит об улучшении в эффективности производства.</w:t>
      </w:r>
    </w:p>
    <w:p w:rsidR="00196C77" w:rsidRPr="000E0A13" w:rsidRDefault="00196C77" w:rsidP="00196C77">
      <w:pPr>
        <w:shd w:val="clear" w:color="auto" w:fill="FFFFFF"/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Далее были  проанализированы  показатели эффективности использов</w:t>
      </w:r>
      <w:r w:rsidRPr="000E0A13">
        <w:rPr>
          <w:rFonts w:eastAsia="Batang"/>
          <w:sz w:val="28"/>
          <w:szCs w:val="28"/>
        </w:rPr>
        <w:t>а</w:t>
      </w:r>
      <w:r w:rsidRPr="000E0A13">
        <w:rPr>
          <w:rFonts w:eastAsia="Batang"/>
          <w:sz w:val="28"/>
          <w:szCs w:val="28"/>
        </w:rPr>
        <w:t xml:space="preserve">ния ресурсов и капитала. </w:t>
      </w:r>
    </w:p>
    <w:p w:rsidR="00196C77" w:rsidRPr="00653E82" w:rsidRDefault="00196C77" w:rsidP="00196C77">
      <w:pPr>
        <w:jc w:val="center"/>
        <w:rPr>
          <w:rFonts w:eastAsia="Batang"/>
          <w:b/>
          <w:sz w:val="28"/>
          <w:szCs w:val="28"/>
          <w:shd w:val="clear" w:color="auto" w:fill="FFFFFF"/>
        </w:rPr>
      </w:pPr>
      <w:r w:rsidRPr="00653E82">
        <w:rPr>
          <w:rFonts w:eastAsia="Batang"/>
          <w:b/>
          <w:sz w:val="28"/>
          <w:szCs w:val="28"/>
          <w:shd w:val="clear" w:color="auto" w:fill="FFFFFF"/>
        </w:rPr>
        <w:t>Таблица 2.2 - Показатели эффективности использования ресурсов и кап</w:t>
      </w:r>
      <w:r w:rsidRPr="00653E82">
        <w:rPr>
          <w:rFonts w:eastAsia="Batang"/>
          <w:b/>
          <w:sz w:val="28"/>
          <w:szCs w:val="28"/>
          <w:shd w:val="clear" w:color="auto" w:fill="FFFFFF"/>
        </w:rPr>
        <w:t>и</w:t>
      </w:r>
      <w:r w:rsidRPr="00653E82">
        <w:rPr>
          <w:rFonts w:eastAsia="Batang"/>
          <w:b/>
          <w:sz w:val="28"/>
          <w:szCs w:val="28"/>
          <w:shd w:val="clear" w:color="auto" w:fill="FFFFFF"/>
        </w:rPr>
        <w:t>тала организации</w:t>
      </w:r>
    </w:p>
    <w:tbl>
      <w:tblPr>
        <w:tblW w:w="9764" w:type="dxa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1208"/>
        <w:gridCol w:w="1059"/>
        <w:gridCol w:w="996"/>
        <w:gridCol w:w="1001"/>
        <w:gridCol w:w="841"/>
        <w:gridCol w:w="1328"/>
      </w:tblGrid>
      <w:tr w:rsidR="00196C77" w:rsidRPr="000E0A13" w:rsidTr="000B0C71">
        <w:trPr>
          <w:trHeight w:val="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Показатели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2012 г.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2013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2014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2015 г.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  <w:lang w:val="en-US"/>
              </w:rPr>
              <w:t xml:space="preserve">2016 </w:t>
            </w:r>
            <w:r w:rsidRPr="00653E82">
              <w:rPr>
                <w:rFonts w:eastAsia="Batang"/>
                <w:b/>
              </w:rPr>
              <w:t>г.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 xml:space="preserve">2016 г. в % к 2012  </w:t>
            </w:r>
            <w:r w:rsidRPr="00653E82">
              <w:rPr>
                <w:rFonts w:eastAsia="Batang"/>
                <w:b/>
              </w:rPr>
              <w:lastRenderedPageBreak/>
              <w:t>г.</w:t>
            </w:r>
          </w:p>
        </w:tc>
      </w:tr>
      <w:tr w:rsidR="00196C77" w:rsidRPr="000E0A13" w:rsidTr="000B0C71">
        <w:trPr>
          <w:trHeight w:val="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lastRenderedPageBreak/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7</w:t>
            </w:r>
          </w:p>
        </w:tc>
      </w:tr>
      <w:tr w:rsidR="00196C77" w:rsidRPr="000E0A13" w:rsidTr="000B0C71">
        <w:trPr>
          <w:trHeight w:val="1"/>
        </w:trPr>
        <w:tc>
          <w:tcPr>
            <w:tcW w:w="9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196C77" w:rsidRPr="000E0A13" w:rsidTr="000B0C71">
        <w:trPr>
          <w:trHeight w:val="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1. Среднегодовая стоимость основных средств, тыс. руб.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56829,5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60526,5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71216,5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84250,5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92055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161,98</w:t>
            </w:r>
          </w:p>
        </w:tc>
      </w:tr>
      <w:tr w:rsidR="00196C77" w:rsidRPr="000E0A13" w:rsidTr="000B0C71">
        <w:trPr>
          <w:trHeight w:val="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2. Фондообеспеченность, тыс. руб.</w:t>
            </w:r>
            <w:r w:rsidRPr="000E0A13">
              <w:rPr>
                <w:rFonts w:eastAsia="Batang"/>
                <w:lang w:val="en-US"/>
              </w:rPr>
              <w:t>/</w:t>
            </w:r>
            <w:r w:rsidRPr="000E0A13">
              <w:rPr>
                <w:rFonts w:eastAsia="Batang"/>
              </w:rPr>
              <w:t>100га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1529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1628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1916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2267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2477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162</w:t>
            </w:r>
            <w:r>
              <w:rPr>
                <w:rFonts w:eastAsia="Batang"/>
              </w:rPr>
              <w:t>,00</w:t>
            </w:r>
          </w:p>
        </w:tc>
      </w:tr>
      <w:tr w:rsidR="00196C77" w:rsidRPr="000E0A13" w:rsidTr="000B0C71">
        <w:trPr>
          <w:trHeight w:val="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C77" w:rsidRPr="000E0A13" w:rsidRDefault="00196C77" w:rsidP="000B0C71">
            <w:pPr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  <w:r w:rsidRPr="002A0A03">
              <w:rPr>
                <w:rFonts w:eastAsia="Calibri"/>
              </w:rPr>
              <w:t>Фондовооруженность, тыс. руб.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2A0A03">
              <w:rPr>
                <w:rFonts w:eastAsia="Calibri"/>
              </w:rPr>
              <w:t>451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2A0A03">
              <w:rPr>
                <w:rFonts w:eastAsia="Calibri"/>
              </w:rPr>
              <w:t>480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2A0A03">
              <w:rPr>
                <w:rFonts w:eastAsia="Calibri"/>
              </w:rPr>
              <w:t>569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2A0A03">
              <w:rPr>
                <w:rFonts w:eastAsia="Calibri"/>
              </w:rPr>
              <w:t>674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736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163,19</w:t>
            </w:r>
          </w:p>
        </w:tc>
      </w:tr>
    </w:tbl>
    <w:p w:rsidR="00196C77" w:rsidRPr="000E0A13" w:rsidRDefault="00196C77" w:rsidP="00196C77">
      <w:pPr>
        <w:rPr>
          <w:rFonts w:ascii="Arial" w:eastAsia="Batang" w:hAnsi="Arial"/>
          <w:sz w:val="20"/>
          <w:szCs w:val="20"/>
        </w:rPr>
      </w:pPr>
    </w:p>
    <w:p w:rsidR="00196C77" w:rsidRPr="000E0A13" w:rsidRDefault="00196C77" w:rsidP="00196C77">
      <w:pPr>
        <w:jc w:val="right"/>
        <w:rPr>
          <w:rFonts w:eastAsia="Batang"/>
          <w:sz w:val="28"/>
          <w:szCs w:val="28"/>
        </w:rPr>
      </w:pPr>
      <w:r w:rsidRPr="000E0A13">
        <w:rPr>
          <w:rFonts w:ascii="Arial" w:eastAsia="Batang" w:hAnsi="Arial"/>
          <w:sz w:val="20"/>
          <w:szCs w:val="20"/>
        </w:rPr>
        <w:br w:type="column"/>
      </w:r>
      <w:r w:rsidRPr="000E0A13">
        <w:rPr>
          <w:rFonts w:eastAsia="Batang"/>
          <w:sz w:val="28"/>
          <w:szCs w:val="28"/>
        </w:rPr>
        <w:lastRenderedPageBreak/>
        <w:t>Продолжение таблицы 2.2</w:t>
      </w:r>
    </w:p>
    <w:tbl>
      <w:tblPr>
        <w:tblW w:w="9536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7"/>
        <w:gridCol w:w="68"/>
        <w:gridCol w:w="1065"/>
        <w:gridCol w:w="75"/>
        <w:gridCol w:w="1059"/>
        <w:gridCol w:w="996"/>
        <w:gridCol w:w="992"/>
        <w:gridCol w:w="9"/>
        <w:gridCol w:w="841"/>
        <w:gridCol w:w="1134"/>
      </w:tblGrid>
      <w:tr w:rsidR="00196C77" w:rsidRPr="000E0A13" w:rsidTr="000B0C71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1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7</w:t>
            </w:r>
          </w:p>
        </w:tc>
      </w:tr>
      <w:tr w:rsidR="00196C77" w:rsidRPr="000E0A13" w:rsidTr="000B0C71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4. Фондоемкость, руб.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0,93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0,77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0,79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89,25</w:t>
            </w:r>
          </w:p>
        </w:tc>
      </w:tr>
      <w:tr w:rsidR="00196C77" w:rsidRPr="000E0A13" w:rsidTr="000B0C71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5. Фондоотдача, руб.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1,08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1,29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110,19</w:t>
            </w:r>
          </w:p>
        </w:tc>
      </w:tr>
      <w:tr w:rsidR="00196C77" w:rsidRPr="000E0A13" w:rsidTr="000B0C71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6. Рентабельность использ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вания основных средств, %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3,8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11,3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</w:tr>
      <w:tr w:rsidR="00196C77" w:rsidRPr="000E0A13" w:rsidTr="000B0C71">
        <w:trPr>
          <w:trHeight w:val="1"/>
        </w:trPr>
        <w:tc>
          <w:tcPr>
            <w:tcW w:w="9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Б. Показатели эффективности использования трудовых ресурсов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7.Затраты труда, тыс. чел</w:t>
            </w:r>
            <w:proofErr w:type="gramStart"/>
            <w:r w:rsidRPr="000E0A13">
              <w:rPr>
                <w:rFonts w:eastAsia="Batang"/>
              </w:rPr>
              <w:t>.-</w:t>
            </w:r>
            <w:proofErr w:type="gramEnd"/>
            <w:r w:rsidRPr="000E0A13">
              <w:rPr>
                <w:rFonts w:eastAsia="Batang"/>
              </w:rPr>
              <w:t xml:space="preserve">час. 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257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86,77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8. Производительность труда на руб./чел</w:t>
            </w:r>
            <w:proofErr w:type="gramStart"/>
            <w:r w:rsidRPr="000E0A13">
              <w:rPr>
                <w:rFonts w:eastAsia="Batang"/>
              </w:rPr>
              <w:t>.-</w:t>
            </w:r>
            <w:proofErr w:type="gramEnd"/>
            <w:r w:rsidRPr="000E0A13">
              <w:rPr>
                <w:rFonts w:eastAsia="Batang"/>
              </w:rPr>
              <w:t>час.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237,8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276,2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444,4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2,08 раза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9. Фонд оплаты труда, тыс. руб.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14342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17229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22606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26976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30279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2,08 раза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10. Выручка на 1 руб. оплаты труда, руб.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2,96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89,1</w:t>
            </w:r>
            <w:r>
              <w:rPr>
                <w:rFonts w:eastAsia="Batang"/>
              </w:rPr>
              <w:t>4</w:t>
            </w:r>
          </w:p>
        </w:tc>
      </w:tr>
      <w:tr w:rsidR="00196C77" w:rsidRPr="000E0A13" w:rsidTr="000B0C71">
        <w:trPr>
          <w:trHeight w:val="1"/>
        </w:trPr>
        <w:tc>
          <w:tcPr>
            <w:tcW w:w="9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В. Показатели эффективности использования земельных ресурсов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11. Произведено ц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молока на 100 га с.-х. угодий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 xml:space="preserve">зерна на 100 га пашни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684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725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818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806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786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114,9</w:t>
            </w:r>
            <w:r>
              <w:rPr>
                <w:rFonts w:eastAsia="Batang"/>
              </w:rPr>
              <w:t>1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189,6</w:t>
            </w:r>
            <w:r>
              <w:rPr>
                <w:rFonts w:eastAsia="Batang"/>
              </w:rPr>
              <w:t>4</w:t>
            </w:r>
          </w:p>
        </w:tc>
      </w:tr>
      <w:tr w:rsidR="00196C77" w:rsidRPr="000E0A13" w:rsidTr="000B0C71">
        <w:trPr>
          <w:trHeight w:val="1"/>
        </w:trPr>
        <w:tc>
          <w:tcPr>
            <w:tcW w:w="9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Г. Показатели эффективности использования материальных ресурсов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12. Материалоотдача, руб.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1,06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125</w:t>
            </w:r>
            <w:r>
              <w:rPr>
                <w:rFonts w:eastAsia="Batang"/>
              </w:rPr>
              <w:t>,00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13. Материалоемкость, руб.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0,94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79,8</w:t>
            </w:r>
            <w:r>
              <w:rPr>
                <w:rFonts w:eastAsia="Batang"/>
              </w:rPr>
              <w:t>2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14. Прибыль на 1 руб. матер</w:t>
            </w:r>
            <w:r w:rsidRPr="000E0A13">
              <w:rPr>
                <w:rFonts w:eastAsia="Batang"/>
              </w:rPr>
              <w:t>и</w:t>
            </w:r>
            <w:r w:rsidRPr="000E0A13">
              <w:rPr>
                <w:rFonts w:eastAsia="Batang"/>
              </w:rPr>
              <w:t>альных затрат, руб.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0,046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0,105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0,039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84,78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15. Затраты на 1 руб. выручки от продажи продукции (работ, услуг), руб.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0,95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78,</w:t>
            </w:r>
            <w:r>
              <w:rPr>
                <w:rFonts w:eastAsia="Batang"/>
              </w:rPr>
              <w:t>89</w:t>
            </w:r>
          </w:p>
        </w:tc>
      </w:tr>
      <w:tr w:rsidR="00196C77" w:rsidRPr="000E0A13" w:rsidTr="000B0C71">
        <w:trPr>
          <w:trHeight w:val="1"/>
        </w:trPr>
        <w:tc>
          <w:tcPr>
            <w:tcW w:w="9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Д. Показатели эффективности использования капитала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16. Рентабельность совоку</w:t>
            </w:r>
            <w:r w:rsidRPr="000E0A13">
              <w:rPr>
                <w:rFonts w:eastAsia="Batang"/>
              </w:rPr>
              <w:t>п</w:t>
            </w:r>
            <w:r w:rsidRPr="000E0A13">
              <w:rPr>
                <w:rFonts w:eastAsia="Batang"/>
              </w:rPr>
              <w:t>ного капитала (активов),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5,54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17. Рентабельность собстве</w:t>
            </w:r>
            <w:r w:rsidRPr="000E0A13">
              <w:rPr>
                <w:rFonts w:eastAsia="Batang"/>
              </w:rPr>
              <w:t>н</w:t>
            </w:r>
            <w:r w:rsidRPr="000E0A13">
              <w:rPr>
                <w:rFonts w:eastAsia="Batang"/>
              </w:rPr>
              <w:t>ного капитала,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tabs>
                <w:tab w:val="left" w:pos="617"/>
                <w:tab w:val="center" w:pos="834"/>
              </w:tabs>
              <w:rPr>
                <w:rFonts w:eastAsia="Batang"/>
              </w:rPr>
            </w:pPr>
            <w:r w:rsidRPr="000E0A13">
              <w:rPr>
                <w:rFonts w:eastAsia="Batang"/>
              </w:rPr>
              <w:t xml:space="preserve">    7,99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tabs>
                <w:tab w:val="left" w:pos="617"/>
                <w:tab w:val="center" w:pos="834"/>
              </w:tabs>
              <w:rPr>
                <w:rFonts w:eastAsia="Batang"/>
              </w:rPr>
            </w:pPr>
            <w:r w:rsidRPr="000E0A13">
              <w:rPr>
                <w:rFonts w:eastAsia="Batang"/>
              </w:rPr>
              <w:t xml:space="preserve">  12,65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tabs>
                <w:tab w:val="left" w:pos="617"/>
                <w:tab w:val="center" w:pos="834"/>
              </w:tabs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18. Рентабельность внеоб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ротных активов,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10,52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18,86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</w:tr>
      <w:tr w:rsidR="00196C77" w:rsidRPr="000E0A13" w:rsidTr="000B0C71">
        <w:trPr>
          <w:trHeight w:val="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19. Рентабельность оборотных активов,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11,66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</w:tr>
    </w:tbl>
    <w:p w:rsidR="00196C77" w:rsidRPr="000E0A13" w:rsidRDefault="00196C77" w:rsidP="00196C77">
      <w:pPr>
        <w:jc w:val="center"/>
        <w:rPr>
          <w:rFonts w:eastAsia="Batang"/>
        </w:rPr>
      </w:pP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Анализируя данные таблицы 2.2 можно сказать, что среднегодовая сто</w:t>
      </w:r>
      <w:r w:rsidRPr="000E0A13">
        <w:rPr>
          <w:rFonts w:eastAsia="Batang"/>
          <w:sz w:val="28"/>
          <w:szCs w:val="28"/>
        </w:rPr>
        <w:t>и</w:t>
      </w:r>
      <w:r w:rsidRPr="000E0A13">
        <w:rPr>
          <w:rFonts w:eastAsia="Batang"/>
          <w:sz w:val="28"/>
          <w:szCs w:val="28"/>
        </w:rPr>
        <w:t>мость основных средств  возросла за исследуемый период на 61,98%. Показ</w:t>
      </w:r>
      <w:r w:rsidRPr="000E0A13">
        <w:rPr>
          <w:rFonts w:eastAsia="Batang"/>
          <w:sz w:val="28"/>
          <w:szCs w:val="28"/>
        </w:rPr>
        <w:t>а</w:t>
      </w:r>
      <w:r w:rsidRPr="000E0A13">
        <w:rPr>
          <w:rFonts w:eastAsia="Batang"/>
          <w:sz w:val="28"/>
          <w:szCs w:val="28"/>
        </w:rPr>
        <w:t>тель фондовооруженности имеет положительную динамику, что подтверждает то, что вооруженность работников средствами труда возросла. Фондоотдача увеличилась на 0,11 руб. (на 10,19%). Происходит увеличение количества в</w:t>
      </w:r>
      <w:r w:rsidRPr="000E0A13">
        <w:rPr>
          <w:rFonts w:eastAsia="Batang"/>
          <w:sz w:val="28"/>
          <w:szCs w:val="28"/>
        </w:rPr>
        <w:t>ы</w:t>
      </w:r>
      <w:r w:rsidRPr="000E0A13">
        <w:rPr>
          <w:rFonts w:eastAsia="Batang"/>
          <w:sz w:val="28"/>
          <w:szCs w:val="28"/>
        </w:rPr>
        <w:t xml:space="preserve">пущенной продукции на 1 рубль производственных основных фондов. </w:t>
      </w:r>
      <w:r w:rsidRPr="000E0A13">
        <w:rPr>
          <w:rFonts w:eastAsia="Batang"/>
          <w:color w:val="000000"/>
          <w:spacing w:val="-4"/>
          <w:sz w:val="28"/>
          <w:szCs w:val="28"/>
        </w:rPr>
        <w:t>Раз фо</w:t>
      </w:r>
      <w:r w:rsidRPr="000E0A13">
        <w:rPr>
          <w:rFonts w:eastAsia="Batang"/>
          <w:color w:val="000000"/>
          <w:spacing w:val="-4"/>
          <w:sz w:val="28"/>
          <w:szCs w:val="28"/>
        </w:rPr>
        <w:t>н</w:t>
      </w:r>
      <w:r w:rsidRPr="000E0A13">
        <w:rPr>
          <w:rFonts w:eastAsia="Batang"/>
          <w:color w:val="000000"/>
          <w:spacing w:val="-4"/>
          <w:sz w:val="28"/>
          <w:szCs w:val="28"/>
        </w:rPr>
        <w:t xml:space="preserve">доотдача в организации увеличивается, следовательно, </w:t>
      </w:r>
      <w:r w:rsidRPr="000E0A13">
        <w:rPr>
          <w:rFonts w:eastAsia="Batang"/>
          <w:color w:val="000000"/>
          <w:spacing w:val="-4"/>
          <w:sz w:val="28"/>
          <w:szCs w:val="28"/>
        </w:rPr>
        <w:lastRenderedPageBreak/>
        <w:t>уменьшается  фондое</w:t>
      </w:r>
      <w:r w:rsidRPr="000E0A13">
        <w:rPr>
          <w:rFonts w:eastAsia="Batang"/>
          <w:color w:val="000000"/>
          <w:spacing w:val="-4"/>
          <w:sz w:val="28"/>
          <w:szCs w:val="28"/>
        </w:rPr>
        <w:t>м</w:t>
      </w:r>
      <w:r w:rsidRPr="000E0A13">
        <w:rPr>
          <w:rFonts w:eastAsia="Batang"/>
          <w:color w:val="000000"/>
          <w:spacing w:val="-4"/>
          <w:sz w:val="28"/>
          <w:szCs w:val="28"/>
        </w:rPr>
        <w:t>кость. За анализируемый период она уменьшилась на  0,1 руб. (</w:t>
      </w:r>
      <w:r w:rsidRPr="000E0A13">
        <w:rPr>
          <w:rFonts w:eastAsia="Batang"/>
          <w:sz w:val="28"/>
          <w:szCs w:val="28"/>
        </w:rPr>
        <w:t>на 10,75%</w:t>
      </w:r>
      <w:r w:rsidRPr="000E0A13">
        <w:rPr>
          <w:rFonts w:eastAsia="Batang"/>
          <w:color w:val="000000"/>
          <w:spacing w:val="-4"/>
          <w:sz w:val="28"/>
          <w:szCs w:val="28"/>
        </w:rPr>
        <w:t>).</w:t>
      </w:r>
      <w:r w:rsidRPr="000E0A13">
        <w:rPr>
          <w:rFonts w:eastAsia="Batang"/>
          <w:sz w:val="28"/>
          <w:szCs w:val="28"/>
        </w:rPr>
        <w:t>В ц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>лом положительного значения  рентабельности использования основных средств организация достигла в 2014 г, но после происходит снижение данного показателя. Уменьшение фондоемкости и рентабельности основных средств г</w:t>
      </w:r>
      <w:r w:rsidRPr="000E0A13">
        <w:rPr>
          <w:rFonts w:eastAsia="Batang"/>
          <w:sz w:val="28"/>
          <w:szCs w:val="28"/>
        </w:rPr>
        <w:t>о</w:t>
      </w:r>
      <w:r w:rsidRPr="000E0A13">
        <w:rPr>
          <w:rFonts w:eastAsia="Batang"/>
          <w:sz w:val="28"/>
          <w:szCs w:val="28"/>
        </w:rPr>
        <w:t>ворит о снижении эффективности использования основных средств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Вышеприведенные данные показывают, что эффективность расходов на оплату труда выросла, о чем свидетельствует сокращение показателя выручки на рубль заработной платы.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Далее можно сказать, что в СПК «Колхоз им. Свердлова» эффективно и</w:t>
      </w:r>
      <w:r w:rsidRPr="000E0A13">
        <w:rPr>
          <w:rFonts w:eastAsia="Batang"/>
          <w:sz w:val="28"/>
          <w:szCs w:val="28"/>
        </w:rPr>
        <w:t>с</w:t>
      </w:r>
      <w:r w:rsidRPr="000E0A13">
        <w:rPr>
          <w:rFonts w:eastAsia="Batang"/>
          <w:sz w:val="28"/>
          <w:szCs w:val="28"/>
        </w:rPr>
        <w:t xml:space="preserve">пользуются трудовые ресурсы. Производительность труда в </w:t>
      </w:r>
      <w:r>
        <w:rPr>
          <w:rFonts w:eastAsia="Batang"/>
          <w:sz w:val="28"/>
          <w:szCs w:val="28"/>
        </w:rPr>
        <w:t>2016 году увелич</w:t>
      </w:r>
      <w:r>
        <w:rPr>
          <w:rFonts w:eastAsia="Batang"/>
          <w:sz w:val="28"/>
          <w:szCs w:val="28"/>
        </w:rPr>
        <w:t>и</w:t>
      </w:r>
      <w:r>
        <w:rPr>
          <w:rFonts w:eastAsia="Batang"/>
          <w:sz w:val="28"/>
          <w:szCs w:val="28"/>
        </w:rPr>
        <w:t>лась в 2 раза</w:t>
      </w:r>
      <w:r w:rsidRPr="000E0A13">
        <w:rPr>
          <w:rFonts w:eastAsia="Batang"/>
          <w:sz w:val="28"/>
          <w:szCs w:val="28"/>
        </w:rPr>
        <w:t>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Также возрос фонд оплаты труда более чем в 2 раза. Затраты же труда наоборот снизились на 6,6%, это объясняется сокращением штата работников.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Эффективность использования материальных ресурсов в отчетном году увеличилась на 25 %.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Что касается рентабельности, то данные показатели принимают полож</w:t>
      </w:r>
      <w:r w:rsidRPr="000E0A13">
        <w:rPr>
          <w:rFonts w:eastAsia="Batang"/>
          <w:sz w:val="28"/>
          <w:szCs w:val="28"/>
        </w:rPr>
        <w:t>и</w:t>
      </w:r>
      <w:r w:rsidRPr="000E0A13">
        <w:rPr>
          <w:rFonts w:eastAsia="Batang"/>
          <w:sz w:val="28"/>
          <w:szCs w:val="28"/>
        </w:rPr>
        <w:t>тельные значения на протяжени</w:t>
      </w:r>
      <w:r>
        <w:rPr>
          <w:rFonts w:eastAsia="Batang"/>
          <w:sz w:val="28"/>
          <w:szCs w:val="28"/>
        </w:rPr>
        <w:t>и</w:t>
      </w:r>
      <w:r w:rsidRPr="000E0A13">
        <w:rPr>
          <w:rFonts w:eastAsia="Batang"/>
          <w:sz w:val="28"/>
          <w:szCs w:val="28"/>
        </w:rPr>
        <w:t xml:space="preserve"> всего исследуемого периода. Организацией наиболее эффективно используются оборотные и внеоборотные активы, так как за исследуемый период рентабельность по данным показателям возросла более чем на 25 %.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Далее необходимо исследовать показатели ликвидности и платежесп</w:t>
      </w:r>
      <w:r w:rsidRPr="000E0A13">
        <w:rPr>
          <w:rFonts w:eastAsia="Batang"/>
          <w:sz w:val="28"/>
          <w:szCs w:val="28"/>
        </w:rPr>
        <w:t>о</w:t>
      </w:r>
      <w:r w:rsidRPr="000E0A13">
        <w:rPr>
          <w:rFonts w:eastAsia="Batang"/>
          <w:sz w:val="28"/>
          <w:szCs w:val="28"/>
        </w:rPr>
        <w:t>собности.</w:t>
      </w:r>
    </w:p>
    <w:p w:rsidR="00196C77" w:rsidRDefault="00196C77" w:rsidP="00196C77">
      <w:pPr>
        <w:jc w:val="center"/>
        <w:rPr>
          <w:rFonts w:eastAsia="Batang"/>
          <w:b/>
          <w:sz w:val="28"/>
          <w:szCs w:val="28"/>
          <w:shd w:val="clear" w:color="auto" w:fill="FFFFFF"/>
        </w:rPr>
      </w:pPr>
      <w:r w:rsidRPr="00653E82">
        <w:rPr>
          <w:rFonts w:eastAsia="Batang"/>
          <w:b/>
          <w:sz w:val="28"/>
          <w:szCs w:val="28"/>
          <w:shd w:val="clear" w:color="auto" w:fill="FFFFFF"/>
        </w:rPr>
        <w:t>Таблица 2.3 - Показатели ликвидности, платежеспособности и финансо</w:t>
      </w:r>
      <w:r>
        <w:rPr>
          <w:rFonts w:eastAsia="Batang"/>
          <w:b/>
          <w:sz w:val="28"/>
          <w:szCs w:val="28"/>
          <w:shd w:val="clear" w:color="auto" w:fill="FFFFFF"/>
        </w:rPr>
        <w:t>вой устойчивости организации</w:t>
      </w:r>
    </w:p>
    <w:p w:rsidR="00196C77" w:rsidRPr="00653E82" w:rsidRDefault="00196C77" w:rsidP="00196C77">
      <w:pPr>
        <w:rPr>
          <w:rFonts w:eastAsia="Batang"/>
          <w:b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6"/>
        <w:gridCol w:w="1600"/>
        <w:gridCol w:w="953"/>
        <w:gridCol w:w="933"/>
        <w:gridCol w:w="894"/>
        <w:gridCol w:w="802"/>
        <w:gridCol w:w="770"/>
        <w:gridCol w:w="1165"/>
      </w:tblGrid>
      <w:tr w:rsidR="00196C77" w:rsidRPr="000E0A13" w:rsidTr="000B0C71">
        <w:trPr>
          <w:trHeight w:val="1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Показатели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Нормальное ограничение</w:t>
            </w:r>
          </w:p>
        </w:tc>
        <w:tc>
          <w:tcPr>
            <w:tcW w:w="4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На конец года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2016г. в % к 2012г.</w:t>
            </w:r>
          </w:p>
        </w:tc>
      </w:tr>
      <w:tr w:rsidR="00196C77" w:rsidRPr="000E0A13" w:rsidTr="000B0C71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C77" w:rsidRPr="00653E82" w:rsidRDefault="00196C77" w:rsidP="000B0C71">
            <w:pPr>
              <w:rPr>
                <w:rFonts w:eastAsia="Batang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2012г.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2013г.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2014г.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653E82" w:rsidRDefault="00196C77" w:rsidP="000B0C71">
            <w:pPr>
              <w:tabs>
                <w:tab w:val="left" w:pos="2977"/>
              </w:tabs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2015г.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653E82" w:rsidRDefault="00196C77" w:rsidP="000B0C71">
            <w:pPr>
              <w:tabs>
                <w:tab w:val="left" w:pos="2977"/>
              </w:tabs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2016г.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8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1. Коэффициент п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крытия (текущей ликвидности)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≥ 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3,82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3,15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3,85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3,22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5,06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132,5</w:t>
            </w:r>
          </w:p>
        </w:tc>
      </w:tr>
    </w:tbl>
    <w:p w:rsidR="00196C77" w:rsidRDefault="00196C77" w:rsidP="00196C77">
      <w:pPr>
        <w:spacing w:after="160" w:line="256" w:lineRule="auto"/>
        <w:rPr>
          <w:rFonts w:ascii="Arial" w:eastAsia="Batang" w:hAnsi="Arial"/>
          <w:sz w:val="20"/>
          <w:szCs w:val="20"/>
        </w:rPr>
      </w:pPr>
    </w:p>
    <w:p w:rsidR="00196C77" w:rsidRDefault="00196C77" w:rsidP="00196C77">
      <w:pPr>
        <w:spacing w:after="160" w:line="256" w:lineRule="auto"/>
        <w:rPr>
          <w:rFonts w:ascii="Arial" w:eastAsia="Batang" w:hAnsi="Arial"/>
          <w:sz w:val="20"/>
          <w:szCs w:val="20"/>
        </w:rPr>
      </w:pPr>
    </w:p>
    <w:p w:rsidR="00196C77" w:rsidRPr="000E0A13" w:rsidRDefault="00196C77" w:rsidP="00196C77">
      <w:pPr>
        <w:spacing w:after="160" w:line="256" w:lineRule="auto"/>
        <w:rPr>
          <w:rFonts w:ascii="Arial" w:eastAsia="Batang" w:hAnsi="Arial"/>
          <w:sz w:val="20"/>
          <w:szCs w:val="20"/>
        </w:rPr>
      </w:pPr>
    </w:p>
    <w:p w:rsidR="00196C77" w:rsidRPr="000E0A13" w:rsidRDefault="00196C77" w:rsidP="00196C77">
      <w:pPr>
        <w:jc w:val="right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Продолжение таблицы 2.3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1444"/>
        <w:gridCol w:w="956"/>
        <w:gridCol w:w="935"/>
        <w:gridCol w:w="891"/>
        <w:gridCol w:w="816"/>
        <w:gridCol w:w="781"/>
        <w:gridCol w:w="1183"/>
      </w:tblGrid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8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2. Коэффициент абс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лютной ликвидности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≥ 0,2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0,029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0,028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0,004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0,0035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0,0285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98,3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3. Коэффициент быстрой ликвидности (промежуточный к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эффициент покрытия)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≥ 0,8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0,029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0,028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0,004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0,118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0,202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696,6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4. Наличие собстве</w:t>
            </w:r>
            <w:r w:rsidRPr="000E0A13">
              <w:rPr>
                <w:rFonts w:eastAsia="Batang"/>
              </w:rPr>
              <w:t>н</w:t>
            </w:r>
            <w:r w:rsidRPr="000E0A13">
              <w:rPr>
                <w:rFonts w:eastAsia="Batang"/>
              </w:rPr>
              <w:t>ных оборотных средств, тыс. руб.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______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11764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14237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14075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15367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23927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2,03 р</w:t>
            </w:r>
            <w:r>
              <w:rPr>
                <w:rFonts w:eastAsia="Batang"/>
              </w:rPr>
              <w:t>а</w:t>
            </w:r>
            <w:r>
              <w:rPr>
                <w:rFonts w:eastAsia="Batang"/>
              </w:rPr>
              <w:t>за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5. Общая величина основных источников формирования зап</w:t>
            </w:r>
            <w:r w:rsidRPr="000E0A13">
              <w:rPr>
                <w:rFonts w:eastAsia="Batang"/>
              </w:rPr>
              <w:t>а</w:t>
            </w:r>
            <w:r w:rsidRPr="000E0A13">
              <w:rPr>
                <w:rFonts w:eastAsia="Batang"/>
              </w:rPr>
              <w:t>сов и затрат, тыс. руб.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______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18190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18258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24961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26949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33563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184,5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6. Излишек</w:t>
            </w:r>
            <w:proofErr w:type="gramStart"/>
            <w:r w:rsidRPr="000E0A13">
              <w:rPr>
                <w:rFonts w:eastAsia="Batang"/>
              </w:rPr>
              <w:t xml:space="preserve"> (+) </w:t>
            </w:r>
            <w:proofErr w:type="gramEnd"/>
            <w:r w:rsidRPr="000E0A13">
              <w:rPr>
                <w:rFonts w:eastAsia="Batang"/>
              </w:rPr>
              <w:t>или недостаток (-), тыс. руб.: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а) собственных об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ротных средств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______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-13932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-14771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-21822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-26594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-19981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143,4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______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-7506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-10750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-11217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-15012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-10345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137,8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7. Коэффициент авт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номии (независим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сти)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≥ 0,5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1,51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1,59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1,59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110,4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8. Коэффициент соо</w:t>
            </w:r>
            <w:r w:rsidRPr="000E0A13">
              <w:rPr>
                <w:rFonts w:eastAsia="Batang"/>
              </w:rPr>
              <w:t>т</w:t>
            </w:r>
            <w:r w:rsidRPr="000E0A13">
              <w:rPr>
                <w:rFonts w:eastAsia="Batang"/>
              </w:rPr>
              <w:t>ношения заемных и собственных средств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≤ 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0,33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0,29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0,35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0,395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0,257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77,9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9. Коэффициент м</w:t>
            </w:r>
            <w:r w:rsidRPr="000E0A13">
              <w:rPr>
                <w:rFonts w:eastAsia="Batang"/>
              </w:rPr>
              <w:t>а</w:t>
            </w:r>
            <w:r w:rsidRPr="000E0A13">
              <w:rPr>
                <w:rFonts w:eastAsia="Batang"/>
              </w:rPr>
              <w:t>невренности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≥ 0,5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0,31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0,31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0,241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0,242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0,329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106,1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10. Коэффициент обеспеченности собственными источн</w:t>
            </w:r>
            <w:r w:rsidRPr="000E0A13">
              <w:rPr>
                <w:rFonts w:eastAsia="Batang"/>
              </w:rPr>
              <w:t>и</w:t>
            </w:r>
            <w:r w:rsidRPr="000E0A13">
              <w:rPr>
                <w:rFonts w:eastAsia="Batang"/>
              </w:rPr>
              <w:t>ками финансирования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≥ 0,1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0,47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0,382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0,353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0,523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108,9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11. Коэффициент соотношения собстве</w:t>
            </w:r>
            <w:r w:rsidRPr="000E0A13">
              <w:rPr>
                <w:rFonts w:eastAsia="Batang"/>
              </w:rPr>
              <w:t>н</w:t>
            </w:r>
            <w:r w:rsidRPr="000E0A13">
              <w:rPr>
                <w:rFonts w:eastAsia="Batang"/>
              </w:rPr>
              <w:t>ных и привлеченных средств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≥ 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2,58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2,87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3,33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129,1</w:t>
            </w:r>
          </w:p>
        </w:tc>
      </w:tr>
      <w:tr w:rsidR="00196C77" w:rsidRPr="000E0A13" w:rsidTr="000B0C71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lastRenderedPageBreak/>
              <w:t>12. Коэффициент ф</w:t>
            </w:r>
            <w:r w:rsidRPr="000E0A13">
              <w:rPr>
                <w:rFonts w:eastAsia="Batang"/>
              </w:rPr>
              <w:t>и</w:t>
            </w:r>
            <w:r w:rsidRPr="000E0A13">
              <w:rPr>
                <w:rFonts w:eastAsia="Batang"/>
              </w:rPr>
              <w:t>нансовой зависимости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≥ 1,25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0,279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0,259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0,277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0,308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0,231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82,8</w:t>
            </w:r>
          </w:p>
        </w:tc>
      </w:tr>
    </w:tbl>
    <w:p w:rsidR="00196C77" w:rsidRPr="000E0A13" w:rsidRDefault="00196C77" w:rsidP="00196C77">
      <w:pPr>
        <w:spacing w:line="360" w:lineRule="auto"/>
        <w:jc w:val="both"/>
        <w:rPr>
          <w:rFonts w:eastAsia="Batang"/>
          <w:sz w:val="28"/>
          <w:szCs w:val="28"/>
          <w:shd w:val="clear" w:color="auto" w:fill="FFFFFF"/>
        </w:rPr>
      </w:pP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Анализируя данные таблицы 2.3 можно сделать вывод о том, что орган</w:t>
      </w:r>
      <w:r w:rsidRPr="000E0A13">
        <w:rPr>
          <w:rFonts w:eastAsia="Batang"/>
          <w:sz w:val="28"/>
          <w:szCs w:val="28"/>
        </w:rPr>
        <w:t>и</w:t>
      </w:r>
      <w:r w:rsidRPr="000E0A13">
        <w:rPr>
          <w:rFonts w:eastAsia="Batang"/>
          <w:sz w:val="28"/>
          <w:szCs w:val="28"/>
        </w:rPr>
        <w:t>зация СПК «Колхоз им. Свердлова» имеет достаточное количество активов, чтобы погасить текущие обязательства по кредитам и займам, об этом свид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>тельствует значение коэффициента текущей ликвидности. Но так как коэфф</w:t>
      </w:r>
      <w:r w:rsidRPr="000E0A13">
        <w:rPr>
          <w:rFonts w:eastAsia="Batang"/>
          <w:sz w:val="28"/>
          <w:szCs w:val="28"/>
        </w:rPr>
        <w:t>и</w:t>
      </w:r>
      <w:r w:rsidRPr="000E0A13">
        <w:rPr>
          <w:rFonts w:eastAsia="Batang"/>
          <w:sz w:val="28"/>
          <w:szCs w:val="28"/>
        </w:rPr>
        <w:t>циент абсолютной ликвидности не достигает порогового значения, организация на данный момент не имеет достаточное количество высоколиквидных активов, для погашения  краткосрочных обязательств за счёт имеющейся наличности. Так же  отметим, что на 1 руб., как краткосрочных</w:t>
      </w:r>
      <w:proofErr w:type="gramStart"/>
      <w:r w:rsidRPr="000E0A13">
        <w:rPr>
          <w:rFonts w:eastAsia="Batang"/>
          <w:sz w:val="28"/>
          <w:szCs w:val="28"/>
        </w:rPr>
        <w:t xml:space="preserve"> ,</w:t>
      </w:r>
      <w:proofErr w:type="gramEnd"/>
      <w:r w:rsidRPr="000E0A13">
        <w:rPr>
          <w:rFonts w:eastAsia="Batang"/>
          <w:sz w:val="28"/>
          <w:szCs w:val="28"/>
        </w:rPr>
        <w:t xml:space="preserve"> так и долгосрочных обяз</w:t>
      </w:r>
      <w:r w:rsidRPr="000E0A13">
        <w:rPr>
          <w:rFonts w:eastAsia="Batang"/>
          <w:sz w:val="28"/>
          <w:szCs w:val="28"/>
        </w:rPr>
        <w:t>а</w:t>
      </w:r>
      <w:r w:rsidRPr="000E0A13">
        <w:rPr>
          <w:rFonts w:eastAsia="Batang"/>
          <w:sz w:val="28"/>
          <w:szCs w:val="28"/>
        </w:rPr>
        <w:t xml:space="preserve">тельств приходится в 2012 г. - 2,58 руб., 2013 г. -2,86 руб., в 2014 г. - 2,87 руб., 2015 г. – 2,53 руб.,2016 г. – 2,33 руб. собственных средств. Следовательно, если организация прекратит свою деятельность, у неё хватит собственных средств ответить по всем видам обязательств. 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Но, тем не менее,  на протяжении исследуемого периода наблюдается н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>достаток  собственных оборотных средств.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Кроме того, следует отметить улучшение финансовой прочности орган</w:t>
      </w:r>
      <w:r w:rsidRPr="000E0A13">
        <w:rPr>
          <w:rFonts w:eastAsia="Batang"/>
          <w:sz w:val="28"/>
          <w:szCs w:val="28"/>
        </w:rPr>
        <w:t>и</w:t>
      </w:r>
      <w:r w:rsidRPr="000E0A13">
        <w:rPr>
          <w:rFonts w:eastAsia="Batang"/>
          <w:sz w:val="28"/>
          <w:szCs w:val="28"/>
        </w:rPr>
        <w:t>зации, об этом свидетельствует увеличение значения коэффициента автономии (110,4%). Так же  наблюдается снижение значения удельного веса заёмных средств, что даёт основание говорить о независимости организации от внешних источников финансирования.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 xml:space="preserve">     Коэффициент манёвренности возрос в отчетном году по сравнению с 2012 годом, но на протяжении изучаемого периода не достигает порогового значения. Это говорит о том, что большое количество собственных средств о</w:t>
      </w:r>
      <w:r w:rsidRPr="000E0A13">
        <w:rPr>
          <w:rFonts w:eastAsia="Batang"/>
          <w:sz w:val="28"/>
          <w:szCs w:val="28"/>
        </w:rPr>
        <w:t>р</w:t>
      </w:r>
      <w:r w:rsidRPr="000E0A13">
        <w:rPr>
          <w:rFonts w:eastAsia="Batang"/>
          <w:sz w:val="28"/>
          <w:szCs w:val="28"/>
        </w:rPr>
        <w:t>ганизации находятся в немобильной форме.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Далее произведём анализ движение денежных средств, который позвол</w:t>
      </w:r>
      <w:r w:rsidRPr="000E0A13">
        <w:rPr>
          <w:rFonts w:eastAsia="Batang"/>
          <w:sz w:val="28"/>
          <w:szCs w:val="28"/>
        </w:rPr>
        <w:t>я</w:t>
      </w:r>
      <w:r w:rsidRPr="000E0A13">
        <w:rPr>
          <w:rFonts w:eastAsia="Batang"/>
          <w:sz w:val="28"/>
          <w:szCs w:val="28"/>
        </w:rPr>
        <w:t>ет оценить степень самофинансирования предприятия.</w:t>
      </w:r>
    </w:p>
    <w:p w:rsidR="00196C77" w:rsidRDefault="00196C77" w:rsidP="00196C77">
      <w:pPr>
        <w:shd w:val="clear" w:color="auto" w:fill="FFFFFF"/>
        <w:spacing w:after="120"/>
        <w:rPr>
          <w:rFonts w:eastAsia="Batang"/>
          <w:b/>
          <w:sz w:val="28"/>
          <w:szCs w:val="28"/>
        </w:rPr>
      </w:pPr>
    </w:p>
    <w:p w:rsidR="00196C77" w:rsidRPr="00653E82" w:rsidRDefault="00196C77" w:rsidP="00196C77">
      <w:pPr>
        <w:shd w:val="clear" w:color="auto" w:fill="FFFFFF"/>
        <w:spacing w:after="120"/>
        <w:jc w:val="center"/>
        <w:rPr>
          <w:rFonts w:eastAsia="Batang"/>
          <w:b/>
          <w:sz w:val="28"/>
          <w:szCs w:val="28"/>
        </w:rPr>
      </w:pPr>
      <w:r w:rsidRPr="00653E82">
        <w:rPr>
          <w:rFonts w:eastAsia="Batang"/>
          <w:b/>
          <w:sz w:val="28"/>
          <w:szCs w:val="28"/>
        </w:rPr>
        <w:lastRenderedPageBreak/>
        <w:t>Таблица 2.4 – Движение денежных средств СПК «Колхоз им. Свердлова»,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2"/>
        <w:gridCol w:w="868"/>
        <w:gridCol w:w="1016"/>
        <w:gridCol w:w="933"/>
        <w:gridCol w:w="933"/>
        <w:gridCol w:w="1016"/>
        <w:gridCol w:w="1373"/>
      </w:tblGrid>
      <w:tr w:rsidR="00196C77" w:rsidRPr="000E0A13" w:rsidTr="000B0C71">
        <w:trPr>
          <w:trHeight w:val="37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Показатель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2012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2013 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2014 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2015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2016 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2016г. в % к 201</w:t>
            </w:r>
            <w:r>
              <w:rPr>
                <w:rFonts w:eastAsia="Batang"/>
              </w:rPr>
              <w:t>2</w:t>
            </w:r>
            <w:r w:rsidRPr="000E0A13">
              <w:rPr>
                <w:rFonts w:eastAsia="Batang"/>
              </w:rPr>
              <w:t xml:space="preserve"> г.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(раз)</w:t>
            </w:r>
          </w:p>
        </w:tc>
      </w:tr>
      <w:tr w:rsidR="00196C77" w:rsidRPr="000E0A13" w:rsidTr="000B0C71">
        <w:trPr>
          <w:trHeight w:val="1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7</w:t>
            </w:r>
          </w:p>
        </w:tc>
      </w:tr>
      <w:tr w:rsidR="00196C77" w:rsidRPr="000E0A13" w:rsidTr="000B0C71">
        <w:trPr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1. Остаток денежных средств на начало отчётного периода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273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282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89,93</w:t>
            </w:r>
          </w:p>
        </w:tc>
      </w:tr>
    </w:tbl>
    <w:p w:rsidR="00196C77" w:rsidRDefault="00196C77" w:rsidP="00196C77">
      <w:r>
        <w:br w:type="page"/>
      </w:r>
    </w:p>
    <w:p w:rsidR="00196C77" w:rsidRPr="00653E82" w:rsidRDefault="00196C77" w:rsidP="00196C77">
      <w:pPr>
        <w:jc w:val="right"/>
        <w:rPr>
          <w:sz w:val="28"/>
        </w:rPr>
      </w:pPr>
      <w:r w:rsidRPr="00653E82">
        <w:rPr>
          <w:sz w:val="28"/>
        </w:rPr>
        <w:lastRenderedPageBreak/>
        <w:t>Продолжение таблицы 2.4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2"/>
        <w:gridCol w:w="868"/>
        <w:gridCol w:w="1016"/>
        <w:gridCol w:w="933"/>
        <w:gridCol w:w="933"/>
        <w:gridCol w:w="1016"/>
        <w:gridCol w:w="1373"/>
      </w:tblGrid>
      <w:tr w:rsidR="00196C77" w:rsidRPr="000E0A13" w:rsidTr="000B0C71">
        <w:trPr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7</w:t>
            </w:r>
          </w:p>
        </w:tc>
      </w:tr>
      <w:tr w:rsidR="00196C77" w:rsidRPr="000E0A13" w:rsidTr="000B0C71">
        <w:trPr>
          <w:trHeight w:val="31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2. Поступление денежных сре</w:t>
            </w:r>
            <w:proofErr w:type="gramStart"/>
            <w:r w:rsidRPr="000E0A13">
              <w:rPr>
                <w:rFonts w:eastAsia="Batang"/>
              </w:rPr>
              <w:t>дств вс</w:t>
            </w:r>
            <w:proofErr w:type="gramEnd"/>
            <w:r w:rsidRPr="000E0A13">
              <w:rPr>
                <w:rFonts w:eastAsia="Batang"/>
              </w:rPr>
              <w:t>его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в том числе: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а) от текущих операций;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б) от инвестиционных опер</w:t>
            </w:r>
            <w:r w:rsidRPr="000E0A13">
              <w:rPr>
                <w:rFonts w:eastAsia="Batang"/>
              </w:rPr>
              <w:t>а</w:t>
            </w:r>
            <w:r w:rsidRPr="000E0A13">
              <w:rPr>
                <w:rFonts w:eastAsia="Batang"/>
              </w:rPr>
              <w:t>ций;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в) от финансовых операций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41188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58076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86179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89221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92523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2,24 раза</w:t>
            </w:r>
          </w:p>
        </w:tc>
      </w:tr>
      <w:tr w:rsidR="00196C77" w:rsidRPr="000E0A13" w:rsidTr="000B0C71">
        <w:trPr>
          <w:trHeight w:val="885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40156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58076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76663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9516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84830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291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87588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560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4375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2,18 раза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4,24 раза</w:t>
            </w:r>
          </w:p>
        </w:tc>
      </w:tr>
      <w:tr w:rsidR="00196C77" w:rsidRPr="000E0A13" w:rsidTr="000B0C71">
        <w:trPr>
          <w:trHeight w:val="52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3. Расходование денежных сре</w:t>
            </w:r>
            <w:proofErr w:type="gramStart"/>
            <w:r w:rsidRPr="000E0A13">
              <w:rPr>
                <w:rFonts w:eastAsia="Batang"/>
              </w:rPr>
              <w:t>дств вс</w:t>
            </w:r>
            <w:proofErr w:type="gramEnd"/>
            <w:r w:rsidRPr="000E0A13">
              <w:rPr>
                <w:rFonts w:eastAsia="Batang"/>
              </w:rPr>
              <w:t>его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в том числе: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 xml:space="preserve">а) </w:t>
            </w:r>
            <w:proofErr w:type="gramStart"/>
            <w:r w:rsidRPr="000E0A13">
              <w:rPr>
                <w:rFonts w:eastAsia="Batang"/>
              </w:rPr>
              <w:t>в</w:t>
            </w:r>
            <w:proofErr w:type="gramEnd"/>
            <w:r w:rsidRPr="000E0A13">
              <w:rPr>
                <w:rFonts w:eastAsia="Batang"/>
              </w:rPr>
              <w:t xml:space="preserve"> текущих операций;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 xml:space="preserve">б) </w:t>
            </w:r>
            <w:proofErr w:type="gramStart"/>
            <w:r w:rsidRPr="000E0A13">
              <w:rPr>
                <w:rFonts w:eastAsia="Batang"/>
              </w:rPr>
              <w:t>в</w:t>
            </w:r>
            <w:proofErr w:type="gramEnd"/>
            <w:r w:rsidRPr="000E0A13">
              <w:rPr>
                <w:rFonts w:eastAsia="Batang"/>
              </w:rPr>
              <w:t xml:space="preserve"> инвестиционных опер</w:t>
            </w:r>
            <w:r w:rsidRPr="000E0A13">
              <w:rPr>
                <w:rFonts w:eastAsia="Batang"/>
              </w:rPr>
              <w:t>а</w:t>
            </w:r>
            <w:r w:rsidRPr="000E0A13">
              <w:rPr>
                <w:rFonts w:eastAsia="Batang"/>
              </w:rPr>
              <w:t>ций;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 xml:space="preserve">в) </w:t>
            </w:r>
            <w:proofErr w:type="gramStart"/>
            <w:r w:rsidRPr="000E0A13">
              <w:rPr>
                <w:rFonts w:eastAsia="Batang"/>
              </w:rPr>
              <w:t>в</w:t>
            </w:r>
            <w:proofErr w:type="gramEnd"/>
            <w:r w:rsidRPr="000E0A13">
              <w:rPr>
                <w:rFonts w:eastAsia="Batang"/>
              </w:rPr>
              <w:t xml:space="preserve"> финансовых операций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E0A13" w:rsidRDefault="00196C77" w:rsidP="000B0C71">
            <w:pPr>
              <w:rPr>
                <w:rFonts w:eastAsia="Batang"/>
              </w:rPr>
            </w:pPr>
            <w:r>
              <w:rPr>
                <w:rFonts w:eastAsia="Batang"/>
              </w:rPr>
              <w:t>41209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57833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86170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89456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92313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2,24 раза</w:t>
            </w:r>
          </w:p>
        </w:tc>
      </w:tr>
      <w:tr w:rsidR="00196C77" w:rsidRPr="000E0A13" w:rsidTr="000B0C71">
        <w:trPr>
          <w:trHeight w:val="840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38346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1642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50659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6132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1042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69936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14128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2106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78365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7426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3665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80633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5146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6534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2,10 раза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3,13 раз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5,35 раз</w:t>
            </w:r>
          </w:p>
        </w:tc>
      </w:tr>
      <w:tr w:rsidR="00196C77" w:rsidRPr="000E0A13" w:rsidTr="000B0C71">
        <w:trPr>
          <w:trHeight w:val="40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 xml:space="preserve">4. </w:t>
            </w:r>
            <w:r>
              <w:rPr>
                <w:rFonts w:eastAsia="Batang"/>
              </w:rPr>
              <w:t>Чистые денежные средства</w:t>
            </w:r>
            <w:r w:rsidRPr="000E0A13">
              <w:rPr>
                <w:rFonts w:eastAsia="Batang"/>
              </w:rPr>
              <w:t>, всего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в том числе: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а) от текущей деятельности;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б) от инвестиционной деятел</w:t>
            </w:r>
            <w:r w:rsidRPr="000E0A13">
              <w:rPr>
                <w:rFonts w:eastAsia="Batang"/>
              </w:rPr>
              <w:t>ь</w:t>
            </w:r>
            <w:r w:rsidRPr="000E0A13">
              <w:rPr>
                <w:rFonts w:eastAsia="Batang"/>
              </w:rPr>
              <w:t>ности;</w:t>
            </w:r>
          </w:p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в) от финансовой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243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-235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</w:tr>
      <w:tr w:rsidR="00196C77" w:rsidRPr="000E0A13" w:rsidTr="000B0C71">
        <w:trPr>
          <w:trHeight w:val="960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1810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-1642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-189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7417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-6132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-1042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6727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-14128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7500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6465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-7135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6955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-4586</w:t>
            </w: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-2159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</w:p>
          <w:p w:rsidR="00196C77" w:rsidRDefault="00196C77" w:rsidP="000B0C71">
            <w:pPr>
              <w:jc w:val="center"/>
              <w:rPr>
                <w:rFonts w:eastAsia="Batang"/>
              </w:rPr>
            </w:pP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3,84 раза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в </w:t>
            </w:r>
            <w:r w:rsidRPr="000E0A13">
              <w:rPr>
                <w:rFonts w:eastAsia="Batang"/>
              </w:rPr>
              <w:t>-</w:t>
            </w:r>
            <w:r>
              <w:rPr>
                <w:rFonts w:eastAsia="Batang"/>
              </w:rPr>
              <w:t>2,79 р</w:t>
            </w:r>
            <w:r>
              <w:rPr>
                <w:rFonts w:eastAsia="Batang"/>
              </w:rPr>
              <w:t>а</w:t>
            </w:r>
            <w:r>
              <w:rPr>
                <w:rFonts w:eastAsia="Batang"/>
              </w:rPr>
              <w:t>за</w:t>
            </w:r>
          </w:p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-11,42 раз</w:t>
            </w:r>
          </w:p>
        </w:tc>
      </w:tr>
      <w:tr w:rsidR="00196C77" w:rsidRPr="000E0A13" w:rsidTr="000B0C71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5. Остаток денежных средств на конец отчётного периода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273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282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257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 8,57 раз</w:t>
            </w:r>
          </w:p>
        </w:tc>
      </w:tr>
    </w:tbl>
    <w:p w:rsidR="00196C77" w:rsidRPr="000E0A13" w:rsidRDefault="00196C77" w:rsidP="00196C77">
      <w:pPr>
        <w:spacing w:line="360" w:lineRule="auto"/>
        <w:ind w:firstLine="720"/>
        <w:jc w:val="both"/>
        <w:rPr>
          <w:rFonts w:eastAsia="Batang"/>
          <w:sz w:val="28"/>
          <w:szCs w:val="20"/>
        </w:rPr>
      </w:pPr>
    </w:p>
    <w:p w:rsidR="00196C77" w:rsidRPr="000E0A13" w:rsidRDefault="00196C77" w:rsidP="00196C77">
      <w:pPr>
        <w:spacing w:line="360" w:lineRule="auto"/>
        <w:ind w:firstLine="720"/>
        <w:jc w:val="both"/>
        <w:rPr>
          <w:rFonts w:eastAsia="Batang"/>
          <w:sz w:val="28"/>
          <w:szCs w:val="20"/>
        </w:rPr>
      </w:pPr>
      <w:r w:rsidRPr="000E0A13">
        <w:rPr>
          <w:rFonts w:eastAsia="Batang"/>
          <w:sz w:val="28"/>
          <w:szCs w:val="20"/>
        </w:rPr>
        <w:t>По данным таблицы можно сказать, что доходы и расходы организации находятся примерно на одинаковом уровне. Поступление денежных средств в 2016 году по сравнению с 201</w:t>
      </w:r>
      <w:r>
        <w:rPr>
          <w:rFonts w:eastAsia="Batang"/>
          <w:sz w:val="28"/>
          <w:szCs w:val="20"/>
        </w:rPr>
        <w:t>2</w:t>
      </w:r>
      <w:r w:rsidRPr="000E0A13">
        <w:rPr>
          <w:rFonts w:eastAsia="Batang"/>
          <w:sz w:val="28"/>
          <w:szCs w:val="20"/>
        </w:rPr>
        <w:t xml:space="preserve"> годом увеличилось на </w:t>
      </w:r>
      <w:r>
        <w:rPr>
          <w:rFonts w:eastAsia="Batang"/>
          <w:sz w:val="28"/>
          <w:szCs w:val="20"/>
        </w:rPr>
        <w:t>51 335</w:t>
      </w:r>
      <w:r w:rsidRPr="000E0A13">
        <w:rPr>
          <w:rFonts w:eastAsia="Batang"/>
          <w:sz w:val="28"/>
          <w:szCs w:val="20"/>
        </w:rPr>
        <w:t xml:space="preserve"> тыс. руб. (</w:t>
      </w:r>
      <w:r>
        <w:rPr>
          <w:rFonts w:eastAsia="Batang"/>
          <w:sz w:val="28"/>
          <w:szCs w:val="20"/>
        </w:rPr>
        <w:t>в 2,24 раза</w:t>
      </w:r>
      <w:r w:rsidRPr="000E0A13">
        <w:rPr>
          <w:rFonts w:eastAsia="Batang"/>
          <w:sz w:val="28"/>
          <w:szCs w:val="20"/>
        </w:rPr>
        <w:t>)</w:t>
      </w:r>
      <w:proofErr w:type="gramStart"/>
      <w:r w:rsidRPr="000E0A13">
        <w:rPr>
          <w:rFonts w:eastAsia="Batang"/>
          <w:sz w:val="28"/>
          <w:szCs w:val="28"/>
        </w:rPr>
        <w:t>,ч</w:t>
      </w:r>
      <w:proofErr w:type="gramEnd"/>
      <w:r w:rsidRPr="000E0A13">
        <w:rPr>
          <w:rFonts w:eastAsia="Batang"/>
          <w:sz w:val="28"/>
          <w:szCs w:val="28"/>
        </w:rPr>
        <w:t xml:space="preserve">то может быть оценено положительно в связи с ростом выручки. Но при увеличении притока денежных средств, увеличивается и их расходование </w:t>
      </w:r>
      <w:r>
        <w:rPr>
          <w:rFonts w:eastAsia="Batang"/>
          <w:sz w:val="28"/>
          <w:szCs w:val="20"/>
        </w:rPr>
        <w:t>на 51 104</w:t>
      </w:r>
      <w:r w:rsidRPr="000E0A13">
        <w:rPr>
          <w:rFonts w:eastAsia="Batang"/>
          <w:sz w:val="28"/>
          <w:szCs w:val="20"/>
        </w:rPr>
        <w:t xml:space="preserve"> тыс. руб</w:t>
      </w:r>
      <w:proofErr w:type="gramStart"/>
      <w:r w:rsidRPr="000E0A13">
        <w:rPr>
          <w:rFonts w:eastAsia="Batang"/>
          <w:sz w:val="28"/>
          <w:szCs w:val="20"/>
        </w:rPr>
        <w:t>.(</w:t>
      </w:r>
      <w:proofErr w:type="gramEnd"/>
      <w:r>
        <w:rPr>
          <w:rFonts w:eastAsia="Batang"/>
          <w:sz w:val="28"/>
          <w:szCs w:val="20"/>
        </w:rPr>
        <w:t>в 2,24 раза).</w:t>
      </w:r>
      <w:r w:rsidRPr="000E0A13">
        <w:rPr>
          <w:rFonts w:eastAsia="Batang"/>
          <w:sz w:val="28"/>
          <w:szCs w:val="20"/>
        </w:rPr>
        <w:t xml:space="preserve"> В </w:t>
      </w:r>
      <w:r w:rsidRPr="000E0A13">
        <w:rPr>
          <w:rFonts w:eastAsia="Batang"/>
          <w:sz w:val="28"/>
          <w:szCs w:val="28"/>
        </w:rPr>
        <w:t>2016 г. показатель чистые денежные средства пр</w:t>
      </w:r>
      <w:r w:rsidRPr="000E0A13">
        <w:rPr>
          <w:rFonts w:eastAsia="Batang"/>
          <w:sz w:val="28"/>
          <w:szCs w:val="28"/>
        </w:rPr>
        <w:t>и</w:t>
      </w:r>
      <w:r w:rsidRPr="000E0A13">
        <w:rPr>
          <w:rFonts w:eastAsia="Batang"/>
          <w:sz w:val="28"/>
          <w:szCs w:val="28"/>
        </w:rPr>
        <w:t>нимает положительное значение, что свидетельствует о наращении денежных средств организации или их притоке. Это происходит за счёт положительной динамики чистых денежных средств от текущей деятельности. Следует отм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 xml:space="preserve">тить, что остаток денежных средств на конец отчётного периода в 2016г.  </w:t>
      </w:r>
      <w:r>
        <w:rPr>
          <w:rFonts w:eastAsia="Batang"/>
          <w:sz w:val="28"/>
          <w:szCs w:val="28"/>
        </w:rPr>
        <w:t>ув</w:t>
      </w:r>
      <w:r>
        <w:rPr>
          <w:rFonts w:eastAsia="Batang"/>
          <w:sz w:val="28"/>
          <w:szCs w:val="28"/>
        </w:rPr>
        <w:t>е</w:t>
      </w:r>
      <w:r>
        <w:rPr>
          <w:rFonts w:eastAsia="Batang"/>
          <w:sz w:val="28"/>
          <w:szCs w:val="28"/>
        </w:rPr>
        <w:t>личился</w:t>
      </w:r>
      <w:r w:rsidRPr="000E0A13">
        <w:rPr>
          <w:rFonts w:eastAsia="Batang"/>
          <w:sz w:val="28"/>
          <w:szCs w:val="28"/>
        </w:rPr>
        <w:t xml:space="preserve"> по сравнению с 201</w:t>
      </w:r>
      <w:r>
        <w:rPr>
          <w:rFonts w:eastAsia="Batang"/>
          <w:sz w:val="28"/>
          <w:szCs w:val="28"/>
        </w:rPr>
        <w:t>2</w:t>
      </w:r>
      <w:r w:rsidRPr="000E0A13">
        <w:rPr>
          <w:rFonts w:eastAsia="Batang"/>
          <w:sz w:val="28"/>
          <w:szCs w:val="28"/>
        </w:rPr>
        <w:t xml:space="preserve"> г </w:t>
      </w:r>
      <w:r>
        <w:rPr>
          <w:rFonts w:eastAsia="Batang"/>
          <w:sz w:val="28"/>
          <w:szCs w:val="28"/>
        </w:rPr>
        <w:t>в 8,57 раз.</w:t>
      </w:r>
    </w:p>
    <w:p w:rsidR="00196C77" w:rsidRPr="000E0A13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Таким образом, проанализировав экономические показатели деятельн</w:t>
      </w:r>
      <w:r w:rsidRPr="000E0A13">
        <w:rPr>
          <w:rFonts w:eastAsia="Batang"/>
          <w:sz w:val="28"/>
          <w:szCs w:val="28"/>
        </w:rPr>
        <w:t>о</w:t>
      </w:r>
      <w:r w:rsidRPr="000E0A13">
        <w:rPr>
          <w:rFonts w:eastAsia="Batang"/>
          <w:sz w:val="28"/>
          <w:szCs w:val="28"/>
        </w:rPr>
        <w:t xml:space="preserve">сти СПК «Колхоз им. Свердлова» пришли к выводу, </w:t>
      </w:r>
      <w:proofErr w:type="gramStart"/>
      <w:r w:rsidRPr="000E0A13">
        <w:rPr>
          <w:rFonts w:eastAsia="Batang"/>
          <w:sz w:val="28"/>
          <w:szCs w:val="28"/>
        </w:rPr>
        <w:t>что</w:t>
      </w:r>
      <w:proofErr w:type="gramEnd"/>
      <w:r w:rsidRPr="000E0A13">
        <w:rPr>
          <w:rFonts w:eastAsia="Batang"/>
          <w:sz w:val="28"/>
          <w:szCs w:val="28"/>
        </w:rPr>
        <w:t xml:space="preserve"> несмотря </w:t>
      </w:r>
      <w:r w:rsidRPr="000E0A13">
        <w:rPr>
          <w:rFonts w:eastAsia="Batang"/>
          <w:sz w:val="28"/>
          <w:szCs w:val="28"/>
        </w:rPr>
        <w:lastRenderedPageBreak/>
        <w:t>на увелич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>ние выручки от продажи продукции, в организации наблюдается нестабильное финансовое положение, что связано с высокой долей заемных средств, недост</w:t>
      </w:r>
      <w:r w:rsidRPr="000E0A13">
        <w:rPr>
          <w:rFonts w:eastAsia="Batang"/>
          <w:sz w:val="28"/>
          <w:szCs w:val="28"/>
        </w:rPr>
        <w:t>а</w:t>
      </w:r>
      <w:r w:rsidRPr="000E0A13">
        <w:rPr>
          <w:rFonts w:eastAsia="Batang"/>
          <w:sz w:val="28"/>
          <w:szCs w:val="28"/>
        </w:rPr>
        <w:t>точным количеством собственных оборотных средств.</w:t>
      </w:r>
    </w:p>
    <w:p w:rsidR="00196C77" w:rsidRPr="000E0A13" w:rsidRDefault="00196C77" w:rsidP="00196C77">
      <w:pPr>
        <w:spacing w:line="360" w:lineRule="auto"/>
        <w:rPr>
          <w:rFonts w:eastAsia="Batang"/>
          <w:color w:val="000000"/>
          <w:sz w:val="28"/>
          <w:szCs w:val="28"/>
        </w:rPr>
      </w:pPr>
    </w:p>
    <w:p w:rsidR="00196C77" w:rsidRPr="000E0A13" w:rsidRDefault="00196C77" w:rsidP="00196C77">
      <w:pPr>
        <w:keepNext/>
        <w:spacing w:line="360" w:lineRule="auto"/>
        <w:jc w:val="center"/>
        <w:outlineLvl w:val="1"/>
        <w:rPr>
          <w:rFonts w:eastAsia="Batang"/>
          <w:b/>
          <w:iCs/>
          <w:sz w:val="28"/>
          <w:szCs w:val="28"/>
        </w:rPr>
      </w:pPr>
      <w:bookmarkStart w:id="6" w:name="_Toc463605499"/>
      <w:bookmarkStart w:id="7" w:name="_Toc450909817"/>
      <w:bookmarkStart w:id="8" w:name="_Toc474490980"/>
      <w:r w:rsidRPr="000E0A13">
        <w:rPr>
          <w:rFonts w:eastAsia="Batang"/>
          <w:b/>
          <w:iCs/>
          <w:sz w:val="28"/>
          <w:szCs w:val="28"/>
        </w:rPr>
        <w:t>2.4 Оценка системы бухгалтерского учета и внутрихозяйственного ко</w:t>
      </w:r>
      <w:r w:rsidRPr="000E0A13">
        <w:rPr>
          <w:rFonts w:eastAsia="Batang"/>
          <w:b/>
          <w:iCs/>
          <w:sz w:val="28"/>
          <w:szCs w:val="28"/>
        </w:rPr>
        <w:t>н</w:t>
      </w:r>
      <w:r w:rsidRPr="000E0A13">
        <w:rPr>
          <w:rFonts w:eastAsia="Batang"/>
          <w:b/>
          <w:iCs/>
          <w:sz w:val="28"/>
          <w:szCs w:val="28"/>
        </w:rPr>
        <w:t xml:space="preserve">троля </w:t>
      </w:r>
      <w:bookmarkEnd w:id="6"/>
      <w:bookmarkEnd w:id="7"/>
      <w:r w:rsidRPr="000E0A13">
        <w:rPr>
          <w:rFonts w:eastAsia="Batang"/>
          <w:b/>
          <w:iCs/>
          <w:sz w:val="28"/>
          <w:szCs w:val="28"/>
        </w:rPr>
        <w:t xml:space="preserve">на </w:t>
      </w:r>
      <w:bookmarkEnd w:id="8"/>
      <w:r>
        <w:rPr>
          <w:rFonts w:eastAsia="Batang"/>
          <w:b/>
          <w:iCs/>
          <w:sz w:val="28"/>
          <w:szCs w:val="28"/>
        </w:rPr>
        <w:t>организации</w:t>
      </w:r>
    </w:p>
    <w:p w:rsidR="00196C77" w:rsidRPr="000E0A13" w:rsidRDefault="00196C77" w:rsidP="00196C77">
      <w:pPr>
        <w:spacing w:line="360" w:lineRule="auto"/>
        <w:ind w:firstLine="684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Ведение бухгалтерского учета и составление бухгалтерской отчетности, отражающей нарастающим итогом имущественное и финансовое положение общества и результаты хозяйственной деятельности, осуществляется бухга</w:t>
      </w:r>
      <w:r w:rsidRPr="000E0A13">
        <w:rPr>
          <w:rFonts w:eastAsia="Batang"/>
          <w:sz w:val="28"/>
          <w:szCs w:val="28"/>
        </w:rPr>
        <w:t>л</w:t>
      </w:r>
      <w:r w:rsidRPr="000E0A13">
        <w:rPr>
          <w:rFonts w:eastAsia="Batang"/>
          <w:sz w:val="28"/>
          <w:szCs w:val="28"/>
        </w:rPr>
        <w:t>терской службой</w:t>
      </w:r>
      <w:r w:rsidRPr="000E0A13">
        <w:rPr>
          <w:rFonts w:eastAsia="Batang"/>
          <w:sz w:val="28"/>
          <w:szCs w:val="28"/>
          <w:lang w:eastAsia="ar-SA"/>
        </w:rPr>
        <w:t xml:space="preserve"> СПК </w:t>
      </w:r>
      <w:r w:rsidRPr="000E0A13">
        <w:rPr>
          <w:rFonts w:ascii="Arial" w:hAnsi="Arial"/>
          <w:sz w:val="28"/>
          <w:szCs w:val="28"/>
          <w:lang w:eastAsia="ar-SA"/>
        </w:rPr>
        <w:t>«К</w:t>
      </w:r>
      <w:r w:rsidRPr="000E0A13">
        <w:rPr>
          <w:rFonts w:eastAsia="Batang"/>
          <w:sz w:val="28"/>
          <w:szCs w:val="28"/>
          <w:lang w:eastAsia="ar-SA"/>
        </w:rPr>
        <w:t>олхоз им. Свердлова</w:t>
      </w:r>
      <w:r w:rsidRPr="000E0A13">
        <w:rPr>
          <w:rFonts w:ascii="Arial" w:hAnsi="Arial"/>
          <w:sz w:val="28"/>
          <w:szCs w:val="28"/>
          <w:lang w:eastAsia="ar-SA"/>
        </w:rPr>
        <w:t>»</w:t>
      </w:r>
      <w:r w:rsidRPr="000E0A13">
        <w:rPr>
          <w:rFonts w:eastAsia="Batang"/>
          <w:sz w:val="28"/>
          <w:szCs w:val="28"/>
        </w:rPr>
        <w:t xml:space="preserve"> как структурным подраздел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 xml:space="preserve">нием, возглавляемым главным бухгалтером. </w:t>
      </w:r>
    </w:p>
    <w:p w:rsidR="00196C77" w:rsidRPr="000E0A13" w:rsidRDefault="00196C77" w:rsidP="00196C77">
      <w:pPr>
        <w:spacing w:line="360" w:lineRule="auto"/>
        <w:ind w:firstLine="684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Главный бухгалтер подчиняется руководителю организации и несет о</w:t>
      </w:r>
      <w:r w:rsidRPr="000E0A13">
        <w:rPr>
          <w:rFonts w:eastAsia="Batang"/>
          <w:sz w:val="28"/>
          <w:szCs w:val="28"/>
        </w:rPr>
        <w:t>т</w:t>
      </w:r>
      <w:r w:rsidRPr="000E0A13">
        <w:rPr>
          <w:rFonts w:eastAsia="Batang"/>
          <w:sz w:val="28"/>
          <w:szCs w:val="28"/>
        </w:rPr>
        <w:t>ветственность за формирование учетной политики, ведение бухгалтерского учета, своевременное представление полной и достоверной бухгалтерской о</w:t>
      </w:r>
      <w:r w:rsidRPr="000E0A13">
        <w:rPr>
          <w:rFonts w:eastAsia="Batang"/>
          <w:sz w:val="28"/>
          <w:szCs w:val="28"/>
        </w:rPr>
        <w:t>т</w:t>
      </w:r>
      <w:r w:rsidRPr="000E0A13">
        <w:rPr>
          <w:rFonts w:eastAsia="Batang"/>
          <w:sz w:val="28"/>
          <w:szCs w:val="28"/>
        </w:rPr>
        <w:t>четности пользователям. Требования главного бухгалтера по документальному оформлению операций и представления в бухгалтерию необходимых докуме</w:t>
      </w:r>
      <w:r w:rsidRPr="000E0A13">
        <w:rPr>
          <w:rFonts w:eastAsia="Batang"/>
          <w:sz w:val="28"/>
          <w:szCs w:val="28"/>
        </w:rPr>
        <w:t>н</w:t>
      </w:r>
      <w:r w:rsidRPr="000E0A13">
        <w:rPr>
          <w:rFonts w:eastAsia="Batang"/>
          <w:sz w:val="28"/>
          <w:szCs w:val="28"/>
        </w:rPr>
        <w:t>тов и сведений обязательны для каждого работника организации. Главный бу</w:t>
      </w:r>
      <w:r w:rsidRPr="000E0A13">
        <w:rPr>
          <w:rFonts w:eastAsia="Batang"/>
          <w:sz w:val="28"/>
          <w:szCs w:val="28"/>
        </w:rPr>
        <w:t>х</w:t>
      </w:r>
      <w:r w:rsidRPr="000E0A13">
        <w:rPr>
          <w:rFonts w:eastAsia="Batang"/>
          <w:sz w:val="28"/>
          <w:szCs w:val="28"/>
        </w:rPr>
        <w:t>галтер подписывает документы, связанные с приемом и выдачей денежных средств, товарно-материальных ценностей, кредитные, расчетные и денежные обязательства. Без подписи главного бухгалтера денежные и расчетные док</w:t>
      </w:r>
      <w:r w:rsidRPr="000E0A13">
        <w:rPr>
          <w:rFonts w:eastAsia="Batang"/>
          <w:sz w:val="28"/>
          <w:szCs w:val="28"/>
        </w:rPr>
        <w:t>у</w:t>
      </w:r>
      <w:r w:rsidRPr="000E0A13">
        <w:rPr>
          <w:rFonts w:eastAsia="Batang"/>
          <w:sz w:val="28"/>
          <w:szCs w:val="28"/>
        </w:rPr>
        <w:t xml:space="preserve">менты, финансовые и кредитные обязательства считаются недействительными и не принимаются к исполнению. </w:t>
      </w:r>
    </w:p>
    <w:p w:rsidR="00196C77" w:rsidRPr="000E0A13" w:rsidRDefault="00196C77" w:rsidP="00196C77">
      <w:pPr>
        <w:spacing w:line="360" w:lineRule="auto"/>
        <w:ind w:firstLine="567"/>
        <w:jc w:val="both"/>
        <w:rPr>
          <w:rFonts w:eastAsia="Batang"/>
          <w:snapToGrid w:val="0"/>
          <w:sz w:val="28"/>
          <w:szCs w:val="28"/>
        </w:rPr>
      </w:pPr>
      <w:r w:rsidRPr="000E0A13">
        <w:rPr>
          <w:rFonts w:eastAsia="Batang"/>
          <w:sz w:val="28"/>
          <w:szCs w:val="28"/>
        </w:rPr>
        <w:t>Непосредственно бухгалтерская служба состоит из 4 человек: главный бухгалтер, бухгалтер по материалам, бухгалтер по отрасли животноводства и растениеводства, бухгалтер по заработной плате. Также в структуре бухгалт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>рии работает экономист.</w:t>
      </w:r>
      <w:r w:rsidRPr="000E0A13">
        <w:rPr>
          <w:rFonts w:eastAsia="Batang"/>
          <w:snapToGrid w:val="0"/>
          <w:sz w:val="28"/>
          <w:szCs w:val="28"/>
        </w:rPr>
        <w:t xml:space="preserve"> Обязанности между работниками бухгалтерии распр</w:t>
      </w:r>
      <w:r w:rsidRPr="000E0A13">
        <w:rPr>
          <w:rFonts w:eastAsia="Batang"/>
          <w:snapToGrid w:val="0"/>
          <w:sz w:val="28"/>
          <w:szCs w:val="28"/>
        </w:rPr>
        <w:t>е</w:t>
      </w:r>
      <w:r w:rsidRPr="000E0A13">
        <w:rPr>
          <w:rFonts w:eastAsia="Batang"/>
          <w:snapToGrid w:val="0"/>
          <w:sz w:val="28"/>
          <w:szCs w:val="28"/>
        </w:rPr>
        <w:t>деляются главным бухгалтером. На рисунке 2.1 отразим структуру бухгалт</w:t>
      </w:r>
      <w:r w:rsidRPr="000E0A13">
        <w:rPr>
          <w:rFonts w:eastAsia="Batang"/>
          <w:snapToGrid w:val="0"/>
          <w:sz w:val="28"/>
          <w:szCs w:val="28"/>
        </w:rPr>
        <w:t>е</w:t>
      </w:r>
      <w:r w:rsidRPr="000E0A13">
        <w:rPr>
          <w:rFonts w:eastAsia="Batang"/>
          <w:snapToGrid w:val="0"/>
          <w:sz w:val="28"/>
          <w:szCs w:val="28"/>
        </w:rPr>
        <w:t>рии.</w:t>
      </w:r>
    </w:p>
    <w:p w:rsidR="00196C77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>
        <w:rPr>
          <w:rFonts w:ascii="Arial" w:eastAsia="Batang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158750</wp:posOffset>
                </wp:positionV>
                <wp:extent cx="1581150" cy="304800"/>
                <wp:effectExtent l="0" t="0" r="19050" b="19050"/>
                <wp:wrapNone/>
                <wp:docPr id="244" name="Прямоугольник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C77" w:rsidRDefault="00196C77" w:rsidP="00196C77"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4" o:spid="_x0000_s1116" style="position:absolute;left:0;text-align:left;margin-left:189.45pt;margin-top:12.5pt;width:124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">
                <v:textbox>
                  <w:txbxContent>
                    <w:p w:rsidR="00196C77" w:rsidRDefault="00196C77" w:rsidP="00196C77">
                      <w: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Batang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659765</wp:posOffset>
                </wp:positionV>
                <wp:extent cx="1581150" cy="476250"/>
                <wp:effectExtent l="0" t="0" r="19050" b="1905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C77" w:rsidRDefault="00196C77" w:rsidP="00196C77">
                            <w:r>
                              <w:t>Бухгалтер по мат</w:t>
                            </w:r>
                            <w:r>
                              <w:t>е</w:t>
                            </w:r>
                            <w:r>
                              <w:t>риалам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3" o:spid="_x0000_s1117" style="position:absolute;left:0;text-align:left;margin-left:24.45pt;margin-top:51.95pt;width:124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">
                <v:textbox>
                  <w:txbxContent>
                    <w:p w:rsidR="00196C77" w:rsidRDefault="00196C77" w:rsidP="00196C77">
                      <w:r>
                        <w:t>Бухгалтер по мат</w:t>
                      </w:r>
                      <w:r>
                        <w:t>е</w:t>
                      </w:r>
                      <w:r>
                        <w:t>риалам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Batang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650240</wp:posOffset>
                </wp:positionV>
                <wp:extent cx="1581150" cy="807085"/>
                <wp:effectExtent l="0" t="0" r="19050" b="12065"/>
                <wp:wrapNone/>
                <wp:docPr id="252" name="Прямоугольник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C77" w:rsidRDefault="00196C77" w:rsidP="00196C77">
                            <w:r>
                              <w:t>Бухгалтер по отра</w:t>
                            </w:r>
                            <w:r>
                              <w:t>с</w:t>
                            </w:r>
                            <w:r>
                              <w:t>ли животноводства и растениеводства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2" o:spid="_x0000_s1118" style="position:absolute;left:0;text-align:left;margin-left:178.95pt;margin-top:51.2pt;width:124.5pt;height:6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">
                <v:textbox>
                  <w:txbxContent>
                    <w:p w:rsidR="00196C77" w:rsidRDefault="00196C77" w:rsidP="00196C77">
                      <w:r>
                        <w:t>Бухгалтер по отра</w:t>
                      </w:r>
                      <w:r>
                        <w:t>с</w:t>
                      </w:r>
                      <w:r>
                        <w:t>ли животноводства и растениеводства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Batang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631190</wp:posOffset>
                </wp:positionV>
                <wp:extent cx="1600200" cy="519430"/>
                <wp:effectExtent l="0" t="0" r="19050" b="13970"/>
                <wp:wrapNone/>
                <wp:docPr id="251" name="Прямоугольник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C77" w:rsidRDefault="00196C77" w:rsidP="00196C77">
                            <w:r>
                              <w:t>Бухгалтер по зар</w:t>
                            </w:r>
                            <w:r>
                              <w:t>а</w:t>
                            </w:r>
                            <w:r>
                              <w:t>ботной плате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1" o:spid="_x0000_s1119" style="position:absolute;left:0;text-align:left;margin-left:326.7pt;margin-top:49.7pt;width:126pt;height:4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">
                <v:textbox>
                  <w:txbxContent>
                    <w:p w:rsidR="00196C77" w:rsidRDefault="00196C77" w:rsidP="00196C77">
                      <w:r>
                        <w:t>Бухгалтер по зар</w:t>
                      </w:r>
                      <w:r>
                        <w:t>а</w:t>
                      </w:r>
                      <w:r>
                        <w:t>ботной плате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Batang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452120</wp:posOffset>
                </wp:positionV>
                <wp:extent cx="9525" cy="66675"/>
                <wp:effectExtent l="0" t="0" r="28575" b="28575"/>
                <wp:wrapNone/>
                <wp:docPr id="250" name="Прямая со стрелко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0" o:spid="_x0000_s1026" type="#_x0000_t32" style="position:absolute;margin-left:249.45pt;margin-top:35.6pt;width:.7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"/>
            </w:pict>
          </mc:Fallback>
        </mc:AlternateContent>
      </w:r>
      <w:r>
        <w:rPr>
          <w:rFonts w:ascii="Arial" w:eastAsia="Batang" w:hAnsi="Arial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518794</wp:posOffset>
                </wp:positionV>
                <wp:extent cx="1752600" cy="0"/>
                <wp:effectExtent l="0" t="0" r="19050" b="19050"/>
                <wp:wrapNone/>
                <wp:docPr id="249" name="Прямая со стрелко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9" o:spid="_x0000_s1026" type="#_x0000_t32" style="position:absolute;margin-left:249.45pt;margin-top:40.85pt;width:138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"/>
            </w:pict>
          </mc:Fallback>
        </mc:AlternateContent>
      </w:r>
      <w:r>
        <w:rPr>
          <w:rFonts w:ascii="Arial" w:eastAsia="Batang" w:hAnsi="Arial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537844</wp:posOffset>
                </wp:positionV>
                <wp:extent cx="2028825" cy="0"/>
                <wp:effectExtent l="0" t="0" r="9525" b="19050"/>
                <wp:wrapNone/>
                <wp:docPr id="248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8" o:spid="_x0000_s1026" type="#_x0000_t32" style="position:absolute;margin-left:89.7pt;margin-top:42.35pt;width:159.75pt;height:0;flip:x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"/>
            </w:pict>
          </mc:Fallback>
        </mc:AlternateContent>
      </w:r>
      <w:r>
        <w:rPr>
          <w:rFonts w:ascii="Arial" w:eastAsia="Batang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537845</wp:posOffset>
                </wp:positionV>
                <wp:extent cx="9525" cy="123825"/>
                <wp:effectExtent l="0" t="0" r="28575" b="28575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7" o:spid="_x0000_s1026" type="#_x0000_t32" style="position:absolute;margin-left:89.7pt;margin-top:42.35pt;width:.75pt;height:9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"/>
            </w:pict>
          </mc:Fallback>
        </mc:AlternateContent>
      </w:r>
      <w:r>
        <w:rPr>
          <w:rFonts w:ascii="Arial" w:eastAsia="Batang" w:hAnsi="Arial"/>
          <w:noProof/>
          <w:sz w:val="20"/>
          <w:szCs w:val="20"/>
        </w:rPr>
        <mc:AlternateContent>
          <mc:Choice Requires="wps">
            <w:drawing>
              <wp:anchor distT="0" distB="0" distL="114297" distR="114297" simplePos="0" relativeHeight="251672576" behindDoc="0" locked="0" layoutInCell="1" allowOverlap="1">
                <wp:simplePos x="0" y="0"/>
                <wp:positionH relativeFrom="column">
                  <wp:posOffset>4920614</wp:posOffset>
                </wp:positionH>
                <wp:positionV relativeFrom="paragraph">
                  <wp:posOffset>509270</wp:posOffset>
                </wp:positionV>
                <wp:extent cx="0" cy="123825"/>
                <wp:effectExtent l="0" t="0" r="19050" b="9525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6" o:spid="_x0000_s1026" type="#_x0000_t32" style="position:absolute;margin-left:387.45pt;margin-top:40.1pt;width:0;height:9.75pt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"/>
            </w:pict>
          </mc:Fallback>
        </mc:AlternateContent>
      </w:r>
      <w:r>
        <w:rPr>
          <w:rFonts w:ascii="Arial" w:eastAsia="Batang" w:hAnsi="Arial"/>
          <w:noProof/>
          <w:sz w:val="20"/>
          <w:szCs w:val="20"/>
        </w:rPr>
        <mc:AlternateContent>
          <mc:Choice Requires="wps">
            <w:drawing>
              <wp:anchor distT="0" distB="0" distL="114297" distR="114297" simplePos="0" relativeHeight="251673600" behindDoc="0" locked="0" layoutInCell="1" allowOverlap="1">
                <wp:simplePos x="0" y="0"/>
                <wp:positionH relativeFrom="column">
                  <wp:posOffset>3187064</wp:posOffset>
                </wp:positionH>
                <wp:positionV relativeFrom="paragraph">
                  <wp:posOffset>537845</wp:posOffset>
                </wp:positionV>
                <wp:extent cx="0" cy="95250"/>
                <wp:effectExtent l="0" t="0" r="19050" b="19050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5" o:spid="_x0000_s1026" type="#_x0000_t32" style="position:absolute;margin-left:250.95pt;margin-top:42.35pt;width:0;height:7.5pt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"/>
            </w:pict>
          </mc:Fallback>
        </mc:AlternateConten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</w:p>
    <w:p w:rsidR="00196C77" w:rsidRPr="000E0A13" w:rsidRDefault="00196C77" w:rsidP="00196C77">
      <w:pPr>
        <w:spacing w:line="360" w:lineRule="auto"/>
        <w:ind w:firstLine="708"/>
        <w:jc w:val="center"/>
        <w:rPr>
          <w:rFonts w:eastAsia="Batang"/>
          <w:sz w:val="28"/>
          <w:szCs w:val="28"/>
        </w:rPr>
      </w:pPr>
    </w:p>
    <w:p w:rsidR="00196C77" w:rsidRPr="000E0A13" w:rsidRDefault="00196C77" w:rsidP="00196C77">
      <w:pPr>
        <w:spacing w:line="360" w:lineRule="auto"/>
        <w:ind w:firstLine="708"/>
        <w:jc w:val="center"/>
        <w:rPr>
          <w:rFonts w:eastAsia="Batang"/>
          <w:sz w:val="28"/>
          <w:szCs w:val="28"/>
        </w:rPr>
      </w:pPr>
    </w:p>
    <w:p w:rsidR="00196C77" w:rsidRDefault="00196C77" w:rsidP="00196C77">
      <w:pPr>
        <w:spacing w:line="360" w:lineRule="auto"/>
        <w:jc w:val="center"/>
        <w:rPr>
          <w:b/>
          <w:sz w:val="28"/>
          <w:szCs w:val="28"/>
          <w:lang w:eastAsia="ar-SA"/>
        </w:rPr>
      </w:pPr>
      <w:r w:rsidRPr="00653E82">
        <w:rPr>
          <w:rFonts w:eastAsia="Batang"/>
          <w:b/>
          <w:sz w:val="28"/>
          <w:szCs w:val="28"/>
        </w:rPr>
        <w:t xml:space="preserve">Рис. 2.1 – Структура бухгалтерии </w:t>
      </w:r>
      <w:r w:rsidRPr="00653E82">
        <w:rPr>
          <w:rFonts w:eastAsia="Batang"/>
          <w:b/>
          <w:sz w:val="28"/>
          <w:szCs w:val="28"/>
          <w:lang w:eastAsia="ar-SA"/>
        </w:rPr>
        <w:t xml:space="preserve">СПК </w:t>
      </w:r>
      <w:r w:rsidRPr="00653E82">
        <w:rPr>
          <w:b/>
          <w:sz w:val="28"/>
          <w:szCs w:val="28"/>
          <w:lang w:eastAsia="ar-SA"/>
        </w:rPr>
        <w:t>«К</w:t>
      </w:r>
      <w:r w:rsidRPr="00653E82">
        <w:rPr>
          <w:rFonts w:eastAsia="Batang"/>
          <w:b/>
          <w:sz w:val="28"/>
          <w:szCs w:val="28"/>
          <w:lang w:eastAsia="ar-SA"/>
        </w:rPr>
        <w:t>олхоз им. Свердлова</w:t>
      </w:r>
      <w:r w:rsidRPr="00653E82">
        <w:rPr>
          <w:b/>
          <w:sz w:val="28"/>
          <w:szCs w:val="28"/>
          <w:lang w:eastAsia="ar-SA"/>
        </w:rPr>
        <w:t>»</w:t>
      </w:r>
    </w:p>
    <w:p w:rsidR="00196C77" w:rsidRPr="00653E82" w:rsidRDefault="00196C77" w:rsidP="00196C77">
      <w:pPr>
        <w:spacing w:line="360" w:lineRule="auto"/>
        <w:jc w:val="center"/>
        <w:rPr>
          <w:rFonts w:eastAsia="Batang"/>
          <w:b/>
          <w:sz w:val="28"/>
          <w:szCs w:val="28"/>
        </w:rPr>
      </w:pPr>
    </w:p>
    <w:p w:rsidR="00196C77" w:rsidRPr="000E0A13" w:rsidRDefault="00196C77" w:rsidP="00196C77">
      <w:pPr>
        <w:widowControl w:val="0"/>
        <w:spacing w:line="360" w:lineRule="auto"/>
        <w:ind w:firstLine="567"/>
        <w:jc w:val="both"/>
        <w:rPr>
          <w:rFonts w:eastAsia="Batang"/>
          <w:sz w:val="28"/>
        </w:rPr>
      </w:pPr>
      <w:r w:rsidRPr="000E0A13">
        <w:rPr>
          <w:rFonts w:eastAsia="Batang"/>
          <w:sz w:val="28"/>
        </w:rPr>
        <w:t>Достоверность и правильность отражения хозяйственных операций в рег</w:t>
      </w:r>
      <w:r w:rsidRPr="000E0A13">
        <w:rPr>
          <w:rFonts w:eastAsia="Batang"/>
          <w:sz w:val="28"/>
        </w:rPr>
        <w:t>и</w:t>
      </w:r>
      <w:r w:rsidRPr="000E0A13">
        <w:rPr>
          <w:rFonts w:eastAsia="Batang"/>
          <w:sz w:val="28"/>
        </w:rPr>
        <w:t xml:space="preserve">страх бухгалтерского учета обеспечивают лица, составившие и подписавшие их. </w:t>
      </w:r>
      <w:r w:rsidRPr="000E0A13">
        <w:rPr>
          <w:rFonts w:eastAsia="Batang"/>
          <w:color w:val="000000"/>
          <w:sz w:val="28"/>
          <w:szCs w:val="28"/>
        </w:rPr>
        <w:t>Рабочий план счетов составлен на основе типового плана счетов бухгалте</w:t>
      </w:r>
      <w:r w:rsidRPr="000E0A13">
        <w:rPr>
          <w:rFonts w:eastAsia="Batang"/>
          <w:color w:val="000000"/>
          <w:sz w:val="28"/>
          <w:szCs w:val="28"/>
        </w:rPr>
        <w:t>р</w:t>
      </w:r>
      <w:r w:rsidRPr="000E0A13">
        <w:rPr>
          <w:rFonts w:eastAsia="Batang"/>
          <w:color w:val="000000"/>
          <w:sz w:val="28"/>
          <w:szCs w:val="28"/>
        </w:rPr>
        <w:t>ского  учета РФ и содержит  синтетические и аналитические счета, необход</w:t>
      </w:r>
      <w:r w:rsidRPr="000E0A13">
        <w:rPr>
          <w:rFonts w:eastAsia="Batang"/>
          <w:color w:val="000000"/>
          <w:sz w:val="28"/>
          <w:szCs w:val="28"/>
        </w:rPr>
        <w:t>и</w:t>
      </w:r>
      <w:r w:rsidRPr="000E0A13">
        <w:rPr>
          <w:rFonts w:eastAsia="Batang"/>
          <w:color w:val="000000"/>
          <w:sz w:val="28"/>
          <w:szCs w:val="28"/>
        </w:rPr>
        <w:t>мые для ведения бухгалтерского учета в соответствии с требованиями своевр</w:t>
      </w:r>
      <w:r w:rsidRPr="000E0A13">
        <w:rPr>
          <w:rFonts w:eastAsia="Batang"/>
          <w:color w:val="000000"/>
          <w:sz w:val="28"/>
          <w:szCs w:val="28"/>
        </w:rPr>
        <w:t>е</w:t>
      </w:r>
      <w:r w:rsidRPr="000E0A13">
        <w:rPr>
          <w:rFonts w:eastAsia="Batang"/>
          <w:color w:val="000000"/>
          <w:sz w:val="28"/>
          <w:szCs w:val="28"/>
        </w:rPr>
        <w:t>менности и полноты учета и отчетности.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napToGrid w:val="0"/>
          <w:sz w:val="28"/>
          <w:szCs w:val="28"/>
        </w:rPr>
      </w:pPr>
      <w:r w:rsidRPr="000E0A13">
        <w:rPr>
          <w:rFonts w:eastAsia="Batang"/>
          <w:sz w:val="28"/>
          <w:szCs w:val="28"/>
        </w:rPr>
        <w:t>Бухгалтерский учет ведется по журнально-ордерной системе учета и о</w:t>
      </w:r>
      <w:r w:rsidRPr="000E0A13">
        <w:rPr>
          <w:rFonts w:eastAsia="Batang"/>
          <w:sz w:val="28"/>
          <w:szCs w:val="28"/>
        </w:rPr>
        <w:t>т</w:t>
      </w:r>
      <w:r w:rsidRPr="000E0A13">
        <w:rPr>
          <w:rFonts w:eastAsia="Batang"/>
          <w:sz w:val="28"/>
          <w:szCs w:val="28"/>
        </w:rPr>
        <w:t>четности с применением компьютерной технологии обработки учетной инфо</w:t>
      </w:r>
      <w:r w:rsidRPr="000E0A13">
        <w:rPr>
          <w:rFonts w:eastAsia="Batang"/>
          <w:sz w:val="28"/>
          <w:szCs w:val="28"/>
        </w:rPr>
        <w:t>р</w:t>
      </w:r>
      <w:r w:rsidRPr="000E0A13">
        <w:rPr>
          <w:rFonts w:eastAsia="Batang"/>
          <w:sz w:val="28"/>
          <w:szCs w:val="28"/>
        </w:rPr>
        <w:t>мации</w:t>
      </w:r>
      <w:r w:rsidRPr="000E0A13">
        <w:rPr>
          <w:rFonts w:eastAsia="Batang"/>
          <w:color w:val="000000"/>
          <w:sz w:val="28"/>
          <w:szCs w:val="28"/>
        </w:rPr>
        <w:t xml:space="preserve"> «1С: Бухгалтерия 8.2». Для учета расчетов по заработной плате испол</w:t>
      </w:r>
      <w:r w:rsidRPr="000E0A13">
        <w:rPr>
          <w:rFonts w:eastAsia="Batang"/>
          <w:color w:val="000000"/>
          <w:sz w:val="28"/>
          <w:szCs w:val="28"/>
        </w:rPr>
        <w:t>ь</w:t>
      </w:r>
      <w:r w:rsidRPr="000E0A13">
        <w:rPr>
          <w:rFonts w:eastAsia="Batang"/>
          <w:color w:val="000000"/>
          <w:sz w:val="28"/>
          <w:szCs w:val="28"/>
        </w:rPr>
        <w:t xml:space="preserve">зуется программа 1С: «Камин». Таким образом, </w:t>
      </w:r>
      <w:r w:rsidRPr="000E0A13">
        <w:rPr>
          <w:rFonts w:eastAsia="Batang"/>
          <w:snapToGrid w:val="0"/>
          <w:sz w:val="28"/>
          <w:szCs w:val="28"/>
        </w:rPr>
        <w:t>бухгалтерский учет полностью автоматизирован.</w:t>
      </w:r>
    </w:p>
    <w:p w:rsidR="00196C77" w:rsidRPr="000E0A13" w:rsidRDefault="00196C77" w:rsidP="00196C77">
      <w:pPr>
        <w:shd w:val="clear" w:color="auto" w:fill="FFFFFF"/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color w:val="000000"/>
          <w:sz w:val="28"/>
          <w:szCs w:val="28"/>
        </w:rPr>
        <w:t xml:space="preserve">Учетная политика </w:t>
      </w:r>
      <w:r w:rsidRPr="000E0A13">
        <w:rPr>
          <w:rFonts w:eastAsia="Batang"/>
          <w:sz w:val="28"/>
          <w:szCs w:val="28"/>
        </w:rPr>
        <w:t xml:space="preserve">СПК «Колхоз имени Свердлова» </w:t>
      </w:r>
      <w:r w:rsidRPr="000E0A13">
        <w:rPr>
          <w:rFonts w:eastAsia="Batang"/>
          <w:color w:val="000000"/>
          <w:sz w:val="28"/>
          <w:szCs w:val="28"/>
        </w:rPr>
        <w:t>сформирована на основании законодательных, нормативных актов и положений, входящих в с</w:t>
      </w:r>
      <w:r w:rsidRPr="000E0A13">
        <w:rPr>
          <w:rFonts w:eastAsia="Batang"/>
          <w:color w:val="000000"/>
          <w:sz w:val="28"/>
          <w:szCs w:val="28"/>
        </w:rPr>
        <w:t>и</w:t>
      </w:r>
      <w:r w:rsidRPr="000E0A13">
        <w:rPr>
          <w:rFonts w:eastAsia="Batang"/>
          <w:color w:val="000000"/>
          <w:sz w:val="28"/>
          <w:szCs w:val="28"/>
        </w:rPr>
        <w:t>стему нормативного регулирования бухгалтерского учета в Российской Фед</w:t>
      </w:r>
      <w:r w:rsidRPr="000E0A13">
        <w:rPr>
          <w:rFonts w:eastAsia="Batang"/>
          <w:color w:val="000000"/>
          <w:sz w:val="28"/>
          <w:szCs w:val="28"/>
        </w:rPr>
        <w:t>е</w:t>
      </w:r>
      <w:r w:rsidRPr="000E0A13">
        <w:rPr>
          <w:rFonts w:eastAsia="Batang"/>
          <w:color w:val="000000"/>
          <w:sz w:val="28"/>
          <w:szCs w:val="28"/>
        </w:rPr>
        <w:t xml:space="preserve">рации и особенностей своей деятельности. </w:t>
      </w:r>
      <w:r w:rsidRPr="000E0A13">
        <w:rPr>
          <w:rFonts w:eastAsia="Batang"/>
          <w:sz w:val="28"/>
          <w:szCs w:val="28"/>
        </w:rPr>
        <w:t>Приказом об учетной политике утверждены: рабочий план счетов организации; порядок проведения инвент</w:t>
      </w:r>
      <w:r w:rsidRPr="000E0A13">
        <w:rPr>
          <w:rFonts w:eastAsia="Batang"/>
          <w:sz w:val="28"/>
          <w:szCs w:val="28"/>
        </w:rPr>
        <w:t>а</w:t>
      </w:r>
      <w:r w:rsidRPr="000E0A13">
        <w:rPr>
          <w:rFonts w:eastAsia="Batang"/>
          <w:sz w:val="28"/>
          <w:szCs w:val="28"/>
        </w:rPr>
        <w:t>ризации имущества и обязательств и составы инвентаризационных комиссии; методы оценки имущества и обязательств; перечень лиц, имеющих право на получение подотчетных сумм, должностные инструкции работников бухгалт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 xml:space="preserve">рии. </w:t>
      </w:r>
    </w:p>
    <w:p w:rsidR="00196C77" w:rsidRPr="000E0A13" w:rsidRDefault="00196C77" w:rsidP="00196C77">
      <w:pPr>
        <w:shd w:val="clear" w:color="auto" w:fill="FFFFFF"/>
        <w:spacing w:line="360" w:lineRule="auto"/>
        <w:ind w:firstLine="708"/>
        <w:jc w:val="both"/>
        <w:rPr>
          <w:rFonts w:eastAsia="Batang"/>
          <w:color w:val="000000"/>
          <w:sz w:val="28"/>
          <w:szCs w:val="28"/>
        </w:rPr>
      </w:pPr>
      <w:r w:rsidRPr="000E0A13">
        <w:rPr>
          <w:rFonts w:eastAsia="Batang"/>
          <w:color w:val="000000"/>
          <w:sz w:val="28"/>
          <w:szCs w:val="28"/>
        </w:rPr>
        <w:lastRenderedPageBreak/>
        <w:t xml:space="preserve">Бухгалтерский учет в </w:t>
      </w:r>
      <w:r w:rsidRPr="000E0A13">
        <w:rPr>
          <w:rFonts w:eastAsia="Batang"/>
          <w:sz w:val="28"/>
          <w:szCs w:val="28"/>
        </w:rPr>
        <w:t xml:space="preserve">СПК «Колхоз имени Свердлова» </w:t>
      </w:r>
      <w:r w:rsidRPr="000E0A13">
        <w:rPr>
          <w:rFonts w:eastAsia="Batang"/>
          <w:color w:val="000000"/>
          <w:sz w:val="28"/>
          <w:szCs w:val="28"/>
        </w:rPr>
        <w:t>ведется в соотве</w:t>
      </w:r>
      <w:r w:rsidRPr="000E0A13">
        <w:rPr>
          <w:rFonts w:eastAsia="Batang"/>
          <w:color w:val="000000"/>
          <w:sz w:val="28"/>
          <w:szCs w:val="28"/>
        </w:rPr>
        <w:t>т</w:t>
      </w:r>
      <w:r w:rsidRPr="000E0A13">
        <w:rPr>
          <w:rFonts w:eastAsia="Batang"/>
          <w:color w:val="000000"/>
          <w:sz w:val="28"/>
          <w:szCs w:val="28"/>
        </w:rPr>
        <w:t>ствии с Планом счетов бухгалтерского учета финансово-хозяйственной де</w:t>
      </w:r>
      <w:r w:rsidRPr="000E0A13">
        <w:rPr>
          <w:rFonts w:eastAsia="Batang"/>
          <w:color w:val="000000"/>
          <w:sz w:val="28"/>
          <w:szCs w:val="28"/>
        </w:rPr>
        <w:t>я</w:t>
      </w:r>
      <w:r w:rsidRPr="000E0A13">
        <w:rPr>
          <w:rFonts w:eastAsia="Batang"/>
          <w:color w:val="000000"/>
          <w:sz w:val="28"/>
          <w:szCs w:val="28"/>
        </w:rPr>
        <w:t>тельности предприятий и организаций агропромышленного комплекса и Мет</w:t>
      </w:r>
      <w:r w:rsidRPr="000E0A13">
        <w:rPr>
          <w:rFonts w:eastAsia="Batang"/>
          <w:color w:val="000000"/>
          <w:sz w:val="28"/>
          <w:szCs w:val="28"/>
        </w:rPr>
        <w:t>о</w:t>
      </w:r>
      <w:r w:rsidRPr="000E0A13">
        <w:rPr>
          <w:rFonts w:eastAsia="Batang"/>
          <w:color w:val="000000"/>
          <w:sz w:val="28"/>
          <w:szCs w:val="28"/>
        </w:rPr>
        <w:t>дическими рекомендациями по его применению, утвержденными Приказом Минсельхоза РФ от 13.06.2001 N 654.</w:t>
      </w:r>
    </w:p>
    <w:p w:rsidR="00196C77" w:rsidRPr="000E0A13" w:rsidRDefault="00196C77" w:rsidP="00196C77">
      <w:pPr>
        <w:shd w:val="clear" w:color="auto" w:fill="FFFFFF"/>
        <w:spacing w:line="360" w:lineRule="auto"/>
        <w:ind w:firstLine="708"/>
        <w:jc w:val="both"/>
        <w:rPr>
          <w:rFonts w:eastAsia="Batang"/>
          <w:color w:val="000000"/>
          <w:sz w:val="28"/>
          <w:szCs w:val="28"/>
        </w:rPr>
      </w:pPr>
      <w:r w:rsidRPr="000E0A13">
        <w:rPr>
          <w:rFonts w:eastAsia="Batang"/>
          <w:color w:val="000000"/>
          <w:sz w:val="28"/>
          <w:szCs w:val="28"/>
        </w:rPr>
        <w:t xml:space="preserve">В учетной политике </w:t>
      </w:r>
      <w:r w:rsidRPr="000E0A13">
        <w:rPr>
          <w:rFonts w:eastAsia="Batang"/>
          <w:sz w:val="28"/>
          <w:szCs w:val="28"/>
        </w:rPr>
        <w:t xml:space="preserve">СПК «Колхоз имени Свердлова» </w:t>
      </w:r>
      <w:r w:rsidRPr="000E0A13">
        <w:rPr>
          <w:rFonts w:eastAsia="Batang"/>
          <w:color w:val="000000"/>
          <w:sz w:val="28"/>
          <w:szCs w:val="28"/>
        </w:rPr>
        <w:t>утверждён график документооборота, который отражает сложившуюся в организации систему д</w:t>
      </w:r>
      <w:r w:rsidRPr="000E0A13">
        <w:rPr>
          <w:rFonts w:eastAsia="Batang"/>
          <w:color w:val="000000"/>
          <w:sz w:val="28"/>
          <w:szCs w:val="28"/>
        </w:rPr>
        <w:t>о</w:t>
      </w:r>
      <w:r w:rsidRPr="000E0A13">
        <w:rPr>
          <w:rFonts w:eastAsia="Batang"/>
          <w:color w:val="000000"/>
          <w:sz w:val="28"/>
          <w:szCs w:val="28"/>
        </w:rPr>
        <w:t>кументооборота. График включает в себя перечень работ по созданию, прове</w:t>
      </w:r>
      <w:r w:rsidRPr="000E0A13">
        <w:rPr>
          <w:rFonts w:eastAsia="Batang"/>
          <w:color w:val="000000"/>
          <w:sz w:val="28"/>
          <w:szCs w:val="28"/>
        </w:rPr>
        <w:t>р</w:t>
      </w:r>
      <w:r w:rsidRPr="000E0A13">
        <w:rPr>
          <w:rFonts w:eastAsia="Batang"/>
          <w:color w:val="000000"/>
          <w:sz w:val="28"/>
          <w:szCs w:val="28"/>
        </w:rPr>
        <w:t>ке и обработке каждого из первичных документов, журналов, книг учета, сво</w:t>
      </w:r>
      <w:r w:rsidRPr="000E0A13">
        <w:rPr>
          <w:rFonts w:eastAsia="Batang"/>
          <w:color w:val="000000"/>
          <w:sz w:val="28"/>
          <w:szCs w:val="28"/>
        </w:rPr>
        <w:t>д</w:t>
      </w:r>
      <w:r w:rsidRPr="000E0A13">
        <w:rPr>
          <w:rFonts w:eastAsia="Batang"/>
          <w:color w:val="000000"/>
          <w:sz w:val="28"/>
          <w:szCs w:val="28"/>
        </w:rPr>
        <w:t>ных документов, регистров бухгалтерского учета и бухгалтерской отчетности. Стоит отметить, что график документооборота составлен не по всем участкам бухгалтерского учета.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Так же в учетной политике организации определены случаи при которых в обязательном порядке проводится инвентаризация, а именно: при передаче имущества в аренду, выкупе, продаже, перед составлением годовой бухгалте</w:t>
      </w:r>
      <w:r w:rsidRPr="000E0A13">
        <w:rPr>
          <w:rFonts w:eastAsia="Batang"/>
          <w:sz w:val="28"/>
          <w:szCs w:val="28"/>
        </w:rPr>
        <w:t>р</w:t>
      </w:r>
      <w:r w:rsidRPr="000E0A13">
        <w:rPr>
          <w:rFonts w:eastAsia="Batang"/>
          <w:sz w:val="28"/>
          <w:szCs w:val="28"/>
        </w:rPr>
        <w:t>ской отчетности; при смене материально ответственных лиц</w:t>
      </w:r>
      <w:proofErr w:type="gramStart"/>
      <w:r w:rsidRPr="000E0A13">
        <w:rPr>
          <w:rFonts w:eastAsia="Batang"/>
          <w:sz w:val="28"/>
          <w:szCs w:val="28"/>
        </w:rPr>
        <w:t>;п</w:t>
      </w:r>
      <w:proofErr w:type="gramEnd"/>
      <w:r w:rsidRPr="000E0A13">
        <w:rPr>
          <w:rFonts w:eastAsia="Batang"/>
          <w:sz w:val="28"/>
          <w:szCs w:val="28"/>
        </w:rPr>
        <w:t>ри выявлении фактов хищения, злоупотребления или порчи имущества; в случае стихийного бедствия, пожара или других чрезвычайных ситуаций, вызванных экстремал</w:t>
      </w:r>
      <w:r w:rsidRPr="000E0A13">
        <w:rPr>
          <w:rFonts w:eastAsia="Batang"/>
          <w:sz w:val="28"/>
          <w:szCs w:val="28"/>
        </w:rPr>
        <w:t>ь</w:t>
      </w:r>
      <w:r w:rsidRPr="000E0A13">
        <w:rPr>
          <w:rFonts w:eastAsia="Batang"/>
          <w:sz w:val="28"/>
          <w:szCs w:val="28"/>
        </w:rPr>
        <w:t>ными условиями; при реорганизации или ликвидации организации; в других случаях, предусмотренных законодательством Российской Федерации.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proofErr w:type="gramStart"/>
      <w:r w:rsidRPr="000E0A13">
        <w:rPr>
          <w:rFonts w:eastAsia="Batang"/>
          <w:sz w:val="28"/>
          <w:szCs w:val="28"/>
        </w:rPr>
        <w:t>Согласно учетной политике в СПК «Колхоз имени Свердлова» произв</w:t>
      </w:r>
      <w:r w:rsidRPr="000E0A13">
        <w:rPr>
          <w:rFonts w:eastAsia="Batang"/>
          <w:sz w:val="28"/>
          <w:szCs w:val="28"/>
        </w:rPr>
        <w:t>о</w:t>
      </w:r>
      <w:r w:rsidRPr="000E0A13">
        <w:rPr>
          <w:rFonts w:eastAsia="Batang"/>
          <w:sz w:val="28"/>
          <w:szCs w:val="28"/>
        </w:rPr>
        <w:t>дится подразделение затрат отчетного периода на прямые, собираемые по деб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>ту 20 «Основное производство» и 23 «Вспомогательное производство» и ко</w:t>
      </w:r>
      <w:r w:rsidRPr="000E0A13">
        <w:rPr>
          <w:rFonts w:eastAsia="Batang"/>
          <w:sz w:val="28"/>
          <w:szCs w:val="28"/>
        </w:rPr>
        <w:t>с</w:t>
      </w:r>
      <w:r w:rsidRPr="000E0A13">
        <w:rPr>
          <w:rFonts w:eastAsia="Batang"/>
          <w:sz w:val="28"/>
          <w:szCs w:val="28"/>
        </w:rPr>
        <w:t>венные, отражаемые по дебету 25 «Общепроизводственные расходы» и отраж</w:t>
      </w:r>
      <w:r w:rsidRPr="000E0A13">
        <w:rPr>
          <w:rFonts w:eastAsia="Batang"/>
          <w:sz w:val="28"/>
          <w:szCs w:val="28"/>
        </w:rPr>
        <w:t>а</w:t>
      </w:r>
      <w:r w:rsidRPr="000E0A13">
        <w:rPr>
          <w:rFonts w:eastAsia="Batang"/>
          <w:sz w:val="28"/>
          <w:szCs w:val="28"/>
        </w:rPr>
        <w:t>емые по дебету 26 счёта «Общехозяйственные расходы» с включением после</w:t>
      </w:r>
      <w:r w:rsidRPr="000E0A13">
        <w:rPr>
          <w:rFonts w:eastAsia="Batang"/>
          <w:sz w:val="28"/>
          <w:szCs w:val="28"/>
        </w:rPr>
        <w:t>д</w:t>
      </w:r>
      <w:r w:rsidRPr="000E0A13">
        <w:rPr>
          <w:rFonts w:eastAsia="Batang"/>
          <w:sz w:val="28"/>
          <w:szCs w:val="28"/>
        </w:rPr>
        <w:t>них двух после распределения в фактическую калькуляцию единицы проду</w:t>
      </w:r>
      <w:r w:rsidRPr="000E0A13">
        <w:rPr>
          <w:rFonts w:eastAsia="Batang"/>
          <w:sz w:val="28"/>
          <w:szCs w:val="28"/>
        </w:rPr>
        <w:t>к</w:t>
      </w:r>
      <w:r w:rsidRPr="000E0A13">
        <w:rPr>
          <w:rFonts w:eastAsia="Batang"/>
          <w:sz w:val="28"/>
          <w:szCs w:val="28"/>
        </w:rPr>
        <w:t>ции.</w:t>
      </w:r>
      <w:proofErr w:type="gramEnd"/>
      <w:r w:rsidRPr="000E0A13">
        <w:rPr>
          <w:rFonts w:eastAsia="Batang"/>
          <w:sz w:val="28"/>
          <w:szCs w:val="28"/>
        </w:rPr>
        <w:t xml:space="preserve"> Косвенные расходы распределяются по видам продукции пропорционал</w:t>
      </w:r>
      <w:r w:rsidRPr="000E0A13">
        <w:rPr>
          <w:rFonts w:eastAsia="Batang"/>
          <w:sz w:val="28"/>
          <w:szCs w:val="28"/>
        </w:rPr>
        <w:t>ь</w:t>
      </w:r>
      <w:r w:rsidRPr="000E0A13">
        <w:rPr>
          <w:rFonts w:eastAsia="Batang"/>
          <w:sz w:val="28"/>
          <w:szCs w:val="28"/>
        </w:rPr>
        <w:t xml:space="preserve">но прямым </w:t>
      </w:r>
      <w:r w:rsidRPr="000E0A13">
        <w:rPr>
          <w:rFonts w:eastAsia="Batang"/>
          <w:sz w:val="28"/>
          <w:szCs w:val="28"/>
        </w:rPr>
        <w:lastRenderedPageBreak/>
        <w:t>затратам за минусом семян (в растениеводстве) и за минусом ко</w:t>
      </w:r>
      <w:r w:rsidRPr="000E0A13">
        <w:rPr>
          <w:rFonts w:eastAsia="Batang"/>
          <w:sz w:val="28"/>
          <w:szCs w:val="28"/>
        </w:rPr>
        <w:t>р</w:t>
      </w:r>
      <w:r w:rsidRPr="000E0A13">
        <w:rPr>
          <w:rFonts w:eastAsia="Batang"/>
          <w:sz w:val="28"/>
          <w:szCs w:val="28"/>
        </w:rPr>
        <w:t xml:space="preserve">мов (в животноводстве). 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Учет выпуска готовой продукции организуется без применения счета 40 «Выпуск продукции», а учитывается на счете 43.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СПК «Колхоз имени Свердлова» является плательщиком единого сел</w:t>
      </w:r>
      <w:r w:rsidRPr="000E0A13">
        <w:rPr>
          <w:rFonts w:eastAsia="Batang"/>
          <w:sz w:val="28"/>
          <w:szCs w:val="28"/>
        </w:rPr>
        <w:t>ь</w:t>
      </w:r>
      <w:r w:rsidRPr="000E0A13">
        <w:rPr>
          <w:rFonts w:eastAsia="Batang"/>
          <w:sz w:val="28"/>
          <w:szCs w:val="28"/>
        </w:rPr>
        <w:t>скохозяйственного налога. Объектом налогообложения признаются денежное выражение доходов, уменьшенные на величину расходов. Налоговая ставка 6 процентов.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>Далее для оценки состояния внутрихозяйственного контроля организации необходимо составить тест, что бы оценить вероятность ошибок влияющих на достоверность бухгалтерской финансовой отчётности.</w:t>
      </w:r>
    </w:p>
    <w:p w:rsidR="00196C77" w:rsidRPr="00653E82" w:rsidRDefault="00196C77" w:rsidP="00196C77">
      <w:pPr>
        <w:jc w:val="center"/>
        <w:rPr>
          <w:rFonts w:eastAsia="Batang"/>
          <w:b/>
          <w:sz w:val="28"/>
          <w:szCs w:val="28"/>
        </w:rPr>
      </w:pPr>
      <w:r w:rsidRPr="00653E82">
        <w:rPr>
          <w:rFonts w:eastAsia="Batang"/>
          <w:b/>
          <w:sz w:val="28"/>
          <w:szCs w:val="28"/>
        </w:rPr>
        <w:t>Таблица 2.5 – Оценка системы внутрихозяйственного контроля организ</w:t>
      </w:r>
      <w:r w:rsidRPr="00653E82">
        <w:rPr>
          <w:rFonts w:eastAsia="Batang"/>
          <w:b/>
          <w:sz w:val="28"/>
          <w:szCs w:val="28"/>
        </w:rPr>
        <w:t>а</w:t>
      </w:r>
      <w:r w:rsidRPr="00653E82">
        <w:rPr>
          <w:rFonts w:eastAsia="Batang"/>
          <w:b/>
          <w:sz w:val="28"/>
          <w:szCs w:val="28"/>
        </w:rPr>
        <w:t>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4395"/>
        <w:gridCol w:w="1687"/>
        <w:gridCol w:w="2987"/>
      </w:tblGrid>
      <w:tr w:rsidR="00196C77" w:rsidRPr="000E0A13" w:rsidTr="000B0C7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№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Критерий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653E82" w:rsidRDefault="00196C77" w:rsidP="000B0C71">
            <w:pPr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Выполнение критерия в проверяемой организации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653E82" w:rsidRDefault="00196C77" w:rsidP="000B0C71">
            <w:pPr>
              <w:jc w:val="center"/>
              <w:rPr>
                <w:rFonts w:eastAsia="Batang"/>
                <w:b/>
              </w:rPr>
            </w:pPr>
            <w:r w:rsidRPr="00653E82">
              <w:rPr>
                <w:rFonts w:eastAsia="Batang"/>
                <w:b/>
              </w:rPr>
              <w:t>Примечание</w:t>
            </w:r>
          </w:p>
        </w:tc>
      </w:tr>
      <w:tr w:rsidR="00196C77" w:rsidRPr="000E0A13" w:rsidTr="000B0C7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Наличие обоснованно разработанных и утверждённых руководителем должнос</w:t>
            </w:r>
            <w:r w:rsidRPr="000E0A13">
              <w:rPr>
                <w:rFonts w:eastAsia="Batang"/>
              </w:rPr>
              <w:t>т</w:t>
            </w:r>
            <w:r w:rsidRPr="000E0A13">
              <w:rPr>
                <w:rFonts w:eastAsia="Batang"/>
              </w:rPr>
              <w:t>ных инструкций для работы бухгалте</w:t>
            </w:r>
            <w:r w:rsidRPr="000E0A13">
              <w:rPr>
                <w:rFonts w:eastAsia="Batang"/>
              </w:rPr>
              <w:t>р</w:t>
            </w:r>
            <w:r w:rsidRPr="000E0A13">
              <w:rPr>
                <w:rFonts w:eastAsia="Batang"/>
              </w:rPr>
              <w:t>ского персонала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+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Должностные инструкции разработаны для каждой из должностей бухгалтерск</w:t>
            </w:r>
            <w:r w:rsidRPr="000E0A13">
              <w:rPr>
                <w:rFonts w:eastAsia="Batang"/>
              </w:rPr>
              <w:t>о</w:t>
            </w:r>
            <w:r w:rsidRPr="000E0A13">
              <w:rPr>
                <w:rFonts w:eastAsia="Batang"/>
              </w:rPr>
              <w:t>го персонала</w:t>
            </w:r>
          </w:p>
        </w:tc>
      </w:tr>
      <w:tr w:rsidR="00196C77" w:rsidRPr="000E0A13" w:rsidTr="000B0C7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Наличие плана-графика распределения обязанностей по выполнению учётных работ между работниками бухгалтерии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-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Распределение учётных работ носит устный хара</w:t>
            </w:r>
            <w:r w:rsidRPr="000E0A13">
              <w:rPr>
                <w:rFonts w:eastAsia="Batang"/>
              </w:rPr>
              <w:t>к</w:t>
            </w:r>
            <w:r w:rsidRPr="000E0A13">
              <w:rPr>
                <w:rFonts w:eastAsia="Batang"/>
              </w:rPr>
              <w:t>тер</w:t>
            </w:r>
          </w:p>
        </w:tc>
      </w:tr>
      <w:tr w:rsidR="00196C77" w:rsidRPr="000E0A13" w:rsidTr="000B0C7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 xml:space="preserve">Соблюдение </w:t>
            </w:r>
            <w:proofErr w:type="gramStart"/>
            <w:r w:rsidRPr="000E0A13">
              <w:rPr>
                <w:rFonts w:eastAsia="Batang"/>
              </w:rPr>
              <w:t>необходимый</w:t>
            </w:r>
            <w:proofErr w:type="gramEnd"/>
            <w:r w:rsidRPr="000E0A13">
              <w:rPr>
                <w:rFonts w:eastAsia="Batang"/>
              </w:rPr>
              <w:t xml:space="preserve"> требований оформления первичных документов (наличие в них обязательных реквизитов)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+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Все требования по офор</w:t>
            </w:r>
            <w:r w:rsidRPr="000E0A13">
              <w:rPr>
                <w:rFonts w:eastAsia="Batang"/>
              </w:rPr>
              <w:t>м</w:t>
            </w:r>
            <w:r w:rsidRPr="000E0A13">
              <w:rPr>
                <w:rFonts w:eastAsia="Batang"/>
              </w:rPr>
              <w:t>лению первичных док</w:t>
            </w:r>
            <w:r w:rsidRPr="000E0A13">
              <w:rPr>
                <w:rFonts w:eastAsia="Batang"/>
              </w:rPr>
              <w:t>у</w:t>
            </w:r>
            <w:r w:rsidRPr="000E0A13">
              <w:rPr>
                <w:rFonts w:eastAsia="Batang"/>
              </w:rPr>
              <w:t>ментов соблюдаются</w:t>
            </w:r>
          </w:p>
        </w:tc>
      </w:tr>
      <w:tr w:rsidR="00196C77" w:rsidRPr="000E0A13" w:rsidTr="000B0C7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Разработка и выполнение графика док</w:t>
            </w:r>
            <w:r w:rsidRPr="000E0A13">
              <w:rPr>
                <w:rFonts w:eastAsia="Batang"/>
              </w:rPr>
              <w:t>у</w:t>
            </w:r>
            <w:r w:rsidRPr="000E0A13">
              <w:rPr>
                <w:rFonts w:eastAsia="Batang"/>
              </w:rPr>
              <w:t>ментооборота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+/-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График документооборота разработан не по всем участкам бухгалтерского учёта</w:t>
            </w:r>
          </w:p>
        </w:tc>
      </w:tr>
      <w:tr w:rsidR="00196C77" w:rsidRPr="000E0A13" w:rsidTr="000B0C7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 xml:space="preserve">Соблюдение организацией выбранных организационных, методологических и технических аспектов учётной политики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+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Все аспекты соблюдаются</w:t>
            </w:r>
          </w:p>
        </w:tc>
      </w:tr>
      <w:tr w:rsidR="00196C77" w:rsidRPr="000E0A13" w:rsidTr="000B0C7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r w:rsidRPr="000E0A13">
              <w:rPr>
                <w:rFonts w:eastAsia="Batang"/>
              </w:rPr>
              <w:t>Профессиональная подготовка работн</w:t>
            </w:r>
            <w:r w:rsidRPr="000E0A13">
              <w:rPr>
                <w:rFonts w:eastAsia="Batang"/>
              </w:rPr>
              <w:t>и</w:t>
            </w:r>
            <w:r w:rsidRPr="000E0A13">
              <w:rPr>
                <w:rFonts w:eastAsia="Batang"/>
              </w:rPr>
              <w:t>ков бухгалтерии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77" w:rsidRPr="000E0A13" w:rsidRDefault="00196C77" w:rsidP="000B0C71">
            <w:pPr>
              <w:jc w:val="center"/>
              <w:rPr>
                <w:rFonts w:eastAsia="Batang"/>
              </w:rPr>
            </w:pPr>
            <w:r w:rsidRPr="000E0A13">
              <w:rPr>
                <w:rFonts w:eastAsia="Batang"/>
              </w:rPr>
              <w:t>+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77" w:rsidRPr="000E0A13" w:rsidRDefault="00196C77" w:rsidP="000B0C71">
            <w:pPr>
              <w:rPr>
                <w:rFonts w:eastAsia="Batang"/>
              </w:rPr>
            </w:pPr>
            <w:proofErr w:type="gramStart"/>
            <w:r w:rsidRPr="000E0A13">
              <w:rPr>
                <w:rFonts w:eastAsia="Batang"/>
              </w:rPr>
              <w:t>Большинство работников бухгалтерии  имеет вы</w:t>
            </w:r>
            <w:r w:rsidRPr="000E0A13">
              <w:rPr>
                <w:rFonts w:eastAsia="Batang"/>
              </w:rPr>
              <w:t>с</w:t>
            </w:r>
            <w:r w:rsidRPr="000E0A13">
              <w:rPr>
                <w:rFonts w:eastAsia="Batang"/>
              </w:rPr>
              <w:t>шее</w:t>
            </w:r>
            <w:proofErr w:type="gramEnd"/>
            <w:r w:rsidRPr="000E0A13">
              <w:rPr>
                <w:rFonts w:eastAsia="Batang"/>
              </w:rPr>
              <w:t xml:space="preserve"> образование и стаж работы более 5 лет</w:t>
            </w:r>
          </w:p>
        </w:tc>
      </w:tr>
    </w:tbl>
    <w:p w:rsidR="00196C77" w:rsidRPr="000E0A13" w:rsidRDefault="00196C77" w:rsidP="00196C77">
      <w:pPr>
        <w:spacing w:line="360" w:lineRule="auto"/>
        <w:jc w:val="both"/>
        <w:rPr>
          <w:rFonts w:eastAsia="Batang"/>
          <w:sz w:val="28"/>
          <w:szCs w:val="28"/>
        </w:rPr>
      </w:pP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z w:val="28"/>
          <w:szCs w:val="28"/>
        </w:rPr>
      </w:pPr>
      <w:r w:rsidRPr="000E0A13">
        <w:rPr>
          <w:rFonts w:eastAsia="Batang"/>
          <w:sz w:val="28"/>
          <w:szCs w:val="28"/>
        </w:rPr>
        <w:t xml:space="preserve">Анализируя данные полученные в ходе </w:t>
      </w:r>
      <w:proofErr w:type="gramStart"/>
      <w:r w:rsidRPr="000E0A13">
        <w:rPr>
          <w:rFonts w:eastAsia="Batang"/>
          <w:sz w:val="28"/>
          <w:szCs w:val="28"/>
        </w:rPr>
        <w:t>выполнения теста оценки системы внутрихозяйственного контроля</w:t>
      </w:r>
      <w:proofErr w:type="gramEnd"/>
      <w:r w:rsidRPr="000E0A13">
        <w:rPr>
          <w:rFonts w:eastAsia="Batang"/>
          <w:sz w:val="28"/>
          <w:szCs w:val="28"/>
        </w:rPr>
        <w:t xml:space="preserve"> в СПК «Колхоз имени Свердлова» </w:t>
      </w:r>
      <w:r w:rsidRPr="000E0A13">
        <w:rPr>
          <w:rFonts w:eastAsia="Batang"/>
          <w:sz w:val="28"/>
          <w:szCs w:val="28"/>
        </w:rPr>
        <w:lastRenderedPageBreak/>
        <w:t>можно ск</w:t>
      </w:r>
      <w:r w:rsidRPr="000E0A13">
        <w:rPr>
          <w:rFonts w:eastAsia="Batang"/>
          <w:sz w:val="28"/>
          <w:szCs w:val="28"/>
        </w:rPr>
        <w:t>а</w:t>
      </w:r>
      <w:r w:rsidRPr="000E0A13">
        <w:rPr>
          <w:rFonts w:eastAsia="Batang"/>
          <w:sz w:val="28"/>
          <w:szCs w:val="28"/>
        </w:rPr>
        <w:t>зать, что система внутрихозяйственного контроля   по большинству из провер</w:t>
      </w:r>
      <w:r w:rsidRPr="000E0A13">
        <w:rPr>
          <w:rFonts w:eastAsia="Batang"/>
          <w:sz w:val="28"/>
          <w:szCs w:val="28"/>
        </w:rPr>
        <w:t>я</w:t>
      </w:r>
      <w:r w:rsidRPr="000E0A13">
        <w:rPr>
          <w:rFonts w:eastAsia="Batang"/>
          <w:sz w:val="28"/>
          <w:szCs w:val="28"/>
        </w:rPr>
        <w:t>емых критериев получила положительные оценки, что даёт основание полагать, что вероятность ошибок, влияющих на достоверность бухгалтерской финанс</w:t>
      </w:r>
      <w:r w:rsidRPr="000E0A13">
        <w:rPr>
          <w:rFonts w:eastAsia="Batang"/>
          <w:sz w:val="28"/>
          <w:szCs w:val="28"/>
        </w:rPr>
        <w:t>о</w:t>
      </w:r>
      <w:r w:rsidRPr="000E0A13">
        <w:rPr>
          <w:rFonts w:eastAsia="Batang"/>
          <w:sz w:val="28"/>
          <w:szCs w:val="28"/>
        </w:rPr>
        <w:t>вой отчётности, довольно низкая. На основании этого, следует определить с</w:t>
      </w:r>
      <w:r w:rsidRPr="000E0A13">
        <w:rPr>
          <w:rFonts w:eastAsia="Batang"/>
          <w:sz w:val="28"/>
          <w:szCs w:val="28"/>
        </w:rPr>
        <w:t>о</w:t>
      </w:r>
      <w:r w:rsidRPr="000E0A13">
        <w:rPr>
          <w:rFonts w:eastAsia="Batang"/>
          <w:sz w:val="28"/>
          <w:szCs w:val="28"/>
        </w:rPr>
        <w:t>держание, масштаб и количество выполняемых процедур.</w:t>
      </w:r>
    </w:p>
    <w:p w:rsidR="00196C77" w:rsidRPr="000E0A13" w:rsidRDefault="00196C77" w:rsidP="00196C77">
      <w:pPr>
        <w:spacing w:line="360" w:lineRule="auto"/>
        <w:ind w:firstLine="708"/>
        <w:jc w:val="both"/>
        <w:rPr>
          <w:rFonts w:eastAsia="Batang"/>
          <w:snapToGrid w:val="0"/>
          <w:sz w:val="28"/>
          <w:szCs w:val="28"/>
        </w:rPr>
      </w:pPr>
      <w:r w:rsidRPr="000E0A13">
        <w:rPr>
          <w:rFonts w:eastAsia="Batang"/>
          <w:sz w:val="28"/>
          <w:szCs w:val="28"/>
        </w:rPr>
        <w:t>По нашему мнению, состояние бухгалтерского учёта и внутрихозя</w:t>
      </w:r>
      <w:r w:rsidRPr="000E0A13">
        <w:rPr>
          <w:rFonts w:eastAsia="Batang"/>
          <w:sz w:val="28"/>
          <w:szCs w:val="28"/>
        </w:rPr>
        <w:t>й</w:t>
      </w:r>
      <w:r w:rsidRPr="000E0A13">
        <w:rPr>
          <w:rFonts w:eastAsia="Batang"/>
          <w:sz w:val="28"/>
          <w:szCs w:val="28"/>
        </w:rPr>
        <w:t>ственного контроля организации можно охарактеризовать положительно. Учетная политика организации полностью отражает принципы и методику в</w:t>
      </w:r>
      <w:r w:rsidRPr="000E0A13">
        <w:rPr>
          <w:rFonts w:eastAsia="Batang"/>
          <w:sz w:val="28"/>
          <w:szCs w:val="28"/>
        </w:rPr>
        <w:t>е</w:t>
      </w:r>
      <w:r w:rsidRPr="000E0A13">
        <w:rPr>
          <w:rFonts w:eastAsia="Batang"/>
          <w:sz w:val="28"/>
          <w:szCs w:val="28"/>
        </w:rPr>
        <w:t>дения всех участков бухгалтерского учета. Квалификация сотрудников бухга</w:t>
      </w:r>
      <w:r w:rsidRPr="000E0A13">
        <w:rPr>
          <w:rFonts w:eastAsia="Batang"/>
          <w:sz w:val="28"/>
          <w:szCs w:val="28"/>
        </w:rPr>
        <w:t>л</w:t>
      </w:r>
      <w:r w:rsidRPr="000E0A13">
        <w:rPr>
          <w:rFonts w:eastAsia="Batang"/>
          <w:sz w:val="28"/>
          <w:szCs w:val="28"/>
        </w:rPr>
        <w:t>терии, а так же оснащенность организации программными продуктами даёт о</w:t>
      </w:r>
      <w:r w:rsidRPr="000E0A13">
        <w:rPr>
          <w:rFonts w:eastAsia="Batang"/>
          <w:sz w:val="28"/>
          <w:szCs w:val="28"/>
        </w:rPr>
        <w:t>с</w:t>
      </w:r>
      <w:r w:rsidRPr="000E0A13">
        <w:rPr>
          <w:rFonts w:eastAsia="Batang"/>
          <w:sz w:val="28"/>
          <w:szCs w:val="28"/>
        </w:rPr>
        <w:t>нование дать положительную оценку системе бухгалтерского учета. Основным недостатком  можно назвать отсутствие как таковой службы внутреннего ко</w:t>
      </w:r>
      <w:r w:rsidRPr="000E0A13">
        <w:rPr>
          <w:rFonts w:eastAsia="Batang"/>
          <w:sz w:val="28"/>
          <w:szCs w:val="28"/>
        </w:rPr>
        <w:t>н</w:t>
      </w:r>
      <w:r w:rsidRPr="000E0A13">
        <w:rPr>
          <w:rFonts w:eastAsia="Batang"/>
          <w:sz w:val="28"/>
          <w:szCs w:val="28"/>
        </w:rPr>
        <w:t>троля, так как все функции данного органа возложены на главного бухгалтера.</w:t>
      </w:r>
    </w:p>
    <w:p w:rsidR="00196C77" w:rsidRPr="000E0A13" w:rsidRDefault="00196C77" w:rsidP="00196C7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Batang"/>
          <w:bCs/>
          <w:sz w:val="28"/>
          <w:szCs w:val="28"/>
        </w:rPr>
      </w:pPr>
    </w:p>
    <w:p w:rsidR="00196C77" w:rsidRPr="000E0A13" w:rsidRDefault="00196C77" w:rsidP="00196C7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Batang"/>
          <w:bCs/>
          <w:sz w:val="28"/>
          <w:szCs w:val="28"/>
        </w:rPr>
      </w:pPr>
    </w:p>
    <w:p w:rsidR="00196C77" w:rsidRPr="000E0A13" w:rsidRDefault="00196C77" w:rsidP="00196C77">
      <w:pPr>
        <w:jc w:val="both"/>
        <w:rPr>
          <w:rFonts w:eastAsia="Batang"/>
          <w:b/>
          <w:sz w:val="28"/>
          <w:szCs w:val="28"/>
        </w:rPr>
      </w:pPr>
    </w:p>
    <w:p w:rsidR="00196C77" w:rsidRPr="000E0A13" w:rsidRDefault="00196C77" w:rsidP="00196C77">
      <w:pPr>
        <w:jc w:val="both"/>
        <w:rPr>
          <w:rFonts w:eastAsia="Batang"/>
          <w:b/>
          <w:sz w:val="28"/>
          <w:szCs w:val="28"/>
        </w:rPr>
      </w:pPr>
    </w:p>
    <w:p w:rsidR="00196C77" w:rsidRPr="000E0A13" w:rsidRDefault="00196C77" w:rsidP="00196C77">
      <w:pPr>
        <w:jc w:val="both"/>
        <w:rPr>
          <w:rFonts w:eastAsia="Batang"/>
          <w:b/>
          <w:sz w:val="28"/>
          <w:szCs w:val="28"/>
        </w:rPr>
      </w:pPr>
    </w:p>
    <w:p w:rsidR="00196C77" w:rsidRPr="000E0A13" w:rsidRDefault="00196C77" w:rsidP="00196C77">
      <w:pPr>
        <w:jc w:val="both"/>
        <w:rPr>
          <w:rFonts w:eastAsia="Batang"/>
          <w:b/>
          <w:sz w:val="28"/>
          <w:szCs w:val="28"/>
        </w:rPr>
      </w:pPr>
    </w:p>
    <w:p w:rsidR="00196C77" w:rsidRPr="000E0A13" w:rsidRDefault="00196C77" w:rsidP="00196C77">
      <w:pPr>
        <w:jc w:val="both"/>
        <w:rPr>
          <w:rFonts w:eastAsia="Batang"/>
          <w:b/>
          <w:sz w:val="28"/>
          <w:szCs w:val="28"/>
        </w:rPr>
      </w:pPr>
    </w:p>
    <w:p w:rsidR="00196C77" w:rsidRPr="000E0A13" w:rsidRDefault="00196C77" w:rsidP="00196C77">
      <w:pPr>
        <w:jc w:val="both"/>
        <w:rPr>
          <w:rFonts w:eastAsia="Batang"/>
          <w:b/>
          <w:sz w:val="28"/>
          <w:szCs w:val="28"/>
        </w:rPr>
      </w:pPr>
    </w:p>
    <w:p w:rsidR="00196C77" w:rsidRDefault="00196C77" w:rsidP="00196C77"/>
    <w:p w:rsidR="00196C77" w:rsidRDefault="00196C77">
      <w:pPr>
        <w:spacing w:after="20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196C77" w:rsidRDefault="00196C77" w:rsidP="00196C77">
      <w:pPr>
        <w:spacing w:line="360" w:lineRule="auto"/>
        <w:jc w:val="center"/>
        <w:rPr>
          <w:b/>
          <w:sz w:val="28"/>
          <w:szCs w:val="28"/>
        </w:rPr>
      </w:pPr>
      <w:r w:rsidRPr="00AF6B51">
        <w:rPr>
          <w:b/>
          <w:sz w:val="28"/>
          <w:szCs w:val="28"/>
        </w:rPr>
        <w:lastRenderedPageBreak/>
        <w:t xml:space="preserve">3 УЧЕТ РАСЧЕТОВ С ПОКУПАТЕЛЯМИ И ЗАКАЗЧИКАМИ В </w:t>
      </w:r>
      <w:r>
        <w:rPr>
          <w:b/>
          <w:sz w:val="28"/>
          <w:szCs w:val="28"/>
        </w:rPr>
        <w:t>СПК «КОЛХОЗ ИМ. СВЕРДЛОВА» УВИНСКОГО РАЙОНА УДМУРТСКОЙ РЕСПУБЛИКИ</w:t>
      </w:r>
    </w:p>
    <w:p w:rsidR="00196C77" w:rsidRDefault="00196C77" w:rsidP="00196C77">
      <w:pPr>
        <w:spacing w:line="360" w:lineRule="auto"/>
        <w:jc w:val="center"/>
        <w:rPr>
          <w:b/>
          <w:sz w:val="28"/>
          <w:szCs w:val="28"/>
        </w:rPr>
      </w:pPr>
      <w:r w:rsidRPr="00AF6B51">
        <w:rPr>
          <w:b/>
          <w:sz w:val="28"/>
          <w:szCs w:val="28"/>
        </w:rPr>
        <w:t xml:space="preserve">3.1 Первичный учет расчетов с покупателями и заказчиками </w:t>
      </w:r>
      <w:proofErr w:type="gramStart"/>
      <w:r w:rsidRPr="00AF6B51">
        <w:rPr>
          <w:b/>
          <w:sz w:val="28"/>
          <w:szCs w:val="28"/>
        </w:rPr>
        <w:t>в</w:t>
      </w:r>
      <w:proofErr w:type="gramEnd"/>
      <w:r w:rsidRPr="00AF6B51">
        <w:rPr>
          <w:b/>
          <w:sz w:val="28"/>
          <w:szCs w:val="28"/>
        </w:rPr>
        <w:t xml:space="preserve"> </w:t>
      </w:r>
    </w:p>
    <w:p w:rsidR="00196C77" w:rsidRDefault="00196C77" w:rsidP="00196C77">
      <w:pPr>
        <w:spacing w:line="360" w:lineRule="auto"/>
        <w:jc w:val="center"/>
        <w:rPr>
          <w:b/>
          <w:sz w:val="28"/>
          <w:szCs w:val="28"/>
        </w:rPr>
      </w:pPr>
      <w:r w:rsidRPr="00AF6B51">
        <w:rPr>
          <w:b/>
          <w:sz w:val="28"/>
          <w:szCs w:val="28"/>
        </w:rPr>
        <w:t>организ</w:t>
      </w:r>
      <w:r w:rsidRPr="00AF6B51">
        <w:rPr>
          <w:b/>
          <w:sz w:val="28"/>
          <w:szCs w:val="28"/>
        </w:rPr>
        <w:t>а</w:t>
      </w:r>
      <w:r w:rsidRPr="00AF6B51">
        <w:rPr>
          <w:b/>
          <w:sz w:val="28"/>
          <w:szCs w:val="28"/>
        </w:rPr>
        <w:t>ции</w:t>
      </w:r>
    </w:p>
    <w:p w:rsidR="00196C77" w:rsidRPr="00E40C35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E40C35">
        <w:rPr>
          <w:sz w:val="28"/>
          <w:szCs w:val="28"/>
        </w:rPr>
        <w:t xml:space="preserve">Первичный учет </w:t>
      </w:r>
      <w:r>
        <w:rPr>
          <w:sz w:val="28"/>
          <w:szCs w:val="28"/>
        </w:rPr>
        <w:t xml:space="preserve">расчетов с покупателями и заказчиками </w:t>
      </w:r>
      <w:r w:rsidRPr="00E40C35">
        <w:rPr>
          <w:sz w:val="28"/>
          <w:szCs w:val="28"/>
        </w:rPr>
        <w:t>основан на стр</w:t>
      </w:r>
      <w:r w:rsidRPr="00E40C35">
        <w:rPr>
          <w:sz w:val="28"/>
          <w:szCs w:val="28"/>
        </w:rPr>
        <w:t>о</w:t>
      </w:r>
      <w:r w:rsidRPr="00E40C35">
        <w:rPr>
          <w:sz w:val="28"/>
          <w:szCs w:val="28"/>
        </w:rPr>
        <w:t>гом документировании хозяйственных операций (фактов хозяйственной де</w:t>
      </w:r>
      <w:r w:rsidRPr="00E40C35">
        <w:rPr>
          <w:sz w:val="28"/>
          <w:szCs w:val="28"/>
        </w:rPr>
        <w:t>я</w:t>
      </w:r>
      <w:r w:rsidRPr="00E40C35">
        <w:rPr>
          <w:sz w:val="28"/>
          <w:szCs w:val="28"/>
        </w:rPr>
        <w:t xml:space="preserve">тельности). </w:t>
      </w:r>
      <w:r>
        <w:rPr>
          <w:sz w:val="28"/>
          <w:szCs w:val="28"/>
        </w:rPr>
        <w:t>Данное</w:t>
      </w:r>
      <w:r w:rsidRPr="00E40C35">
        <w:rPr>
          <w:sz w:val="28"/>
          <w:szCs w:val="28"/>
        </w:rPr>
        <w:t xml:space="preserve"> требование закреплено в Федеральном законе </w:t>
      </w:r>
      <w:r>
        <w:rPr>
          <w:sz w:val="28"/>
          <w:szCs w:val="28"/>
        </w:rPr>
        <w:t>«</w:t>
      </w:r>
      <w:r w:rsidRPr="00E40C35">
        <w:rPr>
          <w:sz w:val="28"/>
          <w:szCs w:val="28"/>
        </w:rPr>
        <w:t>О бухга</w:t>
      </w:r>
      <w:r w:rsidRPr="00E40C35">
        <w:rPr>
          <w:sz w:val="28"/>
          <w:szCs w:val="28"/>
        </w:rPr>
        <w:t>л</w:t>
      </w:r>
      <w:r w:rsidRPr="00E40C35">
        <w:rPr>
          <w:sz w:val="28"/>
          <w:szCs w:val="28"/>
        </w:rPr>
        <w:t>терском учете</w:t>
      </w:r>
      <w:r>
        <w:rPr>
          <w:sz w:val="28"/>
          <w:szCs w:val="28"/>
        </w:rPr>
        <w:t>»</w:t>
      </w:r>
      <w:r w:rsidRPr="00E40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06.12.2011г. №402-ФЗ, где отмечается, что </w:t>
      </w:r>
      <w:r w:rsidRPr="00E40C35">
        <w:rPr>
          <w:sz w:val="28"/>
          <w:szCs w:val="28"/>
        </w:rPr>
        <w:t>основанием для любой записи в регистрах бухгалтерского учета являются надлежащие офор</w:t>
      </w:r>
      <w:r w:rsidRPr="00E40C35">
        <w:rPr>
          <w:sz w:val="28"/>
          <w:szCs w:val="28"/>
        </w:rPr>
        <w:t>м</w:t>
      </w:r>
      <w:r w:rsidRPr="00E40C35">
        <w:rPr>
          <w:sz w:val="28"/>
          <w:szCs w:val="28"/>
        </w:rPr>
        <w:t>ленные оправдательные первичные учетные документы, фиксирующие факты совершения хозяйственных операций</w:t>
      </w:r>
      <w:r>
        <w:rPr>
          <w:sz w:val="28"/>
          <w:szCs w:val="28"/>
        </w:rPr>
        <w:t xml:space="preserve"> </w:t>
      </w:r>
      <w:r w:rsidRPr="006F1008">
        <w:rPr>
          <w:sz w:val="28"/>
          <w:szCs w:val="28"/>
        </w:rPr>
        <w:t>[3]</w:t>
      </w:r>
      <w:r w:rsidRPr="00E40C35">
        <w:rPr>
          <w:sz w:val="28"/>
          <w:szCs w:val="28"/>
        </w:rPr>
        <w:t>.</w:t>
      </w:r>
    </w:p>
    <w:p w:rsidR="00196C77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доходах от обычных видов деятельности формируется на основе данных соответствующих первичных документов, которыми оформл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отпуск и продажа готовой продукции и которые служат основанием для списания продукции со складов и других мест хранения, сдачи выполненных работ и оказанных услуг и расчетов с покупателями и заказчиками.</w:t>
      </w:r>
    </w:p>
    <w:p w:rsidR="00196C77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таблице 3.1 представим перечень первичных документов по учету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четов с покупателями и заказчиками, которые используются в СПК «Колхоз им. Свердлова».</w:t>
      </w:r>
    </w:p>
    <w:p w:rsidR="00196C77" w:rsidRPr="00B46667" w:rsidRDefault="00196C77" w:rsidP="00196C77">
      <w:pPr>
        <w:jc w:val="center"/>
        <w:rPr>
          <w:b/>
          <w:sz w:val="28"/>
          <w:szCs w:val="28"/>
        </w:rPr>
      </w:pPr>
      <w:r w:rsidRPr="00B46667">
        <w:rPr>
          <w:b/>
          <w:sz w:val="28"/>
          <w:szCs w:val="28"/>
        </w:rPr>
        <w:t>Таблица 3.1 – Перечень первичных документов по учету расчетов с покупат</w:t>
      </w:r>
      <w:r w:rsidRPr="00B46667">
        <w:rPr>
          <w:b/>
          <w:sz w:val="28"/>
          <w:szCs w:val="28"/>
        </w:rPr>
        <w:t>е</w:t>
      </w:r>
      <w:r w:rsidRPr="00B46667">
        <w:rPr>
          <w:b/>
          <w:sz w:val="28"/>
          <w:szCs w:val="28"/>
        </w:rPr>
        <w:t>лями и заказчиками в организации</w:t>
      </w:r>
    </w:p>
    <w:p w:rsidR="00196C77" w:rsidRDefault="00196C77" w:rsidP="00196C7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2368"/>
        <w:gridCol w:w="6403"/>
      </w:tblGrid>
      <w:tr w:rsidR="00196C77" w:rsidRPr="003D755F" w:rsidTr="000B0C71">
        <w:tc>
          <w:tcPr>
            <w:tcW w:w="808" w:type="dxa"/>
          </w:tcPr>
          <w:p w:rsidR="00196C77" w:rsidRPr="007B5E1F" w:rsidRDefault="00196C77" w:rsidP="000B0C71">
            <w:pPr>
              <w:jc w:val="center"/>
              <w:rPr>
                <w:b/>
              </w:rPr>
            </w:pPr>
            <w:r w:rsidRPr="007B5E1F">
              <w:rPr>
                <w:b/>
              </w:rPr>
              <w:t xml:space="preserve">№ </w:t>
            </w:r>
            <w:proofErr w:type="gramStart"/>
            <w:r w:rsidRPr="007B5E1F">
              <w:rPr>
                <w:b/>
              </w:rPr>
              <w:t>п</w:t>
            </w:r>
            <w:proofErr w:type="gramEnd"/>
            <w:r w:rsidRPr="007B5E1F">
              <w:rPr>
                <w:b/>
              </w:rPr>
              <w:t>/п</w:t>
            </w:r>
          </w:p>
        </w:tc>
        <w:tc>
          <w:tcPr>
            <w:tcW w:w="2387" w:type="dxa"/>
          </w:tcPr>
          <w:p w:rsidR="00196C77" w:rsidRPr="007B5E1F" w:rsidRDefault="00196C77" w:rsidP="000B0C71">
            <w:pPr>
              <w:jc w:val="center"/>
              <w:rPr>
                <w:b/>
              </w:rPr>
            </w:pPr>
            <w:r w:rsidRPr="007B5E1F">
              <w:rPr>
                <w:b/>
              </w:rPr>
              <w:t>Наименование</w:t>
            </w:r>
          </w:p>
          <w:p w:rsidR="00196C77" w:rsidRPr="007B5E1F" w:rsidRDefault="00196C77" w:rsidP="000B0C71">
            <w:pPr>
              <w:jc w:val="center"/>
              <w:rPr>
                <w:b/>
              </w:rPr>
            </w:pPr>
            <w:r w:rsidRPr="007B5E1F">
              <w:rPr>
                <w:b/>
              </w:rPr>
              <w:t>Документа</w:t>
            </w:r>
          </w:p>
        </w:tc>
        <w:tc>
          <w:tcPr>
            <w:tcW w:w="6552" w:type="dxa"/>
          </w:tcPr>
          <w:p w:rsidR="00196C77" w:rsidRPr="007B5E1F" w:rsidRDefault="00196C77" w:rsidP="000B0C71">
            <w:pPr>
              <w:jc w:val="center"/>
              <w:rPr>
                <w:b/>
              </w:rPr>
            </w:pPr>
            <w:r w:rsidRPr="007B5E1F">
              <w:rPr>
                <w:b/>
              </w:rPr>
              <w:t>Назначение документа</w:t>
            </w:r>
          </w:p>
        </w:tc>
      </w:tr>
      <w:tr w:rsidR="00196C77" w:rsidRPr="003D755F" w:rsidTr="000B0C71">
        <w:tc>
          <w:tcPr>
            <w:tcW w:w="808" w:type="dxa"/>
          </w:tcPr>
          <w:p w:rsidR="00196C77" w:rsidRPr="007B5E1F" w:rsidRDefault="00196C77" w:rsidP="000B0C71">
            <w:pPr>
              <w:jc w:val="center"/>
              <w:rPr>
                <w:b/>
              </w:rPr>
            </w:pPr>
            <w:r w:rsidRPr="007B5E1F">
              <w:rPr>
                <w:b/>
              </w:rPr>
              <w:t>1</w:t>
            </w:r>
          </w:p>
        </w:tc>
        <w:tc>
          <w:tcPr>
            <w:tcW w:w="2387" w:type="dxa"/>
          </w:tcPr>
          <w:p w:rsidR="00196C77" w:rsidRPr="007B5E1F" w:rsidRDefault="00196C77" w:rsidP="000B0C71">
            <w:pPr>
              <w:jc w:val="center"/>
              <w:rPr>
                <w:b/>
              </w:rPr>
            </w:pPr>
            <w:r w:rsidRPr="007B5E1F">
              <w:rPr>
                <w:b/>
              </w:rPr>
              <w:t>2</w:t>
            </w:r>
          </w:p>
        </w:tc>
        <w:tc>
          <w:tcPr>
            <w:tcW w:w="6552" w:type="dxa"/>
          </w:tcPr>
          <w:p w:rsidR="00196C77" w:rsidRPr="007B5E1F" w:rsidRDefault="00196C77" w:rsidP="000B0C71">
            <w:pPr>
              <w:jc w:val="center"/>
              <w:rPr>
                <w:b/>
              </w:rPr>
            </w:pPr>
            <w:r w:rsidRPr="007B5E1F">
              <w:rPr>
                <w:b/>
              </w:rPr>
              <w:t>3</w:t>
            </w:r>
          </w:p>
        </w:tc>
      </w:tr>
      <w:tr w:rsidR="00196C77" w:rsidRPr="003D755F" w:rsidTr="000B0C71">
        <w:tc>
          <w:tcPr>
            <w:tcW w:w="808" w:type="dxa"/>
          </w:tcPr>
          <w:p w:rsidR="00196C77" w:rsidRPr="00C0149C" w:rsidRDefault="00196C77" w:rsidP="000B0C71">
            <w:pPr>
              <w:jc w:val="center"/>
            </w:pPr>
            <w:r w:rsidRPr="00C0149C">
              <w:t>1</w:t>
            </w:r>
          </w:p>
        </w:tc>
        <w:tc>
          <w:tcPr>
            <w:tcW w:w="2387" w:type="dxa"/>
          </w:tcPr>
          <w:p w:rsidR="00196C77" w:rsidRPr="00C0149C" w:rsidRDefault="00196C77" w:rsidP="000B0C71">
            <w:r w:rsidRPr="00C0149C">
              <w:t>Товарно-транспортная накладная (зерно) (форма № СП-31)</w:t>
            </w:r>
          </w:p>
        </w:tc>
        <w:tc>
          <w:tcPr>
            <w:tcW w:w="6552" w:type="dxa"/>
          </w:tcPr>
          <w:p w:rsidR="00196C77" w:rsidRPr="00C0149C" w:rsidRDefault="00196C77" w:rsidP="000B0C71">
            <w:r w:rsidRPr="00C0149C">
              <w:t>Документ, предназначенный для оформления отпуска (о</w:t>
            </w:r>
            <w:r w:rsidRPr="00C0149C">
              <w:t>т</w:t>
            </w:r>
            <w:r w:rsidRPr="00C0149C">
              <w:t>грузки) продукции растениеводства покупателям и заказч</w:t>
            </w:r>
            <w:r w:rsidRPr="00C0149C">
              <w:t>и</w:t>
            </w:r>
            <w:r w:rsidRPr="00C0149C">
              <w:t>кам</w:t>
            </w:r>
          </w:p>
        </w:tc>
      </w:tr>
      <w:tr w:rsidR="00196C77" w:rsidRPr="003D755F" w:rsidTr="000B0C71">
        <w:tc>
          <w:tcPr>
            <w:tcW w:w="808" w:type="dxa"/>
          </w:tcPr>
          <w:p w:rsidR="00196C77" w:rsidRPr="00C0149C" w:rsidRDefault="00196C77" w:rsidP="000B0C71">
            <w:pPr>
              <w:jc w:val="center"/>
            </w:pPr>
            <w:r w:rsidRPr="00C0149C">
              <w:t>2</w:t>
            </w:r>
          </w:p>
        </w:tc>
        <w:tc>
          <w:tcPr>
            <w:tcW w:w="2387" w:type="dxa"/>
          </w:tcPr>
          <w:p w:rsidR="00196C77" w:rsidRPr="00C0149C" w:rsidRDefault="00196C77" w:rsidP="000B0C71">
            <w:r w:rsidRPr="00C0149C">
              <w:t>Товарно-транспортная накладная (живо</w:t>
            </w:r>
            <w:r w:rsidRPr="00C0149C">
              <w:t>т</w:t>
            </w:r>
            <w:r w:rsidRPr="00C0149C">
              <w:t>ные) (форма № СП-32)</w:t>
            </w:r>
          </w:p>
        </w:tc>
        <w:tc>
          <w:tcPr>
            <w:tcW w:w="6552" w:type="dxa"/>
          </w:tcPr>
          <w:p w:rsidR="00196C77" w:rsidRPr="00C0149C" w:rsidRDefault="00196C77" w:rsidP="000B0C71">
            <w:r w:rsidRPr="00C0149C">
              <w:t xml:space="preserve"> Документ, предназначенный для оформления отпуска (о</w:t>
            </w:r>
            <w:r w:rsidRPr="00C0149C">
              <w:t>т</w:t>
            </w:r>
            <w:r w:rsidRPr="00C0149C">
              <w:t>грузки) животных покупателям и заказчикам</w:t>
            </w:r>
          </w:p>
        </w:tc>
      </w:tr>
    </w:tbl>
    <w:p w:rsidR="00196C77" w:rsidRDefault="00196C77" w:rsidP="00196C77">
      <w:pPr>
        <w:jc w:val="right"/>
        <w:rPr>
          <w:sz w:val="28"/>
          <w:szCs w:val="28"/>
        </w:rPr>
      </w:pPr>
    </w:p>
    <w:p w:rsidR="00196C77" w:rsidRDefault="00196C77" w:rsidP="00196C77">
      <w:pPr>
        <w:jc w:val="right"/>
        <w:rPr>
          <w:sz w:val="28"/>
          <w:szCs w:val="28"/>
        </w:rPr>
      </w:pPr>
    </w:p>
    <w:p w:rsidR="00196C77" w:rsidRPr="00920E15" w:rsidRDefault="00196C77" w:rsidP="00196C77">
      <w:pPr>
        <w:jc w:val="right"/>
        <w:rPr>
          <w:sz w:val="28"/>
          <w:szCs w:val="28"/>
        </w:rPr>
      </w:pPr>
      <w:r w:rsidRPr="00920E15">
        <w:rPr>
          <w:sz w:val="28"/>
          <w:szCs w:val="28"/>
        </w:rPr>
        <w:t>Продолжение таблицы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2365"/>
        <w:gridCol w:w="6413"/>
      </w:tblGrid>
      <w:tr w:rsidR="00196C77" w:rsidRPr="003D755F" w:rsidTr="000B0C71">
        <w:tc>
          <w:tcPr>
            <w:tcW w:w="808" w:type="dxa"/>
          </w:tcPr>
          <w:p w:rsidR="00196C77" w:rsidRPr="007B5E1F" w:rsidRDefault="00196C77" w:rsidP="000B0C71">
            <w:pPr>
              <w:jc w:val="center"/>
              <w:rPr>
                <w:b/>
              </w:rPr>
            </w:pPr>
            <w:r w:rsidRPr="007B5E1F">
              <w:rPr>
                <w:b/>
              </w:rPr>
              <w:t>1</w:t>
            </w:r>
          </w:p>
        </w:tc>
        <w:tc>
          <w:tcPr>
            <w:tcW w:w="2387" w:type="dxa"/>
          </w:tcPr>
          <w:p w:rsidR="00196C77" w:rsidRPr="007B5E1F" w:rsidRDefault="00196C77" w:rsidP="000B0C71">
            <w:pPr>
              <w:jc w:val="center"/>
              <w:rPr>
                <w:b/>
              </w:rPr>
            </w:pPr>
            <w:r w:rsidRPr="007B5E1F">
              <w:rPr>
                <w:b/>
              </w:rPr>
              <w:t>2</w:t>
            </w:r>
          </w:p>
        </w:tc>
        <w:tc>
          <w:tcPr>
            <w:tcW w:w="6552" w:type="dxa"/>
          </w:tcPr>
          <w:p w:rsidR="00196C77" w:rsidRPr="007B5E1F" w:rsidRDefault="00196C77" w:rsidP="000B0C71">
            <w:pPr>
              <w:jc w:val="center"/>
              <w:rPr>
                <w:b/>
              </w:rPr>
            </w:pPr>
            <w:r w:rsidRPr="007B5E1F">
              <w:rPr>
                <w:b/>
              </w:rPr>
              <w:t>3</w:t>
            </w:r>
          </w:p>
        </w:tc>
      </w:tr>
      <w:tr w:rsidR="00196C77" w:rsidRPr="003D755F" w:rsidTr="000B0C71">
        <w:tc>
          <w:tcPr>
            <w:tcW w:w="808" w:type="dxa"/>
          </w:tcPr>
          <w:p w:rsidR="00196C77" w:rsidRPr="00C0149C" w:rsidRDefault="00196C77" w:rsidP="000B0C71">
            <w:pPr>
              <w:jc w:val="center"/>
            </w:pPr>
            <w:r w:rsidRPr="00C0149C">
              <w:t>3</w:t>
            </w:r>
          </w:p>
        </w:tc>
        <w:tc>
          <w:tcPr>
            <w:tcW w:w="2387" w:type="dxa"/>
          </w:tcPr>
          <w:p w:rsidR="00196C77" w:rsidRPr="00C0149C" w:rsidRDefault="00196C77" w:rsidP="000B0C71">
            <w:r w:rsidRPr="00C0149C">
              <w:t>Товарно-транспортная накладная (молс</w:t>
            </w:r>
            <w:r w:rsidRPr="00C0149C">
              <w:t>ы</w:t>
            </w:r>
            <w:r w:rsidRPr="00C0149C">
              <w:t>рье) (форма № СП-33)</w:t>
            </w:r>
          </w:p>
        </w:tc>
        <w:tc>
          <w:tcPr>
            <w:tcW w:w="6552" w:type="dxa"/>
          </w:tcPr>
          <w:p w:rsidR="00196C77" w:rsidRPr="00C0149C" w:rsidRDefault="00196C77" w:rsidP="000B0C71">
            <w:r w:rsidRPr="00C0149C">
              <w:t>Документ, предназначенный для оформления отпуска (о</w:t>
            </w:r>
            <w:r w:rsidRPr="00C0149C">
              <w:t>т</w:t>
            </w:r>
            <w:r w:rsidRPr="00C0149C">
              <w:t>грузки) продукции животноводства покупателям и заказч</w:t>
            </w:r>
            <w:r w:rsidRPr="00C0149C">
              <w:t>и</w:t>
            </w:r>
            <w:r w:rsidRPr="00C0149C">
              <w:t>кам</w:t>
            </w:r>
          </w:p>
        </w:tc>
      </w:tr>
      <w:tr w:rsidR="00196C77" w:rsidRPr="003D755F" w:rsidTr="000B0C71">
        <w:tc>
          <w:tcPr>
            <w:tcW w:w="808" w:type="dxa"/>
          </w:tcPr>
          <w:p w:rsidR="00196C77" w:rsidRPr="00C0149C" w:rsidRDefault="00196C77" w:rsidP="000B0C71">
            <w:pPr>
              <w:jc w:val="center"/>
            </w:pPr>
            <w:r w:rsidRPr="00C0149C">
              <w:t>4</w:t>
            </w:r>
          </w:p>
        </w:tc>
        <w:tc>
          <w:tcPr>
            <w:tcW w:w="2387" w:type="dxa"/>
          </w:tcPr>
          <w:p w:rsidR="00196C77" w:rsidRPr="00C0149C" w:rsidRDefault="00196C77" w:rsidP="000B0C71">
            <w:r w:rsidRPr="00C0149C">
              <w:t>Акт выполненных работ (КС-2)</w:t>
            </w:r>
          </w:p>
        </w:tc>
        <w:tc>
          <w:tcPr>
            <w:tcW w:w="6552" w:type="dxa"/>
          </w:tcPr>
          <w:p w:rsidR="00196C77" w:rsidRPr="00C0149C" w:rsidRDefault="00196C77" w:rsidP="000B0C71">
            <w:pPr>
              <w:jc w:val="both"/>
            </w:pPr>
            <w:r w:rsidRPr="00C0149C">
              <w:t>Документ, заключающийся между двумя контрагентами (з</w:t>
            </w:r>
            <w:r w:rsidRPr="00C0149C">
              <w:t>а</w:t>
            </w:r>
            <w:r w:rsidRPr="00C0149C">
              <w:t>казчиком с одной стороны и непосредственным исполнит</w:t>
            </w:r>
            <w:r w:rsidRPr="00C0149C">
              <w:t>е</w:t>
            </w:r>
            <w:r w:rsidRPr="00C0149C">
              <w:t>лем с другой), согласно которому отображаются все виды выполненных, их общая стоимость, а так же начальные и к</w:t>
            </w:r>
            <w:r w:rsidRPr="00C0149C">
              <w:t>о</w:t>
            </w:r>
            <w:r w:rsidRPr="00C0149C">
              <w:t>нечные сроки</w:t>
            </w:r>
          </w:p>
        </w:tc>
      </w:tr>
      <w:tr w:rsidR="00196C77" w:rsidRPr="003D755F" w:rsidTr="000B0C71">
        <w:tc>
          <w:tcPr>
            <w:tcW w:w="808" w:type="dxa"/>
          </w:tcPr>
          <w:p w:rsidR="00196C77" w:rsidRPr="00C0149C" w:rsidRDefault="00196C77" w:rsidP="000B0C71">
            <w:pPr>
              <w:jc w:val="center"/>
            </w:pPr>
            <w:r w:rsidRPr="00C0149C">
              <w:t>5</w:t>
            </w:r>
          </w:p>
        </w:tc>
        <w:tc>
          <w:tcPr>
            <w:tcW w:w="2387" w:type="dxa"/>
          </w:tcPr>
          <w:p w:rsidR="00196C77" w:rsidRPr="00385F21" w:rsidRDefault="00196C77" w:rsidP="000B0C71">
            <w:pPr>
              <w:rPr>
                <w:color w:val="000000"/>
              </w:rPr>
            </w:pPr>
            <w:r w:rsidRPr="00385F21">
              <w:rPr>
                <w:color w:val="000000"/>
              </w:rPr>
              <w:t xml:space="preserve">Платежное </w:t>
            </w:r>
            <w:r>
              <w:rPr>
                <w:color w:val="000000"/>
              </w:rPr>
              <w:t>поруч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6552" w:type="dxa"/>
          </w:tcPr>
          <w:p w:rsidR="00196C77" w:rsidRPr="00AF05C6" w:rsidRDefault="00196C77" w:rsidP="000B0C71">
            <w:pPr>
              <w:jc w:val="both"/>
              <w:rPr>
                <w:color w:val="000000"/>
              </w:rPr>
            </w:pPr>
            <w:r w:rsidRPr="00AF05C6">
              <w:rPr>
                <w:rStyle w:val="w"/>
              </w:rPr>
              <w:t>Документ, выписываемый</w:t>
            </w:r>
            <w:r w:rsidRPr="00AF05C6">
              <w:t xml:space="preserve"> </w:t>
            </w:r>
            <w:r w:rsidRPr="00AF05C6">
              <w:rPr>
                <w:rStyle w:val="w"/>
              </w:rPr>
              <w:t>плательщиком</w:t>
            </w:r>
            <w:r w:rsidRPr="00AF05C6">
              <w:t xml:space="preserve">, </w:t>
            </w:r>
            <w:r w:rsidRPr="00AF05C6">
              <w:rPr>
                <w:rStyle w:val="w"/>
              </w:rPr>
              <w:t>содержащий</w:t>
            </w:r>
            <w:r w:rsidRPr="00AF05C6">
              <w:t xml:space="preserve"> </w:t>
            </w:r>
            <w:r w:rsidRPr="00AF05C6">
              <w:rPr>
                <w:rStyle w:val="w"/>
              </w:rPr>
              <w:t>ук</w:t>
            </w:r>
            <w:r w:rsidRPr="00AF05C6">
              <w:rPr>
                <w:rStyle w:val="w"/>
              </w:rPr>
              <w:t>а</w:t>
            </w:r>
            <w:r w:rsidRPr="00AF05C6">
              <w:rPr>
                <w:rStyle w:val="w"/>
              </w:rPr>
              <w:t>зание</w:t>
            </w:r>
            <w:r w:rsidRPr="00AF05C6">
              <w:t xml:space="preserve"> </w:t>
            </w:r>
            <w:r w:rsidRPr="00AF05C6">
              <w:rPr>
                <w:rStyle w:val="w"/>
              </w:rPr>
              <w:t>банку</w:t>
            </w:r>
            <w:r w:rsidRPr="00AF05C6">
              <w:t xml:space="preserve"> </w:t>
            </w:r>
            <w:r w:rsidRPr="00AF05C6">
              <w:rPr>
                <w:rStyle w:val="w"/>
              </w:rPr>
              <w:t>о</w:t>
            </w:r>
            <w:r w:rsidRPr="00AF05C6">
              <w:t xml:space="preserve"> </w:t>
            </w:r>
            <w:r w:rsidRPr="00AF05C6">
              <w:rPr>
                <w:rStyle w:val="w"/>
              </w:rPr>
              <w:t>перечислении</w:t>
            </w:r>
            <w:r w:rsidRPr="00AF05C6">
              <w:t xml:space="preserve"> </w:t>
            </w:r>
            <w:r w:rsidRPr="00AF05C6">
              <w:rPr>
                <w:rStyle w:val="w"/>
              </w:rPr>
              <w:t>определенной</w:t>
            </w:r>
            <w:r w:rsidRPr="00AF05C6">
              <w:t xml:space="preserve"> </w:t>
            </w:r>
            <w:r w:rsidRPr="00AF05C6">
              <w:rPr>
                <w:rStyle w:val="w"/>
              </w:rPr>
              <w:t>денежной</w:t>
            </w:r>
            <w:r w:rsidRPr="00AF05C6">
              <w:t xml:space="preserve"> </w:t>
            </w:r>
            <w:r w:rsidRPr="00AF05C6">
              <w:rPr>
                <w:rStyle w:val="w"/>
              </w:rPr>
              <w:t>суммы</w:t>
            </w:r>
            <w:r w:rsidRPr="00AF05C6">
              <w:t xml:space="preserve"> </w:t>
            </w:r>
            <w:r w:rsidRPr="00AF05C6">
              <w:rPr>
                <w:rStyle w:val="w"/>
              </w:rPr>
              <w:t>со</w:t>
            </w:r>
            <w:r w:rsidRPr="00AF05C6">
              <w:t xml:space="preserve"> </w:t>
            </w:r>
            <w:r w:rsidRPr="00AF05C6">
              <w:rPr>
                <w:rStyle w:val="w"/>
              </w:rPr>
              <w:t>счета</w:t>
            </w:r>
            <w:r w:rsidRPr="00AF05C6">
              <w:t xml:space="preserve"> </w:t>
            </w:r>
            <w:r w:rsidRPr="00AF05C6">
              <w:rPr>
                <w:rStyle w:val="w"/>
              </w:rPr>
              <w:t>плательщика</w:t>
            </w:r>
            <w:r w:rsidRPr="00AF05C6">
              <w:t xml:space="preserve"> </w:t>
            </w:r>
            <w:r w:rsidRPr="00AF05C6">
              <w:rPr>
                <w:rStyle w:val="w"/>
              </w:rPr>
              <w:t>на</w:t>
            </w:r>
            <w:r w:rsidRPr="00AF05C6">
              <w:t xml:space="preserve"> </w:t>
            </w:r>
            <w:r w:rsidRPr="00AF05C6">
              <w:rPr>
                <w:rStyle w:val="w"/>
              </w:rPr>
              <w:t>счет</w:t>
            </w:r>
            <w:r w:rsidRPr="00AF05C6">
              <w:t xml:space="preserve"> </w:t>
            </w:r>
            <w:r w:rsidRPr="00AF05C6">
              <w:rPr>
                <w:rStyle w:val="w"/>
              </w:rPr>
              <w:t>получателя</w:t>
            </w:r>
            <w:r w:rsidRPr="00AF05C6">
              <w:t xml:space="preserve">; </w:t>
            </w:r>
            <w:r w:rsidRPr="00AF05C6">
              <w:rPr>
                <w:rStyle w:val="w"/>
              </w:rPr>
              <w:t>применяется</w:t>
            </w:r>
            <w:r w:rsidRPr="00AF05C6">
              <w:t xml:space="preserve"> </w:t>
            </w:r>
            <w:r w:rsidRPr="00AF05C6">
              <w:rPr>
                <w:rStyle w:val="w"/>
              </w:rPr>
              <w:t>в</w:t>
            </w:r>
            <w:r w:rsidRPr="00AF05C6">
              <w:t xml:space="preserve"> </w:t>
            </w:r>
            <w:r w:rsidRPr="00AF05C6">
              <w:rPr>
                <w:rStyle w:val="w"/>
              </w:rPr>
              <w:t>расчетах</w:t>
            </w:r>
            <w:r w:rsidRPr="00AF05C6">
              <w:t xml:space="preserve"> </w:t>
            </w:r>
            <w:r w:rsidRPr="00AF05C6">
              <w:rPr>
                <w:rStyle w:val="w"/>
              </w:rPr>
              <w:t>по</w:t>
            </w:r>
            <w:r w:rsidRPr="00AF05C6">
              <w:t xml:space="preserve"> </w:t>
            </w:r>
            <w:r w:rsidRPr="00AF05C6">
              <w:rPr>
                <w:rStyle w:val="w"/>
              </w:rPr>
              <w:t>товарным</w:t>
            </w:r>
            <w:r w:rsidRPr="00AF05C6">
              <w:t xml:space="preserve"> </w:t>
            </w:r>
            <w:r w:rsidRPr="00AF05C6">
              <w:rPr>
                <w:rStyle w:val="w"/>
              </w:rPr>
              <w:t>и</w:t>
            </w:r>
            <w:r w:rsidRPr="00AF05C6">
              <w:t xml:space="preserve"> </w:t>
            </w:r>
            <w:r w:rsidRPr="00AF05C6">
              <w:rPr>
                <w:rStyle w:val="w"/>
              </w:rPr>
              <w:t>нетоварным</w:t>
            </w:r>
            <w:r w:rsidRPr="00AF05C6">
              <w:t xml:space="preserve"> </w:t>
            </w:r>
            <w:r w:rsidRPr="00AF05C6">
              <w:rPr>
                <w:rStyle w:val="w"/>
              </w:rPr>
              <w:t>операц</w:t>
            </w:r>
            <w:r w:rsidRPr="00AF05C6">
              <w:rPr>
                <w:rStyle w:val="w"/>
              </w:rPr>
              <w:t>и</w:t>
            </w:r>
            <w:r w:rsidRPr="00AF05C6">
              <w:rPr>
                <w:rStyle w:val="w"/>
              </w:rPr>
              <w:t>ям</w:t>
            </w:r>
            <w:r w:rsidRPr="00AF05C6">
              <w:t xml:space="preserve">, </w:t>
            </w:r>
            <w:r w:rsidRPr="00AF05C6">
              <w:rPr>
                <w:rStyle w:val="w"/>
              </w:rPr>
              <w:t>авансовым</w:t>
            </w:r>
            <w:r w:rsidRPr="00AF05C6">
              <w:t xml:space="preserve"> </w:t>
            </w:r>
            <w:r w:rsidRPr="00AF05C6">
              <w:rPr>
                <w:rStyle w:val="w"/>
              </w:rPr>
              <w:t>платежам</w:t>
            </w:r>
          </w:p>
        </w:tc>
      </w:tr>
      <w:tr w:rsidR="00196C77" w:rsidRPr="003D755F" w:rsidTr="000B0C71">
        <w:tc>
          <w:tcPr>
            <w:tcW w:w="808" w:type="dxa"/>
          </w:tcPr>
          <w:p w:rsidR="00196C77" w:rsidRPr="00C0149C" w:rsidRDefault="00196C77" w:rsidP="000B0C71">
            <w:pPr>
              <w:jc w:val="center"/>
            </w:pPr>
            <w:r w:rsidRPr="00C0149C">
              <w:t>6</w:t>
            </w:r>
          </w:p>
        </w:tc>
        <w:tc>
          <w:tcPr>
            <w:tcW w:w="2387" w:type="dxa"/>
          </w:tcPr>
          <w:p w:rsidR="00196C77" w:rsidRPr="00C0149C" w:rsidRDefault="00196C77" w:rsidP="000B0C71">
            <w:r w:rsidRPr="00C0149C">
              <w:t>Выписка банка</w:t>
            </w:r>
          </w:p>
        </w:tc>
        <w:tc>
          <w:tcPr>
            <w:tcW w:w="6552" w:type="dxa"/>
          </w:tcPr>
          <w:p w:rsidR="00196C77" w:rsidRPr="00C0149C" w:rsidRDefault="00196C77" w:rsidP="000B0C71">
            <w:pPr>
              <w:jc w:val="both"/>
            </w:pPr>
            <w:r w:rsidRPr="00C0149C">
              <w:t>Документ, отражающий состояние клиентского счета, а та</w:t>
            </w:r>
            <w:r w:rsidRPr="00C0149C">
              <w:t>к</w:t>
            </w:r>
            <w:r w:rsidRPr="00C0149C">
              <w:t>же движение денег по данному счету за определенный пер</w:t>
            </w:r>
            <w:r w:rsidRPr="00C0149C">
              <w:t>и</w:t>
            </w:r>
            <w:r w:rsidRPr="00C0149C">
              <w:t>од. Этот документ позволяет наглядно увидеть зачисление средств</w:t>
            </w:r>
          </w:p>
        </w:tc>
      </w:tr>
      <w:tr w:rsidR="00196C77" w:rsidRPr="003D755F" w:rsidTr="000B0C71">
        <w:tc>
          <w:tcPr>
            <w:tcW w:w="808" w:type="dxa"/>
          </w:tcPr>
          <w:p w:rsidR="00196C77" w:rsidRPr="00C0149C" w:rsidRDefault="00196C77" w:rsidP="000B0C71">
            <w:pPr>
              <w:jc w:val="center"/>
            </w:pPr>
            <w:r w:rsidRPr="00C0149C">
              <w:t>7</w:t>
            </w:r>
          </w:p>
        </w:tc>
        <w:tc>
          <w:tcPr>
            <w:tcW w:w="2387" w:type="dxa"/>
          </w:tcPr>
          <w:p w:rsidR="00196C77" w:rsidRPr="00C0149C" w:rsidRDefault="00196C77" w:rsidP="000B0C71">
            <w:r w:rsidRPr="00C0149C">
              <w:t>Бухгалтерская справка-расчет</w:t>
            </w:r>
          </w:p>
        </w:tc>
        <w:tc>
          <w:tcPr>
            <w:tcW w:w="6552" w:type="dxa"/>
          </w:tcPr>
          <w:p w:rsidR="00196C77" w:rsidRPr="00C0149C" w:rsidRDefault="00196C77" w:rsidP="000B0C71">
            <w:pPr>
              <w:jc w:val="both"/>
            </w:pPr>
            <w:r w:rsidRPr="00C0149C">
              <w:t>Учетный документ, содержащий сведения об операции (с</w:t>
            </w:r>
            <w:r w:rsidRPr="00C0149C">
              <w:t>о</w:t>
            </w:r>
            <w:r w:rsidRPr="00C0149C">
              <w:t>бытии) и расчет какого-либо показателя, которые должны быть отражены в бухгалтерском учете</w:t>
            </w:r>
          </w:p>
        </w:tc>
      </w:tr>
      <w:tr w:rsidR="00196C77" w:rsidRPr="003D755F" w:rsidTr="000B0C71">
        <w:tc>
          <w:tcPr>
            <w:tcW w:w="808" w:type="dxa"/>
          </w:tcPr>
          <w:p w:rsidR="00196C77" w:rsidRPr="00C0149C" w:rsidRDefault="00196C77" w:rsidP="000B0C71">
            <w:pPr>
              <w:jc w:val="center"/>
            </w:pPr>
            <w:r w:rsidRPr="00C0149C">
              <w:t>8</w:t>
            </w:r>
          </w:p>
        </w:tc>
        <w:tc>
          <w:tcPr>
            <w:tcW w:w="2387" w:type="dxa"/>
          </w:tcPr>
          <w:p w:rsidR="00196C77" w:rsidRPr="00C0149C" w:rsidRDefault="00196C77" w:rsidP="000B0C71">
            <w:r w:rsidRPr="00C0149C">
              <w:t>Акт сверки</w:t>
            </w:r>
          </w:p>
        </w:tc>
        <w:tc>
          <w:tcPr>
            <w:tcW w:w="6552" w:type="dxa"/>
          </w:tcPr>
          <w:p w:rsidR="00196C77" w:rsidRPr="00C0149C" w:rsidRDefault="00196C77" w:rsidP="000B0C71">
            <w:pPr>
              <w:jc w:val="both"/>
            </w:pPr>
            <w:r w:rsidRPr="00C0149C">
              <w:t>Это документ, предназначенный для определения состояния взаиморасчетов между контрагентами в определенном пер</w:t>
            </w:r>
            <w:r w:rsidRPr="00C0149C">
              <w:t>и</w:t>
            </w:r>
            <w:r w:rsidRPr="00C0149C">
              <w:t>оде</w:t>
            </w:r>
          </w:p>
        </w:tc>
      </w:tr>
    </w:tbl>
    <w:p w:rsidR="00196C77" w:rsidRDefault="00196C77" w:rsidP="00196C77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</w:p>
    <w:p w:rsidR="00196C77" w:rsidRPr="00B04F17" w:rsidRDefault="00196C77" w:rsidP="00196C77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B04F17">
        <w:rPr>
          <w:color w:val="000000"/>
          <w:sz w:val="28"/>
          <w:szCs w:val="28"/>
        </w:rPr>
        <w:t xml:space="preserve">оварно-транспортная накладная (зерно) (форма </w:t>
      </w:r>
      <w:hyperlink r:id="rId7" w:anchor="dst100977" w:history="1">
        <w:r w:rsidRPr="00B04F17">
          <w:rPr>
            <w:color w:val="000000"/>
            <w:sz w:val="28"/>
            <w:szCs w:val="28"/>
          </w:rPr>
          <w:t>N СП-31)</w:t>
        </w:r>
      </w:hyperlink>
      <w:r>
        <w:t xml:space="preserve"> </w:t>
      </w:r>
      <w:r w:rsidRPr="00B04F17">
        <w:rPr>
          <w:color w:val="000000"/>
          <w:sz w:val="28"/>
          <w:szCs w:val="28"/>
        </w:rPr>
        <w:t>применя</w:t>
      </w:r>
      <w:r>
        <w:rPr>
          <w:color w:val="000000"/>
          <w:sz w:val="28"/>
          <w:szCs w:val="28"/>
        </w:rPr>
        <w:t>е</w:t>
      </w:r>
      <w:r w:rsidRPr="00B04F17">
        <w:rPr>
          <w:color w:val="000000"/>
          <w:sz w:val="28"/>
          <w:szCs w:val="28"/>
        </w:rPr>
        <w:t xml:space="preserve">тся для учета отправки на приемные пункты </w:t>
      </w:r>
      <w:proofErr w:type="gramStart"/>
      <w:r w:rsidRPr="00B04F17">
        <w:rPr>
          <w:color w:val="000000"/>
          <w:sz w:val="28"/>
          <w:szCs w:val="28"/>
        </w:rPr>
        <w:t>зерна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B04F17">
        <w:rPr>
          <w:color w:val="000000"/>
          <w:sz w:val="28"/>
          <w:szCs w:val="28"/>
        </w:rPr>
        <w:t>составляются на перевозку грузов отдельно для каждого грузополучателя на каждую ездку транспортного сре</w:t>
      </w:r>
      <w:r w:rsidRPr="00B04F17">
        <w:rPr>
          <w:color w:val="000000"/>
          <w:sz w:val="28"/>
          <w:szCs w:val="28"/>
        </w:rPr>
        <w:t>д</w:t>
      </w:r>
      <w:r w:rsidRPr="00B04F17">
        <w:rPr>
          <w:color w:val="000000"/>
          <w:sz w:val="28"/>
          <w:szCs w:val="28"/>
        </w:rPr>
        <w:t xml:space="preserve">ства. </w:t>
      </w:r>
      <w:r>
        <w:rPr>
          <w:color w:val="000000"/>
          <w:sz w:val="28"/>
          <w:szCs w:val="28"/>
        </w:rPr>
        <w:t>Данный документ</w:t>
      </w:r>
      <w:r w:rsidRPr="00B04F17">
        <w:rPr>
          <w:color w:val="000000"/>
          <w:sz w:val="28"/>
          <w:szCs w:val="28"/>
        </w:rPr>
        <w:t xml:space="preserve"> выписыва</w:t>
      </w:r>
      <w:r>
        <w:rPr>
          <w:color w:val="000000"/>
          <w:sz w:val="28"/>
          <w:szCs w:val="28"/>
        </w:rPr>
        <w:t>е</w:t>
      </w:r>
      <w:r w:rsidRPr="00B04F17">
        <w:rPr>
          <w:color w:val="000000"/>
          <w:sz w:val="28"/>
          <w:szCs w:val="28"/>
        </w:rPr>
        <w:t>тся в четырех экземплярах при отправке каждой партии продукции. Первый и второй экземпляры накладной отправл</w:t>
      </w:r>
      <w:r w:rsidRPr="00B04F17">
        <w:rPr>
          <w:color w:val="000000"/>
          <w:sz w:val="28"/>
          <w:szCs w:val="28"/>
        </w:rPr>
        <w:t>я</w:t>
      </w:r>
      <w:r w:rsidRPr="00B04F17">
        <w:rPr>
          <w:color w:val="000000"/>
          <w:sz w:val="28"/>
          <w:szCs w:val="28"/>
        </w:rPr>
        <w:t>ются вместе с грузом, третий экземпляр сдается в бухгалтерию, четвертый остается в пункте отправки продукции.</w:t>
      </w:r>
    </w:p>
    <w:p w:rsidR="00196C77" w:rsidRPr="00B04F17" w:rsidRDefault="00196C77" w:rsidP="00196C77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bookmarkStart w:id="9" w:name="dst100196"/>
      <w:bookmarkEnd w:id="9"/>
      <w:proofErr w:type="gramStart"/>
      <w:r w:rsidRPr="00B04F17">
        <w:rPr>
          <w:color w:val="000000"/>
          <w:sz w:val="28"/>
          <w:szCs w:val="28"/>
        </w:rPr>
        <w:t>Получаемые от организаций, принявших продукцию, первые экземпляры товарно-транспортных накладных с подписью о приемке продукции, ежедневно сдают в бухгалтерию организации для сверки принятого количества с отпра</w:t>
      </w:r>
      <w:r w:rsidRPr="00B04F17">
        <w:rPr>
          <w:color w:val="000000"/>
          <w:sz w:val="28"/>
          <w:szCs w:val="28"/>
        </w:rPr>
        <w:t>в</w:t>
      </w:r>
      <w:r w:rsidRPr="00B04F17">
        <w:rPr>
          <w:color w:val="000000"/>
          <w:sz w:val="28"/>
          <w:szCs w:val="28"/>
        </w:rPr>
        <w:t>ленным и записи в учетные регистры.</w:t>
      </w:r>
      <w:proofErr w:type="gramEnd"/>
      <w:r w:rsidRPr="00B04F17">
        <w:rPr>
          <w:color w:val="000000"/>
          <w:sz w:val="28"/>
          <w:szCs w:val="28"/>
        </w:rPr>
        <w:t xml:space="preserve"> При обнаружении расхождений между отправленной и принятой массой </w:t>
      </w:r>
      <w:r w:rsidRPr="00B04F17">
        <w:rPr>
          <w:color w:val="000000"/>
          <w:sz w:val="28"/>
          <w:szCs w:val="28"/>
        </w:rPr>
        <w:lastRenderedPageBreak/>
        <w:t>продукции составляется акт, который в тот же день представляется на рассмотрение администрации организации для выясн</w:t>
      </w:r>
      <w:r w:rsidRPr="00B04F17">
        <w:rPr>
          <w:color w:val="000000"/>
          <w:sz w:val="28"/>
          <w:szCs w:val="28"/>
        </w:rPr>
        <w:t>е</w:t>
      </w:r>
      <w:r w:rsidRPr="00B04F17">
        <w:rPr>
          <w:color w:val="000000"/>
          <w:sz w:val="28"/>
          <w:szCs w:val="28"/>
        </w:rPr>
        <w:t xml:space="preserve">ния причин и </w:t>
      </w:r>
      <w:proofErr w:type="gramStart"/>
      <w:r w:rsidRPr="00B04F17">
        <w:rPr>
          <w:color w:val="000000"/>
          <w:sz w:val="28"/>
          <w:szCs w:val="28"/>
        </w:rPr>
        <w:t>принятия</w:t>
      </w:r>
      <w:proofErr w:type="gramEnd"/>
      <w:r w:rsidRPr="00B04F17">
        <w:rPr>
          <w:color w:val="000000"/>
          <w:sz w:val="28"/>
          <w:szCs w:val="28"/>
        </w:rPr>
        <w:t xml:space="preserve"> необходимых мер.</w:t>
      </w:r>
    </w:p>
    <w:p w:rsidR="00196C77" w:rsidRPr="00B04F17" w:rsidRDefault="00196C77" w:rsidP="00196C77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 w:rsidRPr="00B04F17">
        <w:rPr>
          <w:color w:val="000000"/>
          <w:sz w:val="28"/>
          <w:szCs w:val="28"/>
        </w:rPr>
        <w:t xml:space="preserve">Товарно-транспортная накладная (животные) (форма </w:t>
      </w:r>
      <w:hyperlink r:id="rId8" w:anchor="dst104342" w:history="1">
        <w:r w:rsidRPr="00B04F17">
          <w:rPr>
            <w:color w:val="000000"/>
            <w:sz w:val="28"/>
            <w:szCs w:val="28"/>
          </w:rPr>
          <w:t>N СП-32)</w:t>
        </w:r>
      </w:hyperlink>
      <w:r w:rsidRPr="00B04F17">
        <w:rPr>
          <w:color w:val="000000"/>
          <w:sz w:val="28"/>
          <w:szCs w:val="28"/>
        </w:rPr>
        <w:t xml:space="preserve"> применяе</w:t>
      </w:r>
      <w:r w:rsidRPr="00B04F17">
        <w:rPr>
          <w:color w:val="000000"/>
          <w:sz w:val="28"/>
          <w:szCs w:val="28"/>
        </w:rPr>
        <w:t>т</w:t>
      </w:r>
      <w:r w:rsidRPr="00B04F17">
        <w:rPr>
          <w:color w:val="000000"/>
          <w:sz w:val="28"/>
          <w:szCs w:val="28"/>
        </w:rPr>
        <w:t xml:space="preserve">ся для оформления операций по отправке-приемке животных. Выписывается заведующим фермой, бригадиром или зоотехником с участием ветврача на каждую отправляемую на продажу партию скота и птицы. Вместе с данной накладной заполняется ветеринарное </w:t>
      </w:r>
      <w:hyperlink r:id="rId9" w:anchor="dst100017" w:history="1">
        <w:r w:rsidRPr="00B04F17">
          <w:rPr>
            <w:color w:val="000000"/>
            <w:sz w:val="28"/>
            <w:szCs w:val="28"/>
          </w:rPr>
          <w:t>свидетельство</w:t>
        </w:r>
      </w:hyperlink>
      <w:r w:rsidRPr="00B04F17">
        <w:rPr>
          <w:color w:val="000000"/>
          <w:sz w:val="28"/>
          <w:szCs w:val="28"/>
        </w:rPr>
        <w:t>.</w:t>
      </w:r>
    </w:p>
    <w:p w:rsidR="00196C77" w:rsidRPr="00B04F17" w:rsidRDefault="00196C77" w:rsidP="00196C77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bookmarkStart w:id="10" w:name="dst100200"/>
      <w:bookmarkEnd w:id="10"/>
      <w:r w:rsidRPr="00B04F17">
        <w:rPr>
          <w:color w:val="000000"/>
          <w:sz w:val="28"/>
          <w:szCs w:val="28"/>
        </w:rPr>
        <w:t xml:space="preserve">Товарно-транспортная накладная (молсырье) (форма </w:t>
      </w:r>
      <w:hyperlink r:id="rId10" w:anchor="dst104487" w:history="1">
        <w:r w:rsidRPr="00B04F17">
          <w:rPr>
            <w:color w:val="000000"/>
            <w:sz w:val="28"/>
            <w:szCs w:val="28"/>
          </w:rPr>
          <w:t>N СП-33)</w:t>
        </w:r>
      </w:hyperlink>
      <w:r w:rsidRPr="00B04F17">
        <w:rPr>
          <w:color w:val="000000"/>
          <w:sz w:val="28"/>
          <w:szCs w:val="28"/>
        </w:rPr>
        <w:t xml:space="preserve"> применяе</w:t>
      </w:r>
      <w:r w:rsidRPr="00B04F17">
        <w:rPr>
          <w:color w:val="000000"/>
          <w:sz w:val="28"/>
          <w:szCs w:val="28"/>
        </w:rPr>
        <w:t>т</w:t>
      </w:r>
      <w:r w:rsidRPr="00B04F17">
        <w:rPr>
          <w:color w:val="000000"/>
          <w:sz w:val="28"/>
          <w:szCs w:val="28"/>
        </w:rPr>
        <w:t>ся для учета операций по отправке-приемке молокопродукции на молокозаводы и другие приемные пункты. Выписывается заведующим фермой, бригадиром на каждую партию отправленного молока и молочных продуктов (утром, вечером и днем).</w:t>
      </w:r>
    </w:p>
    <w:p w:rsidR="00196C77" w:rsidRPr="00B04F17" w:rsidRDefault="00196C77" w:rsidP="00196C77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bookmarkStart w:id="11" w:name="dst100201"/>
      <w:bookmarkEnd w:id="11"/>
      <w:r w:rsidRPr="00B04F17">
        <w:rPr>
          <w:color w:val="000000"/>
          <w:sz w:val="28"/>
          <w:szCs w:val="28"/>
        </w:rPr>
        <w:t>На молокозаводе (или другом приемном пункте) продукцию принимают в присутствии представителя организации. Результаты приемки записывают в накладной. По окончании приемки один экземпляр с подписью приемщика во</w:t>
      </w:r>
      <w:r w:rsidRPr="00B04F17">
        <w:rPr>
          <w:color w:val="000000"/>
          <w:sz w:val="28"/>
          <w:szCs w:val="28"/>
        </w:rPr>
        <w:t>з</w:t>
      </w:r>
      <w:r w:rsidRPr="00B04F17">
        <w:rPr>
          <w:color w:val="000000"/>
          <w:sz w:val="28"/>
          <w:szCs w:val="28"/>
        </w:rPr>
        <w:t>вращают организации через водителя (другое ответственное лицо), сдавшего продукцию, а второй оставляют на приемном пункте.</w:t>
      </w:r>
    </w:p>
    <w:p w:rsidR="00196C77" w:rsidRPr="007E3BD1" w:rsidRDefault="00196C77" w:rsidP="00196C77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BD1">
        <w:rPr>
          <w:rFonts w:ascii="Times New Roman" w:hAnsi="Times New Roman"/>
          <w:sz w:val="28"/>
          <w:szCs w:val="28"/>
        </w:rPr>
        <w:t>Для отражения в бухгалтерском учете операций по зачислен</w:t>
      </w:r>
      <w:r>
        <w:rPr>
          <w:rFonts w:ascii="Times New Roman" w:hAnsi="Times New Roman"/>
          <w:sz w:val="28"/>
          <w:szCs w:val="28"/>
        </w:rPr>
        <w:t>ию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сл</w:t>
      </w:r>
      <w:proofErr w:type="gramEnd"/>
      <w:r>
        <w:rPr>
          <w:rFonts w:ascii="Times New Roman" w:hAnsi="Times New Roman"/>
          <w:sz w:val="28"/>
          <w:szCs w:val="28"/>
        </w:rPr>
        <w:t>ужит документ «выписка банка»</w:t>
      </w:r>
      <w:r w:rsidRPr="007E3BD1">
        <w:rPr>
          <w:rFonts w:ascii="Times New Roman" w:hAnsi="Times New Roman"/>
          <w:sz w:val="28"/>
          <w:szCs w:val="28"/>
        </w:rPr>
        <w:t>, в которой указывается остаток денежных средств на начало дня, операции за день, номер документа по каждой операции, номер счета корреспондента, остаток денежных средств на конец дня.</w:t>
      </w:r>
    </w:p>
    <w:p w:rsidR="00196C77" w:rsidRPr="00136ABD" w:rsidRDefault="00196C77" w:rsidP="00196C77">
      <w:pPr>
        <w:pStyle w:val="a5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3BD1">
        <w:rPr>
          <w:rFonts w:ascii="Times New Roman" w:hAnsi="Times New Roman"/>
          <w:sz w:val="28"/>
          <w:szCs w:val="28"/>
        </w:rPr>
        <w:t xml:space="preserve">После поступления на расчетный счет или кассу </w:t>
      </w:r>
      <w:r w:rsidRPr="00DC7FBC">
        <w:rPr>
          <w:rFonts w:ascii="Times New Roman" w:hAnsi="Times New Roman"/>
          <w:color w:val="000000"/>
          <w:sz w:val="28"/>
          <w:szCs w:val="28"/>
        </w:rPr>
        <w:t>СПК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136ABD">
        <w:rPr>
          <w:rFonts w:ascii="Times New Roman" w:hAnsi="Times New Roman"/>
          <w:color w:val="000000"/>
          <w:sz w:val="28"/>
          <w:szCs w:val="28"/>
        </w:rPr>
        <w:t>Колхоз им. Свердлова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7E3BD1">
        <w:rPr>
          <w:rFonts w:ascii="Times New Roman" w:hAnsi="Times New Roman"/>
          <w:sz w:val="28"/>
          <w:szCs w:val="28"/>
        </w:rPr>
        <w:t>денежных средств от покупателя в программе 1С формируется строк</w:t>
      </w:r>
      <w:r>
        <w:rPr>
          <w:rFonts w:ascii="Times New Roman" w:hAnsi="Times New Roman"/>
          <w:sz w:val="28"/>
          <w:szCs w:val="28"/>
        </w:rPr>
        <w:t>а банковской выписки. Документ «банковская выписка»</w:t>
      </w:r>
      <w:r w:rsidRPr="007E3BD1">
        <w:rPr>
          <w:rFonts w:ascii="Times New Roman" w:hAnsi="Times New Roman"/>
          <w:sz w:val="28"/>
          <w:szCs w:val="28"/>
        </w:rPr>
        <w:t xml:space="preserve"> предназначен для ввода строк банковской выписки по расчетному счету, связанных с поступлением денежных средств от покуп</w:t>
      </w:r>
      <w:r>
        <w:rPr>
          <w:rFonts w:ascii="Times New Roman" w:hAnsi="Times New Roman"/>
          <w:sz w:val="28"/>
          <w:szCs w:val="28"/>
        </w:rPr>
        <w:t>ателей.</w:t>
      </w:r>
    </w:p>
    <w:p w:rsidR="00196C77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  <w:r w:rsidRPr="00E40C3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СПК «Колхоз им. Свердлова» </w:t>
      </w:r>
      <w:r w:rsidRPr="00E40C35">
        <w:rPr>
          <w:sz w:val="28"/>
          <w:szCs w:val="28"/>
        </w:rPr>
        <w:t>формируется значительный массив уче</w:t>
      </w:r>
      <w:r w:rsidRPr="00E40C35">
        <w:rPr>
          <w:sz w:val="28"/>
          <w:szCs w:val="28"/>
        </w:rPr>
        <w:t>т</w:t>
      </w:r>
      <w:r w:rsidRPr="00E40C35">
        <w:rPr>
          <w:sz w:val="28"/>
          <w:szCs w:val="28"/>
        </w:rPr>
        <w:t xml:space="preserve">ной информации. Технология его формирования начинается  с момента </w:t>
      </w:r>
      <w:r w:rsidRPr="00E40C35">
        <w:rPr>
          <w:sz w:val="28"/>
          <w:szCs w:val="28"/>
        </w:rPr>
        <w:lastRenderedPageBreak/>
        <w:t>офор</w:t>
      </w:r>
      <w:r w:rsidRPr="00E40C35">
        <w:rPr>
          <w:sz w:val="28"/>
          <w:szCs w:val="28"/>
        </w:rPr>
        <w:t>м</w:t>
      </w:r>
      <w:r w:rsidRPr="00E40C35">
        <w:rPr>
          <w:sz w:val="28"/>
          <w:szCs w:val="28"/>
        </w:rPr>
        <w:t>ления, проверки, приема, обработки и регистрации первичных документов в соответствующих книгах, ведомостях, журналах и т.п. Процесс движения этих документов, начиная с их составления, приемки и обработки на всех стадиях и заканчивая сдачей их на хранение в архив, принято называть документообор</w:t>
      </w:r>
      <w:r w:rsidRPr="00E40C35">
        <w:rPr>
          <w:sz w:val="28"/>
          <w:szCs w:val="28"/>
        </w:rPr>
        <w:t>о</w:t>
      </w:r>
      <w:r w:rsidRPr="00E40C35">
        <w:rPr>
          <w:sz w:val="28"/>
          <w:szCs w:val="28"/>
        </w:rPr>
        <w:t>том. Он регулируется Положением о документах и документообороте в бухга</w:t>
      </w:r>
      <w:r w:rsidRPr="00E40C35">
        <w:rPr>
          <w:sz w:val="28"/>
          <w:szCs w:val="28"/>
        </w:rPr>
        <w:t>л</w:t>
      </w:r>
      <w:r w:rsidRPr="00E40C35">
        <w:rPr>
          <w:sz w:val="28"/>
          <w:szCs w:val="28"/>
        </w:rPr>
        <w:t xml:space="preserve">терском учете. </w:t>
      </w:r>
    </w:p>
    <w:p w:rsidR="00196C77" w:rsidRPr="00E40C35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E40C35">
        <w:rPr>
          <w:sz w:val="28"/>
          <w:szCs w:val="28"/>
        </w:rPr>
        <w:t xml:space="preserve">График документооборота, как средство </w:t>
      </w:r>
      <w:proofErr w:type="gramStart"/>
      <w:r w:rsidRPr="00E40C35">
        <w:rPr>
          <w:sz w:val="28"/>
          <w:szCs w:val="28"/>
        </w:rPr>
        <w:t>повышения качества работы службы бухгалтерского учета</w:t>
      </w:r>
      <w:proofErr w:type="gramEnd"/>
      <w:r w:rsidRPr="00E40C35">
        <w:rPr>
          <w:sz w:val="28"/>
          <w:szCs w:val="28"/>
        </w:rPr>
        <w:t xml:space="preserve"> и финансовой деятельности, обеспечивает:</w:t>
      </w:r>
    </w:p>
    <w:p w:rsidR="00196C77" w:rsidRPr="00E40C35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C35">
        <w:rPr>
          <w:sz w:val="28"/>
          <w:szCs w:val="28"/>
        </w:rPr>
        <w:t>своевременное составление и представление бухгалтерской и статист</w:t>
      </w:r>
      <w:r w:rsidRPr="00E40C35">
        <w:rPr>
          <w:sz w:val="28"/>
          <w:szCs w:val="28"/>
        </w:rPr>
        <w:t>и</w:t>
      </w:r>
      <w:r w:rsidRPr="00E40C35">
        <w:rPr>
          <w:sz w:val="28"/>
          <w:szCs w:val="28"/>
        </w:rPr>
        <w:t>ческой отчетности в установленные адреса;</w:t>
      </w:r>
    </w:p>
    <w:p w:rsidR="00196C77" w:rsidRPr="00E40C35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C35">
        <w:rPr>
          <w:sz w:val="28"/>
          <w:szCs w:val="28"/>
        </w:rPr>
        <w:t>своевременное получение учетной информации для оперативного рук</w:t>
      </w:r>
      <w:r w:rsidRPr="00E40C35">
        <w:rPr>
          <w:sz w:val="28"/>
          <w:szCs w:val="28"/>
        </w:rPr>
        <w:t>о</w:t>
      </w:r>
      <w:r w:rsidRPr="00E40C35">
        <w:rPr>
          <w:sz w:val="28"/>
          <w:szCs w:val="28"/>
        </w:rPr>
        <w:t xml:space="preserve">водства </w:t>
      </w:r>
      <w:r>
        <w:rPr>
          <w:sz w:val="28"/>
          <w:szCs w:val="28"/>
        </w:rPr>
        <w:t>предприятием</w:t>
      </w:r>
      <w:r w:rsidRPr="00E40C35">
        <w:rPr>
          <w:sz w:val="28"/>
          <w:szCs w:val="28"/>
        </w:rPr>
        <w:t>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E40C35">
        <w:rPr>
          <w:sz w:val="28"/>
          <w:szCs w:val="28"/>
        </w:rPr>
        <w:t>График документооборота разрабатывается главным бухгалтером с пре</w:t>
      </w:r>
      <w:r w:rsidRPr="00E40C35">
        <w:rPr>
          <w:sz w:val="28"/>
          <w:szCs w:val="28"/>
        </w:rPr>
        <w:t>д</w:t>
      </w:r>
      <w:r w:rsidRPr="00E40C35">
        <w:rPr>
          <w:sz w:val="28"/>
          <w:szCs w:val="28"/>
        </w:rPr>
        <w:t xml:space="preserve">варительным изучением всех особенностей </w:t>
      </w:r>
      <w:r>
        <w:rPr>
          <w:sz w:val="28"/>
          <w:szCs w:val="28"/>
        </w:rPr>
        <w:t>организации</w:t>
      </w:r>
      <w:r w:rsidRPr="00E40C35">
        <w:rPr>
          <w:sz w:val="28"/>
          <w:szCs w:val="28"/>
        </w:rPr>
        <w:t>, е</w:t>
      </w:r>
      <w:r>
        <w:rPr>
          <w:sz w:val="28"/>
          <w:szCs w:val="28"/>
        </w:rPr>
        <w:t>е организационной</w:t>
      </w:r>
      <w:r w:rsidRPr="00E40C35">
        <w:rPr>
          <w:sz w:val="28"/>
          <w:szCs w:val="28"/>
        </w:rPr>
        <w:t xml:space="preserve"> структуры и структуры управления, организации и технологии производства, наличия складов, организации самого учета, уровня подготовки кадров</w:t>
      </w:r>
      <w:r>
        <w:rPr>
          <w:sz w:val="28"/>
          <w:szCs w:val="28"/>
        </w:rPr>
        <w:t xml:space="preserve"> и т.п. </w:t>
      </w:r>
      <w:r w:rsidRPr="00E40C35">
        <w:rPr>
          <w:sz w:val="28"/>
          <w:szCs w:val="28"/>
        </w:rPr>
        <w:t xml:space="preserve">Подготовленный график документооборота утверждается руководителем </w:t>
      </w:r>
      <w:r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</w:t>
      </w:r>
      <w:r w:rsidRPr="00E40C35">
        <w:rPr>
          <w:sz w:val="28"/>
          <w:szCs w:val="28"/>
        </w:rPr>
        <w:t>, после чего главный бухгалтер доводит его до всех структурных по</w:t>
      </w:r>
      <w:r w:rsidRPr="00E40C35">
        <w:rPr>
          <w:sz w:val="28"/>
          <w:szCs w:val="28"/>
        </w:rPr>
        <w:t>д</w:t>
      </w:r>
      <w:r w:rsidRPr="00E40C35">
        <w:rPr>
          <w:sz w:val="28"/>
          <w:szCs w:val="28"/>
        </w:rPr>
        <w:t>разделений и исполнителей, связанных с составлением тех или иных докуме</w:t>
      </w:r>
      <w:r w:rsidRPr="00E40C35">
        <w:rPr>
          <w:sz w:val="28"/>
          <w:szCs w:val="28"/>
        </w:rPr>
        <w:t>н</w:t>
      </w:r>
      <w:r w:rsidRPr="00E40C35">
        <w:rPr>
          <w:sz w:val="28"/>
          <w:szCs w:val="28"/>
        </w:rPr>
        <w:t>тов.</w:t>
      </w:r>
    </w:p>
    <w:p w:rsidR="00196C77" w:rsidRPr="00E40C35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в СПК «Колхоз им. Свердлова» график документ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оборота по данному разделу учета не разработан, что является недостатком.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</w:p>
    <w:p w:rsidR="00196C77" w:rsidRDefault="00196C77" w:rsidP="00196C77">
      <w:pPr>
        <w:jc w:val="center"/>
        <w:rPr>
          <w:b/>
          <w:sz w:val="28"/>
          <w:szCs w:val="28"/>
        </w:rPr>
      </w:pPr>
      <w:r w:rsidRPr="00D62B65">
        <w:rPr>
          <w:b/>
          <w:sz w:val="28"/>
          <w:szCs w:val="28"/>
        </w:rPr>
        <w:t xml:space="preserve">3.2 Синтетический и аналитический учет расчетов с покупателями и </w:t>
      </w:r>
    </w:p>
    <w:p w:rsidR="00196C77" w:rsidRDefault="00196C77" w:rsidP="00196C77">
      <w:pPr>
        <w:jc w:val="center"/>
        <w:rPr>
          <w:b/>
          <w:sz w:val="28"/>
          <w:szCs w:val="28"/>
        </w:rPr>
      </w:pPr>
      <w:r w:rsidRPr="00D62B65">
        <w:rPr>
          <w:b/>
          <w:sz w:val="28"/>
          <w:szCs w:val="28"/>
        </w:rPr>
        <w:t>з</w:t>
      </w:r>
      <w:r w:rsidRPr="00D62B65">
        <w:rPr>
          <w:b/>
          <w:sz w:val="28"/>
          <w:szCs w:val="28"/>
        </w:rPr>
        <w:t>а</w:t>
      </w:r>
      <w:r w:rsidRPr="00D62B65">
        <w:rPr>
          <w:b/>
          <w:sz w:val="28"/>
          <w:szCs w:val="28"/>
        </w:rPr>
        <w:t xml:space="preserve">казчиками </w:t>
      </w:r>
      <w:r>
        <w:rPr>
          <w:b/>
          <w:sz w:val="28"/>
          <w:szCs w:val="28"/>
        </w:rPr>
        <w:t xml:space="preserve"> в организации</w:t>
      </w:r>
    </w:p>
    <w:p w:rsidR="00196C77" w:rsidRDefault="00196C77" w:rsidP="00196C77">
      <w:pPr>
        <w:jc w:val="center"/>
        <w:rPr>
          <w:b/>
          <w:sz w:val="28"/>
          <w:szCs w:val="28"/>
        </w:rPr>
      </w:pPr>
    </w:p>
    <w:p w:rsidR="00196C77" w:rsidRPr="009737C9" w:rsidRDefault="00196C77" w:rsidP="00196C77">
      <w:pPr>
        <w:spacing w:line="384" w:lineRule="auto"/>
        <w:ind w:firstLine="709"/>
        <w:jc w:val="both"/>
        <w:rPr>
          <w:sz w:val="28"/>
          <w:szCs w:val="28"/>
        </w:rPr>
      </w:pPr>
      <w:r w:rsidRPr="009737C9">
        <w:rPr>
          <w:sz w:val="28"/>
          <w:szCs w:val="28"/>
        </w:rPr>
        <w:t xml:space="preserve">Основным счетом, связанным с учетом реализации, является активно-пассивный счет 62 </w:t>
      </w:r>
      <w:r>
        <w:rPr>
          <w:sz w:val="28"/>
          <w:szCs w:val="28"/>
        </w:rPr>
        <w:t>«</w:t>
      </w:r>
      <w:r w:rsidRPr="009737C9">
        <w:rPr>
          <w:sz w:val="28"/>
          <w:szCs w:val="28"/>
        </w:rPr>
        <w:t>Расчеты с покупателями и заказчиками</w:t>
      </w:r>
      <w:r>
        <w:rPr>
          <w:sz w:val="28"/>
          <w:szCs w:val="28"/>
        </w:rPr>
        <w:t xml:space="preserve">». </w:t>
      </w:r>
      <w:r w:rsidRPr="009737C9">
        <w:rPr>
          <w:sz w:val="28"/>
          <w:szCs w:val="28"/>
        </w:rPr>
        <w:t>Сальдо этого сч</w:t>
      </w:r>
      <w:r w:rsidRPr="009737C9">
        <w:rPr>
          <w:sz w:val="28"/>
          <w:szCs w:val="28"/>
        </w:rPr>
        <w:t>е</w:t>
      </w:r>
      <w:r w:rsidRPr="009737C9">
        <w:rPr>
          <w:sz w:val="28"/>
          <w:szCs w:val="28"/>
        </w:rPr>
        <w:t xml:space="preserve">та показывается развернуто. </w:t>
      </w:r>
      <w:r>
        <w:rPr>
          <w:sz w:val="28"/>
          <w:szCs w:val="28"/>
        </w:rPr>
        <w:t>Начальное сальдо (по дебету)</w:t>
      </w:r>
      <w:r w:rsidRPr="009737C9">
        <w:rPr>
          <w:sz w:val="28"/>
          <w:szCs w:val="28"/>
        </w:rPr>
        <w:t xml:space="preserve"> означает</w:t>
      </w:r>
      <w:r>
        <w:rPr>
          <w:sz w:val="28"/>
          <w:szCs w:val="28"/>
        </w:rPr>
        <w:t xml:space="preserve"> размер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долженности покупателей (заказчиков) перед организацией за </w:t>
      </w:r>
      <w:r>
        <w:rPr>
          <w:sz w:val="28"/>
          <w:szCs w:val="28"/>
        </w:rPr>
        <w:lastRenderedPageBreak/>
        <w:t>полученную продукцию (товары, работы, услуги) на начало отчетного периода</w:t>
      </w:r>
      <w:r w:rsidRPr="009737C9">
        <w:rPr>
          <w:sz w:val="28"/>
          <w:szCs w:val="28"/>
        </w:rPr>
        <w:t>;</w:t>
      </w:r>
      <w:r>
        <w:rPr>
          <w:sz w:val="28"/>
          <w:szCs w:val="28"/>
        </w:rPr>
        <w:t xml:space="preserve"> начальное</w:t>
      </w:r>
      <w:r w:rsidRPr="009737C9">
        <w:rPr>
          <w:sz w:val="28"/>
          <w:szCs w:val="28"/>
        </w:rPr>
        <w:t xml:space="preserve"> сальдо </w:t>
      </w:r>
      <w:r>
        <w:rPr>
          <w:sz w:val="28"/>
          <w:szCs w:val="28"/>
        </w:rPr>
        <w:t xml:space="preserve">(по кредиту) </w:t>
      </w:r>
      <w:r w:rsidRPr="009737C9">
        <w:rPr>
          <w:sz w:val="28"/>
          <w:szCs w:val="28"/>
        </w:rPr>
        <w:t xml:space="preserve">– </w:t>
      </w:r>
      <w:r>
        <w:rPr>
          <w:sz w:val="28"/>
          <w:szCs w:val="28"/>
        </w:rPr>
        <w:t>размер задолженности организации перед покупателями и заказчиками по полученным от них авансам под поставку продукции (работ, услуг) на начало отчетного периода.</w:t>
      </w:r>
      <w:r w:rsidRPr="009737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37C9">
        <w:rPr>
          <w:sz w:val="28"/>
          <w:szCs w:val="28"/>
        </w:rPr>
        <w:t xml:space="preserve">борот по дебету </w:t>
      </w:r>
      <w:r>
        <w:rPr>
          <w:sz w:val="28"/>
          <w:szCs w:val="28"/>
        </w:rPr>
        <w:t>показывает</w:t>
      </w:r>
      <w:r w:rsidRPr="009737C9">
        <w:rPr>
          <w:sz w:val="28"/>
          <w:szCs w:val="28"/>
        </w:rPr>
        <w:t xml:space="preserve"> </w:t>
      </w:r>
      <w:r>
        <w:rPr>
          <w:sz w:val="28"/>
          <w:szCs w:val="28"/>
        </w:rPr>
        <w:t>суммы предъявленных покупателям и заказчикам расчетных документов</w:t>
      </w:r>
      <w:r w:rsidRPr="009737C9">
        <w:rPr>
          <w:sz w:val="28"/>
          <w:szCs w:val="28"/>
        </w:rPr>
        <w:t>; оборот по кредиту – сум</w:t>
      </w:r>
      <w:r>
        <w:rPr>
          <w:sz w:val="28"/>
          <w:szCs w:val="28"/>
        </w:rPr>
        <w:t xml:space="preserve">мы </w:t>
      </w:r>
      <w:r w:rsidRPr="009737C9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поступивших платежей, включая суммы полученных авансов</w:t>
      </w:r>
      <w:r w:rsidRPr="009737C9">
        <w:rPr>
          <w:sz w:val="28"/>
          <w:szCs w:val="28"/>
        </w:rPr>
        <w:t>.</w:t>
      </w:r>
      <w:r>
        <w:rPr>
          <w:sz w:val="28"/>
          <w:szCs w:val="28"/>
        </w:rPr>
        <w:t xml:space="preserve"> Конечное сальдо (по дебету) означает размер задолженности покупателей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казчиков) перед организацией за полученную продукцию (товары, работы, услуги) на конец отчетного периода; конечное сальдо (по кредиту) – размер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долженности организации перед покупателями и заказчиками по полученным от них авансам под поставку продукции (работ, услуг) на конец отчетного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риода.</w:t>
      </w:r>
    </w:p>
    <w:p w:rsidR="00196C77" w:rsidRPr="007E3BD1" w:rsidRDefault="00196C77" w:rsidP="00196C77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D62B65">
        <w:rPr>
          <w:sz w:val="28"/>
          <w:szCs w:val="28"/>
        </w:rPr>
        <w:t xml:space="preserve">Аналитический учет по счету 62 </w:t>
      </w:r>
      <w:r>
        <w:rPr>
          <w:sz w:val="28"/>
          <w:szCs w:val="28"/>
        </w:rPr>
        <w:t>«</w:t>
      </w:r>
      <w:r w:rsidRPr="00D62B65">
        <w:rPr>
          <w:sz w:val="28"/>
          <w:szCs w:val="28"/>
        </w:rPr>
        <w:t>Расчеты с покупателями и заказчик</w:t>
      </w:r>
      <w:r w:rsidRPr="00D62B65">
        <w:rPr>
          <w:sz w:val="28"/>
          <w:szCs w:val="28"/>
        </w:rPr>
        <w:t>а</w:t>
      </w:r>
      <w:r w:rsidRPr="00D62B65">
        <w:rPr>
          <w:sz w:val="28"/>
          <w:szCs w:val="28"/>
        </w:rPr>
        <w:t>ми</w:t>
      </w:r>
      <w:r>
        <w:rPr>
          <w:sz w:val="28"/>
          <w:szCs w:val="28"/>
        </w:rPr>
        <w:t>»</w:t>
      </w:r>
      <w:r w:rsidRPr="00D62B6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СПК «Колхоз им. Свердлова» </w:t>
      </w:r>
      <w:r w:rsidRPr="00616C20">
        <w:rPr>
          <w:sz w:val="28"/>
          <w:szCs w:val="28"/>
        </w:rPr>
        <w:t>в целом ведется по покупателям и заказч</w:t>
      </w:r>
      <w:r w:rsidRPr="00616C20">
        <w:rPr>
          <w:sz w:val="28"/>
          <w:szCs w:val="28"/>
        </w:rPr>
        <w:t>и</w:t>
      </w:r>
      <w:r w:rsidRPr="00616C20">
        <w:rPr>
          <w:sz w:val="28"/>
          <w:szCs w:val="28"/>
        </w:rPr>
        <w:t xml:space="preserve">кам (субконто </w:t>
      </w:r>
      <w:r>
        <w:rPr>
          <w:sz w:val="28"/>
          <w:szCs w:val="28"/>
        </w:rPr>
        <w:t>«</w:t>
      </w:r>
      <w:r w:rsidRPr="00616C20">
        <w:rPr>
          <w:sz w:val="28"/>
          <w:szCs w:val="28"/>
        </w:rPr>
        <w:t>Контрагенты</w:t>
      </w:r>
      <w:r>
        <w:rPr>
          <w:sz w:val="28"/>
          <w:szCs w:val="28"/>
        </w:rPr>
        <w:t>»</w:t>
      </w:r>
      <w:r w:rsidRPr="00616C20">
        <w:rPr>
          <w:sz w:val="28"/>
          <w:szCs w:val="28"/>
        </w:rPr>
        <w:t xml:space="preserve">) и основанию расчетов (субконто </w:t>
      </w:r>
      <w:r>
        <w:rPr>
          <w:sz w:val="28"/>
          <w:szCs w:val="28"/>
        </w:rPr>
        <w:t>«</w:t>
      </w:r>
      <w:r w:rsidRPr="00616C20">
        <w:rPr>
          <w:sz w:val="28"/>
          <w:szCs w:val="28"/>
        </w:rPr>
        <w:t>Договоры</w:t>
      </w:r>
      <w:r>
        <w:rPr>
          <w:sz w:val="28"/>
          <w:szCs w:val="28"/>
        </w:rPr>
        <w:t>»</w:t>
      </w:r>
      <w:r w:rsidRPr="00616C20">
        <w:rPr>
          <w:sz w:val="28"/>
          <w:szCs w:val="28"/>
        </w:rPr>
        <w:t xml:space="preserve">). Каждый покупатель (заказчик) – элемент справочника </w:t>
      </w:r>
      <w:r>
        <w:rPr>
          <w:sz w:val="28"/>
          <w:szCs w:val="28"/>
        </w:rPr>
        <w:t>«</w:t>
      </w:r>
      <w:r w:rsidRPr="00616C20">
        <w:rPr>
          <w:sz w:val="28"/>
          <w:szCs w:val="28"/>
        </w:rPr>
        <w:t>Контрагенты</w:t>
      </w:r>
      <w:r>
        <w:rPr>
          <w:sz w:val="28"/>
          <w:szCs w:val="28"/>
        </w:rPr>
        <w:t>»</w:t>
      </w:r>
      <w:r w:rsidRPr="00616C20">
        <w:rPr>
          <w:sz w:val="28"/>
          <w:szCs w:val="28"/>
        </w:rPr>
        <w:t xml:space="preserve">. Каждое основание расчетов – элемент справочника </w:t>
      </w:r>
      <w:r>
        <w:rPr>
          <w:sz w:val="28"/>
          <w:szCs w:val="28"/>
        </w:rPr>
        <w:t>«</w:t>
      </w:r>
      <w:r w:rsidRPr="00616C20">
        <w:rPr>
          <w:sz w:val="28"/>
          <w:szCs w:val="28"/>
        </w:rPr>
        <w:t>Договоры</w:t>
      </w:r>
      <w:r>
        <w:rPr>
          <w:sz w:val="28"/>
          <w:szCs w:val="28"/>
        </w:rPr>
        <w:t>»</w:t>
      </w:r>
      <w:r w:rsidRPr="00616C20">
        <w:rPr>
          <w:sz w:val="28"/>
          <w:szCs w:val="28"/>
        </w:rPr>
        <w:t xml:space="preserve">. Такая настройка плана счетов в </w:t>
      </w:r>
      <w:r>
        <w:rPr>
          <w:sz w:val="28"/>
          <w:szCs w:val="28"/>
        </w:rPr>
        <w:t xml:space="preserve">СПК «Колхоз им. Свердлова» </w:t>
      </w:r>
      <w:r w:rsidRPr="00616C20">
        <w:rPr>
          <w:sz w:val="28"/>
          <w:szCs w:val="28"/>
        </w:rPr>
        <w:t xml:space="preserve">полностью соответствует требованиям </w:t>
      </w:r>
      <w:proofErr w:type="gramStart"/>
      <w:r w:rsidRPr="00616C20">
        <w:rPr>
          <w:sz w:val="28"/>
          <w:szCs w:val="28"/>
        </w:rPr>
        <w:t xml:space="preserve">Плана счетов бухгалтерского учета финансово-хозяйственной деятельности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</w:t>
      </w:r>
      <w:proofErr w:type="gramEnd"/>
      <w:r w:rsidRPr="00616C20">
        <w:rPr>
          <w:sz w:val="28"/>
          <w:szCs w:val="28"/>
        </w:rPr>
        <w:t>.</w:t>
      </w:r>
    </w:p>
    <w:p w:rsidR="00196C77" w:rsidRPr="00D62B65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D62B65">
        <w:rPr>
          <w:sz w:val="28"/>
          <w:szCs w:val="28"/>
        </w:rPr>
        <w:t>При этом построение аналитического учета должно обеспечивать во</w:t>
      </w:r>
      <w:r w:rsidRPr="00D62B65">
        <w:rPr>
          <w:sz w:val="28"/>
          <w:szCs w:val="28"/>
        </w:rPr>
        <w:t>з</w:t>
      </w:r>
      <w:r w:rsidRPr="00D62B65">
        <w:rPr>
          <w:sz w:val="28"/>
          <w:szCs w:val="28"/>
        </w:rPr>
        <w:t xml:space="preserve">можность получения необходимых данных </w:t>
      </w:r>
      <w:proofErr w:type="gramStart"/>
      <w:r w:rsidRPr="00D62B65">
        <w:rPr>
          <w:sz w:val="28"/>
          <w:szCs w:val="28"/>
        </w:rPr>
        <w:t>по</w:t>
      </w:r>
      <w:proofErr w:type="gramEnd"/>
      <w:r w:rsidRPr="00D62B65">
        <w:rPr>
          <w:sz w:val="28"/>
          <w:szCs w:val="28"/>
        </w:rPr>
        <w:t xml:space="preserve">: </w:t>
      </w:r>
    </w:p>
    <w:p w:rsidR="00196C77" w:rsidRPr="00D62B65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B65">
        <w:rPr>
          <w:sz w:val="28"/>
          <w:szCs w:val="28"/>
        </w:rPr>
        <w:t>покупателям и заказчикам по расчетным документам, срок оплаты кот</w:t>
      </w:r>
      <w:r w:rsidRPr="00D62B65">
        <w:rPr>
          <w:sz w:val="28"/>
          <w:szCs w:val="28"/>
        </w:rPr>
        <w:t>о</w:t>
      </w:r>
      <w:r w:rsidRPr="00D62B65">
        <w:rPr>
          <w:sz w:val="28"/>
          <w:szCs w:val="28"/>
        </w:rPr>
        <w:t xml:space="preserve">рых не наступил; </w:t>
      </w:r>
    </w:p>
    <w:p w:rsidR="00196C77" w:rsidRPr="00D62B65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B65">
        <w:rPr>
          <w:sz w:val="28"/>
          <w:szCs w:val="28"/>
        </w:rPr>
        <w:t>покупателям и заказчикам по не оплаченным в срок расчетным док</w:t>
      </w:r>
      <w:r w:rsidRPr="00D62B65">
        <w:rPr>
          <w:sz w:val="28"/>
          <w:szCs w:val="28"/>
        </w:rPr>
        <w:t>у</w:t>
      </w:r>
      <w:r w:rsidRPr="00D62B65">
        <w:rPr>
          <w:sz w:val="28"/>
          <w:szCs w:val="28"/>
        </w:rPr>
        <w:t xml:space="preserve">ментам; авансам полученным; </w:t>
      </w:r>
    </w:p>
    <w:p w:rsidR="00196C77" w:rsidRPr="00D62B65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B65">
        <w:rPr>
          <w:sz w:val="28"/>
          <w:szCs w:val="28"/>
        </w:rPr>
        <w:t xml:space="preserve">векселям, срок поступления денежных средств по которым не наступил; </w:t>
      </w:r>
    </w:p>
    <w:p w:rsidR="00196C77" w:rsidRPr="00D62B65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D62B65">
        <w:rPr>
          <w:sz w:val="28"/>
          <w:szCs w:val="28"/>
        </w:rPr>
        <w:t xml:space="preserve">векселям, дисконтированным (учтенным) в банках; </w:t>
      </w:r>
    </w:p>
    <w:p w:rsidR="00196C77" w:rsidRPr="00D62B65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62B65">
        <w:rPr>
          <w:sz w:val="28"/>
          <w:szCs w:val="28"/>
        </w:rPr>
        <w:t>векселям, по которым денежные средства не поступили в срок.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62B65">
        <w:rPr>
          <w:sz w:val="28"/>
          <w:szCs w:val="28"/>
        </w:rPr>
        <w:t xml:space="preserve">Синтетический учет расчетов с покупателями и заказчиками ведется на активно-пассивном счете 62 </w:t>
      </w:r>
      <w:r>
        <w:rPr>
          <w:sz w:val="28"/>
          <w:szCs w:val="28"/>
        </w:rPr>
        <w:t>«</w:t>
      </w:r>
      <w:r w:rsidRPr="00D62B65">
        <w:rPr>
          <w:sz w:val="28"/>
          <w:szCs w:val="28"/>
        </w:rPr>
        <w:t>Расчеты с покупателями и заказчиками</w:t>
      </w:r>
      <w:r>
        <w:rPr>
          <w:sz w:val="28"/>
          <w:szCs w:val="28"/>
        </w:rPr>
        <w:t>»</w:t>
      </w:r>
      <w:r w:rsidRPr="00D62B65">
        <w:rPr>
          <w:sz w:val="28"/>
          <w:szCs w:val="28"/>
        </w:rPr>
        <w:t>.</w:t>
      </w:r>
    </w:p>
    <w:p w:rsidR="00196C77" w:rsidRPr="00D62B65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2B65">
        <w:rPr>
          <w:sz w:val="28"/>
          <w:szCs w:val="28"/>
        </w:rPr>
        <w:t xml:space="preserve">К счету 62 </w:t>
      </w:r>
      <w:r>
        <w:rPr>
          <w:sz w:val="28"/>
          <w:szCs w:val="28"/>
        </w:rPr>
        <w:t>«</w:t>
      </w:r>
      <w:r w:rsidRPr="00D62B65">
        <w:rPr>
          <w:sz w:val="28"/>
          <w:szCs w:val="28"/>
        </w:rPr>
        <w:t>Расчеты с покупателями и заказчиками</w:t>
      </w:r>
      <w:r>
        <w:rPr>
          <w:sz w:val="28"/>
          <w:szCs w:val="28"/>
        </w:rPr>
        <w:t>»</w:t>
      </w:r>
      <w:r w:rsidRPr="00D62B6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СПК «Колхоз им. Свердлова» </w:t>
      </w:r>
      <w:r w:rsidRPr="00D62B65">
        <w:rPr>
          <w:sz w:val="28"/>
          <w:szCs w:val="28"/>
        </w:rPr>
        <w:t>открыты следующие субсчета:</w:t>
      </w:r>
    </w:p>
    <w:p w:rsidR="00196C77" w:rsidRPr="00D62B65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B65">
        <w:rPr>
          <w:sz w:val="28"/>
          <w:szCs w:val="28"/>
        </w:rPr>
        <w:t>62-1 – Расчеты с покупателями и заказчиками;</w:t>
      </w:r>
    </w:p>
    <w:p w:rsidR="00196C77" w:rsidRPr="00D62B65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B65">
        <w:rPr>
          <w:sz w:val="28"/>
          <w:szCs w:val="28"/>
        </w:rPr>
        <w:t>62-2 – Расчеты по авансам полученным.</w:t>
      </w:r>
    </w:p>
    <w:p w:rsidR="00196C77" w:rsidRPr="00D62B65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2B65">
        <w:rPr>
          <w:sz w:val="28"/>
          <w:szCs w:val="28"/>
        </w:rPr>
        <w:t xml:space="preserve">На субсчете 62-1 </w:t>
      </w:r>
      <w:r>
        <w:rPr>
          <w:sz w:val="28"/>
          <w:szCs w:val="28"/>
        </w:rPr>
        <w:t>«</w:t>
      </w:r>
      <w:r w:rsidRPr="00D62B65">
        <w:rPr>
          <w:sz w:val="28"/>
          <w:szCs w:val="28"/>
        </w:rPr>
        <w:t>Расчеты с покупателями и заказчиками</w:t>
      </w:r>
      <w:r>
        <w:rPr>
          <w:sz w:val="28"/>
          <w:szCs w:val="28"/>
        </w:rPr>
        <w:t>»</w:t>
      </w:r>
      <w:r w:rsidRPr="00D62B65">
        <w:rPr>
          <w:sz w:val="28"/>
          <w:szCs w:val="28"/>
        </w:rPr>
        <w:t xml:space="preserve"> учитывается задолженность по расчетам в валюте Российской Федерации с покупателями и заказчиками за продук</w:t>
      </w:r>
      <w:r>
        <w:rPr>
          <w:sz w:val="28"/>
          <w:szCs w:val="28"/>
        </w:rPr>
        <w:t>цию, работы и услуги</w:t>
      </w:r>
      <w:r w:rsidRPr="00D62B65">
        <w:rPr>
          <w:sz w:val="28"/>
          <w:szCs w:val="28"/>
        </w:rPr>
        <w:t xml:space="preserve">. 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62B65">
        <w:rPr>
          <w:sz w:val="28"/>
          <w:szCs w:val="28"/>
        </w:rPr>
        <w:t xml:space="preserve">На субсчете 62-2 </w:t>
      </w:r>
      <w:r>
        <w:rPr>
          <w:sz w:val="28"/>
          <w:szCs w:val="28"/>
        </w:rPr>
        <w:t>«</w:t>
      </w:r>
      <w:r w:rsidRPr="00D62B65">
        <w:rPr>
          <w:sz w:val="28"/>
          <w:szCs w:val="28"/>
        </w:rPr>
        <w:t>Расчеты по авансам полученным</w:t>
      </w:r>
      <w:r>
        <w:rPr>
          <w:sz w:val="28"/>
          <w:szCs w:val="28"/>
        </w:rPr>
        <w:t>»</w:t>
      </w:r>
      <w:r w:rsidRPr="00D62B65">
        <w:rPr>
          <w:sz w:val="28"/>
          <w:szCs w:val="28"/>
        </w:rPr>
        <w:t xml:space="preserve"> учитывается авансы, полученные в валюте Российской Федерации от покупателей и заказчиков</w:t>
      </w:r>
      <w:r>
        <w:rPr>
          <w:sz w:val="28"/>
          <w:szCs w:val="28"/>
        </w:rPr>
        <w:t xml:space="preserve"> за продукцию, работы и услуги.</w:t>
      </w:r>
    </w:p>
    <w:p w:rsidR="00196C77" w:rsidRPr="00D62B65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62B65">
        <w:rPr>
          <w:sz w:val="28"/>
          <w:szCs w:val="28"/>
        </w:rPr>
        <w:t xml:space="preserve">Сальдо синтетического счета 62 </w:t>
      </w:r>
      <w:r>
        <w:rPr>
          <w:sz w:val="28"/>
          <w:szCs w:val="28"/>
        </w:rPr>
        <w:t>«</w:t>
      </w:r>
      <w:r w:rsidRPr="00D62B65">
        <w:rPr>
          <w:sz w:val="28"/>
          <w:szCs w:val="28"/>
        </w:rPr>
        <w:t>Расчеты с покупателями и заказчиками</w:t>
      </w:r>
      <w:r>
        <w:rPr>
          <w:sz w:val="28"/>
          <w:szCs w:val="28"/>
        </w:rPr>
        <w:t>»</w:t>
      </w:r>
      <w:r w:rsidRPr="00D62B65">
        <w:rPr>
          <w:sz w:val="28"/>
          <w:szCs w:val="28"/>
        </w:rPr>
        <w:t xml:space="preserve"> в плане счетов должно быть равно сумме сальдо всех аналитических счетов т</w:t>
      </w:r>
      <w:r w:rsidRPr="00D62B65">
        <w:rPr>
          <w:sz w:val="28"/>
          <w:szCs w:val="28"/>
        </w:rPr>
        <w:t>о</w:t>
      </w:r>
      <w:r w:rsidRPr="00D62B65">
        <w:rPr>
          <w:sz w:val="28"/>
          <w:szCs w:val="28"/>
        </w:rPr>
        <w:t>го же номера, а суммы оборотов по дебету и кредиту синтетического счета ра</w:t>
      </w:r>
      <w:r w:rsidRPr="00D62B65">
        <w:rPr>
          <w:sz w:val="28"/>
          <w:szCs w:val="28"/>
        </w:rPr>
        <w:t>в</w:t>
      </w:r>
      <w:r w:rsidRPr="00D62B65">
        <w:rPr>
          <w:sz w:val="28"/>
          <w:szCs w:val="28"/>
        </w:rPr>
        <w:t>ны соответственно суммам оборотов по дебету и кредиту всех аналитических счетов этого номера.</w:t>
      </w:r>
    </w:p>
    <w:p w:rsidR="00196C77" w:rsidRPr="00D62B65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62B65">
        <w:rPr>
          <w:sz w:val="28"/>
          <w:szCs w:val="28"/>
        </w:rPr>
        <w:t xml:space="preserve">Счет 62 </w:t>
      </w:r>
      <w:r>
        <w:rPr>
          <w:sz w:val="28"/>
          <w:szCs w:val="28"/>
        </w:rPr>
        <w:t>«</w:t>
      </w:r>
      <w:r w:rsidRPr="00D62B65">
        <w:rPr>
          <w:sz w:val="28"/>
          <w:szCs w:val="28"/>
        </w:rPr>
        <w:t>Расчеты с покупателями и заказчиками</w:t>
      </w:r>
      <w:r>
        <w:rPr>
          <w:sz w:val="28"/>
          <w:szCs w:val="28"/>
        </w:rPr>
        <w:t>»</w:t>
      </w:r>
      <w:r w:rsidRPr="00D62B65">
        <w:rPr>
          <w:sz w:val="28"/>
          <w:szCs w:val="28"/>
        </w:rPr>
        <w:t xml:space="preserve"> дебетуется в корр</w:t>
      </w:r>
      <w:r w:rsidRPr="00D62B65">
        <w:rPr>
          <w:sz w:val="28"/>
          <w:szCs w:val="28"/>
        </w:rPr>
        <w:t>е</w:t>
      </w:r>
      <w:r w:rsidRPr="00D62B65">
        <w:rPr>
          <w:sz w:val="28"/>
          <w:szCs w:val="28"/>
        </w:rPr>
        <w:t xml:space="preserve">спонденции со счетами 90 </w:t>
      </w:r>
      <w:r>
        <w:rPr>
          <w:sz w:val="28"/>
          <w:szCs w:val="28"/>
        </w:rPr>
        <w:t>«</w:t>
      </w:r>
      <w:r w:rsidRPr="00D62B65">
        <w:rPr>
          <w:sz w:val="28"/>
          <w:szCs w:val="28"/>
        </w:rPr>
        <w:t>Продажи</w:t>
      </w:r>
      <w:r>
        <w:rPr>
          <w:sz w:val="28"/>
          <w:szCs w:val="28"/>
        </w:rPr>
        <w:t>»</w:t>
      </w:r>
      <w:r w:rsidRPr="00D62B65">
        <w:rPr>
          <w:sz w:val="28"/>
          <w:szCs w:val="28"/>
        </w:rPr>
        <w:t xml:space="preserve">, 91 </w:t>
      </w:r>
      <w:r>
        <w:rPr>
          <w:sz w:val="28"/>
          <w:szCs w:val="28"/>
        </w:rPr>
        <w:t>«</w:t>
      </w:r>
      <w:r w:rsidRPr="00D62B65">
        <w:rPr>
          <w:sz w:val="28"/>
          <w:szCs w:val="28"/>
        </w:rPr>
        <w:t>Прочие доходы и расходы</w:t>
      </w:r>
      <w:r>
        <w:rPr>
          <w:sz w:val="28"/>
          <w:szCs w:val="28"/>
        </w:rPr>
        <w:t>»</w:t>
      </w:r>
      <w:r w:rsidRPr="00D62B65">
        <w:rPr>
          <w:sz w:val="28"/>
          <w:szCs w:val="28"/>
        </w:rPr>
        <w:t xml:space="preserve"> на су</w:t>
      </w:r>
      <w:r w:rsidRPr="00D62B65">
        <w:rPr>
          <w:sz w:val="28"/>
          <w:szCs w:val="28"/>
        </w:rPr>
        <w:t>м</w:t>
      </w:r>
      <w:r w:rsidRPr="00D62B65">
        <w:rPr>
          <w:sz w:val="28"/>
          <w:szCs w:val="28"/>
        </w:rPr>
        <w:t xml:space="preserve">мы, на которые предъявлены расчетные документы. 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62B65">
        <w:rPr>
          <w:sz w:val="28"/>
          <w:szCs w:val="28"/>
        </w:rPr>
        <w:t xml:space="preserve">Счет 62 </w:t>
      </w:r>
      <w:r>
        <w:rPr>
          <w:sz w:val="28"/>
          <w:szCs w:val="28"/>
        </w:rPr>
        <w:t>«</w:t>
      </w:r>
      <w:r w:rsidRPr="00D62B65">
        <w:rPr>
          <w:sz w:val="28"/>
          <w:szCs w:val="28"/>
        </w:rPr>
        <w:t>Расчеты с покупателями и заказчиками</w:t>
      </w:r>
      <w:r>
        <w:rPr>
          <w:sz w:val="28"/>
          <w:szCs w:val="28"/>
        </w:rPr>
        <w:t>»</w:t>
      </w:r>
      <w:r w:rsidRPr="00D62B65">
        <w:rPr>
          <w:sz w:val="28"/>
          <w:szCs w:val="28"/>
        </w:rPr>
        <w:t xml:space="preserve"> кредитуется в корр</w:t>
      </w:r>
      <w:r w:rsidRPr="00D62B65">
        <w:rPr>
          <w:sz w:val="28"/>
          <w:szCs w:val="28"/>
        </w:rPr>
        <w:t>е</w:t>
      </w:r>
      <w:r w:rsidRPr="00D62B65">
        <w:rPr>
          <w:sz w:val="28"/>
          <w:szCs w:val="28"/>
        </w:rPr>
        <w:t>спонденции со счетами учета денежных средств, расчетов на суммы поступи</w:t>
      </w:r>
      <w:r w:rsidRPr="00D62B65">
        <w:rPr>
          <w:sz w:val="28"/>
          <w:szCs w:val="28"/>
        </w:rPr>
        <w:t>в</w:t>
      </w:r>
      <w:r w:rsidRPr="00D62B65">
        <w:rPr>
          <w:sz w:val="28"/>
          <w:szCs w:val="28"/>
        </w:rPr>
        <w:t xml:space="preserve">ших платежей (включая суммы полученных авансов) и т.п. При этом суммы полученных авансов и предварительной </w:t>
      </w:r>
      <w:r>
        <w:rPr>
          <w:sz w:val="28"/>
          <w:szCs w:val="28"/>
        </w:rPr>
        <w:t>оплаты учитываются обособленно.</w:t>
      </w:r>
    </w:p>
    <w:p w:rsidR="00196C77" w:rsidRDefault="00196C77" w:rsidP="00196C7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D7784">
        <w:rPr>
          <w:color w:val="000000"/>
          <w:sz w:val="28"/>
          <w:szCs w:val="28"/>
        </w:rPr>
        <w:t>Рассмотрим некоторые хозяйственные операции по расчетам с покупат</w:t>
      </w:r>
      <w:r w:rsidRPr="00DD7784">
        <w:rPr>
          <w:color w:val="000000"/>
          <w:sz w:val="28"/>
          <w:szCs w:val="28"/>
        </w:rPr>
        <w:t>е</w:t>
      </w:r>
      <w:r w:rsidRPr="00DD7784">
        <w:rPr>
          <w:color w:val="000000"/>
          <w:sz w:val="28"/>
          <w:szCs w:val="28"/>
        </w:rPr>
        <w:t xml:space="preserve">лями и заказчиками </w:t>
      </w:r>
      <w:r>
        <w:rPr>
          <w:color w:val="000000"/>
          <w:sz w:val="28"/>
          <w:szCs w:val="28"/>
        </w:rPr>
        <w:t xml:space="preserve">в </w:t>
      </w:r>
      <w:r w:rsidRPr="00AC2E44">
        <w:rPr>
          <w:color w:val="000000"/>
          <w:sz w:val="28"/>
          <w:szCs w:val="28"/>
        </w:rPr>
        <w:t xml:space="preserve">СПК </w:t>
      </w:r>
      <w:r>
        <w:rPr>
          <w:color w:val="000000"/>
          <w:sz w:val="28"/>
          <w:szCs w:val="28"/>
        </w:rPr>
        <w:t>«</w:t>
      </w:r>
      <w:r w:rsidRPr="00AC2E44">
        <w:rPr>
          <w:color w:val="000000"/>
          <w:sz w:val="28"/>
          <w:szCs w:val="28"/>
        </w:rPr>
        <w:t>Колхоз им. Свердлова</w:t>
      </w:r>
      <w:r>
        <w:rPr>
          <w:color w:val="000000"/>
          <w:sz w:val="28"/>
          <w:szCs w:val="28"/>
        </w:rPr>
        <w:t xml:space="preserve">», </w:t>
      </w:r>
      <w:r w:rsidRPr="00DD7784">
        <w:rPr>
          <w:color w:val="000000"/>
          <w:sz w:val="28"/>
          <w:szCs w:val="28"/>
        </w:rPr>
        <w:t>отраженные в карточке счета 62 за</w:t>
      </w:r>
      <w:r>
        <w:rPr>
          <w:color w:val="000000"/>
          <w:sz w:val="28"/>
          <w:szCs w:val="28"/>
        </w:rPr>
        <w:t xml:space="preserve"> октябрь</w:t>
      </w:r>
      <w:r w:rsidRPr="00DD7784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D7784">
          <w:rPr>
            <w:color w:val="000000"/>
            <w:sz w:val="28"/>
            <w:szCs w:val="28"/>
          </w:rPr>
          <w:t>201</w:t>
        </w:r>
        <w:r>
          <w:rPr>
            <w:color w:val="000000"/>
            <w:sz w:val="28"/>
            <w:szCs w:val="28"/>
          </w:rPr>
          <w:t>6</w:t>
        </w:r>
        <w:r w:rsidRPr="00DD7784">
          <w:rPr>
            <w:color w:val="000000"/>
            <w:sz w:val="28"/>
            <w:szCs w:val="28"/>
          </w:rPr>
          <w:t xml:space="preserve"> г</w:t>
        </w:r>
      </w:smartTag>
      <w:r w:rsidRPr="00DD7784">
        <w:rPr>
          <w:color w:val="000000"/>
          <w:sz w:val="28"/>
          <w:szCs w:val="28"/>
        </w:rPr>
        <w:t>.</w:t>
      </w:r>
    </w:p>
    <w:p w:rsidR="00196C77" w:rsidRDefault="00196C77" w:rsidP="00196C7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96C77" w:rsidRPr="00DD7784" w:rsidRDefault="00196C77" w:rsidP="00196C77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96C77" w:rsidRDefault="00196C77" w:rsidP="00196C77">
      <w:pPr>
        <w:contextualSpacing/>
        <w:rPr>
          <w:b/>
          <w:color w:val="000000"/>
          <w:sz w:val="28"/>
          <w:szCs w:val="28"/>
        </w:rPr>
      </w:pPr>
    </w:p>
    <w:p w:rsidR="00196C77" w:rsidRDefault="00196C77" w:rsidP="00196C77">
      <w:pPr>
        <w:contextualSpacing/>
        <w:rPr>
          <w:b/>
          <w:color w:val="000000"/>
          <w:sz w:val="28"/>
          <w:szCs w:val="28"/>
        </w:rPr>
      </w:pPr>
    </w:p>
    <w:p w:rsidR="00196C77" w:rsidRDefault="00196C77" w:rsidP="00196C77">
      <w:pPr>
        <w:contextualSpacing/>
        <w:jc w:val="center"/>
        <w:rPr>
          <w:b/>
          <w:color w:val="000000"/>
          <w:sz w:val="28"/>
          <w:szCs w:val="28"/>
        </w:rPr>
      </w:pPr>
      <w:r w:rsidRPr="00B46667">
        <w:rPr>
          <w:b/>
          <w:color w:val="000000"/>
          <w:sz w:val="28"/>
          <w:szCs w:val="28"/>
        </w:rPr>
        <w:t>Таблица 3.</w:t>
      </w:r>
      <w:r>
        <w:rPr>
          <w:b/>
          <w:color w:val="000000"/>
          <w:sz w:val="28"/>
          <w:szCs w:val="28"/>
        </w:rPr>
        <w:t>2</w:t>
      </w:r>
      <w:r w:rsidRPr="00B46667">
        <w:rPr>
          <w:b/>
          <w:color w:val="000000"/>
          <w:sz w:val="28"/>
          <w:szCs w:val="28"/>
        </w:rPr>
        <w:t xml:space="preserve"> – Журнал хозяйственных операций по </w:t>
      </w:r>
      <w:r>
        <w:rPr>
          <w:b/>
          <w:color w:val="000000"/>
          <w:sz w:val="28"/>
          <w:szCs w:val="28"/>
        </w:rPr>
        <w:t>расчетам с покупател</w:t>
      </w:r>
      <w:r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ми и заказчиками  за август 2016 г. </w:t>
      </w:r>
      <w:r w:rsidRPr="00B46667">
        <w:rPr>
          <w:b/>
          <w:color w:val="000000"/>
          <w:sz w:val="28"/>
          <w:szCs w:val="28"/>
        </w:rPr>
        <w:t xml:space="preserve">в СПК </w:t>
      </w:r>
      <w:r>
        <w:rPr>
          <w:b/>
          <w:color w:val="000000"/>
          <w:sz w:val="28"/>
          <w:szCs w:val="28"/>
        </w:rPr>
        <w:t>«</w:t>
      </w:r>
      <w:r w:rsidRPr="00B46667">
        <w:rPr>
          <w:b/>
          <w:color w:val="000000"/>
          <w:sz w:val="28"/>
          <w:szCs w:val="28"/>
        </w:rPr>
        <w:t>Колхоз им. Свердлова</w:t>
      </w:r>
      <w:r>
        <w:rPr>
          <w:b/>
          <w:color w:val="000000"/>
          <w:sz w:val="28"/>
          <w:szCs w:val="28"/>
        </w:rPr>
        <w:t>»</w:t>
      </w:r>
      <w:r w:rsidRPr="00B46667">
        <w:rPr>
          <w:b/>
          <w:color w:val="000000"/>
          <w:sz w:val="28"/>
          <w:szCs w:val="28"/>
        </w:rPr>
        <w:t>,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993"/>
        <w:gridCol w:w="1134"/>
        <w:gridCol w:w="2976"/>
      </w:tblGrid>
      <w:tr w:rsidR="00196C77" w:rsidRPr="00A73B3F" w:rsidTr="000B0C71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7B5E1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</w:p>
          <w:p w:rsidR="00196C77" w:rsidRPr="007B5E1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7B5E1F">
              <w:rPr>
                <w:b/>
              </w:rPr>
              <w:t>№</w:t>
            </w:r>
            <w:proofErr w:type="gramStart"/>
            <w:r w:rsidRPr="007B5E1F">
              <w:rPr>
                <w:b/>
              </w:rPr>
              <w:t>п</w:t>
            </w:r>
            <w:proofErr w:type="gramEnd"/>
            <w:r w:rsidRPr="007B5E1F">
              <w:rPr>
                <w:b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C77" w:rsidRPr="007B5E1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</w:p>
          <w:p w:rsidR="00196C77" w:rsidRPr="007B5E1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7B5E1F">
              <w:rPr>
                <w:b/>
              </w:rPr>
              <w:t>Содержание хозя</w:t>
            </w:r>
            <w:r w:rsidRPr="007B5E1F">
              <w:rPr>
                <w:b/>
              </w:rPr>
              <w:t>й</w:t>
            </w:r>
            <w:r w:rsidRPr="007B5E1F">
              <w:rPr>
                <w:b/>
              </w:rPr>
              <w:t>ственных  операций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C77" w:rsidRPr="007B5E1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</w:p>
          <w:p w:rsidR="00196C77" w:rsidRPr="007B5E1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7B5E1F">
              <w:rPr>
                <w:b/>
              </w:rPr>
              <w:t>Сумма,</w:t>
            </w:r>
          </w:p>
          <w:p w:rsidR="00196C77" w:rsidRPr="007B5E1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7B5E1F">
              <w:rPr>
                <w:b/>
              </w:rPr>
              <w:t>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7B5E1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7B5E1F">
              <w:rPr>
                <w:b/>
              </w:rPr>
              <w:t>Корреспондир</w:t>
            </w:r>
            <w:r w:rsidRPr="007B5E1F">
              <w:rPr>
                <w:b/>
              </w:rPr>
              <w:t>у</w:t>
            </w:r>
            <w:r w:rsidRPr="007B5E1F">
              <w:rPr>
                <w:b/>
              </w:rPr>
              <w:t>ющие 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C77" w:rsidRPr="007B5E1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7B5E1F">
              <w:rPr>
                <w:b/>
              </w:rPr>
              <w:t>Документы,  на основ</w:t>
            </w:r>
            <w:r w:rsidRPr="007B5E1F">
              <w:rPr>
                <w:b/>
              </w:rPr>
              <w:t>а</w:t>
            </w:r>
            <w:r w:rsidRPr="007B5E1F">
              <w:rPr>
                <w:b/>
              </w:rPr>
              <w:t>нии  которых  произв</w:t>
            </w:r>
            <w:r w:rsidRPr="007B5E1F">
              <w:rPr>
                <w:b/>
              </w:rPr>
              <w:t>о</w:t>
            </w:r>
            <w:r w:rsidRPr="007B5E1F">
              <w:rPr>
                <w:b/>
              </w:rPr>
              <w:t>дятся записи</w:t>
            </w:r>
          </w:p>
        </w:tc>
      </w:tr>
      <w:tr w:rsidR="00196C77" w:rsidRPr="00A73B3F" w:rsidTr="000B0C71">
        <w:trPr>
          <w:trHeight w:val="6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A73B3F" w:rsidRDefault="00196C77" w:rsidP="000B0C71">
            <w:pPr>
              <w:tabs>
                <w:tab w:val="left" w:pos="3800"/>
              </w:tabs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A73B3F" w:rsidRDefault="00196C77" w:rsidP="000B0C71">
            <w:pPr>
              <w:tabs>
                <w:tab w:val="left" w:pos="38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7B5E1F" w:rsidRDefault="00196C77" w:rsidP="000B0C71">
            <w:pPr>
              <w:tabs>
                <w:tab w:val="left" w:pos="3800"/>
              </w:tabs>
              <w:rPr>
                <w:b/>
              </w:rPr>
            </w:pPr>
            <w:r w:rsidRPr="007B5E1F">
              <w:rPr>
                <w:b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7B5E1F" w:rsidRDefault="00196C77" w:rsidP="000B0C71">
            <w:pPr>
              <w:tabs>
                <w:tab w:val="left" w:pos="3800"/>
              </w:tabs>
              <w:rPr>
                <w:b/>
              </w:rPr>
            </w:pPr>
            <w:r w:rsidRPr="007B5E1F">
              <w:rPr>
                <w:b/>
              </w:rPr>
              <w:t>кредит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A73B3F" w:rsidRDefault="00196C77" w:rsidP="000B0C71">
            <w:pPr>
              <w:tabs>
                <w:tab w:val="left" w:pos="3800"/>
              </w:tabs>
            </w:pPr>
          </w:p>
        </w:tc>
      </w:tr>
      <w:tr w:rsidR="00196C77" w:rsidRPr="00A73B3F" w:rsidTr="000B0C71">
        <w:trPr>
          <w:trHeight w:val="244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  <w:r w:rsidRPr="00A73B3F">
              <w:t>Реализация готовой продукции с оплатой после отгрузки</w:t>
            </w:r>
          </w:p>
        </w:tc>
      </w:tr>
      <w:tr w:rsidR="00196C77" w:rsidRPr="00A73B3F" w:rsidTr="000B0C71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  <w:r w:rsidRPr="00A73B3F"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A73B3F" w:rsidRDefault="00196C77" w:rsidP="000B0C71">
            <w:pPr>
              <w:tabs>
                <w:tab w:val="left" w:pos="3800"/>
              </w:tabs>
            </w:pPr>
            <w:r w:rsidRPr="0067558F">
              <w:t>Отражена задолже</w:t>
            </w:r>
            <w:r w:rsidRPr="0067558F">
              <w:t>н</w:t>
            </w:r>
            <w:r w:rsidRPr="0067558F">
              <w:t xml:space="preserve">ность </w:t>
            </w:r>
            <w:r w:rsidRPr="00A73B3F">
              <w:t xml:space="preserve">ООО </w:t>
            </w:r>
            <w:r>
              <w:t>«</w:t>
            </w:r>
            <w:r w:rsidRPr="0067558F">
              <w:t>Моло</w:t>
            </w:r>
            <w:r w:rsidRPr="0067558F">
              <w:t>ч</w:t>
            </w:r>
            <w:r w:rsidRPr="0067558F">
              <w:t>ная ферма</w:t>
            </w:r>
            <w:r>
              <w:t>»</w:t>
            </w:r>
            <w:r w:rsidRPr="0067558F">
              <w:t xml:space="preserve"> за молоко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  <w:r w:rsidRPr="0067558F">
              <w:t>311</w:t>
            </w:r>
            <w:r w:rsidRPr="00A73B3F"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  <w:r w:rsidRPr="00A73B3F">
              <w:t>62.01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  <w:r w:rsidRPr="00A73B3F">
              <w:t>90.1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A73B3F" w:rsidRDefault="00196C77" w:rsidP="000B0C71">
            <w:pPr>
              <w:tabs>
                <w:tab w:val="left" w:pos="3800"/>
              </w:tabs>
            </w:pPr>
            <w:r w:rsidRPr="00A73B3F">
              <w:t>Товарн</w:t>
            </w:r>
            <w:r w:rsidRPr="0067558F">
              <w:t xml:space="preserve">о-транспортная </w:t>
            </w:r>
            <w:r w:rsidRPr="00A73B3F">
              <w:t>накладная (молсырье), д</w:t>
            </w:r>
            <w:r w:rsidRPr="00A73B3F">
              <w:t>о</w:t>
            </w:r>
            <w:r w:rsidRPr="00A73B3F">
              <w:t>говор</w:t>
            </w:r>
          </w:p>
        </w:tc>
      </w:tr>
      <w:tr w:rsidR="00196C77" w:rsidRPr="00A73B3F" w:rsidTr="000B0C71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  <w:r w:rsidRPr="00A73B3F"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A73B3F" w:rsidRDefault="00196C77" w:rsidP="000B0C71">
            <w:pPr>
              <w:tabs>
                <w:tab w:val="left" w:pos="3800"/>
              </w:tabs>
            </w:pPr>
            <w:r w:rsidRPr="0067558F">
              <w:t>Отражена задолже</w:t>
            </w:r>
            <w:r w:rsidRPr="0067558F">
              <w:t>н</w:t>
            </w:r>
            <w:r w:rsidRPr="0067558F">
              <w:t>ность</w:t>
            </w:r>
            <w:r w:rsidRPr="00A73B3F">
              <w:t xml:space="preserve"> ООО </w:t>
            </w:r>
            <w:r>
              <w:t>«</w:t>
            </w:r>
            <w:r w:rsidRPr="0067558F">
              <w:t>Ува-молоко</w:t>
            </w:r>
            <w:r>
              <w:t>»</w:t>
            </w:r>
            <w:r w:rsidRPr="0067558F">
              <w:t xml:space="preserve"> за молоко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  <w:r w:rsidRPr="00A73B3F">
              <w:t>135881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spacing w:after="160"/>
              <w:jc w:val="center"/>
              <w:rPr>
                <w:rFonts w:eastAsia="Calibri"/>
              </w:rPr>
            </w:pPr>
            <w:r w:rsidRPr="00A73B3F">
              <w:rPr>
                <w:rFonts w:eastAsia="Calibri"/>
              </w:rPr>
              <w:t>62.01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spacing w:after="160"/>
              <w:jc w:val="center"/>
              <w:rPr>
                <w:rFonts w:eastAsia="Calibri"/>
              </w:rPr>
            </w:pPr>
            <w:r w:rsidRPr="00A73B3F">
              <w:rPr>
                <w:rFonts w:eastAsia="Calibri"/>
              </w:rPr>
              <w:t>90.1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A73B3F" w:rsidRDefault="00196C77" w:rsidP="000B0C71">
            <w:pPr>
              <w:spacing w:after="160"/>
              <w:rPr>
                <w:rFonts w:eastAsia="Calibri"/>
              </w:rPr>
            </w:pPr>
            <w:r w:rsidRPr="00A73B3F">
              <w:rPr>
                <w:rFonts w:eastAsia="Calibri"/>
              </w:rPr>
              <w:t>Товарн</w:t>
            </w:r>
            <w:r w:rsidRPr="0067558F">
              <w:rPr>
                <w:rFonts w:eastAsia="Calibri"/>
              </w:rPr>
              <w:t>о-транспортная</w:t>
            </w:r>
            <w:r w:rsidRPr="00A73B3F">
              <w:rPr>
                <w:rFonts w:eastAsia="Calibri"/>
              </w:rPr>
              <w:t xml:space="preserve"> накладная (молсырье), д</w:t>
            </w:r>
            <w:r w:rsidRPr="00A73B3F">
              <w:rPr>
                <w:rFonts w:eastAsia="Calibri"/>
              </w:rPr>
              <w:t>о</w:t>
            </w:r>
            <w:r w:rsidRPr="00A73B3F">
              <w:rPr>
                <w:rFonts w:eastAsia="Calibri"/>
              </w:rPr>
              <w:t>говор</w:t>
            </w:r>
          </w:p>
        </w:tc>
      </w:tr>
      <w:tr w:rsidR="00196C77" w:rsidRPr="00A73B3F" w:rsidTr="000B0C71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  <w:r w:rsidRPr="0067558F"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A73B3F" w:rsidRDefault="00196C77" w:rsidP="000B0C71">
            <w:pPr>
              <w:tabs>
                <w:tab w:val="left" w:pos="3800"/>
              </w:tabs>
            </w:pPr>
            <w:r w:rsidRPr="00A73B3F">
              <w:t xml:space="preserve">Поступили денежные средства от ООО </w:t>
            </w:r>
            <w:r>
              <w:t>«</w:t>
            </w:r>
            <w:r w:rsidRPr="0067558F">
              <w:t>Ува-молоко</w:t>
            </w:r>
            <w:r>
              <w:t>»</w:t>
            </w:r>
            <w:r w:rsidRPr="0067558F">
              <w:t xml:space="preserve"> за отгруженную проду</w:t>
            </w:r>
            <w:r w:rsidRPr="0067558F">
              <w:t>к</w:t>
            </w:r>
            <w:r w:rsidRPr="0067558F">
              <w:t>цию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  <w:r w:rsidRPr="00A73B3F">
              <w:t>135881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  <w:r w:rsidRPr="00A73B3F"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A73B3F" w:rsidRDefault="00196C77" w:rsidP="000B0C71">
            <w:pPr>
              <w:tabs>
                <w:tab w:val="left" w:pos="3800"/>
              </w:tabs>
              <w:jc w:val="center"/>
            </w:pPr>
            <w:r w:rsidRPr="00A73B3F">
              <w:t>62.01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A73B3F" w:rsidRDefault="00196C77" w:rsidP="000B0C71">
            <w:pPr>
              <w:tabs>
                <w:tab w:val="left" w:pos="3800"/>
              </w:tabs>
            </w:pPr>
            <w:r w:rsidRPr="00A73B3F">
              <w:t>Договор, платежное пор</w:t>
            </w:r>
            <w:r w:rsidRPr="00A73B3F">
              <w:t>у</w:t>
            </w:r>
            <w:r w:rsidRPr="00A73B3F">
              <w:t>чение, выписка банка</w:t>
            </w:r>
          </w:p>
        </w:tc>
      </w:tr>
      <w:tr w:rsidR="00196C77" w:rsidRPr="00E5070E" w:rsidTr="000B0C71">
        <w:trPr>
          <w:trHeight w:val="260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Реализация готовой продукции по предоплате</w:t>
            </w:r>
          </w:p>
        </w:tc>
      </w:tr>
      <w:tr w:rsidR="00196C77" w:rsidRPr="00E5070E" w:rsidTr="000B0C71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67558F" w:rsidRDefault="00196C77" w:rsidP="000B0C71">
            <w:pPr>
              <w:tabs>
                <w:tab w:val="left" w:pos="3800"/>
              </w:tabs>
              <w:rPr>
                <w:b/>
              </w:rPr>
            </w:pPr>
            <w:r w:rsidRPr="0067558F">
              <w:t xml:space="preserve">Поступил аванс от ООО </w:t>
            </w:r>
            <w:r>
              <w:t>«</w:t>
            </w:r>
            <w:r w:rsidRPr="0067558F">
              <w:t>Удмуртские семена 2</w:t>
            </w:r>
            <w:r>
              <w:t>»</w:t>
            </w:r>
            <w:r w:rsidRPr="0067558F">
              <w:t xml:space="preserve"> за зерно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62.02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67558F" w:rsidRDefault="00196C77" w:rsidP="000B0C71">
            <w:pPr>
              <w:tabs>
                <w:tab w:val="left" w:pos="3800"/>
              </w:tabs>
              <w:rPr>
                <w:b/>
              </w:rPr>
            </w:pPr>
            <w:r w:rsidRPr="0067558F">
              <w:t>Договор, платежное пор</w:t>
            </w:r>
            <w:r w:rsidRPr="0067558F">
              <w:t>у</w:t>
            </w:r>
            <w:r w:rsidRPr="0067558F">
              <w:t>чение, выписка банка</w:t>
            </w:r>
          </w:p>
        </w:tc>
      </w:tr>
      <w:tr w:rsidR="00196C77" w:rsidRPr="00E5070E" w:rsidTr="000B0C71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67558F" w:rsidRDefault="00196C77" w:rsidP="000B0C71">
            <w:pPr>
              <w:tabs>
                <w:tab w:val="left" w:pos="3800"/>
              </w:tabs>
              <w:rPr>
                <w:b/>
              </w:rPr>
            </w:pPr>
            <w:r w:rsidRPr="0067558F">
              <w:t>Отражена задолже</w:t>
            </w:r>
            <w:r w:rsidRPr="0067558F">
              <w:t>н</w:t>
            </w:r>
            <w:r w:rsidRPr="0067558F">
              <w:t xml:space="preserve">ность ООО </w:t>
            </w:r>
            <w:r>
              <w:t>«</w:t>
            </w:r>
            <w:r w:rsidRPr="0067558F">
              <w:t>Удмур</w:t>
            </w:r>
            <w:r w:rsidRPr="0067558F">
              <w:t>т</w:t>
            </w:r>
            <w:r w:rsidRPr="0067558F">
              <w:t>ские семена 2</w:t>
            </w:r>
            <w:r>
              <w:t>»</w:t>
            </w:r>
            <w:r w:rsidRPr="0067558F">
              <w:t xml:space="preserve"> за зе</w:t>
            </w:r>
            <w:r w:rsidRPr="0067558F">
              <w:t>р</w:t>
            </w:r>
            <w:r w:rsidRPr="0067558F">
              <w:t>но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98900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62.01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90.1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67558F" w:rsidRDefault="00196C77" w:rsidP="000B0C71">
            <w:pPr>
              <w:tabs>
                <w:tab w:val="left" w:pos="3800"/>
              </w:tabs>
              <w:rPr>
                <w:b/>
              </w:rPr>
            </w:pPr>
            <w:r w:rsidRPr="0067558F">
              <w:t>Товарно-транспортная накладная (зерно), дог</w:t>
            </w:r>
            <w:r w:rsidRPr="0067558F">
              <w:t>о</w:t>
            </w:r>
            <w:r w:rsidRPr="0067558F">
              <w:t>вор</w:t>
            </w:r>
          </w:p>
        </w:tc>
      </w:tr>
      <w:tr w:rsidR="00196C77" w:rsidRPr="00E5070E" w:rsidTr="000B0C71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67558F" w:rsidRDefault="00196C77" w:rsidP="000B0C71">
            <w:pPr>
              <w:tabs>
                <w:tab w:val="left" w:pos="3800"/>
              </w:tabs>
              <w:rPr>
                <w:b/>
              </w:rPr>
            </w:pPr>
            <w:r w:rsidRPr="0067558F">
              <w:t>Зачитывается ранее полученная предоплата в счет пог</w:t>
            </w:r>
            <w:r w:rsidRPr="0067558F">
              <w:t>а</w:t>
            </w:r>
            <w:r w:rsidRPr="0067558F">
              <w:t>шения задолженности за отгруженную проду</w:t>
            </w:r>
            <w:r w:rsidRPr="0067558F">
              <w:t>к</w:t>
            </w:r>
            <w:r w:rsidRPr="0067558F">
              <w:t>цию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62.02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67558F" w:rsidRDefault="00196C77" w:rsidP="000B0C71">
            <w:pPr>
              <w:tabs>
                <w:tab w:val="left" w:pos="3800"/>
              </w:tabs>
              <w:jc w:val="center"/>
              <w:rPr>
                <w:b/>
              </w:rPr>
            </w:pPr>
            <w:r w:rsidRPr="0067558F">
              <w:t>62.01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96C77" w:rsidRPr="0067558F" w:rsidRDefault="00196C77" w:rsidP="000B0C71">
            <w:pPr>
              <w:tabs>
                <w:tab w:val="left" w:pos="3800"/>
              </w:tabs>
              <w:rPr>
                <w:b/>
              </w:rPr>
            </w:pPr>
            <w:r w:rsidRPr="0067558F">
              <w:t>Бухгалтерская справка</w:t>
            </w:r>
          </w:p>
          <w:p w:rsidR="00196C77" w:rsidRPr="0067558F" w:rsidRDefault="00196C77" w:rsidP="000B0C71">
            <w:pPr>
              <w:tabs>
                <w:tab w:val="left" w:pos="3800"/>
              </w:tabs>
              <w:rPr>
                <w:b/>
              </w:rPr>
            </w:pPr>
          </w:p>
        </w:tc>
      </w:tr>
      <w:tr w:rsidR="00196C77" w:rsidRPr="0067558F" w:rsidTr="000B0C71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77" w:rsidRPr="0067558F" w:rsidRDefault="00196C77" w:rsidP="000B0C71">
            <w:pPr>
              <w:jc w:val="center"/>
            </w:pPr>
            <w:r w:rsidRPr="0067558F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77" w:rsidRPr="0067558F" w:rsidRDefault="00196C77" w:rsidP="000B0C71">
            <w:r w:rsidRPr="0067558F">
              <w:t>Поступление дене</w:t>
            </w:r>
            <w:r w:rsidRPr="0067558F">
              <w:t>ж</w:t>
            </w:r>
            <w:r w:rsidRPr="0067558F">
              <w:t xml:space="preserve">ных средств от ООО </w:t>
            </w:r>
            <w:r>
              <w:t>«</w:t>
            </w:r>
            <w:r w:rsidRPr="0067558F">
              <w:t>Удмур</w:t>
            </w:r>
            <w:r w:rsidRPr="0067558F">
              <w:t>т</w:t>
            </w:r>
            <w:r w:rsidRPr="0067558F">
              <w:t>ские семена 2</w:t>
            </w:r>
            <w:r>
              <w:t>»</w:t>
            </w:r>
            <w:r w:rsidRPr="0067558F">
              <w:t>в окончательный ра</w:t>
            </w:r>
            <w:r w:rsidRPr="0067558F">
              <w:t>с</w:t>
            </w:r>
            <w:r w:rsidRPr="0067558F">
              <w:t>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77" w:rsidRPr="0067558F" w:rsidRDefault="00196C77" w:rsidP="000B0C71">
            <w:pPr>
              <w:jc w:val="center"/>
            </w:pPr>
          </w:p>
          <w:p w:rsidR="00196C77" w:rsidRPr="0067558F" w:rsidRDefault="00196C77" w:rsidP="000B0C71">
            <w:pPr>
              <w:jc w:val="center"/>
            </w:pPr>
            <w:r w:rsidRPr="0067558F">
              <w:t>48900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77" w:rsidRPr="0067558F" w:rsidRDefault="00196C77" w:rsidP="000B0C71">
            <w:pPr>
              <w:jc w:val="center"/>
              <w:rPr>
                <w:lang w:val="en-US"/>
              </w:rPr>
            </w:pPr>
          </w:p>
          <w:p w:rsidR="00196C77" w:rsidRPr="0067558F" w:rsidRDefault="00196C77" w:rsidP="000B0C71">
            <w:pPr>
              <w:jc w:val="center"/>
            </w:pPr>
            <w:r w:rsidRPr="0067558F"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77" w:rsidRPr="0067558F" w:rsidRDefault="00196C77" w:rsidP="000B0C71">
            <w:pPr>
              <w:jc w:val="center"/>
              <w:rPr>
                <w:lang w:val="en-US"/>
              </w:rPr>
            </w:pPr>
          </w:p>
          <w:p w:rsidR="00196C77" w:rsidRPr="0067558F" w:rsidRDefault="00196C77" w:rsidP="000B0C71">
            <w:pPr>
              <w:jc w:val="center"/>
            </w:pPr>
            <w:r w:rsidRPr="0067558F">
              <w:t>62.01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77" w:rsidRPr="0067558F" w:rsidRDefault="00196C77" w:rsidP="000B0C71">
            <w:pPr>
              <w:jc w:val="center"/>
            </w:pPr>
            <w:r w:rsidRPr="00A73B3F">
              <w:t>Договор, платежное пор</w:t>
            </w:r>
            <w:r w:rsidRPr="00A73B3F">
              <w:t>у</w:t>
            </w:r>
            <w:r w:rsidRPr="00A73B3F">
              <w:t>чение, выписка банка</w:t>
            </w:r>
          </w:p>
        </w:tc>
      </w:tr>
    </w:tbl>
    <w:p w:rsidR="00196C77" w:rsidRPr="00B46667" w:rsidRDefault="00196C77" w:rsidP="00196C77">
      <w:pPr>
        <w:contextualSpacing/>
        <w:rPr>
          <w:b/>
          <w:color w:val="000000"/>
          <w:sz w:val="28"/>
          <w:szCs w:val="28"/>
        </w:rPr>
      </w:pPr>
    </w:p>
    <w:p w:rsidR="00196C77" w:rsidRPr="003F5BCA" w:rsidRDefault="00196C77" w:rsidP="00196C77">
      <w:pPr>
        <w:spacing w:line="360" w:lineRule="auto"/>
        <w:ind w:firstLine="708"/>
        <w:jc w:val="both"/>
        <w:rPr>
          <w:sz w:val="28"/>
          <w:szCs w:val="28"/>
        </w:rPr>
      </w:pPr>
      <w:r w:rsidRPr="003F5BCA">
        <w:rPr>
          <w:sz w:val="28"/>
          <w:szCs w:val="28"/>
        </w:rPr>
        <w:t>По данным таблицы 3.</w:t>
      </w:r>
      <w:r>
        <w:rPr>
          <w:sz w:val="28"/>
          <w:szCs w:val="28"/>
        </w:rPr>
        <w:t>2</w:t>
      </w:r>
      <w:r w:rsidRPr="003F5BCA">
        <w:rPr>
          <w:sz w:val="28"/>
          <w:szCs w:val="28"/>
        </w:rPr>
        <w:t xml:space="preserve"> можно сделать вывод о том, что бухгалтерский учет в части хозяйственных операций </w:t>
      </w:r>
      <w:r>
        <w:rPr>
          <w:sz w:val="28"/>
          <w:szCs w:val="28"/>
        </w:rPr>
        <w:t xml:space="preserve">в </w:t>
      </w:r>
      <w:r w:rsidRPr="003F5BCA">
        <w:rPr>
          <w:color w:val="000000"/>
          <w:sz w:val="28"/>
          <w:szCs w:val="28"/>
        </w:rPr>
        <w:t xml:space="preserve">СПК </w:t>
      </w:r>
      <w:r>
        <w:rPr>
          <w:color w:val="000000"/>
          <w:sz w:val="28"/>
          <w:szCs w:val="28"/>
        </w:rPr>
        <w:t>«</w:t>
      </w:r>
      <w:r w:rsidRPr="003F5BCA">
        <w:rPr>
          <w:color w:val="000000"/>
          <w:sz w:val="28"/>
          <w:szCs w:val="28"/>
        </w:rPr>
        <w:t>Колхоз им. Свердлова</w:t>
      </w:r>
      <w:r>
        <w:rPr>
          <w:b/>
          <w:color w:val="000000"/>
          <w:sz w:val="28"/>
          <w:szCs w:val="28"/>
        </w:rPr>
        <w:t xml:space="preserve">» </w:t>
      </w:r>
      <w:r w:rsidRPr="003F5BCA">
        <w:rPr>
          <w:sz w:val="28"/>
          <w:szCs w:val="28"/>
        </w:rPr>
        <w:t xml:space="preserve">ведется </w:t>
      </w:r>
      <w:r w:rsidRPr="003F5BCA">
        <w:rPr>
          <w:sz w:val="28"/>
          <w:szCs w:val="28"/>
        </w:rPr>
        <w:lastRenderedPageBreak/>
        <w:t>в соответствии с законодательством и корректно отражает хозяйственные операции, совершаемые в орган</w:t>
      </w:r>
      <w:r w:rsidRPr="003F5BCA">
        <w:rPr>
          <w:sz w:val="28"/>
          <w:szCs w:val="28"/>
        </w:rPr>
        <w:t>и</w:t>
      </w:r>
      <w:r w:rsidRPr="003F5BCA">
        <w:rPr>
          <w:sz w:val="28"/>
          <w:szCs w:val="28"/>
        </w:rPr>
        <w:t xml:space="preserve">зации. </w:t>
      </w:r>
    </w:p>
    <w:p w:rsidR="00196C77" w:rsidRDefault="00196C77" w:rsidP="00196C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D7784">
        <w:rPr>
          <w:bCs/>
          <w:sz w:val="28"/>
          <w:szCs w:val="28"/>
        </w:rPr>
        <w:t>Основные корреспонденции по учету расчетов с покупателями и заказч</w:t>
      </w:r>
      <w:r w:rsidRPr="00DD7784">
        <w:rPr>
          <w:bCs/>
          <w:sz w:val="28"/>
          <w:szCs w:val="28"/>
        </w:rPr>
        <w:t>и</w:t>
      </w:r>
      <w:r w:rsidRPr="00DD7784">
        <w:rPr>
          <w:bCs/>
          <w:sz w:val="28"/>
          <w:szCs w:val="28"/>
        </w:rPr>
        <w:t>ками рассмотрим в таблице 3.</w:t>
      </w:r>
      <w:r>
        <w:rPr>
          <w:bCs/>
          <w:sz w:val="28"/>
          <w:szCs w:val="28"/>
        </w:rPr>
        <w:t>3.</w:t>
      </w:r>
    </w:p>
    <w:p w:rsidR="00196C77" w:rsidRPr="00DD7784" w:rsidRDefault="00196C77" w:rsidP="00196C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96C77" w:rsidRPr="0003636C" w:rsidRDefault="00196C77" w:rsidP="00196C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636C">
        <w:rPr>
          <w:b/>
          <w:sz w:val="28"/>
          <w:szCs w:val="28"/>
        </w:rPr>
        <w:t>Таблица 3.</w:t>
      </w:r>
      <w:r>
        <w:rPr>
          <w:b/>
          <w:sz w:val="28"/>
          <w:szCs w:val="28"/>
        </w:rPr>
        <w:t>3</w:t>
      </w:r>
      <w:r w:rsidRPr="0003636C">
        <w:rPr>
          <w:b/>
          <w:sz w:val="28"/>
          <w:szCs w:val="28"/>
        </w:rPr>
        <w:t xml:space="preserve"> – Основные корреспонденции по счету 62</w:t>
      </w:r>
      <w:r>
        <w:rPr>
          <w:b/>
          <w:sz w:val="28"/>
          <w:szCs w:val="28"/>
        </w:rPr>
        <w:t xml:space="preserve"> «Расчеты с покуп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телями и заказчиками»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1276"/>
        <w:gridCol w:w="1275"/>
        <w:gridCol w:w="3119"/>
      </w:tblGrid>
      <w:tr w:rsidR="00196C77" w:rsidRPr="00894540" w:rsidTr="000B0C71">
        <w:tc>
          <w:tcPr>
            <w:tcW w:w="648" w:type="dxa"/>
            <w:vMerge w:val="restart"/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 xml:space="preserve">№ </w:t>
            </w:r>
            <w:proofErr w:type="gramStart"/>
            <w:r w:rsidRPr="00C0149C">
              <w:rPr>
                <w:bCs/>
              </w:rPr>
              <w:t>п</w:t>
            </w:r>
            <w:proofErr w:type="gramEnd"/>
            <w:r w:rsidRPr="00C0149C">
              <w:rPr>
                <w:bCs/>
              </w:rPr>
              <w:t>/п</w:t>
            </w:r>
          </w:p>
        </w:tc>
        <w:tc>
          <w:tcPr>
            <w:tcW w:w="3146" w:type="dxa"/>
            <w:vMerge w:val="restart"/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 xml:space="preserve">Содержание </w:t>
            </w:r>
            <w:proofErr w:type="gramStart"/>
            <w:r w:rsidRPr="00C0149C">
              <w:rPr>
                <w:bCs/>
              </w:rPr>
              <w:t>хозяйственной</w:t>
            </w:r>
            <w:proofErr w:type="gramEnd"/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операции</w:t>
            </w:r>
          </w:p>
        </w:tc>
        <w:tc>
          <w:tcPr>
            <w:tcW w:w="2551" w:type="dxa"/>
            <w:gridSpan w:val="2"/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Корреспондирующие счета</w:t>
            </w:r>
          </w:p>
        </w:tc>
        <w:tc>
          <w:tcPr>
            <w:tcW w:w="3119" w:type="dxa"/>
            <w:vMerge w:val="restart"/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Документы, на  основании которых производятся бу</w:t>
            </w:r>
            <w:r w:rsidRPr="00C0149C">
              <w:rPr>
                <w:bCs/>
              </w:rPr>
              <w:t>х</w:t>
            </w:r>
            <w:r w:rsidRPr="00C0149C">
              <w:rPr>
                <w:bCs/>
              </w:rPr>
              <w:t>галтерские записи</w:t>
            </w:r>
          </w:p>
        </w:tc>
      </w:tr>
      <w:tr w:rsidR="00196C77" w:rsidRPr="00894540" w:rsidTr="000B0C71">
        <w:tc>
          <w:tcPr>
            <w:tcW w:w="648" w:type="dxa"/>
            <w:vMerge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</w:tc>
        <w:tc>
          <w:tcPr>
            <w:tcW w:w="3146" w:type="dxa"/>
            <w:vMerge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Дебет</w:t>
            </w:r>
          </w:p>
        </w:tc>
        <w:tc>
          <w:tcPr>
            <w:tcW w:w="1275" w:type="dxa"/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Кредит</w:t>
            </w:r>
          </w:p>
        </w:tc>
        <w:tc>
          <w:tcPr>
            <w:tcW w:w="3119" w:type="dxa"/>
            <w:vMerge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</w:tc>
      </w:tr>
      <w:tr w:rsidR="00196C77" w:rsidRPr="00894540" w:rsidTr="000B0C71">
        <w:tc>
          <w:tcPr>
            <w:tcW w:w="648" w:type="dxa"/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1</w:t>
            </w:r>
          </w:p>
        </w:tc>
        <w:tc>
          <w:tcPr>
            <w:tcW w:w="3146" w:type="dxa"/>
          </w:tcPr>
          <w:p w:rsidR="00196C77" w:rsidRPr="00C0149C" w:rsidRDefault="00196C77" w:rsidP="000B0C71">
            <w:pPr>
              <w:rPr>
                <w:bCs/>
              </w:rPr>
            </w:pPr>
            <w:r w:rsidRPr="00C0149C">
              <w:t>Отражена задолженность покупателей за отгруже</w:t>
            </w:r>
            <w:r w:rsidRPr="00C0149C">
              <w:t>н</w:t>
            </w:r>
            <w:r w:rsidRPr="00C0149C">
              <w:t>ную продукцию</w:t>
            </w:r>
          </w:p>
        </w:tc>
        <w:tc>
          <w:tcPr>
            <w:tcW w:w="1276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62-1</w:t>
            </w:r>
          </w:p>
        </w:tc>
        <w:tc>
          <w:tcPr>
            <w:tcW w:w="1275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90-1</w:t>
            </w:r>
          </w:p>
        </w:tc>
        <w:tc>
          <w:tcPr>
            <w:tcW w:w="3119" w:type="dxa"/>
          </w:tcPr>
          <w:p w:rsidR="00196C77" w:rsidRPr="00C0149C" w:rsidRDefault="00196C77" w:rsidP="000B0C71">
            <w:pPr>
              <w:rPr>
                <w:bCs/>
              </w:rPr>
            </w:pPr>
            <w:r w:rsidRPr="00C0149C">
              <w:t>Договор купли-продажи, товарно-транспортная накладная</w:t>
            </w:r>
          </w:p>
        </w:tc>
      </w:tr>
      <w:tr w:rsidR="00196C77" w:rsidRPr="00894540" w:rsidTr="000B0C71">
        <w:tc>
          <w:tcPr>
            <w:tcW w:w="648" w:type="dxa"/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2</w:t>
            </w:r>
          </w:p>
        </w:tc>
        <w:tc>
          <w:tcPr>
            <w:tcW w:w="3146" w:type="dxa"/>
          </w:tcPr>
          <w:p w:rsidR="00196C77" w:rsidRPr="00C0149C" w:rsidRDefault="00196C77" w:rsidP="000B0C71">
            <w:pPr>
              <w:rPr>
                <w:bCs/>
              </w:rPr>
            </w:pPr>
            <w:r w:rsidRPr="00C0149C">
              <w:t>Отражена задолженность покупателей за проданные:</w:t>
            </w:r>
            <w:r w:rsidRPr="00C0149C">
              <w:br/>
              <w:t>- объекты основных средств,</w:t>
            </w:r>
            <w:r w:rsidRPr="00C0149C">
              <w:br/>
              <w:t>- материалы</w:t>
            </w:r>
          </w:p>
        </w:tc>
        <w:tc>
          <w:tcPr>
            <w:tcW w:w="1276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Default="00196C77" w:rsidP="000B0C71">
            <w:pPr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62-1</w:t>
            </w: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62-1</w:t>
            </w:r>
          </w:p>
        </w:tc>
        <w:tc>
          <w:tcPr>
            <w:tcW w:w="1275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91-1</w:t>
            </w: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91-1</w:t>
            </w:r>
          </w:p>
        </w:tc>
        <w:tc>
          <w:tcPr>
            <w:tcW w:w="3119" w:type="dxa"/>
          </w:tcPr>
          <w:p w:rsidR="00196C77" w:rsidRPr="00C0149C" w:rsidRDefault="00196C77" w:rsidP="000B0C71">
            <w:pPr>
              <w:rPr>
                <w:bCs/>
              </w:rPr>
            </w:pPr>
            <w:r w:rsidRPr="00C0149C">
              <w:t>Договор купли-продажи, товарно-транспортная накладная, акты приема-передачи основных средств</w:t>
            </w:r>
          </w:p>
        </w:tc>
      </w:tr>
      <w:tr w:rsidR="00196C77" w:rsidRPr="00894540" w:rsidTr="000B0C71">
        <w:tc>
          <w:tcPr>
            <w:tcW w:w="648" w:type="dxa"/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3</w:t>
            </w:r>
          </w:p>
        </w:tc>
        <w:tc>
          <w:tcPr>
            <w:tcW w:w="3146" w:type="dxa"/>
          </w:tcPr>
          <w:p w:rsidR="00196C77" w:rsidRPr="00C0149C" w:rsidRDefault="00196C77" w:rsidP="000B0C71">
            <w:pPr>
              <w:jc w:val="both"/>
              <w:rPr>
                <w:rStyle w:val="af3"/>
                <w:rFonts w:eastAsia="Calibri"/>
              </w:rPr>
            </w:pPr>
            <w:r w:rsidRPr="00C0149C">
              <w:rPr>
                <w:rStyle w:val="af3"/>
                <w:rFonts w:eastAsia="Calibri"/>
              </w:rPr>
              <w:t>Отражена арендная плата к получению (при признании доходов от аренды доход</w:t>
            </w:r>
            <w:r w:rsidRPr="00C0149C">
              <w:rPr>
                <w:rStyle w:val="af3"/>
                <w:rFonts w:eastAsia="Calibri"/>
              </w:rPr>
              <w:t>а</w:t>
            </w:r>
            <w:r w:rsidRPr="00C0149C">
              <w:rPr>
                <w:rStyle w:val="af3"/>
                <w:rFonts w:eastAsia="Calibri"/>
              </w:rPr>
              <w:t>ми от обычных видов де</w:t>
            </w:r>
            <w:r w:rsidRPr="00C0149C">
              <w:rPr>
                <w:rStyle w:val="af3"/>
                <w:rFonts w:eastAsia="Calibri"/>
              </w:rPr>
              <w:t>я</w:t>
            </w:r>
            <w:r w:rsidRPr="00C0149C">
              <w:rPr>
                <w:rStyle w:val="af3"/>
                <w:rFonts w:eastAsia="Calibri"/>
              </w:rPr>
              <w:t>тельности)</w:t>
            </w:r>
          </w:p>
        </w:tc>
        <w:tc>
          <w:tcPr>
            <w:tcW w:w="1276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Default="00196C77" w:rsidP="000B0C71">
            <w:pPr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62-1</w:t>
            </w:r>
          </w:p>
        </w:tc>
        <w:tc>
          <w:tcPr>
            <w:tcW w:w="1275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Default="00196C77" w:rsidP="000B0C71">
            <w:pPr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90-1</w:t>
            </w:r>
          </w:p>
        </w:tc>
        <w:tc>
          <w:tcPr>
            <w:tcW w:w="3119" w:type="dxa"/>
          </w:tcPr>
          <w:p w:rsidR="00196C77" w:rsidRDefault="00196C77" w:rsidP="000B0C71"/>
          <w:p w:rsidR="00196C77" w:rsidRPr="00C0149C" w:rsidRDefault="00196C77" w:rsidP="000B0C71">
            <w:pPr>
              <w:rPr>
                <w:bCs/>
              </w:rPr>
            </w:pPr>
            <w:r w:rsidRPr="00C0149C">
              <w:t xml:space="preserve">Договор аренды, </w:t>
            </w:r>
            <w:r w:rsidRPr="00C0149C">
              <w:br/>
              <w:t xml:space="preserve">счет (заказ, наряд) </w:t>
            </w:r>
          </w:p>
        </w:tc>
      </w:tr>
      <w:tr w:rsidR="00196C77" w:rsidRPr="00894540" w:rsidTr="000B0C71">
        <w:tc>
          <w:tcPr>
            <w:tcW w:w="648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4</w:t>
            </w:r>
          </w:p>
        </w:tc>
        <w:tc>
          <w:tcPr>
            <w:tcW w:w="3146" w:type="dxa"/>
          </w:tcPr>
          <w:p w:rsidR="00196C77" w:rsidRPr="00C0149C" w:rsidRDefault="00196C77" w:rsidP="000B0C71">
            <w:pPr>
              <w:rPr>
                <w:bCs/>
              </w:rPr>
            </w:pPr>
            <w:r w:rsidRPr="00C0149C">
              <w:t>Зачтен авансовый платеж в счет оплаты отгруженной продукции (выполненных работ, оказанных услуг)</w:t>
            </w:r>
          </w:p>
        </w:tc>
        <w:tc>
          <w:tcPr>
            <w:tcW w:w="1276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62-1</w:t>
            </w:r>
          </w:p>
        </w:tc>
        <w:tc>
          <w:tcPr>
            <w:tcW w:w="1275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62-2</w:t>
            </w:r>
          </w:p>
        </w:tc>
        <w:tc>
          <w:tcPr>
            <w:tcW w:w="3119" w:type="dxa"/>
          </w:tcPr>
          <w:p w:rsidR="00196C77" w:rsidRDefault="00196C77" w:rsidP="000B0C71">
            <w:pPr>
              <w:rPr>
                <w:bCs/>
              </w:rPr>
            </w:pPr>
          </w:p>
          <w:p w:rsidR="00196C77" w:rsidRPr="00C0149C" w:rsidRDefault="00196C77" w:rsidP="000B0C71">
            <w:pPr>
              <w:rPr>
                <w:bCs/>
              </w:rPr>
            </w:pPr>
            <w:r w:rsidRPr="00C0149C">
              <w:rPr>
                <w:bCs/>
              </w:rPr>
              <w:t>Бухгалтерская справка</w:t>
            </w:r>
          </w:p>
        </w:tc>
      </w:tr>
      <w:tr w:rsidR="00196C77" w:rsidRPr="00894540" w:rsidTr="000B0C71">
        <w:tc>
          <w:tcPr>
            <w:tcW w:w="648" w:type="dxa"/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5</w:t>
            </w:r>
          </w:p>
        </w:tc>
        <w:tc>
          <w:tcPr>
            <w:tcW w:w="3146" w:type="dxa"/>
            <w:vAlign w:val="center"/>
          </w:tcPr>
          <w:p w:rsidR="00196C77" w:rsidRPr="00C0149C" w:rsidRDefault="00196C77" w:rsidP="000B0C71">
            <w:r w:rsidRPr="00C0149C">
              <w:t>Возвращены покупателям средства, излишне получе</w:t>
            </w:r>
            <w:r w:rsidRPr="00C0149C">
              <w:t>н</w:t>
            </w:r>
            <w:r w:rsidRPr="00C0149C">
              <w:t>ные в оплату проданной продукции</w:t>
            </w:r>
          </w:p>
        </w:tc>
        <w:tc>
          <w:tcPr>
            <w:tcW w:w="1276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62-1</w:t>
            </w:r>
          </w:p>
        </w:tc>
        <w:tc>
          <w:tcPr>
            <w:tcW w:w="1275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51</w:t>
            </w:r>
          </w:p>
        </w:tc>
        <w:tc>
          <w:tcPr>
            <w:tcW w:w="3119" w:type="dxa"/>
          </w:tcPr>
          <w:p w:rsidR="00196C77" w:rsidRPr="00C0149C" w:rsidRDefault="00196C77" w:rsidP="000B0C71">
            <w:pPr>
              <w:rPr>
                <w:bCs/>
              </w:rPr>
            </w:pPr>
            <w:r w:rsidRPr="00C0149C">
              <w:t>Выписка банка по расче</w:t>
            </w:r>
            <w:r w:rsidRPr="00C0149C">
              <w:t>т</w:t>
            </w:r>
            <w:r w:rsidRPr="00C0149C">
              <w:t>ному счету,</w:t>
            </w:r>
            <w:r w:rsidRPr="00C0149C">
              <w:br/>
            </w:r>
            <w:r w:rsidRPr="00C0149C">
              <w:rPr>
                <w:bCs/>
              </w:rPr>
              <w:t>платежное поручение</w:t>
            </w:r>
          </w:p>
        </w:tc>
      </w:tr>
      <w:tr w:rsidR="00196C77" w:rsidRPr="00894540" w:rsidTr="000B0C71">
        <w:tc>
          <w:tcPr>
            <w:tcW w:w="648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</w:t>
            </w:r>
          </w:p>
        </w:tc>
        <w:tc>
          <w:tcPr>
            <w:tcW w:w="3146" w:type="dxa"/>
          </w:tcPr>
          <w:p w:rsidR="00196C77" w:rsidRPr="00C0149C" w:rsidRDefault="00196C77" w:rsidP="000B0C71">
            <w:pPr>
              <w:rPr>
                <w:bCs/>
              </w:rPr>
            </w:pPr>
            <w:r w:rsidRPr="00C0149C">
              <w:t>Возвращены авансы пок</w:t>
            </w:r>
            <w:r w:rsidRPr="00C0149C">
              <w:t>у</w:t>
            </w:r>
            <w:r w:rsidRPr="00C0149C">
              <w:t>пателям и заказчикам</w:t>
            </w:r>
          </w:p>
        </w:tc>
        <w:tc>
          <w:tcPr>
            <w:tcW w:w="1276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62-2</w:t>
            </w:r>
          </w:p>
        </w:tc>
        <w:tc>
          <w:tcPr>
            <w:tcW w:w="1275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51</w:t>
            </w:r>
          </w:p>
        </w:tc>
        <w:tc>
          <w:tcPr>
            <w:tcW w:w="3119" w:type="dxa"/>
          </w:tcPr>
          <w:p w:rsidR="00196C77" w:rsidRPr="00C0149C" w:rsidRDefault="00196C77" w:rsidP="000B0C71">
            <w:pPr>
              <w:rPr>
                <w:bCs/>
              </w:rPr>
            </w:pPr>
            <w:r w:rsidRPr="00C0149C">
              <w:t>Выписка банка по расче</w:t>
            </w:r>
            <w:r w:rsidRPr="00C0149C">
              <w:t>т</w:t>
            </w:r>
            <w:r w:rsidRPr="00C0149C">
              <w:t>ному счету, платежное п</w:t>
            </w:r>
            <w:r w:rsidRPr="00C0149C">
              <w:t>о</w:t>
            </w:r>
            <w:r w:rsidRPr="00C0149C">
              <w:t>ручение</w:t>
            </w:r>
          </w:p>
        </w:tc>
      </w:tr>
      <w:tr w:rsidR="00196C77" w:rsidRPr="00894540" w:rsidTr="000B0C71">
        <w:tc>
          <w:tcPr>
            <w:tcW w:w="648" w:type="dxa"/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7</w:t>
            </w:r>
          </w:p>
        </w:tc>
        <w:tc>
          <w:tcPr>
            <w:tcW w:w="3146" w:type="dxa"/>
          </w:tcPr>
          <w:p w:rsidR="00196C77" w:rsidRPr="00C0149C" w:rsidRDefault="00196C77" w:rsidP="000B0C71">
            <w:pPr>
              <w:rPr>
                <w:bCs/>
              </w:rPr>
            </w:pPr>
            <w:r w:rsidRPr="00C0149C">
              <w:t>Поступили денежные средства от покупателей и з</w:t>
            </w:r>
            <w:r w:rsidRPr="00C0149C">
              <w:t>а</w:t>
            </w:r>
            <w:r w:rsidRPr="00C0149C">
              <w:t>казчиков за отгруженную продукцию</w:t>
            </w:r>
          </w:p>
        </w:tc>
        <w:tc>
          <w:tcPr>
            <w:tcW w:w="1276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51</w:t>
            </w:r>
          </w:p>
        </w:tc>
        <w:tc>
          <w:tcPr>
            <w:tcW w:w="1275" w:type="dxa"/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62-1</w:t>
            </w:r>
          </w:p>
        </w:tc>
        <w:tc>
          <w:tcPr>
            <w:tcW w:w="3119" w:type="dxa"/>
          </w:tcPr>
          <w:p w:rsidR="00196C77" w:rsidRPr="00C0149C" w:rsidRDefault="00196C77" w:rsidP="000B0C71">
            <w:pPr>
              <w:rPr>
                <w:bCs/>
              </w:rPr>
            </w:pPr>
            <w:r w:rsidRPr="00C0149C">
              <w:t>Выписка банка по расче</w:t>
            </w:r>
            <w:r w:rsidRPr="00C0149C">
              <w:t>т</w:t>
            </w:r>
            <w:r w:rsidRPr="00C0149C">
              <w:t>ному счету, платежное п</w:t>
            </w:r>
            <w:r w:rsidRPr="00C0149C">
              <w:t>о</w:t>
            </w:r>
            <w:r w:rsidRPr="00C0149C">
              <w:t>ручение</w:t>
            </w:r>
          </w:p>
        </w:tc>
      </w:tr>
      <w:tr w:rsidR="00196C77" w:rsidRPr="00894540" w:rsidTr="000B0C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3636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3636C" w:rsidRDefault="00196C77" w:rsidP="000B0C71">
            <w:r w:rsidRPr="00C0149C">
              <w:t>Поступили авансовые пл</w:t>
            </w:r>
            <w:r w:rsidRPr="00C0149C">
              <w:t>а</w:t>
            </w:r>
            <w:r w:rsidRPr="00C0149C">
              <w:t>тежи в счет предстоящей поставки продукции (в</w:t>
            </w:r>
            <w:r w:rsidRPr="00C0149C">
              <w:t>ы</w:t>
            </w:r>
            <w:r w:rsidRPr="00C0149C">
              <w:t>полнения работ, оказания услуг).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Default="00196C77" w:rsidP="000B0C71">
            <w:pPr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62-2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Default="00196C77" w:rsidP="000B0C71"/>
          <w:p w:rsidR="00196C77" w:rsidRPr="0003636C" w:rsidRDefault="00196C77" w:rsidP="000B0C71">
            <w:r w:rsidRPr="00C0149C">
              <w:t>Выписка банка по расче</w:t>
            </w:r>
            <w:r w:rsidRPr="00C0149C">
              <w:t>т</w:t>
            </w:r>
            <w:r>
              <w:t>ному счету</w:t>
            </w:r>
          </w:p>
        </w:tc>
      </w:tr>
      <w:tr w:rsidR="00196C77" w:rsidRPr="00894540" w:rsidTr="000B0C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3636C" w:rsidRDefault="00196C77" w:rsidP="000B0C71">
            <w:r w:rsidRPr="00C0149C">
              <w:t>Поступили денежные сре</w:t>
            </w:r>
            <w:r w:rsidRPr="00C0149C">
              <w:t>д</w:t>
            </w:r>
            <w:r w:rsidRPr="00C0149C">
              <w:t>ства в оплату проданных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Default="00196C77" w:rsidP="000B0C71">
            <w:pPr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3636C" w:rsidRDefault="00196C77" w:rsidP="000B0C71">
            <w:r w:rsidRPr="0003636C">
              <w:t>Выписка банка по расче</w:t>
            </w:r>
            <w:r w:rsidRPr="0003636C">
              <w:t>т</w:t>
            </w:r>
            <w:r>
              <w:t>ному счету</w:t>
            </w:r>
          </w:p>
        </w:tc>
      </w:tr>
      <w:tr w:rsidR="00196C77" w:rsidRPr="00894540" w:rsidTr="000B0C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3636C" w:rsidRDefault="00196C77" w:rsidP="000B0C71">
            <w:r w:rsidRPr="0003636C">
              <w:t>Произведен зачет взаимных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C0149C" w:rsidRDefault="00196C77" w:rsidP="000B0C71">
            <w:pPr>
              <w:ind w:firstLine="720"/>
              <w:jc w:val="center"/>
              <w:rPr>
                <w:bCs/>
              </w:rPr>
            </w:pPr>
          </w:p>
          <w:p w:rsidR="00196C77" w:rsidRPr="00C0149C" w:rsidRDefault="00196C77" w:rsidP="000B0C71">
            <w:pPr>
              <w:jc w:val="center"/>
              <w:rPr>
                <w:bCs/>
              </w:rPr>
            </w:pPr>
            <w:r w:rsidRPr="00C0149C">
              <w:rPr>
                <w:bCs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77" w:rsidRPr="0003636C" w:rsidRDefault="00196C77" w:rsidP="000B0C71">
            <w:r>
              <w:t>А</w:t>
            </w:r>
            <w:r w:rsidRPr="0003636C">
              <w:t>кт на выполненные работы, акт вз</w:t>
            </w:r>
            <w:r w:rsidRPr="0003636C">
              <w:t>а</w:t>
            </w:r>
            <w:r w:rsidRPr="0003636C">
              <w:t>имозачетов</w:t>
            </w:r>
          </w:p>
        </w:tc>
      </w:tr>
    </w:tbl>
    <w:p w:rsidR="00196C77" w:rsidRDefault="00196C77" w:rsidP="00196C77">
      <w:pPr>
        <w:pStyle w:val="af0"/>
        <w:spacing w:after="0" w:line="360" w:lineRule="auto"/>
        <w:ind w:left="0"/>
        <w:jc w:val="both"/>
        <w:rPr>
          <w:sz w:val="28"/>
          <w:szCs w:val="28"/>
        </w:rPr>
      </w:pPr>
    </w:p>
    <w:p w:rsidR="00196C77" w:rsidRPr="0067558F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  <w:r w:rsidRPr="006755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СПК «Колхоз им. Свердлова» </w:t>
      </w:r>
      <w:r w:rsidRPr="0067558F">
        <w:rPr>
          <w:sz w:val="28"/>
          <w:szCs w:val="28"/>
        </w:rPr>
        <w:t>применяется автоматизированная сист</w:t>
      </w:r>
      <w:r w:rsidRPr="0067558F">
        <w:rPr>
          <w:sz w:val="28"/>
          <w:szCs w:val="28"/>
        </w:rPr>
        <w:t>е</w:t>
      </w:r>
      <w:r w:rsidRPr="0067558F">
        <w:rPr>
          <w:sz w:val="28"/>
          <w:szCs w:val="28"/>
        </w:rPr>
        <w:t xml:space="preserve">ма учета </w:t>
      </w:r>
      <w:r>
        <w:rPr>
          <w:sz w:val="28"/>
          <w:szCs w:val="28"/>
        </w:rPr>
        <w:t>расчетов с покупателями и заказчиками</w:t>
      </w:r>
      <w:r w:rsidRPr="0067558F">
        <w:rPr>
          <w:sz w:val="28"/>
          <w:szCs w:val="28"/>
        </w:rPr>
        <w:t>, что значительно повышает эффективность учетного процесса в о</w:t>
      </w:r>
      <w:r w:rsidRPr="0067558F">
        <w:rPr>
          <w:sz w:val="28"/>
          <w:szCs w:val="28"/>
        </w:rPr>
        <w:t>р</w:t>
      </w:r>
      <w:r w:rsidRPr="0067558F">
        <w:rPr>
          <w:sz w:val="28"/>
          <w:szCs w:val="28"/>
        </w:rPr>
        <w:t xml:space="preserve">ганизации. </w:t>
      </w:r>
    </w:p>
    <w:p w:rsidR="00196C77" w:rsidRPr="0067558F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  <w:r w:rsidRPr="0067558F">
        <w:rPr>
          <w:sz w:val="28"/>
          <w:szCs w:val="28"/>
        </w:rPr>
        <w:t>В соответствии с первичными документами, работники бухгалтерии, п</w:t>
      </w:r>
      <w:r w:rsidRPr="0067558F">
        <w:rPr>
          <w:sz w:val="28"/>
          <w:szCs w:val="28"/>
        </w:rPr>
        <w:t>о</w:t>
      </w:r>
      <w:r w:rsidRPr="0067558F">
        <w:rPr>
          <w:sz w:val="28"/>
          <w:szCs w:val="28"/>
        </w:rPr>
        <w:t>средством ввода данных в компьютерную программу, заполняют регистры си</w:t>
      </w:r>
      <w:r w:rsidRPr="0067558F">
        <w:rPr>
          <w:sz w:val="28"/>
          <w:szCs w:val="28"/>
        </w:rPr>
        <w:t>н</w:t>
      </w:r>
      <w:r w:rsidRPr="0067558F">
        <w:rPr>
          <w:sz w:val="28"/>
          <w:szCs w:val="28"/>
        </w:rPr>
        <w:t xml:space="preserve">тетического учета, такие как: главная книга, оборотная ведомость по счету </w:t>
      </w:r>
      <w:r>
        <w:rPr>
          <w:sz w:val="28"/>
          <w:szCs w:val="28"/>
        </w:rPr>
        <w:t>62</w:t>
      </w:r>
      <w:r w:rsidRPr="0067558F">
        <w:rPr>
          <w:sz w:val="28"/>
          <w:szCs w:val="28"/>
        </w:rPr>
        <w:t xml:space="preserve"> </w:t>
      </w:r>
      <w:r>
        <w:rPr>
          <w:sz w:val="28"/>
          <w:szCs w:val="28"/>
        </w:rPr>
        <w:t>«Расчеты с покупателями и заказчиками»</w:t>
      </w:r>
      <w:r w:rsidRPr="0067558F">
        <w:rPr>
          <w:sz w:val="28"/>
          <w:szCs w:val="28"/>
        </w:rPr>
        <w:t xml:space="preserve">, анализ счета </w:t>
      </w:r>
      <w:r>
        <w:rPr>
          <w:sz w:val="28"/>
          <w:szCs w:val="28"/>
        </w:rPr>
        <w:t>62</w:t>
      </w:r>
      <w:r w:rsidRPr="0067558F">
        <w:rPr>
          <w:sz w:val="28"/>
          <w:szCs w:val="28"/>
        </w:rPr>
        <w:t xml:space="preserve"> </w:t>
      </w:r>
      <w:r>
        <w:rPr>
          <w:sz w:val="28"/>
          <w:szCs w:val="28"/>
        </w:rPr>
        <w:t>«Расчеты с покуп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телями и заказчиками»</w:t>
      </w:r>
      <w:r w:rsidRPr="0067558F">
        <w:rPr>
          <w:sz w:val="28"/>
          <w:szCs w:val="28"/>
        </w:rPr>
        <w:t>, оборотно-сальдовая ведомость. Также на основании первичных документов заполняются и регистры аналитического учета: оборо</w:t>
      </w:r>
      <w:r w:rsidRPr="0067558F">
        <w:rPr>
          <w:sz w:val="28"/>
          <w:szCs w:val="28"/>
        </w:rPr>
        <w:t>т</w:t>
      </w:r>
      <w:r w:rsidRPr="0067558F">
        <w:rPr>
          <w:sz w:val="28"/>
          <w:szCs w:val="28"/>
        </w:rPr>
        <w:t xml:space="preserve">но-сальдовая ведомость по счету </w:t>
      </w:r>
      <w:r>
        <w:rPr>
          <w:sz w:val="28"/>
          <w:szCs w:val="28"/>
        </w:rPr>
        <w:t>62</w:t>
      </w:r>
      <w:r w:rsidRPr="0067558F">
        <w:rPr>
          <w:sz w:val="28"/>
          <w:szCs w:val="28"/>
        </w:rPr>
        <w:t xml:space="preserve"> </w:t>
      </w:r>
      <w:r>
        <w:rPr>
          <w:sz w:val="28"/>
          <w:szCs w:val="28"/>
        </w:rPr>
        <w:t>«Расчеты с покупателями и заказчиками»</w:t>
      </w:r>
      <w:r w:rsidRPr="0067558F">
        <w:rPr>
          <w:sz w:val="28"/>
          <w:szCs w:val="28"/>
        </w:rPr>
        <w:t xml:space="preserve">, анализ субконто, карточка счета </w:t>
      </w:r>
      <w:r>
        <w:rPr>
          <w:sz w:val="28"/>
          <w:szCs w:val="28"/>
        </w:rPr>
        <w:t>62</w:t>
      </w:r>
      <w:r w:rsidRPr="0067558F">
        <w:rPr>
          <w:sz w:val="28"/>
          <w:szCs w:val="28"/>
        </w:rPr>
        <w:t xml:space="preserve"> </w:t>
      </w:r>
      <w:r>
        <w:rPr>
          <w:sz w:val="28"/>
          <w:szCs w:val="28"/>
        </w:rPr>
        <w:t>«Расчеты с покупателями и заказчиками»</w:t>
      </w:r>
      <w:r w:rsidRPr="0067558F">
        <w:rPr>
          <w:sz w:val="28"/>
          <w:szCs w:val="28"/>
        </w:rPr>
        <w:t xml:space="preserve"> и др. Все учетные регистры ведутся и хранятся в электронном виде. </w:t>
      </w:r>
    </w:p>
    <w:p w:rsidR="00196C77" w:rsidRPr="006434E3" w:rsidRDefault="00196C77" w:rsidP="00196C77">
      <w:pPr>
        <w:widowControl w:val="0"/>
        <w:autoSpaceDE w:val="0"/>
        <w:autoSpaceDN w:val="0"/>
        <w:adjustRightInd w:val="0"/>
        <w:outlineLvl w:val="3"/>
        <w:rPr>
          <w:rFonts w:eastAsia="Calibri"/>
          <w:sz w:val="28"/>
          <w:szCs w:val="22"/>
        </w:rPr>
      </w:pPr>
      <w:r w:rsidRPr="006434E3">
        <w:rPr>
          <w:rFonts w:eastAsia="Calibri"/>
          <w:sz w:val="28"/>
          <w:szCs w:val="22"/>
        </w:rPr>
        <w:t>В таблице 3.</w:t>
      </w:r>
      <w:r>
        <w:rPr>
          <w:rFonts w:eastAsia="Calibri"/>
          <w:sz w:val="28"/>
          <w:szCs w:val="22"/>
        </w:rPr>
        <w:t>4</w:t>
      </w:r>
      <w:r w:rsidRPr="006434E3">
        <w:rPr>
          <w:rFonts w:eastAsia="Calibri"/>
          <w:sz w:val="28"/>
          <w:szCs w:val="22"/>
        </w:rPr>
        <w:t xml:space="preserve"> представлена организация учетн</w:t>
      </w:r>
      <w:r>
        <w:rPr>
          <w:rFonts w:eastAsia="Calibri"/>
          <w:sz w:val="28"/>
          <w:szCs w:val="22"/>
        </w:rPr>
        <w:t>ого процесса в</w:t>
      </w:r>
      <w:r w:rsidRPr="006434E3">
        <w:rPr>
          <w:rFonts w:eastAsia="Calibri"/>
          <w:sz w:val="28"/>
          <w:szCs w:val="22"/>
        </w:rPr>
        <w:t xml:space="preserve"> программе</w:t>
      </w:r>
      <w:r>
        <w:rPr>
          <w:rFonts w:eastAsia="Calibri"/>
          <w:sz w:val="28"/>
          <w:szCs w:val="22"/>
        </w:rPr>
        <w:t xml:space="preserve"> «</w:t>
      </w:r>
      <w:r w:rsidRPr="006434E3">
        <w:rPr>
          <w:rFonts w:eastAsia="Calibri"/>
          <w:sz w:val="28"/>
          <w:szCs w:val="22"/>
        </w:rPr>
        <w:t>1С</w:t>
      </w:r>
      <w:proofErr w:type="gramStart"/>
      <w:r w:rsidRPr="006434E3">
        <w:rPr>
          <w:rFonts w:eastAsia="Calibri"/>
          <w:sz w:val="28"/>
          <w:szCs w:val="22"/>
        </w:rPr>
        <w:t>:П</w:t>
      </w:r>
      <w:proofErr w:type="gramEnd"/>
      <w:r w:rsidRPr="006434E3">
        <w:rPr>
          <w:rFonts w:eastAsia="Calibri"/>
          <w:sz w:val="28"/>
          <w:szCs w:val="22"/>
        </w:rPr>
        <w:t>редприятие 8.</w:t>
      </w:r>
      <w:r w:rsidRPr="00B40C88">
        <w:rPr>
          <w:rFonts w:eastAsia="Calibri"/>
          <w:sz w:val="28"/>
          <w:szCs w:val="22"/>
        </w:rPr>
        <w:t>2</w:t>
      </w:r>
      <w:r>
        <w:rPr>
          <w:rFonts w:eastAsia="Calibri"/>
          <w:sz w:val="28"/>
          <w:szCs w:val="22"/>
        </w:rPr>
        <w:t>»</w:t>
      </w:r>
      <w:r w:rsidRPr="006434E3">
        <w:rPr>
          <w:rFonts w:eastAsia="Calibri"/>
          <w:sz w:val="28"/>
          <w:szCs w:val="22"/>
        </w:rPr>
        <w:t xml:space="preserve">. </w:t>
      </w:r>
    </w:p>
    <w:p w:rsidR="00196C77" w:rsidRPr="006434E3" w:rsidRDefault="00196C77" w:rsidP="00196C77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2"/>
        </w:rPr>
      </w:pPr>
      <w:r w:rsidRPr="006434E3">
        <w:rPr>
          <w:rFonts w:eastAsia="Calibri"/>
          <w:b/>
          <w:sz w:val="28"/>
          <w:szCs w:val="22"/>
        </w:rPr>
        <w:t>Таблица 3.</w:t>
      </w:r>
      <w:r>
        <w:rPr>
          <w:rFonts w:eastAsia="Calibri"/>
          <w:b/>
          <w:sz w:val="28"/>
          <w:szCs w:val="22"/>
        </w:rPr>
        <w:t>4</w:t>
      </w:r>
      <w:r w:rsidRPr="006434E3">
        <w:rPr>
          <w:rFonts w:eastAsia="Calibri"/>
          <w:b/>
          <w:sz w:val="28"/>
          <w:szCs w:val="22"/>
        </w:rPr>
        <w:t xml:space="preserve"> - Организация учетного процесса в программе </w:t>
      </w:r>
      <w:r>
        <w:rPr>
          <w:rFonts w:eastAsia="Calibri"/>
          <w:b/>
          <w:sz w:val="28"/>
          <w:szCs w:val="22"/>
        </w:rPr>
        <w:t>«</w:t>
      </w:r>
      <w:r w:rsidRPr="006434E3">
        <w:rPr>
          <w:rFonts w:eastAsia="Calibri"/>
          <w:b/>
          <w:sz w:val="28"/>
          <w:szCs w:val="22"/>
        </w:rPr>
        <w:t>1С:</w:t>
      </w:r>
      <w:r>
        <w:rPr>
          <w:rFonts w:eastAsia="Calibri"/>
          <w:b/>
          <w:sz w:val="28"/>
          <w:szCs w:val="22"/>
        </w:rPr>
        <w:t xml:space="preserve"> </w:t>
      </w:r>
      <w:r w:rsidRPr="006434E3">
        <w:rPr>
          <w:rFonts w:eastAsia="Calibri"/>
          <w:b/>
          <w:sz w:val="28"/>
          <w:szCs w:val="22"/>
        </w:rPr>
        <w:t>Предпри</w:t>
      </w:r>
      <w:r w:rsidRPr="006434E3">
        <w:rPr>
          <w:rFonts w:eastAsia="Calibri"/>
          <w:b/>
          <w:sz w:val="28"/>
          <w:szCs w:val="22"/>
        </w:rPr>
        <w:t>я</w:t>
      </w:r>
      <w:r w:rsidRPr="006434E3">
        <w:rPr>
          <w:rFonts w:eastAsia="Calibri"/>
          <w:b/>
          <w:sz w:val="28"/>
          <w:szCs w:val="22"/>
        </w:rPr>
        <w:t>тие 8.</w:t>
      </w:r>
      <w:r>
        <w:rPr>
          <w:rFonts w:eastAsia="Calibri"/>
          <w:b/>
          <w:sz w:val="28"/>
          <w:szCs w:val="22"/>
        </w:rPr>
        <w:t>2»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640"/>
        <w:gridCol w:w="2640"/>
      </w:tblGrid>
      <w:tr w:rsidR="00196C77" w:rsidRPr="006434E3" w:rsidTr="000B0C71">
        <w:trPr>
          <w:trHeight w:val="400"/>
          <w:tblCellSpacing w:w="5" w:type="nil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Первичные документы,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6434E3">
              <w:rPr>
                <w:rFonts w:eastAsia="Calibri"/>
              </w:rPr>
              <w:t>создаваемые</w:t>
            </w:r>
            <w:proofErr w:type="gramEnd"/>
            <w:r w:rsidRPr="006434E3">
              <w:rPr>
                <w:rFonts w:eastAsia="Calibri"/>
              </w:rPr>
              <w:t xml:space="preserve"> вручную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и поступающие извне</w:t>
            </w:r>
          </w:p>
        </w:tc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Справочники</w:t>
            </w:r>
          </w:p>
        </w:tc>
      </w:tr>
      <w:tr w:rsidR="00196C77" w:rsidRPr="006434E3" w:rsidTr="000B0C71">
        <w:trPr>
          <w:trHeight w:val="600"/>
          <w:tblCellSpacing w:w="5" w:type="nil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Общего назначения: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учетная политика,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План счетов и т.д.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Субконто: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номенклатура, </w:t>
            </w:r>
            <w:r>
              <w:rPr>
                <w:rFonts w:eastAsia="Calibri"/>
              </w:rPr>
              <w:t>догов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ры, </w:t>
            </w:r>
            <w:r w:rsidRPr="006434E3">
              <w:rPr>
                <w:rFonts w:eastAsia="Calibri"/>
              </w:rPr>
              <w:t>контрагенты и т.д.</w:t>
            </w:r>
          </w:p>
        </w:tc>
      </w:tr>
      <w:tr w:rsidR="00196C77" w:rsidRPr="006434E3" w:rsidTr="000B0C71">
        <w:trPr>
          <w:tblCellSpacing w:w="5" w:type="nil"/>
        </w:trPr>
        <w:tc>
          <w:tcPr>
            <w:tcW w:w="95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Регистрация хозяйственных операций</w:t>
            </w:r>
          </w:p>
        </w:tc>
      </w:tr>
      <w:tr w:rsidR="00196C77" w:rsidRPr="006434E3" w:rsidTr="000B0C71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Регистры накопления</w:t>
            </w:r>
          </w:p>
        </w:tc>
        <w:tc>
          <w:tcPr>
            <w:tcW w:w="5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Регистры сведений</w:t>
            </w:r>
          </w:p>
        </w:tc>
      </w:tr>
      <w:tr w:rsidR="00196C77" w:rsidRPr="006434E3" w:rsidTr="000B0C71">
        <w:trPr>
          <w:tblCellSpacing w:w="5" w:type="nil"/>
        </w:trPr>
        <w:tc>
          <w:tcPr>
            <w:tcW w:w="95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Журналы</w:t>
            </w:r>
          </w:p>
        </w:tc>
      </w:tr>
      <w:tr w:rsidR="00196C77" w:rsidRPr="006434E3" w:rsidTr="000B0C71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Документов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Операций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Проводок</w:t>
            </w:r>
          </w:p>
        </w:tc>
      </w:tr>
      <w:tr w:rsidR="00196C77" w:rsidRPr="006434E3" w:rsidTr="000B0C71">
        <w:trPr>
          <w:tblCellSpacing w:w="5" w:type="nil"/>
        </w:trPr>
        <w:tc>
          <w:tcPr>
            <w:tcW w:w="95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Отчеты (формирование результативной информации)</w:t>
            </w:r>
          </w:p>
        </w:tc>
      </w:tr>
      <w:tr w:rsidR="00196C77" w:rsidRPr="006434E3" w:rsidTr="000B0C71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Стандартные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Специализированные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34E3">
              <w:rPr>
                <w:rFonts w:eastAsia="Calibri"/>
              </w:rPr>
              <w:t>Регламентированные</w:t>
            </w:r>
          </w:p>
        </w:tc>
      </w:tr>
      <w:tr w:rsidR="00196C77" w:rsidRPr="006434E3" w:rsidTr="000B0C71">
        <w:trPr>
          <w:trHeight w:val="12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    Регистры </w:t>
            </w:r>
            <w:proofErr w:type="gramStart"/>
            <w:r w:rsidRPr="006434E3">
              <w:rPr>
                <w:rFonts w:eastAsia="Calibri"/>
              </w:rPr>
              <w:t>синтетического</w:t>
            </w:r>
            <w:proofErr w:type="gramEnd"/>
            <w:r w:rsidRPr="006434E3">
              <w:rPr>
                <w:rFonts w:eastAsia="Calibri"/>
              </w:rPr>
              <w:t xml:space="preserve">    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             учета:            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40C88">
              <w:rPr>
                <w:rFonts w:eastAsia="Calibri"/>
              </w:rPr>
              <w:t xml:space="preserve">- обороты счета (Главная </w:t>
            </w:r>
            <w:r w:rsidRPr="006434E3">
              <w:rPr>
                <w:rFonts w:eastAsia="Calibri"/>
              </w:rPr>
              <w:t xml:space="preserve">книга);                        </w:t>
            </w:r>
          </w:p>
          <w:p w:rsidR="00196C77" w:rsidRPr="00B40C88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- анализ счета </w:t>
            </w:r>
            <w:r w:rsidRPr="00B40C88">
              <w:rPr>
                <w:rFonts w:eastAsia="Calibri"/>
              </w:rPr>
              <w:t>62</w:t>
            </w:r>
            <w:r w:rsidRPr="006434E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B40C88">
              <w:t>Расчеты с покупат</w:t>
            </w:r>
            <w:r w:rsidRPr="00B40C88">
              <w:t>е</w:t>
            </w:r>
            <w:r w:rsidRPr="00B40C88">
              <w:t>лями и заказчиками</w:t>
            </w:r>
            <w:r>
              <w:rPr>
                <w:rFonts w:eastAsia="Calibri"/>
              </w:rPr>
              <w:t>»</w:t>
            </w:r>
            <w:r w:rsidRPr="00B40C88">
              <w:rPr>
                <w:rFonts w:eastAsia="Calibri"/>
              </w:rPr>
              <w:t>;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40C88">
              <w:rPr>
                <w:rFonts w:eastAsia="Calibri"/>
              </w:rPr>
              <w:t>- оборотно-сальдовая ведомость</w:t>
            </w:r>
            <w:r w:rsidRPr="006434E3">
              <w:rPr>
                <w:rFonts w:eastAsia="Calibri"/>
              </w:rPr>
              <w:t xml:space="preserve">                </w:t>
            </w:r>
          </w:p>
        </w:tc>
        <w:tc>
          <w:tcPr>
            <w:tcW w:w="26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lastRenderedPageBreak/>
              <w:t xml:space="preserve">  По объектам учета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    Бухгалтерская   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     отчетность     </w:t>
            </w:r>
          </w:p>
        </w:tc>
      </w:tr>
      <w:tr w:rsidR="00196C77" w:rsidRPr="006434E3" w:rsidTr="000B0C71">
        <w:trPr>
          <w:trHeight w:val="16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lastRenderedPageBreak/>
              <w:t xml:space="preserve">    Регистры </w:t>
            </w:r>
            <w:proofErr w:type="gramStart"/>
            <w:r w:rsidRPr="006434E3">
              <w:rPr>
                <w:rFonts w:eastAsia="Calibri"/>
              </w:rPr>
              <w:t>аналитического</w:t>
            </w:r>
            <w:proofErr w:type="gramEnd"/>
            <w:r w:rsidRPr="006434E3">
              <w:rPr>
                <w:rFonts w:eastAsia="Calibri"/>
              </w:rPr>
              <w:t xml:space="preserve">    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             учета:            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- оборотно-сальдовая ведомость 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по счету </w:t>
            </w:r>
            <w:r w:rsidRPr="00B40C88">
              <w:rPr>
                <w:rFonts w:eastAsia="Calibri"/>
              </w:rPr>
              <w:t xml:space="preserve">62 </w:t>
            </w:r>
            <w:r>
              <w:rPr>
                <w:rFonts w:eastAsia="Calibri"/>
              </w:rPr>
              <w:t>«</w:t>
            </w:r>
            <w:r w:rsidRPr="00B40C88">
              <w:t>Расчеты с покупател</w:t>
            </w:r>
            <w:r w:rsidRPr="00B40C88">
              <w:t>я</w:t>
            </w:r>
            <w:r w:rsidRPr="00B40C88">
              <w:t>ми и заказчиками</w:t>
            </w:r>
            <w:r>
              <w:rPr>
                <w:rFonts w:eastAsia="Calibri"/>
              </w:rPr>
              <w:t>»</w:t>
            </w:r>
            <w:r w:rsidRPr="006434E3">
              <w:rPr>
                <w:rFonts w:eastAsia="Calibri"/>
              </w:rPr>
              <w:t xml:space="preserve">;                      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>- анализ субконто</w:t>
            </w:r>
            <w:r w:rsidRPr="00B40C88">
              <w:rPr>
                <w:rFonts w:eastAsia="Calibri"/>
              </w:rPr>
              <w:t xml:space="preserve"> счета 62 </w:t>
            </w:r>
            <w:r>
              <w:rPr>
                <w:rFonts w:eastAsia="Calibri"/>
              </w:rPr>
              <w:t>«</w:t>
            </w:r>
            <w:r w:rsidRPr="00B40C88">
              <w:t>Расч</w:t>
            </w:r>
            <w:r w:rsidRPr="00B40C88">
              <w:t>е</w:t>
            </w:r>
            <w:r w:rsidRPr="00B40C88">
              <w:t>ты с покупателями и заказч</w:t>
            </w:r>
            <w:r w:rsidRPr="00B40C88">
              <w:t>и</w:t>
            </w:r>
            <w:r w:rsidRPr="00B40C88">
              <w:t>ками</w:t>
            </w:r>
            <w:r>
              <w:rPr>
                <w:rFonts w:eastAsia="Calibri"/>
              </w:rPr>
              <w:t>»</w:t>
            </w:r>
            <w:r w:rsidRPr="006434E3">
              <w:rPr>
                <w:rFonts w:eastAsia="Calibri"/>
              </w:rPr>
              <w:t xml:space="preserve">;                       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- обороты между субконто;      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>- карточка субконто</w:t>
            </w:r>
            <w:r w:rsidRPr="00B40C88">
              <w:rPr>
                <w:rFonts w:eastAsia="Calibri"/>
              </w:rPr>
              <w:t xml:space="preserve"> счета 62 </w:t>
            </w:r>
            <w:r>
              <w:rPr>
                <w:rFonts w:eastAsia="Calibri"/>
              </w:rPr>
              <w:t>«</w:t>
            </w:r>
            <w:r w:rsidRPr="00B40C88">
              <w:t>Ра</w:t>
            </w:r>
            <w:r w:rsidRPr="00B40C88">
              <w:t>с</w:t>
            </w:r>
            <w:r w:rsidRPr="00B40C88">
              <w:t>четы с покупателями и заказчик</w:t>
            </w:r>
            <w:r w:rsidRPr="00B40C88">
              <w:t>а</w:t>
            </w:r>
            <w:r w:rsidRPr="00B40C88">
              <w:t>ми</w:t>
            </w:r>
            <w:r>
              <w:rPr>
                <w:rFonts w:eastAsia="Calibri"/>
              </w:rPr>
              <w:t>»</w:t>
            </w:r>
            <w:r w:rsidRPr="006434E3">
              <w:rPr>
                <w:rFonts w:eastAsia="Calibri"/>
              </w:rPr>
              <w:t xml:space="preserve">;           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- карточка счета </w:t>
            </w:r>
            <w:r w:rsidRPr="00B40C88">
              <w:rPr>
                <w:rFonts w:eastAsia="Calibri"/>
              </w:rPr>
              <w:t xml:space="preserve">62 </w:t>
            </w:r>
            <w:r>
              <w:rPr>
                <w:rFonts w:eastAsia="Calibri"/>
              </w:rPr>
              <w:t>«</w:t>
            </w:r>
            <w:r w:rsidRPr="00B40C88">
              <w:t>Расчеты с покуп</w:t>
            </w:r>
            <w:r w:rsidRPr="00B40C88">
              <w:t>а</w:t>
            </w:r>
            <w:r w:rsidRPr="00B40C88">
              <w:t>телями и заказчиками</w:t>
            </w:r>
            <w:r>
              <w:rPr>
                <w:rFonts w:eastAsia="Calibri"/>
              </w:rPr>
              <w:t>»</w:t>
            </w:r>
            <w:r w:rsidRPr="006434E3">
              <w:rPr>
                <w:rFonts w:eastAsia="Calibri"/>
              </w:rPr>
              <w:t xml:space="preserve"> и др.          </w:t>
            </w:r>
          </w:p>
        </w:tc>
        <w:tc>
          <w:tcPr>
            <w:tcW w:w="2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      Налоговая     </w:t>
            </w:r>
          </w:p>
          <w:p w:rsidR="00196C77" w:rsidRPr="006434E3" w:rsidRDefault="00196C77" w:rsidP="000B0C7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34E3">
              <w:rPr>
                <w:rFonts w:eastAsia="Calibri"/>
              </w:rPr>
              <w:t xml:space="preserve">     отчетность     </w:t>
            </w:r>
          </w:p>
        </w:tc>
      </w:tr>
    </w:tbl>
    <w:p w:rsidR="00196C77" w:rsidRPr="00AC2E44" w:rsidRDefault="00196C77" w:rsidP="00196C77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2E44">
        <w:rPr>
          <w:color w:val="000000"/>
          <w:sz w:val="28"/>
          <w:szCs w:val="28"/>
        </w:rPr>
        <w:lastRenderedPageBreak/>
        <w:t xml:space="preserve">Отчет </w:t>
      </w:r>
      <w:r>
        <w:rPr>
          <w:color w:val="000000"/>
          <w:sz w:val="28"/>
          <w:szCs w:val="28"/>
        </w:rPr>
        <w:t>«</w:t>
      </w:r>
      <w:r w:rsidRPr="00AC2E44">
        <w:rPr>
          <w:color w:val="000000"/>
          <w:sz w:val="28"/>
          <w:szCs w:val="28"/>
        </w:rPr>
        <w:t>Анализ счета 62</w:t>
      </w:r>
      <w:r>
        <w:rPr>
          <w:color w:val="000000"/>
          <w:sz w:val="28"/>
          <w:szCs w:val="28"/>
        </w:rPr>
        <w:t>»</w:t>
      </w:r>
      <w:r w:rsidRPr="00AC2E44">
        <w:rPr>
          <w:color w:val="000000"/>
          <w:sz w:val="28"/>
          <w:szCs w:val="28"/>
        </w:rPr>
        <w:t xml:space="preserve"> содержит обороты счета с другими счетами за выбранный период. Анализ счета представляет собой таблицу, в которой содержатся обороты счета с другими счетами за указанный период. Данный отчет можно сформировать в разрезе субсчетов и субконто или в разрезе по корре</w:t>
      </w:r>
      <w:r w:rsidRPr="00AC2E44">
        <w:rPr>
          <w:color w:val="000000"/>
          <w:sz w:val="28"/>
          <w:szCs w:val="28"/>
        </w:rPr>
        <w:t>с</w:t>
      </w:r>
      <w:r w:rsidRPr="00AC2E44">
        <w:rPr>
          <w:color w:val="000000"/>
          <w:sz w:val="28"/>
          <w:szCs w:val="28"/>
        </w:rPr>
        <w:t xml:space="preserve">пондирующим счетам и субконто. </w:t>
      </w:r>
    </w:p>
    <w:p w:rsidR="00196C77" w:rsidRPr="00AC2E44" w:rsidRDefault="00196C77" w:rsidP="00196C77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2E44">
        <w:rPr>
          <w:color w:val="000000"/>
          <w:sz w:val="28"/>
          <w:szCs w:val="28"/>
        </w:rPr>
        <w:t xml:space="preserve">Отчет </w:t>
      </w:r>
      <w:r>
        <w:rPr>
          <w:color w:val="000000"/>
          <w:sz w:val="28"/>
          <w:szCs w:val="28"/>
        </w:rPr>
        <w:t>«</w:t>
      </w:r>
      <w:r w:rsidRPr="00AC2E44">
        <w:rPr>
          <w:color w:val="000000"/>
          <w:sz w:val="28"/>
          <w:szCs w:val="28"/>
        </w:rPr>
        <w:t>Анализ счета 62 по датам</w:t>
      </w:r>
      <w:r>
        <w:rPr>
          <w:color w:val="000000"/>
          <w:sz w:val="28"/>
          <w:szCs w:val="28"/>
        </w:rPr>
        <w:t>»</w:t>
      </w:r>
      <w:r w:rsidRPr="00AC2E44">
        <w:rPr>
          <w:color w:val="000000"/>
          <w:sz w:val="28"/>
          <w:szCs w:val="28"/>
        </w:rPr>
        <w:t xml:space="preserve"> используется, когда необходимо получить обороты по счету 62 на каждую дату определенного периода. Отчет представляет собой таблицу, где на каждую дату, в течени</w:t>
      </w:r>
      <w:proofErr w:type="gramStart"/>
      <w:r w:rsidRPr="00AC2E44">
        <w:rPr>
          <w:color w:val="000000"/>
          <w:sz w:val="28"/>
          <w:szCs w:val="28"/>
        </w:rPr>
        <w:t>и</w:t>
      </w:r>
      <w:proofErr w:type="gramEnd"/>
      <w:r w:rsidRPr="00AC2E44">
        <w:rPr>
          <w:color w:val="000000"/>
          <w:sz w:val="28"/>
          <w:szCs w:val="28"/>
        </w:rPr>
        <w:t xml:space="preserve"> которой проводились операции со счетом, содержатся обороты счета с другими счетами, суммарные обороты, сальдо на начало и на конец даты.</w:t>
      </w:r>
    </w:p>
    <w:p w:rsidR="00196C77" w:rsidRPr="00AC2E44" w:rsidRDefault="00196C77" w:rsidP="00196C77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2E44">
        <w:rPr>
          <w:color w:val="000000"/>
          <w:sz w:val="28"/>
          <w:szCs w:val="28"/>
        </w:rPr>
        <w:t xml:space="preserve">Отчет </w:t>
      </w:r>
      <w:r>
        <w:rPr>
          <w:color w:val="000000"/>
          <w:sz w:val="28"/>
          <w:szCs w:val="28"/>
        </w:rPr>
        <w:t>«</w:t>
      </w:r>
      <w:r w:rsidRPr="00AC2E44">
        <w:rPr>
          <w:color w:val="000000"/>
          <w:sz w:val="28"/>
          <w:szCs w:val="28"/>
        </w:rPr>
        <w:t>Обороты счета 62 (Главная книга)</w:t>
      </w:r>
      <w:r>
        <w:rPr>
          <w:color w:val="000000"/>
          <w:sz w:val="28"/>
          <w:szCs w:val="28"/>
        </w:rPr>
        <w:t>»</w:t>
      </w:r>
      <w:r w:rsidRPr="00AC2E44">
        <w:rPr>
          <w:color w:val="000000"/>
          <w:sz w:val="28"/>
          <w:szCs w:val="28"/>
        </w:rPr>
        <w:t xml:space="preserve"> используется для вывода оборотов и остатков счета за каждый месяц. Он может быть очень полезен при подведении итогов и составлении отчетности. Кроме того, в этом отчете можно установить, должны ли выводиться остатки на начало и конец периода, суммарные обороты за период и обороты с другими счетами по дебету и кредиту данного счета. Отчет представлен в виде таблицы, каждая строка которой с</w:t>
      </w:r>
      <w:r w:rsidRPr="00AC2E44">
        <w:rPr>
          <w:color w:val="000000"/>
          <w:sz w:val="28"/>
          <w:szCs w:val="28"/>
        </w:rPr>
        <w:t>о</w:t>
      </w:r>
      <w:r w:rsidRPr="00AC2E44">
        <w:rPr>
          <w:color w:val="000000"/>
          <w:sz w:val="28"/>
          <w:szCs w:val="28"/>
        </w:rPr>
        <w:t>держит обороты по счетам за месяц.</w:t>
      </w:r>
    </w:p>
    <w:p w:rsidR="00196C77" w:rsidRPr="00AC2E44" w:rsidRDefault="00196C77" w:rsidP="00196C77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2E44">
        <w:rPr>
          <w:color w:val="000000"/>
          <w:sz w:val="28"/>
          <w:szCs w:val="28"/>
        </w:rPr>
        <w:t xml:space="preserve">Отчет </w:t>
      </w:r>
      <w:r>
        <w:rPr>
          <w:color w:val="000000"/>
          <w:sz w:val="28"/>
          <w:szCs w:val="28"/>
        </w:rPr>
        <w:t>«</w:t>
      </w:r>
      <w:r w:rsidRPr="00AC2E44">
        <w:rPr>
          <w:color w:val="000000"/>
          <w:sz w:val="28"/>
          <w:szCs w:val="28"/>
        </w:rPr>
        <w:t>Анализ счета 62 по субконто</w:t>
      </w:r>
      <w:r>
        <w:rPr>
          <w:color w:val="000000"/>
          <w:sz w:val="28"/>
          <w:szCs w:val="28"/>
        </w:rPr>
        <w:t>»</w:t>
      </w:r>
      <w:r w:rsidRPr="00AC2E44">
        <w:rPr>
          <w:color w:val="000000"/>
          <w:sz w:val="28"/>
          <w:szCs w:val="28"/>
        </w:rPr>
        <w:t xml:space="preserve"> содержит итоговые суммы корреспонденции данного счета с другими счетами за указанный период, а также остатки по счету на начало и на конец периода в разрезе объектов аналитического учета с детализацией по дням, неделям, декадам, месяцам, кварталам или г</w:t>
      </w:r>
      <w:r w:rsidRPr="00AC2E44">
        <w:rPr>
          <w:color w:val="000000"/>
          <w:sz w:val="28"/>
          <w:szCs w:val="28"/>
        </w:rPr>
        <w:t>о</w:t>
      </w:r>
      <w:r w:rsidRPr="00AC2E44">
        <w:rPr>
          <w:color w:val="000000"/>
          <w:sz w:val="28"/>
          <w:szCs w:val="28"/>
        </w:rPr>
        <w:t>дам. Этот отчет может быть сформирован только для счетов, по которым веде</w:t>
      </w:r>
      <w:r w:rsidRPr="00AC2E44">
        <w:rPr>
          <w:color w:val="000000"/>
          <w:sz w:val="28"/>
          <w:szCs w:val="28"/>
        </w:rPr>
        <w:t>т</w:t>
      </w:r>
      <w:r w:rsidRPr="00AC2E44">
        <w:rPr>
          <w:color w:val="000000"/>
          <w:sz w:val="28"/>
          <w:szCs w:val="28"/>
        </w:rPr>
        <w:t>ся аналитический учет.</w:t>
      </w:r>
    </w:p>
    <w:p w:rsidR="00196C77" w:rsidRPr="00AC2E44" w:rsidRDefault="00196C77" w:rsidP="00196C77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2E44">
        <w:rPr>
          <w:color w:val="000000"/>
          <w:sz w:val="28"/>
          <w:szCs w:val="28"/>
        </w:rPr>
        <w:lastRenderedPageBreak/>
        <w:t xml:space="preserve">В отчете </w:t>
      </w:r>
      <w:r>
        <w:rPr>
          <w:color w:val="000000"/>
          <w:sz w:val="28"/>
          <w:szCs w:val="28"/>
        </w:rPr>
        <w:t>«</w:t>
      </w:r>
      <w:r w:rsidRPr="00AC2E44">
        <w:rPr>
          <w:color w:val="000000"/>
          <w:sz w:val="28"/>
          <w:szCs w:val="28"/>
        </w:rPr>
        <w:t>Анализ субконто</w:t>
      </w:r>
      <w:r>
        <w:rPr>
          <w:color w:val="000000"/>
          <w:sz w:val="28"/>
          <w:szCs w:val="28"/>
        </w:rPr>
        <w:t>»</w:t>
      </w:r>
      <w:r w:rsidRPr="00AC2E44">
        <w:rPr>
          <w:color w:val="000000"/>
          <w:sz w:val="28"/>
          <w:szCs w:val="28"/>
        </w:rPr>
        <w:t xml:space="preserve"> для каждого субконто (объекта аналитического учета) выбранного вида приводятся обороты по всем счетам, в которых используется это субконто, а также развернутое и свернутое сальдо. Параметры использования субконто могут заполняться в зависимости от того, по каким в</w:t>
      </w:r>
      <w:r w:rsidRPr="00AC2E44">
        <w:rPr>
          <w:color w:val="000000"/>
          <w:sz w:val="28"/>
          <w:szCs w:val="28"/>
        </w:rPr>
        <w:t>и</w:t>
      </w:r>
      <w:r w:rsidRPr="00AC2E44">
        <w:rPr>
          <w:color w:val="000000"/>
          <w:sz w:val="28"/>
          <w:szCs w:val="28"/>
        </w:rPr>
        <w:t>дам субконто ведется аналитический учет.</w:t>
      </w:r>
    </w:p>
    <w:p w:rsidR="00196C77" w:rsidRPr="00AC2E44" w:rsidRDefault="00196C77" w:rsidP="00196C77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2E44">
        <w:rPr>
          <w:color w:val="000000"/>
          <w:sz w:val="28"/>
          <w:szCs w:val="28"/>
        </w:rPr>
        <w:t xml:space="preserve">В отчет </w:t>
      </w:r>
      <w:r>
        <w:rPr>
          <w:color w:val="000000"/>
          <w:sz w:val="28"/>
          <w:szCs w:val="28"/>
        </w:rPr>
        <w:t>«</w:t>
      </w:r>
      <w:r w:rsidRPr="00AC2E44">
        <w:rPr>
          <w:color w:val="000000"/>
          <w:sz w:val="28"/>
          <w:szCs w:val="28"/>
        </w:rPr>
        <w:t>Карточка счета 62</w:t>
      </w:r>
      <w:r>
        <w:rPr>
          <w:color w:val="000000"/>
          <w:sz w:val="28"/>
          <w:szCs w:val="28"/>
        </w:rPr>
        <w:t>»</w:t>
      </w:r>
      <w:r w:rsidRPr="00AC2E44">
        <w:rPr>
          <w:color w:val="000000"/>
          <w:sz w:val="28"/>
          <w:szCs w:val="28"/>
        </w:rPr>
        <w:t xml:space="preserve"> включаются все проводки с данным счетом или проводки по данному счету по конкретным значениям объектов аналитического учета. Кроме того, в карточке счета показываются остатки на начало и </w:t>
      </w:r>
      <w:proofErr w:type="gramStart"/>
      <w:r w:rsidRPr="00AC2E44">
        <w:rPr>
          <w:color w:val="000000"/>
          <w:sz w:val="28"/>
          <w:szCs w:val="28"/>
        </w:rPr>
        <w:t>на конец</w:t>
      </w:r>
      <w:proofErr w:type="gramEnd"/>
      <w:r w:rsidRPr="00AC2E44">
        <w:rPr>
          <w:color w:val="000000"/>
          <w:sz w:val="28"/>
          <w:szCs w:val="28"/>
        </w:rPr>
        <w:t xml:space="preserve"> периоды, обороты за период и остатки после каждой проводки.  Если для указанного счета ведется аналитический учет, можно сформировать карточку, отражающую проводки по данному счету только с конкретными объектами аналитического учета (субконто).</w:t>
      </w:r>
    </w:p>
    <w:p w:rsidR="00196C77" w:rsidRPr="00AC2E44" w:rsidRDefault="00196C77" w:rsidP="00196C77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2E44">
        <w:rPr>
          <w:color w:val="000000"/>
          <w:sz w:val="28"/>
          <w:szCs w:val="28"/>
        </w:rPr>
        <w:t xml:space="preserve">Чтобы проанализировать обороты между одним или всеми субконто одного вида, и одним или всеми субконто другого вида, можно воспользоваться отчетом </w:t>
      </w:r>
      <w:r>
        <w:rPr>
          <w:color w:val="000000"/>
          <w:sz w:val="28"/>
          <w:szCs w:val="28"/>
        </w:rPr>
        <w:t>«</w:t>
      </w:r>
      <w:r w:rsidRPr="00AC2E44">
        <w:rPr>
          <w:color w:val="000000"/>
          <w:sz w:val="28"/>
          <w:szCs w:val="28"/>
        </w:rPr>
        <w:t>Обороты между субконто</w:t>
      </w:r>
      <w:r>
        <w:rPr>
          <w:color w:val="000000"/>
          <w:sz w:val="28"/>
          <w:szCs w:val="28"/>
        </w:rPr>
        <w:t>»</w:t>
      </w:r>
      <w:r w:rsidRPr="00AC2E44">
        <w:rPr>
          <w:color w:val="000000"/>
          <w:sz w:val="28"/>
          <w:szCs w:val="28"/>
        </w:rPr>
        <w:t>.</w:t>
      </w:r>
    </w:p>
    <w:p w:rsidR="00196C77" w:rsidRPr="00AC2E44" w:rsidRDefault="00196C77" w:rsidP="00196C77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2E44">
        <w:rPr>
          <w:color w:val="000000"/>
          <w:sz w:val="28"/>
          <w:szCs w:val="28"/>
        </w:rPr>
        <w:t xml:space="preserve">Для счетов, по которым ведется аналитический учет, можно получить разбиение остатков и оборотов по конкретным объектам аналитического учета. Соответствующий отчет называется </w:t>
      </w:r>
      <w:r>
        <w:rPr>
          <w:color w:val="000000"/>
          <w:sz w:val="28"/>
          <w:szCs w:val="28"/>
        </w:rPr>
        <w:t>«</w:t>
      </w:r>
      <w:r w:rsidRPr="00AC2E44">
        <w:rPr>
          <w:color w:val="000000"/>
          <w:sz w:val="28"/>
          <w:szCs w:val="28"/>
        </w:rPr>
        <w:t>Оборотно-сальдовая ведомость по счету 62</w:t>
      </w:r>
      <w:r>
        <w:rPr>
          <w:color w:val="000000"/>
          <w:sz w:val="28"/>
          <w:szCs w:val="28"/>
        </w:rPr>
        <w:t>»</w:t>
      </w:r>
      <w:r w:rsidRPr="00AC2E44">
        <w:rPr>
          <w:color w:val="000000"/>
          <w:sz w:val="28"/>
          <w:szCs w:val="28"/>
        </w:rPr>
        <w:t>.</w:t>
      </w:r>
    </w:p>
    <w:p w:rsidR="00196C77" w:rsidRPr="00AC2E44" w:rsidRDefault="00196C77" w:rsidP="00196C77">
      <w:pPr>
        <w:pStyle w:val="af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2E44">
        <w:rPr>
          <w:color w:val="000000"/>
          <w:sz w:val="28"/>
          <w:szCs w:val="28"/>
        </w:rPr>
        <w:t>Все перечисленные отчеты могут быть сформированы за месяц, квартал, полугодие, 9 месяцев, год и т.д.</w:t>
      </w:r>
    </w:p>
    <w:p w:rsidR="00196C77" w:rsidRDefault="00196C77" w:rsidP="00196C7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C2E44">
        <w:rPr>
          <w:color w:val="000000"/>
          <w:sz w:val="28"/>
          <w:szCs w:val="28"/>
          <w:shd w:val="clear" w:color="auto" w:fill="FFFFFF"/>
        </w:rPr>
        <w:t>Одним из наиболее важных пунктов управления дебиторской и кредито</w:t>
      </w:r>
      <w:r w:rsidRPr="00AC2E44">
        <w:rPr>
          <w:color w:val="000000"/>
          <w:sz w:val="28"/>
          <w:szCs w:val="28"/>
          <w:shd w:val="clear" w:color="auto" w:fill="FFFFFF"/>
        </w:rPr>
        <w:t>р</w:t>
      </w:r>
      <w:r w:rsidRPr="00AC2E44">
        <w:rPr>
          <w:color w:val="000000"/>
          <w:sz w:val="28"/>
          <w:szCs w:val="28"/>
          <w:shd w:val="clear" w:color="auto" w:fill="FFFFFF"/>
        </w:rPr>
        <w:t xml:space="preserve">ской задолженностью является </w:t>
      </w:r>
      <w:proofErr w:type="gramStart"/>
      <w:r w:rsidRPr="00AC2E44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AC2E44">
        <w:rPr>
          <w:color w:val="000000"/>
          <w:sz w:val="28"/>
          <w:szCs w:val="28"/>
          <w:shd w:val="clear" w:color="auto" w:fill="FFFFFF"/>
        </w:rPr>
        <w:t xml:space="preserve"> графиком платежей (погашения д</w:t>
      </w:r>
      <w:r w:rsidRPr="00AC2E44">
        <w:rPr>
          <w:color w:val="000000"/>
          <w:sz w:val="28"/>
          <w:szCs w:val="28"/>
          <w:shd w:val="clear" w:color="auto" w:fill="FFFFFF"/>
        </w:rPr>
        <w:t>е</w:t>
      </w:r>
      <w:r w:rsidRPr="00AC2E44">
        <w:rPr>
          <w:color w:val="000000"/>
          <w:sz w:val="28"/>
          <w:szCs w:val="28"/>
          <w:shd w:val="clear" w:color="auto" w:fill="FFFFFF"/>
        </w:rPr>
        <w:t xml:space="preserve">биторской и кредиторской задолженности) и соблюдение расчетно-платежной дисциплины. Отчет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C2E44">
        <w:rPr>
          <w:color w:val="000000"/>
          <w:sz w:val="28"/>
          <w:szCs w:val="28"/>
          <w:shd w:val="clear" w:color="auto" w:fill="FFFFFF"/>
        </w:rPr>
        <w:t>Обороты между субконто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C2E44">
        <w:rPr>
          <w:color w:val="000000"/>
          <w:sz w:val="28"/>
          <w:szCs w:val="28"/>
          <w:shd w:val="clear" w:color="auto" w:fill="FFFFFF"/>
        </w:rPr>
        <w:t xml:space="preserve"> позволяет анализировать об</w:t>
      </w:r>
      <w:r w:rsidRPr="00AC2E44">
        <w:rPr>
          <w:color w:val="000000"/>
          <w:sz w:val="28"/>
          <w:szCs w:val="28"/>
          <w:shd w:val="clear" w:color="auto" w:fill="FFFFFF"/>
        </w:rPr>
        <w:t>о</w:t>
      </w:r>
      <w:r w:rsidRPr="00AC2E44">
        <w:rPr>
          <w:color w:val="000000"/>
          <w:sz w:val="28"/>
          <w:szCs w:val="28"/>
          <w:shd w:val="clear" w:color="auto" w:fill="FFFFFF"/>
        </w:rPr>
        <w:t>роты между одним или всеми субконто (аналитическими разрезами, либо об</w:t>
      </w:r>
      <w:r w:rsidRPr="00AC2E44">
        <w:rPr>
          <w:color w:val="000000"/>
          <w:sz w:val="28"/>
          <w:szCs w:val="28"/>
          <w:shd w:val="clear" w:color="auto" w:fill="FFFFFF"/>
        </w:rPr>
        <w:t>ъ</w:t>
      </w:r>
      <w:r w:rsidRPr="00AC2E44">
        <w:rPr>
          <w:color w:val="000000"/>
          <w:sz w:val="28"/>
          <w:szCs w:val="28"/>
          <w:shd w:val="clear" w:color="auto" w:fill="FFFFFF"/>
        </w:rPr>
        <w:t xml:space="preserve">ектами) одного вида, и одним или всеми субконто (аналитическими разрезами, либо объектами) другого вида.  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0BE">
        <w:rPr>
          <w:color w:val="000000"/>
          <w:sz w:val="28"/>
          <w:szCs w:val="28"/>
        </w:rPr>
        <w:t xml:space="preserve">Организация может списать дебиторскую задолженность с баланса в двух случаях. Первый – после того, как должник выплатит всю сумму. И </w:t>
      </w:r>
      <w:r w:rsidRPr="004310BE">
        <w:rPr>
          <w:color w:val="000000"/>
          <w:sz w:val="28"/>
          <w:szCs w:val="28"/>
        </w:rPr>
        <w:lastRenderedPageBreak/>
        <w:t>второй – в тот момент, когда задолженность будет признана безнадежной. Одно из осн</w:t>
      </w:r>
      <w:r w:rsidRPr="004310BE">
        <w:rPr>
          <w:color w:val="000000"/>
          <w:sz w:val="28"/>
          <w:szCs w:val="28"/>
        </w:rPr>
        <w:t>о</w:t>
      </w:r>
      <w:r w:rsidRPr="004310BE">
        <w:rPr>
          <w:color w:val="000000"/>
          <w:sz w:val="28"/>
          <w:szCs w:val="28"/>
        </w:rPr>
        <w:t>ваний по списанию дебиторской задолженности: если по закону обязательство дебитора прекращено из-за того, что его невозможно выполнить. Например, е</w:t>
      </w:r>
      <w:r w:rsidRPr="004310BE">
        <w:rPr>
          <w:color w:val="000000"/>
          <w:sz w:val="28"/>
          <w:szCs w:val="28"/>
        </w:rPr>
        <w:t>с</w:t>
      </w:r>
      <w:r w:rsidRPr="004310BE">
        <w:rPr>
          <w:color w:val="000000"/>
          <w:sz w:val="28"/>
          <w:szCs w:val="28"/>
        </w:rPr>
        <w:t>ли компания – должник обанкротилась (п. 2 ст. 266 НК РФ).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0BE">
        <w:rPr>
          <w:color w:val="000000"/>
          <w:sz w:val="28"/>
          <w:szCs w:val="28"/>
        </w:rPr>
        <w:t>Еще одна причина – у долга истек срок исковой давности. Он составляет три года. Однако важно правильно выбрать момент, с которого нужно отсчит</w:t>
      </w:r>
      <w:r w:rsidRPr="004310BE">
        <w:rPr>
          <w:color w:val="000000"/>
          <w:sz w:val="28"/>
          <w:szCs w:val="28"/>
        </w:rPr>
        <w:t>ы</w:t>
      </w:r>
      <w:r w:rsidRPr="004310BE">
        <w:rPr>
          <w:color w:val="000000"/>
          <w:sz w:val="28"/>
          <w:szCs w:val="28"/>
        </w:rPr>
        <w:t>вать трехлетний срок.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0BE">
        <w:rPr>
          <w:color w:val="000000"/>
          <w:sz w:val="28"/>
          <w:szCs w:val="28"/>
        </w:rPr>
        <w:t>Таким образом, срок исковой давности прерывается в день, когда суд принял заявление от истца. Или в момент, когда дебитор признал долг и пр</w:t>
      </w:r>
      <w:r w:rsidRPr="004310BE">
        <w:rPr>
          <w:color w:val="000000"/>
          <w:sz w:val="28"/>
          <w:szCs w:val="28"/>
        </w:rPr>
        <w:t>и</w:t>
      </w:r>
      <w:r w:rsidRPr="004310BE">
        <w:rPr>
          <w:color w:val="000000"/>
          <w:sz w:val="28"/>
          <w:szCs w:val="28"/>
        </w:rPr>
        <w:t>слал письмо или акт сверки (ст. 203 ГК РФ).</w:t>
      </w:r>
    </w:p>
    <w:p w:rsidR="00196C77" w:rsidRPr="004310BE" w:rsidRDefault="00196C77" w:rsidP="00196C77">
      <w:pPr>
        <w:tabs>
          <w:tab w:val="left" w:pos="4443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10BE">
        <w:rPr>
          <w:color w:val="000000"/>
          <w:sz w:val="28"/>
          <w:szCs w:val="28"/>
          <w:shd w:val="clear" w:color="auto" w:fill="FFFFFF"/>
        </w:rPr>
        <w:t xml:space="preserve">Списание дебиторской задолженности можно сделать за счет резерва по сомнительным долгам. Отметим, что в </w:t>
      </w:r>
      <w:r>
        <w:rPr>
          <w:sz w:val="28"/>
          <w:szCs w:val="28"/>
        </w:rPr>
        <w:t>СПК «Колхоз имени Свердлова» Уви</w:t>
      </w:r>
      <w:r>
        <w:rPr>
          <w:sz w:val="28"/>
          <w:szCs w:val="28"/>
        </w:rPr>
        <w:t>н</w:t>
      </w:r>
      <w:r w:rsidRPr="004310BE">
        <w:rPr>
          <w:sz w:val="28"/>
          <w:szCs w:val="28"/>
        </w:rPr>
        <w:t>ского района Удмуртской Республики данный резерв не с</w:t>
      </w:r>
      <w:r w:rsidRPr="004310BE">
        <w:rPr>
          <w:color w:val="000000"/>
          <w:sz w:val="28"/>
          <w:szCs w:val="28"/>
        </w:rPr>
        <w:t>формирован.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0BE">
        <w:rPr>
          <w:color w:val="000000"/>
          <w:sz w:val="28"/>
          <w:szCs w:val="28"/>
        </w:rPr>
        <w:t>Величина резерва определяется отдельно по каждому сомнительному долгу в зависимости от финансового состояния (платежеспособности) должн</w:t>
      </w:r>
      <w:r w:rsidRPr="004310BE">
        <w:rPr>
          <w:color w:val="000000"/>
          <w:sz w:val="28"/>
          <w:szCs w:val="28"/>
        </w:rPr>
        <w:t>и</w:t>
      </w:r>
      <w:r w:rsidRPr="004310BE">
        <w:rPr>
          <w:color w:val="000000"/>
          <w:sz w:val="28"/>
          <w:szCs w:val="28"/>
        </w:rPr>
        <w:t>ка и оценки вероятности погашения долга полностью или частично на основ</w:t>
      </w:r>
      <w:r w:rsidRPr="004310BE">
        <w:rPr>
          <w:color w:val="000000"/>
          <w:sz w:val="28"/>
          <w:szCs w:val="28"/>
        </w:rPr>
        <w:t>а</w:t>
      </w:r>
      <w:r w:rsidRPr="004310BE">
        <w:rPr>
          <w:color w:val="000000"/>
          <w:sz w:val="28"/>
          <w:szCs w:val="28"/>
        </w:rPr>
        <w:t>нии инвентаризации дебиторской задолженности. При этом создание данного резерва является обязательным.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0BE">
        <w:rPr>
          <w:color w:val="000000"/>
          <w:sz w:val="28"/>
          <w:szCs w:val="28"/>
        </w:rPr>
        <w:t>Списание дебиторской задолженности, как и создание резерва по сомн</w:t>
      </w:r>
      <w:r w:rsidRPr="004310BE">
        <w:rPr>
          <w:color w:val="000000"/>
          <w:sz w:val="28"/>
          <w:szCs w:val="28"/>
        </w:rPr>
        <w:t>и</w:t>
      </w:r>
      <w:r w:rsidRPr="004310BE">
        <w:rPr>
          <w:color w:val="000000"/>
          <w:sz w:val="28"/>
          <w:szCs w:val="28"/>
        </w:rPr>
        <w:t>тельным долгам, производится на основании данных проведенной инвентар</w:t>
      </w:r>
      <w:r w:rsidRPr="004310BE">
        <w:rPr>
          <w:color w:val="000000"/>
          <w:sz w:val="28"/>
          <w:szCs w:val="28"/>
        </w:rPr>
        <w:t>и</w:t>
      </w:r>
      <w:r w:rsidRPr="004310BE">
        <w:rPr>
          <w:color w:val="000000"/>
          <w:sz w:val="28"/>
          <w:szCs w:val="28"/>
        </w:rPr>
        <w:t>зации, периодичность и дата проведения которой устанавливается приказом по учетной политике организации.</w:t>
      </w:r>
    </w:p>
    <w:p w:rsidR="00196C77" w:rsidRPr="004310BE" w:rsidRDefault="00196C77" w:rsidP="00196C77">
      <w:pPr>
        <w:spacing w:line="360" w:lineRule="auto"/>
        <w:ind w:firstLine="709"/>
        <w:rPr>
          <w:color w:val="000000"/>
          <w:sz w:val="28"/>
          <w:szCs w:val="28"/>
        </w:rPr>
      </w:pPr>
      <w:r w:rsidRPr="004310BE">
        <w:rPr>
          <w:color w:val="000000"/>
          <w:sz w:val="28"/>
          <w:szCs w:val="28"/>
        </w:rPr>
        <w:t>На основании приказа руководителя организации задолженность должна быть списана именно в том периоде, к которому она относится.</w:t>
      </w:r>
    </w:p>
    <w:p w:rsidR="00196C77" w:rsidRDefault="00196C77" w:rsidP="00196C7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C2E44">
        <w:rPr>
          <w:color w:val="000000"/>
          <w:sz w:val="28"/>
          <w:szCs w:val="28"/>
        </w:rPr>
        <w:t>В результате изучения сложившегося аналитического и синтетического учета расчетов с покупателями и заказчиками в</w:t>
      </w:r>
      <w:r>
        <w:rPr>
          <w:color w:val="000000"/>
          <w:sz w:val="28"/>
          <w:szCs w:val="28"/>
        </w:rPr>
        <w:t xml:space="preserve"> </w:t>
      </w:r>
      <w:r w:rsidRPr="00AC2E44">
        <w:rPr>
          <w:color w:val="000000"/>
          <w:sz w:val="28"/>
          <w:szCs w:val="28"/>
        </w:rPr>
        <w:t xml:space="preserve">СПК </w:t>
      </w:r>
      <w:r>
        <w:rPr>
          <w:color w:val="000000"/>
          <w:sz w:val="28"/>
          <w:szCs w:val="28"/>
        </w:rPr>
        <w:t>«</w:t>
      </w:r>
      <w:r w:rsidRPr="00AC2E44">
        <w:rPr>
          <w:color w:val="000000"/>
          <w:sz w:val="28"/>
          <w:szCs w:val="28"/>
        </w:rPr>
        <w:t>Колхоз им. Свердлова</w:t>
      </w:r>
      <w:r>
        <w:rPr>
          <w:color w:val="000000"/>
          <w:sz w:val="28"/>
          <w:szCs w:val="28"/>
        </w:rPr>
        <w:t>»</w:t>
      </w:r>
      <w:r w:rsidRPr="00AC2E44">
        <w:rPr>
          <w:color w:val="000000"/>
          <w:sz w:val="28"/>
          <w:szCs w:val="28"/>
        </w:rPr>
        <w:t xml:space="preserve"> можно отметить, что бухгалтерские корреспонденции дела</w:t>
      </w:r>
      <w:r>
        <w:rPr>
          <w:color w:val="000000"/>
          <w:sz w:val="28"/>
          <w:szCs w:val="28"/>
        </w:rPr>
        <w:t xml:space="preserve">ются правильно и своевременно. </w:t>
      </w:r>
      <w:r w:rsidRPr="00A7680E">
        <w:rPr>
          <w:color w:val="000000"/>
          <w:sz w:val="28"/>
          <w:szCs w:val="28"/>
        </w:rPr>
        <w:t xml:space="preserve">На практике используемая в СПК </w:t>
      </w:r>
      <w:r>
        <w:rPr>
          <w:color w:val="000000"/>
          <w:sz w:val="28"/>
          <w:szCs w:val="28"/>
        </w:rPr>
        <w:t>«</w:t>
      </w:r>
      <w:r w:rsidRPr="00A7680E">
        <w:rPr>
          <w:color w:val="000000"/>
          <w:sz w:val="28"/>
          <w:szCs w:val="28"/>
        </w:rPr>
        <w:t>Колхоз им. Свердлова</w:t>
      </w:r>
      <w:r>
        <w:rPr>
          <w:color w:val="000000"/>
          <w:sz w:val="28"/>
          <w:szCs w:val="28"/>
        </w:rPr>
        <w:t>»</w:t>
      </w:r>
      <w:r w:rsidRPr="00A7680E">
        <w:rPr>
          <w:color w:val="000000"/>
          <w:sz w:val="28"/>
          <w:szCs w:val="28"/>
        </w:rPr>
        <w:t xml:space="preserve"> </w:t>
      </w:r>
      <w:r w:rsidRPr="00A7680E">
        <w:rPr>
          <w:color w:val="000000"/>
          <w:sz w:val="28"/>
          <w:szCs w:val="28"/>
        </w:rPr>
        <w:lastRenderedPageBreak/>
        <w:t>м</w:t>
      </w:r>
      <w:r w:rsidRPr="00A7680E">
        <w:rPr>
          <w:color w:val="000000"/>
          <w:sz w:val="28"/>
          <w:szCs w:val="28"/>
        </w:rPr>
        <w:t>о</w:t>
      </w:r>
      <w:r w:rsidRPr="00A7680E">
        <w:rPr>
          <w:color w:val="000000"/>
          <w:sz w:val="28"/>
          <w:szCs w:val="28"/>
        </w:rPr>
        <w:t>дель учета расчетов с покупателями и заказчиками полностью соответствует требованиям законодательства.</w:t>
      </w:r>
      <w:r w:rsidRPr="00AC2E44">
        <w:rPr>
          <w:color w:val="000000"/>
          <w:sz w:val="28"/>
          <w:szCs w:val="28"/>
        </w:rPr>
        <w:t xml:space="preserve"> </w:t>
      </w:r>
    </w:p>
    <w:p w:rsidR="00196C77" w:rsidRDefault="00196C77" w:rsidP="00196C77">
      <w:pPr>
        <w:spacing w:line="360" w:lineRule="auto"/>
        <w:jc w:val="center"/>
        <w:rPr>
          <w:b/>
          <w:sz w:val="28"/>
          <w:szCs w:val="28"/>
        </w:rPr>
      </w:pPr>
      <w:r w:rsidRPr="00FD719C">
        <w:rPr>
          <w:b/>
          <w:sz w:val="28"/>
          <w:szCs w:val="28"/>
        </w:rPr>
        <w:t xml:space="preserve">3.3 </w:t>
      </w:r>
      <w:r>
        <w:rPr>
          <w:b/>
          <w:sz w:val="28"/>
          <w:szCs w:val="28"/>
        </w:rPr>
        <w:t>Рационализация</w:t>
      </w:r>
      <w:r w:rsidRPr="00FD719C">
        <w:rPr>
          <w:b/>
          <w:sz w:val="28"/>
          <w:szCs w:val="28"/>
        </w:rPr>
        <w:t xml:space="preserve"> учета расчетов с покупателями и заказчиками </w:t>
      </w:r>
      <w:proofErr w:type="gramStart"/>
      <w:r w:rsidRPr="00FD719C">
        <w:rPr>
          <w:b/>
          <w:sz w:val="28"/>
          <w:szCs w:val="28"/>
        </w:rPr>
        <w:t>в</w:t>
      </w:r>
      <w:proofErr w:type="gramEnd"/>
      <w:r w:rsidRPr="00FD719C">
        <w:rPr>
          <w:b/>
          <w:sz w:val="28"/>
          <w:szCs w:val="28"/>
        </w:rPr>
        <w:t xml:space="preserve"> </w:t>
      </w:r>
    </w:p>
    <w:p w:rsidR="00196C77" w:rsidRDefault="00196C77" w:rsidP="00196C77">
      <w:pPr>
        <w:spacing w:line="360" w:lineRule="auto"/>
        <w:jc w:val="center"/>
        <w:rPr>
          <w:b/>
          <w:sz w:val="28"/>
          <w:szCs w:val="28"/>
        </w:rPr>
      </w:pPr>
      <w:r w:rsidRPr="00FD719C">
        <w:rPr>
          <w:b/>
          <w:sz w:val="28"/>
          <w:szCs w:val="28"/>
        </w:rPr>
        <w:t>орг</w:t>
      </w:r>
      <w:r w:rsidRPr="00FD719C">
        <w:rPr>
          <w:b/>
          <w:sz w:val="28"/>
          <w:szCs w:val="28"/>
        </w:rPr>
        <w:t>а</w:t>
      </w:r>
      <w:r w:rsidRPr="00FD719C">
        <w:rPr>
          <w:b/>
          <w:sz w:val="28"/>
          <w:szCs w:val="28"/>
        </w:rPr>
        <w:t>низации</w:t>
      </w:r>
    </w:p>
    <w:p w:rsidR="00196C77" w:rsidRPr="00202287" w:rsidRDefault="00196C77" w:rsidP="00196C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3242">
        <w:rPr>
          <w:sz w:val="28"/>
          <w:szCs w:val="28"/>
        </w:rPr>
        <w:t>Из данных учета организации следует, что учет расчетов с покупателями и заказчиками ведется рационально и своевременно. Однако, есть некоторые недочеты, например отсутствие полной информации в учетной политике о в</w:t>
      </w:r>
      <w:r w:rsidRPr="00F63242">
        <w:rPr>
          <w:sz w:val="28"/>
          <w:szCs w:val="28"/>
        </w:rPr>
        <w:t>е</w:t>
      </w:r>
      <w:r w:rsidRPr="00F63242">
        <w:rPr>
          <w:sz w:val="28"/>
          <w:szCs w:val="28"/>
        </w:rPr>
        <w:t>дении учета расчетов с покупателями и заказчиками</w:t>
      </w:r>
      <w:r>
        <w:rPr>
          <w:sz w:val="28"/>
          <w:szCs w:val="28"/>
        </w:rPr>
        <w:t>, а также отсутствие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документооборота по данному разделу учета</w:t>
      </w:r>
      <w:r w:rsidRPr="00F63242">
        <w:rPr>
          <w:sz w:val="28"/>
          <w:szCs w:val="28"/>
        </w:rPr>
        <w:t>.</w:t>
      </w:r>
    </w:p>
    <w:p w:rsidR="00196C77" w:rsidRDefault="00196C77" w:rsidP="00196C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2287">
        <w:rPr>
          <w:sz w:val="28"/>
          <w:szCs w:val="28"/>
        </w:rPr>
        <w:t xml:space="preserve">Представим </w:t>
      </w:r>
      <w:r>
        <w:rPr>
          <w:sz w:val="28"/>
          <w:szCs w:val="28"/>
        </w:rPr>
        <w:t xml:space="preserve">разработанный </w:t>
      </w:r>
      <w:r w:rsidRPr="00202287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документооборота</w:t>
      </w:r>
      <w:r w:rsidRPr="00202287">
        <w:rPr>
          <w:sz w:val="28"/>
          <w:szCs w:val="28"/>
        </w:rPr>
        <w:t xml:space="preserve"> по учету расчетов с покупателями и заказчиками в </w:t>
      </w:r>
      <w:r w:rsidRPr="00AE14E1">
        <w:rPr>
          <w:color w:val="000000"/>
          <w:sz w:val="28"/>
          <w:szCs w:val="28"/>
        </w:rPr>
        <w:t>Приложении З.</w:t>
      </w:r>
    </w:p>
    <w:p w:rsidR="00196C77" w:rsidRDefault="00196C77" w:rsidP="00196C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675B">
        <w:rPr>
          <w:sz w:val="28"/>
          <w:szCs w:val="28"/>
        </w:rPr>
        <w:t xml:space="preserve">Также одним из способов совершенствования учета может стать договор с факторинговой компанией. Таким образом, основные расчеты с дебиторами будут производиться через факторинговую компанию, что упростит расчеты с покупателями и заказчиками. Основным экономическим достоинством факторинга для </w:t>
      </w:r>
      <w:r w:rsidRPr="00F63242">
        <w:rPr>
          <w:color w:val="000000"/>
          <w:sz w:val="28"/>
          <w:szCs w:val="28"/>
        </w:rPr>
        <w:t xml:space="preserve">СПК </w:t>
      </w:r>
      <w:r>
        <w:rPr>
          <w:color w:val="000000"/>
          <w:sz w:val="28"/>
          <w:szCs w:val="28"/>
        </w:rPr>
        <w:t>«</w:t>
      </w:r>
      <w:r w:rsidRPr="00F63242">
        <w:rPr>
          <w:color w:val="000000"/>
          <w:sz w:val="28"/>
          <w:szCs w:val="28"/>
        </w:rPr>
        <w:t>Колхоз им. Свердлова</w:t>
      </w:r>
      <w:r>
        <w:rPr>
          <w:color w:val="000000"/>
          <w:sz w:val="28"/>
          <w:szCs w:val="28"/>
        </w:rPr>
        <w:t>»</w:t>
      </w:r>
      <w:r w:rsidRPr="0015675B">
        <w:rPr>
          <w:sz w:val="28"/>
          <w:szCs w:val="28"/>
        </w:rPr>
        <w:t xml:space="preserve"> является то, что организации регулярно будут </w:t>
      </w:r>
      <w:proofErr w:type="gramStart"/>
      <w:r w:rsidRPr="0015675B">
        <w:rPr>
          <w:sz w:val="28"/>
          <w:szCs w:val="28"/>
        </w:rPr>
        <w:t>предоставляться следующие отчеты</w:t>
      </w:r>
      <w:proofErr w:type="gramEnd"/>
      <w:r w:rsidRPr="0015675B">
        <w:rPr>
          <w:sz w:val="28"/>
          <w:szCs w:val="28"/>
        </w:rPr>
        <w:t xml:space="preserve"> по состоянию дебиторской задолженности: о поставках, зарегистрированных за определенный период; о переводе средств поставщику; о поступлении средств от дебиторов; о статистике платежей по каждому дебитору; о состоянии просроченной задолженности. Рассмотрим пример отражения операций факторинга.</w:t>
      </w: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738F">
        <w:rPr>
          <w:sz w:val="28"/>
          <w:szCs w:val="28"/>
        </w:rPr>
        <w:t xml:space="preserve">Предлагаем следующую последовательность отражения в бухгалтерском </w:t>
      </w:r>
      <w:r>
        <w:rPr>
          <w:sz w:val="28"/>
          <w:szCs w:val="28"/>
        </w:rPr>
        <w:t>учете операции факторинга:</w:t>
      </w: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Реализация продукции (выполнение работ, оказание услуг) покупателю: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бет счета 62 Кредит счета 90.01.</w:t>
      </w: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  Списана себестоимость продукции: Дебет счета 90.02 Кредит счета 43.</w:t>
      </w: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Признание в составе прочих доходов дохода от уступки права требования </w:t>
      </w:r>
      <w:r>
        <w:rPr>
          <w:sz w:val="28"/>
          <w:szCs w:val="28"/>
        </w:rPr>
        <w:lastRenderedPageBreak/>
        <w:t>к должнику: Дебет счета 76 Кредит счета 91.1.</w:t>
      </w: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Сумма уступаемой задолженности списана в расходы: Дебет счета 91.2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 счета 62.</w:t>
      </w: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Поступление денежных средств от финансового агента в счет уступки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нежного требования: Дебет счета 51 Кредит счета 76.</w:t>
      </w: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Признание в составе прочих расходов комиссии финансовому агенту: Дебет счета 91.2 Кредит счета 76.</w:t>
      </w: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 Погашение задолженности финансового агента перед поставщиком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после поступления денежных средств от должника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ебет счета 51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 счета 76.</w:t>
      </w: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 Выявление финансового результата от факторинговой сделки: Дебет счета 99 Кредит счета 91.1.</w:t>
      </w: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принцип действия факторинговых операций на конкретном примере и произведем расчет. У исследуемой организации имеется задолже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покупателя ООО «Парус»  за отгруженную продукцию в размере 411 043,49 рублей. В нашем случае организация решает уступить данную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женность факторинговой компании. После сбора необходимых документов и подписания договора факторинга, осуществляется уступка прав требований. По договору факторинговая компания выплачивает продавцу сразу 90% от суммы задолженности: 411 043,40*0,9=369 939,06 рублей. Стоимость услуг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агента может быть выражена как в абсолютном выражении, так и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центном отношении. В нашем примере комиссия за обработку документов и факторинговое обслуживание составляет 3% от всей суммы задолженности: 411 043,40 *0,03= 12 331,30  рублей. Комиссия будет удержана финансовым агентом при перечислении </w:t>
      </w:r>
      <w:proofErr w:type="gramStart"/>
      <w:r>
        <w:rPr>
          <w:sz w:val="28"/>
          <w:szCs w:val="28"/>
        </w:rPr>
        <w:t>оставшихся</w:t>
      </w:r>
      <w:proofErr w:type="gramEnd"/>
      <w:r>
        <w:rPr>
          <w:sz w:val="28"/>
          <w:szCs w:val="28"/>
        </w:rPr>
        <w:t xml:space="preserve"> 10% задолженности покупателя.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можность использовать полученные средства уже сегодня, не дожидаясь </w:t>
      </w:r>
      <w:r>
        <w:rPr>
          <w:sz w:val="28"/>
          <w:szCs w:val="28"/>
        </w:rPr>
        <w:lastRenderedPageBreak/>
        <w:t>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покупателя в конце срока отсрочки, компенсирует небольшую переплату за короткий срок использования средств фактора. То есть факторинг помогает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пользовать полученные средства с максимальной пользой и минимальной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платой. После оплаты покупателем всей суммы дебиторской задолженности, факторинговая компания перечисляет остаток задолженности за вычетом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продавцу: 411 043,40-369 939,06-12 331,30=28 773,04 рублей</w:t>
      </w: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Обобщим произведенные расчеты в таблице с корреспонденцией счетов.</w:t>
      </w:r>
    </w:p>
    <w:p w:rsidR="00196C77" w:rsidRPr="007E6CA9" w:rsidRDefault="00196C77" w:rsidP="00196C77">
      <w:pPr>
        <w:pStyle w:val="a3"/>
        <w:widowControl w:val="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3.5</w:t>
      </w:r>
      <w:r w:rsidRPr="007E6CA9">
        <w:rPr>
          <w:b/>
          <w:sz w:val="28"/>
          <w:szCs w:val="28"/>
        </w:rPr>
        <w:t xml:space="preserve"> – Регистрационный журнал хозяйственных операций по фа</w:t>
      </w:r>
      <w:r w:rsidRPr="007E6CA9">
        <w:rPr>
          <w:b/>
          <w:sz w:val="28"/>
          <w:szCs w:val="28"/>
        </w:rPr>
        <w:t>к</w:t>
      </w:r>
      <w:r w:rsidRPr="007E6CA9">
        <w:rPr>
          <w:b/>
          <w:sz w:val="28"/>
          <w:szCs w:val="28"/>
        </w:rPr>
        <w:t>торинговой сделке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275"/>
        <w:gridCol w:w="1276"/>
        <w:gridCol w:w="1276"/>
        <w:gridCol w:w="2268"/>
      </w:tblGrid>
      <w:tr w:rsidR="00196C77" w:rsidRPr="00B1212B" w:rsidTr="000B0C71">
        <w:tc>
          <w:tcPr>
            <w:tcW w:w="534" w:type="dxa"/>
            <w:vMerge w:val="restart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№ п\</w:t>
            </w:r>
            <w:proofErr w:type="gramStart"/>
            <w:r w:rsidRPr="007B5E1F"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3118" w:type="dxa"/>
            <w:vMerge w:val="restart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Содержание хозяйстве</w:t>
            </w:r>
            <w:r w:rsidRPr="007B5E1F">
              <w:rPr>
                <w:b/>
                <w:color w:val="000000"/>
              </w:rPr>
              <w:t>н</w:t>
            </w:r>
            <w:r w:rsidRPr="007B5E1F">
              <w:rPr>
                <w:b/>
                <w:color w:val="000000"/>
              </w:rPr>
              <w:t>ной операции</w:t>
            </w:r>
          </w:p>
        </w:tc>
        <w:tc>
          <w:tcPr>
            <w:tcW w:w="1275" w:type="dxa"/>
            <w:vMerge w:val="restart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Сумма, руб.</w:t>
            </w:r>
          </w:p>
        </w:tc>
        <w:tc>
          <w:tcPr>
            <w:tcW w:w="2552" w:type="dxa"/>
            <w:gridSpan w:val="2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Корреспондирующие счета</w:t>
            </w:r>
          </w:p>
        </w:tc>
        <w:tc>
          <w:tcPr>
            <w:tcW w:w="2268" w:type="dxa"/>
            <w:vMerge w:val="restart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Документы, на основании кот</w:t>
            </w:r>
            <w:r w:rsidRPr="007B5E1F">
              <w:rPr>
                <w:b/>
                <w:color w:val="000000"/>
              </w:rPr>
              <w:t>о</w:t>
            </w:r>
            <w:r w:rsidRPr="007B5E1F">
              <w:rPr>
                <w:b/>
                <w:color w:val="000000"/>
              </w:rPr>
              <w:t>рых производятся бухгалтерские з</w:t>
            </w:r>
            <w:r w:rsidRPr="007B5E1F">
              <w:rPr>
                <w:b/>
                <w:color w:val="000000"/>
              </w:rPr>
              <w:t>а</w:t>
            </w:r>
            <w:r w:rsidRPr="007B5E1F">
              <w:rPr>
                <w:b/>
                <w:color w:val="000000"/>
              </w:rPr>
              <w:t>писи</w:t>
            </w:r>
          </w:p>
        </w:tc>
      </w:tr>
      <w:tr w:rsidR="00196C77" w:rsidRPr="00B1212B" w:rsidTr="000B0C71">
        <w:tc>
          <w:tcPr>
            <w:tcW w:w="534" w:type="dxa"/>
            <w:vMerge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118" w:type="dxa"/>
            <w:vMerge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Дебет</w:t>
            </w:r>
          </w:p>
        </w:tc>
        <w:tc>
          <w:tcPr>
            <w:tcW w:w="1276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Кредит</w:t>
            </w:r>
          </w:p>
        </w:tc>
        <w:tc>
          <w:tcPr>
            <w:tcW w:w="2268" w:type="dxa"/>
            <w:vMerge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196C77" w:rsidRPr="00B1212B" w:rsidTr="000B0C71">
        <w:trPr>
          <w:trHeight w:val="94"/>
        </w:trPr>
        <w:tc>
          <w:tcPr>
            <w:tcW w:w="534" w:type="dxa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6</w:t>
            </w:r>
          </w:p>
        </w:tc>
      </w:tr>
      <w:tr w:rsidR="00196C77" w:rsidRPr="00B1212B" w:rsidTr="000B0C71">
        <w:tc>
          <w:tcPr>
            <w:tcW w:w="534" w:type="dxa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1212B">
              <w:rPr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1212B">
              <w:rPr>
                <w:color w:val="000000"/>
              </w:rPr>
              <w:t>Отражена выручка от ре</w:t>
            </w:r>
            <w:r w:rsidRPr="00B1212B">
              <w:rPr>
                <w:color w:val="000000"/>
              </w:rPr>
              <w:t>а</w:t>
            </w:r>
            <w:r w:rsidRPr="00B1212B">
              <w:rPr>
                <w:color w:val="000000"/>
              </w:rPr>
              <w:t>лизации продукц</w:t>
            </w:r>
            <w:proofErr w:type="gramStart"/>
            <w:r w:rsidRPr="00B1212B">
              <w:rPr>
                <w:color w:val="000000"/>
              </w:rPr>
              <w:t>ии ООО</w:t>
            </w:r>
            <w:proofErr w:type="gramEnd"/>
            <w:r w:rsidRPr="00B121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«Парус»</w:t>
            </w:r>
          </w:p>
        </w:tc>
        <w:tc>
          <w:tcPr>
            <w:tcW w:w="1275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411043,40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12B">
              <w:rPr>
                <w:color w:val="000000"/>
              </w:rPr>
              <w:t>62.01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12B">
              <w:rPr>
                <w:color w:val="000000"/>
              </w:rPr>
              <w:t>90.01</w:t>
            </w:r>
          </w:p>
        </w:tc>
        <w:tc>
          <w:tcPr>
            <w:tcW w:w="226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Товарно-транспортная </w:t>
            </w:r>
            <w:r w:rsidRPr="00B1212B">
              <w:rPr>
                <w:color w:val="000000"/>
              </w:rPr>
              <w:t>накладная</w:t>
            </w:r>
            <w:r>
              <w:rPr>
                <w:color w:val="000000"/>
              </w:rPr>
              <w:t xml:space="preserve"> (живо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ные)</w:t>
            </w:r>
          </w:p>
        </w:tc>
      </w:tr>
    </w:tbl>
    <w:p w:rsidR="00196C77" w:rsidRPr="007B5E1F" w:rsidRDefault="00196C77" w:rsidP="00196C77">
      <w:pPr>
        <w:jc w:val="right"/>
      </w:pPr>
      <w:r>
        <w:br w:type="page"/>
      </w:r>
      <w:r w:rsidRPr="007B5E1F">
        <w:rPr>
          <w:sz w:val="28"/>
        </w:rPr>
        <w:lastRenderedPageBreak/>
        <w:t>Продолжение таблицы 3.5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275"/>
        <w:gridCol w:w="1276"/>
        <w:gridCol w:w="1276"/>
        <w:gridCol w:w="2268"/>
      </w:tblGrid>
      <w:tr w:rsidR="00196C77" w:rsidRPr="00B1212B" w:rsidTr="000B0C71">
        <w:tc>
          <w:tcPr>
            <w:tcW w:w="534" w:type="dxa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196C77" w:rsidRPr="007B5E1F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5E1F">
              <w:rPr>
                <w:b/>
                <w:color w:val="000000"/>
              </w:rPr>
              <w:t>6</w:t>
            </w:r>
          </w:p>
        </w:tc>
      </w:tr>
      <w:tr w:rsidR="00196C77" w:rsidRPr="00B1212B" w:rsidTr="000B0C71">
        <w:tc>
          <w:tcPr>
            <w:tcW w:w="534" w:type="dxa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Дебиторская задолже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ООО «Парус» передана факторингововой компании</w:t>
            </w:r>
          </w:p>
        </w:tc>
        <w:tc>
          <w:tcPr>
            <w:tcW w:w="1275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411043,40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91.01</w:t>
            </w:r>
          </w:p>
        </w:tc>
        <w:tc>
          <w:tcPr>
            <w:tcW w:w="226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Договор фактори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га, товарно-транспортная накладная, бухга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терская справка</w:t>
            </w:r>
          </w:p>
        </w:tc>
      </w:tr>
      <w:tr w:rsidR="00196C77" w:rsidRPr="00B1212B" w:rsidTr="000B0C71">
        <w:tc>
          <w:tcPr>
            <w:tcW w:w="534" w:type="dxa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Списана задолженность покупателя ООО «П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рус»</w:t>
            </w:r>
          </w:p>
        </w:tc>
        <w:tc>
          <w:tcPr>
            <w:tcW w:w="1275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411043,40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91.02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12B">
              <w:rPr>
                <w:color w:val="000000"/>
              </w:rPr>
              <w:t>62.01</w:t>
            </w:r>
          </w:p>
        </w:tc>
        <w:tc>
          <w:tcPr>
            <w:tcW w:w="226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Бухгалтерская справка</w:t>
            </w:r>
          </w:p>
        </w:tc>
      </w:tr>
      <w:tr w:rsidR="00196C77" w:rsidRPr="00B1212B" w:rsidTr="000B0C71">
        <w:tc>
          <w:tcPr>
            <w:tcW w:w="534" w:type="dxa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Получена оплата от факт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ринговой компании в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мере 90%</w:t>
            </w:r>
          </w:p>
        </w:tc>
        <w:tc>
          <w:tcPr>
            <w:tcW w:w="1275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369939,06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12B">
              <w:rPr>
                <w:color w:val="000000"/>
              </w:rPr>
              <w:t>51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26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1212B">
              <w:rPr>
                <w:color w:val="000000"/>
              </w:rPr>
              <w:t>Выписка банка с расчетного счета организации</w:t>
            </w:r>
          </w:p>
        </w:tc>
      </w:tr>
      <w:tr w:rsidR="00196C77" w:rsidRPr="00B1212B" w:rsidTr="000B0C71">
        <w:tc>
          <w:tcPr>
            <w:tcW w:w="534" w:type="dxa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Учтены расходы по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сии факторинговой комп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нии в размере 3%</w:t>
            </w:r>
          </w:p>
        </w:tc>
        <w:tc>
          <w:tcPr>
            <w:tcW w:w="1275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12331,30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91.02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26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Акт выполненных работ</w:t>
            </w:r>
          </w:p>
        </w:tc>
      </w:tr>
      <w:tr w:rsidR="00196C77" w:rsidRPr="00B1212B" w:rsidTr="000B0C71">
        <w:tc>
          <w:tcPr>
            <w:tcW w:w="534" w:type="dxa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1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Получен от факторинг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вой компании остаток задо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женности за вычетом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миссии</w:t>
            </w:r>
          </w:p>
        </w:tc>
        <w:tc>
          <w:tcPr>
            <w:tcW w:w="1275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28773,04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26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1212B">
              <w:rPr>
                <w:color w:val="000000"/>
              </w:rPr>
              <w:t>Выписка банка с расчетного счета организации</w:t>
            </w:r>
          </w:p>
        </w:tc>
      </w:tr>
      <w:tr w:rsidR="00196C77" w:rsidRPr="00B1212B" w:rsidTr="000B0C71">
        <w:tc>
          <w:tcPr>
            <w:tcW w:w="534" w:type="dxa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196C77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Финансовый результат фа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торинговой сделки</w:t>
            </w:r>
          </w:p>
        </w:tc>
        <w:tc>
          <w:tcPr>
            <w:tcW w:w="1275" w:type="dxa"/>
            <w:vAlign w:val="center"/>
          </w:tcPr>
          <w:p w:rsidR="00196C77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12331,30</w:t>
            </w:r>
          </w:p>
        </w:tc>
        <w:tc>
          <w:tcPr>
            <w:tcW w:w="1276" w:type="dxa"/>
            <w:vAlign w:val="center"/>
          </w:tcPr>
          <w:p w:rsidR="00196C77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vAlign w:val="center"/>
          </w:tcPr>
          <w:p w:rsidR="00196C77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91.01</w:t>
            </w:r>
          </w:p>
        </w:tc>
        <w:tc>
          <w:tcPr>
            <w:tcW w:w="2268" w:type="dxa"/>
            <w:vAlign w:val="center"/>
          </w:tcPr>
          <w:p w:rsidR="00196C77" w:rsidRPr="00B1212B" w:rsidRDefault="00196C77" w:rsidP="000B0C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Бухгалтерская справка</w:t>
            </w:r>
          </w:p>
        </w:tc>
      </w:tr>
    </w:tbl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96C77" w:rsidRDefault="00196C77" w:rsidP="00196C77">
      <w:pPr>
        <w:pStyle w:val="a3"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факторингу покупатель имеет возможность произвести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срочку платежа, а поставщик может значительную часть (до 90%) платежа за товар получить непосредственно после его отгрузки.</w:t>
      </w:r>
    </w:p>
    <w:p w:rsidR="00196C77" w:rsidRDefault="00196C77" w:rsidP="00196C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явным недостатком можно назвать отсутствие как таковой службы внутреннего контроля, так как все функции данного органа возложены на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бухгалтера. </w:t>
      </w:r>
      <w:r w:rsidRPr="00A77A6E">
        <w:rPr>
          <w:sz w:val="28"/>
          <w:szCs w:val="28"/>
        </w:rPr>
        <w:t>Поможет формализовать процесс контроля дебиторской з</w:t>
      </w:r>
      <w:r w:rsidRPr="00A77A6E">
        <w:rPr>
          <w:sz w:val="28"/>
          <w:szCs w:val="28"/>
        </w:rPr>
        <w:t>а</w:t>
      </w:r>
      <w:r w:rsidRPr="00A77A6E">
        <w:rPr>
          <w:sz w:val="28"/>
          <w:szCs w:val="28"/>
        </w:rPr>
        <w:t xml:space="preserve">долженности, например, отчет по расчетам с дебиторами (табл. </w:t>
      </w:r>
      <w:r>
        <w:rPr>
          <w:sz w:val="28"/>
          <w:szCs w:val="28"/>
        </w:rPr>
        <w:t>3.6</w:t>
      </w:r>
      <w:r w:rsidRPr="00A77A6E">
        <w:rPr>
          <w:sz w:val="28"/>
          <w:szCs w:val="28"/>
        </w:rPr>
        <w:t>), отража</w:t>
      </w:r>
      <w:r w:rsidRPr="00A77A6E">
        <w:rPr>
          <w:sz w:val="28"/>
          <w:szCs w:val="28"/>
        </w:rPr>
        <w:t>ю</w:t>
      </w:r>
      <w:r w:rsidRPr="00A77A6E">
        <w:rPr>
          <w:sz w:val="28"/>
          <w:szCs w:val="28"/>
        </w:rPr>
        <w:t>щий своевременность погашения дебиторской задолженности в соответствии с условиями договоров.</w:t>
      </w:r>
    </w:p>
    <w:p w:rsidR="00196C77" w:rsidRPr="007E6CA9" w:rsidRDefault="00196C77" w:rsidP="00196C7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3.6</w:t>
      </w:r>
      <w:r w:rsidRPr="007E6CA9">
        <w:rPr>
          <w:b/>
          <w:sz w:val="28"/>
          <w:szCs w:val="28"/>
        </w:rPr>
        <w:t xml:space="preserve"> – Отчет по расчетам с дебиторами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1134"/>
        <w:gridCol w:w="708"/>
        <w:gridCol w:w="1843"/>
        <w:gridCol w:w="851"/>
        <w:gridCol w:w="1284"/>
        <w:gridCol w:w="1260"/>
        <w:gridCol w:w="1106"/>
      </w:tblGrid>
      <w:tr w:rsidR="00196C77" w:rsidTr="000B0C71">
        <w:tc>
          <w:tcPr>
            <w:tcW w:w="675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rPr>
                <w:bCs/>
              </w:rPr>
              <w:t xml:space="preserve">№ </w:t>
            </w:r>
            <w:proofErr w:type="gramStart"/>
            <w:r w:rsidRPr="00C0149C">
              <w:rPr>
                <w:bCs/>
              </w:rPr>
              <w:t>п</w:t>
            </w:r>
            <w:proofErr w:type="gramEnd"/>
            <w:r w:rsidRPr="00C0149C">
              <w:rPr>
                <w:bCs/>
              </w:rPr>
              <w:t>/п</w:t>
            </w:r>
          </w:p>
          <w:p w:rsidR="00196C77" w:rsidRPr="00C0149C" w:rsidRDefault="00196C77" w:rsidP="000B0C71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rPr>
                <w:bCs/>
              </w:rPr>
              <w:t>Конт</w:t>
            </w:r>
            <w:r w:rsidRPr="00C0149C">
              <w:rPr>
                <w:bCs/>
              </w:rPr>
              <w:t>р</w:t>
            </w:r>
            <w:r w:rsidRPr="00C0149C">
              <w:rPr>
                <w:bCs/>
              </w:rPr>
              <w:t>агент</w:t>
            </w:r>
          </w:p>
        </w:tc>
        <w:tc>
          <w:tcPr>
            <w:tcW w:w="1134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rPr>
                <w:bCs/>
              </w:rPr>
              <w:t>Договор</w:t>
            </w:r>
          </w:p>
        </w:tc>
        <w:tc>
          <w:tcPr>
            <w:tcW w:w="708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rPr>
                <w:bCs/>
              </w:rPr>
              <w:t>ТТН</w:t>
            </w:r>
          </w:p>
        </w:tc>
        <w:tc>
          <w:tcPr>
            <w:tcW w:w="1843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rPr>
                <w:bCs/>
              </w:rPr>
              <w:t>Дата возникн</w:t>
            </w:r>
            <w:r w:rsidRPr="00C0149C">
              <w:rPr>
                <w:bCs/>
              </w:rPr>
              <w:t>о</w:t>
            </w:r>
            <w:r w:rsidRPr="00C0149C">
              <w:rPr>
                <w:bCs/>
              </w:rPr>
              <w:t>вения дебито</w:t>
            </w:r>
            <w:r w:rsidRPr="00C0149C">
              <w:rPr>
                <w:bCs/>
              </w:rPr>
              <w:t>р</w:t>
            </w:r>
            <w:r w:rsidRPr="00C0149C">
              <w:rPr>
                <w:bCs/>
              </w:rPr>
              <w:t>ской задолже</w:t>
            </w:r>
            <w:r w:rsidRPr="00C0149C">
              <w:rPr>
                <w:bCs/>
              </w:rPr>
              <w:t>н</w:t>
            </w:r>
            <w:r w:rsidRPr="00C0149C">
              <w:rPr>
                <w:bCs/>
              </w:rPr>
              <w:t>ности</w:t>
            </w:r>
          </w:p>
        </w:tc>
        <w:tc>
          <w:tcPr>
            <w:tcW w:w="851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rPr>
                <w:bCs/>
              </w:rPr>
              <w:t>Су</w:t>
            </w:r>
            <w:r w:rsidRPr="00C0149C">
              <w:rPr>
                <w:bCs/>
              </w:rPr>
              <w:t>м</w:t>
            </w:r>
            <w:r w:rsidRPr="00C0149C">
              <w:rPr>
                <w:bCs/>
              </w:rPr>
              <w:t>ма пл</w:t>
            </w:r>
            <w:r w:rsidRPr="00C0149C">
              <w:rPr>
                <w:bCs/>
              </w:rPr>
              <w:t>а</w:t>
            </w:r>
            <w:r w:rsidRPr="00C0149C">
              <w:rPr>
                <w:bCs/>
              </w:rPr>
              <w:t>тежа</w:t>
            </w:r>
          </w:p>
        </w:tc>
        <w:tc>
          <w:tcPr>
            <w:tcW w:w="1284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rPr>
                <w:bCs/>
              </w:rPr>
              <w:t>Срок оплаты по договору</w:t>
            </w:r>
          </w:p>
        </w:tc>
        <w:tc>
          <w:tcPr>
            <w:tcW w:w="1260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rPr>
                <w:bCs/>
              </w:rPr>
              <w:t>Период просро</w:t>
            </w:r>
            <w:r w:rsidRPr="00C0149C">
              <w:rPr>
                <w:bCs/>
              </w:rPr>
              <w:t>ч</w:t>
            </w:r>
            <w:r w:rsidRPr="00C0149C">
              <w:rPr>
                <w:bCs/>
              </w:rPr>
              <w:t>ки</w:t>
            </w:r>
          </w:p>
        </w:tc>
        <w:tc>
          <w:tcPr>
            <w:tcW w:w="1106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rPr>
                <w:bCs/>
              </w:rPr>
              <w:t>Дата платежа</w:t>
            </w:r>
          </w:p>
        </w:tc>
      </w:tr>
      <w:tr w:rsidR="00196C77" w:rsidTr="000B0C71">
        <w:tc>
          <w:tcPr>
            <w:tcW w:w="675" w:type="dxa"/>
            <w:vAlign w:val="center"/>
          </w:tcPr>
          <w:p w:rsidR="00196C77" w:rsidRPr="00C0149C" w:rsidRDefault="00196C77" w:rsidP="000B0C71">
            <w:pPr>
              <w:pStyle w:val="a3"/>
              <w:jc w:val="center"/>
            </w:pPr>
            <w:r w:rsidRPr="00C0149C">
              <w:t>1</w:t>
            </w:r>
          </w:p>
        </w:tc>
        <w:tc>
          <w:tcPr>
            <w:tcW w:w="993" w:type="dxa"/>
            <w:vAlign w:val="center"/>
          </w:tcPr>
          <w:p w:rsidR="00196C77" w:rsidRPr="00C0149C" w:rsidRDefault="00196C77" w:rsidP="000B0C71">
            <w:pPr>
              <w:pStyle w:val="a3"/>
              <w:jc w:val="center"/>
            </w:pPr>
            <w:r w:rsidRPr="00C0149C">
              <w:t>2</w:t>
            </w:r>
          </w:p>
        </w:tc>
        <w:tc>
          <w:tcPr>
            <w:tcW w:w="1134" w:type="dxa"/>
            <w:vAlign w:val="center"/>
          </w:tcPr>
          <w:p w:rsidR="00196C77" w:rsidRPr="00C0149C" w:rsidRDefault="00196C77" w:rsidP="000B0C71">
            <w:pPr>
              <w:pStyle w:val="a3"/>
              <w:jc w:val="center"/>
            </w:pPr>
            <w:r w:rsidRPr="00C0149C">
              <w:t>3</w:t>
            </w:r>
          </w:p>
        </w:tc>
        <w:tc>
          <w:tcPr>
            <w:tcW w:w="708" w:type="dxa"/>
            <w:vAlign w:val="center"/>
          </w:tcPr>
          <w:p w:rsidR="00196C77" w:rsidRPr="00C0149C" w:rsidRDefault="00196C77" w:rsidP="000B0C71">
            <w:pPr>
              <w:pStyle w:val="a3"/>
              <w:jc w:val="center"/>
            </w:pPr>
            <w:r w:rsidRPr="00C0149C">
              <w:t>4</w:t>
            </w:r>
          </w:p>
        </w:tc>
        <w:tc>
          <w:tcPr>
            <w:tcW w:w="1843" w:type="dxa"/>
            <w:vAlign w:val="center"/>
          </w:tcPr>
          <w:p w:rsidR="00196C77" w:rsidRPr="00C0149C" w:rsidRDefault="00196C77" w:rsidP="000B0C71">
            <w:pPr>
              <w:pStyle w:val="a3"/>
              <w:jc w:val="center"/>
            </w:pPr>
            <w:r w:rsidRPr="00C0149C">
              <w:t>5</w:t>
            </w:r>
          </w:p>
        </w:tc>
        <w:tc>
          <w:tcPr>
            <w:tcW w:w="851" w:type="dxa"/>
            <w:vAlign w:val="center"/>
          </w:tcPr>
          <w:p w:rsidR="00196C77" w:rsidRPr="00C0149C" w:rsidRDefault="00196C77" w:rsidP="000B0C71">
            <w:pPr>
              <w:pStyle w:val="a3"/>
              <w:jc w:val="center"/>
            </w:pPr>
            <w:r w:rsidRPr="00C0149C">
              <w:t>6</w:t>
            </w:r>
          </w:p>
        </w:tc>
        <w:tc>
          <w:tcPr>
            <w:tcW w:w="1284" w:type="dxa"/>
            <w:vAlign w:val="center"/>
          </w:tcPr>
          <w:p w:rsidR="00196C77" w:rsidRPr="00C0149C" w:rsidRDefault="00196C77" w:rsidP="000B0C71">
            <w:pPr>
              <w:pStyle w:val="a3"/>
              <w:jc w:val="center"/>
            </w:pPr>
            <w:r w:rsidRPr="00C0149C">
              <w:t>7</w:t>
            </w:r>
          </w:p>
        </w:tc>
        <w:tc>
          <w:tcPr>
            <w:tcW w:w="1260" w:type="dxa"/>
            <w:vAlign w:val="center"/>
          </w:tcPr>
          <w:p w:rsidR="00196C77" w:rsidRPr="00C0149C" w:rsidRDefault="00196C77" w:rsidP="000B0C71">
            <w:pPr>
              <w:pStyle w:val="a3"/>
              <w:jc w:val="center"/>
            </w:pPr>
            <w:r w:rsidRPr="00C0149C">
              <w:t>8</w:t>
            </w:r>
          </w:p>
        </w:tc>
        <w:tc>
          <w:tcPr>
            <w:tcW w:w="1106" w:type="dxa"/>
            <w:vAlign w:val="center"/>
          </w:tcPr>
          <w:p w:rsidR="00196C77" w:rsidRPr="00C0149C" w:rsidRDefault="00196C77" w:rsidP="000B0C71">
            <w:pPr>
              <w:pStyle w:val="a3"/>
              <w:jc w:val="center"/>
            </w:pPr>
            <w:r w:rsidRPr="00C0149C">
              <w:t>9</w:t>
            </w:r>
          </w:p>
        </w:tc>
      </w:tr>
    </w:tbl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A77A6E">
        <w:rPr>
          <w:sz w:val="28"/>
          <w:szCs w:val="28"/>
        </w:rPr>
        <w:t>Используя общепринятую классификацию, дебиторскую задолженность нужно анализировать по срокам давности: текущая (оперативная), долгосро</w:t>
      </w:r>
      <w:r w:rsidRPr="00A77A6E">
        <w:rPr>
          <w:sz w:val="28"/>
          <w:szCs w:val="28"/>
        </w:rPr>
        <w:t>ч</w:t>
      </w:r>
      <w:r w:rsidRPr="00A77A6E">
        <w:rPr>
          <w:sz w:val="28"/>
          <w:szCs w:val="28"/>
        </w:rPr>
        <w:t>ная; просроченная; безнадежная. Подробное распределение задолженности по срокам и по каждому дебитору можно отследить по реестру старения дебито</w:t>
      </w:r>
      <w:r w:rsidRPr="00A77A6E">
        <w:rPr>
          <w:sz w:val="28"/>
          <w:szCs w:val="28"/>
        </w:rPr>
        <w:t>р</w:t>
      </w:r>
      <w:r w:rsidRPr="00A77A6E">
        <w:rPr>
          <w:sz w:val="28"/>
          <w:szCs w:val="28"/>
        </w:rPr>
        <w:t>ской задолженности (табл. 3</w:t>
      </w:r>
      <w:r>
        <w:rPr>
          <w:sz w:val="28"/>
          <w:szCs w:val="28"/>
        </w:rPr>
        <w:t>.7</w:t>
      </w:r>
      <w:r w:rsidRPr="00A77A6E">
        <w:rPr>
          <w:sz w:val="28"/>
          <w:szCs w:val="28"/>
        </w:rPr>
        <w:t xml:space="preserve">). Контроль состояния задолженности по этому отчету следует производить один-два раза в месяц. </w:t>
      </w:r>
    </w:p>
    <w:p w:rsidR="00196C77" w:rsidRPr="007E6CA9" w:rsidRDefault="00196C77" w:rsidP="00196C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3.7</w:t>
      </w:r>
      <w:r w:rsidRPr="007E6CA9">
        <w:rPr>
          <w:b/>
          <w:sz w:val="28"/>
          <w:szCs w:val="28"/>
        </w:rPr>
        <w:t xml:space="preserve"> – Реестр старения дебиторской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1045"/>
        <w:gridCol w:w="850"/>
        <w:gridCol w:w="709"/>
        <w:gridCol w:w="425"/>
        <w:gridCol w:w="709"/>
        <w:gridCol w:w="425"/>
        <w:gridCol w:w="709"/>
        <w:gridCol w:w="425"/>
        <w:gridCol w:w="709"/>
        <w:gridCol w:w="850"/>
        <w:gridCol w:w="1134"/>
        <w:gridCol w:w="1134"/>
      </w:tblGrid>
      <w:tr w:rsidR="00196C77" w:rsidTr="000B0C71">
        <w:trPr>
          <w:trHeight w:val="1565"/>
        </w:trPr>
        <w:tc>
          <w:tcPr>
            <w:tcW w:w="623" w:type="dxa"/>
            <w:vMerge w:val="restart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rPr>
                <w:bCs/>
              </w:rPr>
              <w:t xml:space="preserve">№ </w:t>
            </w:r>
            <w:proofErr w:type="gramStart"/>
            <w:r w:rsidRPr="00C0149C">
              <w:rPr>
                <w:bCs/>
              </w:rPr>
              <w:t>п</w:t>
            </w:r>
            <w:proofErr w:type="gramEnd"/>
            <w:r w:rsidRPr="00C0149C">
              <w:rPr>
                <w:bCs/>
              </w:rPr>
              <w:t>/п</w:t>
            </w:r>
          </w:p>
        </w:tc>
        <w:tc>
          <w:tcPr>
            <w:tcW w:w="1045" w:type="dxa"/>
            <w:vMerge w:val="restart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Конт</w:t>
            </w:r>
            <w:r w:rsidRPr="00C0149C">
              <w:t>р</w:t>
            </w:r>
            <w:r w:rsidRPr="00C0149C">
              <w:t>агент</w:t>
            </w:r>
          </w:p>
        </w:tc>
        <w:tc>
          <w:tcPr>
            <w:tcW w:w="850" w:type="dxa"/>
            <w:vMerge w:val="restart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Ре</w:t>
            </w:r>
            <w:r w:rsidRPr="00C0149C">
              <w:t>й</w:t>
            </w:r>
            <w:r w:rsidRPr="00C0149C">
              <w:t>тинг</w:t>
            </w:r>
          </w:p>
        </w:tc>
        <w:tc>
          <w:tcPr>
            <w:tcW w:w="4961" w:type="dxa"/>
            <w:gridSpan w:val="8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Срок дебиторской задолженности</w:t>
            </w:r>
          </w:p>
        </w:tc>
        <w:tc>
          <w:tcPr>
            <w:tcW w:w="1134" w:type="dxa"/>
            <w:vMerge w:val="restart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Общая сумма задо</w:t>
            </w:r>
            <w:r w:rsidRPr="00C0149C">
              <w:t>л</w:t>
            </w:r>
            <w:r w:rsidRPr="00C0149C">
              <w:t>женн</w:t>
            </w:r>
            <w:r w:rsidRPr="00C0149C">
              <w:t>о</w:t>
            </w:r>
            <w:r w:rsidRPr="00C0149C">
              <w:t>сти,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Доля в общем объеме, %</w:t>
            </w:r>
          </w:p>
        </w:tc>
      </w:tr>
      <w:tr w:rsidR="00196C77" w:rsidTr="000B0C71">
        <w:trPr>
          <w:trHeight w:val="880"/>
        </w:trPr>
        <w:tc>
          <w:tcPr>
            <w:tcW w:w="623" w:type="dxa"/>
            <w:vMerge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045" w:type="dxa"/>
            <w:vMerge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До 15 дней</w:t>
            </w:r>
          </w:p>
        </w:tc>
        <w:tc>
          <w:tcPr>
            <w:tcW w:w="1134" w:type="dxa"/>
            <w:gridSpan w:val="2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15-30 дней</w:t>
            </w:r>
          </w:p>
        </w:tc>
        <w:tc>
          <w:tcPr>
            <w:tcW w:w="1134" w:type="dxa"/>
            <w:gridSpan w:val="2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30-60 дней</w:t>
            </w:r>
          </w:p>
        </w:tc>
        <w:tc>
          <w:tcPr>
            <w:tcW w:w="1559" w:type="dxa"/>
            <w:gridSpan w:val="2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Свыше 60 дней</w:t>
            </w:r>
          </w:p>
        </w:tc>
        <w:tc>
          <w:tcPr>
            <w:tcW w:w="1134" w:type="dxa"/>
            <w:vMerge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</w:p>
        </w:tc>
      </w:tr>
      <w:tr w:rsidR="00196C77" w:rsidTr="000B0C71">
        <w:trPr>
          <w:trHeight w:val="837"/>
        </w:trPr>
        <w:tc>
          <w:tcPr>
            <w:tcW w:w="623" w:type="dxa"/>
            <w:vMerge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045" w:type="dxa"/>
            <w:vMerge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тыс. руб</w:t>
            </w:r>
          </w:p>
        </w:tc>
        <w:tc>
          <w:tcPr>
            <w:tcW w:w="425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%</w:t>
            </w:r>
          </w:p>
        </w:tc>
        <w:tc>
          <w:tcPr>
            <w:tcW w:w="709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тыс. руб.</w:t>
            </w:r>
          </w:p>
        </w:tc>
        <w:tc>
          <w:tcPr>
            <w:tcW w:w="425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%</w:t>
            </w:r>
          </w:p>
        </w:tc>
        <w:tc>
          <w:tcPr>
            <w:tcW w:w="709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тыс. руб.</w:t>
            </w:r>
          </w:p>
        </w:tc>
        <w:tc>
          <w:tcPr>
            <w:tcW w:w="425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%</w:t>
            </w:r>
          </w:p>
        </w:tc>
        <w:tc>
          <w:tcPr>
            <w:tcW w:w="709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тыс. руб.</w:t>
            </w:r>
          </w:p>
        </w:tc>
        <w:tc>
          <w:tcPr>
            <w:tcW w:w="850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%</w:t>
            </w:r>
          </w:p>
        </w:tc>
        <w:tc>
          <w:tcPr>
            <w:tcW w:w="1134" w:type="dxa"/>
            <w:vMerge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</w:p>
        </w:tc>
      </w:tr>
      <w:tr w:rsidR="00196C77" w:rsidTr="000B0C71">
        <w:tc>
          <w:tcPr>
            <w:tcW w:w="623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1</w:t>
            </w:r>
          </w:p>
        </w:tc>
        <w:tc>
          <w:tcPr>
            <w:tcW w:w="1045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2</w:t>
            </w:r>
          </w:p>
        </w:tc>
        <w:tc>
          <w:tcPr>
            <w:tcW w:w="850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3</w:t>
            </w:r>
          </w:p>
        </w:tc>
        <w:tc>
          <w:tcPr>
            <w:tcW w:w="709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4</w:t>
            </w:r>
          </w:p>
        </w:tc>
        <w:tc>
          <w:tcPr>
            <w:tcW w:w="425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5</w:t>
            </w:r>
          </w:p>
        </w:tc>
        <w:tc>
          <w:tcPr>
            <w:tcW w:w="709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6</w:t>
            </w:r>
          </w:p>
        </w:tc>
        <w:tc>
          <w:tcPr>
            <w:tcW w:w="425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7</w:t>
            </w:r>
          </w:p>
        </w:tc>
        <w:tc>
          <w:tcPr>
            <w:tcW w:w="709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8</w:t>
            </w:r>
          </w:p>
        </w:tc>
        <w:tc>
          <w:tcPr>
            <w:tcW w:w="425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9</w:t>
            </w:r>
          </w:p>
        </w:tc>
        <w:tc>
          <w:tcPr>
            <w:tcW w:w="709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10</w:t>
            </w:r>
          </w:p>
        </w:tc>
        <w:tc>
          <w:tcPr>
            <w:tcW w:w="850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11</w:t>
            </w:r>
          </w:p>
        </w:tc>
        <w:tc>
          <w:tcPr>
            <w:tcW w:w="1134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12</w:t>
            </w:r>
          </w:p>
        </w:tc>
        <w:tc>
          <w:tcPr>
            <w:tcW w:w="1134" w:type="dxa"/>
            <w:vAlign w:val="center"/>
          </w:tcPr>
          <w:p w:rsidR="00196C77" w:rsidRPr="00C0149C" w:rsidRDefault="00196C77" w:rsidP="000B0C71">
            <w:pPr>
              <w:spacing w:before="100" w:beforeAutospacing="1" w:after="100" w:afterAutospacing="1"/>
              <w:jc w:val="center"/>
            </w:pPr>
            <w:r w:rsidRPr="00C0149C">
              <w:t>13</w:t>
            </w:r>
          </w:p>
        </w:tc>
      </w:tr>
    </w:tbl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A77A6E">
        <w:rPr>
          <w:sz w:val="28"/>
          <w:szCs w:val="28"/>
        </w:rPr>
        <w:t>Анализ реестра старения позволит контролировать изменение процентов дебиторской задолженности от общего ее объема в рамках разных отчетных п</w:t>
      </w:r>
      <w:r w:rsidRPr="00A77A6E">
        <w:rPr>
          <w:sz w:val="28"/>
          <w:szCs w:val="28"/>
        </w:rPr>
        <w:t>е</w:t>
      </w:r>
      <w:r w:rsidRPr="00A77A6E">
        <w:rPr>
          <w:sz w:val="28"/>
          <w:szCs w:val="28"/>
        </w:rPr>
        <w:t>риодов, а также оценивать поименный состав дебиторов, что позволит увидеть определенные тенденции. Ведь единичное появление проверенного временем покупателя в группе просроченной дебиторской задолженности может быть следствием банальной ошибки или даже технического сбоя. Постоянное же п</w:t>
      </w:r>
      <w:r w:rsidRPr="00A77A6E">
        <w:rPr>
          <w:sz w:val="28"/>
          <w:szCs w:val="28"/>
        </w:rPr>
        <w:t>о</w:t>
      </w:r>
      <w:r w:rsidRPr="00A77A6E">
        <w:rPr>
          <w:sz w:val="28"/>
          <w:szCs w:val="28"/>
        </w:rPr>
        <w:t xml:space="preserve">падание в эту группу какого-либо </w:t>
      </w:r>
      <w:r>
        <w:rPr>
          <w:sz w:val="28"/>
          <w:szCs w:val="28"/>
        </w:rPr>
        <w:t xml:space="preserve">покупателя сигнализирует о его </w:t>
      </w:r>
      <w:r w:rsidRPr="00A77A6E">
        <w:rPr>
          <w:sz w:val="28"/>
          <w:szCs w:val="28"/>
        </w:rPr>
        <w:t xml:space="preserve">финансовых сложностях. Подобная тенденция предполагает либо прекращение </w:t>
      </w:r>
      <w:r>
        <w:rPr>
          <w:sz w:val="28"/>
          <w:szCs w:val="28"/>
        </w:rPr>
        <w:t>сделок с</w:t>
      </w:r>
      <w:r w:rsidRPr="00A77A6E">
        <w:rPr>
          <w:sz w:val="28"/>
          <w:szCs w:val="28"/>
        </w:rPr>
        <w:t xml:space="preserve"> т</w:t>
      </w:r>
      <w:r w:rsidRPr="00A77A6E">
        <w:rPr>
          <w:sz w:val="28"/>
          <w:szCs w:val="28"/>
        </w:rPr>
        <w:t>а</w:t>
      </w:r>
      <w:r w:rsidRPr="00A77A6E">
        <w:rPr>
          <w:sz w:val="28"/>
          <w:szCs w:val="28"/>
        </w:rPr>
        <w:t>к</w:t>
      </w:r>
      <w:r>
        <w:rPr>
          <w:sz w:val="28"/>
          <w:szCs w:val="28"/>
        </w:rPr>
        <w:t>им покупателем</w:t>
      </w:r>
      <w:r w:rsidRPr="00A77A6E">
        <w:rPr>
          <w:sz w:val="28"/>
          <w:szCs w:val="28"/>
        </w:rPr>
        <w:t>, либо кардинальный пересмот</w:t>
      </w:r>
      <w:r>
        <w:rPr>
          <w:sz w:val="28"/>
          <w:szCs w:val="28"/>
        </w:rPr>
        <w:t>р условий расчета за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продукцию</w:t>
      </w:r>
      <w:r w:rsidRPr="00A77A6E">
        <w:rPr>
          <w:sz w:val="28"/>
          <w:szCs w:val="28"/>
        </w:rPr>
        <w:t>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89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современных условиях</w:t>
      </w:r>
      <w:r w:rsidRPr="00E51893">
        <w:rPr>
          <w:color w:val="000000"/>
          <w:sz w:val="28"/>
          <w:szCs w:val="28"/>
        </w:rPr>
        <w:t xml:space="preserve"> риск неоплаты или несвоевременной оплаты </w:t>
      </w:r>
      <w:r>
        <w:rPr>
          <w:color w:val="000000"/>
          <w:sz w:val="28"/>
          <w:szCs w:val="28"/>
        </w:rPr>
        <w:t>за поставленную продукцию</w:t>
      </w:r>
      <w:r w:rsidRPr="00E51893">
        <w:rPr>
          <w:color w:val="000000"/>
          <w:sz w:val="28"/>
          <w:szCs w:val="28"/>
        </w:rPr>
        <w:t xml:space="preserve"> увеличивается. Для его уменьшения поставщик </w:t>
      </w:r>
      <w:r w:rsidRPr="00E51893">
        <w:rPr>
          <w:color w:val="000000"/>
          <w:sz w:val="28"/>
          <w:szCs w:val="28"/>
        </w:rPr>
        <w:lastRenderedPageBreak/>
        <w:t>м</w:t>
      </w:r>
      <w:r w:rsidRPr="00E51893">
        <w:rPr>
          <w:color w:val="000000"/>
          <w:sz w:val="28"/>
          <w:szCs w:val="28"/>
        </w:rPr>
        <w:t>о</w:t>
      </w:r>
      <w:r w:rsidRPr="00E51893">
        <w:rPr>
          <w:color w:val="000000"/>
          <w:sz w:val="28"/>
          <w:szCs w:val="28"/>
        </w:rPr>
        <w:t>жет либо потребовать пред</w:t>
      </w:r>
      <w:r>
        <w:rPr>
          <w:color w:val="000000"/>
          <w:sz w:val="28"/>
          <w:szCs w:val="28"/>
        </w:rPr>
        <w:t>варительной оплаты счета, либо</w:t>
      </w:r>
      <w:r w:rsidRPr="00E51893">
        <w:rPr>
          <w:color w:val="000000"/>
          <w:sz w:val="28"/>
          <w:szCs w:val="28"/>
        </w:rPr>
        <w:t xml:space="preserve"> прибегн</w:t>
      </w:r>
      <w:r>
        <w:rPr>
          <w:color w:val="000000"/>
          <w:sz w:val="28"/>
          <w:szCs w:val="28"/>
        </w:rPr>
        <w:t>уть к ве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сельной форме расчетов.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893">
        <w:rPr>
          <w:color w:val="000000"/>
          <w:sz w:val="28"/>
          <w:szCs w:val="28"/>
        </w:rPr>
        <w:t>Предварительная оплата связана с использованием средств покупателя в обороте поставщика до момента перехода продукции или услуг в собственность поставщика, что ведет к отвлечению денежных средств покупателя из оборота.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893">
        <w:rPr>
          <w:color w:val="000000"/>
          <w:sz w:val="28"/>
          <w:szCs w:val="28"/>
        </w:rPr>
        <w:t>Наиболее гибкой, оперативной и одновременно обеспечивающей укре</w:t>
      </w:r>
      <w:r w:rsidRPr="00E51893">
        <w:rPr>
          <w:color w:val="000000"/>
          <w:sz w:val="28"/>
          <w:szCs w:val="28"/>
        </w:rPr>
        <w:t>п</w:t>
      </w:r>
      <w:r w:rsidRPr="00E51893">
        <w:rPr>
          <w:color w:val="000000"/>
          <w:sz w:val="28"/>
          <w:szCs w:val="28"/>
        </w:rPr>
        <w:t>ление платежной дисциплины являе</w:t>
      </w:r>
      <w:r>
        <w:rPr>
          <w:color w:val="000000"/>
          <w:sz w:val="28"/>
          <w:szCs w:val="28"/>
        </w:rPr>
        <w:t>тся вексельная форма расчетов. Таким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разом, еще одним предложением по рационализации учета расчетов с покуп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телями и заказчиками является применение вексельной формы расчетов в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низации.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08245B">
        <w:rPr>
          <w:color w:val="000000"/>
          <w:sz w:val="28"/>
          <w:szCs w:val="28"/>
        </w:rPr>
        <w:t>з п. 35 постановления Пленума Верховного Суда РФ и Пленума Высш</w:t>
      </w:r>
      <w:r w:rsidRPr="0008245B">
        <w:rPr>
          <w:color w:val="000000"/>
          <w:sz w:val="28"/>
          <w:szCs w:val="28"/>
        </w:rPr>
        <w:t>е</w:t>
      </w:r>
      <w:r w:rsidRPr="0008245B">
        <w:rPr>
          <w:color w:val="000000"/>
          <w:sz w:val="28"/>
          <w:szCs w:val="28"/>
        </w:rPr>
        <w:t>го Арбитражн</w:t>
      </w:r>
      <w:r>
        <w:rPr>
          <w:color w:val="000000"/>
          <w:sz w:val="28"/>
          <w:szCs w:val="28"/>
        </w:rPr>
        <w:t>ого Суда РФ от 04.12.2000 № 33,</w:t>
      </w:r>
      <w:r w:rsidRPr="0008245B">
        <w:rPr>
          <w:color w:val="000000"/>
          <w:sz w:val="28"/>
          <w:szCs w:val="28"/>
        </w:rPr>
        <w:t xml:space="preserve">14 следует, что вексель может быть использован в качестве средства расчетов. В нем, в частности, указано, что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в случаях, когда соглашением предусматривается, что одна сторона пер</w:t>
      </w:r>
      <w:r w:rsidRPr="0008245B">
        <w:rPr>
          <w:color w:val="000000"/>
          <w:sz w:val="28"/>
          <w:szCs w:val="28"/>
        </w:rPr>
        <w:t>е</w:t>
      </w:r>
      <w:r w:rsidRPr="0008245B">
        <w:rPr>
          <w:color w:val="000000"/>
          <w:sz w:val="28"/>
          <w:szCs w:val="28"/>
        </w:rPr>
        <w:t>дает товары, производит работы или оказывает услуги, а другая выдает (пер</w:t>
      </w:r>
      <w:r w:rsidRPr="0008245B">
        <w:rPr>
          <w:color w:val="000000"/>
          <w:sz w:val="28"/>
          <w:szCs w:val="28"/>
        </w:rPr>
        <w:t>е</w:t>
      </w:r>
      <w:r w:rsidRPr="0008245B">
        <w:rPr>
          <w:color w:val="000000"/>
          <w:sz w:val="28"/>
          <w:szCs w:val="28"/>
        </w:rPr>
        <w:t xml:space="preserve">дает) вексель или акцептует выставленный на нее вексель на согласованных условиях, то обязательства последней считаются исполненными </w:t>
      </w:r>
      <w:r>
        <w:rPr>
          <w:color w:val="000000"/>
          <w:sz w:val="28"/>
          <w:szCs w:val="28"/>
        </w:rPr>
        <w:t>при соверш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нии этих действий».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45B">
        <w:rPr>
          <w:color w:val="000000"/>
          <w:sz w:val="28"/>
          <w:szCs w:val="28"/>
        </w:rPr>
        <w:t>Бухгалтерский учет векселей, используемых при осуществлении расчетов за товары (работы, услуги), осуществляется с применением следующих счетов: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245B">
        <w:rPr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Расчеты с поставщиками и подрядчиками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, субсчет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Векселя в</w:t>
      </w:r>
      <w:r w:rsidRPr="0008245B">
        <w:rPr>
          <w:color w:val="000000"/>
          <w:sz w:val="28"/>
          <w:szCs w:val="28"/>
        </w:rPr>
        <w:t>ы</w:t>
      </w:r>
      <w:r w:rsidRPr="0008245B"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;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245B">
        <w:rPr>
          <w:color w:val="000000"/>
          <w:sz w:val="28"/>
          <w:szCs w:val="28"/>
        </w:rPr>
        <w:t xml:space="preserve">62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Расчеты с покупателями и заказчиками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, субсчет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Векселя пол</w:t>
      </w:r>
      <w:r w:rsidRPr="0008245B">
        <w:rPr>
          <w:color w:val="000000"/>
          <w:sz w:val="28"/>
          <w:szCs w:val="28"/>
        </w:rPr>
        <w:t>у</w:t>
      </w:r>
      <w:r w:rsidRPr="0008245B">
        <w:rPr>
          <w:color w:val="000000"/>
          <w:sz w:val="28"/>
          <w:szCs w:val="28"/>
        </w:rPr>
        <w:t>ченные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;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245B">
        <w:rPr>
          <w:color w:val="000000"/>
          <w:sz w:val="28"/>
          <w:szCs w:val="28"/>
        </w:rPr>
        <w:t xml:space="preserve">76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Расчеты с разными дебиторами и кредиторами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, субсчет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Векселя полученные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Векселя выданны</w:t>
      </w:r>
      <w:r>
        <w:rPr>
          <w:color w:val="000000"/>
          <w:sz w:val="28"/>
          <w:szCs w:val="28"/>
        </w:rPr>
        <w:t xml:space="preserve">е»).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45B">
        <w:rPr>
          <w:color w:val="000000"/>
          <w:sz w:val="28"/>
          <w:szCs w:val="28"/>
        </w:rPr>
        <w:lastRenderedPageBreak/>
        <w:t>Построение аналитического учета должно обеспечить получение необх</w:t>
      </w:r>
      <w:r w:rsidRPr="0008245B">
        <w:rPr>
          <w:color w:val="000000"/>
          <w:sz w:val="28"/>
          <w:szCs w:val="28"/>
        </w:rPr>
        <w:t>о</w:t>
      </w:r>
      <w:r w:rsidRPr="0008245B">
        <w:rPr>
          <w:color w:val="000000"/>
          <w:sz w:val="28"/>
          <w:szCs w:val="28"/>
        </w:rPr>
        <w:t>димых данных о суммах полученных и выданных векселе</w:t>
      </w:r>
      <w:r>
        <w:rPr>
          <w:color w:val="000000"/>
          <w:sz w:val="28"/>
          <w:szCs w:val="28"/>
        </w:rPr>
        <w:t>й и отдельно проце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тов по ним: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245B">
        <w:rPr>
          <w:color w:val="000000"/>
          <w:sz w:val="28"/>
          <w:szCs w:val="28"/>
        </w:rPr>
        <w:t>по выданным векселям, ср</w:t>
      </w:r>
      <w:r>
        <w:rPr>
          <w:color w:val="000000"/>
          <w:sz w:val="28"/>
          <w:szCs w:val="28"/>
        </w:rPr>
        <w:t>ок оплаты которых не наступил;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245B">
        <w:rPr>
          <w:color w:val="000000"/>
          <w:sz w:val="28"/>
          <w:szCs w:val="28"/>
        </w:rPr>
        <w:t>по полученным векселям, срок оплаты ко</w:t>
      </w:r>
      <w:r>
        <w:rPr>
          <w:color w:val="000000"/>
          <w:sz w:val="28"/>
          <w:szCs w:val="28"/>
        </w:rPr>
        <w:t xml:space="preserve">торых не наступил;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245B">
        <w:rPr>
          <w:color w:val="000000"/>
          <w:sz w:val="28"/>
          <w:szCs w:val="28"/>
        </w:rPr>
        <w:t xml:space="preserve">по выданным векселям с просроченным сроком оплаты;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245B">
        <w:rPr>
          <w:color w:val="000000"/>
          <w:sz w:val="28"/>
          <w:szCs w:val="28"/>
        </w:rPr>
        <w:t>по полученным векселям</w:t>
      </w:r>
      <w:r>
        <w:rPr>
          <w:color w:val="000000"/>
          <w:sz w:val="28"/>
          <w:szCs w:val="28"/>
        </w:rPr>
        <w:t xml:space="preserve"> с просроченным сроком оплаты.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45B">
        <w:rPr>
          <w:color w:val="000000"/>
          <w:sz w:val="28"/>
          <w:szCs w:val="28"/>
        </w:rPr>
        <w:t>При отражении в бухгалтерском учете организации операций, связанных с применением собственных векселей покупателей-векселедателей при расч</w:t>
      </w:r>
      <w:r w:rsidRPr="0008245B">
        <w:rPr>
          <w:color w:val="000000"/>
          <w:sz w:val="28"/>
          <w:szCs w:val="28"/>
        </w:rPr>
        <w:t>е</w:t>
      </w:r>
      <w:r w:rsidRPr="0008245B">
        <w:rPr>
          <w:color w:val="000000"/>
          <w:sz w:val="28"/>
          <w:szCs w:val="28"/>
        </w:rPr>
        <w:t>тах за товары (работы, услуги), следует руководствоваться положениями пис</w:t>
      </w:r>
      <w:r w:rsidRPr="0008245B">
        <w:rPr>
          <w:color w:val="000000"/>
          <w:sz w:val="28"/>
          <w:szCs w:val="28"/>
        </w:rPr>
        <w:t>ь</w:t>
      </w:r>
      <w:r w:rsidRPr="0008245B">
        <w:rPr>
          <w:color w:val="000000"/>
          <w:sz w:val="28"/>
          <w:szCs w:val="28"/>
        </w:rPr>
        <w:t xml:space="preserve">ма Минфина России от 31.10.1994 № 142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О порядке отражения в бухгалте</w:t>
      </w:r>
      <w:r w:rsidRPr="0008245B">
        <w:rPr>
          <w:color w:val="000000"/>
          <w:sz w:val="28"/>
          <w:szCs w:val="28"/>
        </w:rPr>
        <w:t>р</w:t>
      </w:r>
      <w:r w:rsidRPr="0008245B">
        <w:rPr>
          <w:color w:val="000000"/>
          <w:sz w:val="28"/>
          <w:szCs w:val="28"/>
        </w:rPr>
        <w:t>ском учете и отчетности операций с векселями, применяемыми при расчетах организациями за поставку товаров, выполн</w:t>
      </w:r>
      <w:r>
        <w:rPr>
          <w:color w:val="000000"/>
          <w:sz w:val="28"/>
          <w:szCs w:val="28"/>
        </w:rPr>
        <w:t xml:space="preserve">енные работы, оказанные услуги».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8245B">
        <w:rPr>
          <w:color w:val="000000"/>
          <w:sz w:val="28"/>
          <w:szCs w:val="28"/>
        </w:rPr>
        <w:t>Согласно Письму № 142 бухгалтерский учет векселей, применяемых при расчетах между организациями за поставленные товары (продукцию), выпо</w:t>
      </w:r>
      <w:r w:rsidRPr="0008245B">
        <w:rPr>
          <w:color w:val="000000"/>
          <w:sz w:val="28"/>
          <w:szCs w:val="28"/>
        </w:rPr>
        <w:t>л</w:t>
      </w:r>
      <w:r w:rsidRPr="0008245B">
        <w:rPr>
          <w:color w:val="000000"/>
          <w:sz w:val="28"/>
          <w:szCs w:val="28"/>
        </w:rPr>
        <w:t>ненные работы и оказ</w:t>
      </w:r>
      <w:r>
        <w:rPr>
          <w:color w:val="000000"/>
          <w:sz w:val="28"/>
          <w:szCs w:val="28"/>
        </w:rPr>
        <w:t xml:space="preserve">анные услуги, осуществляется: </w:t>
      </w:r>
      <w:r w:rsidRPr="0008245B">
        <w:rPr>
          <w:color w:val="000000"/>
          <w:sz w:val="28"/>
          <w:szCs w:val="28"/>
        </w:rPr>
        <w:t xml:space="preserve">у организации, выдавшей вексель (векселедателя), — на сч. 60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Расчеты с поставщиками и подрядчик</w:t>
      </w:r>
      <w:r w:rsidRPr="0008245B">
        <w:rPr>
          <w:color w:val="000000"/>
          <w:sz w:val="28"/>
          <w:szCs w:val="28"/>
        </w:rPr>
        <w:t>а</w:t>
      </w:r>
      <w:r w:rsidRPr="0008245B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, субсчет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Векселя выданные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 в сумме, указанной в векселе, в корреспо</w:t>
      </w:r>
      <w:r w:rsidRPr="0008245B">
        <w:rPr>
          <w:color w:val="000000"/>
          <w:sz w:val="28"/>
          <w:szCs w:val="28"/>
        </w:rPr>
        <w:t>н</w:t>
      </w:r>
      <w:r w:rsidRPr="0008245B">
        <w:rPr>
          <w:color w:val="000000"/>
          <w:sz w:val="28"/>
          <w:szCs w:val="28"/>
        </w:rPr>
        <w:t>денции с дебетом счетов учета материальных ценностей или издержек прои</w:t>
      </w:r>
      <w:r w:rsidRPr="0008245B">
        <w:rPr>
          <w:color w:val="000000"/>
          <w:sz w:val="28"/>
          <w:szCs w:val="28"/>
        </w:rPr>
        <w:t>з</w:t>
      </w:r>
      <w:r w:rsidRPr="0008245B">
        <w:rPr>
          <w:color w:val="000000"/>
          <w:sz w:val="28"/>
          <w:szCs w:val="28"/>
        </w:rPr>
        <w:t>водства (об</w:t>
      </w:r>
      <w:r>
        <w:rPr>
          <w:color w:val="000000"/>
          <w:sz w:val="28"/>
          <w:szCs w:val="28"/>
        </w:rPr>
        <w:t>ращения) в части работ, услуг;</w:t>
      </w:r>
      <w:proofErr w:type="gramEnd"/>
      <w:r w:rsidRPr="0008245B">
        <w:rPr>
          <w:color w:val="000000"/>
          <w:sz w:val="28"/>
          <w:szCs w:val="28"/>
        </w:rPr>
        <w:t xml:space="preserve"> у организации — получателя денег по векселю (векселедержателя) при получении векселя сумма, указанная в ве</w:t>
      </w:r>
      <w:r w:rsidRPr="0008245B">
        <w:rPr>
          <w:color w:val="000000"/>
          <w:sz w:val="28"/>
          <w:szCs w:val="28"/>
        </w:rPr>
        <w:t>к</w:t>
      </w:r>
      <w:r w:rsidRPr="0008245B">
        <w:rPr>
          <w:color w:val="000000"/>
          <w:sz w:val="28"/>
          <w:szCs w:val="28"/>
        </w:rPr>
        <w:t xml:space="preserve">селе, отражается по дебету сч. 62, субсчет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Векселя полученные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 в корреспо</w:t>
      </w:r>
      <w:r w:rsidRPr="0008245B">
        <w:rPr>
          <w:color w:val="000000"/>
          <w:sz w:val="28"/>
          <w:szCs w:val="28"/>
        </w:rPr>
        <w:t>н</w:t>
      </w:r>
      <w:r w:rsidRPr="0008245B">
        <w:rPr>
          <w:color w:val="000000"/>
          <w:sz w:val="28"/>
          <w:szCs w:val="28"/>
        </w:rPr>
        <w:t xml:space="preserve">денции со сч. 90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, субсчет 1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Выручка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>. Разность между суммой, указанной в векселе, и суммой задолженности за поставленные товары, пр</w:t>
      </w:r>
      <w:r w:rsidRPr="0008245B">
        <w:rPr>
          <w:color w:val="000000"/>
          <w:sz w:val="28"/>
          <w:szCs w:val="28"/>
        </w:rPr>
        <w:t>о</w:t>
      </w:r>
      <w:r w:rsidRPr="0008245B">
        <w:rPr>
          <w:color w:val="000000"/>
          <w:sz w:val="28"/>
          <w:szCs w:val="28"/>
        </w:rPr>
        <w:t>дукцию, выполненные работы и оказанные услуги, в счет оплаты которых п</w:t>
      </w:r>
      <w:r w:rsidRPr="0008245B">
        <w:rPr>
          <w:color w:val="000000"/>
          <w:sz w:val="28"/>
          <w:szCs w:val="28"/>
        </w:rPr>
        <w:t>о</w:t>
      </w:r>
      <w:r w:rsidRPr="0008245B">
        <w:rPr>
          <w:color w:val="000000"/>
          <w:sz w:val="28"/>
          <w:szCs w:val="28"/>
        </w:rPr>
        <w:t xml:space="preserve">лучен вексель, отражается по кредиту сч. 91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Прочие доходы и расходы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>, су</w:t>
      </w:r>
      <w:r w:rsidRPr="0008245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счет »Доходы по </w:t>
      </w:r>
      <w:r w:rsidRPr="0008245B">
        <w:rPr>
          <w:color w:val="000000"/>
          <w:sz w:val="28"/>
          <w:szCs w:val="28"/>
        </w:rPr>
        <w:t>векселям</w:t>
      </w:r>
      <w:r>
        <w:rPr>
          <w:color w:val="000000"/>
          <w:sz w:val="28"/>
          <w:szCs w:val="28"/>
        </w:rPr>
        <w:t>». </w:t>
      </w:r>
      <w:r w:rsidRPr="0008245B">
        <w:rPr>
          <w:color w:val="000000"/>
          <w:sz w:val="28"/>
          <w:szCs w:val="28"/>
        </w:rPr>
        <w:t>Получение денежных средств у организации-векселедержателя в счет оплаты векселя</w:t>
      </w:r>
      <w:r>
        <w:rPr>
          <w:color w:val="000000"/>
          <w:sz w:val="28"/>
          <w:szCs w:val="28"/>
        </w:rPr>
        <w:t xml:space="preserve"> отражается следующим образом: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45B">
        <w:rPr>
          <w:color w:val="000000"/>
          <w:sz w:val="28"/>
          <w:szCs w:val="28"/>
        </w:rPr>
        <w:lastRenderedPageBreak/>
        <w:t>Д</w:t>
      </w:r>
      <w:r>
        <w:rPr>
          <w:color w:val="000000"/>
          <w:sz w:val="28"/>
          <w:szCs w:val="28"/>
        </w:rPr>
        <w:t>ебет счета</w:t>
      </w:r>
      <w:r w:rsidRPr="0008245B">
        <w:rPr>
          <w:color w:val="000000"/>
          <w:sz w:val="28"/>
          <w:szCs w:val="28"/>
        </w:rPr>
        <w:t xml:space="preserve"> 50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Касса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, 51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Расчетные счета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редит счета</w:t>
      </w:r>
      <w:r w:rsidRPr="0008245B">
        <w:rPr>
          <w:color w:val="000000"/>
          <w:sz w:val="28"/>
          <w:szCs w:val="28"/>
        </w:rPr>
        <w:t xml:space="preserve"> 62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Расчеты с покупателями и заказчиками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, субсчет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Векселя полученные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>.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б</w:t>
      </w:r>
      <w:r w:rsidRPr="0008245B">
        <w:rPr>
          <w:color w:val="000000"/>
          <w:sz w:val="28"/>
          <w:szCs w:val="28"/>
        </w:rPr>
        <w:t>ухгалтерские записи</w:t>
      </w:r>
      <w:r>
        <w:rPr>
          <w:color w:val="000000"/>
          <w:sz w:val="28"/>
          <w:szCs w:val="28"/>
        </w:rPr>
        <w:t xml:space="preserve"> по учету собственных векселей</w:t>
      </w:r>
      <w:r w:rsidRPr="0008245B">
        <w:rPr>
          <w:color w:val="000000"/>
          <w:sz w:val="28"/>
          <w:szCs w:val="28"/>
        </w:rPr>
        <w:t xml:space="preserve"> в учете векселедержателя (поставщика). Получение собственного векселя </w:t>
      </w:r>
      <w:r w:rsidRPr="0008245B">
        <w:rPr>
          <w:color w:val="000000"/>
          <w:sz w:val="28"/>
          <w:szCs w:val="28"/>
        </w:rPr>
        <w:br/>
        <w:t>покупателя отражается у поставщика на сч</w:t>
      </w:r>
      <w:r>
        <w:rPr>
          <w:color w:val="000000"/>
          <w:sz w:val="28"/>
          <w:szCs w:val="28"/>
        </w:rPr>
        <w:t>ете</w:t>
      </w:r>
      <w:r w:rsidRPr="0008245B">
        <w:rPr>
          <w:color w:val="000000"/>
          <w:sz w:val="28"/>
          <w:szCs w:val="28"/>
        </w:rPr>
        <w:t xml:space="preserve"> 62, субсчет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 xml:space="preserve">Векселя </w:t>
      </w:r>
      <w:r>
        <w:rPr>
          <w:color w:val="000000"/>
          <w:sz w:val="28"/>
          <w:szCs w:val="28"/>
        </w:rPr>
        <w:t>получе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ные».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45B">
        <w:rPr>
          <w:color w:val="000000"/>
          <w:sz w:val="28"/>
          <w:szCs w:val="28"/>
        </w:rPr>
        <w:t xml:space="preserve">В соответствии с п. 6.2 Положения по бухгалтерскому учету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Доходы о</w:t>
      </w:r>
      <w:r w:rsidRPr="0008245B">
        <w:rPr>
          <w:color w:val="000000"/>
          <w:sz w:val="28"/>
          <w:szCs w:val="28"/>
        </w:rPr>
        <w:t>р</w:t>
      </w:r>
      <w:r w:rsidRPr="0008245B">
        <w:rPr>
          <w:color w:val="000000"/>
          <w:sz w:val="28"/>
          <w:szCs w:val="28"/>
        </w:rPr>
        <w:t>ганизации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 ПБУ 9/99, утвержденного приказом Минфина России от 06.05.1999 № 32н, при реализации товаров (работ, услуг) на условиях отсрочки платежа за эти товары (работы, услуги) выручка принимается к бухгалтерскому учету в полной су</w:t>
      </w:r>
      <w:r>
        <w:rPr>
          <w:color w:val="000000"/>
          <w:sz w:val="28"/>
          <w:szCs w:val="28"/>
        </w:rPr>
        <w:t xml:space="preserve">мме дебиторской задолженности: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45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ебет счета</w:t>
      </w:r>
      <w:r w:rsidRPr="0008245B">
        <w:rPr>
          <w:color w:val="000000"/>
          <w:sz w:val="28"/>
          <w:szCs w:val="28"/>
        </w:rPr>
        <w:t xml:space="preserve"> 62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Расчеты с покупателями и заказчиками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редит счета</w:t>
      </w:r>
      <w:r w:rsidRPr="0008245B">
        <w:rPr>
          <w:color w:val="000000"/>
          <w:sz w:val="28"/>
          <w:szCs w:val="28"/>
        </w:rPr>
        <w:t xml:space="preserve"> 90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Продажи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, субсчет 1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Выручка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 — отражена выручка;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Дебет счета</w:t>
      </w:r>
      <w:r w:rsidRPr="0008245B">
        <w:rPr>
          <w:color w:val="000000"/>
          <w:sz w:val="28"/>
          <w:szCs w:val="28"/>
        </w:rPr>
        <w:t xml:space="preserve"> 62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Расчеты с покупателями и заказчиками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>, субс</w:t>
      </w:r>
      <w:r>
        <w:rPr>
          <w:color w:val="000000"/>
          <w:sz w:val="28"/>
          <w:szCs w:val="28"/>
        </w:rPr>
        <w:t>чет «Векс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 полученные» Кредит счета</w:t>
      </w:r>
      <w:r w:rsidRPr="0008245B">
        <w:rPr>
          <w:color w:val="000000"/>
          <w:sz w:val="28"/>
          <w:szCs w:val="28"/>
        </w:rPr>
        <w:t xml:space="preserve"> 62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Расчеты с покупателями и заказчиками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 — получен вексель в обеспечение зад</w:t>
      </w:r>
      <w:r>
        <w:rPr>
          <w:color w:val="000000"/>
          <w:sz w:val="28"/>
          <w:szCs w:val="28"/>
        </w:rPr>
        <w:t xml:space="preserve">олженности за проданный товар. </w:t>
      </w:r>
    </w:p>
    <w:p w:rsidR="00196C77" w:rsidRDefault="00196C77" w:rsidP="00196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45B">
        <w:rPr>
          <w:color w:val="000000"/>
          <w:sz w:val="28"/>
          <w:szCs w:val="28"/>
        </w:rPr>
        <w:t>На дату получения оплаты по векселю: Д</w:t>
      </w:r>
      <w:r>
        <w:rPr>
          <w:color w:val="000000"/>
          <w:sz w:val="28"/>
          <w:szCs w:val="28"/>
        </w:rPr>
        <w:t xml:space="preserve">ебет счета 51 «Расчетные счета» Кредит счета </w:t>
      </w:r>
      <w:r w:rsidRPr="0008245B">
        <w:rPr>
          <w:color w:val="000000"/>
          <w:sz w:val="28"/>
          <w:szCs w:val="28"/>
        </w:rPr>
        <w:t xml:space="preserve">62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Расчеты с покупателями и заказчиками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, субсчет </w:t>
      </w:r>
      <w:r>
        <w:rPr>
          <w:color w:val="000000"/>
          <w:sz w:val="28"/>
          <w:szCs w:val="28"/>
        </w:rPr>
        <w:t>«</w:t>
      </w:r>
      <w:r w:rsidRPr="0008245B">
        <w:rPr>
          <w:color w:val="000000"/>
          <w:sz w:val="28"/>
          <w:szCs w:val="28"/>
        </w:rPr>
        <w:t>Векселя полученные</w:t>
      </w:r>
      <w:r>
        <w:rPr>
          <w:color w:val="000000"/>
          <w:sz w:val="28"/>
          <w:szCs w:val="28"/>
        </w:rPr>
        <w:t>»</w:t>
      </w:r>
      <w:r w:rsidRPr="0008245B">
        <w:rPr>
          <w:color w:val="000000"/>
          <w:sz w:val="28"/>
          <w:szCs w:val="28"/>
        </w:rPr>
        <w:t xml:space="preserve"> — получены денежные средства по векселю. 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4310BE">
        <w:rPr>
          <w:sz w:val="28"/>
          <w:szCs w:val="28"/>
        </w:rPr>
        <w:t>Управлять дебиторской задолженностью можно путем стимулирования покупателей за досрочную оплату счетов. Обычно это делают путем предоста</w:t>
      </w:r>
      <w:r w:rsidRPr="004310BE">
        <w:rPr>
          <w:sz w:val="28"/>
          <w:szCs w:val="28"/>
        </w:rPr>
        <w:t>в</w:t>
      </w:r>
      <w:r w:rsidRPr="004310BE">
        <w:rPr>
          <w:sz w:val="28"/>
          <w:szCs w:val="28"/>
        </w:rPr>
        <w:t>ления скидки с цены продажи или стоимости поставки, если платеж осущест</w:t>
      </w:r>
      <w:r w:rsidRPr="004310BE">
        <w:rPr>
          <w:sz w:val="28"/>
          <w:szCs w:val="28"/>
        </w:rPr>
        <w:t>в</w:t>
      </w:r>
      <w:r>
        <w:rPr>
          <w:sz w:val="28"/>
          <w:szCs w:val="28"/>
        </w:rPr>
        <w:t>лен ранее договорного срока</w:t>
      </w:r>
      <w:r w:rsidRPr="004310BE">
        <w:rPr>
          <w:sz w:val="28"/>
          <w:szCs w:val="28"/>
        </w:rPr>
        <w:t>.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4310BE">
        <w:rPr>
          <w:sz w:val="28"/>
          <w:szCs w:val="28"/>
        </w:rPr>
        <w:t xml:space="preserve">Различают следующие виды скидок: 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0BE">
        <w:rPr>
          <w:sz w:val="28"/>
          <w:szCs w:val="28"/>
        </w:rPr>
        <w:t>простая скидка - при разовой закупке, то есть цена уменьшается один раз при заключении сделки (договора);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0BE">
        <w:rPr>
          <w:sz w:val="28"/>
          <w:szCs w:val="28"/>
        </w:rPr>
        <w:t>сложная скидка - при достижении определенного объема закупки;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310BE">
        <w:rPr>
          <w:sz w:val="28"/>
          <w:szCs w:val="28"/>
        </w:rPr>
        <w:t>оптовая скидка - применяется при оптовых закупках и зависит от объема или частоты закупки в    течение определенного срока, оговоренного при з</w:t>
      </w:r>
      <w:r w:rsidRPr="004310BE">
        <w:rPr>
          <w:sz w:val="28"/>
          <w:szCs w:val="28"/>
        </w:rPr>
        <w:t>а</w:t>
      </w:r>
      <w:r w:rsidRPr="004310BE">
        <w:rPr>
          <w:sz w:val="28"/>
          <w:szCs w:val="28"/>
        </w:rPr>
        <w:t>ключении договора;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0BE">
        <w:rPr>
          <w:sz w:val="28"/>
          <w:szCs w:val="28"/>
        </w:rPr>
        <w:t>бонусная скидка - при покупке на установленную сумму либо в опред</w:t>
      </w:r>
      <w:r w:rsidRPr="004310BE">
        <w:rPr>
          <w:sz w:val="28"/>
          <w:szCs w:val="28"/>
        </w:rPr>
        <w:t>е</w:t>
      </w:r>
      <w:r w:rsidRPr="004310BE">
        <w:rPr>
          <w:sz w:val="28"/>
          <w:szCs w:val="28"/>
        </w:rPr>
        <w:t>ленном количестве;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0BE">
        <w:rPr>
          <w:sz w:val="28"/>
          <w:szCs w:val="28"/>
        </w:rPr>
        <w:t>дилерская скидка - данная скидка делается постоянному покупателю (дилеру);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0BE">
        <w:rPr>
          <w:sz w:val="28"/>
          <w:szCs w:val="28"/>
        </w:rPr>
        <w:t>специальная скидка - предназначена для покупателей, в которых прод</w:t>
      </w:r>
      <w:r w:rsidRPr="004310BE">
        <w:rPr>
          <w:sz w:val="28"/>
          <w:szCs w:val="28"/>
        </w:rPr>
        <w:t>а</w:t>
      </w:r>
      <w:r w:rsidRPr="004310BE">
        <w:rPr>
          <w:sz w:val="28"/>
          <w:szCs w:val="28"/>
        </w:rPr>
        <w:t>вец заинтересован;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0BE">
        <w:rPr>
          <w:sz w:val="28"/>
          <w:szCs w:val="28"/>
        </w:rPr>
        <w:t>другие виды скидок (сезонная, экспортная и так далее).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4310BE">
        <w:rPr>
          <w:sz w:val="28"/>
          <w:szCs w:val="28"/>
        </w:rPr>
        <w:t>Наиболее широко распространены бонусные скидки и скидки за быструю оплату приобретенных товаров.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4310BE">
        <w:rPr>
          <w:sz w:val="28"/>
          <w:szCs w:val="28"/>
        </w:rPr>
        <w:t>Отражение скидок в бухгалтерском и налоговом учете зависит от того, предусмотрена скидка договором купли-продажи или нет. Рассмотрим два в</w:t>
      </w:r>
      <w:r w:rsidRPr="004310BE">
        <w:rPr>
          <w:sz w:val="28"/>
          <w:szCs w:val="28"/>
        </w:rPr>
        <w:t>а</w:t>
      </w:r>
      <w:r w:rsidRPr="004310BE">
        <w:rPr>
          <w:sz w:val="28"/>
          <w:szCs w:val="28"/>
        </w:rPr>
        <w:t>рианта договора: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0BE">
        <w:rPr>
          <w:sz w:val="28"/>
          <w:szCs w:val="28"/>
        </w:rPr>
        <w:t>договор содержит условие о предоставлении скидки покупателю. Уст</w:t>
      </w:r>
      <w:r w:rsidRPr="004310BE">
        <w:rPr>
          <w:sz w:val="28"/>
          <w:szCs w:val="28"/>
        </w:rPr>
        <w:t>а</w:t>
      </w:r>
      <w:r w:rsidRPr="004310BE">
        <w:rPr>
          <w:sz w:val="28"/>
          <w:szCs w:val="28"/>
        </w:rPr>
        <w:t>новление цены реализации товаров регулируется общими положениями о дог</w:t>
      </w:r>
      <w:r w:rsidRPr="004310BE">
        <w:rPr>
          <w:sz w:val="28"/>
          <w:szCs w:val="28"/>
        </w:rPr>
        <w:t>о</w:t>
      </w:r>
      <w:r w:rsidRPr="004310BE">
        <w:rPr>
          <w:sz w:val="28"/>
          <w:szCs w:val="28"/>
        </w:rPr>
        <w:t>воре (главы 27 - 29 Гражданского кодекса РФ (далее - ГК РФ)) и общими пол</w:t>
      </w:r>
      <w:r w:rsidRPr="004310BE">
        <w:rPr>
          <w:sz w:val="28"/>
          <w:szCs w:val="28"/>
        </w:rPr>
        <w:t>о</w:t>
      </w:r>
      <w:r w:rsidRPr="004310BE">
        <w:rPr>
          <w:sz w:val="28"/>
          <w:szCs w:val="28"/>
        </w:rPr>
        <w:t>жениями о купле-продаже (параграф 1 главы 30 ГК РФ), в частности статьей 424 ГК РФ. Условия договора определяются по усмотрению сторон, кроме сл</w:t>
      </w:r>
      <w:r w:rsidRPr="004310BE">
        <w:rPr>
          <w:sz w:val="28"/>
          <w:szCs w:val="28"/>
        </w:rPr>
        <w:t>у</w:t>
      </w:r>
      <w:r w:rsidRPr="004310BE">
        <w:rPr>
          <w:sz w:val="28"/>
          <w:szCs w:val="28"/>
        </w:rPr>
        <w:t>чаев, когда содержание соответствующего условия предписано законом или иными правовыми актами (статья 421 ГК РФ).</w:t>
      </w:r>
    </w:p>
    <w:p w:rsidR="00196C77" w:rsidRPr="004310BE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310BE">
        <w:rPr>
          <w:sz w:val="28"/>
          <w:szCs w:val="28"/>
        </w:rPr>
        <w:t>с</w:t>
      </w:r>
      <w:proofErr w:type="gramEnd"/>
      <w:r w:rsidRPr="004310BE">
        <w:rPr>
          <w:sz w:val="28"/>
          <w:szCs w:val="28"/>
        </w:rPr>
        <w:t>тороны свободны в определении цены договора (статьи 485, 424 ГК РФ). По общему правилу организация вправе самостоятельно (по согл</w:t>
      </w:r>
      <w:r w:rsidRPr="004310BE">
        <w:rPr>
          <w:sz w:val="28"/>
          <w:szCs w:val="28"/>
        </w:rPr>
        <w:t>а</w:t>
      </w:r>
      <w:r w:rsidRPr="004310BE">
        <w:rPr>
          <w:sz w:val="28"/>
          <w:szCs w:val="28"/>
        </w:rPr>
        <w:t>шению с покупателем) устанавливать цену на реализуемый товар. При этом соглашение может быть различным: цена может быть определена в твердой сумме либо м</w:t>
      </w:r>
      <w:r w:rsidRPr="004310BE">
        <w:rPr>
          <w:sz w:val="28"/>
          <w:szCs w:val="28"/>
        </w:rPr>
        <w:t>о</w:t>
      </w:r>
      <w:r w:rsidRPr="004310BE">
        <w:rPr>
          <w:sz w:val="28"/>
          <w:szCs w:val="28"/>
        </w:rPr>
        <w:t>гут быть оговорены условия, которые позволяют установить ее величину (в том числе посредством механизма предоставления скидок с первоначального уро</w:t>
      </w:r>
      <w:r w:rsidRPr="004310BE">
        <w:rPr>
          <w:sz w:val="28"/>
          <w:szCs w:val="28"/>
        </w:rPr>
        <w:t>в</w:t>
      </w:r>
      <w:r w:rsidRPr="004310BE">
        <w:rPr>
          <w:sz w:val="28"/>
          <w:szCs w:val="28"/>
        </w:rPr>
        <w:t xml:space="preserve">ня цены). При этом покупатель обязан </w:t>
      </w:r>
      <w:r w:rsidRPr="004310BE">
        <w:rPr>
          <w:sz w:val="28"/>
          <w:szCs w:val="28"/>
        </w:rPr>
        <w:lastRenderedPageBreak/>
        <w:t>оплатить товар по цене, указанной в д</w:t>
      </w:r>
      <w:r w:rsidRPr="004310BE">
        <w:rPr>
          <w:sz w:val="28"/>
          <w:szCs w:val="28"/>
        </w:rPr>
        <w:t>о</w:t>
      </w:r>
      <w:r w:rsidRPr="004310BE">
        <w:rPr>
          <w:sz w:val="28"/>
          <w:szCs w:val="28"/>
        </w:rPr>
        <w:t>говоре или рассчитанной в порядке (способом), предусмотре</w:t>
      </w:r>
      <w:r w:rsidRPr="004310BE">
        <w:rPr>
          <w:sz w:val="28"/>
          <w:szCs w:val="28"/>
        </w:rPr>
        <w:t>н</w:t>
      </w:r>
      <w:r w:rsidRPr="004310BE">
        <w:rPr>
          <w:sz w:val="28"/>
          <w:szCs w:val="28"/>
        </w:rPr>
        <w:t>ном в договоре.</w:t>
      </w:r>
    </w:p>
    <w:p w:rsidR="00196C77" w:rsidRPr="004310BE" w:rsidRDefault="00196C77" w:rsidP="00196C77">
      <w:pPr>
        <w:spacing w:line="360" w:lineRule="auto"/>
        <w:jc w:val="both"/>
        <w:rPr>
          <w:sz w:val="28"/>
          <w:szCs w:val="28"/>
        </w:rPr>
      </w:pPr>
      <w:r w:rsidRPr="004310BE">
        <w:rPr>
          <w:sz w:val="28"/>
          <w:szCs w:val="28"/>
        </w:rPr>
        <w:t xml:space="preserve">        Окончательная цена товара формируется только в периоде, когда будут выполнены условия предоставления скидки, предусмотренные договором. Если же эти условия не выполняются, расчет стоимости товара производится исходя из первоначально установленной цены.</w:t>
      </w:r>
    </w:p>
    <w:p w:rsidR="00196C77" w:rsidRPr="004310BE" w:rsidRDefault="00196C77" w:rsidP="00196C77">
      <w:pPr>
        <w:spacing w:line="360" w:lineRule="auto"/>
        <w:jc w:val="both"/>
        <w:rPr>
          <w:sz w:val="28"/>
          <w:szCs w:val="28"/>
        </w:rPr>
      </w:pPr>
      <w:r w:rsidRPr="004310BE">
        <w:rPr>
          <w:sz w:val="28"/>
          <w:szCs w:val="28"/>
        </w:rPr>
        <w:t xml:space="preserve">        Типовой схемы учета реализации товаров со скидкой в нормативных д</w:t>
      </w:r>
      <w:r w:rsidRPr="004310BE">
        <w:rPr>
          <w:sz w:val="28"/>
          <w:szCs w:val="28"/>
        </w:rPr>
        <w:t>о</w:t>
      </w:r>
      <w:r w:rsidRPr="004310BE">
        <w:rPr>
          <w:sz w:val="28"/>
          <w:szCs w:val="28"/>
        </w:rPr>
        <w:t>кументах нет. В зависимости от момента выявления права покупателя на ски</w:t>
      </w:r>
      <w:r w:rsidRPr="004310BE">
        <w:rPr>
          <w:sz w:val="28"/>
          <w:szCs w:val="28"/>
        </w:rPr>
        <w:t>д</w:t>
      </w:r>
      <w:r w:rsidRPr="004310BE">
        <w:rPr>
          <w:sz w:val="28"/>
          <w:szCs w:val="28"/>
        </w:rPr>
        <w:t>ку - при покупке или по окончании определенного периода, когда будут выпо</w:t>
      </w:r>
      <w:r w:rsidRPr="004310BE">
        <w:rPr>
          <w:sz w:val="28"/>
          <w:szCs w:val="28"/>
        </w:rPr>
        <w:t>л</w:t>
      </w:r>
      <w:r w:rsidRPr="004310BE">
        <w:rPr>
          <w:sz w:val="28"/>
          <w:szCs w:val="28"/>
        </w:rPr>
        <w:t>нены условия ее предоставления (достигнут установленный объем закупки), - порядок отражения предоставления скидки в бухгалтерском учете может отл</w:t>
      </w:r>
      <w:r w:rsidRPr="004310BE">
        <w:rPr>
          <w:sz w:val="28"/>
          <w:szCs w:val="28"/>
        </w:rPr>
        <w:t>и</w:t>
      </w:r>
      <w:r w:rsidRPr="004310BE">
        <w:rPr>
          <w:sz w:val="28"/>
          <w:szCs w:val="28"/>
        </w:rPr>
        <w:t>чаться.</w:t>
      </w:r>
    </w:p>
    <w:p w:rsidR="00196C77" w:rsidRPr="004310BE" w:rsidRDefault="00196C77" w:rsidP="00196C77">
      <w:pPr>
        <w:spacing w:line="360" w:lineRule="auto"/>
        <w:jc w:val="both"/>
        <w:rPr>
          <w:sz w:val="28"/>
          <w:szCs w:val="28"/>
        </w:rPr>
      </w:pPr>
      <w:r w:rsidRPr="004310BE">
        <w:rPr>
          <w:sz w:val="28"/>
          <w:szCs w:val="28"/>
        </w:rPr>
        <w:t xml:space="preserve">        Так, если в соответствии с условиями предоставления скидки цена реал</w:t>
      </w:r>
      <w:r w:rsidRPr="004310BE">
        <w:rPr>
          <w:sz w:val="28"/>
          <w:szCs w:val="28"/>
        </w:rPr>
        <w:t>и</w:t>
      </w:r>
      <w:r w:rsidRPr="004310BE">
        <w:rPr>
          <w:sz w:val="28"/>
          <w:szCs w:val="28"/>
        </w:rPr>
        <w:t>зации товаров формируется в момент передачи товаров покупателю уже с уч</w:t>
      </w:r>
      <w:r w:rsidRPr="004310BE">
        <w:rPr>
          <w:sz w:val="28"/>
          <w:szCs w:val="28"/>
        </w:rPr>
        <w:t>е</w:t>
      </w:r>
      <w:r w:rsidRPr="004310BE">
        <w:rPr>
          <w:sz w:val="28"/>
          <w:szCs w:val="28"/>
        </w:rPr>
        <w:t>том скидки, то первичные документы, на основании которых производятся з</w:t>
      </w:r>
      <w:r w:rsidRPr="004310BE">
        <w:rPr>
          <w:sz w:val="28"/>
          <w:szCs w:val="28"/>
        </w:rPr>
        <w:t>а</w:t>
      </w:r>
      <w:r w:rsidRPr="004310BE">
        <w:rPr>
          <w:sz w:val="28"/>
          <w:szCs w:val="28"/>
        </w:rPr>
        <w:t>писи на счетах бухгалтерского учета, выписываются исходя из этой цены. Пр</w:t>
      </w:r>
      <w:r w:rsidRPr="004310BE">
        <w:rPr>
          <w:sz w:val="28"/>
          <w:szCs w:val="28"/>
        </w:rPr>
        <w:t>и</w:t>
      </w:r>
      <w:r w:rsidRPr="004310BE">
        <w:rPr>
          <w:sz w:val="28"/>
          <w:szCs w:val="28"/>
        </w:rPr>
        <w:t>чем предоставление скидки какими-либо специальными записями в бухгалте</w:t>
      </w:r>
      <w:r w:rsidRPr="004310BE">
        <w:rPr>
          <w:sz w:val="28"/>
          <w:szCs w:val="28"/>
        </w:rPr>
        <w:t>р</w:t>
      </w:r>
      <w:r w:rsidRPr="004310BE">
        <w:rPr>
          <w:sz w:val="28"/>
          <w:szCs w:val="28"/>
        </w:rPr>
        <w:t>ском учете не отражается.</w:t>
      </w:r>
    </w:p>
    <w:p w:rsidR="00196C77" w:rsidRPr="004310BE" w:rsidRDefault="00196C77" w:rsidP="00196C77">
      <w:pPr>
        <w:spacing w:line="360" w:lineRule="auto"/>
        <w:jc w:val="both"/>
        <w:rPr>
          <w:sz w:val="28"/>
          <w:szCs w:val="28"/>
        </w:rPr>
      </w:pPr>
      <w:r w:rsidRPr="004310BE">
        <w:rPr>
          <w:sz w:val="28"/>
          <w:szCs w:val="28"/>
        </w:rPr>
        <w:t xml:space="preserve">        Если право на скидку у покупателя возникает после отгрузки товаров и выписки документов, то организации необходимо внести исправления в ранее выписанные первичные документы в части цены, указав ее величину с учетом скидки. Продажная стоимость товаров из-за скидки уменьшается, поэтому пр</w:t>
      </w:r>
      <w:r w:rsidRPr="004310BE">
        <w:rPr>
          <w:sz w:val="28"/>
          <w:szCs w:val="28"/>
        </w:rPr>
        <w:t>о</w:t>
      </w:r>
      <w:r w:rsidRPr="004310BE">
        <w:rPr>
          <w:sz w:val="28"/>
          <w:szCs w:val="28"/>
        </w:rPr>
        <w:t>давцу необходимо скорректировать выручку, если товары были реализованы в предыдущие отчетные периоды.</w:t>
      </w:r>
    </w:p>
    <w:p w:rsidR="00196C77" w:rsidRPr="004310BE" w:rsidRDefault="00196C77" w:rsidP="00196C77">
      <w:pPr>
        <w:spacing w:line="360" w:lineRule="auto"/>
        <w:jc w:val="both"/>
        <w:rPr>
          <w:sz w:val="28"/>
          <w:szCs w:val="28"/>
        </w:rPr>
      </w:pPr>
      <w:r w:rsidRPr="004310BE">
        <w:rPr>
          <w:sz w:val="28"/>
          <w:szCs w:val="28"/>
        </w:rPr>
        <w:t xml:space="preserve">        В бухгалтерском учете организации для операций по продаже товаров с предоставлением скидки производятся бухгалтерские записи</w:t>
      </w:r>
      <w:r>
        <w:rPr>
          <w:sz w:val="28"/>
          <w:szCs w:val="28"/>
        </w:rPr>
        <w:t>,</w:t>
      </w:r>
      <w:r w:rsidRPr="004310BE">
        <w:rPr>
          <w:sz w:val="28"/>
          <w:szCs w:val="28"/>
        </w:rPr>
        <w:t xml:space="preserve"> представленные в </w:t>
      </w:r>
      <w:r w:rsidRPr="006F4D8C">
        <w:rPr>
          <w:sz w:val="28"/>
          <w:szCs w:val="28"/>
        </w:rPr>
        <w:t>таблице 3.</w:t>
      </w:r>
      <w:r>
        <w:rPr>
          <w:sz w:val="28"/>
          <w:szCs w:val="28"/>
        </w:rPr>
        <w:t>8</w:t>
      </w:r>
      <w:r w:rsidRPr="006F4D8C">
        <w:rPr>
          <w:sz w:val="28"/>
          <w:szCs w:val="28"/>
        </w:rPr>
        <w:t>.</w:t>
      </w:r>
    </w:p>
    <w:p w:rsidR="00196C77" w:rsidRDefault="00196C77" w:rsidP="0019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3.8</w:t>
      </w:r>
      <w:r w:rsidRPr="006F4D8C">
        <w:rPr>
          <w:b/>
          <w:sz w:val="28"/>
          <w:szCs w:val="28"/>
        </w:rPr>
        <w:t xml:space="preserve"> - Схема бухгалтерских проводок по продаже товаров с пред</w:t>
      </w:r>
      <w:r w:rsidRPr="006F4D8C">
        <w:rPr>
          <w:b/>
          <w:sz w:val="28"/>
          <w:szCs w:val="28"/>
        </w:rPr>
        <w:t>о</w:t>
      </w:r>
      <w:r w:rsidRPr="006F4D8C">
        <w:rPr>
          <w:b/>
          <w:sz w:val="28"/>
          <w:szCs w:val="28"/>
        </w:rPr>
        <w:t>ставлением скидки</w:t>
      </w:r>
    </w:p>
    <w:p w:rsidR="00196C77" w:rsidRPr="006F4D8C" w:rsidRDefault="00196C77" w:rsidP="00196C77">
      <w:pPr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770"/>
        <w:gridCol w:w="5924"/>
      </w:tblGrid>
      <w:tr w:rsidR="00196C77" w:rsidRPr="004310BE" w:rsidTr="000B0C71">
        <w:trPr>
          <w:trHeight w:val="540"/>
        </w:trPr>
        <w:tc>
          <w:tcPr>
            <w:tcW w:w="3432" w:type="dxa"/>
            <w:gridSpan w:val="2"/>
            <w:vAlign w:val="center"/>
          </w:tcPr>
          <w:p w:rsidR="00196C77" w:rsidRPr="007B5E1F" w:rsidRDefault="00196C77" w:rsidP="000B0C71">
            <w:pPr>
              <w:spacing w:line="360" w:lineRule="auto"/>
              <w:jc w:val="center"/>
              <w:rPr>
                <w:b/>
              </w:rPr>
            </w:pPr>
            <w:r w:rsidRPr="007B5E1F">
              <w:rPr>
                <w:b/>
              </w:rPr>
              <w:t>Корреспонденции счетов</w:t>
            </w:r>
          </w:p>
        </w:tc>
        <w:tc>
          <w:tcPr>
            <w:tcW w:w="5924" w:type="dxa"/>
            <w:vMerge w:val="restart"/>
            <w:vAlign w:val="center"/>
          </w:tcPr>
          <w:p w:rsidR="00196C77" w:rsidRPr="007B5E1F" w:rsidRDefault="00196C77" w:rsidP="000B0C71">
            <w:pPr>
              <w:spacing w:line="360" w:lineRule="auto"/>
              <w:jc w:val="center"/>
              <w:rPr>
                <w:b/>
              </w:rPr>
            </w:pPr>
            <w:r w:rsidRPr="007B5E1F">
              <w:rPr>
                <w:b/>
              </w:rPr>
              <w:t>Содержание хозяйственной операции</w:t>
            </w:r>
          </w:p>
        </w:tc>
      </w:tr>
      <w:tr w:rsidR="00196C77" w:rsidRPr="004310BE" w:rsidTr="000B0C71">
        <w:trPr>
          <w:trHeight w:val="429"/>
        </w:trPr>
        <w:tc>
          <w:tcPr>
            <w:tcW w:w="1662" w:type="dxa"/>
            <w:vAlign w:val="center"/>
          </w:tcPr>
          <w:p w:rsidR="00196C77" w:rsidRPr="007B5E1F" w:rsidRDefault="00196C77" w:rsidP="000B0C71">
            <w:pPr>
              <w:spacing w:line="360" w:lineRule="auto"/>
              <w:jc w:val="center"/>
              <w:rPr>
                <w:b/>
              </w:rPr>
            </w:pPr>
            <w:r w:rsidRPr="007B5E1F">
              <w:rPr>
                <w:b/>
              </w:rPr>
              <w:lastRenderedPageBreak/>
              <w:t>Дебет</w:t>
            </w:r>
          </w:p>
        </w:tc>
        <w:tc>
          <w:tcPr>
            <w:tcW w:w="1770" w:type="dxa"/>
            <w:vAlign w:val="center"/>
          </w:tcPr>
          <w:p w:rsidR="00196C77" w:rsidRPr="007B5E1F" w:rsidRDefault="00196C77" w:rsidP="000B0C71">
            <w:pPr>
              <w:spacing w:line="360" w:lineRule="auto"/>
              <w:jc w:val="center"/>
              <w:rPr>
                <w:b/>
              </w:rPr>
            </w:pPr>
            <w:r w:rsidRPr="007B5E1F">
              <w:rPr>
                <w:b/>
              </w:rPr>
              <w:t>Кредит</w:t>
            </w:r>
          </w:p>
        </w:tc>
        <w:tc>
          <w:tcPr>
            <w:tcW w:w="5924" w:type="dxa"/>
            <w:vMerge/>
            <w:vAlign w:val="center"/>
          </w:tcPr>
          <w:p w:rsidR="00196C77" w:rsidRPr="004310BE" w:rsidRDefault="00196C77" w:rsidP="000B0C71">
            <w:pPr>
              <w:spacing w:line="360" w:lineRule="auto"/>
              <w:jc w:val="center"/>
            </w:pPr>
          </w:p>
        </w:tc>
      </w:tr>
      <w:tr w:rsidR="00196C77" w:rsidRPr="004310BE" w:rsidTr="000B0C71">
        <w:tc>
          <w:tcPr>
            <w:tcW w:w="1662" w:type="dxa"/>
            <w:vAlign w:val="center"/>
          </w:tcPr>
          <w:p w:rsidR="00196C77" w:rsidRPr="004310BE" w:rsidRDefault="00196C77" w:rsidP="000B0C71">
            <w:pPr>
              <w:spacing w:line="360" w:lineRule="auto"/>
              <w:jc w:val="center"/>
            </w:pPr>
            <w:r w:rsidRPr="004310BE">
              <w:t>62</w:t>
            </w:r>
          </w:p>
        </w:tc>
        <w:tc>
          <w:tcPr>
            <w:tcW w:w="1770" w:type="dxa"/>
            <w:vAlign w:val="center"/>
          </w:tcPr>
          <w:p w:rsidR="00196C77" w:rsidRPr="004310BE" w:rsidRDefault="00196C77" w:rsidP="000B0C71">
            <w:pPr>
              <w:spacing w:line="360" w:lineRule="auto"/>
              <w:jc w:val="center"/>
            </w:pPr>
            <w:r w:rsidRPr="004310BE">
              <w:t>90-1</w:t>
            </w:r>
          </w:p>
        </w:tc>
        <w:tc>
          <w:tcPr>
            <w:tcW w:w="5924" w:type="dxa"/>
            <w:vAlign w:val="center"/>
          </w:tcPr>
          <w:p w:rsidR="00196C77" w:rsidRPr="004310BE" w:rsidRDefault="00196C77" w:rsidP="000B0C71">
            <w:pPr>
              <w:spacing w:line="360" w:lineRule="auto"/>
            </w:pPr>
            <w:r w:rsidRPr="004310BE">
              <w:t>Отражена реализация товаров согласно договору</w:t>
            </w:r>
          </w:p>
        </w:tc>
      </w:tr>
      <w:tr w:rsidR="00196C77" w:rsidRPr="004310BE" w:rsidTr="000B0C71">
        <w:tc>
          <w:tcPr>
            <w:tcW w:w="1662" w:type="dxa"/>
            <w:vAlign w:val="center"/>
          </w:tcPr>
          <w:p w:rsidR="00196C77" w:rsidRPr="004310BE" w:rsidRDefault="00196C77" w:rsidP="000B0C71">
            <w:pPr>
              <w:spacing w:line="360" w:lineRule="auto"/>
              <w:jc w:val="center"/>
            </w:pPr>
            <w:r w:rsidRPr="004310BE">
              <w:t>90-2</w:t>
            </w:r>
          </w:p>
        </w:tc>
        <w:tc>
          <w:tcPr>
            <w:tcW w:w="1770" w:type="dxa"/>
            <w:vAlign w:val="center"/>
          </w:tcPr>
          <w:p w:rsidR="00196C77" w:rsidRPr="004310BE" w:rsidRDefault="00196C77" w:rsidP="000B0C71">
            <w:pPr>
              <w:spacing w:line="360" w:lineRule="auto"/>
              <w:jc w:val="center"/>
            </w:pPr>
            <w:r w:rsidRPr="004310BE">
              <w:t>43</w:t>
            </w:r>
          </w:p>
        </w:tc>
        <w:tc>
          <w:tcPr>
            <w:tcW w:w="5924" w:type="dxa"/>
            <w:vAlign w:val="center"/>
          </w:tcPr>
          <w:p w:rsidR="00196C77" w:rsidRPr="004310BE" w:rsidRDefault="00196C77" w:rsidP="000B0C71">
            <w:r w:rsidRPr="004310BE">
              <w:t>Отражено списание себестоимости отгруженной книжной продукции</w:t>
            </w:r>
          </w:p>
        </w:tc>
      </w:tr>
      <w:tr w:rsidR="00196C77" w:rsidRPr="004310BE" w:rsidTr="000B0C71">
        <w:tc>
          <w:tcPr>
            <w:tcW w:w="9356" w:type="dxa"/>
            <w:gridSpan w:val="3"/>
            <w:vAlign w:val="center"/>
          </w:tcPr>
          <w:p w:rsidR="00196C77" w:rsidRPr="004310BE" w:rsidRDefault="00196C77" w:rsidP="000B0C71">
            <w:pPr>
              <w:spacing w:line="360" w:lineRule="auto"/>
              <w:jc w:val="center"/>
            </w:pPr>
            <w:r w:rsidRPr="004310BE">
              <w:t>После расчета цены с учетом скидки и внесения исправлений в первичные документы:</w:t>
            </w:r>
          </w:p>
        </w:tc>
      </w:tr>
      <w:tr w:rsidR="00196C77" w:rsidRPr="004310BE" w:rsidTr="000B0C71">
        <w:tc>
          <w:tcPr>
            <w:tcW w:w="1662" w:type="dxa"/>
            <w:vAlign w:val="center"/>
          </w:tcPr>
          <w:p w:rsidR="00196C77" w:rsidRPr="004310BE" w:rsidRDefault="00196C77" w:rsidP="000B0C71">
            <w:pPr>
              <w:spacing w:line="360" w:lineRule="auto"/>
              <w:jc w:val="center"/>
            </w:pPr>
            <w:r w:rsidRPr="004310BE">
              <w:t>62</w:t>
            </w:r>
          </w:p>
        </w:tc>
        <w:tc>
          <w:tcPr>
            <w:tcW w:w="1770" w:type="dxa"/>
            <w:vAlign w:val="center"/>
          </w:tcPr>
          <w:p w:rsidR="00196C77" w:rsidRPr="004310BE" w:rsidRDefault="00196C77" w:rsidP="000B0C71">
            <w:pPr>
              <w:spacing w:line="360" w:lineRule="auto"/>
              <w:jc w:val="center"/>
            </w:pPr>
            <w:r w:rsidRPr="004310BE">
              <w:t>90-1</w:t>
            </w:r>
          </w:p>
        </w:tc>
        <w:tc>
          <w:tcPr>
            <w:tcW w:w="5924" w:type="dxa"/>
            <w:vAlign w:val="center"/>
          </w:tcPr>
          <w:p w:rsidR="00196C77" w:rsidRPr="004310BE" w:rsidRDefault="00196C77" w:rsidP="000B0C71">
            <w:r w:rsidRPr="004310BE">
              <w:t>Отражена реализация товаров согласно договору (на сумму предоставленной скидки) (СТОРНО)</w:t>
            </w:r>
          </w:p>
        </w:tc>
      </w:tr>
    </w:tbl>
    <w:p w:rsidR="00196C77" w:rsidRDefault="00196C77" w:rsidP="00196C77">
      <w:pPr>
        <w:spacing w:line="360" w:lineRule="auto"/>
        <w:jc w:val="both"/>
        <w:rPr>
          <w:color w:val="000000"/>
          <w:sz w:val="28"/>
          <w:szCs w:val="28"/>
        </w:rPr>
      </w:pPr>
    </w:p>
    <w:p w:rsidR="00196C77" w:rsidRPr="00225B5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также отметить, что в</w:t>
      </w:r>
      <w:r w:rsidRPr="00225B57">
        <w:rPr>
          <w:sz w:val="28"/>
          <w:szCs w:val="28"/>
        </w:rPr>
        <w:t xml:space="preserve"> СПК </w:t>
      </w:r>
      <w:r>
        <w:rPr>
          <w:sz w:val="28"/>
          <w:szCs w:val="28"/>
        </w:rPr>
        <w:t>«Колхоз имени Свердлова»</w:t>
      </w:r>
      <w:r w:rsidRPr="00225B57">
        <w:rPr>
          <w:sz w:val="28"/>
          <w:szCs w:val="28"/>
        </w:rPr>
        <w:t xml:space="preserve"> не имее</w:t>
      </w:r>
      <w:r w:rsidRPr="00225B57">
        <w:rPr>
          <w:sz w:val="28"/>
          <w:szCs w:val="28"/>
        </w:rPr>
        <w:t>т</w:t>
      </w:r>
      <w:r w:rsidRPr="00225B57">
        <w:rPr>
          <w:sz w:val="28"/>
          <w:szCs w:val="28"/>
        </w:rPr>
        <w:t>ся просроченной дебиторской задолженности, следовательно, нет и резервов по сомнительным долгам. В случае возникновения долгосрочной дебиторской з</w:t>
      </w:r>
      <w:r w:rsidRPr="00225B57">
        <w:rPr>
          <w:sz w:val="28"/>
          <w:szCs w:val="28"/>
        </w:rPr>
        <w:t>а</w:t>
      </w:r>
      <w:r w:rsidRPr="00225B57">
        <w:rPr>
          <w:sz w:val="28"/>
          <w:szCs w:val="28"/>
        </w:rPr>
        <w:t>долженности организации рекомендуется создавать резервы по сомнительным долгам. Организация может создавать резервы по сомнительным долгам, если выполняются следующие условия:</w:t>
      </w:r>
    </w:p>
    <w:p w:rsidR="00196C77" w:rsidRPr="00225B5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5B57">
        <w:rPr>
          <w:sz w:val="28"/>
          <w:szCs w:val="28"/>
        </w:rPr>
        <w:t>задолженность возникла по расчетам за продукцию (товары, работы, услуги);</w:t>
      </w:r>
    </w:p>
    <w:p w:rsidR="00196C77" w:rsidRPr="00225B5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5B57">
        <w:rPr>
          <w:sz w:val="28"/>
          <w:szCs w:val="28"/>
        </w:rPr>
        <w:t>задолженность не погашена в срок, установленный договором;</w:t>
      </w:r>
    </w:p>
    <w:p w:rsidR="00196C77" w:rsidRPr="00225B5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5B57">
        <w:rPr>
          <w:sz w:val="28"/>
          <w:szCs w:val="28"/>
        </w:rPr>
        <w:t>задолженность не обеспечена залогом, поручительством или банковской гарантией.</w:t>
      </w:r>
    </w:p>
    <w:p w:rsidR="00196C77" w:rsidRPr="00225B5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225B57">
        <w:rPr>
          <w:sz w:val="28"/>
          <w:szCs w:val="28"/>
        </w:rPr>
        <w:t>Порядок и сроки создания резервов сомнительных долгов должны быть предусмотрены в учетной политике организации. В настоящее время примен</w:t>
      </w:r>
      <w:r w:rsidRPr="00225B57">
        <w:rPr>
          <w:sz w:val="28"/>
          <w:szCs w:val="28"/>
        </w:rPr>
        <w:t>я</w:t>
      </w:r>
      <w:r w:rsidRPr="00225B57">
        <w:rPr>
          <w:sz w:val="28"/>
          <w:szCs w:val="28"/>
        </w:rPr>
        <w:t>ют два основных метода расчета сумм, отчисляемых в резерв сомнительных долгов.</w:t>
      </w:r>
    </w:p>
    <w:p w:rsidR="00196C77" w:rsidRPr="00225B57" w:rsidRDefault="00196C77" w:rsidP="00196C77">
      <w:pPr>
        <w:spacing w:line="360" w:lineRule="auto"/>
        <w:ind w:firstLine="680"/>
        <w:jc w:val="both"/>
        <w:rPr>
          <w:sz w:val="28"/>
          <w:szCs w:val="28"/>
        </w:rPr>
      </w:pPr>
      <w:r w:rsidRPr="00225B57">
        <w:rPr>
          <w:sz w:val="28"/>
          <w:szCs w:val="28"/>
        </w:rPr>
        <w:t>Согласно первому методу, применяемому в практике зарубежных стран, на основании многолетних наблюдений определяют процент сомнительных долгов в общей сумме дебиторской задолженности покупателей и заказчиков, который является базой для расчетов. За счет прибыли образуют резерв на п</w:t>
      </w:r>
      <w:r w:rsidRPr="00225B57">
        <w:rPr>
          <w:sz w:val="28"/>
          <w:szCs w:val="28"/>
        </w:rPr>
        <w:t>о</w:t>
      </w:r>
      <w:r w:rsidRPr="00225B57">
        <w:rPr>
          <w:sz w:val="28"/>
          <w:szCs w:val="28"/>
        </w:rPr>
        <w:t>гашение сомнительных долгов. Не полученные с дебиторов долги в течение г</w:t>
      </w:r>
      <w:r w:rsidRPr="00225B57">
        <w:rPr>
          <w:sz w:val="28"/>
          <w:szCs w:val="28"/>
        </w:rPr>
        <w:t>о</w:t>
      </w:r>
      <w:r w:rsidRPr="00225B57">
        <w:rPr>
          <w:sz w:val="28"/>
          <w:szCs w:val="28"/>
        </w:rPr>
        <w:t>да относят на счет этого резерва. В конце каждого года сумму резерва доначи</w:t>
      </w:r>
      <w:r w:rsidRPr="00225B57">
        <w:rPr>
          <w:sz w:val="28"/>
          <w:szCs w:val="28"/>
        </w:rPr>
        <w:t>с</w:t>
      </w:r>
      <w:r w:rsidRPr="00225B57">
        <w:rPr>
          <w:sz w:val="28"/>
          <w:szCs w:val="28"/>
        </w:rPr>
        <w:t>ляют в соответствии с принятым процентом и суммой дебиторской задолже</w:t>
      </w:r>
      <w:r w:rsidRPr="00225B57">
        <w:rPr>
          <w:sz w:val="28"/>
          <w:szCs w:val="28"/>
        </w:rPr>
        <w:t>н</w:t>
      </w:r>
      <w:r w:rsidRPr="00225B57">
        <w:rPr>
          <w:sz w:val="28"/>
          <w:szCs w:val="28"/>
        </w:rPr>
        <w:t>ности.</w:t>
      </w:r>
    </w:p>
    <w:p w:rsidR="00196C77" w:rsidRPr="00225B57" w:rsidRDefault="00196C77" w:rsidP="00196C77">
      <w:pPr>
        <w:spacing w:line="360" w:lineRule="auto"/>
        <w:ind w:firstLine="680"/>
        <w:jc w:val="both"/>
        <w:rPr>
          <w:sz w:val="28"/>
          <w:szCs w:val="28"/>
        </w:rPr>
      </w:pPr>
      <w:r w:rsidRPr="00225B57">
        <w:rPr>
          <w:sz w:val="28"/>
          <w:szCs w:val="28"/>
        </w:rPr>
        <w:lastRenderedPageBreak/>
        <w:t>В соответствии со вторым методом, рекомендованным Минфином Ро</w:t>
      </w:r>
      <w:r w:rsidRPr="00225B57">
        <w:rPr>
          <w:sz w:val="28"/>
          <w:szCs w:val="28"/>
        </w:rPr>
        <w:t>с</w:t>
      </w:r>
      <w:r w:rsidRPr="00225B57">
        <w:rPr>
          <w:sz w:val="28"/>
          <w:szCs w:val="28"/>
        </w:rPr>
        <w:t>сии, делаются отчисления в резерв по каждому долгу, признанному сомнител</w:t>
      </w:r>
      <w:r w:rsidRPr="00225B57">
        <w:rPr>
          <w:sz w:val="28"/>
          <w:szCs w:val="28"/>
        </w:rPr>
        <w:t>ь</w:t>
      </w:r>
      <w:r w:rsidRPr="00225B57">
        <w:rPr>
          <w:sz w:val="28"/>
          <w:szCs w:val="28"/>
        </w:rPr>
        <w:t xml:space="preserve">ным на отчетную дату. Создание резерва сомнительных долгов отражается по дебету счета 91/2 </w:t>
      </w:r>
      <w:r>
        <w:rPr>
          <w:sz w:val="28"/>
          <w:szCs w:val="28"/>
        </w:rPr>
        <w:t>«</w:t>
      </w:r>
      <w:r w:rsidRPr="00225B57">
        <w:rPr>
          <w:sz w:val="28"/>
          <w:szCs w:val="28"/>
        </w:rPr>
        <w:t>Прочие расходы</w:t>
      </w:r>
      <w:r>
        <w:rPr>
          <w:sz w:val="28"/>
          <w:szCs w:val="28"/>
        </w:rPr>
        <w:t>»</w:t>
      </w:r>
      <w:r w:rsidRPr="00225B57">
        <w:rPr>
          <w:sz w:val="28"/>
          <w:szCs w:val="28"/>
        </w:rPr>
        <w:t xml:space="preserve"> и кредиту счета 63 </w:t>
      </w:r>
      <w:r>
        <w:rPr>
          <w:sz w:val="28"/>
          <w:szCs w:val="28"/>
        </w:rPr>
        <w:t>«</w:t>
      </w:r>
      <w:r w:rsidRPr="00225B57">
        <w:rPr>
          <w:sz w:val="28"/>
          <w:szCs w:val="28"/>
        </w:rPr>
        <w:t>Резервы по сомн</w:t>
      </w:r>
      <w:r w:rsidRPr="00225B57">
        <w:rPr>
          <w:sz w:val="28"/>
          <w:szCs w:val="28"/>
        </w:rPr>
        <w:t>и</w:t>
      </w:r>
      <w:r w:rsidRPr="00225B57">
        <w:rPr>
          <w:sz w:val="28"/>
          <w:szCs w:val="28"/>
        </w:rPr>
        <w:t>тельным долгам</w:t>
      </w:r>
      <w:r>
        <w:rPr>
          <w:sz w:val="28"/>
          <w:szCs w:val="28"/>
        </w:rPr>
        <w:t>»</w:t>
      </w:r>
      <w:r w:rsidRPr="00225B57">
        <w:rPr>
          <w:sz w:val="28"/>
          <w:szCs w:val="28"/>
        </w:rPr>
        <w:t>. Списание нереальной для взыскания дебиторской задолже</w:t>
      </w:r>
      <w:r w:rsidRPr="00225B57">
        <w:rPr>
          <w:sz w:val="28"/>
          <w:szCs w:val="28"/>
        </w:rPr>
        <w:t>н</w:t>
      </w:r>
      <w:r w:rsidRPr="00225B57">
        <w:rPr>
          <w:sz w:val="28"/>
          <w:szCs w:val="28"/>
        </w:rPr>
        <w:t xml:space="preserve">ности за счет резервов сомнительных долгов показывается по дебету счета 63 </w:t>
      </w:r>
      <w:r>
        <w:rPr>
          <w:sz w:val="28"/>
          <w:szCs w:val="28"/>
        </w:rPr>
        <w:t>«</w:t>
      </w:r>
      <w:r w:rsidRPr="00225B57">
        <w:rPr>
          <w:sz w:val="28"/>
          <w:szCs w:val="28"/>
        </w:rPr>
        <w:t>Резервы по сомнительным долгам</w:t>
      </w:r>
      <w:r>
        <w:rPr>
          <w:sz w:val="28"/>
          <w:szCs w:val="28"/>
        </w:rPr>
        <w:t>»</w:t>
      </w:r>
      <w:r w:rsidRPr="00225B57">
        <w:rPr>
          <w:sz w:val="28"/>
          <w:szCs w:val="28"/>
        </w:rPr>
        <w:t xml:space="preserve"> и кредиту счета 62 </w:t>
      </w:r>
      <w:r>
        <w:rPr>
          <w:sz w:val="28"/>
          <w:szCs w:val="28"/>
        </w:rPr>
        <w:t>«</w:t>
      </w:r>
      <w:r w:rsidRPr="00225B57">
        <w:rPr>
          <w:sz w:val="28"/>
          <w:szCs w:val="28"/>
        </w:rPr>
        <w:t>Расчеты с покупат</w:t>
      </w:r>
      <w:r w:rsidRPr="00225B57">
        <w:rPr>
          <w:sz w:val="28"/>
          <w:szCs w:val="28"/>
        </w:rPr>
        <w:t>е</w:t>
      </w:r>
      <w:r w:rsidRPr="00225B57">
        <w:rPr>
          <w:sz w:val="28"/>
          <w:szCs w:val="28"/>
        </w:rPr>
        <w:t>лями и заказчиками</w:t>
      </w:r>
      <w:r>
        <w:rPr>
          <w:sz w:val="28"/>
          <w:szCs w:val="28"/>
        </w:rPr>
        <w:t>»</w:t>
      </w:r>
      <w:r w:rsidRPr="00225B57">
        <w:rPr>
          <w:sz w:val="28"/>
          <w:szCs w:val="28"/>
        </w:rPr>
        <w:t>.</w:t>
      </w:r>
    </w:p>
    <w:p w:rsidR="00196C77" w:rsidRPr="00225B57" w:rsidRDefault="00196C77" w:rsidP="00196C77">
      <w:pPr>
        <w:spacing w:line="360" w:lineRule="auto"/>
        <w:ind w:firstLine="680"/>
        <w:jc w:val="both"/>
        <w:rPr>
          <w:sz w:val="28"/>
          <w:szCs w:val="28"/>
        </w:rPr>
      </w:pPr>
      <w:r w:rsidRPr="00225B57">
        <w:rPr>
          <w:sz w:val="28"/>
          <w:szCs w:val="28"/>
        </w:rPr>
        <w:t xml:space="preserve">Следует подчеркнуть, что на практике у многих организаций возникают затруднения с исчислением резервов сомнительных долгов. Основой для этого должна стать тщательно проведенная проверка обоснованности задолженности по каждому дебитору, а также возможно использование методики отчислений в резервы по сомнительным долгам, изложенной в главе 25 Налогового кодекса Российской Федерации (статья 266).  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202287">
        <w:rPr>
          <w:sz w:val="28"/>
          <w:szCs w:val="28"/>
        </w:rPr>
        <w:t xml:space="preserve">Таким образом, предложенные выше рекомендации позволят </w:t>
      </w:r>
      <w:r>
        <w:rPr>
          <w:sz w:val="28"/>
          <w:szCs w:val="28"/>
        </w:rPr>
        <w:t>СПК «Ко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хоз им. Свердлова» </w:t>
      </w:r>
      <w:r w:rsidRPr="00202287">
        <w:rPr>
          <w:sz w:val="28"/>
          <w:szCs w:val="28"/>
        </w:rPr>
        <w:t>не только улучшить состояние</w:t>
      </w:r>
      <w:r>
        <w:rPr>
          <w:sz w:val="28"/>
          <w:szCs w:val="28"/>
        </w:rPr>
        <w:t xml:space="preserve"> </w:t>
      </w:r>
      <w:r w:rsidRPr="00202287">
        <w:rPr>
          <w:sz w:val="28"/>
          <w:szCs w:val="28"/>
        </w:rPr>
        <w:t>производства в целом, но и усовершенствовать расчеты, которые будут способствовать увеличению обор</w:t>
      </w:r>
      <w:r w:rsidRPr="00202287">
        <w:rPr>
          <w:sz w:val="28"/>
          <w:szCs w:val="28"/>
        </w:rPr>
        <w:t>а</w:t>
      </w:r>
      <w:r w:rsidRPr="00202287">
        <w:rPr>
          <w:sz w:val="28"/>
          <w:szCs w:val="28"/>
        </w:rPr>
        <w:t>чиваемости оборотных средств, повысят эффективность использования капит</w:t>
      </w:r>
      <w:r w:rsidRPr="00202287">
        <w:rPr>
          <w:sz w:val="28"/>
          <w:szCs w:val="28"/>
        </w:rPr>
        <w:t>а</w:t>
      </w:r>
      <w:r w:rsidRPr="00202287">
        <w:rPr>
          <w:sz w:val="28"/>
          <w:szCs w:val="28"/>
        </w:rPr>
        <w:t>ла, а значит, и стимулировать получение пр</w:t>
      </w:r>
      <w:r>
        <w:rPr>
          <w:sz w:val="28"/>
          <w:szCs w:val="28"/>
        </w:rPr>
        <w:t>ибыли – главной цели организации</w:t>
      </w:r>
      <w:r w:rsidRPr="00202287">
        <w:rPr>
          <w:sz w:val="28"/>
          <w:szCs w:val="28"/>
        </w:rPr>
        <w:t>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</w:p>
    <w:p w:rsidR="00196C77" w:rsidRDefault="00196C77" w:rsidP="00196C77">
      <w:pPr>
        <w:spacing w:line="360" w:lineRule="auto"/>
        <w:jc w:val="both"/>
        <w:rPr>
          <w:sz w:val="28"/>
          <w:szCs w:val="28"/>
        </w:rPr>
      </w:pPr>
    </w:p>
    <w:p w:rsidR="00196C77" w:rsidRDefault="00196C77" w:rsidP="00196C77"/>
    <w:p w:rsidR="00196C77" w:rsidRDefault="00196C77">
      <w:pPr>
        <w:spacing w:after="20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196C77" w:rsidRPr="00001CB4" w:rsidRDefault="00196C77" w:rsidP="00196C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016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АНАЛИЗ РАСЧЕТОВ С ПОКУПАТЕЛЯМИ И ЗАКАЗЧИКАМИ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F6B5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СПК «КОЛХОЗ ИМ. СВЕРДЛОВА» УВИНСКОГО РАЙОНА УДМУРТСКОЙ РЕСПУБЛИКИ</w:t>
      </w:r>
    </w:p>
    <w:p w:rsidR="00196C77" w:rsidRDefault="00196C77" w:rsidP="00196C77">
      <w:pPr>
        <w:pStyle w:val="ListParagraph"/>
        <w:numPr>
          <w:ilvl w:val="1"/>
          <w:numId w:val="1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B67F7">
        <w:rPr>
          <w:rFonts w:ascii="Times New Roman" w:hAnsi="Times New Roman"/>
          <w:b/>
          <w:sz w:val="28"/>
          <w:szCs w:val="28"/>
        </w:rPr>
        <w:t>Анализ динамики расчетов, структуры дебиторской задолженности</w:t>
      </w:r>
    </w:p>
    <w:p w:rsidR="00196C77" w:rsidRPr="00D91844" w:rsidRDefault="00196C77" w:rsidP="00196C77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844">
        <w:rPr>
          <w:color w:val="000000"/>
          <w:sz w:val="28"/>
          <w:szCs w:val="28"/>
        </w:rPr>
        <w:t>Анализ дебиторской задолженност</w:t>
      </w:r>
      <w:r>
        <w:rPr>
          <w:color w:val="000000"/>
          <w:sz w:val="28"/>
          <w:szCs w:val="28"/>
        </w:rPr>
        <w:t>и</w:t>
      </w:r>
      <w:r w:rsidRPr="00D91844">
        <w:rPr>
          <w:color w:val="000000"/>
          <w:sz w:val="28"/>
          <w:szCs w:val="28"/>
        </w:rPr>
        <w:t xml:space="preserve"> в условиях финансового кризиса и инфляции имеет особое значение, так как подобная иммобилизация оборотных сре</w:t>
      </w:r>
      <w:proofErr w:type="gramStart"/>
      <w:r w:rsidRPr="00D91844">
        <w:rPr>
          <w:color w:val="000000"/>
          <w:sz w:val="28"/>
          <w:szCs w:val="28"/>
        </w:rPr>
        <w:t>дств ст</w:t>
      </w:r>
      <w:proofErr w:type="gramEnd"/>
      <w:r w:rsidRPr="00D91844">
        <w:rPr>
          <w:color w:val="000000"/>
          <w:sz w:val="28"/>
          <w:szCs w:val="28"/>
        </w:rPr>
        <w:t xml:space="preserve">ановится особенно </w:t>
      </w:r>
      <w:r>
        <w:rPr>
          <w:color w:val="000000"/>
          <w:sz w:val="28"/>
          <w:szCs w:val="28"/>
        </w:rPr>
        <w:t xml:space="preserve">невыгодной для организаций. Однако </w:t>
      </w:r>
      <w:r w:rsidRPr="00D91844">
        <w:rPr>
          <w:color w:val="000000"/>
          <w:sz w:val="28"/>
          <w:szCs w:val="28"/>
        </w:rPr>
        <w:t xml:space="preserve"> в экономической ситуации сегодняшнего дня при существующем уровне конкуренции очень трудно </w:t>
      </w:r>
      <w:r>
        <w:rPr>
          <w:color w:val="000000"/>
          <w:sz w:val="28"/>
          <w:szCs w:val="28"/>
        </w:rPr>
        <w:t>привлечь внимание потребителя</w:t>
      </w:r>
      <w:r w:rsidRPr="00D91844">
        <w:rPr>
          <w:color w:val="000000"/>
          <w:sz w:val="28"/>
          <w:szCs w:val="28"/>
        </w:rPr>
        <w:t xml:space="preserve">, не </w:t>
      </w:r>
      <w:r>
        <w:rPr>
          <w:color w:val="000000"/>
          <w:sz w:val="28"/>
          <w:szCs w:val="28"/>
        </w:rPr>
        <w:t>предоставляя</w:t>
      </w:r>
      <w:r w:rsidRPr="00D91844">
        <w:rPr>
          <w:color w:val="000000"/>
          <w:sz w:val="28"/>
          <w:szCs w:val="28"/>
        </w:rPr>
        <w:t xml:space="preserve"> ему отсрочку платежа.</w:t>
      </w:r>
    </w:p>
    <w:p w:rsidR="00196C77" w:rsidRDefault="00196C77" w:rsidP="00196C77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73149">
        <w:rPr>
          <w:sz w:val="28"/>
          <w:szCs w:val="28"/>
        </w:rPr>
        <w:t>нализ</w:t>
      </w:r>
      <w:r>
        <w:rPr>
          <w:sz w:val="28"/>
          <w:szCs w:val="28"/>
        </w:rPr>
        <w:t>у</w:t>
      </w:r>
      <w:r w:rsidRPr="00C73149">
        <w:rPr>
          <w:sz w:val="28"/>
          <w:szCs w:val="28"/>
        </w:rPr>
        <w:t xml:space="preserve"> дебиторской задолженности</w:t>
      </w:r>
      <w:r>
        <w:rPr>
          <w:sz w:val="28"/>
          <w:szCs w:val="28"/>
        </w:rPr>
        <w:t xml:space="preserve"> должно быть уделено большое внимание</w:t>
      </w:r>
      <w:r w:rsidRPr="00C73149">
        <w:rPr>
          <w:sz w:val="28"/>
          <w:szCs w:val="28"/>
        </w:rPr>
        <w:t>, так как она является важной частью оборотных средств</w:t>
      </w:r>
      <w:r>
        <w:rPr>
          <w:sz w:val="28"/>
          <w:szCs w:val="28"/>
        </w:rPr>
        <w:t xml:space="preserve"> и ее показатели </w:t>
      </w:r>
      <w:proofErr w:type="gramStart"/>
      <w:r>
        <w:rPr>
          <w:sz w:val="28"/>
          <w:szCs w:val="28"/>
        </w:rPr>
        <w:t>имеют значительную роль</w:t>
      </w:r>
      <w:proofErr w:type="gramEnd"/>
      <w:r>
        <w:rPr>
          <w:sz w:val="28"/>
          <w:szCs w:val="28"/>
        </w:rPr>
        <w:t xml:space="preserve"> для финансового состояния организации</w:t>
      </w:r>
      <w:r w:rsidRPr="00C73149">
        <w:rPr>
          <w:sz w:val="28"/>
          <w:szCs w:val="28"/>
        </w:rPr>
        <w:t xml:space="preserve">.  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CB4808">
        <w:rPr>
          <w:rFonts w:eastAsia="TimesNewRoman"/>
          <w:sz w:val="28"/>
          <w:szCs w:val="28"/>
        </w:rPr>
        <w:t>Анализ начинается с изучения объема, состава, структуры и динамики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>дебиторской и кредиторской задолженности. Показатели динамики дебиторской</w:t>
      </w:r>
      <w:r>
        <w:rPr>
          <w:rFonts w:eastAsia="TimesNewRoman"/>
          <w:sz w:val="28"/>
          <w:szCs w:val="28"/>
        </w:rPr>
        <w:t xml:space="preserve"> з</w:t>
      </w:r>
      <w:r w:rsidRPr="00CB4808">
        <w:rPr>
          <w:rFonts w:eastAsia="TimesNewRoman"/>
          <w:sz w:val="28"/>
          <w:szCs w:val="28"/>
        </w:rPr>
        <w:t>адолженности характеризуют размер данной задолженности в течение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>анализируемого периода времени.</w:t>
      </w:r>
    </w:p>
    <w:p w:rsidR="00196C77" w:rsidRPr="00CB4808" w:rsidRDefault="00196C77" w:rsidP="00196C77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5781675" cy="19716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6C77" w:rsidRPr="00001CB4" w:rsidRDefault="00196C77" w:rsidP="00196C77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8"/>
          <w:szCs w:val="28"/>
        </w:rPr>
      </w:pPr>
      <w:r w:rsidRPr="00001CB4">
        <w:rPr>
          <w:rFonts w:eastAsia="TimesNewRoman"/>
          <w:b/>
          <w:sz w:val="28"/>
          <w:szCs w:val="28"/>
        </w:rPr>
        <w:t>Рис. 4.1 - Динамика дебиторской задолженности</w:t>
      </w:r>
      <w:r>
        <w:rPr>
          <w:rFonts w:eastAsia="TimesNewRoman"/>
          <w:b/>
          <w:sz w:val="28"/>
          <w:szCs w:val="28"/>
        </w:rPr>
        <w:t>,</w:t>
      </w:r>
      <w:r w:rsidRPr="00001CB4">
        <w:rPr>
          <w:rFonts w:eastAsia="TimesNewRoman"/>
          <w:b/>
          <w:sz w:val="28"/>
          <w:szCs w:val="28"/>
        </w:rPr>
        <w:t xml:space="preserve"> тыс. руб.</w:t>
      </w:r>
    </w:p>
    <w:p w:rsidR="00196C77" w:rsidRPr="00CB4808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CB4808">
        <w:rPr>
          <w:rFonts w:eastAsia="TimesNew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6 г"/>
        </w:smartTagPr>
        <w:r w:rsidRPr="00CB4808">
          <w:rPr>
            <w:rFonts w:eastAsia="TimesNewRoman"/>
            <w:sz w:val="28"/>
            <w:szCs w:val="28"/>
          </w:rPr>
          <w:t>201</w:t>
        </w:r>
        <w:r>
          <w:rPr>
            <w:rFonts w:eastAsia="TimesNewRoman"/>
            <w:sz w:val="28"/>
            <w:szCs w:val="28"/>
          </w:rPr>
          <w:t>6</w:t>
        </w:r>
        <w:r w:rsidRPr="00CB4808">
          <w:rPr>
            <w:rFonts w:eastAsia="TimesNewRoman"/>
            <w:sz w:val="28"/>
            <w:szCs w:val="28"/>
          </w:rPr>
          <w:t xml:space="preserve"> г</w:t>
        </w:r>
      </w:smartTag>
      <w:r w:rsidRPr="00CB4808">
        <w:rPr>
          <w:rFonts w:eastAsia="TimesNewRoman"/>
          <w:sz w:val="28"/>
          <w:szCs w:val="28"/>
        </w:rPr>
        <w:t xml:space="preserve">. дебиторская задолженность </w:t>
      </w:r>
      <w:r>
        <w:rPr>
          <w:rFonts w:eastAsia="TimesNewRoman"/>
          <w:sz w:val="28"/>
          <w:szCs w:val="28"/>
        </w:rPr>
        <w:t xml:space="preserve">СПК «Колхоз имени Свердлова» </w:t>
      </w:r>
      <w:r w:rsidRPr="00CB4808">
        <w:rPr>
          <w:rFonts w:eastAsia="TimesNewRoman"/>
          <w:sz w:val="28"/>
          <w:szCs w:val="28"/>
        </w:rPr>
        <w:t xml:space="preserve">составила </w:t>
      </w:r>
      <w:r>
        <w:rPr>
          <w:rFonts w:eastAsia="TimesNewRoman"/>
          <w:sz w:val="28"/>
          <w:szCs w:val="28"/>
        </w:rPr>
        <w:t xml:space="preserve">1568 </w:t>
      </w:r>
      <w:r w:rsidRPr="00CB4808">
        <w:rPr>
          <w:rFonts w:eastAsia="TimesNewRoman"/>
          <w:sz w:val="28"/>
          <w:szCs w:val="28"/>
        </w:rPr>
        <w:t xml:space="preserve">тыс. руб., что на </w:t>
      </w:r>
      <w:r>
        <w:rPr>
          <w:rFonts w:eastAsia="TimesNewRoman"/>
          <w:sz w:val="28"/>
          <w:szCs w:val="28"/>
        </w:rPr>
        <w:t>590</w:t>
      </w:r>
      <w:r w:rsidRPr="00CB4808">
        <w:rPr>
          <w:rFonts w:eastAsia="TimesNewRoman"/>
          <w:sz w:val="28"/>
          <w:szCs w:val="28"/>
        </w:rPr>
        <w:t xml:space="preserve"> тыс. руб. больше, по сравнению с размером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>данной задолженности в</w:t>
      </w:r>
      <w:r>
        <w:rPr>
          <w:rFonts w:eastAsia="TimesNew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rFonts w:eastAsia="TimesNewRoman"/>
            <w:sz w:val="28"/>
            <w:szCs w:val="28"/>
          </w:rPr>
          <w:t>2012</w:t>
        </w:r>
        <w:r w:rsidRPr="00CB4808">
          <w:rPr>
            <w:rFonts w:eastAsia="TimesNewRoman"/>
            <w:sz w:val="28"/>
            <w:szCs w:val="28"/>
          </w:rPr>
          <w:t xml:space="preserve"> г</w:t>
        </w:r>
      </w:smartTag>
      <w:r w:rsidRPr="00CB4808">
        <w:rPr>
          <w:rFonts w:eastAsia="TimesNewRoman"/>
          <w:sz w:val="28"/>
          <w:szCs w:val="28"/>
        </w:rPr>
        <w:t>. В</w:t>
      </w:r>
      <w:r>
        <w:rPr>
          <w:rFonts w:eastAsia="TimesNewRoman"/>
          <w:sz w:val="28"/>
          <w:szCs w:val="28"/>
        </w:rPr>
        <w:t xml:space="preserve"> 2013</w:t>
      </w:r>
      <w:r w:rsidRPr="00CB4808">
        <w:rPr>
          <w:rFonts w:eastAsia="TimesNewRoman"/>
          <w:sz w:val="28"/>
          <w:szCs w:val="28"/>
        </w:rPr>
        <w:t xml:space="preserve">г. </w:t>
      </w:r>
      <w:r>
        <w:rPr>
          <w:rFonts w:eastAsia="TimesNewRoman"/>
          <w:sz w:val="28"/>
          <w:szCs w:val="28"/>
        </w:rPr>
        <w:t xml:space="preserve">и в 2014г. </w:t>
      </w:r>
      <w:r w:rsidRPr="00CB4808">
        <w:rPr>
          <w:rFonts w:eastAsia="TimesNewRoman"/>
          <w:sz w:val="28"/>
          <w:szCs w:val="28"/>
        </w:rPr>
        <w:t>по сравнению с</w:t>
      </w:r>
      <w:r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lastRenderedPageBreak/>
        <w:t>2012</w:t>
      </w:r>
      <w:r w:rsidRPr="00CB4808">
        <w:rPr>
          <w:rFonts w:eastAsia="TimesNewRoman"/>
          <w:sz w:val="28"/>
          <w:szCs w:val="28"/>
        </w:rPr>
        <w:t>г. наблюдается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>снижение размеров дебиторской задолженности</w:t>
      </w:r>
      <w:r>
        <w:rPr>
          <w:rFonts w:eastAsia="TimesNewRoman"/>
          <w:sz w:val="28"/>
          <w:szCs w:val="28"/>
        </w:rPr>
        <w:t>. Н</w:t>
      </w:r>
      <w:r w:rsidRPr="00CB4808">
        <w:rPr>
          <w:rFonts w:eastAsia="TimesNewRoman"/>
          <w:sz w:val="28"/>
          <w:szCs w:val="28"/>
        </w:rPr>
        <w:t xml:space="preserve">ачиная с </w:t>
      </w:r>
      <w:smartTag w:uri="urn:schemas-microsoft-com:office:smarttags" w:element="metricconverter">
        <w:smartTagPr>
          <w:attr w:name="ProductID" w:val="2014 г"/>
        </w:smartTagPr>
        <w:r w:rsidRPr="00CB4808">
          <w:rPr>
            <w:rFonts w:eastAsia="TimesNewRoman"/>
            <w:sz w:val="28"/>
            <w:szCs w:val="28"/>
          </w:rPr>
          <w:t>201</w:t>
        </w:r>
        <w:r>
          <w:rPr>
            <w:rFonts w:eastAsia="TimesNewRoman"/>
            <w:sz w:val="28"/>
            <w:szCs w:val="28"/>
          </w:rPr>
          <w:t>4</w:t>
        </w:r>
        <w:r w:rsidRPr="00CB4808">
          <w:rPr>
            <w:rFonts w:eastAsia="TimesNewRoman"/>
            <w:sz w:val="28"/>
            <w:szCs w:val="28"/>
          </w:rPr>
          <w:t xml:space="preserve"> г</w:t>
        </w:r>
      </w:smartTag>
      <w:r w:rsidRPr="00CB4808">
        <w:rPr>
          <w:rFonts w:eastAsia="TimesNewRoman"/>
          <w:sz w:val="28"/>
          <w:szCs w:val="28"/>
        </w:rPr>
        <w:t>. размер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 xml:space="preserve">дебиторской задолженности стал резко увеличиваться и в </w:t>
      </w:r>
      <w:smartTag w:uri="urn:schemas-microsoft-com:office:smarttags" w:element="metricconverter">
        <w:smartTagPr>
          <w:attr w:name="ProductID" w:val="2015 г"/>
        </w:smartTagPr>
        <w:r w:rsidRPr="00CB4808">
          <w:rPr>
            <w:rFonts w:eastAsia="TimesNewRoman"/>
            <w:sz w:val="28"/>
            <w:szCs w:val="28"/>
          </w:rPr>
          <w:t>201</w:t>
        </w:r>
        <w:r>
          <w:rPr>
            <w:rFonts w:eastAsia="TimesNewRoman"/>
            <w:sz w:val="28"/>
            <w:szCs w:val="28"/>
          </w:rPr>
          <w:t>5</w:t>
        </w:r>
        <w:r w:rsidRPr="00CB4808">
          <w:rPr>
            <w:rFonts w:eastAsia="TimesNewRoman"/>
            <w:sz w:val="28"/>
            <w:szCs w:val="28"/>
          </w:rPr>
          <w:t xml:space="preserve"> г</w:t>
        </w:r>
      </w:smartTag>
      <w:r w:rsidRPr="00CB4808">
        <w:rPr>
          <w:rFonts w:eastAsia="TimesNewRoman"/>
          <w:sz w:val="28"/>
          <w:szCs w:val="28"/>
        </w:rPr>
        <w:t>. по сравнению с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>20</w:t>
      </w:r>
      <w:r>
        <w:rPr>
          <w:rFonts w:eastAsia="TimesNewRoman"/>
          <w:sz w:val="28"/>
          <w:szCs w:val="28"/>
        </w:rPr>
        <w:t>14</w:t>
      </w:r>
      <w:r w:rsidRPr="00CB4808">
        <w:rPr>
          <w:rFonts w:eastAsia="TimesNewRoman"/>
          <w:sz w:val="28"/>
          <w:szCs w:val="28"/>
        </w:rPr>
        <w:t xml:space="preserve"> г. произошло увеличение дебиторской задолженности на </w:t>
      </w:r>
      <w:r>
        <w:rPr>
          <w:rFonts w:eastAsia="TimesNewRoman"/>
          <w:sz w:val="28"/>
          <w:szCs w:val="28"/>
        </w:rPr>
        <w:t>910</w:t>
      </w:r>
      <w:r w:rsidRPr="00CB4808">
        <w:rPr>
          <w:rFonts w:eastAsia="TimesNewRoman"/>
          <w:sz w:val="28"/>
          <w:szCs w:val="28"/>
        </w:rPr>
        <w:t xml:space="preserve"> тыс</w:t>
      </w:r>
      <w:r>
        <w:rPr>
          <w:rFonts w:eastAsia="TimesNewRoman"/>
          <w:sz w:val="28"/>
          <w:szCs w:val="28"/>
        </w:rPr>
        <w:t xml:space="preserve">. </w:t>
      </w:r>
      <w:r w:rsidRPr="00CB4808">
        <w:rPr>
          <w:rFonts w:eastAsia="TimesNewRoman"/>
          <w:sz w:val="28"/>
          <w:szCs w:val="28"/>
        </w:rPr>
        <w:t>руб. За анализируемый период наибольшая величина дебиторской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 xml:space="preserve">задолженности наблюдалась в </w:t>
      </w:r>
      <w:smartTag w:uri="urn:schemas-microsoft-com:office:smarttags" w:element="metricconverter">
        <w:smartTagPr>
          <w:attr w:name="ProductID" w:val="2016 г"/>
        </w:smartTagPr>
        <w:r w:rsidRPr="00CB4808">
          <w:rPr>
            <w:rFonts w:eastAsia="TimesNewRoman"/>
            <w:sz w:val="28"/>
            <w:szCs w:val="28"/>
          </w:rPr>
          <w:t>201</w:t>
        </w:r>
        <w:r>
          <w:rPr>
            <w:rFonts w:eastAsia="TimesNewRoman"/>
            <w:sz w:val="28"/>
            <w:szCs w:val="28"/>
          </w:rPr>
          <w:t>6</w:t>
        </w:r>
        <w:r w:rsidRPr="00CB4808">
          <w:rPr>
            <w:rFonts w:eastAsia="TimesNewRoman"/>
            <w:sz w:val="28"/>
            <w:szCs w:val="28"/>
          </w:rPr>
          <w:t xml:space="preserve"> г</w:t>
        </w:r>
      </w:smartTag>
      <w:r w:rsidRPr="00CB4808">
        <w:rPr>
          <w:rFonts w:eastAsia="TimesNewRoman"/>
          <w:sz w:val="28"/>
          <w:szCs w:val="28"/>
        </w:rPr>
        <w:t>., что было связано с ослаблением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>исполнительной дисциплины в расчетах с покупателями.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CB4808">
        <w:rPr>
          <w:rFonts w:eastAsia="TimesNewRoman"/>
          <w:sz w:val="28"/>
          <w:szCs w:val="28"/>
        </w:rPr>
        <w:t>Необходимым этапом в анализе дебиторской задолженности является</w:t>
      </w:r>
    </w:p>
    <w:p w:rsidR="00196C77" w:rsidRPr="00CB4808" w:rsidRDefault="00196C77" w:rsidP="00196C77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CB4808">
        <w:rPr>
          <w:rFonts w:eastAsia="TimesNewRoman"/>
          <w:sz w:val="28"/>
          <w:szCs w:val="28"/>
        </w:rPr>
        <w:t xml:space="preserve">анализ состава и структуры дебиторской задолженности (Таблица </w:t>
      </w:r>
      <w:r>
        <w:rPr>
          <w:rFonts w:eastAsia="TimesNewRoman"/>
          <w:sz w:val="28"/>
          <w:szCs w:val="28"/>
        </w:rPr>
        <w:t>4.</w:t>
      </w:r>
      <w:r w:rsidRPr="00CB4808">
        <w:rPr>
          <w:rFonts w:eastAsia="TimesNewRoman"/>
          <w:sz w:val="28"/>
          <w:szCs w:val="28"/>
        </w:rPr>
        <w:t>1). Очевидно</w:t>
      </w:r>
      <w:r>
        <w:rPr>
          <w:rFonts w:eastAsia="TimesNewRoman"/>
          <w:sz w:val="28"/>
          <w:szCs w:val="28"/>
        </w:rPr>
        <w:t xml:space="preserve">, </w:t>
      </w:r>
      <w:r w:rsidRPr="00CB4808">
        <w:rPr>
          <w:rFonts w:eastAsia="TimesNewRoman"/>
          <w:sz w:val="28"/>
          <w:szCs w:val="28"/>
        </w:rPr>
        <w:t>что основная часть дебиторской задолженности формируется за счет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>задолженности покупателей и заказчиков</w:t>
      </w:r>
      <w:r>
        <w:rPr>
          <w:rFonts w:eastAsia="TimesNewRoman"/>
          <w:sz w:val="28"/>
          <w:szCs w:val="28"/>
        </w:rPr>
        <w:t xml:space="preserve"> и прочей дебиторской задолженности</w:t>
      </w:r>
      <w:r w:rsidRPr="00CB4808">
        <w:rPr>
          <w:rFonts w:eastAsia="TimesNewRoman"/>
          <w:sz w:val="28"/>
          <w:szCs w:val="28"/>
        </w:rPr>
        <w:t>. За анализируемый период</w:t>
      </w:r>
      <w:r>
        <w:rPr>
          <w:rFonts w:eastAsia="TimesNewRoman"/>
          <w:sz w:val="28"/>
          <w:szCs w:val="28"/>
        </w:rPr>
        <w:t xml:space="preserve"> наибольшая доля  в виде расчетов с покупателями и заказчиками составляла 69,1 % в 2012 году и 87,7 % в 2015</w:t>
      </w:r>
      <w:r w:rsidRPr="00CB4808">
        <w:rPr>
          <w:rFonts w:eastAsia="TimesNewRoman"/>
          <w:sz w:val="28"/>
          <w:szCs w:val="28"/>
        </w:rPr>
        <w:t xml:space="preserve"> году соответственно от общей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>суммы де</w:t>
      </w:r>
      <w:r>
        <w:rPr>
          <w:rFonts w:eastAsia="TimesNewRoman"/>
          <w:sz w:val="28"/>
          <w:szCs w:val="28"/>
        </w:rPr>
        <w:t>биторской задолженности.  А</w:t>
      </w:r>
      <w:r w:rsidRPr="00CB4808">
        <w:rPr>
          <w:rFonts w:eastAsia="TimesNewRoman"/>
          <w:sz w:val="28"/>
          <w:szCs w:val="28"/>
        </w:rPr>
        <w:t>вансов выданных поставщикам и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 xml:space="preserve">заказчикам </w:t>
      </w:r>
      <w:r>
        <w:rPr>
          <w:rFonts w:eastAsia="TimesNewRoman"/>
          <w:sz w:val="28"/>
          <w:szCs w:val="28"/>
        </w:rPr>
        <w:t xml:space="preserve">за </w:t>
      </w:r>
      <w:proofErr w:type="gramStart"/>
      <w:r>
        <w:rPr>
          <w:rFonts w:eastAsia="TimesNewRoman"/>
          <w:sz w:val="28"/>
          <w:szCs w:val="28"/>
        </w:rPr>
        <w:t>исследуемые</w:t>
      </w:r>
      <w:proofErr w:type="gramEnd"/>
      <w:r>
        <w:rPr>
          <w:rFonts w:eastAsia="TimesNewRoman"/>
          <w:sz w:val="28"/>
          <w:szCs w:val="28"/>
        </w:rPr>
        <w:t xml:space="preserve"> года нет</w:t>
      </w:r>
      <w:r w:rsidRPr="00CB4808">
        <w:rPr>
          <w:rFonts w:eastAsia="TimesNewRoman"/>
          <w:sz w:val="28"/>
          <w:szCs w:val="28"/>
        </w:rPr>
        <w:t>. Прочая дебиторская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 xml:space="preserve">задолженность составляет </w:t>
      </w:r>
      <w:r>
        <w:rPr>
          <w:rFonts w:eastAsia="TimesNewRoman"/>
          <w:sz w:val="28"/>
          <w:szCs w:val="28"/>
        </w:rPr>
        <w:t xml:space="preserve">значительную долю </w:t>
      </w:r>
      <w:r w:rsidRPr="00CB4808">
        <w:rPr>
          <w:rFonts w:eastAsia="TimesNew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3 г"/>
        </w:smartTagPr>
        <w:r w:rsidRPr="00CB4808">
          <w:rPr>
            <w:rFonts w:eastAsia="TimesNewRoman"/>
            <w:sz w:val="28"/>
            <w:szCs w:val="28"/>
          </w:rPr>
          <w:t>20</w:t>
        </w:r>
        <w:r>
          <w:rPr>
            <w:rFonts w:eastAsia="TimesNewRoman"/>
            <w:sz w:val="28"/>
            <w:szCs w:val="28"/>
          </w:rPr>
          <w:t>13</w:t>
        </w:r>
        <w:r w:rsidRPr="00CB4808">
          <w:rPr>
            <w:rFonts w:eastAsia="TimesNewRoman"/>
            <w:sz w:val="28"/>
            <w:szCs w:val="28"/>
          </w:rPr>
          <w:t xml:space="preserve"> г</w:t>
        </w:r>
      </w:smartTag>
      <w:r w:rsidRPr="00CB4808">
        <w:rPr>
          <w:rFonts w:eastAsia="TimesNewRoman"/>
          <w:sz w:val="28"/>
          <w:szCs w:val="28"/>
        </w:rPr>
        <w:t>.</w:t>
      </w:r>
      <w:r>
        <w:rPr>
          <w:rFonts w:eastAsia="TimesNewRoman"/>
          <w:sz w:val="28"/>
          <w:szCs w:val="28"/>
        </w:rPr>
        <w:t xml:space="preserve">-73,3% , в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TimesNewRoman"/>
            <w:sz w:val="28"/>
            <w:szCs w:val="28"/>
          </w:rPr>
          <w:t>2014 г</w:t>
        </w:r>
      </w:smartTag>
      <w:r>
        <w:rPr>
          <w:rFonts w:eastAsia="TimesNewRoman"/>
          <w:sz w:val="28"/>
          <w:szCs w:val="28"/>
        </w:rPr>
        <w:t>. - 73,2</w:t>
      </w:r>
      <w:r w:rsidRPr="00CB4808">
        <w:rPr>
          <w:rFonts w:eastAsia="TimesNewRoman"/>
          <w:sz w:val="28"/>
          <w:szCs w:val="28"/>
        </w:rPr>
        <w:t xml:space="preserve"> % </w:t>
      </w:r>
      <w:r>
        <w:rPr>
          <w:rFonts w:eastAsia="TimesNewRoman"/>
          <w:sz w:val="28"/>
          <w:szCs w:val="28"/>
        </w:rPr>
        <w:t xml:space="preserve"> и </w:t>
      </w:r>
      <w:r w:rsidRPr="00CB4808">
        <w:rPr>
          <w:rFonts w:eastAsia="TimesNewRoman"/>
          <w:sz w:val="28"/>
          <w:szCs w:val="28"/>
        </w:rPr>
        <w:t>в 201</w:t>
      </w:r>
      <w:r>
        <w:rPr>
          <w:rFonts w:eastAsia="TimesNewRoman"/>
          <w:sz w:val="28"/>
          <w:szCs w:val="28"/>
        </w:rPr>
        <w:t>6г. - 68,3 %</w:t>
      </w:r>
      <w:r w:rsidRPr="00CB4808">
        <w:rPr>
          <w:rFonts w:eastAsia="TimesNewRoman"/>
          <w:sz w:val="28"/>
          <w:szCs w:val="28"/>
        </w:rPr>
        <w:t>.</w:t>
      </w:r>
    </w:p>
    <w:p w:rsidR="00196C77" w:rsidRPr="00001CB4" w:rsidRDefault="00196C77" w:rsidP="00196C77">
      <w:pPr>
        <w:autoSpaceDE w:val="0"/>
        <w:autoSpaceDN w:val="0"/>
        <w:adjustRightInd w:val="0"/>
        <w:jc w:val="center"/>
        <w:rPr>
          <w:rFonts w:eastAsia="TimesNewRoman"/>
          <w:b/>
          <w:sz w:val="28"/>
          <w:szCs w:val="28"/>
        </w:rPr>
      </w:pPr>
      <w:r w:rsidRPr="00001CB4">
        <w:rPr>
          <w:rFonts w:eastAsia="TimesNewRoman"/>
          <w:b/>
          <w:sz w:val="28"/>
          <w:szCs w:val="28"/>
        </w:rPr>
        <w:t>Таблица 4.1 - Состав и структура дебиторской задолженности в СПК «Колхоз имени Свердлова»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5"/>
        <w:gridCol w:w="744"/>
        <w:gridCol w:w="768"/>
        <w:gridCol w:w="744"/>
        <w:gridCol w:w="768"/>
        <w:gridCol w:w="744"/>
        <w:gridCol w:w="768"/>
        <w:gridCol w:w="747"/>
        <w:gridCol w:w="768"/>
        <w:gridCol w:w="747"/>
        <w:gridCol w:w="768"/>
      </w:tblGrid>
      <w:tr w:rsidR="00196C77" w:rsidTr="000B0C71">
        <w:trPr>
          <w:trHeight w:val="461"/>
        </w:trPr>
        <w:tc>
          <w:tcPr>
            <w:tcW w:w="2088" w:type="dxa"/>
            <w:vMerge w:val="restart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01CB4">
              <w:rPr>
                <w:rFonts w:eastAsia="TimesNewRoman"/>
                <w:b/>
              </w:rPr>
              <w:t>Состав дебиторской задолженности</w:t>
            </w:r>
          </w:p>
        </w:tc>
        <w:tc>
          <w:tcPr>
            <w:tcW w:w="1548" w:type="dxa"/>
            <w:gridSpan w:val="2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01CB4">
                <w:rPr>
                  <w:rFonts w:eastAsia="TimesNewRoman"/>
                  <w:b/>
                </w:rPr>
                <w:t>2012 г</w:t>
              </w:r>
            </w:smartTag>
            <w:r w:rsidRPr="00001CB4">
              <w:rPr>
                <w:rFonts w:eastAsia="TimesNewRoman"/>
                <w:b/>
              </w:rPr>
              <w:t>.</w:t>
            </w:r>
          </w:p>
        </w:tc>
        <w:tc>
          <w:tcPr>
            <w:tcW w:w="1548" w:type="dxa"/>
            <w:gridSpan w:val="2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01CB4">
                <w:rPr>
                  <w:rFonts w:eastAsia="TimesNewRoman"/>
                  <w:b/>
                </w:rPr>
                <w:t>2013 г</w:t>
              </w:r>
            </w:smartTag>
            <w:r w:rsidRPr="00001CB4">
              <w:rPr>
                <w:rFonts w:eastAsia="TimesNewRoman"/>
                <w:b/>
              </w:rPr>
              <w:t>.</w:t>
            </w:r>
          </w:p>
        </w:tc>
        <w:tc>
          <w:tcPr>
            <w:tcW w:w="1548" w:type="dxa"/>
            <w:gridSpan w:val="2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01CB4">
                <w:rPr>
                  <w:rFonts w:eastAsia="TimesNewRoman"/>
                  <w:b/>
                </w:rPr>
                <w:t>2014 г</w:t>
              </w:r>
            </w:smartTag>
            <w:r w:rsidRPr="00001CB4">
              <w:rPr>
                <w:rFonts w:eastAsia="TimesNewRoman"/>
                <w:b/>
              </w:rPr>
              <w:t>.</w:t>
            </w:r>
          </w:p>
        </w:tc>
        <w:tc>
          <w:tcPr>
            <w:tcW w:w="1548" w:type="dxa"/>
            <w:gridSpan w:val="2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01CB4">
                <w:rPr>
                  <w:rFonts w:eastAsia="TimesNewRoman"/>
                  <w:b/>
                </w:rPr>
                <w:t>2015 г</w:t>
              </w:r>
            </w:smartTag>
            <w:r w:rsidRPr="00001CB4">
              <w:rPr>
                <w:rFonts w:eastAsia="TimesNewRoman"/>
                <w:b/>
              </w:rPr>
              <w:t>.</w:t>
            </w:r>
          </w:p>
        </w:tc>
        <w:tc>
          <w:tcPr>
            <w:tcW w:w="1549" w:type="dxa"/>
            <w:gridSpan w:val="2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01CB4">
                <w:rPr>
                  <w:rFonts w:eastAsia="TimesNewRoman"/>
                  <w:b/>
                </w:rPr>
                <w:t>2016 г</w:t>
              </w:r>
            </w:smartTag>
            <w:r w:rsidRPr="00001CB4">
              <w:rPr>
                <w:rFonts w:eastAsia="TimesNewRoman"/>
                <w:b/>
              </w:rPr>
              <w:t>.</w:t>
            </w:r>
          </w:p>
        </w:tc>
      </w:tr>
      <w:tr w:rsidR="00196C77" w:rsidTr="000B0C71">
        <w:trPr>
          <w:trHeight w:val="460"/>
        </w:trPr>
        <w:tc>
          <w:tcPr>
            <w:tcW w:w="2088" w:type="dxa"/>
            <w:vMerge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</w:p>
        </w:tc>
        <w:tc>
          <w:tcPr>
            <w:tcW w:w="774" w:type="dxa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01CB4">
              <w:rPr>
                <w:rFonts w:eastAsia="TimesNewRoman"/>
                <w:b/>
              </w:rPr>
              <w:t>тыс. руб.</w:t>
            </w:r>
          </w:p>
        </w:tc>
        <w:tc>
          <w:tcPr>
            <w:tcW w:w="774" w:type="dxa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01CB4">
              <w:rPr>
                <w:rFonts w:eastAsia="TimesNewRoman"/>
                <w:b/>
              </w:rPr>
              <w:t>%</w:t>
            </w:r>
          </w:p>
        </w:tc>
        <w:tc>
          <w:tcPr>
            <w:tcW w:w="774" w:type="dxa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01CB4">
              <w:rPr>
                <w:rFonts w:eastAsia="TimesNewRoman"/>
                <w:b/>
              </w:rPr>
              <w:t>тыс. руб.</w:t>
            </w:r>
          </w:p>
        </w:tc>
        <w:tc>
          <w:tcPr>
            <w:tcW w:w="774" w:type="dxa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01CB4">
              <w:rPr>
                <w:rFonts w:eastAsia="TimesNewRoman"/>
                <w:b/>
              </w:rPr>
              <w:t>%</w:t>
            </w:r>
          </w:p>
        </w:tc>
        <w:tc>
          <w:tcPr>
            <w:tcW w:w="774" w:type="dxa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01CB4">
              <w:rPr>
                <w:rFonts w:eastAsia="TimesNewRoman"/>
                <w:b/>
              </w:rPr>
              <w:t>тыс. руб.</w:t>
            </w:r>
          </w:p>
        </w:tc>
        <w:tc>
          <w:tcPr>
            <w:tcW w:w="774" w:type="dxa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01CB4">
              <w:rPr>
                <w:rFonts w:eastAsia="TimesNewRoman"/>
                <w:b/>
              </w:rPr>
              <w:t>%</w:t>
            </w:r>
          </w:p>
        </w:tc>
        <w:tc>
          <w:tcPr>
            <w:tcW w:w="774" w:type="dxa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01CB4">
              <w:rPr>
                <w:rFonts w:eastAsia="TimesNewRoman"/>
                <w:b/>
              </w:rPr>
              <w:t>тыс. руб.</w:t>
            </w:r>
          </w:p>
        </w:tc>
        <w:tc>
          <w:tcPr>
            <w:tcW w:w="774" w:type="dxa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01CB4">
              <w:rPr>
                <w:rFonts w:eastAsia="TimesNewRoman"/>
                <w:b/>
              </w:rPr>
              <w:t>%</w:t>
            </w:r>
          </w:p>
        </w:tc>
        <w:tc>
          <w:tcPr>
            <w:tcW w:w="774" w:type="dxa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01CB4">
              <w:rPr>
                <w:rFonts w:eastAsia="TimesNewRoman"/>
                <w:b/>
              </w:rPr>
              <w:t>тыс. руб.</w:t>
            </w:r>
          </w:p>
        </w:tc>
        <w:tc>
          <w:tcPr>
            <w:tcW w:w="775" w:type="dxa"/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01CB4">
              <w:rPr>
                <w:rFonts w:eastAsia="TimesNewRoman"/>
                <w:b/>
              </w:rPr>
              <w:t>%</w:t>
            </w:r>
          </w:p>
        </w:tc>
      </w:tr>
      <w:tr w:rsidR="00196C77" w:rsidTr="000B0C71">
        <w:tc>
          <w:tcPr>
            <w:tcW w:w="2088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Краткосрочная дебиторская задолженност</w:t>
            </w:r>
            <w:proofErr w:type="gramStart"/>
            <w:r w:rsidRPr="00C00659">
              <w:rPr>
                <w:rFonts w:eastAsia="TimesNewRoman"/>
              </w:rPr>
              <w:t>ь-</w:t>
            </w:r>
            <w:proofErr w:type="gramEnd"/>
            <w:r w:rsidRPr="00C00659">
              <w:rPr>
                <w:rFonts w:eastAsia="TimesNewRoman"/>
              </w:rPr>
              <w:t xml:space="preserve">   всего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978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100,0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865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100,0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641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100,0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1551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100,0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1568</w:t>
            </w:r>
          </w:p>
        </w:tc>
        <w:tc>
          <w:tcPr>
            <w:tcW w:w="775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100,0</w:t>
            </w:r>
          </w:p>
        </w:tc>
      </w:tr>
      <w:tr w:rsidR="00196C77" w:rsidTr="000B0C71">
        <w:tc>
          <w:tcPr>
            <w:tcW w:w="2088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в том числе: расчеты с покупателями и заказчиками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676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69,1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231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26,7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172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26,8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1360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87,7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497</w:t>
            </w:r>
          </w:p>
        </w:tc>
        <w:tc>
          <w:tcPr>
            <w:tcW w:w="775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31,7</w:t>
            </w:r>
          </w:p>
        </w:tc>
      </w:tr>
      <w:tr w:rsidR="00196C77" w:rsidTr="000B0C71">
        <w:tc>
          <w:tcPr>
            <w:tcW w:w="2088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авансы выданные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-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-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-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-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-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-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-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-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-</w:t>
            </w:r>
          </w:p>
        </w:tc>
        <w:tc>
          <w:tcPr>
            <w:tcW w:w="775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-</w:t>
            </w:r>
          </w:p>
        </w:tc>
      </w:tr>
      <w:tr w:rsidR="00196C77" w:rsidTr="000B0C71">
        <w:trPr>
          <w:trHeight w:val="479"/>
        </w:trPr>
        <w:tc>
          <w:tcPr>
            <w:tcW w:w="2088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прочая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302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30,9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634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73,3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469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73,2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191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12,3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1071</w:t>
            </w:r>
          </w:p>
        </w:tc>
        <w:tc>
          <w:tcPr>
            <w:tcW w:w="775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68,3</w:t>
            </w:r>
          </w:p>
        </w:tc>
      </w:tr>
      <w:tr w:rsidR="00196C77" w:rsidTr="000B0C71">
        <w:trPr>
          <w:trHeight w:val="483"/>
        </w:trPr>
        <w:tc>
          <w:tcPr>
            <w:tcW w:w="2088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Итого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978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100,0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865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100,0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641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100,0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1551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100,0</w:t>
            </w:r>
          </w:p>
        </w:tc>
        <w:tc>
          <w:tcPr>
            <w:tcW w:w="774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1568</w:t>
            </w:r>
          </w:p>
        </w:tc>
        <w:tc>
          <w:tcPr>
            <w:tcW w:w="775" w:type="dxa"/>
            <w:vAlign w:val="center"/>
          </w:tcPr>
          <w:p w:rsidR="00196C77" w:rsidRPr="00C00659" w:rsidRDefault="00196C77" w:rsidP="000B0C7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C00659">
              <w:rPr>
                <w:rFonts w:eastAsia="TimesNewRoman"/>
              </w:rPr>
              <w:t>100,0</w:t>
            </w:r>
          </w:p>
        </w:tc>
      </w:tr>
    </w:tbl>
    <w:p w:rsidR="00196C77" w:rsidRPr="00CB4808" w:rsidRDefault="00196C77" w:rsidP="00196C77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</w:p>
    <w:p w:rsidR="00196C77" w:rsidRPr="00CB4808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CB4808">
        <w:rPr>
          <w:rFonts w:eastAsia="TimesNewRoman"/>
          <w:sz w:val="28"/>
          <w:szCs w:val="28"/>
        </w:rPr>
        <w:lastRenderedPageBreak/>
        <w:t>В связи с этим надо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>обратить особое внимание на дебиторскую задолженность, образовавшуюся по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>расчетам с покупателями</w:t>
      </w:r>
      <w:r>
        <w:rPr>
          <w:rFonts w:eastAsia="TimesNewRoman"/>
          <w:sz w:val="28"/>
          <w:szCs w:val="28"/>
        </w:rPr>
        <w:t xml:space="preserve"> и прочую дебиторскую задолженность</w:t>
      </w:r>
      <w:r w:rsidRPr="00CB4808">
        <w:rPr>
          <w:rFonts w:eastAsia="TimesNewRoman"/>
          <w:sz w:val="28"/>
          <w:szCs w:val="28"/>
        </w:rPr>
        <w:t>. Для этого следует изучить состав, структуру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CB4808">
        <w:rPr>
          <w:rFonts w:eastAsia="TimesNewRoman"/>
          <w:sz w:val="28"/>
          <w:szCs w:val="28"/>
        </w:rPr>
        <w:t>дебиторской задолженности покупателей и заказчиков и классификацию ее по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 xml:space="preserve">срокам образования (таблица </w:t>
      </w:r>
      <w:r>
        <w:rPr>
          <w:rFonts w:eastAsia="TimesNewRoman"/>
          <w:sz w:val="28"/>
          <w:szCs w:val="28"/>
        </w:rPr>
        <w:t>4.2</w:t>
      </w:r>
      <w:r w:rsidRPr="00CB4808">
        <w:rPr>
          <w:rFonts w:eastAsia="TimesNewRoman"/>
          <w:sz w:val="28"/>
          <w:szCs w:val="28"/>
        </w:rPr>
        <w:t>).</w:t>
      </w:r>
    </w:p>
    <w:p w:rsidR="00196C77" w:rsidRPr="00656AFE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По данной таблице видно</w:t>
      </w:r>
      <w:r w:rsidRPr="00363B15">
        <w:rPr>
          <w:sz w:val="28"/>
          <w:szCs w:val="28"/>
        </w:rPr>
        <w:t xml:space="preserve">, что в основном </w:t>
      </w:r>
      <w:r>
        <w:rPr>
          <w:sz w:val="28"/>
          <w:szCs w:val="28"/>
        </w:rPr>
        <w:t>контрагенты</w:t>
      </w:r>
      <w:r w:rsidRPr="00363B15">
        <w:rPr>
          <w:sz w:val="28"/>
          <w:szCs w:val="28"/>
        </w:rPr>
        <w:t xml:space="preserve"> производят оплату в определенные сроки или даже ранее.</w:t>
      </w:r>
      <w:r>
        <w:rPr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В СПК «Колхоз имени Свердлова»</w:t>
      </w:r>
      <w:r w:rsidRPr="00CB4808">
        <w:rPr>
          <w:rFonts w:eastAsia="TimesNewRoman"/>
          <w:sz w:val="28"/>
          <w:szCs w:val="28"/>
        </w:rPr>
        <w:t xml:space="preserve"> основную часть дебиторской задолженности в 201</w:t>
      </w:r>
      <w:r>
        <w:rPr>
          <w:rFonts w:eastAsia="TimesNewRoman"/>
          <w:sz w:val="28"/>
          <w:szCs w:val="28"/>
        </w:rPr>
        <w:t xml:space="preserve">6 </w:t>
      </w:r>
      <w:r w:rsidRPr="00CB4808">
        <w:rPr>
          <w:rFonts w:eastAsia="TimesNewRoman"/>
          <w:sz w:val="28"/>
          <w:szCs w:val="28"/>
        </w:rPr>
        <w:t>году составляет задолженность в интервале до 30 дней. На ее долю приходится</w:t>
      </w:r>
      <w:r>
        <w:rPr>
          <w:rFonts w:eastAsia="TimesNewRoman"/>
          <w:sz w:val="28"/>
          <w:szCs w:val="28"/>
        </w:rPr>
        <w:t xml:space="preserve"> 36,43</w:t>
      </w:r>
      <w:r w:rsidRPr="00CB4808">
        <w:rPr>
          <w:rFonts w:eastAsia="TimesNewRoman"/>
          <w:sz w:val="28"/>
          <w:szCs w:val="28"/>
        </w:rPr>
        <w:t xml:space="preserve"> % или </w:t>
      </w:r>
      <w:r>
        <w:rPr>
          <w:rFonts w:eastAsia="TimesNewRoman"/>
          <w:sz w:val="28"/>
          <w:szCs w:val="28"/>
        </w:rPr>
        <w:t>180 535</w:t>
      </w:r>
      <w:r w:rsidRPr="00CB4808">
        <w:rPr>
          <w:rFonts w:eastAsia="TimesNewRoman"/>
          <w:sz w:val="28"/>
          <w:szCs w:val="28"/>
        </w:rPr>
        <w:t xml:space="preserve"> руб. от всей суммы долга покупателей. </w:t>
      </w:r>
      <w:r>
        <w:rPr>
          <w:rFonts w:eastAsia="TimesNewRoman"/>
          <w:sz w:val="28"/>
          <w:szCs w:val="28"/>
        </w:rPr>
        <w:t>Также имеется</w:t>
      </w:r>
      <w:r w:rsidRPr="00CB4808">
        <w:rPr>
          <w:rFonts w:eastAsia="TimesNewRoman"/>
          <w:sz w:val="28"/>
          <w:szCs w:val="28"/>
        </w:rPr>
        <w:t xml:space="preserve"> доля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 xml:space="preserve">задолженности сроком образования от 31 до 60 </w:t>
      </w:r>
      <w:r>
        <w:rPr>
          <w:rFonts w:eastAsia="TimesNewRoman"/>
          <w:sz w:val="28"/>
          <w:szCs w:val="28"/>
        </w:rPr>
        <w:t xml:space="preserve">дней 29,62%. </w:t>
      </w:r>
      <w:r w:rsidRPr="00CB4808">
        <w:rPr>
          <w:rFonts w:eastAsia="TimesNewRoman"/>
          <w:sz w:val="28"/>
          <w:szCs w:val="28"/>
        </w:rPr>
        <w:t>Данная задолженность может не быть просроченной, а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 xml:space="preserve">может </w:t>
      </w:r>
      <w:proofErr w:type="gramStart"/>
      <w:r w:rsidRPr="00CB4808">
        <w:rPr>
          <w:rFonts w:eastAsia="TimesNewRoman"/>
          <w:sz w:val="28"/>
          <w:szCs w:val="28"/>
        </w:rPr>
        <w:t>находится</w:t>
      </w:r>
      <w:proofErr w:type="gramEnd"/>
      <w:r w:rsidRPr="00CB4808">
        <w:rPr>
          <w:rFonts w:eastAsia="TimesNewRoman"/>
          <w:sz w:val="28"/>
          <w:szCs w:val="28"/>
        </w:rPr>
        <w:t xml:space="preserve"> у отдельных дебиторов в пределах договорных условий</w:t>
      </w:r>
      <w:r>
        <w:rPr>
          <w:rFonts w:eastAsia="TimesNewRoman"/>
          <w:sz w:val="28"/>
          <w:szCs w:val="28"/>
        </w:rPr>
        <w:t xml:space="preserve"> </w:t>
      </w:r>
      <w:r w:rsidRPr="00CB4808">
        <w:rPr>
          <w:rFonts w:eastAsia="TimesNewRoman"/>
          <w:sz w:val="28"/>
          <w:szCs w:val="28"/>
        </w:rPr>
        <w:t xml:space="preserve">оплаты, которые </w:t>
      </w:r>
      <w:r>
        <w:rPr>
          <w:rFonts w:eastAsia="TimesNewRoman"/>
          <w:sz w:val="28"/>
          <w:szCs w:val="28"/>
        </w:rPr>
        <w:t>различаются в разных договорах.</w:t>
      </w:r>
    </w:p>
    <w:p w:rsidR="00196C77" w:rsidRPr="00001CB4" w:rsidRDefault="00196C77" w:rsidP="00196C7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2" w:name="sub_11"/>
      <w:r w:rsidRPr="00001CB4">
        <w:rPr>
          <w:b/>
          <w:bCs/>
          <w:sz w:val="28"/>
          <w:szCs w:val="28"/>
        </w:rPr>
        <w:t xml:space="preserve">Таблица 4.2 - Анализ дебиторской задолженности по срокам возникновения </w:t>
      </w:r>
      <w:proofErr w:type="gramStart"/>
      <w:r w:rsidRPr="00001CB4">
        <w:rPr>
          <w:b/>
          <w:bCs/>
          <w:sz w:val="28"/>
          <w:szCs w:val="28"/>
        </w:rPr>
        <w:t>на конец</w:t>
      </w:r>
      <w:proofErr w:type="gramEnd"/>
      <w:r w:rsidRPr="00001CB4">
        <w:rPr>
          <w:b/>
          <w:bCs/>
          <w:sz w:val="28"/>
          <w:szCs w:val="28"/>
        </w:rPr>
        <w:t xml:space="preserve"> 2016 года</w:t>
      </w:r>
    </w:p>
    <w:tbl>
      <w:tblPr>
        <w:tblW w:w="10030" w:type="dxa"/>
        <w:jc w:val="center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225"/>
        <w:gridCol w:w="709"/>
        <w:gridCol w:w="1417"/>
        <w:gridCol w:w="1082"/>
        <w:gridCol w:w="1092"/>
        <w:gridCol w:w="1128"/>
        <w:gridCol w:w="984"/>
      </w:tblGrid>
      <w:tr w:rsidR="00196C77" w:rsidRPr="00FC2981" w:rsidTr="000B0C71">
        <w:trPr>
          <w:trHeight w:val="695"/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bookmarkEnd w:id="12"/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CB4">
              <w:rPr>
                <w:b/>
              </w:rPr>
              <w:t>Покупатель (Заказчик)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CB4">
              <w:rPr>
                <w:b/>
              </w:rPr>
              <w:t>2016г.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CB4">
              <w:rPr>
                <w:b/>
              </w:rPr>
              <w:t>До 15 дней, руб.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CB4">
              <w:rPr>
                <w:b/>
              </w:rPr>
              <w:t>От 15 до 30 дней, руб.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CB4">
              <w:rPr>
                <w:b/>
              </w:rPr>
              <w:t>От 30 до 60 дней, руб.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CB4">
              <w:rPr>
                <w:b/>
              </w:rPr>
              <w:t>Свыше 60 дней, </w:t>
            </w:r>
          </w:p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CB4">
              <w:rPr>
                <w:b/>
              </w:rPr>
              <w:t>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96C77" w:rsidRPr="00FC2981" w:rsidTr="000B0C71">
        <w:trPr>
          <w:trHeight w:val="695"/>
          <w:jc w:val="center"/>
        </w:trPr>
        <w:tc>
          <w:tcPr>
            <w:tcW w:w="23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CB4">
              <w:rPr>
                <w:b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CB4">
              <w:rPr>
                <w:b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01CB4" w:rsidRDefault="00196C77" w:rsidP="000B0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CB4">
              <w:rPr>
                <w:b/>
              </w:rPr>
              <w:t>Отсрочка из договора, дней</w:t>
            </w:r>
          </w:p>
        </w:tc>
      </w:tr>
      <w:tr w:rsidR="00196C77" w:rsidRPr="00FC2981" w:rsidTr="000B0C71">
        <w:trPr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</w:pPr>
            <w:r>
              <w:t>ООО «Ува-молоко»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 w:rsidRPr="00023EDF">
              <w:t>155 780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155780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196C77" w:rsidRPr="00FC2981" w:rsidTr="000B0C71">
        <w:trPr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</w:pPr>
            <w:r>
              <w:t>ООО «Парус»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1307</w:t>
            </w:r>
            <w:r w:rsidRPr="00023EDF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130765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196C77" w:rsidRPr="00FC2981" w:rsidTr="000B0C71">
        <w:trPr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r>
              <w:t>ООО «Удмуртские семена 2»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497</w:t>
            </w:r>
            <w:r w:rsidRPr="00023EDF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49770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196C77" w:rsidRPr="00FC2981" w:rsidTr="000B0C71">
        <w:trPr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</w:pPr>
            <w:r>
              <w:t>ООО «Племптицесовхоз Увинский»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 w:rsidRPr="00023EDF">
              <w:t>1</w:t>
            </w:r>
            <w:r>
              <w:t>4</w:t>
            </w:r>
            <w:r w:rsidRPr="00023EDF">
              <w:t>7 725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147725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196C77" w:rsidRPr="00FC2981" w:rsidTr="000B0C71">
        <w:trPr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</w:pPr>
            <w:r>
              <w:t>ИП Лебедев М.Е.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 w:rsidRPr="00023EDF">
              <w:t>12 960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12960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196C77" w:rsidRPr="00FC2981" w:rsidTr="000B0C71">
        <w:trPr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</w:pPr>
            <w:r w:rsidRPr="00023EDF">
              <w:t>Задолженность покупателей и заказчиков 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 w:rsidRPr="00023EDF">
              <w:t>4</w:t>
            </w:r>
            <w:r>
              <w:t>97 000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168740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180535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147725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96C77" w:rsidRPr="00FC2981" w:rsidTr="000B0C71">
        <w:trPr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</w:pPr>
            <w:proofErr w:type="gramStart"/>
            <w:r w:rsidRPr="00023EDF">
              <w:t>В</w:t>
            </w:r>
            <w:proofErr w:type="gramEnd"/>
            <w:r w:rsidRPr="00023EDF">
              <w:t xml:space="preserve"> % </w:t>
            </w:r>
            <w:proofErr w:type="gramStart"/>
            <w:r w:rsidRPr="00023EDF">
              <w:t>к</w:t>
            </w:r>
            <w:proofErr w:type="gramEnd"/>
            <w:r w:rsidRPr="00023EDF">
              <w:t xml:space="preserve"> общей сумме задолженности покупателей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 w:rsidRPr="00023EDF"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 w:rsidRPr="00023ED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33,95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36,43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29,62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C77" w:rsidRPr="00023EDF" w:rsidRDefault="00196C77" w:rsidP="000B0C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96C77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5C503C">
        <w:rPr>
          <w:rFonts w:eastAsia="TimesNewRoman"/>
          <w:sz w:val="28"/>
          <w:szCs w:val="28"/>
        </w:rPr>
        <w:lastRenderedPageBreak/>
        <w:t>Для</w:t>
      </w:r>
      <w:r>
        <w:rPr>
          <w:rFonts w:eastAsia="TimesNewRoman"/>
          <w:sz w:val="28"/>
          <w:szCs w:val="28"/>
        </w:rPr>
        <w:t xml:space="preserve"> </w:t>
      </w:r>
      <w:r w:rsidRPr="005C503C">
        <w:rPr>
          <w:rFonts w:eastAsia="TimesNewRoman"/>
          <w:sz w:val="28"/>
          <w:szCs w:val="28"/>
        </w:rPr>
        <w:t>того</w:t>
      </w:r>
      <w:r>
        <w:rPr>
          <w:rFonts w:eastAsia="TimesNewRoman"/>
          <w:sz w:val="28"/>
          <w:szCs w:val="28"/>
        </w:rPr>
        <w:t xml:space="preserve"> </w:t>
      </w:r>
      <w:r w:rsidRPr="005C503C">
        <w:rPr>
          <w:rFonts w:eastAsia="TimesNewRoman"/>
          <w:sz w:val="28"/>
          <w:szCs w:val="28"/>
        </w:rPr>
        <w:t>чтобы</w:t>
      </w:r>
      <w:r>
        <w:rPr>
          <w:rFonts w:eastAsia="TimesNewRoman"/>
          <w:sz w:val="28"/>
          <w:szCs w:val="28"/>
        </w:rPr>
        <w:t xml:space="preserve"> </w:t>
      </w:r>
      <w:r w:rsidRPr="005C503C">
        <w:rPr>
          <w:rFonts w:eastAsia="TimesNewRoman"/>
          <w:sz w:val="28"/>
          <w:szCs w:val="28"/>
        </w:rPr>
        <w:t>расширить анализ, необходимо показать движение</w:t>
      </w:r>
      <w:r>
        <w:rPr>
          <w:rFonts w:eastAsia="TimesNewRoman"/>
          <w:sz w:val="28"/>
          <w:szCs w:val="28"/>
        </w:rPr>
        <w:t xml:space="preserve"> </w:t>
      </w:r>
      <w:r w:rsidRPr="005C503C">
        <w:rPr>
          <w:rFonts w:eastAsia="TimesNewRoman"/>
          <w:sz w:val="28"/>
          <w:szCs w:val="28"/>
        </w:rPr>
        <w:t>задолженности по годам, но денежный</w:t>
      </w:r>
      <w:r>
        <w:rPr>
          <w:rFonts w:eastAsia="TimesNewRoman"/>
          <w:sz w:val="28"/>
          <w:szCs w:val="28"/>
        </w:rPr>
        <w:t xml:space="preserve"> </w:t>
      </w:r>
      <w:r w:rsidRPr="005C503C">
        <w:rPr>
          <w:rFonts w:eastAsia="TimesNewRoman"/>
          <w:sz w:val="28"/>
          <w:szCs w:val="28"/>
        </w:rPr>
        <w:t>измеритель</w:t>
      </w:r>
      <w:r>
        <w:rPr>
          <w:rFonts w:eastAsia="TimesNewRoman"/>
          <w:sz w:val="28"/>
          <w:szCs w:val="28"/>
        </w:rPr>
        <w:t xml:space="preserve"> </w:t>
      </w:r>
      <w:r w:rsidRPr="005C503C">
        <w:rPr>
          <w:rFonts w:eastAsia="TimesNewRoman"/>
          <w:sz w:val="28"/>
          <w:szCs w:val="28"/>
        </w:rPr>
        <w:t>не</w:t>
      </w:r>
      <w:r>
        <w:rPr>
          <w:rFonts w:eastAsia="TimesNewRoman"/>
          <w:sz w:val="28"/>
          <w:szCs w:val="28"/>
        </w:rPr>
        <w:t xml:space="preserve"> </w:t>
      </w:r>
      <w:r w:rsidRPr="005C503C">
        <w:rPr>
          <w:rFonts w:eastAsia="TimesNewRoman"/>
          <w:sz w:val="28"/>
          <w:szCs w:val="28"/>
        </w:rPr>
        <w:t>пригоден в этих целях: во</w:t>
      </w:r>
      <w:r>
        <w:rPr>
          <w:rFonts w:eastAsia="TimesNewRoman"/>
          <w:sz w:val="28"/>
          <w:szCs w:val="28"/>
        </w:rPr>
        <w:t>-</w:t>
      </w:r>
      <w:r w:rsidRPr="005C503C">
        <w:rPr>
          <w:rFonts w:eastAsia="TimesNewRoman"/>
          <w:sz w:val="28"/>
          <w:szCs w:val="28"/>
        </w:rPr>
        <w:t>первых, в силу ежегодной инфляции, а во-вторых, из-за варьирования степени</w:t>
      </w:r>
      <w:r>
        <w:rPr>
          <w:rFonts w:eastAsia="TimesNewRoman"/>
          <w:sz w:val="28"/>
          <w:szCs w:val="28"/>
        </w:rPr>
        <w:t xml:space="preserve"> </w:t>
      </w:r>
      <w:r w:rsidRPr="005C503C">
        <w:rPr>
          <w:rFonts w:eastAsia="TimesNewRoman"/>
          <w:sz w:val="28"/>
          <w:szCs w:val="28"/>
        </w:rPr>
        <w:t>вхождения дебиторской задолженности в итог баланса.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404556">
        <w:rPr>
          <w:rFonts w:eastAsia="TimesNewRoman"/>
          <w:sz w:val="28"/>
          <w:szCs w:val="28"/>
        </w:rPr>
        <w:t>Наиболее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доступный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метод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рассмотрения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динамики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задолженности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это</w:t>
      </w:r>
      <w:r>
        <w:rPr>
          <w:rFonts w:eastAsia="TimesNewRoman"/>
          <w:sz w:val="28"/>
          <w:szCs w:val="28"/>
        </w:rPr>
        <w:t xml:space="preserve"> - с</w:t>
      </w:r>
      <w:r w:rsidRPr="00404556">
        <w:rPr>
          <w:rFonts w:eastAsia="TimesNewRoman"/>
          <w:sz w:val="28"/>
          <w:szCs w:val="28"/>
        </w:rPr>
        <w:t>опоставление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показателей, выраженных в процентах (</w:t>
      </w:r>
      <w:r>
        <w:rPr>
          <w:rFonts w:eastAsia="TimesNewRoman"/>
          <w:sz w:val="28"/>
          <w:szCs w:val="28"/>
        </w:rPr>
        <w:t>см. р</w:t>
      </w:r>
      <w:r w:rsidRPr="00404556">
        <w:rPr>
          <w:rFonts w:eastAsia="TimesNewRoman"/>
          <w:sz w:val="28"/>
          <w:szCs w:val="28"/>
        </w:rPr>
        <w:t xml:space="preserve">исунок </w:t>
      </w:r>
      <w:r>
        <w:rPr>
          <w:rFonts w:eastAsia="TimesNewRoman"/>
          <w:sz w:val="28"/>
          <w:szCs w:val="28"/>
        </w:rPr>
        <w:t>4.2</w:t>
      </w:r>
      <w:r w:rsidRPr="00404556">
        <w:rPr>
          <w:rFonts w:eastAsia="TimesNewRoman"/>
          <w:sz w:val="28"/>
          <w:szCs w:val="28"/>
        </w:rPr>
        <w:t>), где У</w:t>
      </w:r>
      <w:r>
        <w:rPr>
          <w:rFonts w:eastAsia="TimesNewRoman"/>
          <w:sz w:val="28"/>
          <w:szCs w:val="28"/>
        </w:rPr>
        <w:t>д</w:t>
      </w:r>
      <w:r w:rsidRPr="00404556">
        <w:rPr>
          <w:rFonts w:eastAsia="TimesNewRoman"/>
          <w:sz w:val="28"/>
          <w:szCs w:val="28"/>
        </w:rPr>
        <w:t>з -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 xml:space="preserve">удельный вес </w:t>
      </w:r>
      <w:r>
        <w:rPr>
          <w:rFonts w:eastAsia="TimesNewRoman"/>
          <w:sz w:val="28"/>
          <w:szCs w:val="28"/>
        </w:rPr>
        <w:t>дебиторской</w:t>
      </w:r>
      <w:r w:rsidRPr="00404556">
        <w:rPr>
          <w:rFonts w:eastAsia="TimesNewRoman"/>
          <w:sz w:val="28"/>
          <w:szCs w:val="28"/>
        </w:rPr>
        <w:t xml:space="preserve"> задолженности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по отношению к итогу баланса.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5772150" cy="16192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6C77" w:rsidRDefault="00196C77" w:rsidP="00196C77">
      <w:pPr>
        <w:autoSpaceDE w:val="0"/>
        <w:autoSpaceDN w:val="0"/>
        <w:adjustRightInd w:val="0"/>
        <w:jc w:val="center"/>
        <w:rPr>
          <w:rFonts w:eastAsia="TimesNewRoman"/>
          <w:b/>
          <w:sz w:val="28"/>
          <w:szCs w:val="28"/>
        </w:rPr>
      </w:pPr>
      <w:r w:rsidRPr="00001CB4">
        <w:rPr>
          <w:rFonts w:eastAsia="TimesNewRoman"/>
          <w:b/>
          <w:sz w:val="28"/>
          <w:szCs w:val="28"/>
        </w:rPr>
        <w:t>Рис. 4.2 - Динамика удельного веса дебиторской задолженности по отношению к итогу баланса, %</w:t>
      </w:r>
    </w:p>
    <w:p w:rsidR="00196C77" w:rsidRPr="00001CB4" w:rsidRDefault="00196C77" w:rsidP="00196C77">
      <w:pPr>
        <w:autoSpaceDE w:val="0"/>
        <w:autoSpaceDN w:val="0"/>
        <w:adjustRightInd w:val="0"/>
        <w:rPr>
          <w:rFonts w:eastAsia="TimesNewRoman"/>
          <w:b/>
          <w:sz w:val="28"/>
          <w:szCs w:val="28"/>
        </w:rPr>
      </w:pPr>
    </w:p>
    <w:p w:rsidR="00196C77" w:rsidRPr="00404556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404556">
        <w:rPr>
          <w:rFonts w:eastAsia="TimesNewRoman"/>
          <w:sz w:val="28"/>
          <w:szCs w:val="28"/>
        </w:rPr>
        <w:t>Дебиторская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задолженность в активах организации в 201</w:t>
      </w:r>
      <w:r>
        <w:rPr>
          <w:rFonts w:eastAsia="TimesNewRoman"/>
          <w:sz w:val="28"/>
          <w:szCs w:val="28"/>
        </w:rPr>
        <w:t>6</w:t>
      </w:r>
      <w:r w:rsidRPr="00404556">
        <w:rPr>
          <w:rFonts w:eastAsia="TimesNewRoman"/>
          <w:sz w:val="28"/>
          <w:szCs w:val="28"/>
        </w:rPr>
        <w:t>г. занимает 1,</w:t>
      </w:r>
      <w:r>
        <w:rPr>
          <w:rFonts w:eastAsia="TimesNewRoman"/>
          <w:sz w:val="28"/>
          <w:szCs w:val="28"/>
        </w:rPr>
        <w:t>7</w:t>
      </w:r>
      <w:r w:rsidRPr="00404556">
        <w:rPr>
          <w:rFonts w:eastAsia="TimesNewRoman"/>
          <w:sz w:val="28"/>
          <w:szCs w:val="28"/>
        </w:rPr>
        <w:t xml:space="preserve">%,что на </w:t>
      </w:r>
      <w:r>
        <w:rPr>
          <w:rFonts w:eastAsia="TimesNewRoman"/>
          <w:sz w:val="28"/>
          <w:szCs w:val="28"/>
        </w:rPr>
        <w:t>0,1 процентных пунктов</w:t>
      </w:r>
      <w:r w:rsidRPr="00404556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мен</w:t>
      </w:r>
      <w:r w:rsidRPr="00404556">
        <w:rPr>
          <w:rFonts w:eastAsia="TimesNewRoman"/>
          <w:sz w:val="28"/>
          <w:szCs w:val="28"/>
        </w:rPr>
        <w:t xml:space="preserve">ьше, чем в </w:t>
      </w:r>
      <w:smartTag w:uri="urn:schemas-microsoft-com:office:smarttags" w:element="metricconverter">
        <w:smartTagPr>
          <w:attr w:name="ProductID" w:val="2012 г"/>
        </w:smartTagPr>
        <w:r w:rsidRPr="00404556">
          <w:rPr>
            <w:rFonts w:eastAsia="TimesNewRoman"/>
            <w:sz w:val="28"/>
            <w:szCs w:val="28"/>
          </w:rPr>
          <w:t>20</w:t>
        </w:r>
        <w:r>
          <w:rPr>
            <w:rFonts w:eastAsia="TimesNewRoman"/>
            <w:sz w:val="28"/>
            <w:szCs w:val="28"/>
          </w:rPr>
          <w:t>12</w:t>
        </w:r>
        <w:r w:rsidRPr="00404556">
          <w:rPr>
            <w:rFonts w:eastAsia="TimesNewRoman"/>
            <w:sz w:val="28"/>
            <w:szCs w:val="28"/>
          </w:rPr>
          <w:t xml:space="preserve"> г</w:t>
        </w:r>
      </w:smartTag>
      <w:r w:rsidRPr="00404556">
        <w:rPr>
          <w:rFonts w:eastAsia="TimesNewRoman"/>
          <w:sz w:val="28"/>
          <w:szCs w:val="28"/>
        </w:rPr>
        <w:t>. Наибольший удельный вес дебиторской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задолженности в активах наблюдался в 201</w:t>
      </w:r>
      <w:r>
        <w:rPr>
          <w:rFonts w:eastAsia="TimesNewRoman"/>
          <w:sz w:val="28"/>
          <w:szCs w:val="28"/>
        </w:rPr>
        <w:t>2</w:t>
      </w:r>
      <w:r w:rsidRPr="00404556">
        <w:rPr>
          <w:rFonts w:eastAsia="TimesNewRoman"/>
          <w:sz w:val="28"/>
          <w:szCs w:val="28"/>
        </w:rPr>
        <w:t xml:space="preserve"> г. – </w:t>
      </w:r>
      <w:r>
        <w:rPr>
          <w:rFonts w:eastAsia="TimesNewRoman"/>
          <w:sz w:val="28"/>
          <w:szCs w:val="28"/>
        </w:rPr>
        <w:t>1,8</w:t>
      </w:r>
      <w:r w:rsidRPr="00404556">
        <w:rPr>
          <w:rFonts w:eastAsia="TimesNewRoman"/>
          <w:sz w:val="28"/>
          <w:szCs w:val="28"/>
        </w:rPr>
        <w:t xml:space="preserve"> %. </w:t>
      </w:r>
      <w:r>
        <w:rPr>
          <w:rFonts w:eastAsia="TimesNewRoman"/>
          <w:sz w:val="28"/>
          <w:szCs w:val="28"/>
        </w:rPr>
        <w:t xml:space="preserve">Наименьший удельный вес дебиторской задолженности в активах наблюдался в 2014г. – 0,8%.  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proofErr w:type="gramStart"/>
      <w:r w:rsidRPr="00404556">
        <w:rPr>
          <w:rFonts w:eastAsia="TimesNewRoman"/>
          <w:sz w:val="28"/>
          <w:szCs w:val="28"/>
        </w:rPr>
        <w:t>На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основании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вышеизложенного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можно сказать, что удельный вес</w:t>
      </w:r>
      <w:r>
        <w:rPr>
          <w:rFonts w:eastAsia="TimesNewRoman"/>
          <w:sz w:val="28"/>
          <w:szCs w:val="28"/>
        </w:rPr>
        <w:t xml:space="preserve"> </w:t>
      </w:r>
      <w:r w:rsidRPr="00404556">
        <w:rPr>
          <w:rFonts w:eastAsia="TimesNewRoman"/>
          <w:sz w:val="28"/>
          <w:szCs w:val="28"/>
        </w:rPr>
        <w:t>дебиторской задолженности в активе баланса незначителен.</w:t>
      </w:r>
      <w:proofErr w:type="gramEnd"/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59784B">
        <w:rPr>
          <w:rFonts w:eastAsia="TimesNewRoman"/>
          <w:sz w:val="28"/>
          <w:szCs w:val="28"/>
        </w:rPr>
        <w:t>Для</w:t>
      </w:r>
      <w:r>
        <w:rPr>
          <w:rFonts w:eastAsia="TimesNewRoman"/>
          <w:sz w:val="28"/>
          <w:szCs w:val="28"/>
        </w:rPr>
        <w:t xml:space="preserve"> </w:t>
      </w:r>
      <w:r w:rsidRPr="0059784B">
        <w:rPr>
          <w:rFonts w:eastAsia="TimesNewRoman"/>
          <w:sz w:val="28"/>
          <w:szCs w:val="28"/>
        </w:rPr>
        <w:t>того чтобы оценить качество дебиторской</w:t>
      </w:r>
      <w:r>
        <w:rPr>
          <w:rFonts w:eastAsia="TimesNewRoman"/>
          <w:sz w:val="28"/>
          <w:szCs w:val="28"/>
        </w:rPr>
        <w:t xml:space="preserve"> </w:t>
      </w:r>
      <w:r w:rsidRPr="0059784B">
        <w:rPr>
          <w:rFonts w:eastAsia="TimesNewRoman"/>
          <w:sz w:val="28"/>
          <w:szCs w:val="28"/>
        </w:rPr>
        <w:t>задолженности</w:t>
      </w:r>
      <w:r>
        <w:rPr>
          <w:rFonts w:eastAsia="TimesNewRoman"/>
          <w:sz w:val="28"/>
          <w:szCs w:val="28"/>
        </w:rPr>
        <w:t xml:space="preserve">, </w:t>
      </w:r>
      <w:r w:rsidRPr="0059784B">
        <w:rPr>
          <w:rFonts w:eastAsia="TimesNewRoman"/>
          <w:sz w:val="28"/>
          <w:szCs w:val="28"/>
        </w:rPr>
        <w:t>необходимо проанализировать коэффициенты общей</w:t>
      </w:r>
      <w:r>
        <w:rPr>
          <w:rFonts w:eastAsia="TimesNewRoman"/>
          <w:sz w:val="28"/>
          <w:szCs w:val="28"/>
        </w:rPr>
        <w:t xml:space="preserve"> </w:t>
      </w:r>
      <w:r w:rsidRPr="0059784B">
        <w:rPr>
          <w:rFonts w:eastAsia="TimesNewRoman"/>
          <w:sz w:val="28"/>
          <w:szCs w:val="28"/>
        </w:rPr>
        <w:t>задолженности и сомнительной задолженности. Анализ качества задолженности</w:t>
      </w:r>
      <w:r>
        <w:rPr>
          <w:rFonts w:eastAsia="TimesNewRoman"/>
          <w:sz w:val="28"/>
          <w:szCs w:val="28"/>
        </w:rPr>
        <w:t xml:space="preserve"> </w:t>
      </w:r>
      <w:r w:rsidRPr="0059784B">
        <w:rPr>
          <w:rFonts w:eastAsia="TimesNewRoman"/>
          <w:sz w:val="28"/>
          <w:szCs w:val="28"/>
        </w:rPr>
        <w:t>производится на основании определения удельного веса просроченной и</w:t>
      </w:r>
      <w:r>
        <w:rPr>
          <w:rFonts w:eastAsia="TimesNewRoman"/>
          <w:sz w:val="28"/>
          <w:szCs w:val="28"/>
        </w:rPr>
        <w:t xml:space="preserve"> </w:t>
      </w:r>
      <w:r w:rsidRPr="0059784B">
        <w:rPr>
          <w:rFonts w:eastAsia="TimesNewRoman"/>
          <w:sz w:val="28"/>
          <w:szCs w:val="28"/>
        </w:rPr>
        <w:t xml:space="preserve">сомнительной </w:t>
      </w:r>
      <w:proofErr w:type="gramStart"/>
      <w:r w:rsidRPr="0059784B">
        <w:rPr>
          <w:rFonts w:eastAsia="TimesNewRoman"/>
          <w:sz w:val="28"/>
          <w:szCs w:val="28"/>
        </w:rPr>
        <w:t>задолженности</w:t>
      </w:r>
      <w:proofErr w:type="gramEnd"/>
      <w:r w:rsidRPr="0059784B">
        <w:rPr>
          <w:rFonts w:eastAsia="TimesNewRoman"/>
          <w:sz w:val="28"/>
          <w:szCs w:val="28"/>
        </w:rPr>
        <w:t xml:space="preserve"> в общем ее</w:t>
      </w:r>
      <w:r>
        <w:rPr>
          <w:rFonts w:eastAsia="TimesNewRoman"/>
          <w:sz w:val="28"/>
          <w:szCs w:val="28"/>
        </w:rPr>
        <w:t xml:space="preserve"> </w:t>
      </w:r>
      <w:r w:rsidRPr="0059784B">
        <w:rPr>
          <w:rFonts w:eastAsia="TimesNewRoman"/>
          <w:sz w:val="28"/>
          <w:szCs w:val="28"/>
        </w:rPr>
        <w:t>объеме, с целью уменьшения ее</w:t>
      </w:r>
      <w:r>
        <w:rPr>
          <w:rFonts w:eastAsia="TimesNewRoman"/>
          <w:sz w:val="28"/>
          <w:szCs w:val="28"/>
        </w:rPr>
        <w:t xml:space="preserve"> </w:t>
      </w:r>
      <w:r w:rsidRPr="0059784B">
        <w:rPr>
          <w:rFonts w:eastAsia="TimesNewRoman"/>
          <w:sz w:val="28"/>
          <w:szCs w:val="28"/>
        </w:rPr>
        <w:t>объемов и улучшения расчетов.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В СПК «Колхоз имени Свердлова» не имеется просроченной и сомнительной задолженности, поэтому проведение данного вида анализа не целесообразно.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96C77" w:rsidRDefault="00196C77" w:rsidP="00196C77">
      <w:pPr>
        <w:pStyle w:val="ListParagraph"/>
        <w:spacing w:line="360" w:lineRule="auto"/>
        <w:ind w:left="810"/>
        <w:jc w:val="center"/>
        <w:rPr>
          <w:rFonts w:ascii="Times New Roman" w:hAnsi="Times New Roman"/>
          <w:b/>
          <w:sz w:val="28"/>
          <w:szCs w:val="28"/>
        </w:rPr>
      </w:pPr>
    </w:p>
    <w:p w:rsidR="00196C77" w:rsidRDefault="00196C77" w:rsidP="00196C77">
      <w:pPr>
        <w:pStyle w:val="ListParagraph"/>
        <w:spacing w:line="360" w:lineRule="auto"/>
        <w:ind w:left="810"/>
        <w:jc w:val="center"/>
        <w:rPr>
          <w:rFonts w:ascii="Times New Roman" w:hAnsi="Times New Roman"/>
          <w:b/>
          <w:sz w:val="28"/>
          <w:szCs w:val="28"/>
        </w:rPr>
      </w:pPr>
    </w:p>
    <w:p w:rsidR="00196C77" w:rsidRDefault="00196C77" w:rsidP="00196C77">
      <w:pPr>
        <w:pStyle w:val="ListParagraph"/>
        <w:numPr>
          <w:ilvl w:val="1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оборачиваемости дебиторской задолженности</w:t>
      </w:r>
    </w:p>
    <w:p w:rsidR="00196C77" w:rsidRPr="00475835" w:rsidRDefault="00196C77" w:rsidP="00196C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96C77" w:rsidRPr="00E344EF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Следующим этапом станет анализ оборачиваемости дебиторской задолженности. Д</w:t>
      </w:r>
      <w:r w:rsidRPr="00E344EF">
        <w:rPr>
          <w:sz w:val="28"/>
        </w:rPr>
        <w:t>ля оценки оборачиваемости дебиторской задолженности используется следующая группа показателей.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bookmarkStart w:id="13" w:name="sub_44310"/>
      <w:r w:rsidRPr="00E344EF">
        <w:rPr>
          <w:sz w:val="28"/>
        </w:rPr>
        <w:t>1. Оборачиваемость дебиторской задолженности</w:t>
      </w:r>
      <w:r>
        <w:rPr>
          <w:sz w:val="28"/>
        </w:rPr>
        <w:t>.</w:t>
      </w:r>
    </w:p>
    <w:p w:rsidR="00196C77" w:rsidRPr="00163935" w:rsidRDefault="00196C77" w:rsidP="00196C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показатель</w:t>
      </w:r>
      <w:r w:rsidRPr="00163935">
        <w:rPr>
          <w:sz w:val="28"/>
          <w:szCs w:val="28"/>
        </w:rPr>
        <w:t xml:space="preserve"> измеряет скорость погашения дебиторской задолженности организации, насколько быстро организация получает оплату за проданные товары (работы, услуги) от своих покупателей</w:t>
      </w:r>
      <w:r>
        <w:rPr>
          <w:sz w:val="28"/>
          <w:szCs w:val="28"/>
        </w:rPr>
        <w:t xml:space="preserve">. </w:t>
      </w:r>
      <w:r w:rsidRPr="00163935">
        <w:rPr>
          <w:sz w:val="28"/>
          <w:szCs w:val="28"/>
        </w:rPr>
        <w:t>Коэффициент</w:t>
      </w:r>
      <w:r w:rsidRPr="00163935">
        <w:rPr>
          <w:rStyle w:val="apple-converted-space"/>
          <w:sz w:val="28"/>
          <w:szCs w:val="28"/>
          <w:lang w:eastAsia="en-US"/>
        </w:rPr>
        <w:t> </w:t>
      </w:r>
      <w:hyperlink r:id="rId13" w:history="1">
        <w:r w:rsidRPr="00475835">
          <w:rPr>
            <w:rStyle w:val="a8"/>
            <w:color w:val="000000"/>
            <w:sz w:val="28"/>
            <w:szCs w:val="28"/>
            <w:lang w:eastAsia="en-US"/>
          </w:rPr>
          <w:t>оборачиваемости</w:t>
        </w:r>
      </w:hyperlink>
      <w:r w:rsidRPr="00475835">
        <w:rPr>
          <w:rStyle w:val="apple-converted-space"/>
          <w:color w:val="000000"/>
          <w:sz w:val="28"/>
          <w:szCs w:val="28"/>
          <w:lang w:eastAsia="en-US"/>
        </w:rPr>
        <w:t> </w:t>
      </w:r>
      <w:r w:rsidRPr="00163935">
        <w:rPr>
          <w:sz w:val="28"/>
          <w:szCs w:val="28"/>
        </w:rPr>
        <w:t>дебиторской</w:t>
      </w:r>
      <w:r>
        <w:rPr>
          <w:sz w:val="28"/>
          <w:szCs w:val="28"/>
        </w:rPr>
        <w:tab/>
      </w:r>
      <w:r w:rsidRPr="00163935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п</w:t>
      </w:r>
      <w:r w:rsidRPr="00163935">
        <w:rPr>
          <w:sz w:val="28"/>
          <w:szCs w:val="28"/>
        </w:rPr>
        <w:t>оказывает, сколько раз за период организация получила от покупателей оплату в размере среднего остатка неоплаченной задолженности. Показатель измеряет эффективность работы с покупателями в части взыскания дебиторской задолженности, а также отражает политику организации в отношении продаж в кредит.</w:t>
      </w:r>
    </w:p>
    <w:p w:rsidR="00196C77" w:rsidRPr="00163935" w:rsidRDefault="00196C77" w:rsidP="00196C77">
      <w:pPr>
        <w:pStyle w:val="a3"/>
        <w:spacing w:line="360" w:lineRule="auto"/>
        <w:jc w:val="center"/>
        <w:rPr>
          <w:sz w:val="28"/>
          <w:szCs w:val="28"/>
        </w:rPr>
      </w:pPr>
      <w:r w:rsidRPr="00163935">
        <w:rPr>
          <w:sz w:val="28"/>
          <w:szCs w:val="28"/>
        </w:rPr>
        <w:t>Оборачи</w:t>
      </w:r>
      <w:r>
        <w:rPr>
          <w:sz w:val="28"/>
          <w:szCs w:val="28"/>
        </w:rPr>
        <w:t>ваемость дебиторской задолженности</w:t>
      </w:r>
      <w:r w:rsidRPr="00163935">
        <w:rPr>
          <w:sz w:val="28"/>
          <w:szCs w:val="28"/>
        </w:rPr>
        <w:t xml:space="preserve"> (коэффициент) = Выручка </w:t>
      </w:r>
      <w:r>
        <w:rPr>
          <w:sz w:val="28"/>
          <w:szCs w:val="28"/>
        </w:rPr>
        <w:t>/ Средняя дебиторская задолженность.</w:t>
      </w:r>
    </w:p>
    <w:p w:rsidR="00196C77" w:rsidRPr="00163935" w:rsidRDefault="00196C77" w:rsidP="00196C77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</w:t>
      </w:r>
      <w:r w:rsidRPr="00163935">
        <w:rPr>
          <w:sz w:val="28"/>
          <w:szCs w:val="28"/>
        </w:rPr>
        <w:t>дебиторск</w:t>
      </w:r>
      <w:r>
        <w:rPr>
          <w:sz w:val="28"/>
          <w:szCs w:val="28"/>
        </w:rPr>
        <w:t>ая</w:t>
      </w:r>
      <w:r w:rsidRPr="00163935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163935">
        <w:rPr>
          <w:sz w:val="28"/>
          <w:szCs w:val="28"/>
        </w:rPr>
        <w:t xml:space="preserve"> рассчитывается как сумма дебиторской задолженности покупателей по данным бухгалтерского баланса на начало и конец</w:t>
      </w:r>
      <w:r>
        <w:rPr>
          <w:sz w:val="28"/>
          <w:szCs w:val="28"/>
        </w:rPr>
        <w:t xml:space="preserve"> анализируемого периода, деленная</w:t>
      </w:r>
      <w:r w:rsidRPr="00163935">
        <w:rPr>
          <w:sz w:val="28"/>
          <w:szCs w:val="28"/>
        </w:rPr>
        <w:t xml:space="preserve"> на 2.</w:t>
      </w:r>
    </w:p>
    <w:p w:rsidR="00196C77" w:rsidRDefault="00196C77" w:rsidP="00196C77">
      <w:pPr>
        <w:spacing w:line="360" w:lineRule="auto"/>
        <w:ind w:firstLine="720"/>
        <w:jc w:val="both"/>
        <w:rPr>
          <w:sz w:val="28"/>
          <w:szCs w:val="28"/>
        </w:rPr>
      </w:pPr>
      <w:r w:rsidRPr="00163935">
        <w:rPr>
          <w:sz w:val="28"/>
          <w:szCs w:val="28"/>
        </w:rPr>
        <w:t xml:space="preserve">Для оборачиваемости дебиторской задолженности, как и для других показателей оборачиваемости не существует четких нормативов, поскольку </w:t>
      </w:r>
      <w:r w:rsidRPr="00163935">
        <w:rPr>
          <w:sz w:val="28"/>
          <w:szCs w:val="28"/>
        </w:rPr>
        <w:lastRenderedPageBreak/>
        <w:t xml:space="preserve">они сильно зависят от отраслевых особенностей и технологии работы </w:t>
      </w:r>
      <w:r>
        <w:rPr>
          <w:sz w:val="28"/>
          <w:szCs w:val="28"/>
        </w:rPr>
        <w:t>хозяйствующего субъекта</w:t>
      </w:r>
      <w:r w:rsidRPr="00163935">
        <w:rPr>
          <w:sz w:val="28"/>
          <w:szCs w:val="28"/>
        </w:rPr>
        <w:t>. Но в любом случае, чем выше коэффициент, т.е. чем быстрее покупатели погашают свою задолженность, тем лучше для организации. При этом эффективная деятельность не обязательно сопровождается высокой оборачиваемостью. Например, при продажах в кредит остаток дебиторской задолженности будет высокий, а коэффициент ее оборачиваемости соответственно низкий</w:t>
      </w:r>
      <w:r>
        <w:rPr>
          <w:sz w:val="28"/>
          <w:szCs w:val="28"/>
        </w:rPr>
        <w:t>.</w:t>
      </w:r>
    </w:p>
    <w:bookmarkEnd w:id="13"/>
    <w:p w:rsidR="00196C77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231C2">
        <w:rPr>
          <w:sz w:val="28"/>
          <w:szCs w:val="28"/>
        </w:rPr>
        <w:t>2</w:t>
      </w:r>
      <w:bookmarkStart w:id="14" w:name="sub_44320"/>
      <w:r w:rsidRPr="00A231C2">
        <w:rPr>
          <w:sz w:val="28"/>
          <w:szCs w:val="28"/>
        </w:rPr>
        <w:t>. Период погашения дебиторской задолженности</w:t>
      </w:r>
      <w:r>
        <w:rPr>
          <w:sz w:val="28"/>
          <w:szCs w:val="28"/>
        </w:rPr>
        <w:t>.</w:t>
      </w:r>
    </w:p>
    <w:p w:rsidR="00196C77" w:rsidRPr="00163935" w:rsidRDefault="00196C77" w:rsidP="00196C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63935">
        <w:rPr>
          <w:sz w:val="28"/>
          <w:szCs w:val="28"/>
        </w:rPr>
        <w:t>Также распространен расчет показателя не в виде коэффициента, а в виде количества дней, в течение которой дебиторская задолженность остается неоплаченной:</w:t>
      </w:r>
    </w:p>
    <w:p w:rsidR="00196C77" w:rsidRPr="00163935" w:rsidRDefault="00196C77" w:rsidP="00196C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погашения дебиторской задолженности = 360</w:t>
      </w:r>
      <w:r w:rsidRPr="00163935">
        <w:rPr>
          <w:sz w:val="28"/>
          <w:szCs w:val="28"/>
        </w:rPr>
        <w:t xml:space="preserve"> /</w:t>
      </w:r>
      <w:r w:rsidRPr="00163935">
        <w:rPr>
          <w:rStyle w:val="apple-converted-space"/>
          <w:sz w:val="28"/>
          <w:szCs w:val="28"/>
          <w:lang w:eastAsia="en-US"/>
        </w:rPr>
        <w:t> </w:t>
      </w:r>
      <w:r>
        <w:rPr>
          <w:rStyle w:val="apple-converted-space"/>
          <w:sz w:val="28"/>
          <w:szCs w:val="28"/>
          <w:lang w:eastAsia="en-US"/>
        </w:rPr>
        <w:t>Оборачиваемость дебиторской задолженности.</w:t>
      </w:r>
    </w:p>
    <w:bookmarkEnd w:id="14"/>
    <w:p w:rsidR="00196C77" w:rsidRPr="008B4D10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A231C2">
        <w:rPr>
          <w:sz w:val="28"/>
          <w:szCs w:val="28"/>
        </w:rPr>
        <w:t xml:space="preserve">Следует иметь в виду, что чем больше период погашения </w:t>
      </w:r>
      <w:r>
        <w:rPr>
          <w:sz w:val="28"/>
          <w:szCs w:val="28"/>
        </w:rPr>
        <w:t xml:space="preserve">дебиторской </w:t>
      </w:r>
      <w:r w:rsidRPr="00A231C2">
        <w:rPr>
          <w:sz w:val="28"/>
          <w:szCs w:val="28"/>
        </w:rPr>
        <w:t>задолженности, тем выше риск ее непогашения</w:t>
      </w:r>
      <w:r w:rsidRPr="008B4D10">
        <w:rPr>
          <w:rFonts w:cs="Arial"/>
        </w:rPr>
        <w:t>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5" w:name="sub_44330"/>
      <w:r w:rsidRPr="00176368">
        <w:rPr>
          <w:sz w:val="28"/>
          <w:szCs w:val="28"/>
        </w:rPr>
        <w:t xml:space="preserve">3. Доля просроченной дебиторской задолженности </w:t>
      </w:r>
      <w:r>
        <w:rPr>
          <w:sz w:val="28"/>
          <w:szCs w:val="28"/>
        </w:rPr>
        <w:t>в общем объеме.</w:t>
      </w:r>
    </w:p>
    <w:bookmarkEnd w:id="15"/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6368">
        <w:rPr>
          <w:sz w:val="28"/>
          <w:szCs w:val="28"/>
        </w:rPr>
        <w:t xml:space="preserve">Этот показатель характеризует </w:t>
      </w:r>
      <w:r>
        <w:rPr>
          <w:sz w:val="28"/>
          <w:szCs w:val="28"/>
        </w:rPr>
        <w:t>«</w:t>
      </w:r>
      <w:r w:rsidRPr="00176368">
        <w:rPr>
          <w:sz w:val="28"/>
          <w:szCs w:val="28"/>
        </w:rPr>
        <w:t>качество</w:t>
      </w:r>
      <w:r>
        <w:rPr>
          <w:sz w:val="28"/>
          <w:szCs w:val="28"/>
        </w:rPr>
        <w:t>»</w:t>
      </w:r>
      <w:r w:rsidRPr="00176368">
        <w:rPr>
          <w:sz w:val="28"/>
          <w:szCs w:val="28"/>
        </w:rPr>
        <w:t xml:space="preserve"> дебиторской задолженности. Тенденция к его росту свидетельствует о снижении ликвидности.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Доля дебиторской задолженности в общем объеме активов.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Данный показатель характеризует, какая часть</w:t>
      </w:r>
      <w:r w:rsidRPr="00176368">
        <w:rPr>
          <w:sz w:val="28"/>
          <w:szCs w:val="28"/>
          <w:shd w:val="clear" w:color="auto" w:fill="FFFFFF"/>
        </w:rPr>
        <w:t xml:space="preserve"> дебиторской задолженности </w:t>
      </w:r>
      <w:r>
        <w:rPr>
          <w:sz w:val="28"/>
          <w:szCs w:val="28"/>
          <w:shd w:val="clear" w:color="auto" w:fill="FFFFFF"/>
        </w:rPr>
        <w:t>отвлекается</w:t>
      </w:r>
      <w:r w:rsidRPr="00176368">
        <w:rPr>
          <w:sz w:val="28"/>
          <w:szCs w:val="28"/>
          <w:shd w:val="clear" w:color="auto" w:fill="FFFFFF"/>
        </w:rPr>
        <w:t xml:space="preserve"> из хозяйственного оборота оборотных средств организации</w:t>
      </w:r>
      <w:r>
        <w:rPr>
          <w:sz w:val="28"/>
          <w:szCs w:val="28"/>
          <w:shd w:val="clear" w:color="auto" w:fill="FFFFFF"/>
        </w:rPr>
        <w:t>. Доля дебиторской задолженности в оборотных средствах организации составляет обычно не менее 20-30%.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6368">
        <w:rPr>
          <w:sz w:val="28"/>
          <w:szCs w:val="28"/>
        </w:rPr>
        <w:t xml:space="preserve">Расчет показателей </w:t>
      </w:r>
      <w:r>
        <w:rPr>
          <w:sz w:val="28"/>
          <w:szCs w:val="28"/>
        </w:rPr>
        <w:t xml:space="preserve">по анализу </w:t>
      </w:r>
      <w:r w:rsidRPr="00176368">
        <w:rPr>
          <w:sz w:val="28"/>
          <w:szCs w:val="28"/>
        </w:rPr>
        <w:t>дебиторской задолженности приведе</w:t>
      </w:r>
      <w:r>
        <w:rPr>
          <w:sz w:val="28"/>
          <w:szCs w:val="28"/>
        </w:rPr>
        <w:t>м в таблице на основе данных за 2012 – 2016 гг.</w:t>
      </w:r>
    </w:p>
    <w:p w:rsidR="00196C77" w:rsidRPr="00001CB4" w:rsidRDefault="00196C77" w:rsidP="00196C77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001CB4">
        <w:rPr>
          <w:b/>
          <w:sz w:val="28"/>
          <w:szCs w:val="28"/>
        </w:rPr>
        <w:t>Таблица 4.3 – Анализ оборачиваемости дебиторской задолженности</w:t>
      </w:r>
    </w:p>
    <w:tbl>
      <w:tblPr>
        <w:tblW w:w="979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562"/>
        <w:gridCol w:w="1134"/>
        <w:gridCol w:w="1134"/>
        <w:gridCol w:w="992"/>
        <w:gridCol w:w="992"/>
        <w:gridCol w:w="993"/>
        <w:gridCol w:w="992"/>
      </w:tblGrid>
      <w:tr w:rsidR="00196C77" w:rsidRPr="00F0661C" w:rsidTr="000B0C71">
        <w:trPr>
          <w:trHeight w:val="60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001CB4" w:rsidRDefault="00196C77" w:rsidP="000B0C71">
            <w:pPr>
              <w:jc w:val="center"/>
              <w:rPr>
                <w:b/>
                <w:color w:val="000000"/>
              </w:rPr>
            </w:pPr>
            <w:r w:rsidRPr="00001CB4">
              <w:rPr>
                <w:b/>
                <w:color w:val="00000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jc w:val="center"/>
              <w:rPr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01CB4">
                <w:rPr>
                  <w:b/>
                  <w:color w:val="000000"/>
                </w:rPr>
                <w:t>2012 г</w:t>
              </w:r>
            </w:smartTag>
            <w:r w:rsidRPr="00001CB4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jc w:val="center"/>
              <w:rPr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01CB4">
                <w:rPr>
                  <w:b/>
                  <w:color w:val="000000"/>
                </w:rPr>
                <w:t>2013 г</w:t>
              </w:r>
            </w:smartTag>
            <w:r w:rsidRPr="00001CB4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jc w:val="center"/>
              <w:rPr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01CB4">
                <w:rPr>
                  <w:b/>
                  <w:color w:val="000000"/>
                </w:rPr>
                <w:t>2014 г</w:t>
              </w:r>
            </w:smartTag>
            <w:r w:rsidRPr="00001CB4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jc w:val="center"/>
              <w:rPr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01CB4">
                <w:rPr>
                  <w:b/>
                  <w:color w:val="000000"/>
                </w:rPr>
                <w:t>2015 г</w:t>
              </w:r>
            </w:smartTag>
            <w:r w:rsidRPr="00001CB4">
              <w:rPr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jc w:val="center"/>
              <w:rPr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01CB4">
                <w:rPr>
                  <w:b/>
                  <w:color w:val="000000"/>
                </w:rPr>
                <w:t>2016 г</w:t>
              </w:r>
            </w:smartTag>
            <w:r w:rsidRPr="00001CB4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001CB4" w:rsidRDefault="00196C77" w:rsidP="000B0C71">
            <w:pPr>
              <w:jc w:val="center"/>
              <w:rPr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01CB4">
                <w:rPr>
                  <w:b/>
                  <w:color w:val="000000"/>
                </w:rPr>
                <w:t>2016 г</w:t>
              </w:r>
            </w:smartTag>
            <w:r w:rsidRPr="00001CB4">
              <w:rPr>
                <w:b/>
                <w:color w:val="000000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01CB4">
                <w:rPr>
                  <w:b/>
                  <w:color w:val="000000"/>
                </w:rPr>
                <w:t>2012 г</w:t>
              </w:r>
            </w:smartTag>
            <w:r w:rsidRPr="00001CB4">
              <w:rPr>
                <w:b/>
                <w:color w:val="000000"/>
              </w:rPr>
              <w:t>.,</w:t>
            </w:r>
          </w:p>
          <w:p w:rsidR="00196C77" w:rsidRPr="00001CB4" w:rsidRDefault="00196C77" w:rsidP="000B0C71">
            <w:pPr>
              <w:jc w:val="center"/>
              <w:rPr>
                <w:b/>
                <w:color w:val="000000"/>
              </w:rPr>
            </w:pPr>
            <w:r w:rsidRPr="00001CB4">
              <w:rPr>
                <w:b/>
                <w:color w:val="000000"/>
              </w:rPr>
              <w:t>(+,-)</w:t>
            </w:r>
          </w:p>
        </w:tc>
      </w:tr>
      <w:tr w:rsidR="00196C77" w:rsidRPr="00F0661C" w:rsidTr="000B0C71">
        <w:trPr>
          <w:trHeight w:val="299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7</w:t>
            </w:r>
          </w:p>
        </w:tc>
      </w:tr>
      <w:tr w:rsidR="00196C77" w:rsidRPr="00F0661C" w:rsidTr="000B0C71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rPr>
                <w:color w:val="000000"/>
              </w:rPr>
            </w:pPr>
            <w:r w:rsidRPr="00F0661C">
              <w:rPr>
                <w:color w:val="000000"/>
              </w:rPr>
              <w:t>Д</w:t>
            </w:r>
            <w:r>
              <w:rPr>
                <w:color w:val="000000"/>
              </w:rPr>
              <w:t>ебиторская задолженность</w:t>
            </w:r>
            <w:r w:rsidRPr="00F0661C">
              <w:rPr>
                <w:color w:val="000000"/>
              </w:rPr>
              <w:t>, тыс.</w:t>
            </w:r>
            <w:r>
              <w:rPr>
                <w:color w:val="000000"/>
              </w:rPr>
              <w:t xml:space="preserve"> </w:t>
            </w:r>
            <w:r w:rsidRPr="00F0661C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</w:tr>
      <w:tr w:rsidR="00196C77" w:rsidRPr="00F0661C" w:rsidTr="000B0C71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rPr>
                <w:color w:val="000000"/>
              </w:rPr>
            </w:pPr>
            <w:r w:rsidRPr="00F0661C">
              <w:rPr>
                <w:color w:val="000000"/>
              </w:rPr>
              <w:t>В т</w:t>
            </w:r>
            <w:r>
              <w:rPr>
                <w:color w:val="000000"/>
              </w:rPr>
              <w:t xml:space="preserve">ом </w:t>
            </w:r>
            <w:r w:rsidRPr="00F0661C">
              <w:rPr>
                <w:color w:val="000000"/>
              </w:rPr>
              <w:t>ч</w:t>
            </w:r>
            <w:r>
              <w:rPr>
                <w:color w:val="000000"/>
              </w:rPr>
              <w:t>исле</w:t>
            </w:r>
            <w:r w:rsidRPr="00F0661C">
              <w:rPr>
                <w:color w:val="000000"/>
              </w:rPr>
              <w:t xml:space="preserve"> просроченная </w:t>
            </w:r>
            <w:r>
              <w:rPr>
                <w:color w:val="000000"/>
              </w:rPr>
              <w:t>дебиторская задолженность</w:t>
            </w:r>
            <w:r w:rsidRPr="00F0661C">
              <w:rPr>
                <w:color w:val="000000"/>
              </w:rPr>
              <w:t>, тыс.</w:t>
            </w:r>
            <w:r>
              <w:rPr>
                <w:color w:val="000000"/>
              </w:rPr>
              <w:t xml:space="preserve"> </w:t>
            </w:r>
            <w:r w:rsidRPr="00F0661C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96C77" w:rsidRPr="00F0661C" w:rsidTr="000B0C71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rPr>
                <w:color w:val="000000"/>
              </w:rPr>
            </w:pPr>
            <w:r w:rsidRPr="00F0661C">
              <w:rPr>
                <w:color w:val="000000"/>
              </w:rPr>
              <w:t>Выручка от реализации,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38612</w:t>
            </w:r>
          </w:p>
        </w:tc>
      </w:tr>
      <w:tr w:rsidR="00196C77" w:rsidRPr="00F0661C" w:rsidTr="000B0C71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rPr>
                <w:color w:val="000000"/>
              </w:rPr>
            </w:pPr>
            <w:r w:rsidRPr="00F0661C">
              <w:rPr>
                <w:color w:val="000000"/>
              </w:rPr>
              <w:t>Общая величина</w:t>
            </w:r>
            <w:r>
              <w:rPr>
                <w:color w:val="000000"/>
              </w:rPr>
              <w:t xml:space="preserve"> текущих</w:t>
            </w:r>
            <w:r w:rsidRPr="00F0661C">
              <w:rPr>
                <w:color w:val="000000"/>
              </w:rPr>
              <w:t xml:space="preserve"> активов, тыс.</w:t>
            </w:r>
            <w:r>
              <w:rPr>
                <w:color w:val="000000"/>
              </w:rPr>
              <w:t xml:space="preserve"> </w:t>
            </w:r>
            <w:r w:rsidRPr="00F0661C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19029</w:t>
            </w:r>
          </w:p>
        </w:tc>
      </w:tr>
      <w:tr w:rsidR="00196C77" w:rsidRPr="00F0661C" w:rsidTr="000B0C71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rPr>
                <w:color w:val="000000"/>
              </w:rPr>
            </w:pPr>
            <w:r w:rsidRPr="00F0661C">
              <w:rPr>
                <w:color w:val="000000"/>
              </w:rPr>
              <w:t xml:space="preserve">Средняя </w:t>
            </w:r>
            <w:r>
              <w:rPr>
                <w:color w:val="000000"/>
              </w:rPr>
              <w:t>дебиторская задолженность</w:t>
            </w:r>
            <w:r w:rsidRPr="00F0661C">
              <w:rPr>
                <w:color w:val="000000"/>
              </w:rPr>
              <w:t>, тыс.</w:t>
            </w:r>
            <w:r>
              <w:rPr>
                <w:color w:val="000000"/>
              </w:rPr>
              <w:t xml:space="preserve"> </w:t>
            </w:r>
            <w:r w:rsidRPr="00F0661C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</w:tr>
      <w:tr w:rsidR="00196C77" w:rsidRPr="00F0661C" w:rsidTr="000B0C71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rPr>
                <w:color w:val="000000"/>
              </w:rPr>
            </w:pPr>
            <w:r w:rsidRPr="00F0661C">
              <w:rPr>
                <w:color w:val="000000"/>
              </w:rPr>
              <w:t xml:space="preserve">Оборачиваемость </w:t>
            </w:r>
            <w:r>
              <w:rPr>
                <w:color w:val="000000"/>
              </w:rPr>
              <w:t>дебиторской задолженности</w:t>
            </w:r>
            <w:r w:rsidRPr="00F0661C">
              <w:rPr>
                <w:color w:val="000000"/>
              </w:rPr>
              <w:t>,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</w:tbl>
    <w:p w:rsidR="00196C77" w:rsidRPr="00001CB4" w:rsidRDefault="00196C77" w:rsidP="00196C77">
      <w:pPr>
        <w:jc w:val="right"/>
      </w:pPr>
      <w:r>
        <w:br w:type="page"/>
      </w:r>
      <w:r w:rsidRPr="00001CB4">
        <w:rPr>
          <w:sz w:val="28"/>
        </w:rPr>
        <w:lastRenderedPageBreak/>
        <w:t>Продолжение таблицы 4.3</w:t>
      </w:r>
    </w:p>
    <w:tbl>
      <w:tblPr>
        <w:tblW w:w="979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562"/>
        <w:gridCol w:w="1134"/>
        <w:gridCol w:w="1134"/>
        <w:gridCol w:w="992"/>
        <w:gridCol w:w="992"/>
        <w:gridCol w:w="993"/>
        <w:gridCol w:w="992"/>
      </w:tblGrid>
      <w:tr w:rsidR="00196C77" w:rsidRPr="00F0661C" w:rsidTr="000B0C71">
        <w:trPr>
          <w:trHeight w:val="376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184319" w:rsidRDefault="00196C77" w:rsidP="000B0C71">
            <w:pPr>
              <w:jc w:val="center"/>
              <w:rPr>
                <w:color w:val="000000"/>
              </w:rPr>
            </w:pPr>
            <w:r w:rsidRPr="00184319">
              <w:rPr>
                <w:color w:val="000000"/>
              </w:rPr>
              <w:t>7</w:t>
            </w:r>
          </w:p>
        </w:tc>
      </w:tr>
      <w:tr w:rsidR="00196C77" w:rsidRPr="00F0661C" w:rsidTr="000B0C71">
        <w:trPr>
          <w:trHeight w:val="63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rPr>
                <w:color w:val="000000"/>
              </w:rPr>
            </w:pPr>
            <w:r w:rsidRPr="00F0661C">
              <w:rPr>
                <w:color w:val="000000"/>
              </w:rPr>
              <w:t xml:space="preserve">Период погашения </w:t>
            </w:r>
            <w:r>
              <w:rPr>
                <w:color w:val="000000"/>
              </w:rPr>
              <w:t>дебиторской задолженности</w:t>
            </w:r>
            <w:r w:rsidRPr="00F0661C">
              <w:rPr>
                <w:color w:val="000000"/>
              </w:rPr>
              <w:t>, дни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-0,34</w:t>
            </w:r>
          </w:p>
        </w:tc>
      </w:tr>
      <w:tr w:rsidR="00196C77" w:rsidRPr="00F0661C" w:rsidTr="000B0C71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rPr>
                <w:color w:val="000000"/>
              </w:rPr>
            </w:pPr>
            <w:r w:rsidRPr="00F0661C">
              <w:rPr>
                <w:color w:val="000000"/>
              </w:rPr>
              <w:t xml:space="preserve">Доля </w:t>
            </w:r>
            <w:r>
              <w:rPr>
                <w:color w:val="000000"/>
              </w:rPr>
              <w:t>дебиторской задолженности</w:t>
            </w:r>
            <w:r w:rsidRPr="00F0661C">
              <w:rPr>
                <w:color w:val="000000"/>
              </w:rPr>
              <w:t xml:space="preserve"> в общем объеме активов,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7" w:rsidRPr="00F0661C" w:rsidRDefault="00196C77" w:rsidP="000B0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-0,23</w:t>
            </w:r>
          </w:p>
        </w:tc>
      </w:tr>
    </w:tbl>
    <w:p w:rsidR="00196C77" w:rsidRDefault="00196C77" w:rsidP="00196C77">
      <w:pPr>
        <w:pStyle w:val="a3"/>
        <w:spacing w:line="360" w:lineRule="auto"/>
        <w:jc w:val="both"/>
        <w:rPr>
          <w:sz w:val="28"/>
          <w:szCs w:val="28"/>
        </w:rPr>
      </w:pPr>
    </w:p>
    <w:p w:rsidR="00196C77" w:rsidRPr="002B5F4C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2B5F4C">
        <w:rPr>
          <w:sz w:val="28"/>
          <w:szCs w:val="28"/>
        </w:rPr>
        <w:t xml:space="preserve">Обобщенными показателями возврата задолженности являются оборачиваемость и период погашения дебиторской задолженности. </w:t>
      </w:r>
      <w:r w:rsidRPr="002B5F4C">
        <w:rPr>
          <w:rFonts w:eastAsia="TimesNewRoman"/>
          <w:sz w:val="28"/>
          <w:szCs w:val="28"/>
        </w:rPr>
        <w:t xml:space="preserve">Оборачиваемость дебиторской задолженности в СПК «Колхоз имени Свердлова» в </w:t>
      </w:r>
      <w:r w:rsidRPr="002B5F4C">
        <w:rPr>
          <w:rFonts w:eastAsia="TimesNewRoman"/>
          <w:color w:val="000000"/>
          <w:sz w:val="28"/>
          <w:szCs w:val="28"/>
        </w:rPr>
        <w:t>2012г.</w:t>
      </w:r>
      <w:r w:rsidRPr="002B5F4C">
        <w:rPr>
          <w:rFonts w:eastAsia="TimesNewRoman"/>
          <w:sz w:val="28"/>
          <w:szCs w:val="28"/>
        </w:rPr>
        <w:t xml:space="preserve"> была равна 50,2, а в 2016 г. этот показатель увеличился до 52,7, то есть по сравнению </w:t>
      </w:r>
      <w:r w:rsidRPr="002B5F4C">
        <w:rPr>
          <w:rFonts w:eastAsia="TimesNewRoman"/>
          <w:color w:val="000000"/>
          <w:sz w:val="28"/>
          <w:szCs w:val="28"/>
        </w:rPr>
        <w:t xml:space="preserve">с 2012 г. </w:t>
      </w:r>
      <w:r w:rsidRPr="002B5F4C">
        <w:rPr>
          <w:rFonts w:eastAsia="TimesNewRoman"/>
          <w:sz w:val="28"/>
          <w:szCs w:val="28"/>
        </w:rPr>
        <w:t xml:space="preserve">погашение дебиторской задолженности происходило более быстрыми темпами. </w:t>
      </w:r>
      <w:r w:rsidRPr="002B5F4C">
        <w:rPr>
          <w:sz w:val="28"/>
          <w:szCs w:val="28"/>
        </w:rPr>
        <w:t xml:space="preserve">Период погашения дебиторской задолженности мал (6,83), что является положительным явлением для деятельности организации. </w:t>
      </w:r>
      <w:r w:rsidRPr="002B5F4C">
        <w:rPr>
          <w:rFonts w:eastAsia="TimesNewRoman"/>
          <w:sz w:val="28"/>
          <w:szCs w:val="28"/>
        </w:rPr>
        <w:t>Доля дебиторской задолженности в общем объеме оборотных активов в течение анализируемого периода имела тенденцию к уменьшению на 0,23% и составила в 2016 г. 3,43%, что означает некоторое увеличение ликвидности оборотных активов в целом.</w:t>
      </w:r>
    </w:p>
    <w:p w:rsidR="00196C77" w:rsidRPr="00DE6C76" w:rsidRDefault="00196C77" w:rsidP="00196C77">
      <w:pPr>
        <w:pStyle w:val="a3"/>
        <w:spacing w:line="360" w:lineRule="auto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sz w:val="28"/>
          <w:szCs w:val="28"/>
        </w:rPr>
        <w:t>Положительно</w:t>
      </w:r>
      <w:r>
        <w:rPr>
          <w:sz w:val="28"/>
          <w:szCs w:val="28"/>
        </w:rPr>
        <w:tab/>
        <w:t>характеристикой также</w:t>
      </w:r>
      <w:r w:rsidRPr="00E73E04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отсутствие</w:t>
      </w:r>
      <w:r w:rsidRPr="00E73E04">
        <w:rPr>
          <w:sz w:val="28"/>
          <w:szCs w:val="28"/>
        </w:rPr>
        <w:t xml:space="preserve"> просроч</w:t>
      </w:r>
      <w:r>
        <w:rPr>
          <w:sz w:val="28"/>
          <w:szCs w:val="28"/>
        </w:rPr>
        <w:t>енной дебиторской задолженности. Просроченная дебиторская задолженность</w:t>
      </w:r>
      <w:r w:rsidRPr="00E73E04">
        <w:rPr>
          <w:sz w:val="28"/>
          <w:szCs w:val="28"/>
        </w:rPr>
        <w:t xml:space="preserve"> сопровождается косвенными потерями в доходах организации, экономический смысл которых выражается в трех аспектах. Во-первых, чем больше период погашения, тем меньше доход от средств, вложенных в дебиторов. Во-вторых, в условиях инфляции, возвращаемые должниками денежные средства в известной степени, обесцениваются. В-третьих, дебиторская задолженность представляет собой один из видов активов организации, для </w:t>
      </w:r>
      <w:proofErr w:type="gramStart"/>
      <w:r w:rsidRPr="00E73E04">
        <w:rPr>
          <w:sz w:val="28"/>
          <w:szCs w:val="28"/>
        </w:rPr>
        <w:t>финансирования</w:t>
      </w:r>
      <w:proofErr w:type="gramEnd"/>
      <w:r w:rsidRPr="00E73E04">
        <w:rPr>
          <w:sz w:val="28"/>
          <w:szCs w:val="28"/>
        </w:rPr>
        <w:t xml:space="preserve"> которого нужен соответствующий источник. Поскольку все источники средств имеют собственную цену, поддержание того или иного уровня дебиторской задолженности сопряжено с соответствующими затратами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sz w:val="28"/>
          <w:szCs w:val="28"/>
        </w:rPr>
        <w:t xml:space="preserve">К </w:t>
      </w:r>
      <w:r w:rsidRPr="00C73149">
        <w:rPr>
          <w:sz w:val="28"/>
          <w:szCs w:val="28"/>
        </w:rPr>
        <w:t xml:space="preserve">росту </w:t>
      </w:r>
      <w:r>
        <w:rPr>
          <w:sz w:val="28"/>
          <w:szCs w:val="28"/>
        </w:rPr>
        <w:t>просроченной</w:t>
      </w:r>
      <w:r w:rsidRPr="00C73149">
        <w:rPr>
          <w:sz w:val="28"/>
          <w:szCs w:val="28"/>
        </w:rPr>
        <w:t xml:space="preserve"> дебиторской </w:t>
      </w:r>
      <w:r w:rsidRPr="00C73149">
        <w:rPr>
          <w:sz w:val="28"/>
          <w:szCs w:val="28"/>
        </w:rPr>
        <w:lastRenderedPageBreak/>
        <w:t>задолженности ведут несоблюдение договорной и расчетной дисциплины и несвоевременное предъявление претензий по возникающим долгам.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300581">
        <w:rPr>
          <w:rFonts w:eastAsia="TimesNewRoman"/>
          <w:sz w:val="28"/>
          <w:szCs w:val="28"/>
        </w:rPr>
        <w:t>Дебиторская и кредиторская задолженность имеют четкую взаимосвязь,</w:t>
      </w:r>
      <w:r>
        <w:rPr>
          <w:rFonts w:eastAsia="TimesNewRoman"/>
          <w:sz w:val="28"/>
          <w:szCs w:val="28"/>
        </w:rPr>
        <w:t xml:space="preserve"> </w:t>
      </w:r>
      <w:r w:rsidRPr="00300581">
        <w:rPr>
          <w:rFonts w:eastAsia="TimesNewRoman"/>
          <w:sz w:val="28"/>
          <w:szCs w:val="28"/>
        </w:rPr>
        <w:t>поэтому необходимо рассмотреть динамику этих</w:t>
      </w:r>
      <w:r>
        <w:rPr>
          <w:rFonts w:eastAsia="TimesNewRoman"/>
          <w:sz w:val="28"/>
          <w:szCs w:val="28"/>
        </w:rPr>
        <w:t xml:space="preserve"> </w:t>
      </w:r>
      <w:r w:rsidRPr="00300581">
        <w:rPr>
          <w:rFonts w:eastAsia="TimesNewRoman"/>
          <w:sz w:val="28"/>
          <w:szCs w:val="28"/>
        </w:rPr>
        <w:t>показателей</w:t>
      </w:r>
      <w:r>
        <w:rPr>
          <w:rFonts w:eastAsia="TimesNewRoman"/>
          <w:sz w:val="28"/>
          <w:szCs w:val="28"/>
        </w:rPr>
        <w:t xml:space="preserve"> </w:t>
      </w:r>
      <w:r w:rsidRPr="00300581">
        <w:rPr>
          <w:rFonts w:eastAsia="TimesNewRoman"/>
          <w:sz w:val="28"/>
          <w:szCs w:val="28"/>
        </w:rPr>
        <w:t>по</w:t>
      </w:r>
      <w:r>
        <w:rPr>
          <w:rFonts w:eastAsia="TimesNewRoman"/>
          <w:sz w:val="28"/>
          <w:szCs w:val="28"/>
        </w:rPr>
        <w:t xml:space="preserve"> </w:t>
      </w:r>
      <w:r w:rsidRPr="00300581">
        <w:rPr>
          <w:rFonts w:eastAsia="TimesNewRoman"/>
          <w:sz w:val="28"/>
          <w:szCs w:val="28"/>
        </w:rPr>
        <w:t>отношению</w:t>
      </w:r>
      <w:r>
        <w:rPr>
          <w:rFonts w:eastAsia="TimesNewRoman"/>
          <w:sz w:val="28"/>
          <w:szCs w:val="28"/>
        </w:rPr>
        <w:t xml:space="preserve"> </w:t>
      </w:r>
      <w:r w:rsidRPr="00300581">
        <w:rPr>
          <w:rFonts w:eastAsia="TimesNewRoman"/>
          <w:sz w:val="28"/>
          <w:szCs w:val="28"/>
        </w:rPr>
        <w:t>друг к другу.</w:t>
      </w:r>
    </w:p>
    <w:p w:rsidR="00196C77" w:rsidRPr="00300581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</w:t>
      </w:r>
      <w:r w:rsidRPr="00300581">
        <w:rPr>
          <w:rFonts w:eastAsia="TimesNewRoman"/>
          <w:sz w:val="28"/>
          <w:szCs w:val="28"/>
        </w:rPr>
        <w:t xml:space="preserve">дним </w:t>
      </w:r>
      <w:r>
        <w:rPr>
          <w:rFonts w:eastAsia="TimesNewRoman"/>
          <w:sz w:val="28"/>
          <w:szCs w:val="28"/>
        </w:rPr>
        <w:t xml:space="preserve">из </w:t>
      </w:r>
      <w:r w:rsidRPr="00300581">
        <w:rPr>
          <w:rFonts w:eastAsia="TimesNewRoman"/>
          <w:sz w:val="28"/>
          <w:szCs w:val="28"/>
        </w:rPr>
        <w:t>способо</w:t>
      </w:r>
      <w:r>
        <w:rPr>
          <w:rFonts w:eastAsia="TimesNewRoman"/>
          <w:sz w:val="28"/>
          <w:szCs w:val="28"/>
        </w:rPr>
        <w:t>в</w:t>
      </w:r>
      <w:r w:rsidRPr="00300581">
        <w:rPr>
          <w:rFonts w:eastAsia="TimesNewRoman"/>
          <w:sz w:val="28"/>
          <w:szCs w:val="28"/>
        </w:rPr>
        <w:t xml:space="preserve"> определения оптимального соотношения</w:t>
      </w:r>
      <w:r>
        <w:rPr>
          <w:rFonts w:eastAsia="TimesNewRoman"/>
          <w:sz w:val="28"/>
          <w:szCs w:val="28"/>
        </w:rPr>
        <w:t xml:space="preserve"> </w:t>
      </w:r>
      <w:r w:rsidRPr="00300581">
        <w:rPr>
          <w:rFonts w:eastAsia="TimesNewRoman"/>
          <w:sz w:val="28"/>
          <w:szCs w:val="28"/>
        </w:rPr>
        <w:t>дебиторской и кредиторской задолженностей является расчет коэффициента</w:t>
      </w:r>
      <w:r>
        <w:rPr>
          <w:rFonts w:eastAsia="TimesNewRoman"/>
          <w:sz w:val="28"/>
          <w:szCs w:val="28"/>
        </w:rPr>
        <w:t xml:space="preserve">, </w:t>
      </w:r>
      <w:r w:rsidRPr="00300581">
        <w:rPr>
          <w:rFonts w:eastAsia="TimesNewRoman"/>
          <w:sz w:val="28"/>
          <w:szCs w:val="28"/>
        </w:rPr>
        <w:t xml:space="preserve">который позволяет </w:t>
      </w:r>
      <w:proofErr w:type="gramStart"/>
      <w:r w:rsidRPr="00300581">
        <w:rPr>
          <w:rFonts w:eastAsia="TimesNewRoman"/>
          <w:sz w:val="28"/>
          <w:szCs w:val="28"/>
        </w:rPr>
        <w:t>определить</w:t>
      </w:r>
      <w:proofErr w:type="gramEnd"/>
      <w:r w:rsidRPr="00300581">
        <w:rPr>
          <w:rFonts w:eastAsia="TimesNewRoman"/>
          <w:sz w:val="28"/>
          <w:szCs w:val="28"/>
        </w:rPr>
        <w:t xml:space="preserve"> сколько приходится дебиторской задолженности</w:t>
      </w:r>
      <w:r>
        <w:rPr>
          <w:rFonts w:eastAsia="TimesNewRoman"/>
          <w:sz w:val="28"/>
          <w:szCs w:val="28"/>
        </w:rPr>
        <w:t xml:space="preserve"> </w:t>
      </w:r>
      <w:r w:rsidRPr="00300581">
        <w:rPr>
          <w:rFonts w:eastAsia="TimesNewRoman"/>
          <w:sz w:val="28"/>
          <w:szCs w:val="28"/>
        </w:rPr>
        <w:t>на 1 рубль кредиторской, причем оптимальное значение данного коэффициента</w:t>
      </w:r>
      <w:r>
        <w:rPr>
          <w:rFonts w:eastAsia="TimesNewRoman"/>
          <w:sz w:val="28"/>
          <w:szCs w:val="28"/>
        </w:rPr>
        <w:t xml:space="preserve"> </w:t>
      </w:r>
      <w:r w:rsidRPr="00300581">
        <w:rPr>
          <w:rFonts w:eastAsia="TimesNewRoman"/>
          <w:sz w:val="28"/>
          <w:szCs w:val="28"/>
        </w:rPr>
        <w:t>варьируется от 0,9 до 1,0, т. е. кредиторская задолженность должна не более</w:t>
      </w:r>
      <w:r>
        <w:rPr>
          <w:rFonts w:eastAsia="TimesNewRoman"/>
          <w:sz w:val="28"/>
          <w:szCs w:val="28"/>
        </w:rPr>
        <w:t xml:space="preserve"> </w:t>
      </w:r>
      <w:r w:rsidRPr="00300581">
        <w:rPr>
          <w:rFonts w:eastAsia="TimesNewRoman"/>
          <w:sz w:val="28"/>
          <w:szCs w:val="28"/>
        </w:rPr>
        <w:t>чем</w:t>
      </w:r>
      <w:r>
        <w:rPr>
          <w:rFonts w:eastAsia="TimesNewRoman"/>
          <w:sz w:val="28"/>
          <w:szCs w:val="28"/>
        </w:rPr>
        <w:t xml:space="preserve"> </w:t>
      </w:r>
      <w:r w:rsidRPr="00300581">
        <w:rPr>
          <w:rFonts w:eastAsia="TimesNewRoman"/>
          <w:sz w:val="28"/>
          <w:szCs w:val="28"/>
        </w:rPr>
        <w:t xml:space="preserve">на 10 % превышать дебиторскую (таблица </w:t>
      </w:r>
      <w:r>
        <w:rPr>
          <w:rFonts w:eastAsia="TimesNewRoman"/>
          <w:sz w:val="28"/>
          <w:szCs w:val="28"/>
        </w:rPr>
        <w:t>4.4</w:t>
      </w:r>
      <w:r w:rsidRPr="00300581">
        <w:rPr>
          <w:rFonts w:eastAsia="TimesNewRoman"/>
          <w:sz w:val="28"/>
          <w:szCs w:val="28"/>
        </w:rPr>
        <w:t>).</w:t>
      </w:r>
    </w:p>
    <w:p w:rsidR="00196C77" w:rsidRDefault="00196C77" w:rsidP="00196C77">
      <w:pPr>
        <w:autoSpaceDE w:val="0"/>
        <w:autoSpaceDN w:val="0"/>
        <w:adjustRightInd w:val="0"/>
        <w:jc w:val="center"/>
        <w:rPr>
          <w:rFonts w:eastAsia="TimesNewRoman"/>
          <w:b/>
          <w:sz w:val="28"/>
          <w:szCs w:val="28"/>
        </w:rPr>
      </w:pPr>
      <w:r w:rsidRPr="00001CB4">
        <w:rPr>
          <w:rFonts w:eastAsia="TimesNewRoman"/>
          <w:b/>
          <w:sz w:val="28"/>
          <w:szCs w:val="28"/>
        </w:rPr>
        <w:t>Таблица 4.4 - Анализ соотношения дебиторской и кредиторской задолженности</w:t>
      </w:r>
    </w:p>
    <w:p w:rsidR="00196C77" w:rsidRPr="00001CB4" w:rsidRDefault="00196C77" w:rsidP="00196C77">
      <w:pPr>
        <w:autoSpaceDE w:val="0"/>
        <w:autoSpaceDN w:val="0"/>
        <w:adjustRightInd w:val="0"/>
        <w:rPr>
          <w:rFonts w:eastAsia="TimesNew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0"/>
        <w:gridCol w:w="1018"/>
        <w:gridCol w:w="1062"/>
        <w:gridCol w:w="1062"/>
        <w:gridCol w:w="1067"/>
        <w:gridCol w:w="1062"/>
      </w:tblGrid>
      <w:tr w:rsidR="00196C77" w:rsidTr="000B0C71">
        <w:tc>
          <w:tcPr>
            <w:tcW w:w="4428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r w:rsidRPr="00001CB4">
              <w:rPr>
                <w:b/>
              </w:rPr>
              <w:t>Показатель</w:t>
            </w:r>
          </w:p>
        </w:tc>
        <w:tc>
          <w:tcPr>
            <w:tcW w:w="1034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01CB4">
                <w:rPr>
                  <w:b/>
                </w:rPr>
                <w:t>2012 г</w:t>
              </w:r>
            </w:smartTag>
            <w:r w:rsidRPr="00001CB4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01CB4">
                <w:rPr>
                  <w:b/>
                </w:rPr>
                <w:t>2013 г</w:t>
              </w:r>
            </w:smartTag>
            <w:r w:rsidRPr="00001CB4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01CB4">
                <w:rPr>
                  <w:b/>
                </w:rPr>
                <w:t>2014 г</w:t>
              </w:r>
            </w:smartTag>
            <w:r w:rsidRPr="00001CB4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01CB4">
                <w:rPr>
                  <w:b/>
                </w:rPr>
                <w:t>2015 г</w:t>
              </w:r>
            </w:smartTag>
            <w:r w:rsidRPr="00001CB4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01CB4">
                <w:rPr>
                  <w:b/>
                </w:rPr>
                <w:t>2016 г</w:t>
              </w:r>
            </w:smartTag>
            <w:r w:rsidRPr="00001CB4">
              <w:rPr>
                <w:b/>
              </w:rPr>
              <w:t>.</w:t>
            </w:r>
          </w:p>
        </w:tc>
      </w:tr>
      <w:tr w:rsidR="00196C77" w:rsidTr="000B0C71">
        <w:tc>
          <w:tcPr>
            <w:tcW w:w="4428" w:type="dxa"/>
            <w:vAlign w:val="center"/>
          </w:tcPr>
          <w:p w:rsidR="00196C77" w:rsidRPr="00C00659" w:rsidRDefault="00196C77" w:rsidP="000B0C71">
            <w:r w:rsidRPr="00C00659">
              <w:t>Дебиторская задолженность краткосрочная, тыс. руб.</w:t>
            </w:r>
          </w:p>
        </w:tc>
        <w:tc>
          <w:tcPr>
            <w:tcW w:w="1034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978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865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641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1551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1568</w:t>
            </w:r>
          </w:p>
        </w:tc>
      </w:tr>
      <w:tr w:rsidR="00196C77" w:rsidTr="000B0C71">
        <w:tc>
          <w:tcPr>
            <w:tcW w:w="4428" w:type="dxa"/>
            <w:vAlign w:val="center"/>
          </w:tcPr>
          <w:p w:rsidR="00196C77" w:rsidRPr="00C00659" w:rsidRDefault="00196C77" w:rsidP="000B0C71">
            <w:r w:rsidRPr="00C00659">
              <w:t>Кредиторская задолженность краткосрочная, тыс. руб.</w:t>
            </w:r>
          </w:p>
        </w:tc>
        <w:tc>
          <w:tcPr>
            <w:tcW w:w="1034" w:type="dxa"/>
            <w:vAlign w:val="center"/>
          </w:tcPr>
          <w:p w:rsidR="00196C77" w:rsidRPr="00C00659" w:rsidRDefault="00196C77" w:rsidP="000B0C71">
            <w:pPr>
              <w:jc w:val="center"/>
            </w:pPr>
            <w:r>
              <w:t>6983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9587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9558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13509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9030</w:t>
            </w:r>
          </w:p>
        </w:tc>
      </w:tr>
      <w:tr w:rsidR="00196C77" w:rsidTr="000B0C71">
        <w:tc>
          <w:tcPr>
            <w:tcW w:w="4428" w:type="dxa"/>
            <w:vAlign w:val="center"/>
          </w:tcPr>
          <w:p w:rsidR="00196C77" w:rsidRPr="00C00659" w:rsidRDefault="00196C77" w:rsidP="000B0C71">
            <w:r w:rsidRPr="00C00659">
              <w:t>Разница показателей, тыс. руб.</w:t>
            </w:r>
          </w:p>
        </w:tc>
        <w:tc>
          <w:tcPr>
            <w:tcW w:w="1034" w:type="dxa"/>
            <w:vAlign w:val="center"/>
          </w:tcPr>
          <w:p w:rsidR="00196C77" w:rsidRPr="00C00659" w:rsidRDefault="00196C77" w:rsidP="000B0C71">
            <w:pPr>
              <w:jc w:val="center"/>
            </w:pPr>
            <w:r>
              <w:t>-6005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-8722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-8917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-11958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-7462</w:t>
            </w:r>
          </w:p>
        </w:tc>
      </w:tr>
      <w:tr w:rsidR="00196C77" w:rsidTr="000B0C71">
        <w:tc>
          <w:tcPr>
            <w:tcW w:w="4428" w:type="dxa"/>
            <w:vAlign w:val="center"/>
          </w:tcPr>
          <w:p w:rsidR="00196C77" w:rsidRPr="00C00659" w:rsidRDefault="00196C77" w:rsidP="000B0C71">
            <w:r w:rsidRPr="00C00659">
              <w:t>Коэффициент соотношения дебиторской и кредиторской задолженности</w:t>
            </w:r>
          </w:p>
        </w:tc>
        <w:tc>
          <w:tcPr>
            <w:tcW w:w="1034" w:type="dxa"/>
            <w:vAlign w:val="center"/>
          </w:tcPr>
          <w:p w:rsidR="00196C77" w:rsidRPr="00C00659" w:rsidRDefault="00196C77" w:rsidP="000B0C71">
            <w:pPr>
              <w:jc w:val="center"/>
            </w:pPr>
            <w:r>
              <w:t>0,14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0,09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0,07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0,12</w:t>
            </w:r>
          </w:p>
        </w:tc>
        <w:tc>
          <w:tcPr>
            <w:tcW w:w="108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0,17</w:t>
            </w:r>
          </w:p>
        </w:tc>
      </w:tr>
    </w:tbl>
    <w:p w:rsidR="00196C77" w:rsidRDefault="00196C77" w:rsidP="00196C77">
      <w:pPr>
        <w:spacing w:line="360" w:lineRule="auto"/>
        <w:rPr>
          <w:b/>
          <w:sz w:val="28"/>
          <w:szCs w:val="28"/>
        </w:rPr>
      </w:pPr>
    </w:p>
    <w:p w:rsidR="00196C77" w:rsidRPr="00752273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752273">
        <w:rPr>
          <w:rFonts w:eastAsia="TimesNewRoman"/>
          <w:sz w:val="28"/>
          <w:szCs w:val="28"/>
        </w:rPr>
        <w:t xml:space="preserve">В </w:t>
      </w:r>
      <w:r>
        <w:rPr>
          <w:rFonts w:eastAsia="TimesNewRoman"/>
          <w:sz w:val="28"/>
          <w:szCs w:val="28"/>
        </w:rPr>
        <w:t>СПК</w:t>
      </w:r>
      <w:r w:rsidRPr="00752273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«Колхоз имени Свердлова»</w:t>
      </w:r>
      <w:r w:rsidRPr="00752273">
        <w:rPr>
          <w:rFonts w:eastAsia="TimesNewRoman"/>
          <w:sz w:val="28"/>
          <w:szCs w:val="28"/>
        </w:rPr>
        <w:t xml:space="preserve"> в </w:t>
      </w:r>
      <w:r>
        <w:rPr>
          <w:rFonts w:eastAsia="TimesNewRoman"/>
          <w:sz w:val="28"/>
          <w:szCs w:val="28"/>
        </w:rPr>
        <w:t>исследуемы</w:t>
      </w:r>
      <w:r w:rsidRPr="00752273">
        <w:rPr>
          <w:rFonts w:eastAsia="TimesNewRoman"/>
          <w:sz w:val="28"/>
          <w:szCs w:val="28"/>
        </w:rPr>
        <w:t xml:space="preserve"> годах соотношение дебиторской и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кредиторской задолженности значительно отличается от 1, что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свидетельствует о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финансировании анализируемого предприятия преимущественно за счет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кредиторов. В общем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приближении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считается, что размеры дебиторской и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кредиторской задолженности должны быть сопоставимы, т.е. его значение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должно быть приблизительно равным единице. В 201</w:t>
      </w:r>
      <w:r>
        <w:rPr>
          <w:rFonts w:eastAsia="TimesNewRoman"/>
          <w:sz w:val="28"/>
          <w:szCs w:val="28"/>
        </w:rPr>
        <w:t>6</w:t>
      </w:r>
      <w:r w:rsidRPr="00752273">
        <w:rPr>
          <w:rFonts w:eastAsia="TimesNewRoman"/>
          <w:sz w:val="28"/>
          <w:szCs w:val="28"/>
        </w:rPr>
        <w:t xml:space="preserve"> году происходит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 xml:space="preserve">увеличение дебиторской задолженности и </w:t>
      </w:r>
      <w:r>
        <w:rPr>
          <w:rFonts w:eastAsia="TimesNewRoman"/>
          <w:sz w:val="28"/>
          <w:szCs w:val="28"/>
        </w:rPr>
        <w:t>незначительное</w:t>
      </w:r>
      <w:r w:rsidRPr="00752273">
        <w:rPr>
          <w:rFonts w:eastAsia="TimesNewRoman"/>
          <w:sz w:val="28"/>
          <w:szCs w:val="28"/>
        </w:rPr>
        <w:t xml:space="preserve"> снижение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 xml:space="preserve">кредиторской, что приводит к </w:t>
      </w:r>
      <w:r>
        <w:rPr>
          <w:rFonts w:eastAsia="TimesNewRoman"/>
          <w:sz w:val="28"/>
          <w:szCs w:val="28"/>
        </w:rPr>
        <w:t xml:space="preserve">небольшому </w:t>
      </w:r>
      <w:r w:rsidRPr="00752273">
        <w:rPr>
          <w:rFonts w:eastAsia="TimesNewRoman"/>
          <w:sz w:val="28"/>
          <w:szCs w:val="28"/>
        </w:rPr>
        <w:t xml:space="preserve">увеличению коэффициента до </w:t>
      </w:r>
      <w:r>
        <w:rPr>
          <w:rFonts w:eastAsia="TimesNewRoman"/>
          <w:sz w:val="28"/>
          <w:szCs w:val="28"/>
        </w:rPr>
        <w:t>0,17</w:t>
      </w:r>
      <w:r w:rsidRPr="00752273">
        <w:rPr>
          <w:rFonts w:eastAsia="TimesNewRoman"/>
          <w:sz w:val="28"/>
          <w:szCs w:val="28"/>
        </w:rPr>
        <w:t>.</w:t>
      </w:r>
    </w:p>
    <w:p w:rsidR="00196C77" w:rsidRPr="00752273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752273">
        <w:rPr>
          <w:rFonts w:eastAsia="TimesNewRoman"/>
          <w:sz w:val="28"/>
          <w:szCs w:val="28"/>
        </w:rPr>
        <w:lastRenderedPageBreak/>
        <w:t xml:space="preserve">Таким образом, дебиторская задолженность значительно </w:t>
      </w:r>
      <w:r>
        <w:rPr>
          <w:rFonts w:eastAsia="TimesNewRoman"/>
          <w:sz w:val="28"/>
          <w:szCs w:val="28"/>
        </w:rPr>
        <w:t>меньш</w:t>
      </w:r>
      <w:r w:rsidRPr="00752273">
        <w:rPr>
          <w:rFonts w:eastAsia="TimesNewRoman"/>
          <w:sz w:val="28"/>
          <w:szCs w:val="28"/>
        </w:rPr>
        <w:t>е кредиторской, это является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 xml:space="preserve">возможным фактором обеспечения </w:t>
      </w:r>
      <w:r>
        <w:rPr>
          <w:rFonts w:eastAsia="TimesNewRoman"/>
          <w:sz w:val="28"/>
          <w:szCs w:val="28"/>
        </w:rPr>
        <w:t xml:space="preserve">низкого </w:t>
      </w:r>
      <w:r w:rsidRPr="00752273">
        <w:rPr>
          <w:rFonts w:eastAsia="TimesNewRoman"/>
          <w:sz w:val="28"/>
          <w:szCs w:val="28"/>
        </w:rPr>
        <w:t>уровня коэффициента общей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ликвидности. Одновременно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это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 xml:space="preserve">может свидетельствовать о более </w:t>
      </w:r>
      <w:r>
        <w:rPr>
          <w:rFonts w:eastAsia="TimesNewRoman"/>
          <w:sz w:val="28"/>
          <w:szCs w:val="28"/>
        </w:rPr>
        <w:t xml:space="preserve">медленной </w:t>
      </w:r>
      <w:r w:rsidRPr="00752273">
        <w:rPr>
          <w:rFonts w:eastAsia="TimesNewRoman"/>
          <w:sz w:val="28"/>
          <w:szCs w:val="28"/>
        </w:rPr>
        <w:t>оборачиваемости кредиторской задолженности по сравнению с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оборачиваемостью дебиторской задолженности. В таком случае в течение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определенного периода долги дебиторов превращаются в денежные средства</w:t>
      </w:r>
      <w:r>
        <w:rPr>
          <w:rFonts w:eastAsia="TimesNewRoman"/>
          <w:sz w:val="28"/>
          <w:szCs w:val="28"/>
        </w:rPr>
        <w:t xml:space="preserve">, </w:t>
      </w:r>
      <w:r w:rsidRPr="00752273">
        <w:rPr>
          <w:rFonts w:eastAsia="TimesNewRoman"/>
          <w:sz w:val="28"/>
          <w:szCs w:val="28"/>
        </w:rPr>
        <w:t>через более длительные временные интервалы, чем интервалы, когда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организации необходимы денежные средства для своевременной уплаты долгов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кредиторам. Соответственно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возникает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недостаток денежных средств в обороте</w:t>
      </w:r>
      <w:r>
        <w:rPr>
          <w:rFonts w:eastAsia="TimesNewRoman"/>
          <w:sz w:val="28"/>
          <w:szCs w:val="28"/>
        </w:rPr>
        <w:t xml:space="preserve">, </w:t>
      </w:r>
      <w:r w:rsidRPr="00752273">
        <w:rPr>
          <w:rFonts w:eastAsia="TimesNewRoman"/>
          <w:sz w:val="28"/>
          <w:szCs w:val="28"/>
        </w:rPr>
        <w:t>сопровождающийся необходимостью привлечения дополнительных источников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финансирования.</w:t>
      </w:r>
    </w:p>
    <w:p w:rsidR="00196C77" w:rsidRPr="00752273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752273">
        <w:rPr>
          <w:rFonts w:eastAsia="TimesNewRoman"/>
          <w:sz w:val="28"/>
          <w:szCs w:val="28"/>
        </w:rPr>
        <w:t>При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значительных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различиях в оборачиваемости дебиторской и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кредиторской задолженности продолжительность финансового цикла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может</w:t>
      </w:r>
    </w:p>
    <w:p w:rsidR="00196C77" w:rsidRPr="00752273" w:rsidRDefault="00196C77" w:rsidP="00196C77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752273">
        <w:rPr>
          <w:rFonts w:eastAsia="TimesNewRoman"/>
          <w:sz w:val="28"/>
          <w:szCs w:val="28"/>
        </w:rPr>
        <w:t>принимать отрицательное значение и означает финансирование его деятельности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преимущественно за счет кредиторов. Однако при этом существенно возрастает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риск потери ликвидности. В общем приближении считается, что размеры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дебиторской и кредиторской задолженности должны быть сопоставимы, то есть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его значение должно быть приблизительно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равным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>единице. Показатели</w:t>
      </w:r>
      <w:r>
        <w:rPr>
          <w:rFonts w:eastAsia="TimesNewRoman"/>
          <w:sz w:val="28"/>
          <w:szCs w:val="28"/>
        </w:rPr>
        <w:t xml:space="preserve"> </w:t>
      </w:r>
      <w:r w:rsidRPr="00752273">
        <w:rPr>
          <w:rFonts w:eastAsia="TimesNewRoman"/>
          <w:sz w:val="28"/>
          <w:szCs w:val="28"/>
        </w:rPr>
        <w:t xml:space="preserve">платежеспособности и ликвидности представлены ниже (таблица </w:t>
      </w:r>
      <w:r>
        <w:rPr>
          <w:rFonts w:eastAsia="TimesNewRoman"/>
          <w:sz w:val="28"/>
          <w:szCs w:val="28"/>
        </w:rPr>
        <w:t>4.5</w:t>
      </w:r>
      <w:r w:rsidRPr="00752273">
        <w:rPr>
          <w:rFonts w:eastAsia="TimesNewRoman"/>
          <w:sz w:val="28"/>
          <w:szCs w:val="28"/>
        </w:rPr>
        <w:t>).</w:t>
      </w:r>
    </w:p>
    <w:p w:rsidR="00196C77" w:rsidRPr="00001CB4" w:rsidRDefault="00196C77" w:rsidP="00196C77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8"/>
          <w:szCs w:val="28"/>
        </w:rPr>
      </w:pPr>
      <w:r w:rsidRPr="00001CB4">
        <w:rPr>
          <w:rFonts w:eastAsia="TimesNewRoman"/>
          <w:b/>
          <w:sz w:val="28"/>
          <w:szCs w:val="28"/>
        </w:rPr>
        <w:t>Таблица 4.5 - Показатели платежеспособности и ликвидности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1707"/>
        <w:gridCol w:w="1044"/>
        <w:gridCol w:w="1045"/>
        <w:gridCol w:w="1045"/>
        <w:gridCol w:w="1075"/>
        <w:gridCol w:w="1075"/>
      </w:tblGrid>
      <w:tr w:rsidR="00196C77" w:rsidTr="000B0C71">
        <w:tc>
          <w:tcPr>
            <w:tcW w:w="2628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r w:rsidRPr="00001CB4">
              <w:rPr>
                <w:b/>
              </w:rPr>
              <w:t>Показатель</w:t>
            </w:r>
          </w:p>
        </w:tc>
        <w:tc>
          <w:tcPr>
            <w:tcW w:w="1594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r w:rsidRPr="00001CB4">
              <w:rPr>
                <w:b/>
              </w:rPr>
              <w:t>Оптимальное значение</w:t>
            </w:r>
          </w:p>
        </w:tc>
        <w:tc>
          <w:tcPr>
            <w:tcW w:w="1116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01CB4">
                <w:rPr>
                  <w:b/>
                </w:rPr>
                <w:t>2012 г</w:t>
              </w:r>
            </w:smartTag>
            <w:r w:rsidRPr="00001CB4">
              <w:rPr>
                <w:b/>
              </w:rPr>
              <w:t>.</w:t>
            </w:r>
          </w:p>
        </w:tc>
        <w:tc>
          <w:tcPr>
            <w:tcW w:w="1117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01CB4">
                <w:rPr>
                  <w:b/>
                </w:rPr>
                <w:t>2013 г</w:t>
              </w:r>
            </w:smartTag>
            <w:r w:rsidRPr="00001CB4">
              <w:rPr>
                <w:b/>
              </w:rPr>
              <w:t>.</w:t>
            </w:r>
          </w:p>
        </w:tc>
        <w:tc>
          <w:tcPr>
            <w:tcW w:w="1117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01CB4">
                <w:rPr>
                  <w:b/>
                </w:rPr>
                <w:t>2014 г</w:t>
              </w:r>
            </w:smartTag>
            <w:r w:rsidRPr="00001CB4">
              <w:rPr>
                <w:b/>
              </w:rPr>
              <w:t>.</w:t>
            </w:r>
          </w:p>
        </w:tc>
        <w:tc>
          <w:tcPr>
            <w:tcW w:w="1140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01CB4">
                <w:rPr>
                  <w:b/>
                </w:rPr>
                <w:t>2015 г</w:t>
              </w:r>
            </w:smartTag>
            <w:r w:rsidRPr="00001CB4">
              <w:rPr>
                <w:b/>
              </w:rPr>
              <w:t>.</w:t>
            </w:r>
          </w:p>
        </w:tc>
        <w:tc>
          <w:tcPr>
            <w:tcW w:w="1140" w:type="dxa"/>
            <w:vAlign w:val="center"/>
          </w:tcPr>
          <w:p w:rsidR="00196C77" w:rsidRPr="00001CB4" w:rsidRDefault="00196C77" w:rsidP="000B0C71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01CB4">
                <w:rPr>
                  <w:b/>
                </w:rPr>
                <w:t>2016 г</w:t>
              </w:r>
            </w:smartTag>
            <w:r w:rsidRPr="00001CB4">
              <w:rPr>
                <w:b/>
              </w:rPr>
              <w:t>.</w:t>
            </w:r>
          </w:p>
        </w:tc>
      </w:tr>
      <w:tr w:rsidR="00196C77" w:rsidTr="000B0C71">
        <w:tc>
          <w:tcPr>
            <w:tcW w:w="2628" w:type="dxa"/>
            <w:vAlign w:val="center"/>
          </w:tcPr>
          <w:p w:rsidR="00196C77" w:rsidRPr="00C00659" w:rsidRDefault="00196C77" w:rsidP="000B0C71">
            <w:r w:rsidRPr="00C00659">
              <w:t>Общий показатель платежеспособности</w:t>
            </w:r>
          </w:p>
        </w:tc>
        <w:tc>
          <w:tcPr>
            <w:tcW w:w="1594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≥ 1</w:t>
            </w:r>
          </w:p>
        </w:tc>
        <w:tc>
          <w:tcPr>
            <w:tcW w:w="1116" w:type="dxa"/>
            <w:vAlign w:val="center"/>
          </w:tcPr>
          <w:p w:rsidR="00196C77" w:rsidRPr="00C00659" w:rsidRDefault="00196C77" w:rsidP="000B0C71">
            <w:pPr>
              <w:jc w:val="center"/>
            </w:pPr>
            <w:r>
              <w:t>1,04</w:t>
            </w:r>
          </w:p>
        </w:tc>
        <w:tc>
          <w:tcPr>
            <w:tcW w:w="1117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0,87</w:t>
            </w:r>
          </w:p>
        </w:tc>
        <w:tc>
          <w:tcPr>
            <w:tcW w:w="1117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0,86</w:t>
            </w:r>
          </w:p>
        </w:tc>
        <w:tc>
          <w:tcPr>
            <w:tcW w:w="114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0,78</w:t>
            </w:r>
          </w:p>
        </w:tc>
        <w:tc>
          <w:tcPr>
            <w:tcW w:w="114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1,19</w:t>
            </w:r>
          </w:p>
        </w:tc>
      </w:tr>
      <w:tr w:rsidR="00196C77" w:rsidTr="000B0C71">
        <w:tc>
          <w:tcPr>
            <w:tcW w:w="2628" w:type="dxa"/>
            <w:vAlign w:val="center"/>
          </w:tcPr>
          <w:p w:rsidR="00196C77" w:rsidRPr="00C00659" w:rsidRDefault="00196C77" w:rsidP="000B0C71">
            <w:r w:rsidRPr="00C00659">
              <w:t>Коэффициент покрытия</w:t>
            </w:r>
          </w:p>
        </w:tc>
        <w:tc>
          <w:tcPr>
            <w:tcW w:w="1594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≥ 2</w:t>
            </w:r>
          </w:p>
        </w:tc>
        <w:tc>
          <w:tcPr>
            <w:tcW w:w="1116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3,82</w:t>
            </w:r>
          </w:p>
        </w:tc>
        <w:tc>
          <w:tcPr>
            <w:tcW w:w="1117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3,15</w:t>
            </w:r>
          </w:p>
        </w:tc>
        <w:tc>
          <w:tcPr>
            <w:tcW w:w="1117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3,86</w:t>
            </w:r>
          </w:p>
        </w:tc>
        <w:tc>
          <w:tcPr>
            <w:tcW w:w="114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3,22</w:t>
            </w:r>
          </w:p>
        </w:tc>
        <w:tc>
          <w:tcPr>
            <w:tcW w:w="114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5,06</w:t>
            </w:r>
          </w:p>
        </w:tc>
      </w:tr>
      <w:tr w:rsidR="00196C77" w:rsidTr="000B0C71">
        <w:tc>
          <w:tcPr>
            <w:tcW w:w="2628" w:type="dxa"/>
            <w:vAlign w:val="center"/>
          </w:tcPr>
          <w:p w:rsidR="00196C77" w:rsidRPr="00C00659" w:rsidRDefault="00196C77" w:rsidP="000B0C71">
            <w:r w:rsidRPr="00C00659">
              <w:t>Коэффициент абсолютной ликвидности</w:t>
            </w:r>
          </w:p>
        </w:tc>
        <w:tc>
          <w:tcPr>
            <w:tcW w:w="1594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≥ 0,2</w:t>
            </w:r>
          </w:p>
        </w:tc>
        <w:tc>
          <w:tcPr>
            <w:tcW w:w="1116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0,02</w:t>
            </w:r>
          </w:p>
        </w:tc>
        <w:tc>
          <w:tcPr>
            <w:tcW w:w="1117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0,02</w:t>
            </w:r>
          </w:p>
        </w:tc>
        <w:tc>
          <w:tcPr>
            <w:tcW w:w="1117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0,02</w:t>
            </w:r>
          </w:p>
        </w:tc>
        <w:tc>
          <w:tcPr>
            <w:tcW w:w="114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0,003</w:t>
            </w:r>
          </w:p>
        </w:tc>
        <w:tc>
          <w:tcPr>
            <w:tcW w:w="114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0,028</w:t>
            </w:r>
          </w:p>
        </w:tc>
      </w:tr>
      <w:tr w:rsidR="00196C77" w:rsidTr="000B0C71">
        <w:tc>
          <w:tcPr>
            <w:tcW w:w="2628" w:type="dxa"/>
            <w:vAlign w:val="center"/>
          </w:tcPr>
          <w:p w:rsidR="00196C77" w:rsidRPr="00C00659" w:rsidRDefault="00196C77" w:rsidP="000B0C71">
            <w:r w:rsidRPr="00C00659">
              <w:t>Коэффициент ликвидности товарно-материальных ценностей</w:t>
            </w:r>
          </w:p>
        </w:tc>
        <w:tc>
          <w:tcPr>
            <w:tcW w:w="1594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0,8-1,2</w:t>
            </w:r>
          </w:p>
        </w:tc>
        <w:tc>
          <w:tcPr>
            <w:tcW w:w="1116" w:type="dxa"/>
            <w:vAlign w:val="center"/>
          </w:tcPr>
          <w:p w:rsidR="00196C77" w:rsidRPr="00C00659" w:rsidRDefault="00196C77" w:rsidP="000B0C71">
            <w:pPr>
              <w:jc w:val="center"/>
            </w:pPr>
            <w:r>
              <w:t>4,14</w:t>
            </w:r>
          </w:p>
        </w:tc>
        <w:tc>
          <w:tcPr>
            <w:tcW w:w="1117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3,03</w:t>
            </w:r>
          </w:p>
        </w:tc>
        <w:tc>
          <w:tcPr>
            <w:tcW w:w="1117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3,76</w:t>
            </w:r>
          </w:p>
        </w:tc>
        <w:tc>
          <w:tcPr>
            <w:tcW w:w="114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3,11</w:t>
            </w:r>
          </w:p>
        </w:tc>
        <w:tc>
          <w:tcPr>
            <w:tcW w:w="1140" w:type="dxa"/>
            <w:vAlign w:val="center"/>
          </w:tcPr>
          <w:p w:rsidR="00196C77" w:rsidRPr="00C00659" w:rsidRDefault="00196C77" w:rsidP="000B0C71">
            <w:pPr>
              <w:jc w:val="center"/>
            </w:pPr>
            <w:r w:rsidRPr="00C00659">
              <w:t>4,86</w:t>
            </w:r>
          </w:p>
        </w:tc>
      </w:tr>
    </w:tbl>
    <w:p w:rsidR="00196C77" w:rsidRPr="00B3587C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B3587C">
        <w:rPr>
          <w:rFonts w:eastAsia="TimesNewRoman"/>
          <w:sz w:val="28"/>
          <w:szCs w:val="28"/>
        </w:rPr>
        <w:lastRenderedPageBreak/>
        <w:t>Общий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>показатель платежеспособности в динамике увеличился</w:t>
      </w:r>
      <w:r>
        <w:rPr>
          <w:rFonts w:eastAsia="TimesNewRoman"/>
          <w:sz w:val="28"/>
          <w:szCs w:val="28"/>
        </w:rPr>
        <w:t xml:space="preserve"> и к 2016 году достиг оптимального значения (1,19)</w:t>
      </w:r>
      <w:r w:rsidRPr="00B3587C">
        <w:rPr>
          <w:rFonts w:eastAsia="TimesNewRoman"/>
          <w:sz w:val="28"/>
          <w:szCs w:val="28"/>
        </w:rPr>
        <w:t>.Коэффициент покрытия (текущей ликвидности) является одним из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>важнейших финансовых коэффициентов. Чем он выше, тем лучше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 xml:space="preserve">платежеспособность </w:t>
      </w:r>
      <w:r>
        <w:rPr>
          <w:rFonts w:eastAsia="TimesNewRoman"/>
          <w:sz w:val="28"/>
          <w:szCs w:val="28"/>
        </w:rPr>
        <w:t>организации</w:t>
      </w:r>
      <w:r w:rsidRPr="00B3587C">
        <w:rPr>
          <w:rFonts w:eastAsia="TimesNewRoman"/>
          <w:sz w:val="28"/>
          <w:szCs w:val="28"/>
        </w:rPr>
        <w:t>. В</w:t>
      </w:r>
      <w:r>
        <w:rPr>
          <w:rFonts w:eastAsia="TimesNew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rFonts w:eastAsia="TimesNewRoman"/>
            <w:sz w:val="28"/>
            <w:szCs w:val="28"/>
          </w:rPr>
          <w:t>2012</w:t>
        </w:r>
        <w:r w:rsidRPr="00B3587C">
          <w:rPr>
            <w:rFonts w:eastAsia="TimesNewRoman"/>
            <w:sz w:val="28"/>
            <w:szCs w:val="28"/>
          </w:rPr>
          <w:t xml:space="preserve"> г</w:t>
        </w:r>
      </w:smartTag>
      <w:r w:rsidRPr="00B3587C">
        <w:rPr>
          <w:rFonts w:eastAsia="TimesNewRoman"/>
          <w:sz w:val="28"/>
          <w:szCs w:val="28"/>
        </w:rPr>
        <w:t xml:space="preserve"> он составлял</w:t>
      </w:r>
      <w:r>
        <w:rPr>
          <w:rFonts w:eastAsia="TimesNewRoman"/>
          <w:sz w:val="28"/>
          <w:szCs w:val="28"/>
        </w:rPr>
        <w:t xml:space="preserve"> 3,82</w:t>
      </w:r>
      <w:r w:rsidRPr="00B3587C">
        <w:rPr>
          <w:rFonts w:eastAsia="TimesNewRoman"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16 г"/>
        </w:smartTagPr>
        <w:r w:rsidRPr="00B3587C">
          <w:rPr>
            <w:rFonts w:eastAsia="TimesNewRoman"/>
            <w:sz w:val="28"/>
            <w:szCs w:val="28"/>
          </w:rPr>
          <w:t>201</w:t>
        </w:r>
        <w:r>
          <w:rPr>
            <w:rFonts w:eastAsia="TimesNewRoman"/>
            <w:sz w:val="28"/>
            <w:szCs w:val="28"/>
          </w:rPr>
          <w:t>6</w:t>
        </w:r>
        <w:r w:rsidRPr="00B3587C">
          <w:rPr>
            <w:rFonts w:eastAsia="TimesNewRoman"/>
            <w:sz w:val="28"/>
            <w:szCs w:val="28"/>
          </w:rPr>
          <w:t xml:space="preserve"> г</w:t>
        </w:r>
      </w:smartTag>
      <w:r w:rsidRPr="00B3587C">
        <w:rPr>
          <w:rFonts w:eastAsia="TimesNewRoman"/>
          <w:sz w:val="28"/>
          <w:szCs w:val="28"/>
        </w:rPr>
        <w:t xml:space="preserve"> значение данного коэффициента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>составило</w:t>
      </w:r>
      <w:r>
        <w:rPr>
          <w:rFonts w:eastAsia="TimesNewRoman"/>
          <w:sz w:val="28"/>
          <w:szCs w:val="28"/>
        </w:rPr>
        <w:t xml:space="preserve"> 5,06</w:t>
      </w:r>
      <w:r w:rsidRPr="00B3587C">
        <w:rPr>
          <w:rFonts w:eastAsia="TimesNewRoman"/>
          <w:sz w:val="28"/>
          <w:szCs w:val="28"/>
        </w:rPr>
        <w:t>, что превышает оптимальное значение. Это может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>свидетельствовать о нерациональной структуре капитала, что может быть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>связано с замедлением оборачиваемости средств, вложенных в запасы</w:t>
      </w:r>
      <w:r>
        <w:rPr>
          <w:rFonts w:eastAsia="TimesNewRoman"/>
          <w:sz w:val="28"/>
          <w:szCs w:val="28"/>
        </w:rPr>
        <w:t xml:space="preserve">, </w:t>
      </w:r>
      <w:r w:rsidRPr="00B3587C">
        <w:rPr>
          <w:rFonts w:eastAsia="TimesNewRoman"/>
          <w:sz w:val="28"/>
          <w:szCs w:val="28"/>
        </w:rPr>
        <w:t>неоправданным ростом дебиторской задолженности.</w:t>
      </w:r>
    </w:p>
    <w:p w:rsidR="00196C77" w:rsidRPr="00B3587C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B3587C">
        <w:rPr>
          <w:rFonts w:eastAsia="TimesNewRoman"/>
          <w:sz w:val="28"/>
          <w:szCs w:val="28"/>
        </w:rPr>
        <w:t xml:space="preserve">Коэффициент абсолютной ликвидности </w:t>
      </w:r>
      <w:r w:rsidRPr="001B129B">
        <w:rPr>
          <w:sz w:val="28"/>
          <w:szCs w:val="28"/>
        </w:rPr>
        <w:t>не достигает порогового значения, организация на данный момент не имеет достаточное количество высо</w:t>
      </w:r>
      <w:r>
        <w:rPr>
          <w:sz w:val="28"/>
          <w:szCs w:val="28"/>
        </w:rPr>
        <w:t>коликвидных активов</w:t>
      </w:r>
      <w:r w:rsidRPr="001B129B">
        <w:rPr>
          <w:sz w:val="28"/>
          <w:szCs w:val="28"/>
        </w:rPr>
        <w:t xml:space="preserve"> для погашения  краткосрочных обязательств за счёт имеющейся наличности.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B3587C">
        <w:rPr>
          <w:rFonts w:eastAsia="TimesNewRoman"/>
          <w:sz w:val="28"/>
          <w:szCs w:val="28"/>
        </w:rPr>
        <w:t>Очень велик коэффициент ликвидности товарно-материальных запасов</w:t>
      </w:r>
      <w:r>
        <w:rPr>
          <w:rFonts w:eastAsia="TimesNewRoman"/>
          <w:sz w:val="28"/>
          <w:szCs w:val="28"/>
        </w:rPr>
        <w:t xml:space="preserve">, </w:t>
      </w:r>
      <w:r w:rsidRPr="00B3587C">
        <w:rPr>
          <w:rFonts w:eastAsia="TimesNewRoman"/>
          <w:sz w:val="28"/>
          <w:szCs w:val="28"/>
        </w:rPr>
        <w:t xml:space="preserve">который увеличился в </w:t>
      </w:r>
      <w:smartTag w:uri="urn:schemas-microsoft-com:office:smarttags" w:element="metricconverter">
        <w:smartTagPr>
          <w:attr w:name="ProductID" w:val="2016 г"/>
        </w:smartTagPr>
        <w:r w:rsidRPr="00B3587C">
          <w:rPr>
            <w:rFonts w:eastAsia="TimesNewRoman"/>
            <w:sz w:val="28"/>
            <w:szCs w:val="28"/>
          </w:rPr>
          <w:t>201</w:t>
        </w:r>
        <w:r>
          <w:rPr>
            <w:rFonts w:eastAsia="TimesNewRoman"/>
            <w:sz w:val="28"/>
            <w:szCs w:val="28"/>
          </w:rPr>
          <w:t>6</w:t>
        </w:r>
        <w:r w:rsidRPr="00B3587C">
          <w:rPr>
            <w:rFonts w:eastAsia="TimesNewRoman"/>
            <w:sz w:val="28"/>
            <w:szCs w:val="28"/>
          </w:rPr>
          <w:t xml:space="preserve"> г</w:t>
        </w:r>
      </w:smartTag>
      <w:r w:rsidRPr="00B3587C">
        <w:rPr>
          <w:rFonts w:eastAsia="TimesNewRoman"/>
          <w:sz w:val="28"/>
          <w:szCs w:val="28"/>
        </w:rPr>
        <w:t xml:space="preserve"> по сравнению с </w:t>
      </w:r>
      <w:smartTag w:uri="urn:schemas-microsoft-com:office:smarttags" w:element="metricconverter">
        <w:smartTagPr>
          <w:attr w:name="ProductID" w:val="2012 г"/>
        </w:smartTagPr>
        <w:r w:rsidRPr="00B3587C">
          <w:rPr>
            <w:rFonts w:eastAsia="TimesNewRoman"/>
            <w:sz w:val="28"/>
            <w:szCs w:val="28"/>
          </w:rPr>
          <w:t>20</w:t>
        </w:r>
        <w:r>
          <w:rPr>
            <w:rFonts w:eastAsia="TimesNewRoman"/>
            <w:sz w:val="28"/>
            <w:szCs w:val="28"/>
          </w:rPr>
          <w:t>12</w:t>
        </w:r>
        <w:r w:rsidRPr="00B3587C">
          <w:rPr>
            <w:rFonts w:eastAsia="TimesNewRoman"/>
            <w:sz w:val="28"/>
            <w:szCs w:val="28"/>
          </w:rPr>
          <w:t xml:space="preserve"> г</w:t>
        </w:r>
      </w:smartTag>
      <w:r w:rsidRPr="00B3587C">
        <w:rPr>
          <w:rFonts w:eastAsia="TimesNewRoman"/>
          <w:sz w:val="28"/>
          <w:szCs w:val="28"/>
        </w:rPr>
        <w:t xml:space="preserve"> на 10,4 и превысил</w:t>
      </w:r>
      <w:r>
        <w:rPr>
          <w:rFonts w:eastAsia="TimesNewRoman"/>
          <w:sz w:val="28"/>
          <w:szCs w:val="28"/>
        </w:rPr>
        <w:t xml:space="preserve"> оптимальное значение</w:t>
      </w:r>
      <w:r w:rsidRPr="00B3587C">
        <w:rPr>
          <w:rFonts w:eastAsia="TimesNewRoman"/>
          <w:sz w:val="28"/>
          <w:szCs w:val="28"/>
        </w:rPr>
        <w:t>, что свидетельствует о высокой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>затоваренности</w:t>
      </w:r>
      <w:r>
        <w:rPr>
          <w:rFonts w:eastAsia="TimesNewRoman"/>
          <w:sz w:val="28"/>
          <w:szCs w:val="28"/>
        </w:rPr>
        <w:t xml:space="preserve"> СПК «Колхоз имени Свердлова»</w:t>
      </w:r>
      <w:r w:rsidRPr="00B3587C">
        <w:rPr>
          <w:rFonts w:eastAsia="TimesNewRoman"/>
          <w:sz w:val="28"/>
          <w:szCs w:val="28"/>
        </w:rPr>
        <w:t xml:space="preserve"> товарно-материальными ценностями.</w:t>
      </w:r>
    </w:p>
    <w:p w:rsidR="00196C77" w:rsidRPr="00B3587C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B3587C">
        <w:rPr>
          <w:rFonts w:eastAsia="TimesNewRoman"/>
          <w:sz w:val="28"/>
          <w:szCs w:val="28"/>
        </w:rPr>
        <w:t>Следовательно, проанализировав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>все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>показатели, можно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>сделать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>вывод о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 xml:space="preserve">том, что у организации </w:t>
      </w:r>
      <w:r>
        <w:rPr>
          <w:rFonts w:eastAsia="TimesNewRoman"/>
          <w:sz w:val="28"/>
          <w:szCs w:val="28"/>
        </w:rPr>
        <w:t>недостаточный</w:t>
      </w:r>
      <w:r w:rsidRPr="00B3587C">
        <w:rPr>
          <w:rFonts w:eastAsia="TimesNewRoman"/>
          <w:sz w:val="28"/>
          <w:szCs w:val="28"/>
        </w:rPr>
        <w:t xml:space="preserve"> уровень платежеспособности.</w:t>
      </w:r>
    </w:p>
    <w:p w:rsidR="00196C77" w:rsidRPr="00841C12" w:rsidRDefault="00196C77" w:rsidP="00196C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B3587C">
        <w:rPr>
          <w:rFonts w:eastAsia="TimesNewRoman"/>
          <w:sz w:val="28"/>
          <w:szCs w:val="28"/>
        </w:rPr>
        <w:t xml:space="preserve">Анализ дебиторской задолженности </w:t>
      </w:r>
      <w:r>
        <w:rPr>
          <w:rFonts w:eastAsia="TimesNewRoman"/>
          <w:sz w:val="28"/>
          <w:szCs w:val="28"/>
        </w:rPr>
        <w:t xml:space="preserve">СПК «Колхоз имени Свердлова» </w:t>
      </w:r>
      <w:r w:rsidRPr="00B3587C">
        <w:rPr>
          <w:rFonts w:eastAsia="TimesNewRoman"/>
          <w:sz w:val="28"/>
          <w:szCs w:val="28"/>
        </w:rPr>
        <w:t>показал, что объем дебиторской задолженности к концу анализируемог</w:t>
      </w:r>
      <w:r>
        <w:rPr>
          <w:rFonts w:eastAsia="TimesNewRoman"/>
          <w:sz w:val="28"/>
          <w:szCs w:val="28"/>
        </w:rPr>
        <w:t>о периода увеличился в 1,6 раз</w:t>
      </w:r>
      <w:r w:rsidRPr="00B3587C">
        <w:rPr>
          <w:rFonts w:eastAsia="TimesNewRoman"/>
          <w:sz w:val="28"/>
          <w:szCs w:val="28"/>
        </w:rPr>
        <w:t>, по сравнению с началом</w:t>
      </w:r>
      <w:r>
        <w:rPr>
          <w:rFonts w:eastAsia="TimesNewRoman"/>
          <w:sz w:val="28"/>
          <w:szCs w:val="28"/>
        </w:rPr>
        <w:t xml:space="preserve"> </w:t>
      </w:r>
      <w:r w:rsidRPr="00B3587C">
        <w:rPr>
          <w:rFonts w:eastAsia="TimesNewRoman"/>
          <w:sz w:val="28"/>
          <w:szCs w:val="28"/>
        </w:rPr>
        <w:t xml:space="preserve">периода. </w:t>
      </w:r>
    </w:p>
    <w:p w:rsidR="00196C77" w:rsidRDefault="00196C77" w:rsidP="00196C77">
      <w:pPr>
        <w:spacing w:line="360" w:lineRule="auto"/>
        <w:rPr>
          <w:b/>
          <w:sz w:val="28"/>
          <w:szCs w:val="28"/>
        </w:rPr>
      </w:pPr>
    </w:p>
    <w:p w:rsidR="00196C77" w:rsidRPr="00C30E45" w:rsidRDefault="00196C77" w:rsidP="00196C77">
      <w:pPr>
        <w:pStyle w:val="ListParagraph"/>
        <w:numPr>
          <w:ilvl w:val="1"/>
          <w:numId w:val="18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0E45">
        <w:rPr>
          <w:rFonts w:ascii="Times New Roman" w:hAnsi="Times New Roman"/>
          <w:b/>
          <w:sz w:val="28"/>
          <w:szCs w:val="28"/>
        </w:rPr>
        <w:t>Пути улучшения состояния расчетов с покупателями и заказчиками</w:t>
      </w:r>
    </w:p>
    <w:p w:rsidR="00196C77" w:rsidRPr="00881A36" w:rsidRDefault="00196C77" w:rsidP="00196C77">
      <w:pPr>
        <w:spacing w:line="360" w:lineRule="auto"/>
        <w:ind w:firstLine="680"/>
        <w:jc w:val="both"/>
        <w:rPr>
          <w:sz w:val="28"/>
          <w:szCs w:val="28"/>
        </w:rPr>
      </w:pPr>
      <w:r w:rsidRPr="00881A36">
        <w:rPr>
          <w:sz w:val="28"/>
          <w:szCs w:val="28"/>
        </w:rPr>
        <w:t xml:space="preserve">Дебиторская и кредиторская задолженность – неизбежное следствие существующей системы расчетов между организациями, при которой всегда наблюдается разрыв во времени платежа и момента перехода права собственности на товар; предъявления платежных документов и их оплаты. </w:t>
      </w:r>
      <w:r w:rsidRPr="00881A36">
        <w:rPr>
          <w:sz w:val="28"/>
          <w:szCs w:val="28"/>
        </w:rPr>
        <w:lastRenderedPageBreak/>
        <w:t xml:space="preserve">Кроме того, практически любая организация в силу различных, в том числе не зависящих от нее, причин может испытывать временный недостаток денежных средств, но поставщики (продавцы) верят ей, согласны отпустить товар в долг и подождать с оплатой. Часто посредником в таких сделках выступает банк, который оплачивает счета покупателя с получением с него не только суммы долга, но и процента за предоставленный кредит. Продажа в кредит, отсрочка платежа, деловая жизнь организации при наличии постоянной дебиторской и кредиторской задолженности стали постоянным атрибутом нашего времени, хозяйственных отношений в условиях рынка, и в этом, в принципе, нет ничего плохого при условии, если соблюдена мера, если взаимные долги оправданы и сбалансированы, если ими разумно управляют. </w:t>
      </w:r>
    </w:p>
    <w:p w:rsidR="00196C77" w:rsidRPr="00881A36" w:rsidRDefault="00196C77" w:rsidP="00196C77">
      <w:pPr>
        <w:spacing w:line="360" w:lineRule="auto"/>
        <w:ind w:firstLine="680"/>
        <w:jc w:val="both"/>
        <w:rPr>
          <w:sz w:val="28"/>
          <w:szCs w:val="28"/>
        </w:rPr>
      </w:pPr>
      <w:r w:rsidRPr="00881A36">
        <w:rPr>
          <w:sz w:val="28"/>
          <w:szCs w:val="28"/>
        </w:rPr>
        <w:t xml:space="preserve">Особое значение имеет управление дебиторской задолженностью, поскольку она ведет к прямому отвлечению денежных и других платежных средств из оборота. Работникам организации, начиная с бухгалтера, финансиста и заканчивая ее руководителем, необходимо научиться управлять долгами дебиторов, чтобы не утратить заработанных средств, полученной прибыли и уменьшить риск финансовых потерь. Существует ряд приемов и способов предотвращения неоправданного роста дебиторской задолженности, возврата долгов и снижения потерь </w:t>
      </w:r>
      <w:proofErr w:type="gramStart"/>
      <w:r w:rsidRPr="00881A36">
        <w:rPr>
          <w:sz w:val="28"/>
          <w:szCs w:val="28"/>
        </w:rPr>
        <w:t>при</w:t>
      </w:r>
      <w:proofErr w:type="gramEnd"/>
      <w:r w:rsidRPr="00881A36">
        <w:rPr>
          <w:sz w:val="28"/>
          <w:szCs w:val="28"/>
        </w:rPr>
        <w:t xml:space="preserve"> их невозврате. Для этого необходимо:</w:t>
      </w:r>
    </w:p>
    <w:p w:rsidR="00196C77" w:rsidRPr="00881A3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1A36">
        <w:rPr>
          <w:sz w:val="28"/>
          <w:szCs w:val="28"/>
        </w:rPr>
        <w:t>избегать дебиторов с высоким риском неоплаты, например, покупателей, представляющих организации, отрасли или страны, испытывающие финансовые трудности;</w:t>
      </w:r>
    </w:p>
    <w:p w:rsidR="00196C77" w:rsidRPr="00881A3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1A36">
        <w:rPr>
          <w:sz w:val="28"/>
          <w:szCs w:val="28"/>
        </w:rPr>
        <w:t>периодически пересматривать предельную сумму отпуска продукции, товаров и услуг в долг исходя из финансового положения покупателей и своего собственного;</w:t>
      </w:r>
    </w:p>
    <w:p w:rsidR="00196C77" w:rsidRPr="00881A3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1A36">
        <w:rPr>
          <w:sz w:val="28"/>
          <w:szCs w:val="28"/>
        </w:rPr>
        <w:t>при продаже большого количества продукции, товаров и услуг немедленно выставлять счета покупателям с тем, чтобы они получили их не позднее, чем за день до наступления срока платежа;</w:t>
      </w:r>
    </w:p>
    <w:p w:rsidR="00196C77" w:rsidRPr="00881A3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81A36">
        <w:rPr>
          <w:sz w:val="28"/>
          <w:szCs w:val="28"/>
        </w:rPr>
        <w:t>определить срок просроченных платежей на счетах дебиторов, сравнить этот срок со средним по отрасли, с данными у конкурентов и показателями прошлых лет;</w:t>
      </w:r>
    </w:p>
    <w:p w:rsidR="00196C77" w:rsidRPr="00881A3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1A36">
        <w:rPr>
          <w:sz w:val="28"/>
          <w:szCs w:val="28"/>
        </w:rPr>
        <w:t>при представлении займа или кредита требовать залог на сумму не ниже размера дебиторской задолженности по предстоящему платежу;</w:t>
      </w:r>
    </w:p>
    <w:p w:rsidR="00196C77" w:rsidRPr="00881A3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 w:rsidRPr="00881A36">
        <w:rPr>
          <w:sz w:val="28"/>
          <w:szCs w:val="28"/>
        </w:rPr>
        <w:t>прибегать к помощи учреждений и организаций, взыскивающих долги при наличии поручительства;</w:t>
      </w:r>
    </w:p>
    <w:p w:rsidR="00196C77" w:rsidRPr="00881A36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1A36">
        <w:rPr>
          <w:sz w:val="28"/>
          <w:szCs w:val="28"/>
        </w:rPr>
        <w:t xml:space="preserve">продать долги дебиторов банку, осуществляющему факторинговые операции, или другим организациям на основе договора цессии, если потери от невозвращенного долга существенно меньше, чем время и средства, которые необходимо потратить на его взыскание.  </w:t>
      </w:r>
    </w:p>
    <w:p w:rsidR="00196C77" w:rsidRDefault="00196C77" w:rsidP="00196C77"/>
    <w:p w:rsidR="00196C77" w:rsidRDefault="00196C77">
      <w:pPr>
        <w:spacing w:after="20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196C77" w:rsidRDefault="00196C77" w:rsidP="00196C77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ВЫВОДЫ И ПРЕДЛОЖЕНИЯ</w:t>
      </w:r>
    </w:p>
    <w:p w:rsidR="00196C77" w:rsidRDefault="00196C77" w:rsidP="00196C77">
      <w:pPr>
        <w:tabs>
          <w:tab w:val="left" w:pos="0"/>
        </w:tabs>
        <w:jc w:val="center"/>
        <w:rPr>
          <w:bCs/>
          <w:sz w:val="28"/>
        </w:rPr>
      </w:pP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выпускной квалификационной работы было изучение современного состояния бухгалтерского учета и экономического анализа расчетов с покупателями и заказчиками в СПК «Колхоз имени Свердлова». Для достижения поставленной цели в выпускной квалификационной работе выполнены следующие задачи:</w:t>
      </w:r>
    </w:p>
    <w:p w:rsidR="00196C77" w:rsidRDefault="00196C77" w:rsidP="00196C77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рассмотрены теоретические аспекты учета и анализа расчетов с покупателями и заказчиками;</w:t>
      </w:r>
    </w:p>
    <w:p w:rsidR="00196C77" w:rsidRDefault="00196C77" w:rsidP="00196C77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дана подробная организационно-экономическая и правовая характеристика организации;</w:t>
      </w:r>
    </w:p>
    <w:p w:rsidR="00196C77" w:rsidRDefault="00196C77" w:rsidP="00196C7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изучен порядок учета расчетов с покупателями и заказчиками в организации;</w:t>
      </w:r>
    </w:p>
    <w:p w:rsidR="00196C77" w:rsidRDefault="00196C77" w:rsidP="00196C7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предложены пути совершенствования организации учета расчетов с покупателями и заказчиками</w:t>
      </w:r>
      <w:r>
        <w:rPr>
          <w:sz w:val="28"/>
          <w:szCs w:val="28"/>
        </w:rPr>
        <w:t>;</w:t>
      </w:r>
    </w:p>
    <w:p w:rsidR="00196C77" w:rsidRDefault="00196C77" w:rsidP="00196C7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изучен порядок анализа расчетов с покупателями и заказчиками в организации;</w:t>
      </w:r>
    </w:p>
    <w:p w:rsidR="00196C77" w:rsidRDefault="00196C77" w:rsidP="00196C7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предложения пути  улучшения состояния расчетов с покупателями и заказчиками</w:t>
      </w:r>
      <w:r>
        <w:rPr>
          <w:sz w:val="28"/>
          <w:szCs w:val="28"/>
        </w:rPr>
        <w:t>;</w:t>
      </w:r>
    </w:p>
    <w:p w:rsidR="00196C77" w:rsidRDefault="00196C77" w:rsidP="00196C77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на основе проведенного исследования сделаны обоснованные выводы</w:t>
      </w:r>
      <w:r>
        <w:rPr>
          <w:color w:val="000000"/>
          <w:sz w:val="28"/>
          <w:szCs w:val="28"/>
        </w:rPr>
        <w:t>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</w:rPr>
        <w:t>Изучив мнения ученых и практиков по проблемам учета и анализа расчетов с покупателями и заказчиками можно сделать выводы о том, что тема глубоко изучена современными авторами, наиболее актуальные вопросы учета и анализа расчетов с покупателями и заказчиками рассматриваются в работах Алборова Р.А. [14], Ивашкевича В.Б.[38],</w:t>
      </w:r>
      <w:r>
        <w:rPr>
          <w:sz w:val="28"/>
          <w:szCs w:val="28"/>
        </w:rPr>
        <w:t xml:space="preserve"> Савицкой Г.В.[50].</w:t>
      </w:r>
      <w:proofErr w:type="gramEnd"/>
    </w:p>
    <w:p w:rsidR="00196C77" w:rsidRDefault="00196C77" w:rsidP="00196C7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видом деятельности СПК «Колхоз имени Свердлова» является производство и реализация сельскохозяйственной продукции.</w:t>
      </w:r>
    </w:p>
    <w:p w:rsidR="00196C77" w:rsidRDefault="00196C77" w:rsidP="00196C77">
      <w:pPr>
        <w:spacing w:after="200"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05C9">
        <w:rPr>
          <w:rFonts w:eastAsia="Calibri"/>
          <w:sz w:val="28"/>
          <w:szCs w:val="28"/>
          <w:lang w:eastAsia="en-US"/>
        </w:rPr>
        <w:t>Анализ основных показателей деятельности организации свидетельствует о том, что  за период с 20</w:t>
      </w:r>
      <w:r>
        <w:rPr>
          <w:rFonts w:eastAsia="Calibri"/>
          <w:sz w:val="28"/>
          <w:szCs w:val="28"/>
          <w:lang w:eastAsia="en-US"/>
        </w:rPr>
        <w:t>12</w:t>
      </w:r>
      <w:r w:rsidRPr="00F305C9">
        <w:rPr>
          <w:rFonts w:eastAsia="Calibri"/>
          <w:sz w:val="28"/>
          <w:szCs w:val="28"/>
          <w:lang w:eastAsia="en-US"/>
        </w:rPr>
        <w:t xml:space="preserve"> по 201</w:t>
      </w:r>
      <w:r>
        <w:rPr>
          <w:rFonts w:eastAsia="Calibri"/>
          <w:sz w:val="28"/>
          <w:szCs w:val="28"/>
          <w:lang w:eastAsia="en-US"/>
        </w:rPr>
        <w:t>6</w:t>
      </w:r>
      <w:r w:rsidRPr="00F305C9">
        <w:rPr>
          <w:rFonts w:eastAsia="Calibri"/>
          <w:sz w:val="28"/>
          <w:szCs w:val="28"/>
          <w:lang w:eastAsia="en-US"/>
        </w:rPr>
        <w:t xml:space="preserve"> гг. производство продукции животноводства увеличилось:  производство  молока на </w:t>
      </w:r>
      <w:r>
        <w:rPr>
          <w:rFonts w:eastAsia="Calibri"/>
          <w:sz w:val="28"/>
          <w:szCs w:val="28"/>
          <w:lang w:eastAsia="en-US"/>
        </w:rPr>
        <w:t>14,89</w:t>
      </w:r>
      <w:r w:rsidRPr="00F305C9">
        <w:rPr>
          <w:rFonts w:eastAsia="Calibri"/>
          <w:sz w:val="28"/>
          <w:szCs w:val="28"/>
          <w:lang w:eastAsia="en-US"/>
        </w:rPr>
        <w:t xml:space="preserve">%,  </w:t>
      </w:r>
      <w:r w:rsidRPr="00F305C9">
        <w:rPr>
          <w:rFonts w:eastAsia="Calibri"/>
          <w:sz w:val="28"/>
          <w:szCs w:val="28"/>
          <w:lang w:eastAsia="en-US"/>
        </w:rPr>
        <w:lastRenderedPageBreak/>
        <w:t xml:space="preserve">прирост живой массы </w:t>
      </w:r>
      <w:r>
        <w:rPr>
          <w:rFonts w:eastAsia="Calibri"/>
          <w:sz w:val="28"/>
          <w:szCs w:val="28"/>
          <w:lang w:eastAsia="en-US"/>
        </w:rPr>
        <w:t>на 11,75%</w:t>
      </w:r>
      <w:r w:rsidRPr="00F305C9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производство зерна на 89,44%</w:t>
      </w:r>
      <w:r w:rsidRPr="00F305C9">
        <w:rPr>
          <w:rFonts w:eastAsia="Calibri"/>
          <w:sz w:val="28"/>
          <w:szCs w:val="28"/>
          <w:lang w:eastAsia="en-US"/>
        </w:rPr>
        <w:t>. Наблюдается увеличение себе</w:t>
      </w:r>
      <w:r>
        <w:rPr>
          <w:rFonts w:eastAsia="Calibri"/>
          <w:sz w:val="28"/>
          <w:szCs w:val="28"/>
          <w:lang w:eastAsia="en-US"/>
        </w:rPr>
        <w:t xml:space="preserve">стоимости товарной продукциив связи с </w:t>
      </w:r>
      <w:r w:rsidRPr="00F305C9">
        <w:rPr>
          <w:rFonts w:eastAsia="Calibri"/>
          <w:sz w:val="28"/>
          <w:szCs w:val="28"/>
          <w:lang w:eastAsia="en-US"/>
        </w:rPr>
        <w:t xml:space="preserve"> увеличени</w:t>
      </w:r>
      <w:r>
        <w:rPr>
          <w:rFonts w:eastAsia="Calibri"/>
          <w:sz w:val="28"/>
          <w:szCs w:val="28"/>
          <w:lang w:eastAsia="en-US"/>
        </w:rPr>
        <w:t>ем</w:t>
      </w:r>
      <w:r w:rsidRPr="00F305C9">
        <w:rPr>
          <w:rFonts w:eastAsia="Calibri"/>
          <w:sz w:val="28"/>
          <w:szCs w:val="28"/>
          <w:lang w:eastAsia="en-US"/>
        </w:rPr>
        <w:t xml:space="preserve"> затрат </w:t>
      </w:r>
      <w:r>
        <w:rPr>
          <w:rFonts w:eastAsia="Calibri"/>
          <w:sz w:val="28"/>
          <w:szCs w:val="28"/>
          <w:lang w:eastAsia="en-US"/>
        </w:rPr>
        <w:t xml:space="preserve">кооператива </w:t>
      </w:r>
      <w:r w:rsidRPr="00F305C9">
        <w:rPr>
          <w:rFonts w:eastAsia="Calibri"/>
          <w:sz w:val="28"/>
          <w:szCs w:val="28"/>
          <w:lang w:eastAsia="en-US"/>
        </w:rPr>
        <w:t>на производство и сбыт товарной продукции в разрезе калькуляционных статей расходов;</w:t>
      </w:r>
      <w:proofErr w:type="gramEnd"/>
      <w:r w:rsidRPr="00F305C9">
        <w:rPr>
          <w:rFonts w:eastAsia="Calibri"/>
          <w:sz w:val="28"/>
          <w:szCs w:val="28"/>
          <w:lang w:eastAsia="en-US"/>
        </w:rPr>
        <w:t xml:space="preserve"> выручка от реализации сельскохозяй</w:t>
      </w:r>
      <w:r>
        <w:rPr>
          <w:rFonts w:eastAsia="Calibri"/>
          <w:sz w:val="28"/>
          <w:szCs w:val="28"/>
          <w:lang w:eastAsia="en-US"/>
        </w:rPr>
        <w:t xml:space="preserve">ственной  продукции увеличилась на 88,64% </w:t>
      </w:r>
      <w:proofErr w:type="gramStart"/>
      <w:r w:rsidRPr="00F305C9">
        <w:rPr>
          <w:rFonts w:eastAsia="Calibri"/>
          <w:sz w:val="28"/>
          <w:szCs w:val="28"/>
          <w:lang w:eastAsia="en-US"/>
        </w:rPr>
        <w:t>из</w:t>
      </w:r>
      <w:proofErr w:type="gramEnd"/>
      <w:r w:rsidRPr="00F305C9">
        <w:rPr>
          <w:rFonts w:eastAsia="Calibri"/>
          <w:sz w:val="28"/>
          <w:szCs w:val="28"/>
          <w:lang w:eastAsia="en-US"/>
        </w:rPr>
        <w:t xml:space="preserve"> - </w:t>
      </w:r>
      <w:proofErr w:type="gramStart"/>
      <w:r w:rsidRPr="00F305C9">
        <w:rPr>
          <w:rFonts w:eastAsia="Calibri"/>
          <w:sz w:val="28"/>
          <w:szCs w:val="28"/>
          <w:lang w:eastAsia="en-US"/>
        </w:rPr>
        <w:t>за</w:t>
      </w:r>
      <w:proofErr w:type="gramEnd"/>
      <w:r w:rsidRPr="00F305C9">
        <w:rPr>
          <w:rFonts w:eastAsia="Calibri"/>
          <w:sz w:val="28"/>
          <w:szCs w:val="28"/>
          <w:lang w:eastAsia="en-US"/>
        </w:rPr>
        <w:t xml:space="preserve"> увеличени</w:t>
      </w:r>
      <w:r>
        <w:rPr>
          <w:rFonts w:eastAsia="Calibri"/>
          <w:sz w:val="28"/>
          <w:szCs w:val="28"/>
          <w:lang w:eastAsia="en-US"/>
        </w:rPr>
        <w:t>я</w:t>
      </w:r>
      <w:r w:rsidRPr="00F305C9">
        <w:rPr>
          <w:rFonts w:eastAsia="Calibri"/>
          <w:sz w:val="28"/>
          <w:szCs w:val="28"/>
          <w:lang w:eastAsia="en-US"/>
        </w:rPr>
        <w:t xml:space="preserve"> закупочных цен на продукцию растениеводства и животноводства.  </w:t>
      </w:r>
      <w:r>
        <w:rPr>
          <w:rFonts w:eastAsia="Calibri"/>
          <w:sz w:val="28"/>
          <w:szCs w:val="28"/>
          <w:lang w:eastAsia="en-US"/>
        </w:rPr>
        <w:t>Кроме того, все экономические показатели организации имеют положительную динамику.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положительным изменениям за анализируемый период следует отнести рост следующих показателей:</w:t>
      </w:r>
    </w:p>
    <w:p w:rsidR="00196C77" w:rsidRPr="00F81339" w:rsidRDefault="00196C77" w:rsidP="00196C77">
      <w:pPr>
        <w:pStyle w:val="af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81339">
        <w:rPr>
          <w:sz w:val="28"/>
          <w:szCs w:val="28"/>
        </w:rPr>
        <w:t>увеличение среднегодовой стоимости основных средств на 61,98%;</w:t>
      </w:r>
    </w:p>
    <w:p w:rsidR="00196C77" w:rsidRPr="00F81339" w:rsidRDefault="00196C77" w:rsidP="00196C77">
      <w:pPr>
        <w:pStyle w:val="af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81339">
        <w:rPr>
          <w:sz w:val="28"/>
          <w:szCs w:val="28"/>
        </w:rPr>
        <w:t>фондовооруженности на 63,19%;</w:t>
      </w:r>
    </w:p>
    <w:p w:rsidR="00196C77" w:rsidRPr="00F81339" w:rsidRDefault="00196C77" w:rsidP="00196C77">
      <w:pPr>
        <w:pStyle w:val="af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1339">
        <w:rPr>
          <w:sz w:val="28"/>
          <w:szCs w:val="28"/>
        </w:rPr>
        <w:t>атериалоотдача увеличилась на 25%;</w:t>
      </w:r>
    </w:p>
    <w:p w:rsidR="00196C77" w:rsidRPr="00F81339" w:rsidRDefault="00196C77" w:rsidP="00196C77">
      <w:pPr>
        <w:pStyle w:val="af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81339">
        <w:rPr>
          <w:sz w:val="28"/>
          <w:szCs w:val="28"/>
        </w:rPr>
        <w:t>на 21,11% снизились затраты на 1 руб. выручки от продажи продукции;</w:t>
      </w:r>
    </w:p>
    <w:p w:rsidR="00196C77" w:rsidRPr="00F81339" w:rsidRDefault="00196C77" w:rsidP="00196C77">
      <w:pPr>
        <w:pStyle w:val="af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81339">
        <w:rPr>
          <w:sz w:val="28"/>
          <w:szCs w:val="28"/>
        </w:rPr>
        <w:t>увеличились показатели рентабельности.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коэффициентов финансовой устойчивости позволил сделать вывод о том, что  в организации наблюдается низкий уровень финансовой устойчивости и что СПК «Колхоз имени Свердлова» в значительно степени зависит от кредиторов по причине недостатка собственного капитала.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движение денежных потоков можно сделать вывод о том, что поступление и расходование денежных средств в 2016году по сравнению с 2012 годом возросло. Значительная часть денежных средств находится в текущей деятельности. </w:t>
      </w:r>
    </w:p>
    <w:p w:rsidR="00196C77" w:rsidRDefault="00196C77" w:rsidP="00196C7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в организации осуществляется бухгалтерией как самостоятельным структурным подразделением под руководством главного бухгалтера. Бухгалтерский учет ведется по журнально-ордерной форме учета с применением компьютерной программы «1С». Организация использует типовые формы первичных документов, утвержденные Госкомстатом России и содержащиеся в альбомах унифицированных форм первичной учетной документации. Формы, не содержащиеся в альбомах унифицированных форм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первичной учетной документации, утверждаются  директором отдельными приказами.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предложений по совершенствованию учета расчетов с покупателями и заказчиками мы предлагаем: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план-график документооборота по учету расчетов с покупателями и заказчиками;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возможные формы рефинансирования дебиторской задолженности, в том числе факторинговые операции;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«Отчет по расчетам с дебиторами» и «Реестр старения дебиторской задолженности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дебиторской задолженности;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вексельную форму расчетов в дополнение к </w:t>
      </w:r>
      <w:proofErr w:type="gramStart"/>
      <w:r>
        <w:rPr>
          <w:sz w:val="28"/>
          <w:szCs w:val="28"/>
        </w:rPr>
        <w:t>применяемым</w:t>
      </w:r>
      <w:proofErr w:type="gramEnd"/>
      <w:r>
        <w:rPr>
          <w:sz w:val="28"/>
          <w:szCs w:val="28"/>
        </w:rPr>
        <w:t>;</w:t>
      </w:r>
    </w:p>
    <w:p w:rsidR="00196C77" w:rsidRDefault="00196C77" w:rsidP="00196C77">
      <w:pPr>
        <w:spacing w:line="360" w:lineRule="auto"/>
        <w:ind w:firstLine="709"/>
        <w:jc w:val="both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>- предоставлять</w:t>
      </w:r>
      <w:r w:rsidRPr="008D671B">
        <w:rPr>
          <w:sz w:val="28"/>
          <w:szCs w:val="28"/>
        </w:rPr>
        <w:t xml:space="preserve"> скид</w:t>
      </w:r>
      <w:r>
        <w:rPr>
          <w:sz w:val="28"/>
          <w:szCs w:val="28"/>
        </w:rPr>
        <w:t xml:space="preserve">ки </w:t>
      </w:r>
      <w:r>
        <w:rPr>
          <w:rStyle w:val="aa"/>
          <w:sz w:val="28"/>
          <w:szCs w:val="28"/>
        </w:rPr>
        <w:t xml:space="preserve">с цены продажи (договоры с опцией на скидку) </w:t>
      </w:r>
      <w:r w:rsidRPr="008D671B">
        <w:rPr>
          <w:rStyle w:val="aa"/>
          <w:sz w:val="28"/>
          <w:szCs w:val="28"/>
        </w:rPr>
        <w:t>при выполнении покупателем определенных договором условий</w:t>
      </w:r>
      <w:r>
        <w:rPr>
          <w:rStyle w:val="aa"/>
          <w:sz w:val="28"/>
          <w:szCs w:val="28"/>
        </w:rPr>
        <w:t>;</w:t>
      </w:r>
    </w:p>
    <w:p w:rsidR="00196C77" w:rsidRDefault="00196C77" w:rsidP="00196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- </w:t>
      </w:r>
      <w:r w:rsidRPr="00225B57">
        <w:rPr>
          <w:sz w:val="28"/>
          <w:szCs w:val="28"/>
        </w:rPr>
        <w:t>создавать резерв по сомнительным долгам</w:t>
      </w:r>
      <w:r>
        <w:rPr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 xml:space="preserve">в </w:t>
      </w:r>
      <w:r w:rsidRPr="00225B57">
        <w:rPr>
          <w:sz w:val="28"/>
          <w:szCs w:val="28"/>
        </w:rPr>
        <w:t>случае возникновения долгосрочной дебиторской задолженности</w:t>
      </w:r>
      <w:r w:rsidRPr="008D671B">
        <w:rPr>
          <w:rStyle w:val="aa"/>
          <w:sz w:val="28"/>
          <w:szCs w:val="28"/>
        </w:rPr>
        <w:t>.</w:t>
      </w:r>
      <w:r w:rsidRPr="008D671B">
        <w:rPr>
          <w:rStyle w:val="apple-converted-space"/>
          <w:bCs/>
          <w:sz w:val="28"/>
          <w:szCs w:val="28"/>
        </w:rPr>
        <w:t> </w:t>
      </w:r>
    </w:p>
    <w:p w:rsidR="00196C77" w:rsidRPr="009018E6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9018E6">
        <w:rPr>
          <w:rFonts w:eastAsia="Batang"/>
          <w:sz w:val="28"/>
          <w:szCs w:val="28"/>
          <w:lang w:eastAsia="en-US"/>
        </w:rPr>
        <w:t xml:space="preserve">Анализу дебиторской задолженности должно быть уделено большое внимание, так как она является важной частью оборотных средств и ее показатели </w:t>
      </w:r>
      <w:proofErr w:type="gramStart"/>
      <w:r w:rsidRPr="009018E6">
        <w:rPr>
          <w:rFonts w:eastAsia="Batang"/>
          <w:sz w:val="28"/>
          <w:szCs w:val="28"/>
          <w:lang w:eastAsia="en-US"/>
        </w:rPr>
        <w:t>имеют значительную роль</w:t>
      </w:r>
      <w:proofErr w:type="gramEnd"/>
      <w:r w:rsidRPr="009018E6">
        <w:rPr>
          <w:rFonts w:eastAsia="Batang"/>
          <w:sz w:val="28"/>
          <w:szCs w:val="28"/>
          <w:lang w:eastAsia="en-US"/>
        </w:rPr>
        <w:t xml:space="preserve"> для финансового состояния организации.</w:t>
      </w:r>
    </w:p>
    <w:p w:rsidR="00196C77" w:rsidRPr="009018E6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9018E6">
        <w:rPr>
          <w:rFonts w:eastAsia="Batang"/>
          <w:sz w:val="28"/>
          <w:szCs w:val="28"/>
          <w:lang w:eastAsia="en-US"/>
        </w:rPr>
        <w:t xml:space="preserve">Проведенный анализ дебиторской задолженности по срокам ее возникновения и в разрезе </w:t>
      </w:r>
      <w:proofErr w:type="gramStart"/>
      <w:r w:rsidRPr="009018E6">
        <w:rPr>
          <w:rFonts w:eastAsia="Batang"/>
          <w:sz w:val="28"/>
          <w:szCs w:val="28"/>
          <w:lang w:eastAsia="en-US"/>
        </w:rPr>
        <w:t>контрагентов</w:t>
      </w:r>
      <w:proofErr w:type="gramEnd"/>
      <w:r w:rsidRPr="009018E6">
        <w:rPr>
          <w:rFonts w:eastAsia="Batang"/>
          <w:sz w:val="28"/>
          <w:szCs w:val="28"/>
          <w:lang w:eastAsia="en-US"/>
        </w:rPr>
        <w:t xml:space="preserve"> прежде всего позволяет выделить отдельных покупателей и обратить на них внимание. Анализ оборачиваемости дебиторской задолженности показал, что   доля дебиторской задолженности в общем объеме оборотных активов увеличилась, то есть увеличилось отвлечение из хозяйственного оборота оборотных средств организации. </w:t>
      </w:r>
      <w:r>
        <w:rPr>
          <w:rFonts w:eastAsia="Batang"/>
          <w:sz w:val="28"/>
          <w:szCs w:val="28"/>
          <w:lang w:eastAsia="en-US"/>
        </w:rPr>
        <w:t>У</w:t>
      </w:r>
      <w:r w:rsidRPr="009018E6">
        <w:rPr>
          <w:rFonts w:eastAsia="Batang"/>
          <w:sz w:val="28"/>
          <w:szCs w:val="28"/>
          <w:lang w:eastAsia="en-US"/>
        </w:rPr>
        <w:t>скорение оборачиваемости в динамике рассматривается как положительная тенденция</w:t>
      </w:r>
      <w:r>
        <w:rPr>
          <w:rFonts w:eastAsia="Batang"/>
          <w:sz w:val="28"/>
          <w:szCs w:val="28"/>
          <w:lang w:eastAsia="en-US"/>
        </w:rPr>
        <w:t>.</w:t>
      </w:r>
    </w:p>
    <w:p w:rsidR="00196C77" w:rsidRPr="009018E6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9018E6">
        <w:rPr>
          <w:rFonts w:eastAsia="Batang"/>
          <w:sz w:val="28"/>
          <w:szCs w:val="28"/>
          <w:lang w:eastAsia="en-US"/>
        </w:rPr>
        <w:lastRenderedPageBreak/>
        <w:t xml:space="preserve">Период погашения дебиторской задолженности </w:t>
      </w:r>
      <w:r>
        <w:rPr>
          <w:rFonts w:eastAsia="Batang"/>
          <w:sz w:val="28"/>
          <w:szCs w:val="28"/>
          <w:lang w:eastAsia="en-US"/>
        </w:rPr>
        <w:t>не значительный</w:t>
      </w:r>
      <w:r w:rsidRPr="009018E6">
        <w:rPr>
          <w:rFonts w:eastAsia="Batang"/>
          <w:sz w:val="28"/>
          <w:szCs w:val="28"/>
          <w:lang w:eastAsia="en-US"/>
        </w:rPr>
        <w:t xml:space="preserve">, что является </w:t>
      </w:r>
      <w:proofErr w:type="gramStart"/>
      <w:r w:rsidRPr="009018E6">
        <w:rPr>
          <w:rFonts w:eastAsia="Batang"/>
          <w:sz w:val="28"/>
          <w:szCs w:val="28"/>
          <w:lang w:eastAsia="en-US"/>
        </w:rPr>
        <w:t xml:space="preserve">крайне </w:t>
      </w:r>
      <w:r>
        <w:rPr>
          <w:rFonts w:eastAsia="Batang"/>
          <w:sz w:val="28"/>
          <w:szCs w:val="28"/>
          <w:lang w:eastAsia="en-US"/>
        </w:rPr>
        <w:t>положительным</w:t>
      </w:r>
      <w:proofErr w:type="gramEnd"/>
      <w:r w:rsidRPr="009018E6">
        <w:rPr>
          <w:rFonts w:eastAsia="Batang"/>
          <w:sz w:val="28"/>
          <w:szCs w:val="28"/>
          <w:lang w:eastAsia="en-US"/>
        </w:rPr>
        <w:t xml:space="preserve"> явление</w:t>
      </w:r>
      <w:r>
        <w:rPr>
          <w:rFonts w:eastAsia="Batang"/>
          <w:sz w:val="28"/>
          <w:szCs w:val="28"/>
          <w:lang w:eastAsia="en-US"/>
        </w:rPr>
        <w:t>м для деятельности организации.</w:t>
      </w:r>
    </w:p>
    <w:p w:rsidR="00196C77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en-US"/>
        </w:rPr>
      </w:pPr>
      <w:r>
        <w:rPr>
          <w:rFonts w:eastAsia="Batang"/>
          <w:sz w:val="28"/>
          <w:szCs w:val="28"/>
          <w:lang w:eastAsia="en-US"/>
        </w:rPr>
        <w:t>Отсутствие</w:t>
      </w:r>
      <w:r w:rsidRPr="009018E6">
        <w:rPr>
          <w:rFonts w:eastAsia="Batang"/>
          <w:sz w:val="28"/>
          <w:szCs w:val="28"/>
          <w:lang w:eastAsia="en-US"/>
        </w:rPr>
        <w:t xml:space="preserve"> просроченной дебиторской задолженности также является </w:t>
      </w:r>
      <w:r>
        <w:rPr>
          <w:rFonts w:eastAsia="Batang"/>
          <w:sz w:val="28"/>
          <w:szCs w:val="28"/>
          <w:lang w:eastAsia="en-US"/>
        </w:rPr>
        <w:t>положительной</w:t>
      </w:r>
      <w:r w:rsidRPr="009018E6">
        <w:rPr>
          <w:rFonts w:eastAsia="Batang"/>
          <w:sz w:val="28"/>
          <w:szCs w:val="28"/>
          <w:lang w:eastAsia="en-US"/>
        </w:rPr>
        <w:t xml:space="preserve"> характеристикой, так как оно</w:t>
      </w:r>
      <w:r>
        <w:rPr>
          <w:rFonts w:eastAsia="Batang"/>
          <w:sz w:val="28"/>
          <w:szCs w:val="28"/>
          <w:lang w:eastAsia="en-US"/>
        </w:rPr>
        <w:t xml:space="preserve"> не</w:t>
      </w:r>
      <w:r w:rsidRPr="009018E6">
        <w:rPr>
          <w:rFonts w:eastAsia="Batang"/>
          <w:sz w:val="28"/>
          <w:szCs w:val="28"/>
          <w:lang w:eastAsia="en-US"/>
        </w:rPr>
        <w:t xml:space="preserve"> сопровождается косвенными потерями в доходах организации.</w:t>
      </w:r>
    </w:p>
    <w:p w:rsidR="00196C77" w:rsidRPr="009018E6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en-US"/>
        </w:rPr>
      </w:pPr>
      <w:r>
        <w:rPr>
          <w:rFonts w:eastAsia="Batang"/>
          <w:sz w:val="28"/>
          <w:szCs w:val="28"/>
          <w:lang w:eastAsia="en-US"/>
        </w:rPr>
        <w:t>В качестве путей улучшения состояния расчетов с покупателями и заказчиками мы предлагаем:</w:t>
      </w:r>
    </w:p>
    <w:p w:rsidR="00196C77" w:rsidRPr="000C468D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en-US"/>
        </w:rPr>
      </w:pPr>
      <w:r>
        <w:rPr>
          <w:rFonts w:eastAsia="Batang"/>
          <w:sz w:val="28"/>
          <w:szCs w:val="28"/>
          <w:lang w:eastAsia="en-US"/>
        </w:rPr>
        <w:t xml:space="preserve">- </w:t>
      </w:r>
      <w:r w:rsidRPr="000C468D">
        <w:rPr>
          <w:rFonts w:eastAsia="Batang"/>
          <w:sz w:val="28"/>
          <w:szCs w:val="28"/>
          <w:lang w:eastAsia="en-US"/>
        </w:rPr>
        <w:t>избегать дебиторов с высоким риском неоплаты, например, покупателей, представляющих</w:t>
      </w:r>
      <w:r>
        <w:rPr>
          <w:rFonts w:eastAsia="Batang"/>
          <w:sz w:val="28"/>
          <w:szCs w:val="28"/>
          <w:lang w:eastAsia="en-US"/>
        </w:rPr>
        <w:t xml:space="preserve"> организации или отрасли</w:t>
      </w:r>
      <w:r w:rsidRPr="000C468D">
        <w:rPr>
          <w:rFonts w:eastAsia="Batang"/>
          <w:sz w:val="28"/>
          <w:szCs w:val="28"/>
          <w:lang w:eastAsia="en-US"/>
        </w:rPr>
        <w:t>, испытывающие финансовые трудности;</w:t>
      </w:r>
    </w:p>
    <w:p w:rsidR="00196C77" w:rsidRPr="000C468D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en-US"/>
        </w:rPr>
      </w:pPr>
      <w:r>
        <w:rPr>
          <w:rFonts w:eastAsia="Batang"/>
          <w:sz w:val="28"/>
          <w:szCs w:val="28"/>
          <w:lang w:eastAsia="en-US"/>
        </w:rPr>
        <w:t xml:space="preserve">- </w:t>
      </w:r>
      <w:r w:rsidRPr="000C468D">
        <w:rPr>
          <w:rFonts w:eastAsia="Batang"/>
          <w:sz w:val="28"/>
          <w:szCs w:val="28"/>
          <w:lang w:eastAsia="en-US"/>
        </w:rPr>
        <w:t>периодически пересматривать предельную сумму отпуска продукции, товаров и услуг в долг исходя из финансового положения покупателей и своего собственного;</w:t>
      </w:r>
    </w:p>
    <w:p w:rsidR="00196C77" w:rsidRPr="000C468D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en-US"/>
        </w:rPr>
      </w:pPr>
      <w:r>
        <w:rPr>
          <w:rFonts w:eastAsia="Batang"/>
          <w:sz w:val="28"/>
          <w:szCs w:val="28"/>
          <w:lang w:eastAsia="en-US"/>
        </w:rPr>
        <w:t xml:space="preserve">- </w:t>
      </w:r>
      <w:r w:rsidRPr="000C468D">
        <w:rPr>
          <w:rFonts w:eastAsia="Batang"/>
          <w:sz w:val="28"/>
          <w:szCs w:val="28"/>
          <w:lang w:eastAsia="en-US"/>
        </w:rPr>
        <w:t>при продаже большого количества продукции, товаров и услуг немедленно выставлять счета покупателям с тем, чтобы они получили их не позднее, чем за день до наступления срока платежа;</w:t>
      </w:r>
    </w:p>
    <w:p w:rsidR="00196C77" w:rsidRPr="000C468D" w:rsidRDefault="00196C77" w:rsidP="00196C77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en-US"/>
        </w:rPr>
      </w:pPr>
      <w:r>
        <w:rPr>
          <w:rFonts w:eastAsia="Batang"/>
          <w:sz w:val="28"/>
          <w:szCs w:val="28"/>
          <w:lang w:eastAsia="en-US"/>
        </w:rPr>
        <w:t xml:space="preserve">- </w:t>
      </w:r>
      <w:r w:rsidRPr="000C468D">
        <w:rPr>
          <w:rFonts w:eastAsia="Batang"/>
          <w:sz w:val="28"/>
          <w:szCs w:val="28"/>
          <w:lang w:eastAsia="en-US"/>
        </w:rPr>
        <w:t>определить срок просроченных платежей на счетах дебиторов, сравнить этот срок со средним по отрасли, с данными у конкурентов и показателями прошлых лет</w:t>
      </w:r>
      <w:r>
        <w:rPr>
          <w:rFonts w:eastAsia="Batang"/>
          <w:sz w:val="28"/>
          <w:szCs w:val="28"/>
          <w:lang w:eastAsia="en-US"/>
        </w:rPr>
        <w:t>.</w:t>
      </w:r>
    </w:p>
    <w:p w:rsidR="00196C77" w:rsidRDefault="00196C77" w:rsidP="00196C77"/>
    <w:p w:rsidR="00196C77" w:rsidRDefault="00196C77">
      <w:pPr>
        <w:spacing w:after="20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196C77" w:rsidRDefault="00196C77" w:rsidP="00196C77">
      <w:pPr>
        <w:widowControl w:val="0"/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851B8A">
        <w:rPr>
          <w:b/>
          <w:sz w:val="28"/>
          <w:szCs w:val="28"/>
        </w:rPr>
        <w:lastRenderedPageBreak/>
        <w:t>СПИСОК</w:t>
      </w:r>
      <w:r>
        <w:rPr>
          <w:b/>
          <w:sz w:val="28"/>
          <w:szCs w:val="28"/>
        </w:rPr>
        <w:t xml:space="preserve"> ИСПОЛЬЗОВАННОЙ ЛИТЕРАТУРЫ</w:t>
      </w:r>
    </w:p>
    <w:p w:rsidR="00196C77" w:rsidRPr="00A31B8B" w:rsidRDefault="00196C77" w:rsidP="00196C77">
      <w:pPr>
        <w:widowControl w:val="0"/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</w:rPr>
      </w:pPr>
      <w:r w:rsidRPr="00A31B8B">
        <w:rPr>
          <w:color w:val="000000"/>
          <w:sz w:val="28"/>
          <w:szCs w:val="28"/>
        </w:rPr>
        <w:t>Гражданский кодекс Российской Федерации (часть первая) от 30.11.1994 № 51-ФЗ в редакции от 05.05.2014 г.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</w:rPr>
      </w:pPr>
      <w:r w:rsidRPr="00A31B8B">
        <w:rPr>
          <w:color w:val="000000"/>
          <w:sz w:val="28"/>
          <w:szCs w:val="28"/>
        </w:rPr>
        <w:t>Налоговый кодекс Российской Федерации (часть первая) от 31.07.1998 № 146-ФЗ в редакции от 04.06.2014 г.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31B8B">
        <w:rPr>
          <w:bCs/>
          <w:sz w:val="28"/>
          <w:szCs w:val="28"/>
        </w:rPr>
        <w:t xml:space="preserve">Федеральный закон от 06.12.2011 N 402-ФЗ (ред. от 28.12.2013) </w:t>
      </w:r>
      <w:r>
        <w:rPr>
          <w:bCs/>
          <w:sz w:val="28"/>
          <w:szCs w:val="28"/>
        </w:rPr>
        <w:t>«</w:t>
      </w:r>
      <w:r w:rsidRPr="00A31B8B">
        <w:rPr>
          <w:bCs/>
          <w:sz w:val="28"/>
          <w:szCs w:val="28"/>
        </w:rPr>
        <w:t>О бухгалтерском учете</w:t>
      </w:r>
      <w:r>
        <w:rPr>
          <w:bCs/>
          <w:sz w:val="28"/>
          <w:szCs w:val="28"/>
        </w:rPr>
        <w:t>»</w:t>
      </w:r>
      <w:r w:rsidRPr="00A31B8B">
        <w:rPr>
          <w:bCs/>
          <w:sz w:val="28"/>
          <w:szCs w:val="28"/>
        </w:rPr>
        <w:t xml:space="preserve"> (с изм. и доп., вступ. в силу с 01.01.2014).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A31B8B">
        <w:rPr>
          <w:color w:val="000000"/>
          <w:sz w:val="28"/>
          <w:szCs w:val="28"/>
        </w:rPr>
        <w:t xml:space="preserve">Положение по ведению бухгалтерского учета и бухгалтерской отчетности в Российской Федерации, 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утвержденное приказом Министерства финансов РФ от 29 июля </w:t>
      </w:r>
      <w:smartTag w:uri="urn:schemas-microsoft-com:office:smarttags" w:element="metricconverter">
        <w:smartTagPr>
          <w:attr w:name="ProductID" w:val="1998 г"/>
        </w:smartTagPr>
        <w:r w:rsidRPr="00A31B8B">
          <w:rPr>
            <w:color w:val="000000"/>
            <w:sz w:val="28"/>
            <w:szCs w:val="28"/>
            <w:shd w:val="clear" w:color="auto" w:fill="FFFFFF"/>
          </w:rPr>
          <w:t>1998 г</w:t>
        </w:r>
      </w:smartTag>
      <w:r w:rsidRPr="00A31B8B">
        <w:rPr>
          <w:color w:val="000000"/>
          <w:sz w:val="28"/>
          <w:szCs w:val="28"/>
          <w:shd w:val="clear" w:color="auto" w:fill="FFFFFF"/>
        </w:rPr>
        <w:t>. № 34н (в ред. Приказов Минфина РФ от 26.03.2007 № 26н, от 25.10.2010 № 132н, от 24.12.2010 № 186н).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A31B8B">
        <w:rPr>
          <w:color w:val="000000"/>
          <w:sz w:val="28"/>
          <w:szCs w:val="28"/>
        </w:rPr>
        <w:t xml:space="preserve">Положение по бухгалтерскому учету </w:t>
      </w:r>
      <w:r>
        <w:rPr>
          <w:color w:val="000000"/>
          <w:sz w:val="28"/>
          <w:szCs w:val="28"/>
        </w:rPr>
        <w:t>«</w:t>
      </w:r>
      <w:r w:rsidRPr="00A31B8B">
        <w:rPr>
          <w:color w:val="000000"/>
          <w:sz w:val="28"/>
          <w:szCs w:val="28"/>
        </w:rPr>
        <w:t>Учетная политика организации</w:t>
      </w:r>
      <w:r>
        <w:rPr>
          <w:color w:val="000000"/>
          <w:sz w:val="28"/>
          <w:szCs w:val="28"/>
        </w:rPr>
        <w:t>»</w:t>
      </w:r>
      <w:r w:rsidRPr="00A31B8B">
        <w:rPr>
          <w:color w:val="000000"/>
          <w:sz w:val="28"/>
          <w:szCs w:val="28"/>
        </w:rPr>
        <w:t xml:space="preserve"> ПБУ 1/2008: Утв. Приказом Министерства финансов Российской Федерации от 06.10.2008 г. № 106н.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A31B8B">
        <w:rPr>
          <w:color w:val="000000"/>
          <w:sz w:val="28"/>
          <w:szCs w:val="28"/>
        </w:rPr>
        <w:t xml:space="preserve">Положение по бухгалтерскому учету </w:t>
      </w:r>
      <w:r>
        <w:rPr>
          <w:color w:val="000000"/>
          <w:sz w:val="28"/>
          <w:szCs w:val="28"/>
        </w:rPr>
        <w:t>«</w:t>
      </w:r>
      <w:r w:rsidRPr="00A31B8B">
        <w:rPr>
          <w:color w:val="000000"/>
          <w:sz w:val="28"/>
          <w:szCs w:val="28"/>
        </w:rPr>
        <w:t>Бухгалтерская отчетность организации</w:t>
      </w:r>
      <w:r>
        <w:rPr>
          <w:color w:val="000000"/>
          <w:sz w:val="28"/>
          <w:szCs w:val="28"/>
        </w:rPr>
        <w:t>»</w:t>
      </w:r>
      <w:r w:rsidRPr="00A31B8B">
        <w:rPr>
          <w:color w:val="000000"/>
          <w:sz w:val="28"/>
          <w:szCs w:val="28"/>
        </w:rPr>
        <w:t xml:space="preserve"> ПБУ 4/99: Утв. Приказом Министерства финансов Российской Федерации от 06.07.1999 г. № 43н (в ред. Приказов Минфина РФ от 13.12.2010 г. № 115н).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A31B8B">
        <w:rPr>
          <w:color w:val="000000"/>
          <w:sz w:val="28"/>
          <w:szCs w:val="28"/>
        </w:rPr>
        <w:t xml:space="preserve">Положение по бухгалтерскому учету </w:t>
      </w:r>
      <w:r>
        <w:rPr>
          <w:color w:val="000000"/>
          <w:sz w:val="28"/>
          <w:szCs w:val="28"/>
        </w:rPr>
        <w:t>«</w:t>
      </w:r>
      <w:r w:rsidRPr="00A31B8B">
        <w:rPr>
          <w:color w:val="000000"/>
          <w:sz w:val="28"/>
          <w:szCs w:val="28"/>
        </w:rPr>
        <w:t>Доходы организации</w:t>
      </w:r>
      <w:r>
        <w:rPr>
          <w:color w:val="000000"/>
          <w:sz w:val="28"/>
          <w:szCs w:val="28"/>
        </w:rPr>
        <w:t>»</w:t>
      </w:r>
      <w:r w:rsidRPr="00A31B8B">
        <w:rPr>
          <w:color w:val="000000"/>
          <w:sz w:val="28"/>
          <w:szCs w:val="28"/>
        </w:rPr>
        <w:t xml:space="preserve"> (ПБУ 9/99), утвержденное приказом Минфина РФ от 06.05.1999 № 32н, в редакции от 27.04.2012 № 55н.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A31B8B">
        <w:rPr>
          <w:color w:val="000000"/>
          <w:sz w:val="28"/>
          <w:szCs w:val="28"/>
        </w:rPr>
        <w:t xml:space="preserve">Положение по бухгалтерскому учету </w:t>
      </w:r>
      <w:r>
        <w:rPr>
          <w:color w:val="000000"/>
          <w:sz w:val="28"/>
          <w:szCs w:val="28"/>
        </w:rPr>
        <w:t>«</w:t>
      </w:r>
      <w:r w:rsidRPr="00A31B8B">
        <w:rPr>
          <w:color w:val="000000"/>
          <w:sz w:val="28"/>
          <w:szCs w:val="28"/>
        </w:rPr>
        <w:t>Расходы организации</w:t>
      </w:r>
      <w:r>
        <w:rPr>
          <w:color w:val="000000"/>
          <w:sz w:val="28"/>
          <w:szCs w:val="28"/>
        </w:rPr>
        <w:t>»</w:t>
      </w:r>
      <w:r w:rsidRPr="00A31B8B">
        <w:rPr>
          <w:color w:val="000000"/>
          <w:sz w:val="28"/>
          <w:szCs w:val="28"/>
        </w:rPr>
        <w:t xml:space="preserve"> (ПБУ 10/99), утвержденное приказом Министерства финансов РФ от 06.05.1999 № 33н (</w:t>
      </w:r>
      <w:r w:rsidRPr="00A31B8B">
        <w:rPr>
          <w:color w:val="000000"/>
          <w:sz w:val="28"/>
          <w:szCs w:val="28"/>
          <w:shd w:val="clear" w:color="auto" w:fill="FFFFFF"/>
        </w:rPr>
        <w:t>в ред. Приказов Минфина РФ от 26.03.2007 № 26н, от 25.10.2010 № 132н, от 24.12.2010 № 186н</w:t>
      </w:r>
      <w:r w:rsidRPr="00A31B8B">
        <w:rPr>
          <w:color w:val="000000"/>
          <w:sz w:val="28"/>
          <w:szCs w:val="28"/>
        </w:rPr>
        <w:t>).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A31B8B">
        <w:rPr>
          <w:color w:val="000000"/>
          <w:sz w:val="28"/>
          <w:szCs w:val="28"/>
        </w:rPr>
        <w:t>План счетов бухгалтерского учета финансово-хозяйственной деятельности предприятий и Инструкция по его применению, утвержденные приказом Министерства финансов РФ от 31.10.2000г № 94н (ред. от 08.11.2010 г.)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rFonts w:cs="Arial"/>
          <w:color w:val="000000"/>
        </w:rPr>
      </w:pPr>
      <w:r w:rsidRPr="00A31B8B">
        <w:rPr>
          <w:color w:val="000000"/>
          <w:sz w:val="28"/>
          <w:szCs w:val="28"/>
          <w:shd w:val="clear" w:color="auto" w:fill="FFFFFF"/>
        </w:rPr>
        <w:lastRenderedPageBreak/>
        <w:t>Международный стандарт финансовой отчетности (</w:t>
      </w:r>
      <w:r w:rsidRPr="00A31B8B">
        <w:rPr>
          <w:color w:val="000000"/>
          <w:sz w:val="28"/>
          <w:szCs w:val="28"/>
          <w:shd w:val="clear" w:color="auto" w:fill="FFFFFF"/>
          <w:lang w:val="en-US"/>
        </w:rPr>
        <w:t>IAS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) 32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31B8B">
        <w:rPr>
          <w:color w:val="000000"/>
          <w:sz w:val="28"/>
          <w:szCs w:val="28"/>
          <w:shd w:val="clear" w:color="auto" w:fill="FFFFFF"/>
        </w:rPr>
        <w:t>Финансовые инструменты: раскрытие и представление информации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 (</w:t>
      </w:r>
      <w:r w:rsidRPr="00A31B8B">
        <w:rPr>
          <w:sz w:val="28"/>
          <w:szCs w:val="28"/>
        </w:rPr>
        <w:t>ред. от 26.08.2015) (введен в действие на территории Российской Федерации Приказом Минфина России от 25.11.2011 N 160н)</w:t>
      </w:r>
      <w:r w:rsidRPr="00A31B8B">
        <w:rPr>
          <w:rFonts w:cs="Arial"/>
          <w:color w:val="000000"/>
        </w:rPr>
        <w:t> 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rFonts w:cs="Arial"/>
          <w:color w:val="000000"/>
        </w:rPr>
      </w:pPr>
      <w:r w:rsidRPr="00A31B8B">
        <w:rPr>
          <w:color w:val="000000"/>
          <w:sz w:val="28"/>
          <w:szCs w:val="28"/>
          <w:shd w:val="clear" w:color="auto" w:fill="FFFFFF"/>
        </w:rPr>
        <w:t>Адамов Н.А. Учет дебиторской и кредиторской задолженности в соответствии с требованиями российских ПБУ и МСФО/Н.А. Адамов, В.В. Зеленов, О.В. Чернышова//Международный бухгалтерский учет. - 2010.-№ 5.-с.18-23</w:t>
      </w:r>
      <w:r w:rsidRPr="00A31B8B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Алборов Р.А. Основы бухгалтерского учета: Учебное пособие / Р.А. Алборов. – М.: Изд-во Дело и Сервис, 200</w:t>
      </w:r>
      <w:r>
        <w:rPr>
          <w:color w:val="000000"/>
          <w:sz w:val="28"/>
          <w:szCs w:val="28"/>
          <w:shd w:val="clear" w:color="auto" w:fill="FFFFFF"/>
        </w:rPr>
        <w:t>2. – 289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A31B8B">
        <w:rPr>
          <w:color w:val="000000"/>
          <w:sz w:val="28"/>
          <w:szCs w:val="28"/>
        </w:rPr>
        <w:t>Алборов Р.А. Принципы и основы бухгалтерского учета, М.: КноРус,2008-343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A31B8B">
        <w:rPr>
          <w:sz w:val="28"/>
          <w:szCs w:val="28"/>
        </w:rPr>
        <w:t xml:space="preserve">Алборов Р.А. Учет продукции (товаров), доходов, расходов и финансовых результатов / Р.А. Алборов, Л.И. Хоружий, С.М. </w:t>
      </w:r>
      <w:proofErr w:type="gramStart"/>
      <w:r w:rsidRPr="00A31B8B">
        <w:rPr>
          <w:sz w:val="28"/>
          <w:szCs w:val="28"/>
        </w:rPr>
        <w:t>Концевая</w:t>
      </w:r>
      <w:proofErr w:type="gramEnd"/>
      <w:r w:rsidRPr="00A31B8B">
        <w:rPr>
          <w:sz w:val="28"/>
          <w:szCs w:val="28"/>
        </w:rPr>
        <w:t xml:space="preserve">. – М.: ЗАО Изд-во </w:t>
      </w:r>
      <w:r>
        <w:rPr>
          <w:sz w:val="28"/>
          <w:szCs w:val="28"/>
        </w:rPr>
        <w:t>«</w:t>
      </w:r>
      <w:r w:rsidRPr="00A31B8B">
        <w:rPr>
          <w:sz w:val="28"/>
          <w:szCs w:val="28"/>
        </w:rPr>
        <w:t>Экономика</w:t>
      </w:r>
      <w:r>
        <w:rPr>
          <w:sz w:val="28"/>
          <w:szCs w:val="28"/>
        </w:rPr>
        <w:t>»</w:t>
      </w:r>
      <w:r w:rsidRPr="00A31B8B">
        <w:rPr>
          <w:sz w:val="28"/>
          <w:szCs w:val="28"/>
        </w:rPr>
        <w:t>, 2002. – 130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Астахов В.П. Бухгалтерский учет от А </w:t>
      </w:r>
      <w:proofErr w:type="gramStart"/>
      <w:r w:rsidRPr="00A31B8B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A31B8B">
        <w:rPr>
          <w:color w:val="000000"/>
          <w:sz w:val="28"/>
          <w:szCs w:val="28"/>
          <w:shd w:val="clear" w:color="auto" w:fill="FFFFFF"/>
        </w:rPr>
        <w:t xml:space="preserve"> Я: Учебное пособие / В.П. Астахов. - Рн</w:t>
      </w:r>
      <w:proofErr w:type="gramStart"/>
      <w:r w:rsidRPr="00A31B8B">
        <w:rPr>
          <w:color w:val="000000"/>
          <w:sz w:val="28"/>
          <w:szCs w:val="28"/>
          <w:shd w:val="clear" w:color="auto" w:fill="FFFFFF"/>
        </w:rPr>
        <w:t>/Д</w:t>
      </w:r>
      <w:proofErr w:type="gramEnd"/>
      <w:r w:rsidRPr="00A31B8B">
        <w:rPr>
          <w:color w:val="000000"/>
          <w:sz w:val="28"/>
          <w:szCs w:val="28"/>
          <w:shd w:val="clear" w:color="auto" w:fill="FFFFFF"/>
        </w:rPr>
        <w:t>: Феникс, 2013. - 479 c.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A31B8B">
        <w:rPr>
          <w:sz w:val="28"/>
          <w:szCs w:val="28"/>
        </w:rPr>
        <w:t>Астахов В.П. Бухгалтерский финансовый учет: Учебное пособие. Издание 9-е, перераб. и доп. – М.: Издательство “Юрайт ”, 2011. – 955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Бабаев Ю.А. Теория бухгалтерского учета: Бабаев Ю.А., Петров А.М.  – М.: Проспект, 2012. – 240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Бабаев Ю.А., Петров А.М. Бухгалтерский учет и контроль дебиторской и кредиторской задолженности</w:t>
      </w:r>
      <w:r>
        <w:rPr>
          <w:color w:val="000000"/>
          <w:sz w:val="28"/>
          <w:szCs w:val="28"/>
          <w:shd w:val="clear" w:color="auto" w:fill="FFFFFF"/>
        </w:rPr>
        <w:t xml:space="preserve">/Ю.А. </w:t>
      </w:r>
      <w:r w:rsidRPr="00A31B8B">
        <w:rPr>
          <w:color w:val="000000"/>
          <w:sz w:val="28"/>
          <w:szCs w:val="28"/>
          <w:shd w:val="clear" w:color="auto" w:fill="FFFFFF"/>
        </w:rPr>
        <w:t>Бабаев, А.М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A31B8B">
        <w:rPr>
          <w:color w:val="000000"/>
          <w:sz w:val="28"/>
          <w:szCs w:val="28"/>
          <w:shd w:val="clear" w:color="auto" w:fill="FFFFFF"/>
        </w:rPr>
        <w:t>Петров - М.: ТК Велби, Проспект, 2006. - 424 с. </w:t>
      </w:r>
    </w:p>
    <w:p w:rsidR="00196C77" w:rsidRPr="006B7636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Бабаев Ю.А. </w:t>
      </w:r>
      <w:r w:rsidRPr="00A31B8B">
        <w:rPr>
          <w:sz w:val="28"/>
          <w:szCs w:val="28"/>
        </w:rPr>
        <w:t>Бухгалтерский учет: учеб./ Ю.А. Бабаев, Л.Г. Макарова</w:t>
      </w:r>
      <w:proofErr w:type="gramStart"/>
      <w:r w:rsidRPr="00A31B8B">
        <w:rPr>
          <w:sz w:val="28"/>
          <w:szCs w:val="28"/>
        </w:rPr>
        <w:t>,</w:t>
      </w:r>
      <w:r w:rsidRPr="006B7636">
        <w:rPr>
          <w:sz w:val="28"/>
          <w:szCs w:val="28"/>
        </w:rPr>
        <w:t>Ю</w:t>
      </w:r>
      <w:proofErr w:type="gramEnd"/>
      <w:r w:rsidRPr="006B7636">
        <w:rPr>
          <w:sz w:val="28"/>
          <w:szCs w:val="28"/>
        </w:rPr>
        <w:t>.А. Оболенская и др.; под ред. Ю.А. Бабаева. – М.: ТК Велби, Изд-во Проспект, 2005. – 392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Бабаев Ю.А. </w:t>
      </w:r>
      <w:r w:rsidRPr="00A31B8B">
        <w:rPr>
          <w:sz w:val="28"/>
          <w:szCs w:val="28"/>
        </w:rPr>
        <w:t>Бухгалтерский финансовый учет: Учебник для вузов/</w:t>
      </w:r>
    </w:p>
    <w:p w:rsidR="00196C77" w:rsidRPr="00A31B8B" w:rsidRDefault="00196C77" w:rsidP="00196C77">
      <w:p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A31B8B">
        <w:rPr>
          <w:sz w:val="28"/>
          <w:szCs w:val="28"/>
        </w:rPr>
        <w:t>Ю.А. Бабаев, Л.Г. Макарова, А.С. Макаров и др.; под ред. проф. Ю.А. Бабаева. – М.: Вузовский учебник, 200</w:t>
      </w:r>
      <w:r>
        <w:rPr>
          <w:sz w:val="28"/>
          <w:szCs w:val="28"/>
        </w:rPr>
        <w:t>6</w:t>
      </w:r>
      <w:r w:rsidRPr="00A31B8B">
        <w:rPr>
          <w:sz w:val="28"/>
          <w:szCs w:val="28"/>
        </w:rPr>
        <w:t>. -525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18"/>
        </w:rPr>
        <w:lastRenderedPageBreak/>
        <w:t xml:space="preserve"> </w:t>
      </w:r>
      <w:r w:rsidRPr="00A31B8B">
        <w:rPr>
          <w:color w:val="000000"/>
          <w:sz w:val="28"/>
          <w:szCs w:val="18"/>
        </w:rPr>
        <w:t xml:space="preserve">Басалаев Д.Э. Факторинг как источник </w:t>
      </w:r>
      <w:proofErr w:type="gramStart"/>
      <w:r w:rsidRPr="00A31B8B">
        <w:rPr>
          <w:color w:val="000000"/>
          <w:sz w:val="28"/>
          <w:szCs w:val="18"/>
        </w:rPr>
        <w:t>финансирования</w:t>
      </w:r>
      <w:r>
        <w:rPr>
          <w:color w:val="000000"/>
          <w:sz w:val="28"/>
          <w:szCs w:val="18"/>
        </w:rPr>
        <w:t xml:space="preserve"> </w:t>
      </w:r>
      <w:r w:rsidRPr="00A31B8B">
        <w:rPr>
          <w:color w:val="000000"/>
          <w:sz w:val="28"/>
          <w:szCs w:val="18"/>
        </w:rPr>
        <w:t xml:space="preserve">инвестиционной деятельности предприятия// </w:t>
      </w:r>
      <w:hyperlink r:id="rId14" w:history="1">
        <w:r w:rsidRPr="00A31B8B">
          <w:rPr>
            <w:color w:val="000000"/>
            <w:sz w:val="28"/>
            <w:szCs w:val="18"/>
          </w:rPr>
          <w:t>Известия Тульского государственного университета</w:t>
        </w:r>
        <w:proofErr w:type="gramEnd"/>
        <w:r w:rsidRPr="00A31B8B">
          <w:rPr>
            <w:color w:val="000000"/>
            <w:sz w:val="28"/>
            <w:szCs w:val="18"/>
          </w:rPr>
          <w:t>. Экономические и юридические науки</w:t>
        </w:r>
      </w:hyperlink>
      <w:r w:rsidRPr="00A31B8B">
        <w:rPr>
          <w:color w:val="000000"/>
          <w:sz w:val="28"/>
          <w:szCs w:val="18"/>
        </w:rPr>
        <w:t>, 2014. -№ 4-1.-с. 48-51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</w:rPr>
        <w:t xml:space="preserve"> </w:t>
      </w:r>
      <w:proofErr w:type="gramStart"/>
      <w:r w:rsidRPr="00A31B8B">
        <w:rPr>
          <w:color w:val="000000"/>
          <w:sz w:val="28"/>
        </w:rPr>
        <w:t>Безруких</w:t>
      </w:r>
      <w:proofErr w:type="gramEnd"/>
      <w:r w:rsidRPr="00A31B8B">
        <w:rPr>
          <w:color w:val="000000"/>
          <w:sz w:val="28"/>
        </w:rPr>
        <w:t xml:space="preserve"> П.С. Бухгалтерски</w:t>
      </w:r>
      <w:r>
        <w:rPr>
          <w:color w:val="000000"/>
          <w:sz w:val="28"/>
        </w:rPr>
        <w:t>й учет: Учебник / П.С. Безруких</w:t>
      </w:r>
      <w:r w:rsidRPr="00A31B8B">
        <w:rPr>
          <w:color w:val="000000"/>
          <w:sz w:val="28"/>
        </w:rPr>
        <w:t>;</w:t>
      </w:r>
      <w:r>
        <w:rPr>
          <w:color w:val="000000"/>
          <w:sz w:val="28"/>
        </w:rPr>
        <w:t xml:space="preserve"> 4-е изд., перераб. и доп</w:t>
      </w:r>
      <w:r w:rsidRPr="00A31B8B">
        <w:rPr>
          <w:color w:val="000000"/>
          <w:sz w:val="28"/>
        </w:rPr>
        <w:t>. – М.:  Бухгалтерский учет, 200</w:t>
      </w:r>
      <w:r>
        <w:rPr>
          <w:color w:val="000000"/>
          <w:sz w:val="28"/>
        </w:rPr>
        <w:t>2</w:t>
      </w:r>
      <w:r w:rsidRPr="00A31B8B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 xml:space="preserve">719 </w:t>
      </w:r>
      <w:r w:rsidRPr="00A31B8B">
        <w:rPr>
          <w:color w:val="000000"/>
          <w:sz w:val="28"/>
        </w:rPr>
        <w:t>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Бланк И.А. </w:t>
      </w:r>
      <w:r>
        <w:rPr>
          <w:color w:val="000000"/>
          <w:sz w:val="28"/>
          <w:szCs w:val="28"/>
          <w:shd w:val="clear" w:color="auto" w:fill="FFFFFF"/>
        </w:rPr>
        <w:t>Финансовый менеджмент</w:t>
      </w:r>
      <w:r w:rsidRPr="00A31B8B">
        <w:rPr>
          <w:color w:val="000000"/>
          <w:sz w:val="28"/>
          <w:szCs w:val="28"/>
          <w:shd w:val="clear" w:color="auto" w:fill="FFFFFF"/>
        </w:rPr>
        <w:t>. – Финансы и статистика, 2004. - 656 с. 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Богаченко В.М. Основы бухгалтерского учета. - Ростов на</w:t>
      </w:r>
      <w:proofErr w:type="gramStart"/>
      <w:r w:rsidRPr="00A31B8B">
        <w:rPr>
          <w:color w:val="000000"/>
          <w:sz w:val="28"/>
          <w:szCs w:val="28"/>
          <w:shd w:val="clear" w:color="auto" w:fill="FFFFFF"/>
        </w:rPr>
        <w:t>/Д</w:t>
      </w:r>
      <w:proofErr w:type="gramEnd"/>
      <w:r w:rsidRPr="00A31B8B">
        <w:rPr>
          <w:color w:val="000000"/>
          <w:sz w:val="28"/>
          <w:szCs w:val="28"/>
          <w:shd w:val="clear" w:color="auto" w:fill="FFFFFF"/>
        </w:rPr>
        <w:t>: Феникс, 2013. - 336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Бурмистрова Л.М. Бухгалтерский учет: Учебное пособие / Л.М. Бурмистрова. - М.: Форум, 2012. – 304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Вещунова Н.Л. </w:t>
      </w:r>
      <w:r w:rsidRPr="00A31B8B">
        <w:rPr>
          <w:bCs/>
          <w:color w:val="000000"/>
          <w:sz w:val="28"/>
          <w:szCs w:val="28"/>
          <w:shd w:val="clear" w:color="auto" w:fill="FFFFFF"/>
        </w:rPr>
        <w:t xml:space="preserve">Бухгалтерский учет: </w:t>
      </w:r>
      <w:r w:rsidRPr="00A31B8B">
        <w:rPr>
          <w:color w:val="000000"/>
          <w:sz w:val="28"/>
          <w:szCs w:val="28"/>
          <w:shd w:val="clear" w:color="auto" w:fill="FFFFFF"/>
        </w:rPr>
        <w:t>Вещунова Н.Л., Фомина Л.Ф. – М.: Рид Групп, 2011. – 608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Володин А.А. Управление финансами (Финансы предприятий) / Под ред. А.А. Володина. - М.: ИНФРА-М, 2011. - 510 с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Гомола А.И. Бухгалтерский учет: Гомола А.И., Кириллов В.Е., Кириллов С.В. – М.: Академия, 2011. – 432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A31B8B">
        <w:rPr>
          <w:color w:val="000000"/>
          <w:sz w:val="28"/>
          <w:szCs w:val="28"/>
        </w:rPr>
        <w:t>Грачев А.В. Финансовая устойчивость предприятия: анализ, оценка и управление / А.В. Грачев. – М.: Эксмо, 2011. – 361с.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Гусева Т.М. Бухгалтерский учет: учеб</w:t>
      </w:r>
      <w:proofErr w:type="gramStart"/>
      <w:r w:rsidRPr="00A31B8B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A31B8B">
        <w:rPr>
          <w:color w:val="000000"/>
          <w:sz w:val="28"/>
          <w:szCs w:val="28"/>
          <w:shd w:val="clear" w:color="auto" w:fill="FFFFFF"/>
        </w:rPr>
        <w:t>практическое пособие / Т.М. Гусева, Т.Н. Шеина, Х.Ш. Нурмухамедова. – 4-е изд., перераб. И доп. – М.: Проспект, 2010. – 576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Дмитриева И.М. Бухгалтерский учет и аудит: Учебное пособие для бакалавров / И.М. Дмитриева. - М.: Юрайт, 2013. – 306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A31B8B">
        <w:rPr>
          <w:color w:val="000000"/>
          <w:sz w:val="28"/>
          <w:szCs w:val="28"/>
        </w:rPr>
        <w:t>Дьякова В.Г. Анализ финансово-экономической деятельности предприятия / В.Г. Дьякова, В.Б. Лещева, Н.П. Любушин. –  М.: ЮНИТИ, 2011. – 322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A31B8B">
        <w:rPr>
          <w:color w:val="000000"/>
          <w:sz w:val="28"/>
          <w:szCs w:val="28"/>
        </w:rPr>
        <w:t xml:space="preserve">Евдокимов  П.О. Исследование </w:t>
      </w:r>
      <w:proofErr w:type="gramStart"/>
      <w:r w:rsidRPr="00A31B8B">
        <w:rPr>
          <w:color w:val="000000"/>
          <w:sz w:val="28"/>
          <w:szCs w:val="28"/>
        </w:rPr>
        <w:t>понятия дебиторской задолженности хозяйствующего субъекта //</w:t>
      </w:r>
      <w:hyperlink r:id="rId15" w:history="1">
        <w:r w:rsidRPr="00A31B8B">
          <w:rPr>
            <w:color w:val="000000"/>
            <w:sz w:val="28"/>
            <w:szCs w:val="28"/>
          </w:rPr>
          <w:t>Известия Томского политехнического университета</w:t>
        </w:r>
        <w:proofErr w:type="gramEnd"/>
      </w:hyperlink>
      <w:r w:rsidRPr="00A31B8B">
        <w:rPr>
          <w:color w:val="000000"/>
          <w:sz w:val="28"/>
          <w:szCs w:val="28"/>
        </w:rPr>
        <w:t> 2006. - № 6</w:t>
      </w:r>
      <w:r>
        <w:rPr>
          <w:color w:val="000000"/>
          <w:sz w:val="28"/>
          <w:szCs w:val="28"/>
        </w:rPr>
        <w:t>, с.168-173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Ефимова О. В.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31B8B">
        <w:rPr>
          <w:color w:val="000000"/>
          <w:sz w:val="28"/>
          <w:szCs w:val="28"/>
          <w:shd w:val="clear" w:color="auto" w:fill="FFFFFF"/>
        </w:rPr>
        <w:t>Финансовый анализ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 - М.: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31B8B">
        <w:rPr>
          <w:color w:val="000000"/>
          <w:sz w:val="28"/>
          <w:szCs w:val="28"/>
          <w:shd w:val="clear" w:color="auto" w:fill="FFFFFF"/>
        </w:rPr>
        <w:t>Бухгалтерский учет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 w:rsidRPr="00A31B8B">
          <w:rPr>
            <w:color w:val="000000"/>
            <w:sz w:val="28"/>
            <w:szCs w:val="28"/>
            <w:shd w:val="clear" w:color="auto" w:fill="FFFFFF"/>
          </w:rPr>
          <w:t>2013 г</w:t>
        </w:r>
      </w:smartTag>
      <w:r w:rsidRPr="00A31B8B">
        <w:rPr>
          <w:color w:val="000000"/>
          <w:sz w:val="28"/>
          <w:szCs w:val="28"/>
          <w:shd w:val="clear" w:color="auto" w:fill="FFFFFF"/>
        </w:rPr>
        <w:t>.-349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Зонова А.В. Бухгалтерский учет и аудит: Учебник / А.В. Зонова, С.В. Банк, И.Н. Бачуринская. - М.: Рид Групп, 2011. – 480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18"/>
        </w:rPr>
        <w:t xml:space="preserve"> </w:t>
      </w:r>
      <w:r w:rsidRPr="00A31B8B">
        <w:rPr>
          <w:color w:val="000000"/>
          <w:sz w:val="28"/>
          <w:szCs w:val="18"/>
        </w:rPr>
        <w:t>Жатикова </w:t>
      </w:r>
      <w:r w:rsidRPr="00A31B8B">
        <w:rPr>
          <w:color w:val="000000"/>
          <w:sz w:val="28"/>
          <w:szCs w:val="28"/>
        </w:rPr>
        <w:t>В.</w:t>
      </w:r>
      <w:r w:rsidRPr="00A31B8B">
        <w:rPr>
          <w:color w:val="000000"/>
          <w:sz w:val="28"/>
          <w:szCs w:val="18"/>
        </w:rPr>
        <w:t xml:space="preserve">А. Направления оптимизации учета и анализа дебиторской задолженности// </w:t>
      </w:r>
      <w:hyperlink r:id="rId16" w:history="1">
        <w:r w:rsidRPr="00A31B8B">
          <w:rPr>
            <w:color w:val="000000"/>
            <w:sz w:val="28"/>
            <w:szCs w:val="18"/>
          </w:rPr>
          <w:t>Вестник Волжского университета им. В.Н. Татищева</w:t>
        </w:r>
      </w:hyperlink>
      <w:r w:rsidRPr="00A31B8B">
        <w:rPr>
          <w:color w:val="000000"/>
          <w:sz w:val="28"/>
          <w:szCs w:val="18"/>
        </w:rPr>
        <w:t> 2010. - № 21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Жуков В.Н. Основы бухгалтерского учета / В.Н. Жуков. - СПб</w:t>
      </w:r>
      <w:proofErr w:type="gramStart"/>
      <w:r w:rsidRPr="00A31B8B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A31B8B">
        <w:rPr>
          <w:color w:val="000000"/>
          <w:sz w:val="28"/>
          <w:szCs w:val="28"/>
          <w:shd w:val="clear" w:color="auto" w:fill="FFFFFF"/>
        </w:rPr>
        <w:t>Питер, 2012. – 336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bCs/>
          <w:color w:val="000000"/>
          <w:sz w:val="28"/>
          <w:szCs w:val="28"/>
          <w:shd w:val="clear" w:color="auto" w:fill="FFFFFF"/>
        </w:rPr>
        <w:t>Ивашкевич В.Б., Семенова И.М. Учет и анализ дебиторской и кредиторской задолженности. М.: Бухгалтерский учет, 2003.-192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A31B8B">
        <w:rPr>
          <w:color w:val="000000"/>
          <w:sz w:val="28"/>
          <w:szCs w:val="28"/>
        </w:rPr>
        <w:t>Каморджанова Н.А Бухгалтерский финансовый учет / Каморджанова Н.А., Карташова И.В. – 3-е изд. – СПб</w:t>
      </w:r>
      <w:proofErr w:type="gramStart"/>
      <w:r w:rsidRPr="00A31B8B">
        <w:rPr>
          <w:color w:val="000000"/>
          <w:sz w:val="28"/>
          <w:szCs w:val="28"/>
        </w:rPr>
        <w:t xml:space="preserve">.: </w:t>
      </w:r>
      <w:proofErr w:type="gramEnd"/>
      <w:r w:rsidRPr="00A31B8B">
        <w:rPr>
          <w:color w:val="000000"/>
          <w:sz w:val="28"/>
          <w:szCs w:val="28"/>
        </w:rPr>
        <w:t>Питер. 2008. – 480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Кобелева С.В. Дебиторская задолженность: возникновение, анализ, управление// Территория науки. -2015.-№2-с.109-116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A31B8B">
        <w:rPr>
          <w:color w:val="000000"/>
          <w:sz w:val="28"/>
          <w:szCs w:val="28"/>
        </w:rPr>
        <w:t>Ковалев В.В. Введение в финансовый менеджмент. - М.: Финансы и статистика, 2007. - 768 с. 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Кондраков Н.П. </w:t>
      </w:r>
      <w:r w:rsidRPr="00A31B8B">
        <w:rPr>
          <w:bCs/>
          <w:color w:val="000000"/>
          <w:sz w:val="28"/>
          <w:szCs w:val="28"/>
          <w:shd w:val="clear" w:color="auto" w:fill="FFFFFF"/>
        </w:rPr>
        <w:t>Бухгалтерский учет</w:t>
      </w:r>
      <w:r w:rsidRPr="00A31B8B">
        <w:rPr>
          <w:color w:val="000000"/>
          <w:sz w:val="28"/>
          <w:szCs w:val="28"/>
          <w:shd w:val="clear" w:color="auto" w:fill="FFFFFF"/>
        </w:rPr>
        <w:t> в схемах и таблицах: Кондраков Н.П., Кондраков И.Н. – М.: Проспект, 2013. – 280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Кондраков Н.П. Бухгалтерский учет: Учебник / Н.П. Кондраков. - М.: ИНФРА-М, 2013. – 681с.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Мельникова Л.А. Бухгалтерский учет: Учебник для бакалавров / Ю.А. Бабаев, А.М. Петров, Л.А. Мельникова; Под ред. Ю.А. Бабаев. - М.: Проспект, 2013. – 432 с.</w:t>
      </w:r>
    </w:p>
    <w:p w:rsidR="00196C77" w:rsidRPr="00A31B8B" w:rsidRDefault="00196C77" w:rsidP="00196C77">
      <w:pPr>
        <w:widowControl w:val="0"/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Мо</w:t>
      </w:r>
      <w:r>
        <w:rPr>
          <w:color w:val="000000"/>
          <w:sz w:val="28"/>
          <w:szCs w:val="28"/>
          <w:shd w:val="clear" w:color="auto" w:fill="FFFFFF"/>
        </w:rPr>
        <w:t>щенко О.В. Внутренний контроль расчетов с покупателями и заказчиками в сельскохозяйственных организациях/ О.В. Мощенко, А.Ю. Усанов// Всё для бухгалтера, 2012.-№4.-с. 23-28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</w:rPr>
        <w:lastRenderedPageBreak/>
        <w:t xml:space="preserve"> </w:t>
      </w:r>
      <w:r w:rsidRPr="00A31B8B">
        <w:rPr>
          <w:color w:val="000000"/>
          <w:sz w:val="28"/>
        </w:rPr>
        <w:t>Палий В.Ф. Финансовый учет: Учебное пособие: Палий В.Ф., Палий В.В.  – 2-е изд., перераб. и доп.- М.: ФБК-ПРЕСС, 2001 – 672.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 xml:space="preserve">Пантелеев А.С. Векселя, взаимозачеты: бухгалтерский учет и налогообложение: Практическое пособие / А.С. Пантелеев, А.Л. Звездин. - М.: Омега-Л, 2010. – 176 с. 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1B8B">
        <w:rPr>
          <w:color w:val="000000"/>
          <w:sz w:val="28"/>
          <w:szCs w:val="28"/>
          <w:shd w:val="clear" w:color="auto" w:fill="FFFFFF"/>
        </w:rPr>
        <w:t>Пошерстник Н.В. Бухгалтерский учет на современном предприятии. – М.: Проспект, 2010. – 560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A31B8B">
        <w:rPr>
          <w:color w:val="000000"/>
          <w:sz w:val="28"/>
          <w:szCs w:val="28"/>
        </w:rPr>
        <w:t>Пястолов</w:t>
      </w:r>
      <w:r>
        <w:rPr>
          <w:color w:val="000000"/>
          <w:sz w:val="28"/>
          <w:szCs w:val="28"/>
        </w:rPr>
        <w:t xml:space="preserve"> </w:t>
      </w:r>
      <w:r w:rsidRPr="00A31B8B">
        <w:rPr>
          <w:color w:val="000000"/>
          <w:sz w:val="28"/>
          <w:szCs w:val="28"/>
        </w:rPr>
        <w:t>С.М. Экономический анализ деятельности предприятий / С.М. Пястолов. –  М.: Академический проект, 2013. –  204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A31B8B">
        <w:rPr>
          <w:color w:val="000000"/>
          <w:sz w:val="28"/>
          <w:szCs w:val="28"/>
        </w:rPr>
        <w:t>Савицкая Г.В. Анализ хозяйственной деятельности предприятия / Г.В. Савицкая. –  М.: Инфра-М, 2012. – 377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A31B8B">
        <w:rPr>
          <w:color w:val="000000"/>
          <w:sz w:val="28"/>
          <w:szCs w:val="28"/>
        </w:rPr>
        <w:t xml:space="preserve"> Сапожникова Н.Г. Бухгалтерский учет: учебник / Н.Г. Сапожникова – 7-е изд., перераб. – М.: КНОРУС, 2014. – 456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A31B8B">
        <w:rPr>
          <w:color w:val="000000"/>
          <w:sz w:val="28"/>
          <w:szCs w:val="28"/>
        </w:rPr>
        <w:t>Соколов Я.В. Основы теории бухгалтерского учета /  Я.В. Соколов. – М.: Финансы и статистика, 200</w:t>
      </w:r>
      <w:r>
        <w:rPr>
          <w:color w:val="000000"/>
          <w:sz w:val="28"/>
          <w:szCs w:val="28"/>
        </w:rPr>
        <w:t>5</w:t>
      </w:r>
      <w:r w:rsidRPr="00A31B8B">
        <w:rPr>
          <w:color w:val="000000"/>
          <w:sz w:val="28"/>
          <w:szCs w:val="28"/>
        </w:rPr>
        <w:t>. – 496 с.</w:t>
      </w:r>
    </w:p>
    <w:p w:rsidR="00196C77" w:rsidRPr="00A31B8B" w:rsidRDefault="00196C77" w:rsidP="00196C77">
      <w:pPr>
        <w:numPr>
          <w:ilvl w:val="1"/>
          <w:numId w:val="20"/>
        </w:numPr>
        <w:shd w:val="clear" w:color="auto" w:fill="FFFFFF"/>
        <w:tabs>
          <w:tab w:val="left" w:pos="36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A31B8B">
        <w:rPr>
          <w:color w:val="000000"/>
          <w:sz w:val="28"/>
          <w:szCs w:val="28"/>
        </w:rPr>
        <w:t>Солдатова А.П. Анализ задолженности контрагентов как база поиска для управления дебиторской задолженностью/ А.П.Солдатова, Л.И.Солдатова//</w:t>
      </w:r>
      <w:r w:rsidRPr="00A31B8B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A31B8B">
        <w:rPr>
          <w:color w:val="000000"/>
          <w:sz w:val="28"/>
          <w:szCs w:val="28"/>
          <w:shd w:val="clear" w:color="auto" w:fill="FFFFFF"/>
        </w:rPr>
        <w:t>cience Time, 2014.- №8(8)</w:t>
      </w:r>
      <w:r w:rsidRPr="00A31B8B">
        <w:rPr>
          <w:color w:val="000000"/>
          <w:sz w:val="28"/>
          <w:szCs w:val="28"/>
        </w:rPr>
        <w:t>- с.276-296</w:t>
      </w:r>
      <w:r>
        <w:rPr>
          <w:color w:val="000000"/>
          <w:sz w:val="28"/>
          <w:szCs w:val="28"/>
        </w:rPr>
        <w:t>.</w:t>
      </w:r>
    </w:p>
    <w:p w:rsidR="00196C77" w:rsidRDefault="00196C77" w:rsidP="00196C7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196C77" w:rsidRDefault="00196C77" w:rsidP="00196C77"/>
    <w:p w:rsidR="00196C77" w:rsidRDefault="00196C77" w:rsidP="00196C77">
      <w:pPr>
        <w:pStyle w:val="a3"/>
        <w:spacing w:after="240"/>
        <w:ind w:firstLine="0"/>
        <w:jc w:val="center"/>
        <w:rPr>
          <w:bCs/>
          <w:iCs/>
          <w:sz w:val="28"/>
          <w:szCs w:val="28"/>
        </w:rPr>
      </w:pPr>
      <w:bookmarkStart w:id="16" w:name="_GoBack"/>
      <w:bookmarkEnd w:id="16"/>
    </w:p>
    <w:sectPr w:rsidR="00196C77" w:rsidSect="00AF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BCA"/>
    <w:multiLevelType w:val="hybridMultilevel"/>
    <w:tmpl w:val="644C30BA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D043D"/>
    <w:multiLevelType w:val="hybridMultilevel"/>
    <w:tmpl w:val="7E145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44126A"/>
    <w:multiLevelType w:val="hybridMultilevel"/>
    <w:tmpl w:val="47701000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72D04"/>
    <w:multiLevelType w:val="hybridMultilevel"/>
    <w:tmpl w:val="51C8EF1E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0678C"/>
    <w:multiLevelType w:val="hybridMultilevel"/>
    <w:tmpl w:val="79AE9B30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C44C1"/>
    <w:multiLevelType w:val="hybridMultilevel"/>
    <w:tmpl w:val="51A21464"/>
    <w:lvl w:ilvl="0" w:tplc="7464B1B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9F760E4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F3667C"/>
    <w:multiLevelType w:val="hybridMultilevel"/>
    <w:tmpl w:val="E126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007C4"/>
    <w:multiLevelType w:val="hybridMultilevel"/>
    <w:tmpl w:val="3E5E1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023CB3"/>
    <w:multiLevelType w:val="hybridMultilevel"/>
    <w:tmpl w:val="CC4AD2EE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4663E9"/>
    <w:multiLevelType w:val="multilevel"/>
    <w:tmpl w:val="40489CE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cs="Times New Roman" w:hint="default"/>
      </w:rPr>
    </w:lvl>
  </w:abstractNum>
  <w:abstractNum w:abstractNumId="10">
    <w:nsid w:val="41AA5D10"/>
    <w:multiLevelType w:val="hybridMultilevel"/>
    <w:tmpl w:val="E00CD1AE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7F4A2D"/>
    <w:multiLevelType w:val="hybridMultilevel"/>
    <w:tmpl w:val="4F3E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C46C9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803C74"/>
    <w:multiLevelType w:val="hybridMultilevel"/>
    <w:tmpl w:val="E17A8BE4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D4C62"/>
    <w:multiLevelType w:val="hybridMultilevel"/>
    <w:tmpl w:val="1EB44C46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56694"/>
    <w:multiLevelType w:val="hybridMultilevel"/>
    <w:tmpl w:val="1CC0596E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C5254D"/>
    <w:multiLevelType w:val="hybridMultilevel"/>
    <w:tmpl w:val="7A9ACBAC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3C0355"/>
    <w:multiLevelType w:val="multilevel"/>
    <w:tmpl w:val="C52CCB50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64CD5066"/>
    <w:multiLevelType w:val="hybridMultilevel"/>
    <w:tmpl w:val="4CE455C4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9362BE"/>
    <w:multiLevelType w:val="hybridMultilevel"/>
    <w:tmpl w:val="E1B8FCA8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3140D3"/>
    <w:multiLevelType w:val="hybridMultilevel"/>
    <w:tmpl w:val="58C03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3"/>
  </w:num>
  <w:num w:numId="11">
    <w:abstractNumId w:val="14"/>
  </w:num>
  <w:num w:numId="12">
    <w:abstractNumId w:val="18"/>
  </w:num>
  <w:num w:numId="13">
    <w:abstractNumId w:val="10"/>
  </w:num>
  <w:num w:numId="14">
    <w:abstractNumId w:val="1"/>
  </w:num>
  <w:num w:numId="15">
    <w:abstractNumId w:val="19"/>
  </w:num>
  <w:num w:numId="16">
    <w:abstractNumId w:val="7"/>
  </w:num>
  <w:num w:numId="17">
    <w:abstractNumId w:val="16"/>
  </w:num>
  <w:num w:numId="18">
    <w:abstractNumId w:val="9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196C77"/>
    <w:rsid w:val="0038622E"/>
    <w:rsid w:val="003D5467"/>
    <w:rsid w:val="005477C2"/>
    <w:rsid w:val="005E6C3E"/>
    <w:rsid w:val="006453F3"/>
    <w:rsid w:val="00A7286A"/>
    <w:rsid w:val="00AA2ADE"/>
    <w:rsid w:val="00AF43F4"/>
    <w:rsid w:val="00C30C57"/>
    <w:rsid w:val="00E75611"/>
    <w:rsid w:val="00F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7"/>
    <o:shapelayout v:ext="edit">
      <o:idmap v:ext="edit" data="1"/>
      <o:rules v:ext="edit">
        <o:r id="V:Rule1" type="connector" idref="#Прямая со стрелкой 250"/>
        <o:r id="V:Rule2" type="connector" idref="#Прямая со стрелкой 245"/>
        <o:r id="V:Rule3" type="connector" idref="#Прямая со стрелкой 247"/>
        <o:r id="V:Rule4" type="connector" idref="#Прямая со стрелкой 246"/>
        <o:r id="V:Rule5" type="connector" idref="#Прямая со стрелкой 248"/>
        <o:r id="V:Rule6" type="connector" idref="#Прямая со стрелкой 2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5477C2"/>
    <w:pPr>
      <w:spacing w:before="100" w:beforeAutospacing="1"/>
      <w:ind w:firstLine="567"/>
    </w:pPr>
  </w:style>
  <w:style w:type="table" w:styleId="a4">
    <w:name w:val="Table Grid"/>
    <w:basedOn w:val="a1"/>
    <w:rsid w:val="00196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196C77"/>
    <w:rPr>
      <w:rFonts w:cs="Times New Roman"/>
    </w:rPr>
  </w:style>
  <w:style w:type="paragraph" w:styleId="a5">
    <w:name w:val="Plain Text"/>
    <w:basedOn w:val="a"/>
    <w:link w:val="a6"/>
    <w:rsid w:val="00196C77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196C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7">
    <w:name w:val="Стиль"/>
    <w:rsid w:val="00196C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196C77"/>
    <w:rPr>
      <w:color w:val="0000FF"/>
      <w:u w:val="single"/>
      <w:lang w:val="ru-RU" w:eastAsia="x-none"/>
    </w:rPr>
  </w:style>
  <w:style w:type="character" w:customStyle="1" w:styleId="apple-converted-space">
    <w:name w:val="apple-converted-space"/>
    <w:rsid w:val="00196C77"/>
    <w:rPr>
      <w:rFonts w:cs="Times New Roman"/>
      <w:lang w:val="ru-RU" w:eastAsia="x-none"/>
    </w:rPr>
  </w:style>
  <w:style w:type="numbering" w:customStyle="1" w:styleId="1">
    <w:name w:val="Нет списка1"/>
    <w:next w:val="a2"/>
    <w:uiPriority w:val="99"/>
    <w:semiHidden/>
    <w:unhideWhenUsed/>
    <w:rsid w:val="00196C77"/>
  </w:style>
  <w:style w:type="character" w:styleId="a9">
    <w:name w:val="FollowedHyperlink"/>
    <w:basedOn w:val="a0"/>
    <w:uiPriority w:val="99"/>
    <w:semiHidden/>
    <w:unhideWhenUsed/>
    <w:rsid w:val="00196C77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96C77"/>
    <w:rPr>
      <w:b/>
      <w:bCs w:val="0"/>
      <w:lang w:val="ru-RU"/>
    </w:rPr>
  </w:style>
  <w:style w:type="paragraph" w:styleId="ab">
    <w:name w:val="header"/>
    <w:basedOn w:val="a"/>
    <w:link w:val="ac"/>
    <w:uiPriority w:val="99"/>
    <w:unhideWhenUsed/>
    <w:rsid w:val="00196C77"/>
    <w:pPr>
      <w:tabs>
        <w:tab w:val="center" w:pos="4677"/>
        <w:tab w:val="right" w:pos="9355"/>
      </w:tabs>
    </w:pPr>
    <w:rPr>
      <w:rFonts w:ascii="Arial" w:eastAsia="Batang" w:hAnsi="Arial"/>
      <w:sz w:val="20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96C77"/>
    <w:rPr>
      <w:rFonts w:ascii="Arial" w:eastAsia="Batang" w:hAnsi="Arial" w:cs="Times New Roman"/>
      <w:sz w:val="20"/>
      <w:szCs w:val="20"/>
    </w:rPr>
  </w:style>
  <w:style w:type="paragraph" w:styleId="ad">
    <w:name w:val="footer"/>
    <w:basedOn w:val="a"/>
    <w:link w:val="ae"/>
    <w:unhideWhenUsed/>
    <w:rsid w:val="00196C77"/>
    <w:pPr>
      <w:tabs>
        <w:tab w:val="center" w:pos="4677"/>
        <w:tab w:val="right" w:pos="9355"/>
      </w:tabs>
    </w:pPr>
    <w:rPr>
      <w:rFonts w:ascii="Arial" w:eastAsia="Batang" w:hAnsi="Arial"/>
      <w:sz w:val="20"/>
      <w:szCs w:val="20"/>
      <w:lang w:eastAsia="en-US"/>
    </w:rPr>
  </w:style>
  <w:style w:type="character" w:customStyle="1" w:styleId="ae">
    <w:name w:val="Нижний колонтитул Знак"/>
    <w:basedOn w:val="a0"/>
    <w:link w:val="ad"/>
    <w:rsid w:val="00196C77"/>
    <w:rPr>
      <w:rFonts w:ascii="Arial" w:eastAsia="Batang" w:hAnsi="Arial" w:cs="Times New Roman"/>
      <w:sz w:val="20"/>
      <w:szCs w:val="20"/>
    </w:rPr>
  </w:style>
  <w:style w:type="character" w:customStyle="1" w:styleId="af">
    <w:name w:val="Основной текст с отступом Знак"/>
    <w:aliases w:val="Удобный стиль Знак"/>
    <w:basedOn w:val="a0"/>
    <w:link w:val="af0"/>
    <w:locked/>
    <w:rsid w:val="00196C77"/>
    <w:rPr>
      <w:rFonts w:ascii="Times New Roman" w:eastAsia="Times New Roman" w:hAnsi="Times New Roman" w:cs="Times New Roman"/>
    </w:rPr>
  </w:style>
  <w:style w:type="paragraph" w:styleId="af0">
    <w:name w:val="Body Text Indent"/>
    <w:aliases w:val="Удобный стиль"/>
    <w:basedOn w:val="a"/>
    <w:link w:val="af"/>
    <w:unhideWhenUsed/>
    <w:rsid w:val="00196C77"/>
    <w:pPr>
      <w:spacing w:after="120" w:line="276" w:lineRule="auto"/>
      <w:ind w:left="283"/>
    </w:pPr>
    <w:rPr>
      <w:sz w:val="22"/>
      <w:szCs w:val="22"/>
      <w:lang w:eastAsia="en-US"/>
    </w:rPr>
  </w:style>
  <w:style w:type="character" w:customStyle="1" w:styleId="10">
    <w:name w:val="Основной текст с отступом Знак1"/>
    <w:aliases w:val="Удобный стиль Знак1"/>
    <w:basedOn w:val="a0"/>
    <w:semiHidden/>
    <w:rsid w:val="00196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96C77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196C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196C77"/>
    <w:rPr>
      <w:rFonts w:ascii="Tahoma" w:eastAsia="Batang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196C77"/>
    <w:rPr>
      <w:rFonts w:ascii="Tahoma" w:eastAsia="Batang" w:hAnsi="Tahoma" w:cs="Tahoma"/>
      <w:sz w:val="16"/>
      <w:szCs w:val="16"/>
    </w:rPr>
  </w:style>
  <w:style w:type="paragraph" w:customStyle="1" w:styleId="11">
    <w:name w:val="Абзац списка1"/>
    <w:basedOn w:val="a"/>
    <w:rsid w:val="00196C77"/>
    <w:pPr>
      <w:spacing w:after="160" w:line="25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196C77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196C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3">
    <w:name w:val="line number"/>
    <w:basedOn w:val="a0"/>
    <w:unhideWhenUsed/>
    <w:rsid w:val="00196C77"/>
    <w:rPr>
      <w:rFonts w:ascii="Times New Roman" w:hAnsi="Times New Roman" w:cs="Times New Roman" w:hint="default"/>
    </w:rPr>
  </w:style>
  <w:style w:type="character" w:customStyle="1" w:styleId="bssilka">
    <w:name w:val="b_ssilka"/>
    <w:rsid w:val="00196C77"/>
  </w:style>
  <w:style w:type="character" w:customStyle="1" w:styleId="blk">
    <w:name w:val="blk"/>
    <w:rsid w:val="00196C77"/>
  </w:style>
  <w:style w:type="character" w:customStyle="1" w:styleId="w">
    <w:name w:val="w"/>
    <w:rsid w:val="00196C77"/>
  </w:style>
  <w:style w:type="paragraph" w:customStyle="1" w:styleId="ListParagraph">
    <w:name w:val="List Paragraph"/>
    <w:basedOn w:val="a"/>
    <w:rsid w:val="00196C77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96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196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5477C2"/>
    <w:pPr>
      <w:spacing w:before="100" w:beforeAutospacing="1"/>
      <w:ind w:firstLine="567"/>
    </w:pPr>
  </w:style>
  <w:style w:type="table" w:styleId="a4">
    <w:name w:val="Table Grid"/>
    <w:basedOn w:val="a1"/>
    <w:rsid w:val="00196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196C77"/>
    <w:rPr>
      <w:rFonts w:cs="Times New Roman"/>
    </w:rPr>
  </w:style>
  <w:style w:type="paragraph" w:styleId="a5">
    <w:name w:val="Plain Text"/>
    <w:basedOn w:val="a"/>
    <w:link w:val="a6"/>
    <w:rsid w:val="00196C77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196C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7">
    <w:name w:val="Стиль"/>
    <w:rsid w:val="00196C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196C77"/>
    <w:rPr>
      <w:color w:val="0000FF"/>
      <w:u w:val="single"/>
      <w:lang w:val="ru-RU" w:eastAsia="x-none"/>
    </w:rPr>
  </w:style>
  <w:style w:type="character" w:customStyle="1" w:styleId="apple-converted-space">
    <w:name w:val="apple-converted-space"/>
    <w:rsid w:val="00196C77"/>
    <w:rPr>
      <w:rFonts w:cs="Times New Roman"/>
      <w:lang w:val="ru-RU" w:eastAsia="x-none"/>
    </w:rPr>
  </w:style>
  <w:style w:type="numbering" w:customStyle="1" w:styleId="1">
    <w:name w:val="Нет списка1"/>
    <w:next w:val="a2"/>
    <w:uiPriority w:val="99"/>
    <w:semiHidden/>
    <w:unhideWhenUsed/>
    <w:rsid w:val="00196C77"/>
  </w:style>
  <w:style w:type="character" w:styleId="a9">
    <w:name w:val="FollowedHyperlink"/>
    <w:basedOn w:val="a0"/>
    <w:uiPriority w:val="99"/>
    <w:semiHidden/>
    <w:unhideWhenUsed/>
    <w:rsid w:val="00196C77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96C77"/>
    <w:rPr>
      <w:b/>
      <w:bCs w:val="0"/>
      <w:lang w:val="ru-RU"/>
    </w:rPr>
  </w:style>
  <w:style w:type="paragraph" w:styleId="ab">
    <w:name w:val="header"/>
    <w:basedOn w:val="a"/>
    <w:link w:val="ac"/>
    <w:uiPriority w:val="99"/>
    <w:unhideWhenUsed/>
    <w:rsid w:val="00196C77"/>
    <w:pPr>
      <w:tabs>
        <w:tab w:val="center" w:pos="4677"/>
        <w:tab w:val="right" w:pos="9355"/>
      </w:tabs>
    </w:pPr>
    <w:rPr>
      <w:rFonts w:ascii="Arial" w:eastAsia="Batang" w:hAnsi="Arial"/>
      <w:sz w:val="20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96C77"/>
    <w:rPr>
      <w:rFonts w:ascii="Arial" w:eastAsia="Batang" w:hAnsi="Arial" w:cs="Times New Roman"/>
      <w:sz w:val="20"/>
      <w:szCs w:val="20"/>
    </w:rPr>
  </w:style>
  <w:style w:type="paragraph" w:styleId="ad">
    <w:name w:val="footer"/>
    <w:basedOn w:val="a"/>
    <w:link w:val="ae"/>
    <w:unhideWhenUsed/>
    <w:rsid w:val="00196C77"/>
    <w:pPr>
      <w:tabs>
        <w:tab w:val="center" w:pos="4677"/>
        <w:tab w:val="right" w:pos="9355"/>
      </w:tabs>
    </w:pPr>
    <w:rPr>
      <w:rFonts w:ascii="Arial" w:eastAsia="Batang" w:hAnsi="Arial"/>
      <w:sz w:val="20"/>
      <w:szCs w:val="20"/>
      <w:lang w:eastAsia="en-US"/>
    </w:rPr>
  </w:style>
  <w:style w:type="character" w:customStyle="1" w:styleId="ae">
    <w:name w:val="Нижний колонтитул Знак"/>
    <w:basedOn w:val="a0"/>
    <w:link w:val="ad"/>
    <w:rsid w:val="00196C77"/>
    <w:rPr>
      <w:rFonts w:ascii="Arial" w:eastAsia="Batang" w:hAnsi="Arial" w:cs="Times New Roman"/>
      <w:sz w:val="20"/>
      <w:szCs w:val="20"/>
    </w:rPr>
  </w:style>
  <w:style w:type="character" w:customStyle="1" w:styleId="af">
    <w:name w:val="Основной текст с отступом Знак"/>
    <w:aliases w:val="Удобный стиль Знак"/>
    <w:basedOn w:val="a0"/>
    <w:link w:val="af0"/>
    <w:locked/>
    <w:rsid w:val="00196C77"/>
    <w:rPr>
      <w:rFonts w:ascii="Times New Roman" w:eastAsia="Times New Roman" w:hAnsi="Times New Roman" w:cs="Times New Roman"/>
    </w:rPr>
  </w:style>
  <w:style w:type="paragraph" w:styleId="af0">
    <w:name w:val="Body Text Indent"/>
    <w:aliases w:val="Удобный стиль"/>
    <w:basedOn w:val="a"/>
    <w:link w:val="af"/>
    <w:unhideWhenUsed/>
    <w:rsid w:val="00196C77"/>
    <w:pPr>
      <w:spacing w:after="120" w:line="276" w:lineRule="auto"/>
      <w:ind w:left="283"/>
    </w:pPr>
    <w:rPr>
      <w:sz w:val="22"/>
      <w:szCs w:val="22"/>
      <w:lang w:eastAsia="en-US"/>
    </w:rPr>
  </w:style>
  <w:style w:type="character" w:customStyle="1" w:styleId="10">
    <w:name w:val="Основной текст с отступом Знак1"/>
    <w:aliases w:val="Удобный стиль Знак1"/>
    <w:basedOn w:val="a0"/>
    <w:semiHidden/>
    <w:rsid w:val="00196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96C77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196C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196C77"/>
    <w:rPr>
      <w:rFonts w:ascii="Tahoma" w:eastAsia="Batang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196C77"/>
    <w:rPr>
      <w:rFonts w:ascii="Tahoma" w:eastAsia="Batang" w:hAnsi="Tahoma" w:cs="Tahoma"/>
      <w:sz w:val="16"/>
      <w:szCs w:val="16"/>
    </w:rPr>
  </w:style>
  <w:style w:type="paragraph" w:customStyle="1" w:styleId="11">
    <w:name w:val="Абзац списка1"/>
    <w:basedOn w:val="a"/>
    <w:rsid w:val="00196C77"/>
    <w:pPr>
      <w:spacing w:after="160" w:line="25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196C77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196C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3">
    <w:name w:val="line number"/>
    <w:basedOn w:val="a0"/>
    <w:unhideWhenUsed/>
    <w:rsid w:val="00196C77"/>
    <w:rPr>
      <w:rFonts w:ascii="Times New Roman" w:hAnsi="Times New Roman" w:cs="Times New Roman" w:hint="default"/>
    </w:rPr>
  </w:style>
  <w:style w:type="character" w:customStyle="1" w:styleId="bssilka">
    <w:name w:val="b_ssilka"/>
    <w:rsid w:val="00196C77"/>
  </w:style>
  <w:style w:type="character" w:customStyle="1" w:styleId="blk">
    <w:name w:val="blk"/>
    <w:rsid w:val="00196C77"/>
  </w:style>
  <w:style w:type="character" w:customStyle="1" w:styleId="w">
    <w:name w:val="w"/>
    <w:rsid w:val="00196C77"/>
  </w:style>
  <w:style w:type="paragraph" w:customStyle="1" w:styleId="ListParagraph">
    <w:name w:val="List Paragraph"/>
    <w:basedOn w:val="a"/>
    <w:rsid w:val="00196C77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96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19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937/e843bebf8ae170d1dcd21a38a3bd9715053aa51d/" TargetMode="External"/><Relationship Id="rId13" Type="http://schemas.openxmlformats.org/officeDocument/2006/relationships/hyperlink" Target="http://www.audit-it.ru/finanaliz/terms/turnover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7937/2d1385f0ef3e6d30b7ad9ba1cbae3d9e1766ca93/" TargetMode="Externa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yberleninka.ru/journal/n/vestnik-volzhskogo-universiteta-im-v-n-tatische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A0%D0%B0%D1%81%D1%87%D0%B5%D1%82%D1%8B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cyberleninka.ru/journal/n/izvestiya-tomskogo-politehnicheskogo-universiteta" TargetMode="External"/><Relationship Id="rId10" Type="http://schemas.openxmlformats.org/officeDocument/2006/relationships/hyperlink" Target="http://www.consultant.ru/document/cons_doc_LAW_27937/d6d793c918c8659e3369e3516b3028c7bc1f00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0601/" TargetMode="External"/><Relationship Id="rId14" Type="http://schemas.openxmlformats.org/officeDocument/2006/relationships/hyperlink" Target="http://cyberleninka.ru/journal/n/izvestiya-tulskogo-gosudarstvennogo-universiteta-ekonomicheskie-i-yuridicheskie-nauki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888487897346212E-2"/>
          <c:y val="2.4216347956505454E-2"/>
          <c:w val="0.89107447506561688"/>
          <c:h val="0.85653105861767298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3"/>
                  <c:y val="-4.3650793650793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4.3650793650793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57407407407416E-2"/>
                  <c:y val="5.9523809523809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19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978</c:v>
                </c:pt>
                <c:pt idx="1">
                  <c:v>865</c:v>
                </c:pt>
                <c:pt idx="2">
                  <c:v>641</c:v>
                </c:pt>
                <c:pt idx="3">
                  <c:v>1551</c:v>
                </c:pt>
                <c:pt idx="4">
                  <c:v>1568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7599744"/>
        <c:axId val="277601280"/>
      </c:lineChart>
      <c:catAx>
        <c:axId val="27759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7601280"/>
        <c:crosses val="autoZero"/>
        <c:auto val="1"/>
        <c:lblAlgn val="ctr"/>
        <c:lblOffset val="100"/>
        <c:noMultiLvlLbl val="0"/>
      </c:catAx>
      <c:valAx>
        <c:axId val="27760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crossAx val="277599744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Удз</c:v>
                </c:pt>
              </c:strCache>
            </c:strRef>
          </c:tx>
          <c:dLbls>
            <c:spPr>
              <a:noFill/>
              <a:ln w="253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1.8</c:v>
                </c:pt>
                <c:pt idx="1">
                  <c:v>1.4</c:v>
                </c:pt>
                <c:pt idx="2">
                  <c:v>0.8</c:v>
                </c:pt>
                <c:pt idx="3">
                  <c:v>1.7</c:v>
                </c:pt>
                <c:pt idx="4">
                  <c:v>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266688"/>
        <c:axId val="241269376"/>
      </c:lineChart>
      <c:catAx>
        <c:axId val="24126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1269376"/>
        <c:crosses val="autoZero"/>
        <c:auto val="1"/>
        <c:lblAlgn val="ctr"/>
        <c:lblOffset val="100"/>
        <c:noMultiLvlLbl val="0"/>
      </c:catAx>
      <c:valAx>
        <c:axId val="24126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266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305084745762707"/>
          <c:y val="0.45714285714285713"/>
          <c:w val="0.10169491525423729"/>
          <c:h val="0.17142857142857143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21220</Words>
  <Characters>120959</Characters>
  <Application>Microsoft Office Word</Application>
  <DocSecurity>4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5</cp:lastModifiedBy>
  <cp:revision>2</cp:revision>
  <cp:lastPrinted>2017-06-05T03:04:00Z</cp:lastPrinted>
  <dcterms:created xsi:type="dcterms:W3CDTF">2018-03-21T09:44:00Z</dcterms:created>
  <dcterms:modified xsi:type="dcterms:W3CDTF">2018-03-21T09:44:00Z</dcterms:modified>
</cp:coreProperties>
</file>