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88" w:rsidRPr="00DF6388" w:rsidRDefault="00DF6388" w:rsidP="00DF6388">
      <w:pPr>
        <w:spacing w:after="0"/>
        <w:ind w:firstLine="180"/>
        <w:jc w:val="both"/>
        <w:rPr>
          <w:rFonts w:ascii="Times New Roman" w:eastAsia="Times New Roman" w:hAnsi="Times New Roman" w:cs="Times New Roman"/>
          <w:b/>
          <w:bCs/>
          <w:sz w:val="28"/>
          <w:szCs w:val="28"/>
          <w:lang w:eastAsia="ru-RU"/>
        </w:rPr>
      </w:pPr>
      <w:r w:rsidRPr="00DF6388">
        <w:rPr>
          <w:rFonts w:ascii="Times New Roman" w:eastAsia="Times New Roman" w:hAnsi="Times New Roman" w:cs="Times New Roman"/>
          <w:i/>
          <w:iCs/>
          <w:sz w:val="28"/>
          <w:szCs w:val="28"/>
          <w:lang w:eastAsia="ru-RU"/>
        </w:rPr>
        <w:tab/>
      </w:r>
    </w:p>
    <w:p w:rsidR="00DF6388" w:rsidRPr="00DF6388" w:rsidRDefault="00DF6388" w:rsidP="00DF6388">
      <w:pPr>
        <w:keepNext/>
        <w:spacing w:after="0"/>
        <w:jc w:val="center"/>
        <w:outlineLvl w:val="5"/>
        <w:rPr>
          <w:rFonts w:ascii="Times New Roman" w:eastAsia="Times New Roman" w:hAnsi="Times New Roman" w:cs="Times New Roman"/>
          <w:b/>
          <w:bCs/>
          <w:i/>
          <w:caps/>
          <w:sz w:val="48"/>
          <w:szCs w:val="28"/>
          <w:lang w:eastAsia="ru-RU"/>
        </w:rPr>
      </w:pPr>
      <w:r w:rsidRPr="00DF6388">
        <w:rPr>
          <w:rFonts w:ascii="Times New Roman" w:eastAsia="Times New Roman" w:hAnsi="Times New Roman" w:cs="Times New Roman"/>
          <w:b/>
          <w:bCs/>
          <w:i/>
          <w:caps/>
          <w:sz w:val="48"/>
          <w:szCs w:val="28"/>
          <w:lang w:eastAsia="ru-RU"/>
        </w:rPr>
        <w:t>мОТОВИЛОВА мАРИНА иГОРЕВНА</w:t>
      </w:r>
    </w:p>
    <w:p w:rsidR="00DF6388" w:rsidRPr="00DF6388" w:rsidRDefault="00DF6388" w:rsidP="00DF6388">
      <w:pPr>
        <w:keepNext/>
        <w:spacing w:after="0"/>
        <w:jc w:val="center"/>
        <w:outlineLvl w:val="5"/>
        <w:rPr>
          <w:rFonts w:ascii="Times New Roman" w:eastAsia="Times New Roman" w:hAnsi="Times New Roman" w:cs="Times New Roman"/>
          <w:b/>
          <w:bCs/>
          <w:i/>
          <w:caps/>
          <w:sz w:val="48"/>
          <w:szCs w:val="28"/>
          <w:lang w:eastAsia="ru-RU"/>
        </w:rPr>
      </w:pPr>
    </w:p>
    <w:p w:rsidR="00DF6388" w:rsidRPr="00DF6388" w:rsidRDefault="00DF6388" w:rsidP="00DF6388">
      <w:pPr>
        <w:keepNext/>
        <w:spacing w:after="0"/>
        <w:jc w:val="center"/>
        <w:outlineLvl w:val="5"/>
        <w:rPr>
          <w:rFonts w:ascii="Times New Roman" w:eastAsia="Times New Roman" w:hAnsi="Times New Roman" w:cs="Times New Roman"/>
          <w:b/>
          <w:bCs/>
          <w:caps/>
          <w:sz w:val="72"/>
          <w:szCs w:val="28"/>
          <w:lang w:eastAsia="ru-RU"/>
        </w:rPr>
      </w:pPr>
      <w:r w:rsidRPr="00DF6388">
        <w:rPr>
          <w:rFonts w:ascii="Times New Roman" w:eastAsia="Times New Roman" w:hAnsi="Times New Roman" w:cs="Times New Roman"/>
          <w:b/>
          <w:bCs/>
          <w:caps/>
          <w:sz w:val="72"/>
          <w:szCs w:val="28"/>
          <w:lang w:eastAsia="ru-RU"/>
        </w:rPr>
        <w:t>ВЫПУСКНАЯ КВАЛИФИКАЦИОННАЯ</w:t>
      </w:r>
    </w:p>
    <w:p w:rsidR="00DF6388" w:rsidRPr="00DF6388" w:rsidRDefault="00DF6388" w:rsidP="00DF6388">
      <w:pPr>
        <w:keepNext/>
        <w:spacing w:after="0"/>
        <w:jc w:val="center"/>
        <w:outlineLvl w:val="5"/>
        <w:rPr>
          <w:rFonts w:ascii="Times New Roman" w:eastAsia="Times New Roman" w:hAnsi="Times New Roman" w:cs="Times New Roman"/>
          <w:b/>
          <w:bCs/>
          <w:caps/>
          <w:sz w:val="72"/>
          <w:szCs w:val="28"/>
          <w:lang w:eastAsia="ru-RU"/>
        </w:rPr>
      </w:pPr>
      <w:r w:rsidRPr="00DF6388">
        <w:rPr>
          <w:rFonts w:ascii="Times New Roman" w:eastAsia="Times New Roman" w:hAnsi="Times New Roman" w:cs="Times New Roman"/>
          <w:b/>
          <w:bCs/>
          <w:caps/>
          <w:sz w:val="72"/>
          <w:szCs w:val="28"/>
          <w:lang w:eastAsia="ru-RU"/>
        </w:rPr>
        <w:t>РАБОТА</w:t>
      </w:r>
    </w:p>
    <w:p w:rsidR="00DF6388" w:rsidRPr="00DF6388" w:rsidRDefault="00DF6388" w:rsidP="00DF6388">
      <w:pPr>
        <w:spacing w:after="0" w:line="240" w:lineRule="auto"/>
        <w:rPr>
          <w:rFonts w:ascii="Times New Roman" w:eastAsia="Times New Roman" w:hAnsi="Times New Roman" w:cs="Times New Roman"/>
          <w:sz w:val="28"/>
          <w:szCs w:val="28"/>
          <w:lang w:eastAsia="ru-RU"/>
        </w:rPr>
      </w:pPr>
    </w:p>
    <w:p w:rsidR="00DF6388" w:rsidRPr="00DF6388" w:rsidRDefault="00DF6388" w:rsidP="00DF6388">
      <w:pPr>
        <w:spacing w:after="0" w:line="240" w:lineRule="auto"/>
        <w:rPr>
          <w:rFonts w:ascii="Times New Roman" w:eastAsia="Times New Roman" w:hAnsi="Times New Roman" w:cs="Times New Roman"/>
          <w:sz w:val="28"/>
          <w:szCs w:val="28"/>
          <w:lang w:eastAsia="ru-RU"/>
        </w:rPr>
      </w:pPr>
    </w:p>
    <w:p w:rsidR="00DF6388" w:rsidRPr="00DF6388" w:rsidRDefault="00DF6388" w:rsidP="00DF6388">
      <w:pPr>
        <w:spacing w:after="0" w:line="240" w:lineRule="auto"/>
        <w:jc w:val="center"/>
        <w:rPr>
          <w:rFonts w:ascii="Times New Roman" w:eastAsia="Times New Roman" w:hAnsi="Times New Roman" w:cs="Times New Roman"/>
          <w:b/>
          <w:sz w:val="44"/>
          <w:szCs w:val="28"/>
          <w:lang w:eastAsia="ru-RU"/>
        </w:rPr>
      </w:pPr>
      <w:r w:rsidRPr="00DF6388">
        <w:rPr>
          <w:rFonts w:ascii="Times New Roman" w:eastAsia="Times New Roman" w:hAnsi="Times New Roman" w:cs="Times New Roman"/>
          <w:b/>
          <w:sz w:val="44"/>
          <w:szCs w:val="28"/>
          <w:lang w:eastAsia="ru-RU"/>
        </w:rPr>
        <w:t xml:space="preserve">Учет продажи зерна в АО «Ижевское» </w:t>
      </w:r>
    </w:p>
    <w:p w:rsidR="00DF6388" w:rsidRPr="00DF6388" w:rsidRDefault="00DF6388" w:rsidP="00DF6388">
      <w:pPr>
        <w:spacing w:after="0" w:line="240" w:lineRule="auto"/>
        <w:jc w:val="center"/>
        <w:rPr>
          <w:rFonts w:ascii="Times New Roman" w:eastAsia="Times New Roman" w:hAnsi="Times New Roman" w:cs="Times New Roman"/>
          <w:b/>
          <w:sz w:val="44"/>
          <w:szCs w:val="28"/>
          <w:lang w:eastAsia="ru-RU"/>
        </w:rPr>
      </w:pPr>
      <w:r w:rsidRPr="00DF6388">
        <w:rPr>
          <w:rFonts w:ascii="Times New Roman" w:eastAsia="Times New Roman" w:hAnsi="Times New Roman" w:cs="Times New Roman"/>
          <w:b/>
          <w:sz w:val="44"/>
          <w:szCs w:val="28"/>
          <w:lang w:eastAsia="ru-RU"/>
        </w:rPr>
        <w:t>Пижанского района Кировской области.</w:t>
      </w:r>
    </w:p>
    <w:p w:rsidR="00DF6388" w:rsidRPr="00DF6388" w:rsidRDefault="00DF6388" w:rsidP="00DF6388">
      <w:pPr>
        <w:spacing w:after="0" w:line="240" w:lineRule="auto"/>
        <w:rPr>
          <w:rFonts w:ascii="Times New Roman" w:eastAsia="Times New Roman" w:hAnsi="Times New Roman" w:cs="Times New Roman"/>
          <w:sz w:val="28"/>
          <w:szCs w:val="28"/>
          <w:lang w:eastAsia="ru-RU"/>
        </w:rPr>
      </w:pPr>
    </w:p>
    <w:p w:rsidR="00DF6388" w:rsidRPr="00DF6388" w:rsidRDefault="00DF6388" w:rsidP="00DF6388">
      <w:pPr>
        <w:spacing w:after="0" w:line="240" w:lineRule="auto"/>
        <w:rPr>
          <w:rFonts w:ascii="Times New Roman" w:eastAsia="Times New Roman" w:hAnsi="Times New Roman" w:cs="Times New Roman"/>
          <w:sz w:val="28"/>
          <w:szCs w:val="28"/>
          <w:lang w:eastAsia="ru-RU"/>
        </w:rPr>
      </w:pPr>
    </w:p>
    <w:p w:rsidR="00DF6388" w:rsidRDefault="00DF6388"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Default="00636EC5" w:rsidP="00DF6388">
      <w:pPr>
        <w:spacing w:after="0" w:line="240" w:lineRule="auto"/>
        <w:rPr>
          <w:rFonts w:ascii="Times New Roman" w:eastAsia="Times New Roman" w:hAnsi="Times New Roman" w:cs="Times New Roman"/>
          <w:sz w:val="28"/>
          <w:szCs w:val="28"/>
          <w:lang w:eastAsia="ru-RU"/>
        </w:rPr>
      </w:pPr>
    </w:p>
    <w:p w:rsidR="00636EC5" w:rsidRPr="00DF6388" w:rsidRDefault="00636EC5" w:rsidP="00DF6388">
      <w:pPr>
        <w:spacing w:after="0" w:line="240" w:lineRule="auto"/>
        <w:rPr>
          <w:rFonts w:ascii="Times New Roman" w:eastAsia="Times New Roman" w:hAnsi="Times New Roman" w:cs="Times New Roman"/>
          <w:sz w:val="28"/>
          <w:szCs w:val="28"/>
          <w:lang w:eastAsia="ru-RU"/>
        </w:rPr>
      </w:pPr>
      <w:bookmarkStart w:id="0" w:name="_GoBack"/>
      <w:bookmarkEnd w:id="0"/>
    </w:p>
    <w:p w:rsidR="00DF6388" w:rsidRPr="00DF6388" w:rsidRDefault="00DF6388" w:rsidP="00DF6388">
      <w:pPr>
        <w:spacing w:after="0" w:line="240" w:lineRule="auto"/>
        <w:rPr>
          <w:rFonts w:ascii="Times New Roman" w:eastAsia="Times New Roman" w:hAnsi="Times New Roman" w:cs="Times New Roman"/>
          <w:sz w:val="28"/>
          <w:szCs w:val="28"/>
          <w:lang w:eastAsia="ru-RU"/>
        </w:rPr>
      </w:pPr>
    </w:p>
    <w:p w:rsidR="00DF6388" w:rsidRDefault="00DF6388" w:rsidP="005B3533">
      <w:pPr>
        <w:spacing w:after="0" w:line="360" w:lineRule="auto"/>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27598044"/>
        <w:docPartObj>
          <w:docPartGallery w:val="Table of Contents"/>
          <w:docPartUnique/>
        </w:docPartObj>
      </w:sdtPr>
      <w:sdtEndPr/>
      <w:sdtContent>
        <w:p w:rsidR="00CF7B13" w:rsidRDefault="00CF7B13">
          <w:pPr>
            <w:pStyle w:val="ad"/>
            <w:rPr>
              <w:rFonts w:ascii="Times New Roman" w:hAnsi="Times New Roman" w:cs="Times New Roman"/>
              <w:b w:val="0"/>
              <w:color w:val="auto"/>
            </w:rPr>
          </w:pPr>
          <w:r w:rsidRPr="00CF7B13">
            <w:rPr>
              <w:rFonts w:ascii="Times New Roman" w:hAnsi="Times New Roman" w:cs="Times New Roman"/>
              <w:b w:val="0"/>
              <w:color w:val="auto"/>
            </w:rPr>
            <w:t>Оглавление</w:t>
          </w:r>
        </w:p>
        <w:p w:rsidR="00CF7B13" w:rsidRPr="00CF7B13" w:rsidRDefault="00CF7B13" w:rsidP="00CF7B13">
          <w:pPr>
            <w:rPr>
              <w:lang w:eastAsia="ru-RU"/>
            </w:rPr>
          </w:pPr>
        </w:p>
        <w:p w:rsidR="00CF7B13" w:rsidRPr="00CF7B13" w:rsidRDefault="00D673DF">
          <w:pPr>
            <w:pStyle w:val="11"/>
            <w:tabs>
              <w:tab w:val="right" w:leader="dot" w:pos="9345"/>
            </w:tabs>
            <w:rPr>
              <w:rFonts w:ascii="Times New Roman" w:hAnsi="Times New Roman" w:cs="Times New Roman"/>
              <w:noProof/>
              <w:sz w:val="28"/>
              <w:szCs w:val="28"/>
            </w:rPr>
          </w:pPr>
          <w:r w:rsidRPr="00CF7B13">
            <w:rPr>
              <w:rFonts w:ascii="Times New Roman" w:hAnsi="Times New Roman" w:cs="Times New Roman"/>
              <w:sz w:val="28"/>
              <w:szCs w:val="28"/>
            </w:rPr>
            <w:fldChar w:fldCharType="begin"/>
          </w:r>
          <w:r w:rsidR="00CF7B13" w:rsidRPr="00CF7B13">
            <w:rPr>
              <w:rFonts w:ascii="Times New Roman" w:hAnsi="Times New Roman" w:cs="Times New Roman"/>
              <w:sz w:val="28"/>
              <w:szCs w:val="28"/>
            </w:rPr>
            <w:instrText xml:space="preserve"> TOC \o "1-3" \h \z \u </w:instrText>
          </w:r>
          <w:r w:rsidRPr="00CF7B13">
            <w:rPr>
              <w:rFonts w:ascii="Times New Roman" w:hAnsi="Times New Roman" w:cs="Times New Roman"/>
              <w:sz w:val="28"/>
              <w:szCs w:val="28"/>
            </w:rPr>
            <w:fldChar w:fldCharType="separate"/>
          </w:r>
          <w:hyperlink w:anchor="_Toc492130466" w:history="1">
            <w:r w:rsidR="00CF7B13" w:rsidRPr="00CF7B13">
              <w:rPr>
                <w:rStyle w:val="a9"/>
                <w:rFonts w:ascii="Times New Roman" w:hAnsi="Times New Roman" w:cs="Times New Roman"/>
                <w:noProof/>
                <w:sz w:val="28"/>
                <w:szCs w:val="28"/>
              </w:rPr>
              <w:t>Введение</w:t>
            </w:r>
            <w:r w:rsidR="00CF7B13" w:rsidRPr="00CF7B13">
              <w:rPr>
                <w:rFonts w:ascii="Times New Roman" w:hAnsi="Times New Roman" w:cs="Times New Roman"/>
                <w:noProof/>
                <w:webHidden/>
                <w:sz w:val="28"/>
                <w:szCs w:val="28"/>
              </w:rPr>
              <w:tab/>
            </w:r>
            <w:r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_Toc492130466 \h </w:instrText>
            </w:r>
            <w:r w:rsidRPr="00CF7B13">
              <w:rPr>
                <w:rFonts w:ascii="Times New Roman" w:hAnsi="Times New Roman" w:cs="Times New Roman"/>
                <w:noProof/>
                <w:webHidden/>
                <w:sz w:val="28"/>
                <w:szCs w:val="28"/>
              </w:rPr>
            </w:r>
            <w:r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4</w:t>
            </w:r>
            <w:r w:rsidRPr="00CF7B13">
              <w:rPr>
                <w:rFonts w:ascii="Times New Roman" w:hAnsi="Times New Roman" w:cs="Times New Roman"/>
                <w:noProof/>
                <w:webHidden/>
                <w:sz w:val="28"/>
                <w:szCs w:val="28"/>
              </w:rPr>
              <w:fldChar w:fldCharType="end"/>
            </w:r>
          </w:hyperlink>
        </w:p>
        <w:p w:rsidR="00CF7B13" w:rsidRPr="00CF7B13" w:rsidRDefault="00F5280D">
          <w:pPr>
            <w:pStyle w:val="11"/>
            <w:tabs>
              <w:tab w:val="right" w:leader="dot" w:pos="9345"/>
            </w:tabs>
            <w:rPr>
              <w:rFonts w:ascii="Times New Roman" w:hAnsi="Times New Roman" w:cs="Times New Roman"/>
              <w:noProof/>
              <w:sz w:val="28"/>
              <w:szCs w:val="28"/>
            </w:rPr>
          </w:pPr>
          <w:hyperlink w:anchor="_Toc492130467" w:history="1">
            <w:r w:rsidR="00CF7B13" w:rsidRPr="00CF7B13">
              <w:rPr>
                <w:rStyle w:val="a9"/>
                <w:rFonts w:ascii="Times New Roman" w:hAnsi="Times New Roman" w:cs="Times New Roman"/>
                <w:noProof/>
                <w:sz w:val="28"/>
                <w:szCs w:val="28"/>
              </w:rPr>
              <w:t>1. Методические нормативные документы по учету продажи продукции</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_Toc492130467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6</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68" w:history="1">
            <w:r w:rsidR="00CF7B13" w:rsidRPr="00CF7B13">
              <w:rPr>
                <w:rStyle w:val="a9"/>
                <w:rFonts w:ascii="Times New Roman" w:hAnsi="Times New Roman" w:cs="Times New Roman"/>
                <w:noProof/>
                <w:sz w:val="28"/>
                <w:szCs w:val="28"/>
              </w:rPr>
              <w:t>1.1. Нормативные акты, регулирующие учет продажи продукции</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_Toc492130468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6</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69" w:history="1">
            <w:r w:rsidR="00CF7B13" w:rsidRPr="00CF7B13">
              <w:rPr>
                <w:rStyle w:val="a9"/>
                <w:rFonts w:ascii="Times New Roman" w:hAnsi="Times New Roman" w:cs="Times New Roman"/>
                <w:noProof/>
                <w:sz w:val="28"/>
                <w:szCs w:val="28"/>
              </w:rPr>
              <w:t>1.2. Методика учета продажи продукции</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_Toc492130469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14</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11"/>
            <w:tabs>
              <w:tab w:val="right" w:leader="dot" w:pos="9345"/>
            </w:tabs>
            <w:rPr>
              <w:rFonts w:ascii="Times New Roman" w:hAnsi="Times New Roman" w:cs="Times New Roman"/>
              <w:noProof/>
              <w:sz w:val="28"/>
              <w:szCs w:val="28"/>
            </w:rPr>
          </w:pPr>
          <w:hyperlink w:anchor="_Toc492130470" w:history="1">
            <w:r w:rsidR="00CF7B13" w:rsidRPr="00CF7B13">
              <w:rPr>
                <w:rStyle w:val="a9"/>
                <w:rFonts w:ascii="Times New Roman" w:hAnsi="Times New Roman" w:cs="Times New Roman"/>
                <w:noProof/>
                <w:sz w:val="28"/>
                <w:szCs w:val="28"/>
              </w:rPr>
              <w:t>2. Характеристика АО «Ижевское»</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_Toc492130470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35</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71" w:history="1">
            <w:r w:rsidR="00CF7B13" w:rsidRPr="00CF7B13">
              <w:rPr>
                <w:rStyle w:val="a9"/>
                <w:rFonts w:ascii="Times New Roman" w:hAnsi="Times New Roman" w:cs="Times New Roman"/>
                <w:noProof/>
                <w:sz w:val="28"/>
                <w:szCs w:val="28"/>
              </w:rPr>
              <w:t>2.1. Организационно-экономическая характеристика АО «Ижевское»</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_Toc492130471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35</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72" w:history="1">
            <w:r w:rsidR="00CF7B13" w:rsidRPr="00CF7B13">
              <w:rPr>
                <w:rStyle w:val="a9"/>
                <w:rFonts w:ascii="Times New Roman" w:hAnsi="Times New Roman" w:cs="Times New Roman"/>
                <w:noProof/>
                <w:sz w:val="28"/>
                <w:szCs w:val="28"/>
              </w:rPr>
              <w:t>2.2. Финансовое состояние АО «Ижевское»</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_Toc492130472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50</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11"/>
            <w:tabs>
              <w:tab w:val="right" w:leader="dot" w:pos="9345"/>
            </w:tabs>
            <w:rPr>
              <w:rFonts w:ascii="Times New Roman" w:hAnsi="Times New Roman" w:cs="Times New Roman"/>
              <w:noProof/>
              <w:sz w:val="28"/>
              <w:szCs w:val="28"/>
            </w:rPr>
          </w:pPr>
          <w:hyperlink w:anchor="_Toc492130473" w:history="1">
            <w:r w:rsidR="00CF7B13" w:rsidRPr="00CF7B13">
              <w:rPr>
                <w:rStyle w:val="a9"/>
                <w:rFonts w:ascii="Times New Roman" w:hAnsi="Times New Roman" w:cs="Times New Roman"/>
                <w:noProof/>
                <w:sz w:val="28"/>
                <w:szCs w:val="28"/>
              </w:rPr>
              <w:t>3. Учет продажи зерна в АО «Ижевское»</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_Toc492130473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55</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74" w:history="1">
            <w:r w:rsidR="00CF7B13" w:rsidRPr="00CF7B13">
              <w:rPr>
                <w:rStyle w:val="a9"/>
                <w:rFonts w:ascii="Times New Roman" w:hAnsi="Times New Roman" w:cs="Times New Roman"/>
                <w:noProof/>
                <w:sz w:val="28"/>
                <w:szCs w:val="28"/>
              </w:rPr>
              <w:t>3.1. Организация бухгалтерского учета в части учета продажи зерна</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_Toc492130474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55</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75" w:history="1">
            <w:r w:rsidR="00CF7B13" w:rsidRPr="00CF7B13">
              <w:rPr>
                <w:rStyle w:val="a9"/>
                <w:rFonts w:ascii="Times New Roman" w:hAnsi="Times New Roman" w:cs="Times New Roman"/>
                <w:noProof/>
                <w:sz w:val="28"/>
                <w:szCs w:val="28"/>
              </w:rPr>
              <w:t>3.2 Документальное оформление учета продажи зерна</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_Toc492130475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62</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76" w:history="1">
            <w:r w:rsidR="00CF7B13" w:rsidRPr="00CF7B13">
              <w:rPr>
                <w:rStyle w:val="a9"/>
                <w:rFonts w:ascii="Times New Roman" w:hAnsi="Times New Roman" w:cs="Times New Roman"/>
                <w:noProof/>
                <w:sz w:val="28"/>
                <w:szCs w:val="28"/>
              </w:rPr>
              <w:t>3.3 Аналитический и синтетический учет продажи зерна</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_Toc492130476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67</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21"/>
            <w:tabs>
              <w:tab w:val="right" w:leader="dot" w:pos="9345"/>
            </w:tabs>
            <w:rPr>
              <w:rFonts w:ascii="Times New Roman" w:hAnsi="Times New Roman" w:cs="Times New Roman"/>
              <w:noProof/>
              <w:sz w:val="28"/>
              <w:szCs w:val="28"/>
            </w:rPr>
          </w:pPr>
          <w:hyperlink w:anchor="_Toc492130477" w:history="1">
            <w:r w:rsidR="00CF7B13" w:rsidRPr="00CF7B13">
              <w:rPr>
                <w:rStyle w:val="a9"/>
                <w:rFonts w:ascii="Times New Roman" w:hAnsi="Times New Roman" w:cs="Times New Roman"/>
                <w:noProof/>
                <w:sz w:val="28"/>
                <w:szCs w:val="28"/>
              </w:rPr>
              <w:t>3.4Рекомендации по совершенствованию учета продажи зерна в АО «Ижевское», Пижанского района</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_Toc492130477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74</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11"/>
            <w:tabs>
              <w:tab w:val="right" w:leader="dot" w:pos="9345"/>
            </w:tabs>
            <w:rPr>
              <w:rFonts w:ascii="Times New Roman" w:hAnsi="Times New Roman" w:cs="Times New Roman"/>
              <w:noProof/>
              <w:sz w:val="28"/>
              <w:szCs w:val="28"/>
            </w:rPr>
          </w:pPr>
          <w:hyperlink w:anchor="_Toc492130478" w:history="1">
            <w:r w:rsidR="00CF7B13" w:rsidRPr="00CF7B13">
              <w:rPr>
                <w:rStyle w:val="a9"/>
                <w:rFonts w:ascii="Times New Roman" w:hAnsi="Times New Roman" w:cs="Times New Roman"/>
                <w:noProof/>
                <w:sz w:val="28"/>
                <w:szCs w:val="28"/>
              </w:rPr>
              <w:t>Заключение</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_Toc492130478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77</w:t>
            </w:r>
            <w:r w:rsidR="00D673DF" w:rsidRPr="00CF7B13">
              <w:rPr>
                <w:rFonts w:ascii="Times New Roman" w:hAnsi="Times New Roman" w:cs="Times New Roman"/>
                <w:noProof/>
                <w:webHidden/>
                <w:sz w:val="28"/>
                <w:szCs w:val="28"/>
              </w:rPr>
              <w:fldChar w:fldCharType="end"/>
            </w:r>
          </w:hyperlink>
        </w:p>
        <w:p w:rsidR="00CF7B13" w:rsidRPr="00CF7B13" w:rsidRDefault="00F5280D">
          <w:pPr>
            <w:pStyle w:val="11"/>
            <w:tabs>
              <w:tab w:val="right" w:leader="dot" w:pos="9345"/>
            </w:tabs>
            <w:rPr>
              <w:rFonts w:ascii="Times New Roman" w:hAnsi="Times New Roman" w:cs="Times New Roman"/>
              <w:noProof/>
              <w:sz w:val="28"/>
              <w:szCs w:val="28"/>
            </w:rPr>
          </w:pPr>
          <w:hyperlink w:anchor="_Toc492130479" w:history="1">
            <w:r w:rsidR="00CF7B13" w:rsidRPr="00CF7B13">
              <w:rPr>
                <w:rStyle w:val="a9"/>
                <w:rFonts w:ascii="Times New Roman" w:hAnsi="Times New Roman" w:cs="Times New Roman"/>
                <w:noProof/>
                <w:sz w:val="28"/>
                <w:szCs w:val="28"/>
              </w:rPr>
              <w:t>Библиографический список</w:t>
            </w:r>
            <w:r w:rsidR="00CF7B13" w:rsidRPr="00CF7B13">
              <w:rPr>
                <w:rFonts w:ascii="Times New Roman" w:hAnsi="Times New Roman" w:cs="Times New Roman"/>
                <w:noProof/>
                <w:webHidden/>
                <w:sz w:val="28"/>
                <w:szCs w:val="28"/>
              </w:rPr>
              <w:tab/>
            </w:r>
            <w:r w:rsidR="00D673DF" w:rsidRPr="00CF7B13">
              <w:rPr>
                <w:rFonts w:ascii="Times New Roman" w:hAnsi="Times New Roman" w:cs="Times New Roman"/>
                <w:noProof/>
                <w:webHidden/>
                <w:sz w:val="28"/>
                <w:szCs w:val="28"/>
              </w:rPr>
              <w:fldChar w:fldCharType="begin"/>
            </w:r>
            <w:r w:rsidR="00CF7B13" w:rsidRPr="00CF7B13">
              <w:rPr>
                <w:rFonts w:ascii="Times New Roman" w:hAnsi="Times New Roman" w:cs="Times New Roman"/>
                <w:noProof/>
                <w:webHidden/>
                <w:sz w:val="28"/>
                <w:szCs w:val="28"/>
              </w:rPr>
              <w:instrText xml:space="preserve"> PAGEREF _Toc492130479 \h </w:instrText>
            </w:r>
            <w:r w:rsidR="00D673DF" w:rsidRPr="00CF7B13">
              <w:rPr>
                <w:rFonts w:ascii="Times New Roman" w:hAnsi="Times New Roman" w:cs="Times New Roman"/>
                <w:noProof/>
                <w:webHidden/>
                <w:sz w:val="28"/>
                <w:szCs w:val="28"/>
              </w:rPr>
            </w:r>
            <w:r w:rsidR="00D673DF" w:rsidRPr="00CF7B13">
              <w:rPr>
                <w:rFonts w:ascii="Times New Roman" w:hAnsi="Times New Roman" w:cs="Times New Roman"/>
                <w:noProof/>
                <w:webHidden/>
                <w:sz w:val="28"/>
                <w:szCs w:val="28"/>
              </w:rPr>
              <w:fldChar w:fldCharType="separate"/>
            </w:r>
            <w:r w:rsidR="005B3533">
              <w:rPr>
                <w:rFonts w:ascii="Times New Roman" w:hAnsi="Times New Roman" w:cs="Times New Roman"/>
                <w:noProof/>
                <w:webHidden/>
                <w:sz w:val="28"/>
                <w:szCs w:val="28"/>
              </w:rPr>
              <w:t>80</w:t>
            </w:r>
            <w:r w:rsidR="00D673DF" w:rsidRPr="00CF7B13">
              <w:rPr>
                <w:rFonts w:ascii="Times New Roman" w:hAnsi="Times New Roman" w:cs="Times New Roman"/>
                <w:noProof/>
                <w:webHidden/>
                <w:sz w:val="28"/>
                <w:szCs w:val="28"/>
              </w:rPr>
              <w:fldChar w:fldCharType="end"/>
            </w:r>
          </w:hyperlink>
        </w:p>
        <w:p w:rsidR="00CF7B13" w:rsidRDefault="00D673DF">
          <w:r w:rsidRPr="00CF7B13">
            <w:rPr>
              <w:rFonts w:ascii="Times New Roman" w:hAnsi="Times New Roman" w:cs="Times New Roman"/>
              <w:sz w:val="28"/>
              <w:szCs w:val="28"/>
            </w:rPr>
            <w:fldChar w:fldCharType="end"/>
          </w:r>
        </w:p>
      </w:sdtContent>
    </w:sdt>
    <w:p w:rsidR="00DF6388" w:rsidRDefault="00DF6388" w:rsidP="00E130DF">
      <w:r>
        <w:br w:type="page"/>
      </w:r>
    </w:p>
    <w:p w:rsidR="00E8115D" w:rsidRPr="00E130DF" w:rsidRDefault="00DF6388" w:rsidP="00E130DF">
      <w:pPr>
        <w:pStyle w:val="1"/>
        <w:spacing w:before="0" w:beforeAutospacing="0" w:after="0" w:afterAutospacing="0" w:line="360" w:lineRule="auto"/>
        <w:ind w:firstLine="709"/>
        <w:jc w:val="both"/>
        <w:rPr>
          <w:b w:val="0"/>
          <w:sz w:val="28"/>
        </w:rPr>
      </w:pPr>
      <w:bookmarkStart w:id="1" w:name="_Toc492130466"/>
      <w:r w:rsidRPr="00E130DF">
        <w:rPr>
          <w:b w:val="0"/>
          <w:sz w:val="28"/>
        </w:rPr>
        <w:lastRenderedPageBreak/>
        <w:t>Введение</w:t>
      </w:r>
      <w:bookmarkEnd w:id="1"/>
    </w:p>
    <w:p w:rsidR="00DF6388" w:rsidRDefault="00DF6388" w:rsidP="004E6665">
      <w:pPr>
        <w:spacing w:after="0" w:line="360" w:lineRule="auto"/>
        <w:ind w:firstLine="709"/>
        <w:jc w:val="both"/>
        <w:rPr>
          <w:rFonts w:ascii="Times New Roman" w:hAnsi="Times New Roman" w:cs="Times New Roman"/>
          <w:sz w:val="28"/>
          <w:szCs w:val="28"/>
        </w:rPr>
      </w:pP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 xml:space="preserve">Основным связующим звеном агропромышленного комплекса служит сельское хозяйство. Оно занимает особое положение не только в АПК, но и во всём народном хозяйстве страны. </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 xml:space="preserve">  Основой растениеводства и всего сельскохозяйственного производства является производство зерна. Это определяется тем, что производство зерна тесно связано с промышленностью.</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 xml:space="preserve">  Зерно – это важный незаменимый продукт. Правильный оперативный бухгалтерский учет зерна в соответствии с требованиями нормативно-правовых актов является неотъемлемой частью обеспечения потребностей страны в высококачественном зерне. Благодаря зерну мы имеем хлеб, хлебобулочные изделия, а это, как известно, наиболее важный продукт питания в рационе человека, так как по калорийности занимает почти половину всего пищевого баланса. Зерно широко используется в пивоваренной, комбикормовой и спиртовой промышленностях. Продукты переработки зерна покрывают значительную часть потребности в белках, углеводах, содержат витамины, соли кальция, фосфора и железа.</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 xml:space="preserve">Объем производства сельскохозяйственной продукции является одним из основных показателей, характеризующих деятельность сельскохозяйственного предприятия. От его величины зависят объем реализации продукции, уровень ее себестоимости, сумма прибыли, уровень рентабельности, финансовое положение предприятия, его платежеспособность и другие экономические показатели. </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 xml:space="preserve">Основная задача предприятия является обеспечение спроса населения достаточным количеством продукции надлежащего качества. Темпы роста объема производства продукции, повышение ее качества непосредственно влияют на величину издержек, прибыли и рентабельности предприятия. Предприятие изготовляет продукцию в строгом соответствии с заключёнными договорами, разработанными плановыми заданиями по </w:t>
      </w:r>
      <w:r w:rsidRPr="00DF6388">
        <w:rPr>
          <w:rFonts w:ascii="Times New Roman" w:hAnsi="Times New Roman" w:cs="Times New Roman"/>
          <w:sz w:val="28"/>
          <w:szCs w:val="28"/>
        </w:rPr>
        <w:lastRenderedPageBreak/>
        <w:t xml:space="preserve">ассортименту, количеству и качеству, постоянно уделяя большое внимание вопросом увеличения объема выпускаемой продукции, расширения ее ассортимента и улучшения качества, изучая потребности рынка. </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Объектом исследования является АО «Ижевское» Пижанского района.</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Целью является изучение учета продажи продукции в АО «Ижевское».</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Для достижения поставленной цели необходимо решить следующие задачи:</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1. Изучить нормативные акты, регулирующие учет продажи продукции;</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2. Проанализировать методику учета продажи продукции;</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3.Охарактеризовать организационно-экономическое состояние предприятия.</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4. Рассмотреть первичные, аналитический и синтетический учет продажи зерна.</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5. Дать рекомендации по совершенствованию учета продажи зерна в АО «Ижевское».</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Период исследования 2014-2016 годы.</w:t>
      </w:r>
    </w:p>
    <w:p w:rsidR="00DF6388" w:rsidRP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Для выполнения выше указанных задач в работе применялись монографический, экономико-статистический, расчетно-конструктивные методы исследования, элементы бухгалтерского учета.</w:t>
      </w:r>
    </w:p>
    <w:p w:rsidR="00DF6388" w:rsidRDefault="00DF6388" w:rsidP="004E6665">
      <w:pPr>
        <w:spacing w:after="0" w:line="360" w:lineRule="auto"/>
        <w:ind w:firstLine="709"/>
        <w:jc w:val="both"/>
        <w:rPr>
          <w:rFonts w:ascii="Times New Roman" w:hAnsi="Times New Roman" w:cs="Times New Roman"/>
          <w:sz w:val="28"/>
          <w:szCs w:val="28"/>
        </w:rPr>
      </w:pPr>
      <w:r w:rsidRPr="00DF6388">
        <w:rPr>
          <w:rFonts w:ascii="Times New Roman" w:hAnsi="Times New Roman" w:cs="Times New Roman"/>
          <w:sz w:val="28"/>
          <w:szCs w:val="28"/>
        </w:rPr>
        <w:t>При написании работы в качестве источников исходной информации использовались нормативно-правовые акты, учебные пособия, периодические издания, внутренние документы организации, первичные документы и регистры учета, годовые отчеты финансово-хозяйственной деятельности АО «Ижевское» за 2014-2016 гг.</w:t>
      </w:r>
    </w:p>
    <w:p w:rsidR="00DF6388" w:rsidRDefault="00DF63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DF6388" w:rsidRPr="00E130DF" w:rsidRDefault="00E130DF" w:rsidP="00E130DF">
      <w:pPr>
        <w:pStyle w:val="1"/>
        <w:spacing w:before="0" w:beforeAutospacing="0" w:after="0" w:afterAutospacing="0" w:line="360" w:lineRule="auto"/>
        <w:ind w:firstLine="709"/>
        <w:jc w:val="both"/>
        <w:rPr>
          <w:b w:val="0"/>
          <w:sz w:val="28"/>
          <w:szCs w:val="28"/>
        </w:rPr>
      </w:pPr>
      <w:bookmarkStart w:id="2" w:name="_Toc492130467"/>
      <w:r>
        <w:rPr>
          <w:b w:val="0"/>
          <w:sz w:val="28"/>
          <w:szCs w:val="28"/>
        </w:rPr>
        <w:lastRenderedPageBreak/>
        <w:t xml:space="preserve">1. </w:t>
      </w:r>
      <w:r w:rsidR="00DF6388" w:rsidRPr="00E130DF">
        <w:rPr>
          <w:b w:val="0"/>
          <w:sz w:val="28"/>
          <w:szCs w:val="28"/>
        </w:rPr>
        <w:t>Методические нормативные документы по учету продажи продукции</w:t>
      </w:r>
      <w:bookmarkEnd w:id="2"/>
    </w:p>
    <w:p w:rsidR="00DF6388" w:rsidRPr="00E130DF" w:rsidRDefault="00E130DF" w:rsidP="00E130DF">
      <w:pPr>
        <w:pStyle w:val="2"/>
        <w:spacing w:before="0" w:line="360" w:lineRule="auto"/>
        <w:ind w:firstLine="709"/>
        <w:jc w:val="both"/>
        <w:rPr>
          <w:rFonts w:ascii="Times New Roman" w:hAnsi="Times New Roman" w:cs="Times New Roman"/>
          <w:b w:val="0"/>
          <w:color w:val="auto"/>
          <w:sz w:val="28"/>
          <w:szCs w:val="24"/>
        </w:rPr>
      </w:pPr>
      <w:bookmarkStart w:id="3" w:name="_Toc492130468"/>
      <w:r>
        <w:rPr>
          <w:rFonts w:ascii="Times New Roman" w:hAnsi="Times New Roman" w:cs="Times New Roman"/>
          <w:b w:val="0"/>
          <w:color w:val="auto"/>
          <w:sz w:val="28"/>
          <w:szCs w:val="24"/>
        </w:rPr>
        <w:t xml:space="preserve">1.1. </w:t>
      </w:r>
      <w:r w:rsidR="00DF6388" w:rsidRPr="00E130DF">
        <w:rPr>
          <w:rFonts w:ascii="Times New Roman" w:hAnsi="Times New Roman" w:cs="Times New Roman"/>
          <w:b w:val="0"/>
          <w:color w:val="auto"/>
          <w:sz w:val="28"/>
          <w:szCs w:val="24"/>
        </w:rPr>
        <w:t>Нормативные акты, регулирующие учет продажи продукции</w:t>
      </w:r>
      <w:bookmarkEnd w:id="3"/>
    </w:p>
    <w:p w:rsidR="00DF6388" w:rsidRDefault="00DF6388" w:rsidP="004E6665">
      <w:pPr>
        <w:spacing w:after="0" w:line="360" w:lineRule="auto"/>
        <w:ind w:firstLine="709"/>
        <w:jc w:val="both"/>
        <w:rPr>
          <w:rFonts w:ascii="Times New Roman" w:hAnsi="Times New Roman" w:cs="Times New Roman"/>
          <w:sz w:val="28"/>
          <w:szCs w:val="28"/>
        </w:rPr>
      </w:pPr>
    </w:p>
    <w:p w:rsidR="00DF6388" w:rsidRDefault="00DF63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нормативно-правовыми актами, которые имеют разный статус осуществляется ведение бухгалтерского учета. Одни из документов обязательны к применению (например, закон «О бухгалтерском учете», Положения по бухгалтерскому учету), а прочие носят рекомендательный характер (План счетов, методические указания, комментарии и прочие). </w:t>
      </w:r>
    </w:p>
    <w:p w:rsidR="00DF6388" w:rsidRDefault="00DF63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статуса и назначения нормативные документы подразделяют:</w:t>
      </w:r>
    </w:p>
    <w:p w:rsidR="00DF6388" w:rsidRDefault="00DF63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уровень: </w:t>
      </w:r>
      <w:r w:rsidR="003146B9">
        <w:rPr>
          <w:rFonts w:ascii="Times New Roman" w:hAnsi="Times New Roman" w:cs="Times New Roman"/>
          <w:sz w:val="28"/>
          <w:szCs w:val="28"/>
        </w:rPr>
        <w:t>законодательные акты, указ Президента Российской Федерации и Постановления Правительства Российской Федерации, которые регламентируют косвенно или прямо ведение и организацию бухгалтерского учета;</w:t>
      </w:r>
    </w:p>
    <w:p w:rsidR="003146B9" w:rsidRDefault="003146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уровень: положения (стандарты) по бухгалтерскому учету и отчетности; </w:t>
      </w:r>
    </w:p>
    <w:p w:rsidR="003146B9" w:rsidRDefault="003146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- 3 уровень: методические указания (рекомендации), инструкции, письма Минфина РФ и прочих ведомств;</w:t>
      </w:r>
    </w:p>
    <w:p w:rsidR="003146B9" w:rsidRDefault="003146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уровень: рабочие документы по бухгалтерскому учету компании, которые определяют особенности ведения и организации учета. Основными являют: документ по учетной политике компании, утверждаемый руководителем План счетов бухгалтерского учета, а также утверждаемый руководителем формы внутренней отчетности. Эти документы представляют внутреннюю нормативную базу компании. </w:t>
      </w:r>
    </w:p>
    <w:p w:rsidR="003146B9" w:rsidRDefault="003146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документы необходимы бухгалтеру для правильного отражения учета и составления отчетности. В связи с этим приведем перечень основных нормативных документов: </w:t>
      </w:r>
    </w:p>
    <w:p w:rsidR="003146B9" w:rsidRDefault="003146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уровень </w:t>
      </w:r>
    </w:p>
    <w:p w:rsidR="003146B9" w:rsidRDefault="003146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Федеральном законе «О бухгалтерском учете» </w:t>
      </w:r>
      <w:r w:rsidRPr="003146B9">
        <w:rPr>
          <w:rFonts w:ascii="Times New Roman" w:hAnsi="Times New Roman" w:cs="Times New Roman"/>
          <w:sz w:val="28"/>
          <w:szCs w:val="28"/>
        </w:rPr>
        <w:t>[1]</w:t>
      </w:r>
      <w:r>
        <w:rPr>
          <w:rFonts w:ascii="Times New Roman" w:hAnsi="Times New Roman" w:cs="Times New Roman"/>
          <w:sz w:val="28"/>
          <w:szCs w:val="28"/>
        </w:rPr>
        <w:t xml:space="preserve"> и Положении по ведению бухгалтерского учета и бухгалтерской отчетности в РФ, утвержденном </w:t>
      </w:r>
      <w:r w:rsidR="000B34F8">
        <w:rPr>
          <w:rFonts w:ascii="Times New Roman" w:hAnsi="Times New Roman" w:cs="Times New Roman"/>
          <w:sz w:val="28"/>
          <w:szCs w:val="28"/>
        </w:rPr>
        <w:t xml:space="preserve">приказом Минфина РФ </w:t>
      </w:r>
      <w:r w:rsidR="000B34F8" w:rsidRPr="000B34F8">
        <w:rPr>
          <w:rFonts w:ascii="Times New Roman" w:hAnsi="Times New Roman" w:cs="Times New Roman"/>
          <w:sz w:val="28"/>
          <w:szCs w:val="28"/>
        </w:rPr>
        <w:t>[</w:t>
      </w:r>
      <w:r w:rsidR="000B34F8">
        <w:rPr>
          <w:rFonts w:ascii="Times New Roman" w:hAnsi="Times New Roman" w:cs="Times New Roman"/>
          <w:sz w:val="28"/>
          <w:szCs w:val="28"/>
        </w:rPr>
        <w:t>11</w:t>
      </w:r>
      <w:r w:rsidR="000B34F8" w:rsidRPr="000B34F8">
        <w:rPr>
          <w:rFonts w:ascii="Times New Roman" w:hAnsi="Times New Roman" w:cs="Times New Roman"/>
          <w:sz w:val="28"/>
          <w:szCs w:val="28"/>
        </w:rPr>
        <w:t>]</w:t>
      </w:r>
      <w:r w:rsidR="000B34F8">
        <w:rPr>
          <w:rFonts w:ascii="Times New Roman" w:hAnsi="Times New Roman" w:cs="Times New Roman"/>
          <w:sz w:val="28"/>
          <w:szCs w:val="28"/>
        </w:rPr>
        <w:t xml:space="preserve"> закреплены основные требования по составлению бухгалтерской отчетности в РФ и по ведению бухгалтерского учета производства продажи зерна. </w:t>
      </w:r>
    </w:p>
    <w:p w:rsidR="000B34F8" w:rsidRDefault="000B34F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 бухгалтерском учете» </w:t>
      </w:r>
      <w:r w:rsidRPr="000B34F8">
        <w:rPr>
          <w:rFonts w:ascii="Times New Roman" w:hAnsi="Times New Roman" w:cs="Times New Roman"/>
          <w:sz w:val="28"/>
          <w:szCs w:val="28"/>
        </w:rPr>
        <w:t>[</w:t>
      </w:r>
      <w:r>
        <w:rPr>
          <w:rFonts w:ascii="Times New Roman" w:hAnsi="Times New Roman" w:cs="Times New Roman"/>
          <w:sz w:val="28"/>
          <w:szCs w:val="28"/>
        </w:rPr>
        <w:t>1</w:t>
      </w:r>
      <w:r w:rsidRPr="000B34F8">
        <w:rPr>
          <w:rFonts w:ascii="Times New Roman" w:hAnsi="Times New Roman" w:cs="Times New Roman"/>
          <w:sz w:val="28"/>
          <w:szCs w:val="28"/>
        </w:rPr>
        <w:t>]</w:t>
      </w:r>
      <w:r>
        <w:rPr>
          <w:rFonts w:ascii="Times New Roman" w:hAnsi="Times New Roman" w:cs="Times New Roman"/>
          <w:sz w:val="28"/>
          <w:szCs w:val="28"/>
        </w:rPr>
        <w:t xml:space="preserve">, выявленные при инвентаризации расхождения с данными бухгалтерского учета фактического наличия зерна отражают и регулируют на счетах бухгалтерского учета. </w:t>
      </w:r>
    </w:p>
    <w:p w:rsidR="000B34F8" w:rsidRDefault="000B34F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Сделки по продаже зерна осуществляют компании в соответствии с договорами, которые оформлены исходя из положения ГК РФ </w:t>
      </w:r>
      <w:r w:rsidRPr="000B34F8">
        <w:rPr>
          <w:rFonts w:ascii="Times New Roman" w:hAnsi="Times New Roman" w:cs="Times New Roman"/>
          <w:sz w:val="28"/>
          <w:szCs w:val="28"/>
        </w:rPr>
        <w:t>[</w:t>
      </w:r>
      <w:r>
        <w:rPr>
          <w:rFonts w:ascii="Times New Roman" w:hAnsi="Times New Roman" w:cs="Times New Roman"/>
          <w:sz w:val="28"/>
          <w:szCs w:val="28"/>
        </w:rPr>
        <w:t>2</w:t>
      </w:r>
      <w:r w:rsidRPr="000B34F8">
        <w:rPr>
          <w:rFonts w:ascii="Times New Roman" w:hAnsi="Times New Roman" w:cs="Times New Roman"/>
          <w:sz w:val="28"/>
          <w:szCs w:val="28"/>
        </w:rPr>
        <w:t>]</w:t>
      </w:r>
      <w:r>
        <w:rPr>
          <w:rFonts w:ascii="Times New Roman" w:hAnsi="Times New Roman" w:cs="Times New Roman"/>
          <w:sz w:val="28"/>
          <w:szCs w:val="28"/>
        </w:rPr>
        <w:t xml:space="preserve">. Раздел </w:t>
      </w:r>
      <w:r>
        <w:rPr>
          <w:rFonts w:ascii="Times New Roman" w:hAnsi="Times New Roman" w:cs="Times New Roman"/>
          <w:sz w:val="28"/>
          <w:szCs w:val="28"/>
          <w:lang w:val="en-US"/>
        </w:rPr>
        <w:t>IV</w:t>
      </w:r>
      <w:r>
        <w:rPr>
          <w:rFonts w:ascii="Times New Roman" w:hAnsi="Times New Roman" w:cs="Times New Roman"/>
          <w:sz w:val="28"/>
          <w:szCs w:val="28"/>
        </w:rPr>
        <w:t xml:space="preserve"> «Отдельные виды обязательств» регулирует отношения организаций, основные наразличного вида договорах. К ним относятся договоры купли-продажи, мены, поставки, комиссии. </w:t>
      </w:r>
    </w:p>
    <w:p w:rsidR="000B34F8" w:rsidRDefault="000B34F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статья 40 НК РФ </w:t>
      </w:r>
      <w:r w:rsidRPr="000B34F8">
        <w:rPr>
          <w:rFonts w:ascii="Times New Roman" w:hAnsi="Times New Roman" w:cs="Times New Roman"/>
          <w:sz w:val="28"/>
          <w:szCs w:val="28"/>
        </w:rPr>
        <w:t>[</w:t>
      </w:r>
      <w:r>
        <w:rPr>
          <w:rFonts w:ascii="Times New Roman" w:hAnsi="Times New Roman" w:cs="Times New Roman"/>
          <w:sz w:val="28"/>
          <w:szCs w:val="28"/>
        </w:rPr>
        <w:t>3</w:t>
      </w:r>
      <w:r w:rsidRPr="000B34F8">
        <w:rPr>
          <w:rFonts w:ascii="Times New Roman" w:hAnsi="Times New Roman" w:cs="Times New Roman"/>
          <w:sz w:val="28"/>
          <w:szCs w:val="28"/>
        </w:rPr>
        <w:t>]</w:t>
      </w:r>
      <w:r>
        <w:rPr>
          <w:rFonts w:ascii="Times New Roman" w:hAnsi="Times New Roman" w:cs="Times New Roman"/>
          <w:sz w:val="28"/>
          <w:szCs w:val="28"/>
        </w:rPr>
        <w:t xml:space="preserve"> для целей налогообложения принимается цена зерна, указанная сторонами сделки, соответствующая уровню рыночных цен. Рыночной ценой товара признается их стоимость, сложившаяся при взаимодействии спроса и предложения на рынке идентичных товаров в соответствующих экономических условиях. </w:t>
      </w:r>
    </w:p>
    <w:p w:rsidR="000B34F8" w:rsidRDefault="000B34F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162 и статье 164 Налогового кодекса РФ по расчетной ставке определяется сумма НДС с сумм оплаты зерна. </w:t>
      </w:r>
    </w:p>
    <w:p w:rsidR="00283572" w:rsidRDefault="000B34F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Налоговому Кодексу РФ, письму МНС РФ «О порядке </w:t>
      </w:r>
      <w:r w:rsidR="00283572">
        <w:rPr>
          <w:rFonts w:ascii="Times New Roman" w:hAnsi="Times New Roman" w:cs="Times New Roman"/>
          <w:sz w:val="28"/>
          <w:szCs w:val="28"/>
        </w:rPr>
        <w:t xml:space="preserve">выставления счетов-фактур и налоговых вычетах по налогу на добавленную стоимость в связи с принятием Федерального закона», постановлению Правительства РФ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устанавливают требования к заполнению счетов-фактур, требования к ведению и заполнению книги продаж. Согласно пункту 2 статьи 169 Кодекса, счета-фактуры, составленные и выставленные с нарушением порядка, установленного указанными </w:t>
      </w:r>
      <w:r w:rsidR="00283572">
        <w:rPr>
          <w:rFonts w:ascii="Times New Roman" w:hAnsi="Times New Roman" w:cs="Times New Roman"/>
          <w:sz w:val="28"/>
          <w:szCs w:val="28"/>
        </w:rPr>
        <w:lastRenderedPageBreak/>
        <w:t xml:space="preserve">пунктами 5 и 6 статьи 169 Кодекса, не могут являться основанием для принятия предъявленных покупателю сумм НДС к вычету или возмещению </w:t>
      </w:r>
      <w:r w:rsidR="00283572" w:rsidRPr="00283572">
        <w:rPr>
          <w:rFonts w:ascii="Times New Roman" w:hAnsi="Times New Roman" w:cs="Times New Roman"/>
          <w:sz w:val="28"/>
          <w:szCs w:val="28"/>
        </w:rPr>
        <w:t>[</w:t>
      </w:r>
      <w:r w:rsidR="00283572">
        <w:rPr>
          <w:rFonts w:ascii="Times New Roman" w:hAnsi="Times New Roman" w:cs="Times New Roman"/>
          <w:sz w:val="28"/>
          <w:szCs w:val="28"/>
        </w:rPr>
        <w:t>4</w:t>
      </w:r>
      <w:r w:rsidR="00283572" w:rsidRPr="00283572">
        <w:rPr>
          <w:rFonts w:ascii="Times New Roman" w:hAnsi="Times New Roman" w:cs="Times New Roman"/>
          <w:sz w:val="28"/>
          <w:szCs w:val="28"/>
        </w:rPr>
        <w:t>]</w:t>
      </w:r>
      <w:r w:rsidR="00283572">
        <w:rPr>
          <w:rFonts w:ascii="Times New Roman" w:hAnsi="Times New Roman" w:cs="Times New Roman"/>
          <w:sz w:val="28"/>
          <w:szCs w:val="28"/>
        </w:rPr>
        <w:t>.</w:t>
      </w:r>
    </w:p>
    <w:p w:rsidR="000B34F8" w:rsidRDefault="0028357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Федерального закона «О внесении изменений в часть вторую налогового кодекса Российской Федерации и некоторые прочие законодательные акты Российской Федерации о налогах и сборах» организации могут испол</w:t>
      </w:r>
      <w:r w:rsidR="00991CE2">
        <w:rPr>
          <w:rFonts w:ascii="Times New Roman" w:hAnsi="Times New Roman" w:cs="Times New Roman"/>
          <w:sz w:val="28"/>
          <w:szCs w:val="28"/>
        </w:rPr>
        <w:t>ьзовать только метод «по отгрузке</w:t>
      </w:r>
      <w:r>
        <w:rPr>
          <w:rFonts w:ascii="Times New Roman" w:hAnsi="Times New Roman" w:cs="Times New Roman"/>
          <w:sz w:val="28"/>
          <w:szCs w:val="28"/>
        </w:rPr>
        <w:t>»</w:t>
      </w:r>
      <w:r w:rsidR="00991CE2">
        <w:rPr>
          <w:rFonts w:ascii="Times New Roman" w:hAnsi="Times New Roman" w:cs="Times New Roman"/>
          <w:sz w:val="28"/>
          <w:szCs w:val="28"/>
        </w:rPr>
        <w:t>, для определения налоговой базы в</w:t>
      </w:r>
      <w:r w:rsidR="00E71EFD">
        <w:rPr>
          <w:rFonts w:ascii="Times New Roman" w:hAnsi="Times New Roman" w:cs="Times New Roman"/>
          <w:sz w:val="28"/>
          <w:szCs w:val="28"/>
        </w:rPr>
        <w:t xml:space="preserve"> целях налогообложения. </w:t>
      </w:r>
    </w:p>
    <w:p w:rsidR="00E71EFD" w:rsidRDefault="00E71EF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Налоговым кодексом РФ, главой 25 «Налог на прибыль» </w:t>
      </w:r>
      <w:r w:rsidRPr="00E71EFD">
        <w:rPr>
          <w:rFonts w:ascii="Times New Roman" w:hAnsi="Times New Roman" w:cs="Times New Roman"/>
          <w:sz w:val="28"/>
          <w:szCs w:val="28"/>
        </w:rPr>
        <w:t>[</w:t>
      </w:r>
      <w:r>
        <w:rPr>
          <w:rFonts w:ascii="Times New Roman" w:hAnsi="Times New Roman" w:cs="Times New Roman"/>
          <w:sz w:val="28"/>
          <w:szCs w:val="28"/>
        </w:rPr>
        <w:t>8</w:t>
      </w:r>
      <w:r w:rsidRPr="00E71EFD">
        <w:rPr>
          <w:rFonts w:ascii="Times New Roman" w:hAnsi="Times New Roman" w:cs="Times New Roman"/>
          <w:sz w:val="28"/>
          <w:szCs w:val="28"/>
        </w:rPr>
        <w:t>]</w:t>
      </w:r>
      <w:r>
        <w:rPr>
          <w:rFonts w:ascii="Times New Roman" w:hAnsi="Times New Roman" w:cs="Times New Roman"/>
          <w:sz w:val="28"/>
          <w:szCs w:val="28"/>
        </w:rPr>
        <w:t xml:space="preserve"> регулируется перечень затрат от обычных видов деятельности, принимаемых для целей расчета налоговой базы по налогу на прибыль. </w:t>
      </w:r>
    </w:p>
    <w:p w:rsidR="00E71EFD" w:rsidRDefault="00E71EF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уровень </w:t>
      </w:r>
    </w:p>
    <w:p w:rsidR="00E71EFD" w:rsidRDefault="00E71EF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формирования (разработки,, выбора) и раскрытия учетной политики компании, являющихся юридическими лицами по законодательству Российской Федерации (за исключением кредитных организаций и бюджетных учреждений учитывают в соответствии с ПБУ 1/2008 «Учетная политика организации») </w:t>
      </w:r>
      <w:r w:rsidRPr="00E71EFD">
        <w:rPr>
          <w:rFonts w:ascii="Times New Roman" w:hAnsi="Times New Roman" w:cs="Times New Roman"/>
          <w:sz w:val="28"/>
          <w:szCs w:val="28"/>
        </w:rPr>
        <w:t>[</w:t>
      </w:r>
      <w:r>
        <w:rPr>
          <w:rFonts w:ascii="Times New Roman" w:hAnsi="Times New Roman" w:cs="Times New Roman"/>
          <w:sz w:val="28"/>
          <w:szCs w:val="28"/>
        </w:rPr>
        <w:t>7</w:t>
      </w:r>
      <w:r w:rsidRPr="00E71EFD">
        <w:rPr>
          <w:rFonts w:ascii="Times New Roman" w:hAnsi="Times New Roman" w:cs="Times New Roman"/>
          <w:sz w:val="28"/>
          <w:szCs w:val="28"/>
        </w:rPr>
        <w:t>]</w:t>
      </w:r>
      <w:r>
        <w:rPr>
          <w:rFonts w:ascii="Times New Roman" w:hAnsi="Times New Roman" w:cs="Times New Roman"/>
          <w:sz w:val="28"/>
          <w:szCs w:val="28"/>
        </w:rPr>
        <w:t>.</w:t>
      </w:r>
    </w:p>
    <w:p w:rsidR="00E71EFD" w:rsidRDefault="00E71EF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ПБУ 4/99 «Бухгалтерская отчетность организации» </w:t>
      </w:r>
      <w:r w:rsidRPr="00E71EFD">
        <w:rPr>
          <w:rFonts w:ascii="Times New Roman" w:hAnsi="Times New Roman" w:cs="Times New Roman"/>
          <w:sz w:val="28"/>
          <w:szCs w:val="28"/>
        </w:rPr>
        <w:t>[</w:t>
      </w:r>
      <w:r>
        <w:rPr>
          <w:rFonts w:ascii="Times New Roman" w:hAnsi="Times New Roman" w:cs="Times New Roman"/>
          <w:sz w:val="28"/>
          <w:szCs w:val="28"/>
        </w:rPr>
        <w:t>12</w:t>
      </w:r>
      <w:r w:rsidRPr="00E71EFD">
        <w:rPr>
          <w:rFonts w:ascii="Times New Roman" w:hAnsi="Times New Roman" w:cs="Times New Roman"/>
          <w:sz w:val="28"/>
          <w:szCs w:val="28"/>
        </w:rPr>
        <w:t>]</w:t>
      </w:r>
      <w:r>
        <w:rPr>
          <w:rFonts w:ascii="Times New Roman" w:hAnsi="Times New Roman" w:cs="Times New Roman"/>
          <w:sz w:val="28"/>
          <w:szCs w:val="28"/>
        </w:rPr>
        <w:t xml:space="preserve">, выручка от продажи продукции и себестоимость проданной продукции, коммерческие расходы отражают в форме №2 «Отчет о финансовых результатах». Формы бухгалтерской отчетности утверждены приказом Минфина РФ </w:t>
      </w:r>
      <w:r w:rsidRPr="00A26A9F">
        <w:rPr>
          <w:rFonts w:ascii="Times New Roman" w:hAnsi="Times New Roman" w:cs="Times New Roman"/>
          <w:sz w:val="28"/>
          <w:szCs w:val="28"/>
        </w:rPr>
        <w:t>[12]</w:t>
      </w:r>
      <w:r>
        <w:rPr>
          <w:rFonts w:ascii="Times New Roman" w:hAnsi="Times New Roman" w:cs="Times New Roman"/>
          <w:sz w:val="28"/>
          <w:szCs w:val="28"/>
        </w:rPr>
        <w:t>.</w:t>
      </w:r>
    </w:p>
    <w:p w:rsidR="00E71EFD" w:rsidRDefault="00E71EF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по бухгалтерскому учету «Учет материально-производственных запасов ПБУ 5/01 </w:t>
      </w:r>
      <w:r w:rsidRPr="00E71EFD">
        <w:rPr>
          <w:rFonts w:ascii="Times New Roman" w:hAnsi="Times New Roman" w:cs="Times New Roman"/>
          <w:sz w:val="28"/>
          <w:szCs w:val="28"/>
        </w:rPr>
        <w:t xml:space="preserve">[9] </w:t>
      </w:r>
      <w:r>
        <w:rPr>
          <w:rFonts w:ascii="Times New Roman" w:hAnsi="Times New Roman" w:cs="Times New Roman"/>
          <w:sz w:val="28"/>
          <w:szCs w:val="28"/>
        </w:rPr>
        <w:t xml:space="preserve">установлено, что готовая продукция является неотъемлемой частью материально-производственных запасов и принимается к бухгалтерскому учету по фактической себестоимости. </w:t>
      </w:r>
    </w:p>
    <w:p w:rsidR="00E71EFD" w:rsidRDefault="00E71EF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204, 205 Методических указаний по бухгалтерскому  учету, материально-</w:t>
      </w:r>
      <w:r w:rsidR="00E8115D">
        <w:rPr>
          <w:rFonts w:ascii="Times New Roman" w:hAnsi="Times New Roman" w:cs="Times New Roman"/>
          <w:sz w:val="28"/>
          <w:szCs w:val="28"/>
        </w:rPr>
        <w:t xml:space="preserve">производственных запасов готовая </w:t>
      </w:r>
      <w:r w:rsidR="00E8115D">
        <w:rPr>
          <w:rFonts w:ascii="Times New Roman" w:hAnsi="Times New Roman" w:cs="Times New Roman"/>
          <w:sz w:val="28"/>
          <w:szCs w:val="28"/>
        </w:rPr>
        <w:lastRenderedPageBreak/>
        <w:t xml:space="preserve">продукция может отражаться в бухгалтерском учете одним из следующих способов: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 фактической производственной себестоимости;</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плановой (нормативной) производственной себестоимости.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ПБУ 9/99 «Доходы организации», утвержденный приказом Минфина РФ </w:t>
      </w:r>
      <w:r w:rsidRPr="00E8115D">
        <w:rPr>
          <w:rFonts w:ascii="Times New Roman" w:hAnsi="Times New Roman" w:cs="Times New Roman"/>
          <w:sz w:val="28"/>
          <w:szCs w:val="28"/>
        </w:rPr>
        <w:t>[</w:t>
      </w:r>
      <w:r>
        <w:rPr>
          <w:rFonts w:ascii="Times New Roman" w:hAnsi="Times New Roman" w:cs="Times New Roman"/>
          <w:sz w:val="28"/>
          <w:szCs w:val="28"/>
        </w:rPr>
        <w:t>10</w:t>
      </w:r>
      <w:r w:rsidRPr="00E8115D">
        <w:rPr>
          <w:rFonts w:ascii="Times New Roman" w:hAnsi="Times New Roman" w:cs="Times New Roman"/>
          <w:sz w:val="28"/>
          <w:szCs w:val="28"/>
        </w:rPr>
        <w:t>]</w:t>
      </w:r>
      <w:r>
        <w:rPr>
          <w:rFonts w:ascii="Times New Roman" w:hAnsi="Times New Roman" w:cs="Times New Roman"/>
          <w:sz w:val="28"/>
          <w:szCs w:val="28"/>
        </w:rPr>
        <w:t xml:space="preserve">, определены условия признания выручки, понятие дохода от обычных видов деятельности, условия его признания.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уровень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 бухгалтерском учете» </w:t>
      </w:r>
      <w:r w:rsidRPr="00E8115D">
        <w:rPr>
          <w:rFonts w:ascii="Times New Roman" w:hAnsi="Times New Roman" w:cs="Times New Roman"/>
          <w:sz w:val="28"/>
          <w:szCs w:val="28"/>
        </w:rPr>
        <w:t>[</w:t>
      </w:r>
      <w:r>
        <w:rPr>
          <w:rFonts w:ascii="Times New Roman" w:hAnsi="Times New Roman" w:cs="Times New Roman"/>
          <w:sz w:val="28"/>
          <w:szCs w:val="28"/>
        </w:rPr>
        <w:t>1</w:t>
      </w:r>
      <w:r w:rsidRPr="00E8115D">
        <w:rPr>
          <w:rFonts w:ascii="Times New Roman" w:hAnsi="Times New Roman" w:cs="Times New Roman"/>
          <w:sz w:val="28"/>
          <w:szCs w:val="28"/>
        </w:rPr>
        <w:t>]</w:t>
      </w:r>
      <w:r>
        <w:rPr>
          <w:rFonts w:ascii="Times New Roman" w:hAnsi="Times New Roman" w:cs="Times New Roman"/>
          <w:sz w:val="28"/>
          <w:szCs w:val="28"/>
        </w:rPr>
        <w:t xml:space="preserve"> и Планом счетов </w:t>
      </w:r>
      <w:r w:rsidRPr="00E8115D">
        <w:rPr>
          <w:rFonts w:ascii="Times New Roman" w:hAnsi="Times New Roman" w:cs="Times New Roman"/>
          <w:sz w:val="28"/>
          <w:szCs w:val="28"/>
        </w:rPr>
        <w:t>[</w:t>
      </w:r>
      <w:r>
        <w:rPr>
          <w:rFonts w:ascii="Times New Roman" w:hAnsi="Times New Roman" w:cs="Times New Roman"/>
          <w:sz w:val="28"/>
          <w:szCs w:val="28"/>
        </w:rPr>
        <w:t>16</w:t>
      </w:r>
      <w:r w:rsidRPr="00E8115D">
        <w:rPr>
          <w:rFonts w:ascii="Times New Roman" w:hAnsi="Times New Roman" w:cs="Times New Roman"/>
          <w:sz w:val="28"/>
          <w:szCs w:val="28"/>
        </w:rPr>
        <w:t>]</w:t>
      </w:r>
      <w:r>
        <w:rPr>
          <w:rFonts w:ascii="Times New Roman" w:hAnsi="Times New Roman" w:cs="Times New Roman"/>
          <w:sz w:val="28"/>
          <w:szCs w:val="28"/>
        </w:rPr>
        <w:t xml:space="preserve">, учет наличия и движения готовой продукции осуществляется на активном счете 43 «Готовая продукция».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требования по ведению бухгалтерского учета продажи готовой продукции и составлению бухгалтерской отчетности в РФ закреплены в Федеральном законе «О бухгалтерском учете» </w:t>
      </w:r>
      <w:r w:rsidRPr="00E8115D">
        <w:rPr>
          <w:rFonts w:ascii="Times New Roman" w:hAnsi="Times New Roman" w:cs="Times New Roman"/>
          <w:sz w:val="28"/>
          <w:szCs w:val="28"/>
        </w:rPr>
        <w:t>[</w:t>
      </w:r>
      <w:r>
        <w:rPr>
          <w:rFonts w:ascii="Times New Roman" w:hAnsi="Times New Roman" w:cs="Times New Roman"/>
          <w:sz w:val="28"/>
          <w:szCs w:val="28"/>
        </w:rPr>
        <w:t>1</w:t>
      </w:r>
      <w:r w:rsidRPr="00E8115D">
        <w:rPr>
          <w:rFonts w:ascii="Times New Roman" w:hAnsi="Times New Roman" w:cs="Times New Roman"/>
          <w:sz w:val="28"/>
          <w:szCs w:val="28"/>
        </w:rPr>
        <w:t>]</w:t>
      </w:r>
      <w:r>
        <w:rPr>
          <w:rFonts w:ascii="Times New Roman" w:hAnsi="Times New Roman" w:cs="Times New Roman"/>
          <w:sz w:val="28"/>
          <w:szCs w:val="28"/>
        </w:rPr>
        <w:t xml:space="preserve"> и Положении по ведению бухгалтерского учета и бухгалтерской отчетности в РФ, утвержденном приказом Минфина РФ </w:t>
      </w:r>
      <w:r w:rsidRPr="00E8115D">
        <w:rPr>
          <w:rFonts w:ascii="Times New Roman" w:hAnsi="Times New Roman" w:cs="Times New Roman"/>
          <w:sz w:val="28"/>
          <w:szCs w:val="28"/>
        </w:rPr>
        <w:t>[</w:t>
      </w:r>
      <w:r>
        <w:rPr>
          <w:rFonts w:ascii="Times New Roman" w:hAnsi="Times New Roman" w:cs="Times New Roman"/>
          <w:sz w:val="28"/>
          <w:szCs w:val="28"/>
        </w:rPr>
        <w:t>11</w:t>
      </w:r>
      <w:r w:rsidRPr="00E8115D">
        <w:rPr>
          <w:rFonts w:ascii="Times New Roman" w:hAnsi="Times New Roman" w:cs="Times New Roman"/>
          <w:sz w:val="28"/>
          <w:szCs w:val="28"/>
        </w:rPr>
        <w:t>]</w:t>
      </w:r>
      <w:r>
        <w:rPr>
          <w:rFonts w:ascii="Times New Roman" w:hAnsi="Times New Roman" w:cs="Times New Roman"/>
          <w:sz w:val="28"/>
          <w:szCs w:val="28"/>
        </w:rPr>
        <w:t xml:space="preserve">.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Методическими указаниями по инвентаризации имущества и финансовых обязательств, постановлением Госкомстата России осуществляется проведение инвентаризации готовой продукции. </w:t>
      </w:r>
    </w:p>
    <w:p w:rsidR="00E8115D" w:rsidRDefault="00E811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Методическими указаниями по инвентаризации имущества и финансовых обязательств утвержденном Приказом Министерства финансов РФ </w:t>
      </w:r>
      <w:r w:rsidRPr="00E8115D">
        <w:rPr>
          <w:rFonts w:ascii="Times New Roman" w:hAnsi="Times New Roman" w:cs="Times New Roman"/>
          <w:sz w:val="28"/>
          <w:szCs w:val="28"/>
        </w:rPr>
        <w:t>[</w:t>
      </w:r>
      <w:r>
        <w:rPr>
          <w:rFonts w:ascii="Times New Roman" w:hAnsi="Times New Roman" w:cs="Times New Roman"/>
          <w:sz w:val="28"/>
          <w:szCs w:val="28"/>
        </w:rPr>
        <w:t>13</w:t>
      </w:r>
      <w:r w:rsidRPr="00E8115D">
        <w:rPr>
          <w:rFonts w:ascii="Times New Roman" w:hAnsi="Times New Roman" w:cs="Times New Roman"/>
          <w:sz w:val="28"/>
          <w:szCs w:val="28"/>
        </w:rPr>
        <w:t>]</w:t>
      </w:r>
      <w:r>
        <w:rPr>
          <w:rFonts w:ascii="Times New Roman" w:hAnsi="Times New Roman" w:cs="Times New Roman"/>
          <w:sz w:val="28"/>
          <w:szCs w:val="28"/>
        </w:rPr>
        <w:t xml:space="preserve"> и ФЗ «О бухгалтерском учете», выявленных излишки готовой продукции принимают к бухгалтерскому учету по рыночной стоимости проведения инвентаризации и отражают по дебету счета </w:t>
      </w:r>
      <w:r w:rsidR="008D7BC1">
        <w:rPr>
          <w:rFonts w:ascii="Times New Roman" w:hAnsi="Times New Roman" w:cs="Times New Roman"/>
          <w:sz w:val="28"/>
          <w:szCs w:val="28"/>
        </w:rPr>
        <w:t xml:space="preserve">43 «Готовая продукция» и кредиту счета 91 «Прочие доходы», т.е. зачисляют на финансовые результаты организации как прочие доходы. </w:t>
      </w:r>
    </w:p>
    <w:p w:rsidR="008D7BC1" w:rsidRDefault="008D7BC1"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разработки и утверждению норм естественной убыли при хранении и транспортировке материалов и иных МПЗ утвержден постановлением Правительства РФ № 814. </w:t>
      </w:r>
    </w:p>
    <w:p w:rsidR="008D7BC1" w:rsidRDefault="008D7BC1"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указанным постановлением нормы естественной убыли должны утверждаться соответствующими министерствами  по согласованию с Министерством экономического развития и торговли РФ. </w:t>
      </w:r>
    </w:p>
    <w:p w:rsidR="00567682" w:rsidRDefault="008D7BC1"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Методическими рекомендациями по бухгалтерскому учету затрат на производство и калькулирование себестоимости продукции (услуг, работ) в сельскохозяйственных организациях </w:t>
      </w:r>
      <w:r w:rsidRPr="008D7BC1">
        <w:rPr>
          <w:rFonts w:ascii="Times New Roman" w:hAnsi="Times New Roman" w:cs="Times New Roman"/>
          <w:sz w:val="28"/>
          <w:szCs w:val="28"/>
        </w:rPr>
        <w:t>[</w:t>
      </w:r>
      <w:r>
        <w:rPr>
          <w:rFonts w:ascii="Times New Roman" w:hAnsi="Times New Roman" w:cs="Times New Roman"/>
          <w:sz w:val="28"/>
          <w:szCs w:val="28"/>
        </w:rPr>
        <w:t>14</w:t>
      </w:r>
      <w:r w:rsidRPr="008D7BC1">
        <w:rPr>
          <w:rFonts w:ascii="Times New Roman" w:hAnsi="Times New Roman" w:cs="Times New Roman"/>
          <w:sz w:val="28"/>
          <w:szCs w:val="28"/>
        </w:rPr>
        <w:t>]</w:t>
      </w:r>
      <w:r>
        <w:rPr>
          <w:rFonts w:ascii="Times New Roman" w:hAnsi="Times New Roman" w:cs="Times New Roman"/>
          <w:sz w:val="28"/>
          <w:szCs w:val="28"/>
        </w:rPr>
        <w:t xml:space="preserve"> определяют порядок организации бухгалтерского учета затрат на производство и калькулирования себестоимости продукции (услуг, работ) в сельскохозяйственных организациях на основе сложившейся системы нормативного регулирования бухгалтерского учета в стране, включая и нормативные акты Министерства сельского хозяйства Российской Федерации (в частности, План счетов бухгалтерского учета финансово- хозяйственной деятельности предприятий и организаций агропромышленного комплекса и методические рекомендации по его применению, утвержденные Приказом Минсельхоза России, Методические рекомендации </w:t>
      </w:r>
      <w:r w:rsidR="00567682">
        <w:rPr>
          <w:rFonts w:ascii="Times New Roman" w:hAnsi="Times New Roman" w:cs="Times New Roman"/>
          <w:sz w:val="28"/>
          <w:szCs w:val="28"/>
        </w:rPr>
        <w:t xml:space="preserve">по корреспонденции счетов бухгалтерского учета финансово- хозяйственной деятельности сельскохозяйственных организаций, утвержденные Приказом Минсельхоза России </w:t>
      </w:r>
      <w:r w:rsidR="00567682" w:rsidRPr="00567682">
        <w:rPr>
          <w:rFonts w:ascii="Times New Roman" w:hAnsi="Times New Roman" w:cs="Times New Roman"/>
          <w:sz w:val="28"/>
          <w:szCs w:val="28"/>
        </w:rPr>
        <w:t>[</w:t>
      </w:r>
      <w:r w:rsidR="00567682">
        <w:rPr>
          <w:rFonts w:ascii="Times New Roman" w:hAnsi="Times New Roman" w:cs="Times New Roman"/>
          <w:sz w:val="28"/>
          <w:szCs w:val="28"/>
        </w:rPr>
        <w:t>15</w:t>
      </w:r>
      <w:r w:rsidR="00567682" w:rsidRPr="00567682">
        <w:rPr>
          <w:rFonts w:ascii="Times New Roman" w:hAnsi="Times New Roman" w:cs="Times New Roman"/>
          <w:sz w:val="28"/>
          <w:szCs w:val="28"/>
        </w:rPr>
        <w:t>]</w:t>
      </w:r>
      <w:r w:rsidR="00567682">
        <w:rPr>
          <w:rFonts w:ascii="Times New Roman" w:hAnsi="Times New Roman" w:cs="Times New Roman"/>
          <w:sz w:val="28"/>
          <w:szCs w:val="28"/>
        </w:rPr>
        <w:t xml:space="preserve"> и др.). </w:t>
      </w:r>
    </w:p>
    <w:p w:rsidR="00567682" w:rsidRDefault="0056768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уровень </w:t>
      </w:r>
    </w:p>
    <w:p w:rsidR="008D7BC1" w:rsidRDefault="0056768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утверждением учетной политики организация разрабатывает и утверждает План счетов бухгалтерского учета на основании типового Плана счетов бухгалтерского учета и Инструкции по его применению </w:t>
      </w:r>
      <w:r w:rsidRPr="00567682">
        <w:rPr>
          <w:rFonts w:ascii="Times New Roman" w:hAnsi="Times New Roman" w:cs="Times New Roman"/>
          <w:sz w:val="28"/>
          <w:szCs w:val="28"/>
        </w:rPr>
        <w:t>[</w:t>
      </w:r>
      <w:r>
        <w:rPr>
          <w:rFonts w:ascii="Times New Roman" w:hAnsi="Times New Roman" w:cs="Times New Roman"/>
          <w:sz w:val="28"/>
          <w:szCs w:val="28"/>
        </w:rPr>
        <w:t>16</w:t>
      </w:r>
      <w:r w:rsidRPr="00567682">
        <w:rPr>
          <w:rFonts w:ascii="Times New Roman" w:hAnsi="Times New Roman" w:cs="Times New Roman"/>
          <w:sz w:val="28"/>
          <w:szCs w:val="28"/>
        </w:rPr>
        <w:t>]</w:t>
      </w:r>
      <w:r>
        <w:rPr>
          <w:rFonts w:ascii="Times New Roman" w:hAnsi="Times New Roman" w:cs="Times New Roman"/>
          <w:sz w:val="28"/>
          <w:szCs w:val="28"/>
        </w:rPr>
        <w:t xml:space="preserve">,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 Внутренние документы организации: рабочий план счетов; график документооборота; график проведения инвентаризации; перечень лиц, имеющих право первичных документов. </w:t>
      </w:r>
    </w:p>
    <w:p w:rsidR="00567682" w:rsidRDefault="0056768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Методическими указаниями по инвентаризации имущества и финансовых обязательств, постановления Госкомстата </w:t>
      </w:r>
      <w:r>
        <w:rPr>
          <w:rFonts w:ascii="Times New Roman" w:hAnsi="Times New Roman" w:cs="Times New Roman"/>
          <w:sz w:val="28"/>
          <w:szCs w:val="28"/>
        </w:rPr>
        <w:lastRenderedPageBreak/>
        <w:t>России</w:t>
      </w:r>
      <w:r w:rsidRPr="00567682">
        <w:rPr>
          <w:rFonts w:ascii="Times New Roman" w:hAnsi="Times New Roman" w:cs="Times New Roman"/>
          <w:sz w:val="28"/>
          <w:szCs w:val="28"/>
        </w:rPr>
        <w:t>[</w:t>
      </w:r>
      <w:r>
        <w:rPr>
          <w:rFonts w:ascii="Times New Roman" w:hAnsi="Times New Roman" w:cs="Times New Roman"/>
          <w:sz w:val="28"/>
          <w:szCs w:val="28"/>
        </w:rPr>
        <w:t>13</w:t>
      </w:r>
      <w:r w:rsidRPr="00567682">
        <w:rPr>
          <w:rFonts w:ascii="Times New Roman" w:hAnsi="Times New Roman" w:cs="Times New Roman"/>
          <w:sz w:val="28"/>
          <w:szCs w:val="28"/>
        </w:rPr>
        <w:t>]</w:t>
      </w:r>
      <w:r>
        <w:rPr>
          <w:rFonts w:ascii="Times New Roman" w:hAnsi="Times New Roman" w:cs="Times New Roman"/>
          <w:sz w:val="28"/>
          <w:szCs w:val="28"/>
        </w:rPr>
        <w:t xml:space="preserve"> осуществляется проведение инвентаризации готовой продукции, оформляется приказ «О проведении инвентаризации» </w:t>
      </w:r>
      <w:r w:rsidRPr="00567682">
        <w:rPr>
          <w:rFonts w:ascii="Times New Roman" w:hAnsi="Times New Roman" w:cs="Times New Roman"/>
          <w:sz w:val="28"/>
          <w:szCs w:val="28"/>
        </w:rPr>
        <w:t>[</w:t>
      </w:r>
      <w:r>
        <w:rPr>
          <w:rFonts w:ascii="Times New Roman" w:hAnsi="Times New Roman" w:cs="Times New Roman"/>
          <w:sz w:val="28"/>
          <w:szCs w:val="28"/>
        </w:rPr>
        <w:t>24</w:t>
      </w:r>
      <w:r w:rsidRPr="00567682">
        <w:rPr>
          <w:rFonts w:ascii="Times New Roman" w:hAnsi="Times New Roman" w:cs="Times New Roman"/>
          <w:sz w:val="28"/>
          <w:szCs w:val="28"/>
        </w:rPr>
        <w:t>]</w:t>
      </w:r>
      <w:r>
        <w:rPr>
          <w:rFonts w:ascii="Times New Roman" w:hAnsi="Times New Roman" w:cs="Times New Roman"/>
          <w:sz w:val="28"/>
          <w:szCs w:val="28"/>
        </w:rPr>
        <w:t xml:space="preserve">. </w:t>
      </w:r>
    </w:p>
    <w:p w:rsidR="00567682" w:rsidRDefault="0056768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системы нормативного регулирования бухгалтерского учета относят готовую продукцию к категории материально- производственные запасы. </w:t>
      </w:r>
    </w:p>
    <w:p w:rsidR="00567682" w:rsidRDefault="0056768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Выручка от продажи продукции и поступления, которые связаны с выполнением работ и услуг представляют собой доходы от обычных видов деятельности. </w:t>
      </w:r>
    </w:p>
    <w:p w:rsidR="00567682" w:rsidRDefault="0056768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отнесения поступлений к доходам от обычных видов деятельности определен в ПБУ 9/99 «Доходы организации» исходя из предмета </w:t>
      </w:r>
      <w:r w:rsidR="00065B6F">
        <w:rPr>
          <w:rFonts w:ascii="Times New Roman" w:hAnsi="Times New Roman" w:cs="Times New Roman"/>
          <w:sz w:val="28"/>
          <w:szCs w:val="28"/>
        </w:rPr>
        <w:t xml:space="preserve">деятельности организации. </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по обычным видам деятельности признаются в бухгалтерском учете при одновременном соблюдении следующих условий: </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имеет право на получение этой выручки, вытекающее из конкретного договора или подтвержденное иным соответствующим образом;</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сумма выручки может быть определена; </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имеется уверенность в том, что в результате конкретной операции произойдет увеличение экономических выгод организации; </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расходы, которые произведены или будут произведены в связи с этой операцией, могут быть определены. </w:t>
      </w:r>
    </w:p>
    <w:p w:rsidR="00065B6F"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отношении денежных средств и иных активов, полученных организацией в оплату, не исполнено хотя бы одно из названных условий, то в учете организации признается кредиторская задолженность, а не выручка. Перечисленные выше нормы распространяются и на прочие обычные виды деятельности организации, такие как продажа товаров, выполнение работ или оказание услуг сторонним юридическим или физическим лицам </w:t>
      </w:r>
      <w:r w:rsidRPr="00065B6F">
        <w:rPr>
          <w:rFonts w:ascii="Times New Roman" w:hAnsi="Times New Roman" w:cs="Times New Roman"/>
          <w:sz w:val="28"/>
          <w:szCs w:val="28"/>
        </w:rPr>
        <w:t>[</w:t>
      </w:r>
      <w:r>
        <w:rPr>
          <w:rFonts w:ascii="Times New Roman" w:hAnsi="Times New Roman" w:cs="Times New Roman"/>
          <w:sz w:val="28"/>
          <w:szCs w:val="28"/>
        </w:rPr>
        <w:t>26</w:t>
      </w:r>
      <w:r w:rsidRPr="00065B6F">
        <w:rPr>
          <w:rFonts w:ascii="Times New Roman" w:hAnsi="Times New Roman" w:cs="Times New Roman"/>
          <w:sz w:val="28"/>
          <w:szCs w:val="28"/>
        </w:rPr>
        <w:t>]</w:t>
      </w:r>
      <w:r>
        <w:rPr>
          <w:rFonts w:ascii="Times New Roman" w:hAnsi="Times New Roman" w:cs="Times New Roman"/>
          <w:sz w:val="28"/>
          <w:szCs w:val="28"/>
        </w:rPr>
        <w:t>.</w:t>
      </w:r>
    </w:p>
    <w:p w:rsidR="00680943" w:rsidRDefault="00065B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Сделки по продаже продукции осуществляется организациями в соответствии с договорами, оформленными исходя из положений ГК РФ </w:t>
      </w:r>
      <w:r w:rsidRPr="00065B6F">
        <w:rPr>
          <w:rFonts w:ascii="Times New Roman" w:hAnsi="Times New Roman" w:cs="Times New Roman"/>
          <w:sz w:val="28"/>
          <w:szCs w:val="28"/>
        </w:rPr>
        <w:t>[</w:t>
      </w:r>
      <w:r>
        <w:rPr>
          <w:rFonts w:ascii="Times New Roman" w:hAnsi="Times New Roman" w:cs="Times New Roman"/>
          <w:sz w:val="28"/>
          <w:szCs w:val="28"/>
        </w:rPr>
        <w:t>2</w:t>
      </w:r>
      <w:r w:rsidRPr="00065B6F">
        <w:rPr>
          <w:rFonts w:ascii="Times New Roman" w:hAnsi="Times New Roman" w:cs="Times New Roman"/>
          <w:sz w:val="28"/>
          <w:szCs w:val="28"/>
        </w:rPr>
        <w:t>]</w:t>
      </w:r>
      <w:r>
        <w:rPr>
          <w:rFonts w:ascii="Times New Roman" w:hAnsi="Times New Roman" w:cs="Times New Roman"/>
          <w:sz w:val="28"/>
          <w:szCs w:val="28"/>
        </w:rPr>
        <w:t xml:space="preserve">. К ним относятся договора купли-продажи, поставки, мены, комиссии и др. </w:t>
      </w:r>
      <w:r w:rsidR="00680943">
        <w:rPr>
          <w:rFonts w:ascii="Times New Roman" w:hAnsi="Times New Roman" w:cs="Times New Roman"/>
          <w:sz w:val="28"/>
          <w:szCs w:val="28"/>
        </w:rPr>
        <w:t>несмотря на многообразные формы договоров в них обязательно должен быть сформулирован предмет договора – конкретные наименования и количество товаров или услуг, подлежащих реализации (статья 455 ГК РФ</w:t>
      </w:r>
      <w:r w:rsidR="00680943" w:rsidRPr="00680943">
        <w:rPr>
          <w:rFonts w:ascii="Times New Roman" w:hAnsi="Times New Roman" w:cs="Times New Roman"/>
          <w:sz w:val="28"/>
          <w:szCs w:val="28"/>
        </w:rPr>
        <w:t>[</w:t>
      </w:r>
      <w:r w:rsidR="00680943">
        <w:rPr>
          <w:rFonts w:ascii="Times New Roman" w:hAnsi="Times New Roman" w:cs="Times New Roman"/>
          <w:sz w:val="28"/>
          <w:szCs w:val="28"/>
        </w:rPr>
        <w:t>2</w:t>
      </w:r>
      <w:r w:rsidR="00680943" w:rsidRPr="00680943">
        <w:rPr>
          <w:rFonts w:ascii="Times New Roman" w:hAnsi="Times New Roman" w:cs="Times New Roman"/>
          <w:sz w:val="28"/>
          <w:szCs w:val="28"/>
        </w:rPr>
        <w:t>]</w:t>
      </w:r>
      <w:r w:rsidR="00680943">
        <w:rPr>
          <w:rFonts w:ascii="Times New Roman" w:hAnsi="Times New Roman" w:cs="Times New Roman"/>
          <w:sz w:val="28"/>
          <w:szCs w:val="28"/>
        </w:rPr>
        <w:t xml:space="preserve">) а также сроки и условия выполнения договора. </w:t>
      </w:r>
    </w:p>
    <w:p w:rsidR="00065B6F" w:rsidRDefault="00680943"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13 Положения «О составе затрат по производству и реализации продукции (услуг, работ)» указано, что предприятие для целей налогообложения может определить выручку от реализации продукции (услуг, работ) либо по мере ее оплаты (при безналичных расчетов – по мере поступления средств за товары (работы, услуги) на счета в учреждения банков, а при расчетах наличными деньгами – по поступлению средств в кассу), либо по мере отгрузки товаров (выполнения услуг, работ) и предъявления покупателю (заказчику) расчетных документов. Метод определения выручки от реализации продукции (услуг, работ) устанавливается предприятием на длительный срок (ряд лет), исходя из условий хозяйствования и заключаемых договоров. </w:t>
      </w:r>
    </w:p>
    <w:p w:rsidR="00680943" w:rsidRDefault="00680943"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существенных моментов в договоре купли-продажи является условие о переходе права собственности на продукцию (работ, услуг), переданную организацией покупателю. Другими словами, момент отчуждения имущества обязательно предусматривается в договоре между сторонами сделки, поскольку это условие является определяющим для отражения совершения факта продажи на счетах бухгалтерского учета. Если в договоре не указываются </w:t>
      </w:r>
      <w:r w:rsidR="00AA3ECD">
        <w:rPr>
          <w:rFonts w:ascii="Times New Roman" w:hAnsi="Times New Roman" w:cs="Times New Roman"/>
          <w:sz w:val="28"/>
          <w:szCs w:val="28"/>
        </w:rPr>
        <w:t xml:space="preserve">условия перехода права собственности, то в таких случаях право собственности у покупателя-контрагента возникает с момента передачи продукции. При этом моментом передачи продукции является не только момент ее выручки непосредственно приобретателю, но и сдача ее перевозчику для отправки покупателю или компании связи для пересылки. </w:t>
      </w:r>
    </w:p>
    <w:p w:rsidR="00AA3ECD" w:rsidRDefault="00AA3EC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одной из наиболее актуальных проблем бухгалтерского учета является проведение действующей системы учета и отчетности в соответствии с требованиями рыночной экономики и международных стандартов. Поэтому изучение положений и требований международных стандартов имеет особое значение. </w:t>
      </w:r>
    </w:p>
    <w:p w:rsidR="00AA3ECD" w:rsidRDefault="00AA3EC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Постепенно идет сближение национальных стандартов бухгалтерского учета и отчетности МСФО. </w:t>
      </w:r>
    </w:p>
    <w:p w:rsidR="00AA3ECD" w:rsidRDefault="00AA3EC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готовой продукции и ее реализации в МСФО регламентируется стандартами МСФО (</w:t>
      </w:r>
      <w:r>
        <w:rPr>
          <w:rFonts w:ascii="Times New Roman" w:hAnsi="Times New Roman" w:cs="Times New Roman"/>
          <w:sz w:val="28"/>
          <w:szCs w:val="28"/>
          <w:lang w:val="en-US"/>
        </w:rPr>
        <w:t>IAS</w:t>
      </w:r>
      <w:r>
        <w:rPr>
          <w:rFonts w:ascii="Times New Roman" w:hAnsi="Times New Roman" w:cs="Times New Roman"/>
          <w:sz w:val="28"/>
          <w:szCs w:val="28"/>
        </w:rPr>
        <w:t xml:space="preserve">) 2 «Запасы» </w:t>
      </w:r>
      <w:r w:rsidRPr="00AA3ECD">
        <w:rPr>
          <w:rFonts w:ascii="Times New Roman" w:hAnsi="Times New Roman" w:cs="Times New Roman"/>
          <w:sz w:val="28"/>
          <w:szCs w:val="28"/>
        </w:rPr>
        <w:t>[</w:t>
      </w:r>
      <w:r>
        <w:rPr>
          <w:rFonts w:ascii="Times New Roman" w:hAnsi="Times New Roman" w:cs="Times New Roman"/>
          <w:sz w:val="28"/>
          <w:szCs w:val="28"/>
        </w:rPr>
        <w:t>17</w:t>
      </w:r>
      <w:r w:rsidRPr="00AA3ECD">
        <w:rPr>
          <w:rFonts w:ascii="Times New Roman" w:hAnsi="Times New Roman" w:cs="Times New Roman"/>
          <w:sz w:val="28"/>
          <w:szCs w:val="28"/>
        </w:rPr>
        <w:t>]</w:t>
      </w:r>
      <w:r>
        <w:rPr>
          <w:rFonts w:ascii="Times New Roman" w:hAnsi="Times New Roman" w:cs="Times New Roman"/>
          <w:sz w:val="28"/>
          <w:szCs w:val="28"/>
        </w:rPr>
        <w:t xml:space="preserve"> и МСФО (</w:t>
      </w:r>
      <w:r>
        <w:rPr>
          <w:rFonts w:ascii="Times New Roman" w:hAnsi="Times New Roman" w:cs="Times New Roman"/>
          <w:sz w:val="28"/>
          <w:szCs w:val="28"/>
          <w:lang w:val="en-US"/>
        </w:rPr>
        <w:t>IAS</w:t>
      </w:r>
      <w:r>
        <w:rPr>
          <w:rFonts w:ascii="Times New Roman" w:hAnsi="Times New Roman" w:cs="Times New Roman"/>
          <w:sz w:val="28"/>
          <w:szCs w:val="28"/>
        </w:rPr>
        <w:t xml:space="preserve">) 18 «Выручка </w:t>
      </w:r>
      <w:r w:rsidRPr="00AA3ECD">
        <w:rPr>
          <w:rFonts w:ascii="Times New Roman" w:hAnsi="Times New Roman" w:cs="Times New Roman"/>
          <w:sz w:val="28"/>
          <w:szCs w:val="28"/>
        </w:rPr>
        <w:t>[</w:t>
      </w:r>
      <w:r>
        <w:rPr>
          <w:rFonts w:ascii="Times New Roman" w:hAnsi="Times New Roman" w:cs="Times New Roman"/>
          <w:sz w:val="28"/>
          <w:szCs w:val="28"/>
        </w:rPr>
        <w:t>18</w:t>
      </w:r>
      <w:r w:rsidRPr="00AA3ECD">
        <w:rPr>
          <w:rFonts w:ascii="Times New Roman" w:hAnsi="Times New Roman" w:cs="Times New Roman"/>
          <w:sz w:val="28"/>
          <w:szCs w:val="28"/>
        </w:rPr>
        <w:t>]</w:t>
      </w:r>
      <w:r>
        <w:rPr>
          <w:rFonts w:ascii="Times New Roman" w:hAnsi="Times New Roman" w:cs="Times New Roman"/>
          <w:sz w:val="28"/>
          <w:szCs w:val="28"/>
        </w:rPr>
        <w:t xml:space="preserve">. </w:t>
      </w:r>
    </w:p>
    <w:p w:rsidR="00AA3ECD" w:rsidRDefault="00AA3EC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МСФО 2 к запасам относятся: материалы, сырье, незавершенное производство, готовая продукция, товары для перепродажи. </w:t>
      </w:r>
    </w:p>
    <w:p w:rsidR="00AA3ECD" w:rsidRDefault="00AA3EC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МСФО 2 не содержит в себе определения понятия «запасы», однако в Принципах запасам дается определение, такое как ресурсы, которые компания контролирует и намеревается использовать ради получения выгоды. Под контролем же понимают возможность управлять активами по собственному усмотрению и не позволять пользоваться ими другим организациям. Что же касается права собственности, то в МСФО на учет запасов оно не влияет. </w:t>
      </w:r>
    </w:p>
    <w:p w:rsidR="00AA3ECD" w:rsidRDefault="00AA3EC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отличие в финансовой отчетности, составленной на основании МСФО это отражение стоимости всех готовых и незавершенных товаров. То есть вне зависимости от права собственности активы должны быть признаны запасами и учтены на балансе организации, когда в Российском законодательстве право собственности является </w:t>
      </w:r>
      <w:r w:rsidR="00C9483A">
        <w:rPr>
          <w:rFonts w:ascii="Times New Roman" w:hAnsi="Times New Roman" w:cs="Times New Roman"/>
          <w:sz w:val="28"/>
          <w:szCs w:val="28"/>
        </w:rPr>
        <w:t xml:space="preserve">обязательным условием для учета на балансе.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МСФО 2 предусмотрены следующие способы, которые можно списывать материально-производственные запасы: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Метод сплошной идентификации. Его используют в отношении запасов, которые не являются взаимозаменяемыми. То есть когда точно известно, какие МПЗ остались на складе, а какие переданы в производство или реализованы.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Метод ФИФО. Проданным запасам присваивают себестоимость первых по времени закупок. То есть стоимость запасов на конец периода определяется по ценам последних поступлений.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Метод средней стоимости – когда все запасы имеют одинаковую среднюю цену в периоде.</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Международным стандартам финансовой отчетности (МСФО) № 2 «Запасы» дано более широкое толкование термина «готовая продукция». Он рассматривается в составе категорий товарно-материальные запасы – реальное имущество, которое: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предназначено для продажи в ходе обычной коммерческой деятельности;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находится в процессе производства с целью такой продажи;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должно быть потреблено в ходе производства товаров или услуг, предназначенных для продажи. </w:t>
      </w:r>
    </w:p>
    <w:p w:rsidR="00C9483A" w:rsidRDefault="00C9483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международная практика признает оценку готовой продукции в балансе по рыночной стоимости </w:t>
      </w:r>
      <w:r w:rsidRPr="00C9483A">
        <w:rPr>
          <w:rFonts w:ascii="Times New Roman" w:hAnsi="Times New Roman" w:cs="Times New Roman"/>
          <w:sz w:val="28"/>
          <w:szCs w:val="28"/>
        </w:rPr>
        <w:t>[</w:t>
      </w:r>
      <w:r>
        <w:rPr>
          <w:rFonts w:ascii="Times New Roman" w:hAnsi="Times New Roman" w:cs="Times New Roman"/>
          <w:sz w:val="28"/>
          <w:szCs w:val="28"/>
        </w:rPr>
        <w:t>17</w:t>
      </w:r>
      <w:r w:rsidRPr="00C9483A">
        <w:rPr>
          <w:rFonts w:ascii="Times New Roman" w:hAnsi="Times New Roman" w:cs="Times New Roman"/>
          <w:sz w:val="28"/>
          <w:szCs w:val="28"/>
        </w:rPr>
        <w:t>]</w:t>
      </w:r>
      <w:r>
        <w:rPr>
          <w:rFonts w:ascii="Times New Roman" w:hAnsi="Times New Roman" w:cs="Times New Roman"/>
          <w:sz w:val="28"/>
          <w:szCs w:val="28"/>
        </w:rPr>
        <w:t xml:space="preserve">. </w:t>
      </w:r>
    </w:p>
    <w:p w:rsidR="00C9483A" w:rsidRDefault="00C9483A" w:rsidP="004E6665">
      <w:pPr>
        <w:spacing w:after="0" w:line="360" w:lineRule="auto"/>
        <w:ind w:firstLine="709"/>
        <w:jc w:val="both"/>
        <w:rPr>
          <w:rFonts w:ascii="Times New Roman" w:hAnsi="Times New Roman" w:cs="Times New Roman"/>
          <w:sz w:val="28"/>
          <w:szCs w:val="28"/>
        </w:rPr>
      </w:pPr>
    </w:p>
    <w:p w:rsidR="00C9483A" w:rsidRPr="00E130DF" w:rsidRDefault="00A205F3" w:rsidP="00E130DF">
      <w:pPr>
        <w:pStyle w:val="2"/>
        <w:spacing w:before="0" w:line="360" w:lineRule="auto"/>
        <w:ind w:firstLine="709"/>
        <w:jc w:val="both"/>
        <w:rPr>
          <w:rFonts w:ascii="Times New Roman" w:hAnsi="Times New Roman" w:cs="Times New Roman"/>
          <w:b w:val="0"/>
          <w:color w:val="auto"/>
          <w:sz w:val="28"/>
          <w:szCs w:val="28"/>
        </w:rPr>
      </w:pPr>
      <w:bookmarkStart w:id="4" w:name="_Toc492130469"/>
      <w:r w:rsidRPr="00E130DF">
        <w:rPr>
          <w:rFonts w:ascii="Times New Roman" w:hAnsi="Times New Roman" w:cs="Times New Roman"/>
          <w:b w:val="0"/>
          <w:color w:val="auto"/>
          <w:sz w:val="28"/>
          <w:szCs w:val="28"/>
        </w:rPr>
        <w:t>1.2. Методика учета продажи продукции</w:t>
      </w:r>
      <w:bookmarkEnd w:id="4"/>
    </w:p>
    <w:p w:rsidR="00A205F3" w:rsidRDefault="00A205F3" w:rsidP="004E6665">
      <w:pPr>
        <w:spacing w:after="0" w:line="360" w:lineRule="auto"/>
        <w:ind w:firstLine="709"/>
        <w:jc w:val="both"/>
        <w:rPr>
          <w:rFonts w:ascii="Times New Roman" w:hAnsi="Times New Roman" w:cs="Times New Roman"/>
          <w:sz w:val="28"/>
          <w:szCs w:val="28"/>
        </w:rPr>
      </w:pPr>
    </w:p>
    <w:p w:rsidR="00F73204" w:rsidRDefault="00A205F3"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F73204">
        <w:rPr>
          <w:rFonts w:ascii="Times New Roman" w:hAnsi="Times New Roman" w:cs="Times New Roman"/>
          <w:sz w:val="28"/>
          <w:szCs w:val="28"/>
        </w:rPr>
        <w:t xml:space="preserve"> продажу </w:t>
      </w:r>
      <w:r>
        <w:rPr>
          <w:rFonts w:ascii="Times New Roman" w:hAnsi="Times New Roman" w:cs="Times New Roman"/>
          <w:sz w:val="28"/>
          <w:szCs w:val="28"/>
        </w:rPr>
        <w:t xml:space="preserve">зерна предприятие заключает с </w:t>
      </w:r>
      <w:r w:rsidR="00F73204">
        <w:rPr>
          <w:rFonts w:ascii="Times New Roman" w:hAnsi="Times New Roman" w:cs="Times New Roman"/>
          <w:sz w:val="28"/>
          <w:szCs w:val="28"/>
        </w:rPr>
        <w:t xml:space="preserve">покупателями договор, в которых определяют количество, качество, права, обязанности и ответственность сторон. </w:t>
      </w:r>
    </w:p>
    <w:p w:rsidR="00A205F3"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Реализующие партии зерна отпускает материально ответственное лицо: по массе – на весах с действующим клеймом в присутствии лица, ответственного за доставку хлебопродуктов, а по качеству – лабораторией компании </w:t>
      </w:r>
      <w:r w:rsidRPr="00F73204">
        <w:rPr>
          <w:rFonts w:ascii="Times New Roman" w:hAnsi="Times New Roman" w:cs="Times New Roman"/>
          <w:sz w:val="28"/>
          <w:szCs w:val="28"/>
        </w:rPr>
        <w:t>[</w:t>
      </w:r>
      <w:r>
        <w:rPr>
          <w:rFonts w:ascii="Times New Roman" w:hAnsi="Times New Roman" w:cs="Times New Roman"/>
          <w:sz w:val="28"/>
          <w:szCs w:val="28"/>
        </w:rPr>
        <w:t>30</w:t>
      </w:r>
      <w:r w:rsidRPr="00F73204">
        <w:rPr>
          <w:rFonts w:ascii="Times New Roman" w:hAnsi="Times New Roman" w:cs="Times New Roman"/>
          <w:sz w:val="28"/>
          <w:szCs w:val="28"/>
        </w:rPr>
        <w:t>]</w:t>
      </w:r>
      <w:r>
        <w:rPr>
          <w:rFonts w:ascii="Times New Roman" w:hAnsi="Times New Roman" w:cs="Times New Roman"/>
          <w:sz w:val="28"/>
          <w:szCs w:val="28"/>
        </w:rPr>
        <w:t xml:space="preserve">.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Качественные показатели зерна устанавливают в договоре; они должны соответствовать карантинным и санитарным требованиям, принятым в России (натура, влажность, клейковина, зерновая примесь), а также Государственным стандартам в России.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Качество зерна подтверждается сертификатом качества. В России действуют Государственные стандарты: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9353-90 Пшеница;</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16990-88 Рожь;</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28672-90 Ячмень;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28673-90 Овес;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22983-88 Просо;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19092-92 Гречиха;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13634-90 Кукуруза;</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66293-90 Рис; </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28674-90 Горох;</w:t>
      </w:r>
    </w:p>
    <w:p w:rsidR="00F73204" w:rsidRDefault="00F73204"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w:t>
      </w:r>
      <w:r w:rsidR="004B2875">
        <w:rPr>
          <w:rFonts w:ascii="Times New Roman" w:hAnsi="Times New Roman" w:cs="Times New Roman"/>
          <w:sz w:val="28"/>
          <w:szCs w:val="28"/>
        </w:rPr>
        <w:t>22391-89 Соя;</w:t>
      </w:r>
    </w:p>
    <w:p w:rsidR="004B2875" w:rsidRDefault="004B2875"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ГОСТ 22391-89 Подсолнечник </w:t>
      </w:r>
      <w:r w:rsidRPr="00A26A9F">
        <w:rPr>
          <w:rFonts w:ascii="Times New Roman" w:hAnsi="Times New Roman" w:cs="Times New Roman"/>
          <w:sz w:val="28"/>
          <w:szCs w:val="28"/>
        </w:rPr>
        <w:t>[</w:t>
      </w:r>
      <w:r>
        <w:rPr>
          <w:rFonts w:ascii="Times New Roman" w:hAnsi="Times New Roman" w:cs="Times New Roman"/>
          <w:sz w:val="28"/>
          <w:szCs w:val="28"/>
        </w:rPr>
        <w:t>31</w:t>
      </w:r>
      <w:r w:rsidRPr="00A26A9F">
        <w:rPr>
          <w:rFonts w:ascii="Times New Roman" w:hAnsi="Times New Roman" w:cs="Times New Roman"/>
          <w:sz w:val="28"/>
          <w:szCs w:val="28"/>
        </w:rPr>
        <w:t>]</w:t>
      </w:r>
      <w:r>
        <w:rPr>
          <w:rFonts w:ascii="Times New Roman" w:hAnsi="Times New Roman" w:cs="Times New Roman"/>
          <w:sz w:val="28"/>
          <w:szCs w:val="28"/>
        </w:rPr>
        <w:t xml:space="preserve">. </w:t>
      </w:r>
    </w:p>
    <w:p w:rsidR="004B2875" w:rsidRDefault="004B2875"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Определив влажность и зараженность зерна, лаборант делает об этом пометку в товарно- транспортной накладной и направляет автомобиль на весы. Весовщик ведет журнал перевески грузов, куда записывает номер и дату накладной, наименование покупателя, номер автомобиля и прицепа, наименование культуры, массу «брутто». </w:t>
      </w:r>
    </w:p>
    <w:p w:rsidR="004B2875" w:rsidRDefault="004B2875"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Естественная убыль при автогужевых перевозках не должна превышать предельно – контрольные нормы.  </w:t>
      </w:r>
    </w:p>
    <w:p w:rsidR="004B2875" w:rsidRDefault="004B2875" w:rsidP="004E6665">
      <w:pPr>
        <w:spacing w:after="0" w:line="360" w:lineRule="auto"/>
        <w:ind w:firstLine="709"/>
        <w:jc w:val="both"/>
        <w:rPr>
          <w:rFonts w:ascii="Times New Roman" w:hAnsi="Times New Roman" w:cs="Times New Roman"/>
          <w:sz w:val="28"/>
          <w:szCs w:val="28"/>
        </w:rPr>
      </w:pPr>
    </w:p>
    <w:p w:rsidR="004B2875" w:rsidRPr="007858AE" w:rsidRDefault="004B2875" w:rsidP="004E6665">
      <w:pPr>
        <w:spacing w:after="0" w:line="360" w:lineRule="auto"/>
        <w:ind w:firstLine="709"/>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Таблица 1 - Естественная убыль зерна,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1417"/>
        <w:gridCol w:w="1383"/>
      </w:tblGrid>
      <w:tr w:rsidR="004B2875" w:rsidRPr="007858AE" w:rsidTr="004B2875">
        <w:tc>
          <w:tcPr>
            <w:tcW w:w="6771" w:type="dxa"/>
            <w:vAlign w:val="center"/>
          </w:tcPr>
          <w:p w:rsidR="004B2875" w:rsidRPr="007858AE" w:rsidRDefault="004B2875" w:rsidP="004B2875">
            <w:pPr>
              <w:tabs>
                <w:tab w:val="left" w:pos="3927"/>
              </w:tabs>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Наименование </w:t>
            </w:r>
          </w:p>
        </w:tc>
        <w:tc>
          <w:tcPr>
            <w:tcW w:w="1417"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Насыпью</w:t>
            </w:r>
          </w:p>
        </w:tc>
        <w:tc>
          <w:tcPr>
            <w:tcW w:w="1383"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В таре</w:t>
            </w:r>
          </w:p>
        </w:tc>
      </w:tr>
      <w:tr w:rsidR="004B2875" w:rsidRPr="007858AE" w:rsidTr="004B2875">
        <w:tc>
          <w:tcPr>
            <w:tcW w:w="6771"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Зерно, семена масличных культур и трав, отруби, зерновая смесь от первичной обработки зерна и отходов первой категории </w:t>
            </w:r>
          </w:p>
        </w:tc>
        <w:tc>
          <w:tcPr>
            <w:tcW w:w="1417" w:type="dxa"/>
            <w:vAlign w:val="bottom"/>
          </w:tcPr>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0,07</w:t>
            </w:r>
          </w:p>
        </w:tc>
        <w:tc>
          <w:tcPr>
            <w:tcW w:w="1383" w:type="dxa"/>
            <w:vAlign w:val="bottom"/>
          </w:tcPr>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0,05</w:t>
            </w:r>
          </w:p>
        </w:tc>
      </w:tr>
      <w:tr w:rsidR="004B2875" w:rsidRPr="007858AE" w:rsidTr="004B2875">
        <w:tc>
          <w:tcPr>
            <w:tcW w:w="6771"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Комбикорма и жмыхи:</w:t>
            </w:r>
          </w:p>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До 25 км</w:t>
            </w:r>
          </w:p>
        </w:tc>
        <w:tc>
          <w:tcPr>
            <w:tcW w:w="2800" w:type="dxa"/>
            <w:gridSpan w:val="2"/>
            <w:vAlign w:val="center"/>
          </w:tcPr>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0,04</w:t>
            </w:r>
          </w:p>
        </w:tc>
      </w:tr>
      <w:tr w:rsidR="004B2875" w:rsidRPr="007858AE" w:rsidTr="004B2875">
        <w:tc>
          <w:tcPr>
            <w:tcW w:w="6771"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От 25 до 50 км</w:t>
            </w:r>
          </w:p>
        </w:tc>
        <w:tc>
          <w:tcPr>
            <w:tcW w:w="2800" w:type="dxa"/>
            <w:gridSpan w:val="2"/>
            <w:vAlign w:val="center"/>
          </w:tcPr>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0,05</w:t>
            </w:r>
          </w:p>
        </w:tc>
      </w:tr>
      <w:tr w:rsidR="004B2875" w:rsidRPr="007858AE" w:rsidTr="004B2875">
        <w:tc>
          <w:tcPr>
            <w:tcW w:w="6771"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От 51 до 100 км</w:t>
            </w:r>
          </w:p>
        </w:tc>
        <w:tc>
          <w:tcPr>
            <w:tcW w:w="2800" w:type="dxa"/>
            <w:gridSpan w:val="2"/>
            <w:vAlign w:val="center"/>
          </w:tcPr>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0,07</w:t>
            </w:r>
          </w:p>
        </w:tc>
      </w:tr>
      <w:tr w:rsidR="004B2875" w:rsidRPr="007858AE" w:rsidTr="004B2875">
        <w:tc>
          <w:tcPr>
            <w:tcW w:w="6771" w:type="dxa"/>
          </w:tcPr>
          <w:p w:rsidR="004B2875" w:rsidRPr="007858AE" w:rsidRDefault="004B2875" w:rsidP="004B2875">
            <w:pPr>
              <w:spacing w:after="0"/>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За каждые последующие 100 км</w:t>
            </w:r>
          </w:p>
        </w:tc>
        <w:tc>
          <w:tcPr>
            <w:tcW w:w="2800" w:type="dxa"/>
            <w:gridSpan w:val="2"/>
            <w:vAlign w:val="center"/>
          </w:tcPr>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0,02</w:t>
            </w:r>
          </w:p>
        </w:tc>
      </w:tr>
    </w:tbl>
    <w:p w:rsidR="004B2875" w:rsidRDefault="004B2875" w:rsidP="004E6665">
      <w:pPr>
        <w:spacing w:after="0" w:line="360" w:lineRule="auto"/>
        <w:ind w:firstLine="709"/>
        <w:jc w:val="both"/>
        <w:rPr>
          <w:rFonts w:ascii="Times New Roman" w:hAnsi="Times New Roman" w:cs="Times New Roman"/>
          <w:sz w:val="28"/>
          <w:szCs w:val="28"/>
        </w:rPr>
      </w:pPr>
    </w:p>
    <w:p w:rsidR="004B2875" w:rsidRDefault="004B2875"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Норма естественной убыли для перевозки по железным дорогам грузов представлена в таблице 2. </w:t>
      </w:r>
    </w:p>
    <w:p w:rsidR="004B2875" w:rsidRDefault="004B2875" w:rsidP="004E6665">
      <w:pPr>
        <w:spacing w:after="0" w:line="360" w:lineRule="auto"/>
        <w:ind w:firstLine="709"/>
        <w:jc w:val="both"/>
        <w:rPr>
          <w:rFonts w:ascii="Times New Roman" w:hAnsi="Times New Roman" w:cs="Times New Roman"/>
          <w:sz w:val="28"/>
          <w:szCs w:val="28"/>
        </w:rPr>
      </w:pPr>
    </w:p>
    <w:p w:rsidR="004B2875" w:rsidRPr="007858AE" w:rsidRDefault="004B2875" w:rsidP="004E6665">
      <w:pPr>
        <w:spacing w:after="0" w:line="360" w:lineRule="auto"/>
        <w:ind w:firstLine="709"/>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Таблица 2 - Нормы естественной убыли для перевозки по железным дорогам грузов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800"/>
      </w:tblGrid>
      <w:tr w:rsidR="004B2875" w:rsidRPr="007858AE" w:rsidTr="004B2875">
        <w:tc>
          <w:tcPr>
            <w:tcW w:w="6771" w:type="dxa"/>
            <w:shd w:val="clear" w:color="auto" w:fill="auto"/>
          </w:tcPr>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Наименование грузов по группам тарифной номенклатуры</w:t>
            </w:r>
          </w:p>
        </w:tc>
        <w:tc>
          <w:tcPr>
            <w:tcW w:w="2800" w:type="dxa"/>
            <w:shd w:val="clear" w:color="auto" w:fill="auto"/>
          </w:tcPr>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Нормы убыли, % от массы груза</w:t>
            </w:r>
          </w:p>
        </w:tc>
      </w:tr>
      <w:tr w:rsidR="004B2875" w:rsidRPr="007858AE" w:rsidTr="004B2875">
        <w:tc>
          <w:tcPr>
            <w:tcW w:w="6771" w:type="dxa"/>
            <w:shd w:val="clear" w:color="auto" w:fill="auto"/>
          </w:tcPr>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Группа 01. Зерно</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Расстояние, км: </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до 1000 – крытый вагон  </w:t>
            </w:r>
          </w:p>
          <w:p w:rsidR="004B2875" w:rsidRPr="007858AE" w:rsidRDefault="004B2875" w:rsidP="004B2875">
            <w:pPr>
              <w:tabs>
                <w:tab w:val="left" w:pos="1216"/>
              </w:tabs>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ab/>
              <w:t>зерновоз</w:t>
            </w:r>
          </w:p>
          <w:p w:rsidR="004B2875" w:rsidRPr="007858AE" w:rsidRDefault="004B2875" w:rsidP="004B2875">
            <w:pPr>
              <w:tabs>
                <w:tab w:val="left" w:pos="1216"/>
                <w:tab w:val="left" w:pos="5049"/>
              </w:tabs>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до 2000 – крытый вагон </w:t>
            </w:r>
            <w:r w:rsidRPr="007858AE">
              <w:rPr>
                <w:rFonts w:ascii="Times New Roman" w:eastAsia="Times New Roman" w:hAnsi="Times New Roman" w:cs="Times New Roman"/>
                <w:sz w:val="28"/>
                <w:szCs w:val="28"/>
              </w:rPr>
              <w:tab/>
            </w:r>
          </w:p>
          <w:p w:rsidR="004B2875" w:rsidRPr="007858AE" w:rsidRDefault="004B2875" w:rsidP="004B2875">
            <w:pPr>
              <w:tabs>
                <w:tab w:val="left" w:pos="1216"/>
              </w:tabs>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ab/>
              <w:t>зерновоз</w:t>
            </w:r>
          </w:p>
          <w:p w:rsidR="004B2875" w:rsidRPr="007858AE" w:rsidRDefault="004B2875" w:rsidP="004B2875">
            <w:pPr>
              <w:tabs>
                <w:tab w:val="left" w:pos="1216"/>
              </w:tabs>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свыше 2000 – крытый вагон</w:t>
            </w:r>
          </w:p>
          <w:p w:rsidR="004B2875" w:rsidRPr="007858AE" w:rsidRDefault="004B2875" w:rsidP="004B2875">
            <w:pPr>
              <w:tabs>
                <w:tab w:val="left" w:pos="1702"/>
              </w:tabs>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ab/>
              <w:t>зерновоз</w:t>
            </w:r>
          </w:p>
        </w:tc>
        <w:tc>
          <w:tcPr>
            <w:tcW w:w="2800" w:type="dxa"/>
            <w:shd w:val="clear" w:color="auto" w:fill="auto"/>
            <w:vAlign w:val="center"/>
          </w:tcPr>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0,09</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0,03</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0,13</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0,04</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0,18</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0,06</w:t>
            </w:r>
          </w:p>
        </w:tc>
      </w:tr>
      <w:tr w:rsidR="004B2875" w:rsidRPr="007858AE" w:rsidTr="004B2875">
        <w:tc>
          <w:tcPr>
            <w:tcW w:w="6771" w:type="dxa"/>
            <w:shd w:val="clear" w:color="auto" w:fill="auto"/>
          </w:tcPr>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Группа 50. Мука, крупа</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Расстояние, км:</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до 1000</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от 1000 до 2000</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свыше 2000</w:t>
            </w:r>
          </w:p>
        </w:tc>
        <w:tc>
          <w:tcPr>
            <w:tcW w:w="2800" w:type="dxa"/>
            <w:shd w:val="clear" w:color="auto" w:fill="auto"/>
            <w:vAlign w:val="center"/>
          </w:tcPr>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0,15</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0,2</w:t>
            </w:r>
          </w:p>
        </w:tc>
      </w:tr>
      <w:tr w:rsidR="004B2875" w:rsidRPr="007858AE" w:rsidTr="004B2875">
        <w:tc>
          <w:tcPr>
            <w:tcW w:w="6771" w:type="dxa"/>
            <w:shd w:val="clear" w:color="auto" w:fill="auto"/>
          </w:tcPr>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Группа 54. Комбикорма, жмыхи</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Комбикорма рассыпные и гранулированные </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Карбамидный концентрат при перевозке без тары</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Мука травяная</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Жмыхи </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Отруби и зерноотходы:</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насыпью</w:t>
            </w:r>
          </w:p>
          <w:p w:rsidR="004B2875" w:rsidRPr="007858AE" w:rsidRDefault="004B2875" w:rsidP="004B2875">
            <w:pPr>
              <w:spacing w:after="0"/>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в таре </w:t>
            </w:r>
          </w:p>
        </w:tc>
        <w:tc>
          <w:tcPr>
            <w:tcW w:w="2800" w:type="dxa"/>
            <w:shd w:val="clear" w:color="auto" w:fill="auto"/>
            <w:vAlign w:val="center"/>
          </w:tcPr>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0,14</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0,14</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0,14</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0,04</w:t>
            </w:r>
          </w:p>
          <w:p w:rsidR="004B2875" w:rsidRPr="007858AE" w:rsidRDefault="004B2875" w:rsidP="004B2875">
            <w:pPr>
              <w:spacing w:after="0"/>
              <w:jc w:val="center"/>
              <w:rPr>
                <w:rFonts w:ascii="Times New Roman" w:eastAsia="Times New Roman" w:hAnsi="Times New Roman" w:cs="Times New Roman"/>
                <w:sz w:val="28"/>
                <w:szCs w:val="28"/>
              </w:rPr>
            </w:pP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0,24</w:t>
            </w:r>
          </w:p>
          <w:p w:rsidR="004B2875" w:rsidRPr="007858AE" w:rsidRDefault="004B2875" w:rsidP="004B2875">
            <w:pPr>
              <w:spacing w:after="0"/>
              <w:jc w:val="center"/>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0,16</w:t>
            </w:r>
          </w:p>
        </w:tc>
      </w:tr>
    </w:tbl>
    <w:p w:rsidR="004B2875" w:rsidRDefault="004B2875" w:rsidP="004E6665">
      <w:pPr>
        <w:spacing w:after="0" w:line="360" w:lineRule="auto"/>
        <w:ind w:firstLine="709"/>
        <w:jc w:val="both"/>
        <w:rPr>
          <w:rFonts w:ascii="Times New Roman" w:hAnsi="Times New Roman" w:cs="Times New Roman"/>
          <w:sz w:val="28"/>
          <w:szCs w:val="28"/>
        </w:rPr>
      </w:pPr>
    </w:p>
    <w:p w:rsidR="004B2875" w:rsidRDefault="004B2875"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массы прибывших в адрес получателя грузов имеет особенности. Так как проверка массы грузов, указанная в перевозочных документах, осуществляют на основании массы, которая определена при погрузке в пункте отправления. Величину массы грузов, которая определена одним и тем же способом на весовых приборах одинакового типа проще сравнивать. Но на практике не всегда это происходит. Таким образом, </w:t>
      </w:r>
      <w:r>
        <w:rPr>
          <w:rFonts w:ascii="Times New Roman" w:hAnsi="Times New Roman" w:cs="Times New Roman"/>
          <w:sz w:val="28"/>
          <w:szCs w:val="28"/>
        </w:rPr>
        <w:lastRenderedPageBreak/>
        <w:t xml:space="preserve">существуют </w:t>
      </w:r>
      <w:r w:rsidR="00F30D70">
        <w:rPr>
          <w:rFonts w:ascii="Times New Roman" w:hAnsi="Times New Roman" w:cs="Times New Roman"/>
          <w:sz w:val="28"/>
          <w:szCs w:val="28"/>
        </w:rPr>
        <w:t xml:space="preserve">в зависимости от способа взвешивания предельные нормы расхождения в процентах от массы нетто </w:t>
      </w:r>
      <w:r w:rsidR="00F30D70" w:rsidRPr="00F30D70">
        <w:rPr>
          <w:rFonts w:ascii="Times New Roman" w:hAnsi="Times New Roman" w:cs="Times New Roman"/>
          <w:sz w:val="28"/>
          <w:szCs w:val="28"/>
        </w:rPr>
        <w:t>[</w:t>
      </w:r>
      <w:r w:rsidR="00F30D70">
        <w:rPr>
          <w:rFonts w:ascii="Times New Roman" w:hAnsi="Times New Roman" w:cs="Times New Roman"/>
          <w:sz w:val="28"/>
          <w:szCs w:val="28"/>
        </w:rPr>
        <w:t>29</w:t>
      </w:r>
      <w:r w:rsidR="00F30D70" w:rsidRPr="00F30D70">
        <w:rPr>
          <w:rFonts w:ascii="Times New Roman" w:hAnsi="Times New Roman" w:cs="Times New Roman"/>
          <w:sz w:val="28"/>
          <w:szCs w:val="28"/>
        </w:rPr>
        <w:t>]</w:t>
      </w:r>
      <w:r w:rsidR="00F30D70">
        <w:rPr>
          <w:rFonts w:ascii="Times New Roman" w:hAnsi="Times New Roman" w:cs="Times New Roman"/>
          <w:sz w:val="28"/>
          <w:szCs w:val="28"/>
        </w:rPr>
        <w:t xml:space="preserve">. </w:t>
      </w:r>
    </w:p>
    <w:p w:rsidR="00F30D70"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Иски и претензии к железной дороге за недостачу зерна предъявляют в случаях: </w:t>
      </w:r>
    </w:p>
    <w:p w:rsidR="00F30D70"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Прибытие в неисправленном вагоне груза на станцию назначения.</w:t>
      </w:r>
    </w:p>
    <w:p w:rsidR="00F30D70"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Возможность доступа в пути следования к грузу. </w:t>
      </w:r>
    </w:p>
    <w:p w:rsidR="00F30D70"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Прибытие на станцию назначения вагона с поврежденными пломбами или с двумя или одной пломбами попутной станции. </w:t>
      </w:r>
    </w:p>
    <w:p w:rsidR="00F30D70"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Обнаружение при вскрытии вагона на поверхности насыпи зерна воронок или смещение его в одну сторону с наличием при этом зерна в между дверном пространстве, что говорит о скрытых недостатках в вагоне и возможности утечки через верхний край хлебного щита. </w:t>
      </w:r>
    </w:p>
    <w:p w:rsidR="00F30D70"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Прибытие на станцию назначения зерна, которое перевозиться в смешанном сообщении со следами загрязнения, подмочки, с запахом или посторонней примесью, в прочих случаях порчи тары и самого груза, в также при обнаружении в вагоне россыпи тарного груза, когда есть основание считать, что порча или утрата произошла по вине транспортной организации. </w:t>
      </w:r>
    </w:p>
    <w:p w:rsidR="00A76188" w:rsidRDefault="00F30D70"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во всех прочих случаях, когда грузополучатель в соответствии со статьейсчета134 – 141 Транспортного устава железных дорог Российской Федерации (ТУ ЖД РФ) докажет</w:t>
      </w:r>
      <w:r w:rsidR="00A76188">
        <w:rPr>
          <w:rFonts w:ascii="Times New Roman" w:hAnsi="Times New Roman" w:cs="Times New Roman"/>
          <w:sz w:val="28"/>
          <w:szCs w:val="28"/>
        </w:rPr>
        <w:t xml:space="preserve">, что недостача грузов явилась результатом повреждения или утраты их железной дорогой.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Обстоятельства, являющиеся основанием для наступления ответственности железной дороги, удостоверяют коммерческими актами общей формы и иными актами.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теории и практике бухгалтерского учета существуют два метода учета реализации: в зависимости от момента перехода права собственности и в зависимости от способа оценки готовой продукции </w:t>
      </w:r>
      <w:r w:rsidRPr="00A76188">
        <w:rPr>
          <w:rFonts w:ascii="Times New Roman" w:hAnsi="Times New Roman" w:cs="Times New Roman"/>
          <w:sz w:val="28"/>
          <w:szCs w:val="28"/>
        </w:rPr>
        <w:t>[</w:t>
      </w:r>
      <w:r>
        <w:rPr>
          <w:rFonts w:ascii="Times New Roman" w:hAnsi="Times New Roman" w:cs="Times New Roman"/>
          <w:sz w:val="28"/>
          <w:szCs w:val="28"/>
        </w:rPr>
        <w:t>25</w:t>
      </w:r>
      <w:r w:rsidRPr="00A76188">
        <w:rPr>
          <w:rFonts w:ascii="Times New Roman" w:hAnsi="Times New Roman" w:cs="Times New Roman"/>
          <w:sz w:val="28"/>
          <w:szCs w:val="28"/>
        </w:rPr>
        <w:t>]</w:t>
      </w:r>
      <w:r>
        <w:rPr>
          <w:rFonts w:ascii="Times New Roman" w:hAnsi="Times New Roman" w:cs="Times New Roman"/>
          <w:sz w:val="28"/>
          <w:szCs w:val="28"/>
        </w:rPr>
        <w:t xml:space="preserve">.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 реализации зерна осуществляется через счет 980 «Продажи». Этот счет является финансово-результативным. </w:t>
      </w:r>
    </w:p>
    <w:p w:rsidR="004B2875"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данном счете обобщается информация о доходах и затратах, связанных спродаже зерна, и формируется финансовый результат по ним</w:t>
      </w:r>
      <w:r w:rsidRPr="00A76188">
        <w:rPr>
          <w:rFonts w:ascii="Times New Roman" w:hAnsi="Times New Roman" w:cs="Times New Roman"/>
          <w:sz w:val="28"/>
          <w:szCs w:val="28"/>
        </w:rPr>
        <w:t>[</w:t>
      </w:r>
      <w:r>
        <w:rPr>
          <w:rFonts w:ascii="Times New Roman" w:hAnsi="Times New Roman" w:cs="Times New Roman"/>
          <w:sz w:val="28"/>
          <w:szCs w:val="28"/>
        </w:rPr>
        <w:t>26</w:t>
      </w:r>
      <w:r w:rsidRPr="00A76188">
        <w:rPr>
          <w:rFonts w:ascii="Times New Roman" w:hAnsi="Times New Roman" w:cs="Times New Roman"/>
          <w:sz w:val="28"/>
          <w:szCs w:val="28"/>
        </w:rPr>
        <w:t>]</w:t>
      </w:r>
      <w:r>
        <w:rPr>
          <w:rFonts w:ascii="Times New Roman" w:hAnsi="Times New Roman" w:cs="Times New Roman"/>
          <w:sz w:val="28"/>
          <w:szCs w:val="28"/>
        </w:rPr>
        <w:t>.</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дебету счета отражают совокупность затрат на производство и реализацию зерна (себестоимость реализованного зерна и прочие затраты). По кредиту счета указывают выручка продаж зерна (сумма полученных от покупателей средств).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счете 90 «Продажи» отражают: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выручка от продажи продукции (90.1 «Выручка»);</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себестоимость зерна и расходы на продажу («90.2 «Себестоимость продаж»);</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налог на добавленную стоимость (90.3 «Налог на добавленную стоимость»).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субсчетов может уточнятся организацией, в зависимости от фактических затрат, связанных с продажей.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практике для целей налогообложения используют два варианта учета выручки от реализации зерна, которые определяют момент перехода права собственности на зерна от поставщика к покупателю. Метод отражения выручки определяется моментом реализации зерна и устанавливается либо по моменту оплаты (кассовый метод), либо по моменту отгрузки (Метод начисления). </w:t>
      </w:r>
    </w:p>
    <w:p w:rsidR="00A76188" w:rsidRDefault="00A761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Момент определения налоговой базы по налогу на добавленную стоимость </w:t>
      </w:r>
      <w:r w:rsidR="007C12B9">
        <w:rPr>
          <w:rFonts w:ascii="Times New Roman" w:hAnsi="Times New Roman" w:cs="Times New Roman"/>
          <w:sz w:val="28"/>
          <w:szCs w:val="28"/>
        </w:rPr>
        <w:t xml:space="preserve">– из следующих дат: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день отгрузки (передачи) зерна;</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день оплаты, частичной оплаты в счет предстоящих поставок зерна.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любом получении организацией оплаты, частичной оплаты в счет предстоящих поставок зерна организация обязана начислить налог на добавленную стоимость и уплатить его в бюджет </w:t>
      </w:r>
      <w:r w:rsidRPr="007C12B9">
        <w:rPr>
          <w:rFonts w:ascii="Times New Roman" w:hAnsi="Times New Roman" w:cs="Times New Roman"/>
          <w:sz w:val="28"/>
          <w:szCs w:val="28"/>
        </w:rPr>
        <w:t>[</w:t>
      </w:r>
      <w:r>
        <w:rPr>
          <w:rFonts w:ascii="Times New Roman" w:hAnsi="Times New Roman" w:cs="Times New Roman"/>
          <w:sz w:val="28"/>
          <w:szCs w:val="28"/>
        </w:rPr>
        <w:t>26</w:t>
      </w:r>
      <w:r w:rsidRPr="007C12B9">
        <w:rPr>
          <w:rFonts w:ascii="Times New Roman" w:hAnsi="Times New Roman" w:cs="Times New Roman"/>
          <w:sz w:val="28"/>
          <w:szCs w:val="28"/>
        </w:rPr>
        <w:t>]</w:t>
      </w:r>
      <w:r>
        <w:rPr>
          <w:rFonts w:ascii="Times New Roman" w:hAnsi="Times New Roman" w:cs="Times New Roman"/>
          <w:sz w:val="28"/>
          <w:szCs w:val="28"/>
        </w:rPr>
        <w:t xml:space="preserve">.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используется кассовый метод, то моментом реализации считается факт поступления денежных средств от покупателя на расчетный счет продавца.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используется метод начисления, то момент реализации считается факт отгрузки зерна и предъявление расчетных документов покупателю.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организации на общем режиме могут применять для учета расходов и доходов метод начисления.  А некоторые организации при выполнении установленных условий вправе выбрать метод начисления или кассовый.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применения кассового метода учета расходов и доходов при исчислении налога на прибыль установлен в пункт 1 статья 273 НК РФ </w:t>
      </w:r>
      <w:r w:rsidRPr="007C12B9">
        <w:rPr>
          <w:rFonts w:ascii="Times New Roman" w:hAnsi="Times New Roman" w:cs="Times New Roman"/>
          <w:sz w:val="28"/>
          <w:szCs w:val="28"/>
        </w:rPr>
        <w:t>[</w:t>
      </w:r>
      <w:r>
        <w:rPr>
          <w:rFonts w:ascii="Times New Roman" w:hAnsi="Times New Roman" w:cs="Times New Roman"/>
          <w:sz w:val="28"/>
          <w:szCs w:val="28"/>
        </w:rPr>
        <w:t>5</w:t>
      </w:r>
      <w:r w:rsidRPr="007C12B9">
        <w:rPr>
          <w:rFonts w:ascii="Times New Roman" w:hAnsi="Times New Roman" w:cs="Times New Roman"/>
          <w:sz w:val="28"/>
          <w:szCs w:val="28"/>
        </w:rPr>
        <w:t>]</w:t>
      </w:r>
      <w:r>
        <w:rPr>
          <w:rFonts w:ascii="Times New Roman" w:hAnsi="Times New Roman" w:cs="Times New Roman"/>
          <w:sz w:val="28"/>
          <w:szCs w:val="28"/>
        </w:rPr>
        <w:t xml:space="preserve"> Организации вправе использовать кассовый метод, если в среднем за предыдущие четыре квартала сумма выручки от реализации товаров (услгу, работ) без учета НДС не превысила 1 млн руб. за каждый квартал. При этом не могут применять кассовый метод: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банки;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кредитные потребительские кооперативы;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микрофинансовые организации;</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организации, признаваемые контролирующими лицами контролируемых иностранных компаний;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организации, владеющие лицензиями на пользование участком недр. </w:t>
      </w:r>
    </w:p>
    <w:p w:rsidR="007C12B9" w:rsidRDefault="007C12B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не впра</w:t>
      </w:r>
      <w:r w:rsidR="00682212">
        <w:rPr>
          <w:rFonts w:ascii="Times New Roman" w:hAnsi="Times New Roman" w:cs="Times New Roman"/>
          <w:sz w:val="28"/>
          <w:szCs w:val="28"/>
        </w:rPr>
        <w:t xml:space="preserve">ве использовать кассовый метод организации, заключившие договор доверительного управления имуществом или договор простого товарищества либо договор инвестиционного товарищества </w:t>
      </w:r>
      <w:r w:rsidR="00682212" w:rsidRPr="00682212">
        <w:rPr>
          <w:rFonts w:ascii="Times New Roman" w:hAnsi="Times New Roman" w:cs="Times New Roman"/>
          <w:sz w:val="28"/>
          <w:szCs w:val="28"/>
        </w:rPr>
        <w:t>[</w:t>
      </w:r>
      <w:r w:rsidR="00682212">
        <w:rPr>
          <w:rFonts w:ascii="Times New Roman" w:hAnsi="Times New Roman" w:cs="Times New Roman"/>
          <w:sz w:val="28"/>
          <w:szCs w:val="28"/>
        </w:rPr>
        <w:t>5</w:t>
      </w:r>
      <w:r w:rsidR="00682212" w:rsidRPr="00682212">
        <w:rPr>
          <w:rFonts w:ascii="Times New Roman" w:hAnsi="Times New Roman" w:cs="Times New Roman"/>
          <w:sz w:val="28"/>
          <w:szCs w:val="28"/>
        </w:rPr>
        <w:t>]</w:t>
      </w:r>
      <w:r w:rsidR="00682212">
        <w:rPr>
          <w:rFonts w:ascii="Times New Roman" w:hAnsi="Times New Roman" w:cs="Times New Roman"/>
          <w:sz w:val="28"/>
          <w:szCs w:val="28"/>
        </w:rPr>
        <w:t>.</w:t>
      </w:r>
    </w:p>
    <w:p w:rsidR="005B3533" w:rsidRDefault="005B3533" w:rsidP="004E6665">
      <w:pPr>
        <w:shd w:val="clear" w:color="auto" w:fill="FFFFFF"/>
        <w:spacing w:after="0" w:line="360" w:lineRule="auto"/>
        <w:ind w:firstLine="709"/>
        <w:jc w:val="both"/>
        <w:textAlignment w:val="baseline"/>
        <w:rPr>
          <w:rFonts w:ascii="Times New Roman" w:hAnsi="Times New Roman" w:cs="Times New Roman"/>
          <w:sz w:val="28"/>
          <w:szCs w:val="28"/>
        </w:rPr>
      </w:pPr>
    </w:p>
    <w:p w:rsidR="00682212" w:rsidRPr="007858AE" w:rsidRDefault="00682212" w:rsidP="004E6665">
      <w:pPr>
        <w:shd w:val="clear" w:color="auto" w:fill="FFFFFF"/>
        <w:spacing w:after="0" w:line="360" w:lineRule="auto"/>
        <w:ind w:firstLine="709"/>
        <w:jc w:val="both"/>
        <w:textAlignment w:val="baseline"/>
        <w:rPr>
          <w:rFonts w:ascii="Times New Roman" w:eastAsia="Times New Roman" w:hAnsi="Times New Roman" w:cs="Times New Roman"/>
          <w:sz w:val="28"/>
          <w:szCs w:val="28"/>
          <w:shd w:val="clear" w:color="auto" w:fill="FFFFFF"/>
        </w:rPr>
      </w:pPr>
      <w:r w:rsidRPr="007858AE">
        <w:rPr>
          <w:rFonts w:ascii="Times New Roman" w:eastAsia="Times New Roman" w:hAnsi="Times New Roman" w:cs="Times New Roman"/>
          <w:sz w:val="28"/>
          <w:szCs w:val="28"/>
          <w:shd w:val="clear" w:color="auto" w:fill="FFFFFF"/>
        </w:rPr>
        <w:t>Таблица 3 – Основные проводки по учету реализации по кассовому методу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663"/>
        <w:gridCol w:w="1134"/>
        <w:gridCol w:w="1134"/>
      </w:tblGrid>
      <w:tr w:rsidR="00682212" w:rsidRPr="007858AE" w:rsidTr="005060CE">
        <w:trPr>
          <w:trHeight w:val="469"/>
        </w:trPr>
        <w:tc>
          <w:tcPr>
            <w:tcW w:w="675" w:type="dxa"/>
            <w:vMerge w:val="restart"/>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п/п</w:t>
            </w:r>
          </w:p>
        </w:tc>
        <w:tc>
          <w:tcPr>
            <w:tcW w:w="6663" w:type="dxa"/>
            <w:vMerge w:val="restart"/>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Содержание хозяйственной операции</w:t>
            </w:r>
          </w:p>
        </w:tc>
        <w:tc>
          <w:tcPr>
            <w:tcW w:w="2268" w:type="dxa"/>
            <w:gridSpan w:val="2"/>
            <w:tcBorders>
              <w:bottom w:val="single" w:sz="4" w:space="0" w:color="auto"/>
            </w:tcBorders>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Корреспондирующие счета</w:t>
            </w:r>
          </w:p>
        </w:tc>
      </w:tr>
      <w:tr w:rsidR="00682212" w:rsidRPr="007858AE" w:rsidTr="005060CE">
        <w:trPr>
          <w:trHeight w:val="502"/>
        </w:trPr>
        <w:tc>
          <w:tcPr>
            <w:tcW w:w="675" w:type="dxa"/>
            <w:vMerge/>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p>
        </w:tc>
        <w:tc>
          <w:tcPr>
            <w:tcW w:w="6663" w:type="dxa"/>
            <w:vMerge/>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p>
        </w:tc>
        <w:tc>
          <w:tcPr>
            <w:tcW w:w="1134" w:type="dxa"/>
            <w:tcBorders>
              <w:top w:val="single" w:sz="4" w:space="0" w:color="auto"/>
            </w:tcBorders>
            <w:vAlign w:val="center"/>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дебит</w:t>
            </w:r>
          </w:p>
        </w:tc>
        <w:tc>
          <w:tcPr>
            <w:tcW w:w="1134" w:type="dxa"/>
            <w:tcBorders>
              <w:top w:val="single" w:sz="4" w:space="0" w:color="auto"/>
            </w:tcBorders>
            <w:vAlign w:val="center"/>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кредит</w:t>
            </w:r>
          </w:p>
        </w:tc>
      </w:tr>
      <w:tr w:rsidR="00682212" w:rsidRPr="007858AE" w:rsidTr="005060CE">
        <w:tc>
          <w:tcPr>
            <w:tcW w:w="675"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1</w:t>
            </w:r>
          </w:p>
        </w:tc>
        <w:tc>
          <w:tcPr>
            <w:tcW w:w="6663"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Отражена стоимость отгруженного  зерна (по учетным ценам)</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45</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43</w:t>
            </w:r>
          </w:p>
        </w:tc>
      </w:tr>
      <w:tr w:rsidR="00682212" w:rsidRPr="007858AE" w:rsidTr="005060CE">
        <w:tc>
          <w:tcPr>
            <w:tcW w:w="675"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2</w:t>
            </w:r>
          </w:p>
        </w:tc>
        <w:tc>
          <w:tcPr>
            <w:tcW w:w="6663"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Перечислены денежные средства за реализованное зерно</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51</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90.1</w:t>
            </w:r>
          </w:p>
        </w:tc>
      </w:tr>
      <w:tr w:rsidR="00682212" w:rsidRPr="007858AE" w:rsidTr="005060CE">
        <w:tc>
          <w:tcPr>
            <w:tcW w:w="675"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3</w:t>
            </w:r>
          </w:p>
        </w:tc>
        <w:tc>
          <w:tcPr>
            <w:tcW w:w="6663"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Отражено списание проданного зерна</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90.2</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45</w:t>
            </w:r>
          </w:p>
        </w:tc>
      </w:tr>
      <w:tr w:rsidR="00682212" w:rsidRPr="007858AE" w:rsidTr="005060CE">
        <w:tc>
          <w:tcPr>
            <w:tcW w:w="675"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w:t>
            </w:r>
          </w:p>
        </w:tc>
        <w:tc>
          <w:tcPr>
            <w:tcW w:w="6663" w:type="dxa"/>
          </w:tcPr>
          <w:p w:rsidR="00682212" w:rsidRPr="007858A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Отражено начисление бюджету НДС за проданное зерно</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90.3</w:t>
            </w:r>
          </w:p>
        </w:tc>
        <w:tc>
          <w:tcPr>
            <w:tcW w:w="1134" w:type="dxa"/>
            <w:vAlign w:val="bottom"/>
          </w:tcPr>
          <w:p w:rsidR="00682212" w:rsidRPr="007858A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68</w:t>
            </w:r>
          </w:p>
        </w:tc>
      </w:tr>
    </w:tbl>
    <w:p w:rsidR="00682212" w:rsidRDefault="00682212" w:rsidP="004E6665">
      <w:pPr>
        <w:spacing w:after="0" w:line="360" w:lineRule="auto"/>
        <w:ind w:firstLine="709"/>
        <w:jc w:val="both"/>
        <w:rPr>
          <w:rFonts w:ascii="Times New Roman" w:hAnsi="Times New Roman" w:cs="Times New Roman"/>
          <w:sz w:val="28"/>
          <w:szCs w:val="28"/>
        </w:rPr>
      </w:pPr>
    </w:p>
    <w:p w:rsidR="00682212" w:rsidRDefault="006822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использовании кассового метода, дата зачисления денег от покупателя является моментом закрытия счета 90 «Продажи» и определения финансового результата от реализации. </w:t>
      </w:r>
    </w:p>
    <w:p w:rsidR="00682212" w:rsidRDefault="006822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метода начисления, зерно считается реализованным в момент ее отгрузки и предъявляется покупателю счета об оплате. Здесь используется счет 62 «Расчеты с покупателями и заказчиками» </w:t>
      </w:r>
      <w:r w:rsidRPr="00A26A9F">
        <w:rPr>
          <w:rFonts w:ascii="Times New Roman" w:hAnsi="Times New Roman" w:cs="Times New Roman"/>
          <w:sz w:val="28"/>
          <w:szCs w:val="28"/>
        </w:rPr>
        <w:t>[</w:t>
      </w:r>
      <w:r>
        <w:rPr>
          <w:rFonts w:ascii="Times New Roman" w:hAnsi="Times New Roman" w:cs="Times New Roman"/>
          <w:sz w:val="28"/>
          <w:szCs w:val="28"/>
        </w:rPr>
        <w:t>22</w:t>
      </w:r>
      <w:r w:rsidRPr="00A26A9F">
        <w:rPr>
          <w:rFonts w:ascii="Times New Roman" w:hAnsi="Times New Roman" w:cs="Times New Roman"/>
          <w:sz w:val="28"/>
          <w:szCs w:val="28"/>
        </w:rPr>
        <w:t>]</w:t>
      </w:r>
      <w:r>
        <w:rPr>
          <w:rFonts w:ascii="Times New Roman" w:hAnsi="Times New Roman" w:cs="Times New Roman"/>
          <w:sz w:val="28"/>
          <w:szCs w:val="28"/>
        </w:rPr>
        <w:t xml:space="preserve">. </w:t>
      </w:r>
    </w:p>
    <w:p w:rsidR="00682212" w:rsidRDefault="00682212" w:rsidP="004E6665">
      <w:pPr>
        <w:spacing w:after="0" w:line="360" w:lineRule="auto"/>
        <w:ind w:firstLine="709"/>
        <w:jc w:val="both"/>
        <w:rPr>
          <w:rFonts w:ascii="Times New Roman" w:hAnsi="Times New Roman" w:cs="Times New Roman"/>
          <w:sz w:val="28"/>
          <w:szCs w:val="28"/>
        </w:rPr>
      </w:pPr>
    </w:p>
    <w:p w:rsidR="00682212" w:rsidRPr="007858AE" w:rsidRDefault="00682212" w:rsidP="004E6665">
      <w:pPr>
        <w:shd w:val="clear" w:color="auto" w:fill="FFFFFF"/>
        <w:spacing w:after="0" w:line="360" w:lineRule="auto"/>
        <w:ind w:firstLine="709"/>
        <w:jc w:val="both"/>
        <w:textAlignment w:val="baseline"/>
        <w:rPr>
          <w:rFonts w:ascii="Times New Roman" w:eastAsia="Times New Roman" w:hAnsi="Times New Roman" w:cs="Times New Roman"/>
          <w:sz w:val="28"/>
          <w:szCs w:val="28"/>
          <w:shd w:val="clear" w:color="auto" w:fill="FFFFFF"/>
        </w:rPr>
      </w:pPr>
      <w:r w:rsidRPr="007858AE">
        <w:rPr>
          <w:rFonts w:ascii="Times New Roman" w:eastAsia="Times New Roman" w:hAnsi="Times New Roman" w:cs="Times New Roman"/>
          <w:sz w:val="28"/>
          <w:szCs w:val="28"/>
          <w:shd w:val="clear" w:color="auto" w:fill="FFFFFF"/>
        </w:rPr>
        <w:t>Таблица 4 – Основные проводки по учету реализации по методу начисления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946"/>
        <w:gridCol w:w="992"/>
        <w:gridCol w:w="993"/>
      </w:tblGrid>
      <w:tr w:rsidR="00682212" w:rsidRPr="005060CE" w:rsidTr="005060CE">
        <w:trPr>
          <w:trHeight w:val="469"/>
        </w:trPr>
        <w:tc>
          <w:tcPr>
            <w:tcW w:w="675" w:type="dxa"/>
            <w:vMerge w:val="restart"/>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 п/п</w:t>
            </w:r>
          </w:p>
        </w:tc>
        <w:tc>
          <w:tcPr>
            <w:tcW w:w="6946" w:type="dxa"/>
            <w:vMerge w:val="restart"/>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Содержание хозяйственной операции</w:t>
            </w:r>
          </w:p>
        </w:tc>
        <w:tc>
          <w:tcPr>
            <w:tcW w:w="1985" w:type="dxa"/>
            <w:gridSpan w:val="2"/>
            <w:tcBorders>
              <w:bottom w:val="single" w:sz="4" w:space="0" w:color="auto"/>
            </w:tcBorders>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Корреспондирующие счета</w:t>
            </w:r>
          </w:p>
        </w:tc>
      </w:tr>
      <w:tr w:rsidR="00682212" w:rsidRPr="005060CE" w:rsidTr="005060CE">
        <w:trPr>
          <w:trHeight w:val="502"/>
        </w:trPr>
        <w:tc>
          <w:tcPr>
            <w:tcW w:w="675" w:type="dxa"/>
            <w:vMerge/>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p>
        </w:tc>
        <w:tc>
          <w:tcPr>
            <w:tcW w:w="6946" w:type="dxa"/>
            <w:vMerge/>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p>
        </w:tc>
        <w:tc>
          <w:tcPr>
            <w:tcW w:w="992" w:type="dxa"/>
            <w:tcBorders>
              <w:top w:val="single" w:sz="4" w:space="0" w:color="auto"/>
            </w:tcBorders>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дебит</w:t>
            </w:r>
          </w:p>
        </w:tc>
        <w:tc>
          <w:tcPr>
            <w:tcW w:w="993" w:type="dxa"/>
            <w:tcBorders>
              <w:top w:val="single" w:sz="4" w:space="0" w:color="auto"/>
            </w:tcBorders>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кредит</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1</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bCs/>
                <w:sz w:val="24"/>
                <w:szCs w:val="24"/>
              </w:rPr>
              <w:t>Отражена продажная стоимость отгруженного  зерна согласно расчетным документам (включая НДС)</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92</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90.1</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2</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Списывается фактическая себестоимость реализованного зерна</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90.2</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43</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3</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bCs/>
                <w:sz w:val="24"/>
                <w:szCs w:val="24"/>
              </w:rPr>
              <w:t>Начислен НДС в бюджет по реализованного зерна (метод определения выручки для целей налогообложения «по отпуске»)</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90.3</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68</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4</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bCs/>
                <w:sz w:val="24"/>
                <w:szCs w:val="24"/>
              </w:rPr>
            </w:pPr>
            <w:r w:rsidRPr="005060CE">
              <w:rPr>
                <w:rFonts w:ascii="Times New Roman" w:eastAsia="Times New Roman" w:hAnsi="Times New Roman" w:cs="Times New Roman"/>
                <w:bCs/>
                <w:sz w:val="24"/>
                <w:szCs w:val="24"/>
              </w:rPr>
              <w:t>Начислен НДС в бюджет пореализованного зерна (метод определения выручки для целей налогообложения «по оплате»)</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90.3</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76</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5</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bCs/>
                <w:sz w:val="24"/>
                <w:szCs w:val="24"/>
              </w:rPr>
              <w:t>Получена оплата за проданное зерно</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51</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62</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6</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Отражено начисление НДС в бюджет по реализованному  зерну (метод определения выручки для целей налогообложения «по оплате»)</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76</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68</w:t>
            </w:r>
          </w:p>
        </w:tc>
      </w:tr>
      <w:tr w:rsidR="00682212" w:rsidRPr="005060CE" w:rsidTr="005060CE">
        <w:tc>
          <w:tcPr>
            <w:tcW w:w="675"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7</w:t>
            </w:r>
          </w:p>
        </w:tc>
        <w:tc>
          <w:tcPr>
            <w:tcW w:w="6946" w:type="dxa"/>
          </w:tcPr>
          <w:p w:rsidR="00682212" w:rsidRPr="005060CE" w:rsidRDefault="00682212" w:rsidP="00682212">
            <w:pPr>
              <w:spacing w:after="0"/>
              <w:jc w:val="both"/>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Отражен финансовый результат на прибыль</w:t>
            </w:r>
            <w:r w:rsidRPr="005060CE">
              <w:rPr>
                <w:rFonts w:ascii="Times New Roman" w:eastAsia="Times New Roman" w:hAnsi="Times New Roman" w:cs="Times New Roman"/>
                <w:sz w:val="24"/>
                <w:szCs w:val="24"/>
                <w:shd w:val="clear" w:color="auto" w:fill="FFFFFF"/>
              </w:rPr>
              <w:br/>
              <w:t xml:space="preserve">/убыток </w:t>
            </w:r>
          </w:p>
        </w:tc>
        <w:tc>
          <w:tcPr>
            <w:tcW w:w="992"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90.9/99</w:t>
            </w:r>
          </w:p>
        </w:tc>
        <w:tc>
          <w:tcPr>
            <w:tcW w:w="993" w:type="dxa"/>
            <w:vAlign w:val="center"/>
          </w:tcPr>
          <w:p w:rsidR="00682212" w:rsidRPr="005060CE" w:rsidRDefault="00682212" w:rsidP="00682212">
            <w:pPr>
              <w:spacing w:after="0"/>
              <w:jc w:val="center"/>
              <w:textAlignment w:val="baseline"/>
              <w:rPr>
                <w:rFonts w:ascii="Times New Roman" w:eastAsia="Times New Roman" w:hAnsi="Times New Roman" w:cs="Times New Roman"/>
                <w:sz w:val="24"/>
                <w:szCs w:val="24"/>
                <w:shd w:val="clear" w:color="auto" w:fill="FFFFFF"/>
              </w:rPr>
            </w:pPr>
            <w:r w:rsidRPr="005060CE">
              <w:rPr>
                <w:rFonts w:ascii="Times New Roman" w:eastAsia="Times New Roman" w:hAnsi="Times New Roman" w:cs="Times New Roman"/>
                <w:sz w:val="24"/>
                <w:szCs w:val="24"/>
                <w:shd w:val="clear" w:color="auto" w:fill="FFFFFF"/>
              </w:rPr>
              <w:t>99/90.9</w:t>
            </w:r>
          </w:p>
        </w:tc>
      </w:tr>
    </w:tbl>
    <w:p w:rsidR="00682212" w:rsidRDefault="00682212" w:rsidP="004E6665">
      <w:pPr>
        <w:spacing w:after="0" w:line="360" w:lineRule="auto"/>
        <w:ind w:firstLine="709"/>
        <w:jc w:val="both"/>
        <w:rPr>
          <w:rFonts w:ascii="Times New Roman" w:hAnsi="Times New Roman" w:cs="Times New Roman"/>
          <w:sz w:val="28"/>
          <w:szCs w:val="28"/>
        </w:rPr>
      </w:pPr>
    </w:p>
    <w:p w:rsidR="00682212" w:rsidRDefault="006822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Предъявление счета об оплате покупателю и дата отгрузки зерна является определением финансового результата от реализации и методом закрытия счета 90 «Продажи» при использовании метода начисления </w:t>
      </w:r>
      <w:r w:rsidRPr="00682212">
        <w:rPr>
          <w:rFonts w:ascii="Times New Roman" w:hAnsi="Times New Roman" w:cs="Times New Roman"/>
          <w:sz w:val="28"/>
          <w:szCs w:val="28"/>
        </w:rPr>
        <w:t>[</w:t>
      </w:r>
      <w:r>
        <w:rPr>
          <w:rFonts w:ascii="Times New Roman" w:hAnsi="Times New Roman" w:cs="Times New Roman"/>
          <w:sz w:val="28"/>
          <w:szCs w:val="28"/>
        </w:rPr>
        <w:t>22</w:t>
      </w:r>
      <w:r w:rsidRPr="00682212">
        <w:rPr>
          <w:rFonts w:ascii="Times New Roman" w:hAnsi="Times New Roman" w:cs="Times New Roman"/>
          <w:sz w:val="28"/>
          <w:szCs w:val="28"/>
        </w:rPr>
        <w:t>]</w:t>
      </w:r>
      <w:r>
        <w:rPr>
          <w:rFonts w:ascii="Times New Roman" w:hAnsi="Times New Roman" w:cs="Times New Roman"/>
          <w:sz w:val="28"/>
          <w:szCs w:val="28"/>
        </w:rPr>
        <w:t xml:space="preserve">. </w:t>
      </w:r>
    </w:p>
    <w:p w:rsidR="00682212" w:rsidRDefault="006822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Сопоставление совокупного дебетового оборота по субсчетам 90.2 «Себестоимость продаж», 90.3 «Акцизы» и кредитового оборота по субсчету 90.1 «Выручка» определяет за отчетный месяц финансовый результат от продажи. </w:t>
      </w:r>
    </w:p>
    <w:p w:rsidR="00682212" w:rsidRDefault="006822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Этот финансовый результат ежемесячно списывают с субсчета 90.9 «Прибыль/убыток от продаж» на счет 99 «Прибыли и убытки», где формируют конечный финансовый результат от всех видов деятельности компании </w:t>
      </w:r>
      <w:r w:rsidRPr="00682212">
        <w:rPr>
          <w:rFonts w:ascii="Times New Roman" w:hAnsi="Times New Roman" w:cs="Times New Roman"/>
          <w:sz w:val="28"/>
          <w:szCs w:val="28"/>
        </w:rPr>
        <w:t>[</w:t>
      </w:r>
      <w:r>
        <w:rPr>
          <w:rFonts w:ascii="Times New Roman" w:hAnsi="Times New Roman" w:cs="Times New Roman"/>
          <w:sz w:val="28"/>
          <w:szCs w:val="28"/>
        </w:rPr>
        <w:t>26</w:t>
      </w:r>
      <w:r w:rsidRPr="00682212">
        <w:rPr>
          <w:rFonts w:ascii="Times New Roman" w:hAnsi="Times New Roman" w:cs="Times New Roman"/>
          <w:sz w:val="28"/>
          <w:szCs w:val="28"/>
        </w:rPr>
        <w:t>]</w:t>
      </w:r>
      <w:r>
        <w:rPr>
          <w:rFonts w:ascii="Times New Roman" w:hAnsi="Times New Roman" w:cs="Times New Roman"/>
          <w:sz w:val="28"/>
          <w:szCs w:val="28"/>
        </w:rPr>
        <w:t xml:space="preserve">. </w:t>
      </w:r>
    </w:p>
    <w:p w:rsidR="00682212" w:rsidRDefault="006822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43 «Готовая продукция» </w:t>
      </w:r>
      <w:r w:rsidR="00E42A32">
        <w:rPr>
          <w:rFonts w:ascii="Times New Roman" w:hAnsi="Times New Roman" w:cs="Times New Roman"/>
          <w:sz w:val="28"/>
          <w:szCs w:val="28"/>
        </w:rPr>
        <w:t xml:space="preserve">предназначается для обобщения информации о движении и наличия зерна. Его используют компании, которые осуществляют сельскохозяйственную, промышленную, другую производственную деятельность. </w:t>
      </w:r>
    </w:p>
    <w:p w:rsidR="00E42A32" w:rsidRDefault="00E42A3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учет зерна на счете 43 ведут по плановой (нормативной) себестоимости без применения счета 40, то составляют следующие бухгалтерские проводки </w:t>
      </w:r>
      <w:r w:rsidRPr="00E42A32">
        <w:rPr>
          <w:rFonts w:ascii="Times New Roman" w:hAnsi="Times New Roman" w:cs="Times New Roman"/>
          <w:sz w:val="28"/>
          <w:szCs w:val="28"/>
        </w:rPr>
        <w:t>[</w:t>
      </w:r>
      <w:r>
        <w:rPr>
          <w:rFonts w:ascii="Times New Roman" w:hAnsi="Times New Roman" w:cs="Times New Roman"/>
          <w:sz w:val="28"/>
          <w:szCs w:val="28"/>
        </w:rPr>
        <w:t>23</w:t>
      </w:r>
      <w:r w:rsidRPr="00E42A32">
        <w:rPr>
          <w:rFonts w:ascii="Times New Roman" w:hAnsi="Times New Roman" w:cs="Times New Roman"/>
          <w:sz w:val="28"/>
          <w:szCs w:val="28"/>
        </w:rPr>
        <w:t>]</w:t>
      </w:r>
      <w:r>
        <w:rPr>
          <w:rFonts w:ascii="Times New Roman" w:hAnsi="Times New Roman" w:cs="Times New Roman"/>
          <w:sz w:val="28"/>
          <w:szCs w:val="28"/>
        </w:rPr>
        <w:t xml:space="preserve">. </w:t>
      </w:r>
    </w:p>
    <w:p w:rsidR="00E42A32" w:rsidRDefault="00E42A32" w:rsidP="004E6665">
      <w:pPr>
        <w:spacing w:after="0" w:line="360" w:lineRule="auto"/>
        <w:ind w:firstLine="709"/>
        <w:jc w:val="both"/>
        <w:rPr>
          <w:rFonts w:ascii="Times New Roman" w:hAnsi="Times New Roman" w:cs="Times New Roman"/>
          <w:sz w:val="28"/>
          <w:szCs w:val="28"/>
        </w:rPr>
      </w:pPr>
    </w:p>
    <w:p w:rsidR="00E42A32" w:rsidRPr="007858AE" w:rsidRDefault="00E42A32" w:rsidP="004E6665">
      <w:pPr>
        <w:spacing w:after="0" w:line="360" w:lineRule="auto"/>
        <w:ind w:firstLine="709"/>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Таблица 5 – Основные проводки по учету реализации зерна без применения счета 40 по методу начисления.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1417"/>
        <w:gridCol w:w="1418"/>
      </w:tblGrid>
      <w:tr w:rsidR="00E42A32" w:rsidRPr="007858AE" w:rsidTr="00E42A32">
        <w:trPr>
          <w:trHeight w:val="469"/>
        </w:trPr>
        <w:tc>
          <w:tcPr>
            <w:tcW w:w="675" w:type="dxa"/>
            <w:vMerge w:val="restart"/>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п/п</w:t>
            </w:r>
          </w:p>
        </w:tc>
        <w:tc>
          <w:tcPr>
            <w:tcW w:w="6096" w:type="dxa"/>
            <w:vMerge w:val="restart"/>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Содержание хозяйственной операции</w:t>
            </w:r>
          </w:p>
        </w:tc>
        <w:tc>
          <w:tcPr>
            <w:tcW w:w="2835" w:type="dxa"/>
            <w:gridSpan w:val="2"/>
            <w:tcBorders>
              <w:bottom w:val="single" w:sz="4" w:space="0" w:color="auto"/>
            </w:tcBorders>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Корреспондирующие счета</w:t>
            </w:r>
          </w:p>
        </w:tc>
      </w:tr>
      <w:tr w:rsidR="00E42A32" w:rsidRPr="007858AE" w:rsidTr="00E42A32">
        <w:trPr>
          <w:trHeight w:val="502"/>
        </w:trPr>
        <w:tc>
          <w:tcPr>
            <w:tcW w:w="675" w:type="dxa"/>
            <w:vMerge/>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p>
        </w:tc>
        <w:tc>
          <w:tcPr>
            <w:tcW w:w="6096" w:type="dxa"/>
            <w:vMerge/>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p>
        </w:tc>
        <w:tc>
          <w:tcPr>
            <w:tcW w:w="1417" w:type="dxa"/>
            <w:tcBorders>
              <w:top w:val="single" w:sz="4" w:space="0" w:color="auto"/>
            </w:tcBorders>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дебит</w:t>
            </w:r>
          </w:p>
        </w:tc>
        <w:tc>
          <w:tcPr>
            <w:tcW w:w="1418" w:type="dxa"/>
            <w:tcBorders>
              <w:top w:val="single" w:sz="4" w:space="0" w:color="auto"/>
            </w:tcBorders>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кредит</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1</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Признана выручка от продажи зерна</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62</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90.1</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2</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xml:space="preserve">Начисленная сумма НДС </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90.3</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68</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3</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xml:space="preserve">Списана нормативная себестоимость проданного зерна </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90.2</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43</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bCs/>
                <w:sz w:val="24"/>
                <w:szCs w:val="24"/>
              </w:rPr>
            </w:pPr>
            <w:r w:rsidRPr="007858AE">
              <w:rPr>
                <w:rFonts w:ascii="Times New Roman" w:eastAsia="Times New Roman" w:hAnsi="Times New Roman" w:cs="Times New Roman"/>
                <w:bCs/>
                <w:sz w:val="24"/>
                <w:szCs w:val="24"/>
              </w:rPr>
              <w:t xml:space="preserve">Списано отклонение фактической себестоимости отгруженного зерна от нормативной </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90.2</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43</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5</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Отражают финансовый результат от продажи зерна на сумму прибыли/убытка</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90.9/99</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99/90.9</w:t>
            </w:r>
          </w:p>
        </w:tc>
      </w:tr>
    </w:tbl>
    <w:p w:rsidR="00E42A32" w:rsidRDefault="00E42A32" w:rsidP="00065B6F">
      <w:pPr>
        <w:spacing w:after="0" w:line="360" w:lineRule="auto"/>
        <w:ind w:firstLine="709"/>
        <w:jc w:val="both"/>
        <w:rPr>
          <w:rFonts w:ascii="Times New Roman" w:hAnsi="Times New Roman" w:cs="Times New Roman"/>
          <w:sz w:val="28"/>
          <w:szCs w:val="28"/>
        </w:rPr>
      </w:pPr>
    </w:p>
    <w:p w:rsidR="00E42A32" w:rsidRDefault="00E42A32" w:rsidP="00065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зерно учитывают по плановой (нормативной) себестоимости с применением счета 40 «Выпуск продукции (услуг, работа)», то порядок ее учета имеет некоторые особенности: </w:t>
      </w:r>
    </w:p>
    <w:p w:rsidR="00E42A32" w:rsidRDefault="00E42A32" w:rsidP="00065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дебету счета 40 учитывают фактическая производственная себестоимость выпущенного из производства зерна в корреспонденции со счетами учета затрат </w:t>
      </w:r>
      <w:r w:rsidRPr="00E42A32">
        <w:rPr>
          <w:rFonts w:ascii="Times New Roman" w:hAnsi="Times New Roman" w:cs="Times New Roman"/>
          <w:sz w:val="28"/>
          <w:szCs w:val="28"/>
        </w:rPr>
        <w:t>[</w:t>
      </w:r>
      <w:r>
        <w:rPr>
          <w:rFonts w:ascii="Times New Roman" w:hAnsi="Times New Roman" w:cs="Times New Roman"/>
          <w:sz w:val="28"/>
          <w:szCs w:val="28"/>
        </w:rPr>
        <w:t>28</w:t>
      </w:r>
      <w:r w:rsidRPr="00E42A32">
        <w:rPr>
          <w:rFonts w:ascii="Times New Roman" w:hAnsi="Times New Roman" w:cs="Times New Roman"/>
          <w:sz w:val="28"/>
          <w:szCs w:val="28"/>
        </w:rPr>
        <w:t>]</w:t>
      </w:r>
      <w:r>
        <w:rPr>
          <w:rFonts w:ascii="Times New Roman" w:hAnsi="Times New Roman" w:cs="Times New Roman"/>
          <w:sz w:val="28"/>
          <w:szCs w:val="28"/>
        </w:rPr>
        <w:t xml:space="preserve">. </w:t>
      </w:r>
    </w:p>
    <w:p w:rsidR="00E42A32" w:rsidRDefault="00E42A32" w:rsidP="00065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кредиту счета 40 отражают нормативную (плановую) себестоимость сданной на склад готовой продукции. В конце месяца обороты счета 40 </w:t>
      </w:r>
      <w:r>
        <w:rPr>
          <w:rFonts w:ascii="Times New Roman" w:hAnsi="Times New Roman" w:cs="Times New Roman"/>
          <w:sz w:val="28"/>
          <w:szCs w:val="28"/>
        </w:rPr>
        <w:lastRenderedPageBreak/>
        <w:t xml:space="preserve">сопоставляют, и выявляют отклонение фактической производственной себестоимости выпущенного зерна от плановой (нормативной) себестоимости. </w:t>
      </w:r>
    </w:p>
    <w:p w:rsidR="00E42A32" w:rsidRDefault="00E42A32" w:rsidP="00065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Конечное сальдо счет 40 не имеет. Все выявленные суммы отклонений фактической себестоимости зерна от нормативной списывают независимо от количества проданного зерна </w:t>
      </w:r>
      <w:r w:rsidRPr="00E42A32">
        <w:rPr>
          <w:rFonts w:ascii="Times New Roman" w:hAnsi="Times New Roman" w:cs="Times New Roman"/>
          <w:sz w:val="28"/>
          <w:szCs w:val="28"/>
        </w:rPr>
        <w:t>[</w:t>
      </w:r>
      <w:r>
        <w:rPr>
          <w:rFonts w:ascii="Times New Roman" w:hAnsi="Times New Roman" w:cs="Times New Roman"/>
          <w:sz w:val="28"/>
          <w:szCs w:val="28"/>
        </w:rPr>
        <w:t>23</w:t>
      </w:r>
      <w:r w:rsidRPr="00E42A32">
        <w:rPr>
          <w:rFonts w:ascii="Times New Roman" w:hAnsi="Times New Roman" w:cs="Times New Roman"/>
          <w:sz w:val="28"/>
          <w:szCs w:val="28"/>
        </w:rPr>
        <w:t>]</w:t>
      </w:r>
      <w:r>
        <w:rPr>
          <w:rFonts w:ascii="Times New Roman" w:hAnsi="Times New Roman" w:cs="Times New Roman"/>
          <w:sz w:val="28"/>
          <w:szCs w:val="28"/>
        </w:rPr>
        <w:t xml:space="preserve">. </w:t>
      </w:r>
    </w:p>
    <w:p w:rsidR="00E42A32" w:rsidRDefault="00E42A32" w:rsidP="00065B6F">
      <w:pPr>
        <w:spacing w:after="0" w:line="360" w:lineRule="auto"/>
        <w:ind w:firstLine="709"/>
        <w:jc w:val="both"/>
        <w:rPr>
          <w:rFonts w:ascii="Times New Roman" w:hAnsi="Times New Roman" w:cs="Times New Roman"/>
          <w:sz w:val="28"/>
          <w:szCs w:val="28"/>
        </w:rPr>
      </w:pPr>
    </w:p>
    <w:p w:rsidR="00E42A32" w:rsidRPr="007858AE" w:rsidRDefault="00E42A32" w:rsidP="00E42A32">
      <w:pPr>
        <w:spacing w:after="0" w:line="360" w:lineRule="auto"/>
        <w:ind w:firstLine="709"/>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Таблица 6 - Основные проводки по учету реализации зерна с применением  счета 40 по методу начисления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096"/>
        <w:gridCol w:w="1417"/>
        <w:gridCol w:w="1418"/>
      </w:tblGrid>
      <w:tr w:rsidR="00E42A32" w:rsidRPr="007858AE" w:rsidTr="00E42A32">
        <w:trPr>
          <w:trHeight w:val="469"/>
        </w:trPr>
        <w:tc>
          <w:tcPr>
            <w:tcW w:w="675" w:type="dxa"/>
            <w:vMerge w:val="restart"/>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п/п</w:t>
            </w:r>
          </w:p>
        </w:tc>
        <w:tc>
          <w:tcPr>
            <w:tcW w:w="6096" w:type="dxa"/>
            <w:vMerge w:val="restart"/>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Содержание хозяйственной операции</w:t>
            </w:r>
          </w:p>
        </w:tc>
        <w:tc>
          <w:tcPr>
            <w:tcW w:w="2835" w:type="dxa"/>
            <w:gridSpan w:val="2"/>
            <w:tcBorders>
              <w:bottom w:val="single" w:sz="4" w:space="0" w:color="auto"/>
            </w:tcBorders>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Корреспондирующие счета</w:t>
            </w:r>
          </w:p>
        </w:tc>
      </w:tr>
      <w:tr w:rsidR="00E42A32" w:rsidRPr="007858AE" w:rsidTr="00E42A32">
        <w:trPr>
          <w:trHeight w:val="502"/>
        </w:trPr>
        <w:tc>
          <w:tcPr>
            <w:tcW w:w="675" w:type="dxa"/>
            <w:vMerge/>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p>
        </w:tc>
        <w:tc>
          <w:tcPr>
            <w:tcW w:w="6096" w:type="dxa"/>
            <w:vMerge/>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p>
        </w:tc>
        <w:tc>
          <w:tcPr>
            <w:tcW w:w="1417" w:type="dxa"/>
            <w:tcBorders>
              <w:top w:val="single" w:sz="4" w:space="0" w:color="auto"/>
            </w:tcBorders>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дебит</w:t>
            </w:r>
          </w:p>
        </w:tc>
        <w:tc>
          <w:tcPr>
            <w:tcW w:w="1418" w:type="dxa"/>
            <w:tcBorders>
              <w:top w:val="single" w:sz="4" w:space="0" w:color="auto"/>
            </w:tcBorders>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кредит</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1</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Признана выручка от продажи зерна</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62</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90.1</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2</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xml:space="preserve">Начисленная сумма НДС </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90.3</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68</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3</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 xml:space="preserve">Списана нормативная себестоимость проданного зерна </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90.2</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43</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bCs/>
                <w:sz w:val="24"/>
                <w:szCs w:val="24"/>
              </w:rPr>
            </w:pPr>
            <w:r w:rsidRPr="007858AE">
              <w:rPr>
                <w:rFonts w:ascii="Times New Roman" w:eastAsia="Times New Roman" w:hAnsi="Times New Roman" w:cs="Times New Roman"/>
                <w:bCs/>
                <w:sz w:val="24"/>
                <w:szCs w:val="24"/>
              </w:rPr>
              <w:t xml:space="preserve">Списано отклонение фактической себестоимости отгруженного зерна от нормативной </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90.2</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40</w:t>
            </w:r>
          </w:p>
        </w:tc>
      </w:tr>
      <w:tr w:rsidR="00E42A32" w:rsidRPr="007858AE" w:rsidTr="00E42A32">
        <w:tc>
          <w:tcPr>
            <w:tcW w:w="675"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5</w:t>
            </w:r>
          </w:p>
        </w:tc>
        <w:tc>
          <w:tcPr>
            <w:tcW w:w="6096" w:type="dxa"/>
          </w:tcPr>
          <w:p w:rsidR="00E42A32" w:rsidRPr="007858AE" w:rsidRDefault="00E42A32" w:rsidP="00E42A32">
            <w:pPr>
              <w:spacing w:after="0"/>
              <w:jc w:val="both"/>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Отражают финансовый результат от продажи зерна на сумму прибыли/убытка</w:t>
            </w:r>
          </w:p>
        </w:tc>
        <w:tc>
          <w:tcPr>
            <w:tcW w:w="1417"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90.9/99</w:t>
            </w:r>
          </w:p>
        </w:tc>
        <w:tc>
          <w:tcPr>
            <w:tcW w:w="1418" w:type="dxa"/>
            <w:vAlign w:val="center"/>
          </w:tcPr>
          <w:p w:rsidR="00E42A32" w:rsidRPr="007858AE" w:rsidRDefault="00E42A32" w:rsidP="00E42A32">
            <w:pPr>
              <w:spacing w:after="0"/>
              <w:jc w:val="center"/>
              <w:textAlignment w:val="baseline"/>
              <w:rPr>
                <w:rFonts w:ascii="Times New Roman" w:eastAsia="Times New Roman" w:hAnsi="Times New Roman" w:cs="Times New Roman"/>
                <w:sz w:val="24"/>
                <w:szCs w:val="24"/>
                <w:shd w:val="clear" w:color="auto" w:fill="FFFFFF"/>
              </w:rPr>
            </w:pPr>
            <w:r w:rsidRPr="007858AE">
              <w:rPr>
                <w:rFonts w:ascii="Times New Roman" w:eastAsia="Times New Roman" w:hAnsi="Times New Roman" w:cs="Times New Roman"/>
                <w:sz w:val="24"/>
                <w:szCs w:val="24"/>
                <w:shd w:val="clear" w:color="auto" w:fill="FFFFFF"/>
              </w:rPr>
              <w:t>99/90.9</w:t>
            </w:r>
          </w:p>
        </w:tc>
      </w:tr>
    </w:tbl>
    <w:p w:rsidR="00E42A32" w:rsidRDefault="00E42A32" w:rsidP="004E6665">
      <w:pPr>
        <w:spacing w:after="0" w:line="360" w:lineRule="auto"/>
        <w:ind w:firstLine="709"/>
        <w:jc w:val="both"/>
        <w:rPr>
          <w:rFonts w:ascii="Times New Roman" w:hAnsi="Times New Roman" w:cs="Times New Roman"/>
          <w:sz w:val="28"/>
          <w:szCs w:val="28"/>
        </w:rPr>
      </w:pPr>
    </w:p>
    <w:p w:rsidR="0011285D" w:rsidRDefault="00E42A3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к бухгалтерскому учету зерна, которое изготовлено для продажи отгружают по дебету счета 43 «Готовая продукция» в </w:t>
      </w:r>
      <w:r w:rsidR="0011285D">
        <w:rPr>
          <w:rFonts w:ascii="Times New Roman" w:hAnsi="Times New Roman" w:cs="Times New Roman"/>
          <w:sz w:val="28"/>
          <w:szCs w:val="28"/>
        </w:rPr>
        <w:t xml:space="preserve">корреспонденции со счетом 40 «Выпуск продукции (услуг, работ)» или счетом учета затрат на производство. Если зерно полностью направляется для использования на предприятии, то оно на счета 43 может не приходоваться, а учитываться на счете 10 «Материалы» и прочих аналогичных счетах в зависимости от назначения зерна. </w:t>
      </w:r>
    </w:p>
    <w:p w:rsidR="00E42A32" w:rsidRDefault="001128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признании в бухгалтерском учете выручки от продажи зерна его стоимость списывается со счета 43 в дебет счета 90. </w:t>
      </w:r>
    </w:p>
    <w:p w:rsidR="0011285D" w:rsidRDefault="001128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выручка от продажи зерна определенное время не может быть признана в бухгалтерском учете (например, при экспорте), то до момента признания выручки зерна учитывают на счете 45 «Товары отгруженные». </w:t>
      </w:r>
    </w:p>
    <w:p w:rsidR="0011285D" w:rsidRDefault="0011285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фактической </w:t>
      </w:r>
      <w:r w:rsidR="003A0766">
        <w:rPr>
          <w:rFonts w:ascii="Times New Roman" w:hAnsi="Times New Roman" w:cs="Times New Roman"/>
          <w:sz w:val="28"/>
          <w:szCs w:val="28"/>
        </w:rPr>
        <w:t xml:space="preserve">отпуске ее производится запасы по кредиту счета 43 в корреспонденции со счетом 45 «Товары отгруженные» </w:t>
      </w:r>
      <w:r w:rsidR="003A0766" w:rsidRPr="003A0766">
        <w:rPr>
          <w:rFonts w:ascii="Times New Roman" w:hAnsi="Times New Roman" w:cs="Times New Roman"/>
          <w:sz w:val="28"/>
          <w:szCs w:val="28"/>
        </w:rPr>
        <w:t>[</w:t>
      </w:r>
      <w:r w:rsidR="003A0766">
        <w:rPr>
          <w:rFonts w:ascii="Times New Roman" w:hAnsi="Times New Roman" w:cs="Times New Roman"/>
          <w:sz w:val="28"/>
          <w:szCs w:val="28"/>
        </w:rPr>
        <w:t>26</w:t>
      </w:r>
      <w:r w:rsidR="003A0766" w:rsidRPr="003A0766">
        <w:rPr>
          <w:rFonts w:ascii="Times New Roman" w:hAnsi="Times New Roman" w:cs="Times New Roman"/>
          <w:sz w:val="28"/>
          <w:szCs w:val="28"/>
        </w:rPr>
        <w:t>]</w:t>
      </w:r>
      <w:r w:rsidR="003A0766">
        <w:rPr>
          <w:rFonts w:ascii="Times New Roman" w:hAnsi="Times New Roman" w:cs="Times New Roman"/>
          <w:sz w:val="28"/>
          <w:szCs w:val="28"/>
        </w:rPr>
        <w:t>.</w:t>
      </w:r>
    </w:p>
    <w:p w:rsidR="003A0766" w:rsidRDefault="003A076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по транспортировке зерна, выполненные сторонними предприятиями, которые не подлежат оплате покупателями зерна, списывают с кредита счета учета расчетов в дебет счета 44 «Расходы на продажу».</w:t>
      </w:r>
    </w:p>
    <w:p w:rsidR="003A0766" w:rsidRDefault="003A076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предприятиях, которые осуществляют промышленную и иную производственную деятельность, при частичном списании подлежат распределению затрат на транспортировку и упаковку (между отдельными видами отгруженного зерна ежемесячно исходя из их объема, веса, производственной себестоимости или прочих соответствующих показателей). </w:t>
      </w:r>
    </w:p>
    <w:p w:rsidR="003A0766" w:rsidRDefault="003A076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затраты, которые связаны с продажей зерна, ежемесячно списывают полностью. </w:t>
      </w:r>
    </w:p>
    <w:p w:rsidR="003A0766" w:rsidRDefault="003A0766" w:rsidP="005060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Общехозяйственные расходы, отражаемые на счете 26 «Общехозяйственные расходы», в зависимости от принятой учетной политики списываются в качестве условно-постоянных непосредственно в дебет счета 90 «Продажи» (субсчет 90.2 «Себестоимость продаж»). </w:t>
      </w:r>
    </w:p>
    <w:p w:rsidR="003A0766" w:rsidRDefault="003A076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Продажа зерна осуществляется в соответствии с заключенными договорами или порядке свободной непосредственной населению по рыночным ценам, под которыми понимают цены, сложившиеся в регионе, в процессе взаимодействия </w:t>
      </w:r>
      <w:r w:rsidR="00755FB1">
        <w:rPr>
          <w:rFonts w:ascii="Times New Roman" w:hAnsi="Times New Roman" w:cs="Times New Roman"/>
          <w:sz w:val="28"/>
          <w:szCs w:val="28"/>
        </w:rPr>
        <w:t xml:space="preserve">предложения и спроса на рынке идентичных товаров, а при отсутствии – в сопоставимых экономических условий. Продажу зерна осуществляют на основе составления договоров, таких как договор мены, договора комиссии и др. </w:t>
      </w:r>
    </w:p>
    <w:p w:rsidR="00755FB1" w:rsidRDefault="00755FB1"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реализацию зерна на основе договора мены. В соответствии с действующим законодательством при договоре мены каждая из сторон обязуется продать в собственность другой стороне один товар в обмен на другой. При этом полностью соблюдают правила договора купли- продажи, когда каждая из сторон признается продавцом товара, который она обязуется передать, и покупателем товара, который она обязуется принять в </w:t>
      </w:r>
      <w:r>
        <w:rPr>
          <w:rFonts w:ascii="Times New Roman" w:hAnsi="Times New Roman" w:cs="Times New Roman"/>
          <w:sz w:val="28"/>
          <w:szCs w:val="28"/>
        </w:rPr>
        <w:lastRenderedPageBreak/>
        <w:t xml:space="preserve">обмен. Права собственности на обмениваемые товары переходят к компаниям, которые участвующим в обмене, одновременно после исполнения обязательств. Соответственно и выручка отгружают в бухгалтерском учете одновременно </w:t>
      </w:r>
      <w:r w:rsidRPr="00A26A9F">
        <w:rPr>
          <w:rFonts w:ascii="Times New Roman" w:hAnsi="Times New Roman" w:cs="Times New Roman"/>
          <w:sz w:val="28"/>
          <w:szCs w:val="28"/>
        </w:rPr>
        <w:t>[</w:t>
      </w:r>
      <w:r>
        <w:rPr>
          <w:rFonts w:ascii="Times New Roman" w:hAnsi="Times New Roman" w:cs="Times New Roman"/>
          <w:sz w:val="28"/>
          <w:szCs w:val="28"/>
        </w:rPr>
        <w:t>21</w:t>
      </w:r>
      <w:r w:rsidRPr="00A26A9F">
        <w:rPr>
          <w:rFonts w:ascii="Times New Roman" w:hAnsi="Times New Roman" w:cs="Times New Roman"/>
          <w:sz w:val="28"/>
          <w:szCs w:val="28"/>
        </w:rPr>
        <w:t>]</w:t>
      </w:r>
      <w:r>
        <w:rPr>
          <w:rFonts w:ascii="Times New Roman" w:hAnsi="Times New Roman" w:cs="Times New Roman"/>
          <w:sz w:val="28"/>
          <w:szCs w:val="28"/>
        </w:rPr>
        <w:t xml:space="preserve">. </w:t>
      </w:r>
    </w:p>
    <w:p w:rsidR="00755FB1" w:rsidRDefault="00755FB1"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реализацию зерна на основе договоров комиссии. Особенностью договора комиссии является то, что при отпуске зерна посреднику (комиссионеру) право собственности к нему не переходит. Поэтому зерно, переданное на комиссию, учитывают в составе собственных активов. Поскольку зерно реализуется не собственником (комитетом), а комиссионером, основанием для отражения в бухгалтерском учете реализации зерна является отчет комиссионера об отпуске покупателю. Договор комиссии может предусматривать или не предусматривать участие комиссионера в расчетах. Если от не участвует в расчетах, комите</w:t>
      </w:r>
      <w:r w:rsidR="00B95612">
        <w:rPr>
          <w:rFonts w:ascii="Times New Roman" w:hAnsi="Times New Roman" w:cs="Times New Roman"/>
          <w:sz w:val="28"/>
          <w:szCs w:val="28"/>
        </w:rPr>
        <w:t xml:space="preserve">нт производит расчеты с конечными покупателями самостоятельно, а на счет комиссионера поступает только его комиссионное вознаграждение. Если посредник участвует в расчетах, то комитент производит расчет только с комиссионером, который самостоятельно рассчитывается с конечными покупателями (поставщиками) товаров </w:t>
      </w:r>
      <w:r w:rsidR="00B95612" w:rsidRPr="00B95612">
        <w:rPr>
          <w:rFonts w:ascii="Times New Roman" w:hAnsi="Times New Roman" w:cs="Times New Roman"/>
          <w:sz w:val="28"/>
          <w:szCs w:val="28"/>
        </w:rPr>
        <w:t>[</w:t>
      </w:r>
      <w:r w:rsidR="00B95612">
        <w:rPr>
          <w:rFonts w:ascii="Times New Roman" w:hAnsi="Times New Roman" w:cs="Times New Roman"/>
          <w:sz w:val="28"/>
          <w:szCs w:val="28"/>
        </w:rPr>
        <w:t>19</w:t>
      </w:r>
      <w:r w:rsidR="00B95612" w:rsidRPr="00B95612">
        <w:rPr>
          <w:rFonts w:ascii="Times New Roman" w:hAnsi="Times New Roman" w:cs="Times New Roman"/>
          <w:sz w:val="28"/>
          <w:szCs w:val="28"/>
        </w:rPr>
        <w:t>]</w:t>
      </w:r>
      <w:r w:rsidR="00B95612">
        <w:rPr>
          <w:rFonts w:ascii="Times New Roman" w:hAnsi="Times New Roman" w:cs="Times New Roman"/>
          <w:sz w:val="28"/>
          <w:szCs w:val="28"/>
        </w:rPr>
        <w:t xml:space="preserve">. </w:t>
      </w:r>
    </w:p>
    <w:p w:rsidR="00B95612" w:rsidRDefault="00B956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Причитающиеся комиссионеру сумма вознаграждения учитывают им по кредиту 90 «Продажи» и дебету 76 «Расчеты с разными дебиторами и кредиторами». Сумма НДС по начислению комиссионному вознаграждению отражают по дебету 90 «Продажи» в корреспонденции с 68 «Расчеты с бюджетом». НДС в части задолженности комитенту за зерно, оплаченный покупателями, отражают по дебету 76 в корреспонденции с кредитом счета 68. После погашения задолженности перед комитетом начисленный НДС списывается обратной проводкой. </w:t>
      </w:r>
    </w:p>
    <w:p w:rsidR="00B95612" w:rsidRDefault="00B956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поставщик (комитет) учитывает зерно, переданное на комиссию, на сч.45 «Товары отгруженные» в корреспонденции со счетом 43 «Готовая продукция» и 41 «Товары». Выручка продаж зерна, включающая НДС, отражают в учете по мере поступления извещения комиссионера об </w:t>
      </w:r>
      <w:r>
        <w:rPr>
          <w:rFonts w:ascii="Times New Roman" w:hAnsi="Times New Roman" w:cs="Times New Roman"/>
          <w:sz w:val="28"/>
          <w:szCs w:val="28"/>
        </w:rPr>
        <w:lastRenderedPageBreak/>
        <w:t xml:space="preserve">отпуске зерна покупателю. При этом стоимость реализованного зерна списывают в дебет сч.90 с кредита сч.45, а выручку от реализации отгружают по дебету сч.62 и кредиту сч.90. </w:t>
      </w:r>
    </w:p>
    <w:p w:rsidR="00B95612" w:rsidRDefault="00B9561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Выручка от реализации у комитента является вся сумма, поступившая от покупателя комиссионеру по дебету комиссии, независимо от того, в каком виде установлено комиссионное вознаграждение:</w:t>
      </w:r>
      <w:r w:rsidR="00517F88">
        <w:rPr>
          <w:rFonts w:ascii="Times New Roman" w:hAnsi="Times New Roman" w:cs="Times New Roman"/>
          <w:sz w:val="28"/>
          <w:szCs w:val="28"/>
        </w:rPr>
        <w:t xml:space="preserve"> твердой суммы, процентов от сделки или торговой наценки </w:t>
      </w:r>
      <w:r w:rsidR="00517F88" w:rsidRPr="00517F88">
        <w:rPr>
          <w:rFonts w:ascii="Times New Roman" w:hAnsi="Times New Roman" w:cs="Times New Roman"/>
          <w:sz w:val="28"/>
          <w:szCs w:val="28"/>
        </w:rPr>
        <w:t>[</w:t>
      </w:r>
      <w:r w:rsidR="00517F88">
        <w:rPr>
          <w:rFonts w:ascii="Times New Roman" w:hAnsi="Times New Roman" w:cs="Times New Roman"/>
          <w:sz w:val="28"/>
          <w:szCs w:val="28"/>
        </w:rPr>
        <w:t>20</w:t>
      </w:r>
      <w:r w:rsidR="00517F88" w:rsidRPr="00517F88">
        <w:rPr>
          <w:rFonts w:ascii="Times New Roman" w:hAnsi="Times New Roman" w:cs="Times New Roman"/>
          <w:sz w:val="28"/>
          <w:szCs w:val="28"/>
        </w:rPr>
        <w:t>]</w:t>
      </w:r>
      <w:r w:rsidR="00517F88">
        <w:rPr>
          <w:rFonts w:ascii="Times New Roman" w:hAnsi="Times New Roman" w:cs="Times New Roman"/>
          <w:sz w:val="28"/>
          <w:szCs w:val="28"/>
        </w:rPr>
        <w:t xml:space="preserve">. </w:t>
      </w:r>
    </w:p>
    <w:p w:rsidR="00517F88" w:rsidRDefault="00517F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40 НК РФ за рыночную цену зерна принимается цена зерна, указанная сторонами сделки. </w:t>
      </w:r>
    </w:p>
    <w:p w:rsidR="00517F88" w:rsidRDefault="00517F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зерна по товарообменным (бартерным) операциям и реализации зерна на безвозмездной основе налоговая база по НДС определяется как  стоимость указанного зерна, исчисленная исходя из цен, определяемых в соответствии со статьей 40 НК РФ. </w:t>
      </w:r>
    </w:p>
    <w:p w:rsidR="00517F88" w:rsidRDefault="00517F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РФ от 19.01.1998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прочих размеров, формы, габариты, фасоны, расцветки или комплектации» </w:t>
      </w:r>
      <w:r w:rsidRPr="00517F88">
        <w:rPr>
          <w:rFonts w:ascii="Times New Roman" w:hAnsi="Times New Roman" w:cs="Times New Roman"/>
          <w:sz w:val="28"/>
          <w:szCs w:val="28"/>
        </w:rPr>
        <w:t>[</w:t>
      </w:r>
      <w:r>
        <w:rPr>
          <w:rFonts w:ascii="Times New Roman" w:hAnsi="Times New Roman" w:cs="Times New Roman"/>
          <w:sz w:val="28"/>
          <w:szCs w:val="28"/>
        </w:rPr>
        <w:t>6</w:t>
      </w:r>
      <w:r w:rsidRPr="00517F88">
        <w:rPr>
          <w:rFonts w:ascii="Times New Roman" w:hAnsi="Times New Roman" w:cs="Times New Roman"/>
          <w:sz w:val="28"/>
          <w:szCs w:val="28"/>
        </w:rPr>
        <w:t>]</w:t>
      </w:r>
      <w:r>
        <w:rPr>
          <w:rFonts w:ascii="Times New Roman" w:hAnsi="Times New Roman" w:cs="Times New Roman"/>
          <w:sz w:val="28"/>
          <w:szCs w:val="28"/>
        </w:rPr>
        <w:t xml:space="preserve">, предусматривает правила продажи товаров, которые разработаны в соответствии с Законом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 </w:t>
      </w:r>
    </w:p>
    <w:p w:rsidR="00517F88" w:rsidRDefault="00517F88"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отпуске зерна организация выписывает счет-фактуру в двух экземплярах, оригинал счета-фактуры передается покупателю, а </w:t>
      </w:r>
      <w:r w:rsidR="00F158CE">
        <w:rPr>
          <w:rFonts w:ascii="Times New Roman" w:hAnsi="Times New Roman" w:cs="Times New Roman"/>
          <w:sz w:val="28"/>
          <w:szCs w:val="28"/>
        </w:rPr>
        <w:t xml:space="preserve">второй экземпляр регистрируется в книге продаж организации. </w:t>
      </w:r>
    </w:p>
    <w:p w:rsidR="00A26A9F" w:rsidRDefault="00A26A9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отдельных случаях, предусмотренных заключенными договорами, организация может получить от покупателей предварительную оплату, частичную оплату (аванс) под поставку зерна. </w:t>
      </w:r>
    </w:p>
    <w:p w:rsidR="00A26A9F" w:rsidRDefault="00A26A9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бухгалтерском учете суммы полученных авансов отражают по кредиту счета 62 «Расчеты с покупателями и заказчиками» (например, субсчет 62.2 «Расчеты по авансам полученным») в корреспонденции с дебетом счетов учета денежных средств. Суммы полученных авансов числиться на субсчете 62.2 «Расчеты по авансам полученным» до тех пор, пока покупателю не будет отгружено зерно. </w:t>
      </w:r>
    </w:p>
    <w:p w:rsidR="00A26A9F" w:rsidRDefault="00A26A9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4 статья 164 НК РФ при получении оплаты, частичной оплаты в счет предстоящих поставок зерна сумма НДС должна определяться расчетным методом. В этих случаях налоговая ставка определяется как процентное отношение налоговой ставки, предусмотренной пункт 2 или пункт 3 статья 164 НК РФ (соответственно 10 и 18%), к налоговой базе, принятой за 100 и увеличенной на соответствующий размер налоговой ставки.  Согласно статья 171 НК РФ суммы НДС, исчисленные организацией с сумм оплаты, частичной оплаты, полученных в счет предстоящих поставок зерна подлежит вычету. </w:t>
      </w:r>
    </w:p>
    <w:p w:rsidR="00A26A9F" w:rsidRDefault="00A26A9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отгрузки зерна и предъявления покупателю расчетных документов полученные </w:t>
      </w:r>
      <w:r w:rsidR="00CE110F">
        <w:rPr>
          <w:rFonts w:ascii="Times New Roman" w:hAnsi="Times New Roman" w:cs="Times New Roman"/>
          <w:sz w:val="28"/>
          <w:szCs w:val="28"/>
        </w:rPr>
        <w:t xml:space="preserve">авансы подлежат зачету при расчетах с покупателем зерна. Зачет полученных авансов отражается по дебету счета 62 «Расчеты с покупателями и заказчиками» (субсчет 62.2 «Расчеты по авансам полученным») корреспонденции с кредитом счета 62 «Расчеты с покупателями и заказчиками» (например, субсчет 62.1 «Расчеты с покупателями и заказчиками»). </w:t>
      </w:r>
    </w:p>
    <w:p w:rsidR="00CE110F" w:rsidRDefault="00CE110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зачетом аванса сумма НДС, ранее начисленная с полученного аванса и перечисленная в бюджет, может быть предъявлена к вычету. </w:t>
      </w:r>
    </w:p>
    <w:p w:rsidR="00CE110F" w:rsidRDefault="00CE110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Вычет НДС отражают записью по кредиту счета 62 «Расчеты с покупателями и заказчиками» (субсчет 62.2 «Расчеты по авансам </w:t>
      </w:r>
      <w:r>
        <w:rPr>
          <w:rFonts w:ascii="Times New Roman" w:hAnsi="Times New Roman" w:cs="Times New Roman"/>
          <w:sz w:val="28"/>
          <w:szCs w:val="28"/>
        </w:rPr>
        <w:lastRenderedPageBreak/>
        <w:t xml:space="preserve">полученным») и дебету счета 68 «Расчеты по налогам и сборам» (субсчет 68.1 «Расчеты по налогу на добавленную стоимость») </w:t>
      </w:r>
      <w:r w:rsidRPr="00CE110F">
        <w:rPr>
          <w:rFonts w:ascii="Times New Roman" w:hAnsi="Times New Roman" w:cs="Times New Roman"/>
          <w:sz w:val="28"/>
          <w:szCs w:val="28"/>
        </w:rPr>
        <w:t>[</w:t>
      </w:r>
      <w:r>
        <w:rPr>
          <w:rFonts w:ascii="Times New Roman" w:hAnsi="Times New Roman" w:cs="Times New Roman"/>
          <w:sz w:val="28"/>
          <w:szCs w:val="28"/>
        </w:rPr>
        <w:t>24</w:t>
      </w:r>
      <w:r w:rsidRPr="00CE110F">
        <w:rPr>
          <w:rFonts w:ascii="Times New Roman" w:hAnsi="Times New Roman" w:cs="Times New Roman"/>
          <w:sz w:val="28"/>
          <w:szCs w:val="28"/>
        </w:rPr>
        <w:t>]</w:t>
      </w:r>
      <w:r>
        <w:rPr>
          <w:rFonts w:ascii="Times New Roman" w:hAnsi="Times New Roman" w:cs="Times New Roman"/>
          <w:sz w:val="28"/>
          <w:szCs w:val="28"/>
        </w:rPr>
        <w:t xml:space="preserve">. </w:t>
      </w:r>
    </w:p>
    <w:p w:rsidR="00CE110F" w:rsidRDefault="00CE110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авансов в счет предстоящих поставок зерна поставщиком составляется счет-фактура, который регистрируется в книге продаж. </w:t>
      </w:r>
    </w:p>
    <w:p w:rsidR="00CE110F" w:rsidRDefault="00CE110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счет-фактура является основанием для уплаты в бюджет НДС исходя из суммы полученной предварительной оплаты. </w:t>
      </w:r>
    </w:p>
    <w:p w:rsidR="00CE110F" w:rsidRDefault="00CE110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фактуры, выписанные и зарегистрированные продавцами в книге продаж при получении авансов в счет предстоящих поставок зерна, затем при отпуске зерна в счет полученных авансов регистрируют ими в книге покупок с указанием соответствующей суммы налога на добавленную стоимость. Указанную в книге покупок сумму НДС организация может предъявить к вычету. </w:t>
      </w:r>
    </w:p>
    <w:p w:rsidR="00CE110F" w:rsidRDefault="00CE110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международным стандартам учет продаж в финансовой бухгалтерии осуществляется только в части операций, отражающих формирование дебиторской задолженности </w:t>
      </w:r>
      <w:r w:rsidR="009A796F">
        <w:rPr>
          <w:rFonts w:ascii="Times New Roman" w:hAnsi="Times New Roman" w:cs="Times New Roman"/>
          <w:sz w:val="28"/>
          <w:szCs w:val="28"/>
        </w:rPr>
        <w:t xml:space="preserve">покупателе, поступление денежных средств и объем продаж. </w:t>
      </w:r>
    </w:p>
    <w:p w:rsidR="009A796F" w:rsidRDefault="009A79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статья 212 Таможенного кодекса Таможенного союза экспорт представляет собой таможенную процедуру, при которой товары Таможенного союза вывозятся за пределы его таможенной территории и находится за пределами постоянно. </w:t>
      </w:r>
    </w:p>
    <w:p w:rsidR="009A796F" w:rsidRDefault="009A79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зерна на экспорт облагается НДС по ставки 0% при условии его подтверждения (подпункт 1 пункт 1 статья 164 НК РФ). Для подтверждения обоснованности применения нулевой ставки и налоговых вычетов организация, согласно пункту 1 статья 165 НК РФ, должна представлять в налоговые органы пакет документов, включающих: </w:t>
      </w:r>
    </w:p>
    <w:p w:rsidR="009A796F" w:rsidRDefault="009A79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контракт (копию контракта) организации- налогоплательщика с иностранным лицом на поставку товара за пределы территории Таможенного союза; </w:t>
      </w:r>
    </w:p>
    <w:p w:rsidR="009A796F" w:rsidRDefault="009A796F"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таможенную декларацию (ее копию) с отметками </w:t>
      </w:r>
      <w:r w:rsidR="00CE0D4B">
        <w:rPr>
          <w:rFonts w:ascii="Times New Roman" w:hAnsi="Times New Roman" w:cs="Times New Roman"/>
          <w:sz w:val="28"/>
          <w:szCs w:val="28"/>
        </w:rPr>
        <w:t>российского таможенного органа, осуществившего выпуск товара в процедуре экспорта, и российского таможенного органа места убытия, через который зерно было вывезено с территории Российской Федерации;</w:t>
      </w:r>
    </w:p>
    <w:p w:rsidR="00CE0D4B" w:rsidRDefault="00CE0D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копии транспортных, товаросопроводительных и (или) иных документов с отметками таможенных органов мест убытия, подтверждающих вывоз товара за пределы территории Российской Федерации. </w:t>
      </w:r>
    </w:p>
    <w:p w:rsidR="00CE0D4B" w:rsidRDefault="00CE0D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 одновременно с налоговой декларацией (пункт 10 статья 165 НК РФ).</w:t>
      </w:r>
    </w:p>
    <w:p w:rsidR="00CE0D4B" w:rsidRDefault="00CE0D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 9 статья 167 НК РФ моментом определения налоговой базы по экспортным операциям является последнее число квартала, в котором собран полный пакет документов, подтверждающих право на применение нулевой ставки НДС. На эту дату подтверждается не только ставка 0%, и экспортер зерна не должен начислять в бюджет НДС, но у организации появляется право предъявить бюджету НДС по товарам, работам и услугам, поставленным, выпаленным или оказанным поставщиками и подрядчиками, так как НДС по товарам (работам, услугам), использованным при совершении операции по реализации зерна на экспорт, принимается к вычету на момент определения налоговой базы (пункт 3 статья 172 НК РФ). </w:t>
      </w:r>
    </w:p>
    <w:p w:rsidR="00BE706D" w:rsidRDefault="00CE0D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полный пакет документов не был собран в течение 180 дней (пункт 9 статья 165 НК РФ), моментом определения налоговой базы является день отгрузки товаров (пункт 9 статья 167 НК РФ). На </w:t>
      </w:r>
      <w:r w:rsidR="00BE706D">
        <w:rPr>
          <w:rFonts w:ascii="Times New Roman" w:hAnsi="Times New Roman" w:cs="Times New Roman"/>
          <w:sz w:val="28"/>
          <w:szCs w:val="28"/>
        </w:rPr>
        <w:t xml:space="preserve">эту же дату поставщик зерна на экспорт может предъявить бюджету к вычету НДС (пункт 3 статья 172 НК РФ). </w:t>
      </w:r>
    </w:p>
    <w:p w:rsidR="00CE0D4B" w:rsidRDefault="00BE706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сельскохозяйственная организация – экспорт зерна в целях формирования декларации должна НДС, предъявленный поставщиками и подрядчиками, до момента его предъявления бюджету </w:t>
      </w:r>
      <w:r>
        <w:rPr>
          <w:rFonts w:ascii="Times New Roman" w:hAnsi="Times New Roman" w:cs="Times New Roman"/>
          <w:sz w:val="28"/>
          <w:szCs w:val="28"/>
        </w:rPr>
        <w:lastRenderedPageBreak/>
        <w:t>отразить на соответствующих субсчетах счета 19 «Налог на добавленную стоимость по приобретенным ценностям»:</w:t>
      </w:r>
    </w:p>
    <w:p w:rsidR="00BE706D" w:rsidRDefault="00BE706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«НДС, подлежащий предъявлению по подтвержденному экспорту»;</w:t>
      </w:r>
    </w:p>
    <w:p w:rsidR="00BE706D" w:rsidRDefault="00BE706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«НДС, подлежащий предъявлению по неподтвержденному экспорту».</w:t>
      </w:r>
    </w:p>
    <w:p w:rsidR="00BE706D" w:rsidRDefault="00BE706D"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НДС, предъявленный бюджету к вычету по экспертным операциям, подлежит проверке налоговым органам в течение трех месяцев. Налоговый орган может отклонить требование организации о возмещении НДС при нарушении норм НК РФ. В силу двух обстоятельств: во-первых, временного лага между предъявлением бюджету НДС и подтверждением вычета налоговым органом, во-вторых, возможных двух вариантов решения налогового органа – необходимо открыть два аналитических счета к счету 68 «Расчеты по налогам и сборам»: НДС, предъявленный к возмещению по экспорту; НДС, принятый налоговым органом к возмещению. В случаеотказа в вычете суммы НДС </w:t>
      </w:r>
      <w:r w:rsidR="00740732">
        <w:rPr>
          <w:rFonts w:ascii="Times New Roman" w:hAnsi="Times New Roman" w:cs="Times New Roman"/>
          <w:sz w:val="28"/>
          <w:szCs w:val="28"/>
        </w:rPr>
        <w:t xml:space="preserve">должны быть списаны на убытки организации, так как нет оснований включать их в стоимость материальных ценностей, услуг, работ. </w:t>
      </w:r>
    </w:p>
    <w:p w:rsidR="00740732" w:rsidRDefault="0074073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документов, подтверждающих экспорт зерна, на 181-й день сельскохозяйственная организация обязана начислить в бюджет НДС по ставки 10%. В силу того что в течение трех лет после окончания налогового периода, в котором была произведена отпуск (пункт 2 статья 173 НК РФ), организация имеет право на возврат ранее уплаченных сумм НДС по реализации, не подтвержденной пакетом документов, если она представит в налоговые органы данный пакет документов, этот начисленный налог организация должна учитывать обособленно. </w:t>
      </w:r>
    </w:p>
    <w:p w:rsidR="00740732" w:rsidRDefault="00740732"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целесообразным организовать учет НДС, уплаченного в бюджет по неподтвержденному экспорту, на специальном субсчете «НДС по неподтвержденной реализации на экспорт» к счету 19 «Налог на добавленную стоимость по приобретенным ценностям», так как на этом счете отражают НДС, подлежащий вычету из бюджета при наличии предусмотренных НК РФ условий. Отражение данных сумм по дебету </w:t>
      </w:r>
      <w:r>
        <w:rPr>
          <w:rFonts w:ascii="Times New Roman" w:hAnsi="Times New Roman" w:cs="Times New Roman"/>
          <w:sz w:val="28"/>
          <w:szCs w:val="28"/>
        </w:rPr>
        <w:lastRenderedPageBreak/>
        <w:t xml:space="preserve">соответствующего субсчета к счету 68 «Расчеты по налогам и сборам» может привести к пониманию такой информации, как обязательства бюджета перед организацией, что не соответствует действительности. </w:t>
      </w:r>
      <w:r w:rsidR="006A2119">
        <w:rPr>
          <w:rFonts w:ascii="Times New Roman" w:hAnsi="Times New Roman" w:cs="Times New Roman"/>
          <w:sz w:val="28"/>
          <w:szCs w:val="28"/>
        </w:rPr>
        <w:t xml:space="preserve">Аналогичный подход к оценке информации будет и в случае применения счета 76 «Расчеты с разными дебиторами и кредиторами». </w:t>
      </w:r>
    </w:p>
    <w:p w:rsidR="006A2119" w:rsidRDefault="006A211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формирования достоверной информации о расчетах с бюджетом по НДС по экспортным операциям и заполнения налоговой декларации целесообразно открыть следующие субсчета – к счету 19: «НДС, подлежащий предъявлению по подтвержденному экспорту»; «НДС, подлежащий предъявлению по неподтвержденному экспорту»; «НДС, по неподтвержденной реализации на экспорт»; к счету 68 «Расчеты по налогам и сборам»: «НДС, предъявленный к возмещению по экспорту»; «НДС, принятый налоговым органом к возмещению»; «НДС, начисленный по неподтвержденной реализации на экспорт». </w:t>
      </w:r>
    </w:p>
    <w:p w:rsidR="00972A16" w:rsidRDefault="006A211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к учету НДС, предъявленного поставщиками и подрядчиками, осуществляющими поставку </w:t>
      </w:r>
      <w:r w:rsidR="00972A16">
        <w:rPr>
          <w:rFonts w:ascii="Times New Roman" w:hAnsi="Times New Roman" w:cs="Times New Roman"/>
          <w:sz w:val="28"/>
          <w:szCs w:val="28"/>
        </w:rPr>
        <w:t>материальных ценностей, выполняющих работы, оказывающих услуги, связанные с экспортом зерна, необходимо в учете на основании счетов- фактур сделать следующую запись:</w:t>
      </w:r>
    </w:p>
    <w:p w:rsidR="006A2119"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19 «Налог на добавленную стоимость по товарам, работам, услугам», субсчет «НДС по товарам, работам, услугам для экспорта», </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К-тсч. 60 «Расчеты с поставщиками и покупателями».</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последнее число квартала, в котором собран пакет документов, подтверждающих экспорт зерна, в учете на основании книги покупок отражают предъявление бюджету НДС: </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19 «Налог на добавленную стоимость по товарам, работам, услугам», субсчет «НДС, подлежащий предъявлению по подтвержденному экспорту», </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К-тсч. 19 «Налог на добавленную стоимость по товарам, работам, услугам», субсчет «НДС, по товарам, работам, услугам для экспорта»;</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Д-тсч. 68 «Расчеты по налогам и сборам», субсчет «НДС, предъявленный к возмещению по экспорту», </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19 «Налог на добавленную стоимость по товарам, работам, услугам», субсчет «НДС, подлежащий предъявлению по подтвержденному экспорту». </w:t>
      </w:r>
    </w:p>
    <w:p w:rsidR="00972A16" w:rsidRDefault="00972A16"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положительном решении налогового органа </w:t>
      </w:r>
      <w:r w:rsidR="0000454B">
        <w:rPr>
          <w:rFonts w:ascii="Times New Roman" w:hAnsi="Times New Roman" w:cs="Times New Roman"/>
          <w:sz w:val="28"/>
          <w:szCs w:val="28"/>
        </w:rPr>
        <w:t xml:space="preserve">о вычете НДС на основании акта камеральной проверки налогового органа в бухгалтерском учете должна быть сделана запись: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68 «Расчеты по налогам и сборам», субсчет «НДС, принятый налоговым органом к возмещению»,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68 «Расчеты по налогам и сборам», субсчет «НДС, предъявленный к возмещению по экспорту».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денежных средств по принятому к вычету НЛС, в соответствии с выпиской банка, отражают в бухгалтерском учете записью: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51 «Расчетные счета»,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68 «Расчеты по налогам и сборам», субсчет «НДС, принятый налоговым органам к возмещению».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налоговый орган примет решение об отказе в возмещении НДС на основании акта камеральной проверки налогового органа, необходимо сделать запись: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91 «Прочие доходы и расходы», субсчет «Прочие расходы»,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68 «Расчеты по налогам и сборам», субсчет «НДС, предъявленный к возмещению по экспорту».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на 181-й день пакет документов подтверждающих экспорт, не подготовлен, то в налоговом органе представляют уточненные декларации, а в бухгалтерском учете должны быть сделаны записи по начислению в бюджет НДС и предъявлении к вычету НДС, выставленного поставщиками и подрядчиками. </w:t>
      </w:r>
    </w:p>
    <w:p w:rsidR="0000454B"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Отражают в учете НДС, предъявленный поставщиками и подрядчиками, как НДС, подлежащий предъявлению из бюджета по неподтвержденному экспорту: </w:t>
      </w:r>
    </w:p>
    <w:p w:rsidR="00E97DC9" w:rsidRDefault="0000454B"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Д-тсч.</w:t>
      </w:r>
      <w:r w:rsidR="00E97DC9">
        <w:rPr>
          <w:rFonts w:ascii="Times New Roman" w:hAnsi="Times New Roman" w:cs="Times New Roman"/>
          <w:sz w:val="28"/>
          <w:szCs w:val="28"/>
        </w:rPr>
        <w:t xml:space="preserve"> 19 «Налог на добавленную стоимость по товарам, работам, услугам», субсчет «НДС, подлежащий предъявлению по неподтвержденному экспорту»,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19 «Налог на добавленную стоимость по товарам, работам, услугам», субсчет «НДС, по товарам, работам, услугам для экспорта».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Предъявление к вычету из бюджета НДС по неподтвержденному экспорту на основании книги покупок отражают записью: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68 «Расчеты по налогам и сборам», субсчет «НДС, предъявленный к возмещению по экспорту»,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К-тсч. 19 «Налог на добавленную стоимость по товарам, работам, услугам», субсчет «НДС, подлежащий предъявлению по неподтвержденному экспорту».</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Начисление НДС по неподтвержденному экспорту на основании счета- фактуры отражают по счетам: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сч. 19 «Налог на добавленную стоимость по товарам, работам, услугам», субсчет «НЛС по неподтвержденной реализацией на экспорт»,</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 сч. 68 «Расчеты по налогам и сборам», субсчет «НДС, начисленный по неподтвержденной реализацией на экспорт».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Перечисление в бюджет сумм НДС на основании платежного поручения отражают записью: </w:t>
      </w:r>
    </w:p>
    <w:p w:rsidR="0000454B"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Д-тсч. 68 «Расчеты по налогам и сборам», субсчет «НДС, начисленный по неподтвержденной реализации на экспорт»,</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51 «Расчетные счета».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подтверждении нулевой ставки в течение трех лет после отгрузки зерна на экспорт необходимо восстановить НДС, ранее принятый к вычету по неподтвержденной реализации, о чем на основании счета-фактуры делается запись в бухгалтерском учет: </w:t>
      </w:r>
    </w:p>
    <w:p w:rsidR="00E97DC9" w:rsidRDefault="00E97DC9"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Д-тсч. 19 «Налог на добавленную стоимость по товарам, работам, услугам», </w:t>
      </w:r>
      <w:r w:rsidR="003F64FA">
        <w:rPr>
          <w:rFonts w:ascii="Times New Roman" w:hAnsi="Times New Roman" w:cs="Times New Roman"/>
          <w:sz w:val="28"/>
          <w:szCs w:val="28"/>
        </w:rPr>
        <w:t xml:space="preserve">субсчет «НДС, по товарам, работам, услугам для экспорта»,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68 «Расчеты по налогам и сборам», субсчет «НДС, предъявленный к возмещению по экспорту».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Восстановленный НДС признан как НДС по подтвержденному экспорту, что отражает в учете записью: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 сч.19 «Налог на добавленную стоимость по товарам, работам, услугам», субсчет «НДС, подлежащий предъявлению по подтвержденному экспорту»,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19 «Налог на добавленную стоимость по товарам, работам, услугам», субсчет «НДС по товарам, работам, услугам для экспорта».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Предъявление к вычету НДС отражают по счетам бухгалтерского учета в порядке описанном выше: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Д-тсч. 68 «Расчеты по налогам и сборам», субсчет «НДС, предъявленный к возмещению по экспорту»,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19 «Налог на добавленную стоимость по товарам, работам, услугам», субсчет «НДС, подлежащий предъявлению по подтвержденному экспорту».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и отрицательное решение отражают в учете записями, аналогичными вышеуказанным.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Сумма НДС, начисленная  ранее по неподтвержденному экспорту по ставке 10%, предъявляется к вычету из бюджета и отражают на основании бухгалтерской справкой и книги покупок записью: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Д-т сч.68 «Расчеты по налогам и сборам», субсчет «НДС, предъявленный к возмещению по экспорту»,  </w:t>
      </w:r>
    </w:p>
    <w:p w:rsidR="003F64FA" w:rsidRDefault="003F64FA"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19 «Налог на добавленную стоимость по товарам, работам, услугам» субсчет «НДС, по неподтвержденной реализации на экспорт». </w:t>
      </w:r>
    </w:p>
    <w:p w:rsidR="0004402C" w:rsidRDefault="0004402C"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экспорт не будет подтвержден, то на момент принятия такого решения в бухгалтерском учете необходимо сделать запись о списании начисленного по неподтвержденному экспорту НДС: </w:t>
      </w:r>
    </w:p>
    <w:p w:rsidR="0004402C" w:rsidRDefault="0004402C"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Д-тсч. 91 «Прочие доходы и расходы», субсчет «Прочие расходы»,</w:t>
      </w:r>
    </w:p>
    <w:p w:rsidR="0004402C" w:rsidRDefault="0004402C"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К-тсч. 19 «Налог на добавленную стоимость по товарам, работам, услугам», субсчет «НДС по неподтвержденной реализации на экспорт « </w:t>
      </w:r>
      <w:r w:rsidRPr="0004402C">
        <w:rPr>
          <w:rFonts w:ascii="Times New Roman" w:hAnsi="Times New Roman" w:cs="Times New Roman"/>
          <w:sz w:val="28"/>
          <w:szCs w:val="28"/>
        </w:rPr>
        <w:t>[</w:t>
      </w:r>
      <w:r>
        <w:rPr>
          <w:rFonts w:ascii="Times New Roman" w:hAnsi="Times New Roman" w:cs="Times New Roman"/>
          <w:sz w:val="28"/>
          <w:szCs w:val="28"/>
        </w:rPr>
        <w:t>27</w:t>
      </w:r>
      <w:r w:rsidRPr="0004402C">
        <w:rPr>
          <w:rFonts w:ascii="Times New Roman" w:hAnsi="Times New Roman" w:cs="Times New Roman"/>
          <w:sz w:val="28"/>
          <w:szCs w:val="28"/>
        </w:rPr>
        <w:t>]</w:t>
      </w:r>
      <w:r>
        <w:rPr>
          <w:rFonts w:ascii="Times New Roman" w:hAnsi="Times New Roman" w:cs="Times New Roman"/>
          <w:sz w:val="28"/>
          <w:szCs w:val="28"/>
        </w:rPr>
        <w:t>.</w:t>
      </w:r>
    </w:p>
    <w:p w:rsidR="004E6665" w:rsidRDefault="0004402C"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порядок отражения НДС и расчетов с бюджетом по НДС позволяет оптимизировать процесс заполнения налоговой декларации по НДС и организовать надлежащим образом контроль за данными объектами учета. </w:t>
      </w:r>
    </w:p>
    <w:p w:rsidR="004E6665" w:rsidRDefault="004E6665" w:rsidP="004E66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E6665" w:rsidRPr="00E130DF" w:rsidRDefault="004E6665" w:rsidP="00E130DF">
      <w:pPr>
        <w:pStyle w:val="1"/>
        <w:spacing w:before="0" w:beforeAutospacing="0" w:after="0" w:afterAutospacing="0" w:line="360" w:lineRule="auto"/>
        <w:ind w:firstLine="709"/>
        <w:jc w:val="both"/>
        <w:rPr>
          <w:b w:val="0"/>
          <w:sz w:val="28"/>
          <w:szCs w:val="28"/>
        </w:rPr>
      </w:pPr>
      <w:bookmarkStart w:id="5" w:name="_Toc492130470"/>
      <w:r w:rsidRPr="00E130DF">
        <w:rPr>
          <w:b w:val="0"/>
          <w:sz w:val="28"/>
          <w:szCs w:val="28"/>
        </w:rPr>
        <w:lastRenderedPageBreak/>
        <w:t>2. Характеристика АО «Ижевское»</w:t>
      </w:r>
      <w:bookmarkEnd w:id="5"/>
    </w:p>
    <w:p w:rsidR="0004402C" w:rsidRPr="00E130DF" w:rsidRDefault="004E6665" w:rsidP="00E130DF">
      <w:pPr>
        <w:pStyle w:val="2"/>
        <w:spacing w:before="0" w:line="360" w:lineRule="auto"/>
        <w:ind w:firstLine="709"/>
        <w:jc w:val="both"/>
        <w:rPr>
          <w:rFonts w:ascii="Times New Roman" w:hAnsi="Times New Roman" w:cs="Times New Roman"/>
          <w:b w:val="0"/>
          <w:color w:val="auto"/>
          <w:sz w:val="28"/>
          <w:szCs w:val="28"/>
        </w:rPr>
      </w:pPr>
      <w:bookmarkStart w:id="6" w:name="_Toc492130471"/>
      <w:r w:rsidRPr="00E130DF">
        <w:rPr>
          <w:rFonts w:ascii="Times New Roman" w:hAnsi="Times New Roman" w:cs="Times New Roman"/>
          <w:b w:val="0"/>
          <w:color w:val="auto"/>
          <w:sz w:val="28"/>
          <w:szCs w:val="28"/>
        </w:rPr>
        <w:t>2.1. Организационно-экономическая характеристика АО «Ижевское»</w:t>
      </w:r>
      <w:bookmarkEnd w:id="6"/>
    </w:p>
    <w:p w:rsidR="004E6665"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СПК «Ижевский» организован в 1958г., в декабре 2005г. преобразовался в ОАО «Ижевское». В связи с недавним принятием закона №99-ФЗ, которым внесено изменение в главу 4 гражданского кодекса РФ предприятие переименовалось в АО «Ижевское». Акционерное общество «Ижевское» находиться в северно-западной части Пижанского района на юго-западе Кировской области и является одним из самых крупных хозяйств не только района, но и области.</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Административно-хозяйственный центр с. Павлово находится в 10 км от районного центра п. Пижанка и 170 км от областного центра города Кирова. На территории хозяйства находится 13 населенных пунктов, население округа составляет около 1500 человек.</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Пунктом сдачи сельскохозяйственной продукции, материально-технического снабжения является пос. Пижанка в  км, г. Советск в 50 км, г. Яранск в 60 км, г. Котельнич и г. Киров. До ближайшей железнодорожной станции г. Яранск 60 км.</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Территория землепользования предприятия входит в состав южного агроклиматического района Кировской области с частичными летними засухами. Заморозки на поверхности почвы заканчиваются 25 мая, начинаются с 15 сентября, безморозный период составляет 120-130 дней. Глубина промерзания почвы составляет 77 см, высота снежного покрова в среднем 42 см. Среднегодовое количество осадков 200-230мм. Однако обеспеченность осадками в вегетационный период неравномерная, несмотря на достаточный общий объем осадков.</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Хозяйство расположено одним массивом, которое разделено рекой Пижма и Иж на 5 отдельных участков.</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В целом территория хозяйства характеризуется обширностью пяти девятипольных севооборотов со средней величиной поля от 220 до 350 га. </w:t>
      </w:r>
      <w:r w:rsidRPr="007858AE">
        <w:rPr>
          <w:rFonts w:ascii="Times New Roman" w:hAnsi="Times New Roman" w:cs="Times New Roman"/>
          <w:sz w:val="28"/>
          <w:szCs w:val="28"/>
        </w:rPr>
        <w:lastRenderedPageBreak/>
        <w:t>Почвы в хозяйстве дерново– подзолистые, серые, часть почв пойменные и болотные. Таким образом, местоположение хозяйства экономически достаточно выгодное.</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Общая земельная площадь хозяйства 21690га, в  т.ч. сельскохозяйственный угодий – 20635га, из них пашни 19004га. Из общей земельной площади находится в собственности 9477га, в т.ч. пашня 9477га.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В предприятии 17 структурных подразделений, в т.ч. 5 в растениеводстве, 4 в животноводстве, вальцовая мельница, цех по приготовлению кормов, РММ, а\гараж и другие.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Акционерное общество действует на условиях самостоятельности и самоуправления согласно уставу, принятого общим собранием акционеров.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Предприятие создано для совместной деятельности по производству, переработке, сбыту сельскохозяйственной продукции с учетом рационального использования земли и других ресурсов.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Основными видами деятельности общества является:</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производство, переработка и реализация сельскохозяйственной продукции;</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проведение торговой, закупочной и сбытовой деятельности общества.</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Размер уставного капитала акционерного общества составляет 593000руб.</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Акционерами общества являются: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АО «Молоко» г. Шахунья 83,94%;</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 Физические лица 16,06% у каждого менее 2% акций.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На основании и в соответсвии с Законом РФ от 22.11.2011 №402 ФЗ «О бухгалтерском учете», Положении по ведению бухгалтерского учета и бухгалтерской отчетности в РФ от 29.09.98 №34Н, налоговым кодексом, акционерным обществом принято положение об учетной политике, утвержденное приказом предприятия за «101 от 30.12.2012г.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Основные хозяйственные связи установлены со следующими предприятиями:</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ОАО « Вяткаагроснаб» - один из главных поставщиков запасных частей и техники;</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Кирово-Чепецкий химкомбинат – основной поставщик минеральных удобрений;</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НИИСХ Северо–Востока.</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Хозяйство тесно сотрудничает с близлежащими хозяйствам Кировской области и Нижегородской.</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Молоко реализуется на Пижанский и Шахунский маслозаводы, мясо на Советский мясокомбинат, зерно увозится на хлебоприемные и мукомольные перерабатывающие предприятия Кировской и Нижегородской областей.</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Учет выручки от реализации продукции работ, услуг осуществляется на момент отгрузки. Начисление амортизации основных фондов производится линейным способом. </w:t>
      </w:r>
    </w:p>
    <w:p w:rsidR="004E6665" w:rsidRPr="007858AE" w:rsidRDefault="004E6665" w:rsidP="004E66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Бухгалтерский учет полностью автоматизирован в программе 1С: Предприятие 8.3 Бухгалтерия сельскохозяйственного предприятия.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таблице 7 представлены данные о размере предприятия.</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eastAsia="Calibri" w:hAnsi="Times New Roman" w:cs="Times New Roman"/>
          <w:sz w:val="28"/>
          <w:szCs w:val="28"/>
        </w:rPr>
      </w:pPr>
      <w:r w:rsidRPr="007858AE">
        <w:rPr>
          <w:rFonts w:ascii="Times New Roman" w:eastAsia="Calibri" w:hAnsi="Times New Roman" w:cs="Times New Roman"/>
          <w:sz w:val="28"/>
          <w:szCs w:val="28"/>
        </w:rPr>
        <w:t>Таблица 7 – Размер предприятия АО «Ижевское»</w:t>
      </w:r>
    </w:p>
    <w:tbl>
      <w:tblPr>
        <w:tblW w:w="9639" w:type="dxa"/>
        <w:tblInd w:w="108" w:type="dxa"/>
        <w:tblLook w:val="04A0" w:firstRow="1" w:lastRow="0" w:firstColumn="1" w:lastColumn="0" w:noHBand="0" w:noVBand="1"/>
      </w:tblPr>
      <w:tblGrid>
        <w:gridCol w:w="5245"/>
        <w:gridCol w:w="992"/>
        <w:gridCol w:w="993"/>
        <w:gridCol w:w="992"/>
        <w:gridCol w:w="1417"/>
      </w:tblGrid>
      <w:tr w:rsidR="004E6665" w:rsidRPr="007858AE" w:rsidTr="005060CE">
        <w:trPr>
          <w:trHeight w:val="677"/>
        </w:trPr>
        <w:tc>
          <w:tcPr>
            <w:tcW w:w="5245" w:type="dxa"/>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2014г.</w:t>
            </w:r>
          </w:p>
        </w:tc>
        <w:tc>
          <w:tcPr>
            <w:tcW w:w="993"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2015г.</w:t>
            </w:r>
          </w:p>
        </w:tc>
        <w:tc>
          <w:tcPr>
            <w:tcW w:w="992"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2016г.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2016г. в % к 2014г.</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Площадь сельскохозяйственных угодий, га</w:t>
            </w:r>
          </w:p>
        </w:tc>
        <w:tc>
          <w:tcPr>
            <w:tcW w:w="992"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21690</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21690</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21690</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100</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Площадь пашни, га</w:t>
            </w:r>
          </w:p>
        </w:tc>
        <w:tc>
          <w:tcPr>
            <w:tcW w:w="992"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19004</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19004</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19004</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100</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Стоимость основных средств на конец года, тыс. руб.</w:t>
            </w:r>
          </w:p>
        </w:tc>
        <w:tc>
          <w:tcPr>
            <w:tcW w:w="992"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435409</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477010</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497216</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114,2</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Среднегодовая численность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190</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184</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175</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92,0</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Поголовье КРС на конец года, гол.</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1918</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2133</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2141</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111,6</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Выручка от продажи продукции, тыс. руб.</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163303</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197385</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192250</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117,7</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Прибыль от продаж, тыс. руб.</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15470</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5759</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4670</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30,2</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Валовой сбор зерна, ц</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154091</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139222</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139319</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90,4</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Посевная площадь зерновых культур, га</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5593</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5314</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5485</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98,1</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Валовой надой молока, ц</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49255</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50704</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54054</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109,7</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Поголовье коров, гол.</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800</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100</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 xml:space="preserve">Валовой прирост живой массы молодняка КРС и взрослого кота на откорме, ц </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2503</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2186</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2348</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93,8</w:t>
            </w:r>
          </w:p>
        </w:tc>
      </w:tr>
      <w:tr w:rsidR="004E6665" w:rsidRPr="007858AE" w:rsidTr="005060CE">
        <w:tc>
          <w:tcPr>
            <w:tcW w:w="5245"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rPr>
                <w:rFonts w:ascii="Times New Roman" w:hAnsi="Times New Roman" w:cs="Times New Roman"/>
              </w:rPr>
            </w:pPr>
            <w:r w:rsidRPr="005060CE">
              <w:rPr>
                <w:rFonts w:ascii="Times New Roman" w:hAnsi="Times New Roman" w:cs="Times New Roman"/>
                <w:sz w:val="18"/>
              </w:rPr>
              <w:t xml:space="preserve">Поголовье молодняка КРС и взрослого скота на </w:t>
            </w:r>
            <w:r w:rsidRPr="007858AE">
              <w:rPr>
                <w:rFonts w:ascii="Times New Roman" w:hAnsi="Times New Roman" w:cs="Times New Roman"/>
              </w:rPr>
              <w:t xml:space="preserve">откорме, гол. </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764</w:t>
            </w:r>
          </w:p>
        </w:tc>
        <w:tc>
          <w:tcPr>
            <w:tcW w:w="993"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823</w:t>
            </w:r>
          </w:p>
        </w:tc>
        <w:tc>
          <w:tcPr>
            <w:tcW w:w="992"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763</w:t>
            </w:r>
          </w:p>
        </w:tc>
        <w:tc>
          <w:tcPr>
            <w:tcW w:w="1417"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jc w:val="center"/>
              <w:rPr>
                <w:rFonts w:ascii="Times New Roman" w:hAnsi="Times New Roman" w:cs="Times New Roman"/>
              </w:rPr>
            </w:pPr>
            <w:r w:rsidRPr="007858AE">
              <w:rPr>
                <w:rFonts w:ascii="Times New Roman" w:hAnsi="Times New Roman" w:cs="Times New Roman"/>
              </w:rPr>
              <w:t>99,8</w:t>
            </w:r>
          </w:p>
        </w:tc>
      </w:tr>
    </w:tbl>
    <w:p w:rsidR="004E6665" w:rsidRPr="007858AE" w:rsidRDefault="004E6665" w:rsidP="004E6665">
      <w:pPr>
        <w:spacing w:after="0" w:line="360" w:lineRule="auto"/>
        <w:ind w:firstLine="709"/>
        <w:jc w:val="both"/>
        <w:rPr>
          <w:rFonts w:ascii="Times New Roman" w:eastAsia="Calibri" w:hAnsi="Times New Roman" w:cs="Times New Roman"/>
          <w:sz w:val="28"/>
          <w:szCs w:val="28"/>
        </w:rPr>
      </w:pPr>
      <w:r w:rsidRPr="007858AE">
        <w:rPr>
          <w:rFonts w:ascii="Times New Roman" w:eastAsia="Calibri" w:hAnsi="Times New Roman" w:cs="Times New Roman"/>
          <w:sz w:val="28"/>
          <w:szCs w:val="28"/>
        </w:rPr>
        <w:lastRenderedPageBreak/>
        <w:t>Данные таблицы 7 показывают, что в 2016г. площадь сельскохозяйственных угодий не изменилась, и на 2016г. составляет 21690га., так же осталось без изменений  площадь пашни, в 2016г. составляет 19004га. Стоимость основных средств увеличилась на 61807 тыс. руб. или на 14,2%. Среднегодовая численность работников уменьшилась на 15 человек или на 8,0%. Поголовье КРС на конец года увеличилось на 223 гол., или на 11,6%.  Выручка от продажи продукции увеличилась на 28947тыс. руб. или на 17,7%. Валовой сбор зерна снизилось на 14772ц, или на 9,6%. Посевная площадь зерновых культур так же снизилось на 108га или на 1,9%. Валовой надой молока увеличилась на 4799ц или на 9,7%. Поголовье коров за отчетный период не изменилось и составило 800 голов. Валовой прирост живой массы молодняка КРС и взрослого скота на откорме уменьшился на 155ц или на 6,2%. Поголовье молодняка КРС и взрослого скота на откорме снизилось на 1гол.или на 0,2%.</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Результаты хозяйственной деятельности во многом зависит от специализации производства. Основным показателем, характеризующим специализацию сельскохозяйственного предприятия, является структура товарной продукции.  Состав и структура товарной продукции представлена в таблице 8. </w:t>
      </w:r>
    </w:p>
    <w:p w:rsidR="004E6665" w:rsidRPr="007858AE" w:rsidRDefault="004E6665" w:rsidP="004E6665">
      <w:pPr>
        <w:spacing w:after="0" w:line="360" w:lineRule="auto"/>
        <w:ind w:firstLine="709"/>
        <w:jc w:val="both"/>
        <w:rPr>
          <w:rFonts w:ascii="Times New Roman" w:eastAsia="Calibri" w:hAnsi="Times New Roman" w:cs="Times New Roman"/>
          <w:sz w:val="28"/>
          <w:szCs w:val="28"/>
        </w:rPr>
      </w:pPr>
      <w:r w:rsidRPr="007858AE">
        <w:rPr>
          <w:rFonts w:ascii="Times New Roman" w:eastAsia="Calibri" w:hAnsi="Times New Roman" w:cs="Times New Roman"/>
          <w:sz w:val="28"/>
          <w:szCs w:val="28"/>
        </w:rPr>
        <w:t>Таблица 8 – Состав и структура товарной продукции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709"/>
        <w:gridCol w:w="1134"/>
        <w:gridCol w:w="709"/>
        <w:gridCol w:w="1134"/>
        <w:gridCol w:w="708"/>
        <w:gridCol w:w="1134"/>
      </w:tblGrid>
      <w:tr w:rsidR="004E6665" w:rsidRPr="007858AE" w:rsidTr="00E130DF">
        <w:trPr>
          <w:trHeight w:val="339"/>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Виды продукции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2014г.</w:t>
            </w:r>
          </w:p>
        </w:tc>
        <w:tc>
          <w:tcPr>
            <w:tcW w:w="1843" w:type="dxa"/>
            <w:gridSpan w:val="2"/>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2015г.</w:t>
            </w:r>
          </w:p>
        </w:tc>
        <w:tc>
          <w:tcPr>
            <w:tcW w:w="1842" w:type="dxa"/>
            <w:gridSpan w:val="2"/>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2016г.</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2016г. в % к 2014г.</w:t>
            </w:r>
          </w:p>
        </w:tc>
      </w:tr>
      <w:tr w:rsidR="004E6665" w:rsidRPr="007858AE" w:rsidTr="00E130DF">
        <w:trPr>
          <w:trHeight w:val="299"/>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line="240" w:lineRule="auto"/>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Тыс. 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Тыс. руб.</w:t>
            </w:r>
          </w:p>
        </w:tc>
        <w:tc>
          <w:tcPr>
            <w:tcW w:w="709"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Тыс. руб.</w:t>
            </w:r>
          </w:p>
        </w:tc>
        <w:tc>
          <w:tcPr>
            <w:tcW w:w="708"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6665" w:rsidRPr="007858AE" w:rsidRDefault="004E6665" w:rsidP="00E130DF">
            <w:pPr>
              <w:spacing w:after="0" w:line="240" w:lineRule="auto"/>
              <w:rPr>
                <w:rFonts w:ascii="Times New Roman" w:eastAsia="Calibri" w:hAnsi="Times New Roman" w:cs="Times New Roman"/>
                <w:sz w:val="24"/>
                <w:szCs w:val="24"/>
              </w:rPr>
            </w:pP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Зерно</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40960</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26,5</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75092</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40,7</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42356</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24,2</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103,4</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 xml:space="preserve">Прочая продукция растениеводства </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1309</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1157</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0,6</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1509</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115,3</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 xml:space="preserve">Итого по растениеводству </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42269</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27,4</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76249</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41,3</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43865</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25,1</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103,8</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Молоко</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90641</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58,7</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89097</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48,3</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106103</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60,5</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117,0</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 xml:space="preserve">КРС в живой массе </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21533</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19212</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25289</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14,4</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117,4</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 xml:space="preserve">Прочая продукция животноводства </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0,01</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0,02</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Итого по животноводству</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112174</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72,6</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108329</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58,7</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131430</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74,9</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117,2</w:t>
            </w:r>
          </w:p>
        </w:tc>
      </w:tr>
      <w:tr w:rsidR="004E6665" w:rsidRPr="007858AE" w:rsidTr="00E130DF">
        <w:tc>
          <w:tcPr>
            <w:tcW w:w="3403"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rPr>
                <w:rFonts w:ascii="Times New Roman" w:eastAsia="Calibri" w:hAnsi="Times New Roman" w:cs="Times New Roman"/>
                <w:sz w:val="24"/>
                <w:szCs w:val="24"/>
              </w:rPr>
            </w:pPr>
            <w:r w:rsidRPr="007858AE">
              <w:rPr>
                <w:rFonts w:ascii="Times New Roman" w:eastAsia="Calibri" w:hAnsi="Times New Roman" w:cs="Times New Roman"/>
                <w:sz w:val="24"/>
                <w:szCs w:val="24"/>
              </w:rPr>
              <w:t xml:space="preserve">Всего по предприятию </w:t>
            </w:r>
          </w:p>
        </w:tc>
        <w:tc>
          <w:tcPr>
            <w:tcW w:w="1134"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154443</w:t>
            </w:r>
          </w:p>
        </w:tc>
        <w:tc>
          <w:tcPr>
            <w:tcW w:w="709" w:type="dxa"/>
            <w:tcBorders>
              <w:top w:val="single" w:sz="4" w:space="0" w:color="auto"/>
              <w:left w:val="single" w:sz="4" w:space="0" w:color="auto"/>
              <w:bottom w:val="single" w:sz="4" w:space="0" w:color="auto"/>
              <w:right w:val="single" w:sz="4" w:space="0" w:color="auto"/>
            </w:tcBorders>
            <w:hideMark/>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184578</w:t>
            </w:r>
          </w:p>
        </w:tc>
        <w:tc>
          <w:tcPr>
            <w:tcW w:w="709"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175295</w:t>
            </w:r>
          </w:p>
        </w:tc>
        <w:tc>
          <w:tcPr>
            <w:tcW w:w="708" w:type="dxa"/>
            <w:tcBorders>
              <w:top w:val="single" w:sz="4" w:space="0" w:color="auto"/>
              <w:left w:val="single" w:sz="4" w:space="0" w:color="auto"/>
              <w:bottom w:val="single" w:sz="4" w:space="0" w:color="auto"/>
              <w:right w:val="single" w:sz="4" w:space="0" w:color="auto"/>
            </w:tcBorders>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E6665" w:rsidRPr="007858AE" w:rsidRDefault="004E6665" w:rsidP="00E130DF">
            <w:pPr>
              <w:spacing w:after="0"/>
              <w:jc w:val="center"/>
              <w:rPr>
                <w:rFonts w:ascii="Times New Roman" w:eastAsia="Calibri" w:hAnsi="Times New Roman" w:cs="Times New Roman"/>
                <w:sz w:val="24"/>
                <w:szCs w:val="24"/>
              </w:rPr>
            </w:pPr>
            <w:r w:rsidRPr="007858AE">
              <w:rPr>
                <w:rFonts w:ascii="Times New Roman" w:eastAsia="Calibri" w:hAnsi="Times New Roman" w:cs="Times New Roman"/>
                <w:sz w:val="24"/>
                <w:szCs w:val="24"/>
              </w:rPr>
              <w:t>113,5</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Данные таблицы 8 свидетельствуют, что наибольший удельный вес в структуре товарной продукции предприятия АО «Ижевское» занимает продукция животноводства, стоимость которой на 2016г. по сравнению с 2014г. возросла на 17,2%. В структуре товарной продукции животноводства наибольший удельный вес приходится на молоко, в 2016г. составляет 60,5%.В структуре товарной продукции растениеводстванаибольший удельный вес приходится на зерно – в 2016г. – 24,2% , и по сравнению с 2014г. увеличилось на 3,4%.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Для определения уровня специализации используется следующая формула:  К=100/ ∑У(2Н-1) , где У – удельный вес продукции в общем объеме товарной продукции,%; Н – порядковый номер в ранжированном ряду по удельному весу продукции.</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Коэффициент специализации определяется по критерии уровня специализации:</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0,2 – слабый уровень;</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0,2-0,4 – средний уровень;</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0,4-0,6 – высокий уровень;</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свыше 0,6 – углубленный.</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Расчет коэффициента специализации на 2014г.: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 К = 100/(58,7×2(1-1)+26,5×2(2-1)+13,9×2(3-1)+0,9×2(4-1))</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 = 0,88</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Расчет коэффициента специализации на 2016г.:</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 = 100/(60,5×2(1-1)+24,2×2(2-1)+14,4×2(3-1)+0,9×2(4-1)+0,02×2(5-1))</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  = 0,90</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Уровень специализации как в 2014г. так и в 2016г. углубленный, коэффициент специализации в 2014г. равен 0,88, а 2016г. равен 0,90.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Основным видом деятельности является выращивание зерновых культур. Основная отрасль компании – мясное и молочное скотоводство.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Сельскохозяйственными угодьями являются участки земли, которые систематически используются для определенных сельскохозяйственных </w:t>
      </w:r>
      <w:r w:rsidRPr="007858AE">
        <w:rPr>
          <w:rFonts w:ascii="Times New Roman" w:hAnsi="Times New Roman" w:cs="Times New Roman"/>
          <w:sz w:val="28"/>
          <w:szCs w:val="28"/>
        </w:rPr>
        <w:lastRenderedPageBreak/>
        <w:t>целей.  В группу несельскохозяйственных угодий включаются земельные участки, которые в данный момент не могут быть использованы для производства сельскохозяйственной продукции. В свою очередь сельскохозяйственные и несельскохозяйственные угодья группируются следующим образом:</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а) Сельскохозяйственные угодья – пашня, залежь, многолетние насаждения, сенокосы, пастбища.</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Б)Несельскохозяйственные угодья – леса, кустарники болота, земли под водой, под дорогами, под постройками, улицами, площадями; оленьи пастбища, прочие не пригодные к использованию земли (горы, овраги, пески, ледники и т.п.).</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таблице 9 представлена структура и состав земельных угодий предприятия ОАО «Ижевское».</w:t>
      </w:r>
    </w:p>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Таблица 9 – Состав и структура земельных угодий предприятия АО «Ижевское»</w:t>
      </w:r>
    </w:p>
    <w:tbl>
      <w:tblPr>
        <w:tblStyle w:val="aa"/>
        <w:tblW w:w="9606" w:type="dxa"/>
        <w:tblLayout w:type="fixed"/>
        <w:tblLook w:val="04A0" w:firstRow="1" w:lastRow="0" w:firstColumn="1" w:lastColumn="0" w:noHBand="0" w:noVBand="1"/>
      </w:tblPr>
      <w:tblGrid>
        <w:gridCol w:w="2943"/>
        <w:gridCol w:w="709"/>
        <w:gridCol w:w="992"/>
        <w:gridCol w:w="709"/>
        <w:gridCol w:w="992"/>
        <w:gridCol w:w="709"/>
        <w:gridCol w:w="992"/>
        <w:gridCol w:w="1560"/>
      </w:tblGrid>
      <w:tr w:rsidR="004E6665" w:rsidRPr="007858AE" w:rsidTr="00E130DF">
        <w:tc>
          <w:tcPr>
            <w:tcW w:w="2943" w:type="dxa"/>
            <w:vMerge w:val="restart"/>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Виды продукции</w:t>
            </w:r>
          </w:p>
        </w:tc>
        <w:tc>
          <w:tcPr>
            <w:tcW w:w="1701" w:type="dxa"/>
            <w:gridSpan w:val="2"/>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2014г.</w:t>
            </w:r>
          </w:p>
        </w:tc>
        <w:tc>
          <w:tcPr>
            <w:tcW w:w="1701" w:type="dxa"/>
            <w:gridSpan w:val="2"/>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2015г.</w:t>
            </w:r>
          </w:p>
        </w:tc>
        <w:tc>
          <w:tcPr>
            <w:tcW w:w="1701" w:type="dxa"/>
            <w:gridSpan w:val="2"/>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2016г.</w:t>
            </w:r>
          </w:p>
        </w:tc>
        <w:tc>
          <w:tcPr>
            <w:tcW w:w="1560" w:type="dxa"/>
            <w:vMerge w:val="restart"/>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2016г. в % к 2014г.</w:t>
            </w:r>
          </w:p>
        </w:tc>
      </w:tr>
      <w:tr w:rsidR="004E6665" w:rsidRPr="007858AE" w:rsidTr="00E130DF">
        <w:tc>
          <w:tcPr>
            <w:tcW w:w="2943" w:type="dxa"/>
            <w:vMerge/>
            <w:vAlign w:val="center"/>
          </w:tcPr>
          <w:p w:rsidR="004E6665" w:rsidRPr="007858AE" w:rsidRDefault="004E6665" w:rsidP="00E130DF">
            <w:pPr>
              <w:spacing w:line="276" w:lineRule="auto"/>
              <w:jc w:val="center"/>
              <w:rPr>
                <w:rFonts w:ascii="Times New Roman" w:hAnsi="Times New Roman" w:cs="Times New Roman"/>
                <w:sz w:val="24"/>
                <w:szCs w:val="24"/>
              </w:rPr>
            </w:pP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га</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га</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га</w:t>
            </w:r>
          </w:p>
        </w:tc>
        <w:tc>
          <w:tcPr>
            <w:tcW w:w="1560" w:type="dxa"/>
            <w:vMerge/>
            <w:vAlign w:val="center"/>
          </w:tcPr>
          <w:p w:rsidR="004E6665" w:rsidRPr="007858AE" w:rsidRDefault="004E6665" w:rsidP="00E130DF">
            <w:pPr>
              <w:spacing w:line="276" w:lineRule="auto"/>
              <w:jc w:val="center"/>
              <w:rPr>
                <w:rFonts w:ascii="Times New Roman" w:hAnsi="Times New Roman" w:cs="Times New Roman"/>
                <w:sz w:val="24"/>
                <w:szCs w:val="24"/>
              </w:rPr>
            </w:pPr>
          </w:p>
        </w:tc>
      </w:tr>
      <w:tr w:rsidR="004E6665" w:rsidRPr="007858AE" w:rsidTr="00E130DF">
        <w:tc>
          <w:tcPr>
            <w:tcW w:w="294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Общая земельная площадь</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21690</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21690</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21690</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В т.ч. сельскохозяйственные угодья, всего</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95,1</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20635</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95,1</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20635</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95,1</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20635</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Из них:</w:t>
            </w:r>
          </w:p>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-Пашня</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87,6</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19004</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87,6</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19004</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87,6</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19004</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залежи</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4</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4</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4</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сенокосы</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1,3</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272</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1,3</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272</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1,3</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272</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пастбища</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6,2</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1355</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6,2</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1355</w:t>
            </w:r>
          </w:p>
        </w:tc>
        <w:tc>
          <w:tcPr>
            <w:tcW w:w="709"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6,2</w:t>
            </w:r>
          </w:p>
        </w:tc>
        <w:tc>
          <w:tcPr>
            <w:tcW w:w="992" w:type="dxa"/>
            <w:vAlign w:val="center"/>
          </w:tcPr>
          <w:p w:rsidR="004E6665" w:rsidRPr="007858AE" w:rsidRDefault="004E6665" w:rsidP="00E130DF">
            <w:pPr>
              <w:spacing w:line="276" w:lineRule="auto"/>
              <w:jc w:val="center"/>
              <w:rPr>
                <w:rFonts w:ascii="Times New Roman" w:hAnsi="Times New Roman" w:cs="Times New Roman"/>
                <w:sz w:val="24"/>
                <w:szCs w:val="24"/>
              </w:rPr>
            </w:pPr>
            <w:r w:rsidRPr="007858AE">
              <w:rPr>
                <w:rFonts w:ascii="Times New Roman" w:hAnsi="Times New Roman" w:cs="Times New Roman"/>
                <w:sz w:val="24"/>
                <w:szCs w:val="24"/>
              </w:rPr>
              <w:t>1355</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jc w:val="both"/>
              <w:rPr>
                <w:rFonts w:ascii="Times New Roman" w:hAnsi="Times New Roman" w:cs="Times New Roman"/>
                <w:sz w:val="24"/>
                <w:szCs w:val="24"/>
              </w:rPr>
            </w:pPr>
            <w:r w:rsidRPr="007858AE">
              <w:rPr>
                <w:rFonts w:ascii="Times New Roman" w:hAnsi="Times New Roman" w:cs="Times New Roman"/>
                <w:sz w:val="24"/>
                <w:szCs w:val="24"/>
              </w:rPr>
              <w:t>Несельскохозяйственные угодья, всего</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4,9</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1055</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4,9</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1055</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4,9</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1055</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jc w:val="both"/>
              <w:rPr>
                <w:rFonts w:ascii="Times New Roman" w:hAnsi="Times New Roman" w:cs="Times New Roman"/>
                <w:sz w:val="24"/>
                <w:szCs w:val="24"/>
              </w:rPr>
            </w:pPr>
            <w:r w:rsidRPr="007858AE">
              <w:rPr>
                <w:rFonts w:ascii="Times New Roman" w:hAnsi="Times New Roman" w:cs="Times New Roman"/>
                <w:sz w:val="24"/>
                <w:szCs w:val="24"/>
              </w:rPr>
              <w:t>Из них:</w:t>
            </w:r>
          </w:p>
          <w:p w:rsidR="004E6665" w:rsidRPr="007858AE" w:rsidRDefault="004E6665" w:rsidP="00E130DF">
            <w:pPr>
              <w:jc w:val="both"/>
              <w:rPr>
                <w:rFonts w:ascii="Times New Roman" w:hAnsi="Times New Roman" w:cs="Times New Roman"/>
                <w:sz w:val="24"/>
                <w:szCs w:val="24"/>
              </w:rPr>
            </w:pPr>
            <w:r w:rsidRPr="007858AE">
              <w:rPr>
                <w:rFonts w:ascii="Times New Roman" w:hAnsi="Times New Roman" w:cs="Times New Roman"/>
                <w:sz w:val="24"/>
                <w:szCs w:val="24"/>
              </w:rPr>
              <w:t>-лесные массивы</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4,4</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938</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4,4</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938</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4,4</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938</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2943" w:type="dxa"/>
          </w:tcPr>
          <w:p w:rsidR="004E6665" w:rsidRPr="007858AE" w:rsidRDefault="004E6665" w:rsidP="00E130DF">
            <w:pPr>
              <w:jc w:val="both"/>
              <w:rPr>
                <w:rFonts w:ascii="Times New Roman" w:hAnsi="Times New Roman" w:cs="Times New Roman"/>
                <w:sz w:val="24"/>
                <w:szCs w:val="24"/>
              </w:rPr>
            </w:pPr>
            <w:r w:rsidRPr="007858AE">
              <w:rPr>
                <w:rFonts w:ascii="Times New Roman" w:hAnsi="Times New Roman" w:cs="Times New Roman"/>
                <w:sz w:val="24"/>
                <w:szCs w:val="24"/>
              </w:rPr>
              <w:t>- прочие виды угодий</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117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117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117</w:t>
            </w:r>
          </w:p>
        </w:tc>
        <w:tc>
          <w:tcPr>
            <w:tcW w:w="1560"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Поданной таблицы мы видим, что на протяжении 3х лет структура земли не менялась. Общая земельная площадь составляет 21690га, в том </w:t>
      </w:r>
      <w:r w:rsidRPr="007858AE">
        <w:rPr>
          <w:rFonts w:ascii="Times New Roman" w:hAnsi="Times New Roman" w:cs="Times New Roman"/>
          <w:sz w:val="28"/>
          <w:szCs w:val="28"/>
        </w:rPr>
        <w:lastRenderedPageBreak/>
        <w:t xml:space="preserve">числе наибольший удельный вес занимает сельскохозяйственные угодья 20635га. (95,%), из них пашня 19004га (87,6%)., пастбища 1355га (6,2%), сенокосы 272га (1,3%). Несельскохозяйственные угодий занимают всего 4,9% в структуре земельных угодий, из них которые 4,4% занимают лесные массивы (4,4%).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Обеспеченность предприятия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работа, следовательно, и объем производства продукции, её себестоимость, финансовое состояние предприятия. Состав и структура основных средств АО «Ижевское» представлены в таблице 10.</w:t>
      </w:r>
    </w:p>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Таблица 10 – Состав и структура основных средств предприятия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992"/>
        <w:gridCol w:w="709"/>
        <w:gridCol w:w="1060"/>
        <w:gridCol w:w="693"/>
        <w:gridCol w:w="990"/>
        <w:gridCol w:w="709"/>
        <w:gridCol w:w="1279"/>
      </w:tblGrid>
      <w:tr w:rsidR="004E6665" w:rsidRPr="007858AE" w:rsidTr="00E130DF">
        <w:trPr>
          <w:trHeight w:val="503"/>
          <w:jc w:val="center"/>
        </w:trPr>
        <w:tc>
          <w:tcPr>
            <w:tcW w:w="3495" w:type="dxa"/>
            <w:vMerge w:val="restart"/>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Виды основных средств</w:t>
            </w:r>
          </w:p>
        </w:tc>
        <w:tc>
          <w:tcPr>
            <w:tcW w:w="1701" w:type="dxa"/>
            <w:gridSpan w:val="2"/>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2014г.</w:t>
            </w:r>
          </w:p>
        </w:tc>
        <w:tc>
          <w:tcPr>
            <w:tcW w:w="1753" w:type="dxa"/>
            <w:gridSpan w:val="2"/>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2015г.</w:t>
            </w:r>
          </w:p>
        </w:tc>
        <w:tc>
          <w:tcPr>
            <w:tcW w:w="1699" w:type="dxa"/>
            <w:gridSpan w:val="2"/>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2016г.</w:t>
            </w:r>
          </w:p>
        </w:tc>
        <w:tc>
          <w:tcPr>
            <w:tcW w:w="1279" w:type="dxa"/>
            <w:vMerge w:val="restart"/>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2016г. в % к 2014г.</w:t>
            </w:r>
          </w:p>
        </w:tc>
      </w:tr>
      <w:tr w:rsidR="004E6665" w:rsidRPr="007858AE" w:rsidTr="00E130DF">
        <w:trPr>
          <w:trHeight w:val="417"/>
          <w:jc w:val="center"/>
        </w:trPr>
        <w:tc>
          <w:tcPr>
            <w:tcW w:w="3495" w:type="dxa"/>
            <w:vMerge/>
            <w:vAlign w:val="center"/>
          </w:tcPr>
          <w:p w:rsidR="004E6665" w:rsidRPr="007858AE" w:rsidRDefault="004E6665" w:rsidP="00E130DF">
            <w:pPr>
              <w:spacing w:after="0"/>
              <w:jc w:val="center"/>
              <w:rPr>
                <w:rFonts w:ascii="Times New Roman" w:hAnsi="Times New Roman" w:cs="Times New Roman"/>
                <w:sz w:val="24"/>
                <w:szCs w:val="24"/>
              </w:rPr>
            </w:pPr>
          </w:p>
        </w:tc>
        <w:tc>
          <w:tcPr>
            <w:tcW w:w="992" w:type="dxa"/>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Тыс. руб.</w:t>
            </w:r>
          </w:p>
        </w:tc>
        <w:tc>
          <w:tcPr>
            <w:tcW w:w="709" w:type="dxa"/>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w:t>
            </w:r>
          </w:p>
        </w:tc>
        <w:tc>
          <w:tcPr>
            <w:tcW w:w="1060" w:type="dxa"/>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Тыс. руб.</w:t>
            </w:r>
          </w:p>
        </w:tc>
        <w:tc>
          <w:tcPr>
            <w:tcW w:w="693" w:type="dxa"/>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w:t>
            </w:r>
          </w:p>
        </w:tc>
        <w:tc>
          <w:tcPr>
            <w:tcW w:w="990" w:type="dxa"/>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Тыс. руб.</w:t>
            </w:r>
          </w:p>
        </w:tc>
        <w:tc>
          <w:tcPr>
            <w:tcW w:w="709" w:type="dxa"/>
            <w:vAlign w:val="center"/>
          </w:tcPr>
          <w:p w:rsidR="004E6665" w:rsidRPr="007858AE" w:rsidRDefault="004E6665" w:rsidP="00E130DF">
            <w:pPr>
              <w:spacing w:after="0"/>
              <w:jc w:val="center"/>
              <w:rPr>
                <w:rFonts w:ascii="Times New Roman" w:hAnsi="Times New Roman" w:cs="Times New Roman"/>
              </w:rPr>
            </w:pPr>
            <w:r w:rsidRPr="007858AE">
              <w:rPr>
                <w:rFonts w:ascii="Times New Roman" w:hAnsi="Times New Roman" w:cs="Times New Roman"/>
              </w:rPr>
              <w:t>%</w:t>
            </w:r>
          </w:p>
        </w:tc>
        <w:tc>
          <w:tcPr>
            <w:tcW w:w="1279" w:type="dxa"/>
            <w:vMerge/>
            <w:vAlign w:val="center"/>
          </w:tcPr>
          <w:p w:rsidR="004E6665" w:rsidRPr="007858AE" w:rsidRDefault="004E6665" w:rsidP="00E130DF">
            <w:pPr>
              <w:spacing w:after="0"/>
              <w:jc w:val="center"/>
              <w:rPr>
                <w:rFonts w:ascii="Times New Roman" w:hAnsi="Times New Roman" w:cs="Times New Roman"/>
                <w:sz w:val="24"/>
                <w:szCs w:val="24"/>
              </w:rPr>
            </w:pP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 xml:space="preserve">Здания, сооружения, и передаточные устройства </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110168</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25,3</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132598</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27,8</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142549</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28,7</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129,4</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Транспортные средства</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15244</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3,5</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17070</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3,5</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16413</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3,3</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107,7</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 xml:space="preserve">Машины и оборудования </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273859</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62,9</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284434</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59,6</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289106</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58,1</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105,6</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Продуктивный скот</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33628</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7,7</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40369</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8,5</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46638</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9,4</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138,7</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 xml:space="preserve">Производственный и хозяйственный инвентарь </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58</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58</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58</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Другие виды основных средств</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130</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130</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130</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Земельные участки</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2276</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2276</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2276</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Рабочий скот</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46</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0,01</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75</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0,01</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46</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rPr>
          <w:jc w:val="center"/>
        </w:trPr>
        <w:tc>
          <w:tcPr>
            <w:tcW w:w="349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Итого</w:t>
            </w:r>
          </w:p>
        </w:tc>
        <w:tc>
          <w:tcPr>
            <w:tcW w:w="992"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435409</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106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477010</w:t>
            </w:r>
          </w:p>
        </w:tc>
        <w:tc>
          <w:tcPr>
            <w:tcW w:w="693"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990"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497216</w:t>
            </w:r>
          </w:p>
        </w:tc>
        <w:tc>
          <w:tcPr>
            <w:tcW w:w="709" w:type="dxa"/>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127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114,2</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Данные в таблице 10 показывают, что стоимость основных производственных средств на 2016г. по сравнению с 2014г. увеличилась на 61807тыс. руб. или на 14,2%, из них здания и сооружения увеличились на 32381тыс. руб. или на 29,4%; транспортные средства на 1169тыс. руб. или на 7,7%; машины и оборудования увеличились на 15247тыс. руб. или на </w:t>
      </w:r>
      <w:r w:rsidRPr="007858AE">
        <w:rPr>
          <w:rFonts w:ascii="Times New Roman" w:hAnsi="Times New Roman" w:cs="Times New Roman"/>
          <w:sz w:val="28"/>
          <w:szCs w:val="28"/>
        </w:rPr>
        <w:lastRenderedPageBreak/>
        <w:t xml:space="preserve">5,6%;продуктивный скот увеличился на 13010тыс. руб. или на 38,7%. Без изменения остались производственный и хозяйственный инвентарь, составляет 58тыс. руб., земельные участки 2276тыс. руб., рабочий скот 46тыс.руб. и другие виды основных средств – 130 тыс. руб.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Уровень обеспеченности предприятия основными фондами    оценивается с помощью показателей фондовооружённости и фондообеспеченности.  К показателям, характеризующим экономическую эффективность использования основных производственных фондов, относятся: фондоотдача, фондоёмкость, рентабельность. Данные показатели представлены в таблице 11.</w:t>
      </w:r>
    </w:p>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Таблица 11 – Эффективность и обеспеченность предприятия основными фондами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01"/>
        <w:gridCol w:w="991"/>
        <w:gridCol w:w="986"/>
        <w:gridCol w:w="1580"/>
      </w:tblGrid>
      <w:tr w:rsidR="004E6665" w:rsidRPr="007858AE" w:rsidTr="00E130DF">
        <w:trPr>
          <w:jc w:val="center"/>
        </w:trPr>
        <w:tc>
          <w:tcPr>
            <w:tcW w:w="4390"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Показатели</w:t>
            </w:r>
          </w:p>
        </w:tc>
        <w:tc>
          <w:tcPr>
            <w:tcW w:w="110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2014г.</w:t>
            </w:r>
          </w:p>
        </w:tc>
        <w:tc>
          <w:tcPr>
            <w:tcW w:w="99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2015г.</w:t>
            </w:r>
          </w:p>
        </w:tc>
        <w:tc>
          <w:tcPr>
            <w:tcW w:w="986"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2016г.</w:t>
            </w:r>
          </w:p>
        </w:tc>
        <w:tc>
          <w:tcPr>
            <w:tcW w:w="1580"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2016г. в % к 2014г.</w:t>
            </w:r>
          </w:p>
        </w:tc>
      </w:tr>
      <w:tr w:rsidR="004E6665" w:rsidRPr="007858AE" w:rsidTr="00E130DF">
        <w:trPr>
          <w:jc w:val="center"/>
        </w:trPr>
        <w:tc>
          <w:tcPr>
            <w:tcW w:w="4390" w:type="dxa"/>
            <w:vAlign w:val="center"/>
          </w:tcPr>
          <w:p w:rsidR="004E6665" w:rsidRPr="007858AE" w:rsidRDefault="004E6665" w:rsidP="00E130DF">
            <w:pPr>
              <w:spacing w:after="0" w:line="240" w:lineRule="auto"/>
              <w:rPr>
                <w:rFonts w:ascii="Times New Roman" w:hAnsi="Times New Roman" w:cs="Times New Roman"/>
                <w:sz w:val="28"/>
                <w:szCs w:val="28"/>
              </w:rPr>
            </w:pPr>
            <w:r w:rsidRPr="007858AE">
              <w:rPr>
                <w:rFonts w:ascii="Times New Roman" w:hAnsi="Times New Roman" w:cs="Times New Roman"/>
                <w:sz w:val="28"/>
                <w:szCs w:val="28"/>
              </w:rPr>
              <w:t>Фондовооруженность, тыс. руб.\чел.</w:t>
            </w:r>
          </w:p>
        </w:tc>
        <w:tc>
          <w:tcPr>
            <w:tcW w:w="110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2291,6</w:t>
            </w:r>
          </w:p>
        </w:tc>
        <w:tc>
          <w:tcPr>
            <w:tcW w:w="99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2592,4</w:t>
            </w:r>
          </w:p>
        </w:tc>
        <w:tc>
          <w:tcPr>
            <w:tcW w:w="986"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2841,2</w:t>
            </w:r>
          </w:p>
        </w:tc>
        <w:tc>
          <w:tcPr>
            <w:tcW w:w="1580"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123,9</w:t>
            </w:r>
          </w:p>
        </w:tc>
      </w:tr>
      <w:tr w:rsidR="004E6665" w:rsidRPr="007858AE" w:rsidTr="00E130DF">
        <w:trPr>
          <w:jc w:val="center"/>
        </w:trPr>
        <w:tc>
          <w:tcPr>
            <w:tcW w:w="4390" w:type="dxa"/>
            <w:vAlign w:val="center"/>
          </w:tcPr>
          <w:p w:rsidR="004E6665" w:rsidRPr="007858AE" w:rsidRDefault="004E6665" w:rsidP="00E130DF">
            <w:pPr>
              <w:spacing w:after="0" w:line="240" w:lineRule="auto"/>
              <w:rPr>
                <w:rFonts w:ascii="Times New Roman" w:hAnsi="Times New Roman" w:cs="Times New Roman"/>
                <w:sz w:val="28"/>
                <w:szCs w:val="28"/>
              </w:rPr>
            </w:pPr>
            <w:r w:rsidRPr="007858AE">
              <w:rPr>
                <w:rFonts w:ascii="Times New Roman" w:hAnsi="Times New Roman" w:cs="Times New Roman"/>
                <w:sz w:val="28"/>
                <w:szCs w:val="28"/>
              </w:rPr>
              <w:t>Фондообеспеченность, тыс.руб.\100га</w:t>
            </w:r>
          </w:p>
        </w:tc>
        <w:tc>
          <w:tcPr>
            <w:tcW w:w="110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2007,4</w:t>
            </w:r>
          </w:p>
        </w:tc>
        <w:tc>
          <w:tcPr>
            <w:tcW w:w="99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2199,2</w:t>
            </w:r>
          </w:p>
        </w:tc>
        <w:tc>
          <w:tcPr>
            <w:tcW w:w="986"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2292,7</w:t>
            </w:r>
          </w:p>
        </w:tc>
        <w:tc>
          <w:tcPr>
            <w:tcW w:w="1580"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114,2</w:t>
            </w:r>
          </w:p>
        </w:tc>
      </w:tr>
      <w:tr w:rsidR="004E6665" w:rsidRPr="007858AE" w:rsidTr="00E130DF">
        <w:trPr>
          <w:jc w:val="center"/>
        </w:trPr>
        <w:tc>
          <w:tcPr>
            <w:tcW w:w="4390" w:type="dxa"/>
            <w:vAlign w:val="center"/>
          </w:tcPr>
          <w:p w:rsidR="004E6665" w:rsidRPr="007858AE" w:rsidRDefault="004E6665" w:rsidP="00E130DF">
            <w:pPr>
              <w:spacing w:after="0"/>
              <w:rPr>
                <w:rFonts w:ascii="Times New Roman" w:hAnsi="Times New Roman" w:cs="Times New Roman"/>
                <w:sz w:val="28"/>
                <w:szCs w:val="28"/>
              </w:rPr>
            </w:pPr>
            <w:r w:rsidRPr="007858AE">
              <w:rPr>
                <w:rFonts w:ascii="Times New Roman" w:hAnsi="Times New Roman" w:cs="Times New Roman"/>
                <w:sz w:val="28"/>
                <w:szCs w:val="28"/>
              </w:rPr>
              <w:t>Фондоотдача, руб.</w:t>
            </w:r>
          </w:p>
        </w:tc>
        <w:tc>
          <w:tcPr>
            <w:tcW w:w="110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0,27</w:t>
            </w:r>
          </w:p>
        </w:tc>
        <w:tc>
          <w:tcPr>
            <w:tcW w:w="99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0,41</w:t>
            </w:r>
          </w:p>
        </w:tc>
        <w:tc>
          <w:tcPr>
            <w:tcW w:w="986"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0,39</w:t>
            </w:r>
          </w:p>
        </w:tc>
        <w:tc>
          <w:tcPr>
            <w:tcW w:w="1580"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105,4</w:t>
            </w:r>
          </w:p>
        </w:tc>
      </w:tr>
      <w:tr w:rsidR="004E6665" w:rsidRPr="007858AE" w:rsidTr="00E130DF">
        <w:trPr>
          <w:jc w:val="center"/>
        </w:trPr>
        <w:tc>
          <w:tcPr>
            <w:tcW w:w="4390" w:type="dxa"/>
            <w:vAlign w:val="center"/>
          </w:tcPr>
          <w:p w:rsidR="004E6665" w:rsidRPr="007858AE" w:rsidRDefault="004E6665" w:rsidP="00E130DF">
            <w:pPr>
              <w:spacing w:after="0"/>
              <w:rPr>
                <w:rFonts w:ascii="Times New Roman" w:hAnsi="Times New Roman" w:cs="Times New Roman"/>
                <w:sz w:val="28"/>
                <w:szCs w:val="28"/>
              </w:rPr>
            </w:pPr>
            <w:r w:rsidRPr="007858AE">
              <w:rPr>
                <w:rFonts w:ascii="Times New Roman" w:hAnsi="Times New Roman" w:cs="Times New Roman"/>
                <w:sz w:val="28"/>
                <w:szCs w:val="28"/>
              </w:rPr>
              <w:t>Фондоемкость, руб.</w:t>
            </w:r>
          </w:p>
        </w:tc>
        <w:tc>
          <w:tcPr>
            <w:tcW w:w="110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2,66</w:t>
            </w:r>
          </w:p>
        </w:tc>
        <w:tc>
          <w:tcPr>
            <w:tcW w:w="991"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2,42</w:t>
            </w:r>
          </w:p>
        </w:tc>
        <w:tc>
          <w:tcPr>
            <w:tcW w:w="986"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2,59</w:t>
            </w:r>
          </w:p>
        </w:tc>
        <w:tc>
          <w:tcPr>
            <w:tcW w:w="1580" w:type="dxa"/>
            <w:vAlign w:val="center"/>
          </w:tcPr>
          <w:p w:rsidR="004E6665" w:rsidRPr="007858AE" w:rsidRDefault="004E6665" w:rsidP="00E130DF">
            <w:pPr>
              <w:spacing w:after="0" w:line="240" w:lineRule="auto"/>
              <w:jc w:val="center"/>
              <w:rPr>
                <w:rFonts w:ascii="Times New Roman" w:hAnsi="Times New Roman" w:cs="Times New Roman"/>
                <w:sz w:val="28"/>
                <w:szCs w:val="28"/>
              </w:rPr>
            </w:pPr>
            <w:r w:rsidRPr="007858AE">
              <w:rPr>
                <w:rFonts w:ascii="Times New Roman" w:hAnsi="Times New Roman" w:cs="Times New Roman"/>
                <w:sz w:val="28"/>
                <w:szCs w:val="28"/>
              </w:rPr>
              <w:t>97,4</w:t>
            </w:r>
          </w:p>
        </w:tc>
      </w:tr>
      <w:tr w:rsidR="004E6665" w:rsidRPr="007858AE" w:rsidTr="00E130DF">
        <w:trPr>
          <w:jc w:val="center"/>
        </w:trPr>
        <w:tc>
          <w:tcPr>
            <w:tcW w:w="4390" w:type="dxa"/>
            <w:vAlign w:val="center"/>
          </w:tcPr>
          <w:p w:rsidR="004E6665" w:rsidRPr="007858AE" w:rsidRDefault="004E6665" w:rsidP="00E130DF">
            <w:pPr>
              <w:spacing w:after="0"/>
              <w:rPr>
                <w:rFonts w:ascii="Times New Roman" w:hAnsi="Times New Roman" w:cs="Times New Roman"/>
                <w:sz w:val="28"/>
                <w:szCs w:val="28"/>
              </w:rPr>
            </w:pPr>
            <w:r w:rsidRPr="007858AE">
              <w:rPr>
                <w:rFonts w:ascii="Times New Roman" w:hAnsi="Times New Roman" w:cs="Times New Roman"/>
                <w:sz w:val="28"/>
                <w:szCs w:val="28"/>
              </w:rPr>
              <w:t xml:space="preserve">Фондорентабельность, % </w:t>
            </w:r>
          </w:p>
        </w:tc>
        <w:tc>
          <w:tcPr>
            <w:tcW w:w="1101" w:type="dxa"/>
            <w:vAlign w:val="center"/>
          </w:tcPr>
          <w:p w:rsidR="004E6665" w:rsidRPr="007858AE" w:rsidRDefault="004E6665" w:rsidP="00E130DF">
            <w:pPr>
              <w:spacing w:after="0"/>
              <w:jc w:val="center"/>
              <w:rPr>
                <w:rFonts w:ascii="Times New Roman" w:hAnsi="Times New Roman" w:cs="Times New Roman"/>
                <w:sz w:val="28"/>
                <w:szCs w:val="28"/>
              </w:rPr>
            </w:pPr>
            <w:r w:rsidRPr="007858AE">
              <w:rPr>
                <w:rFonts w:ascii="Times New Roman" w:hAnsi="Times New Roman" w:cs="Times New Roman"/>
                <w:sz w:val="28"/>
                <w:szCs w:val="28"/>
              </w:rPr>
              <w:t>3,55</w:t>
            </w:r>
          </w:p>
        </w:tc>
        <w:tc>
          <w:tcPr>
            <w:tcW w:w="991" w:type="dxa"/>
            <w:vAlign w:val="center"/>
          </w:tcPr>
          <w:p w:rsidR="004E6665" w:rsidRPr="007858AE" w:rsidRDefault="004E6665" w:rsidP="00E130DF">
            <w:pPr>
              <w:spacing w:after="0"/>
              <w:jc w:val="center"/>
              <w:rPr>
                <w:rFonts w:ascii="Times New Roman" w:hAnsi="Times New Roman" w:cs="Times New Roman"/>
                <w:sz w:val="28"/>
                <w:szCs w:val="28"/>
              </w:rPr>
            </w:pPr>
            <w:r w:rsidRPr="007858AE">
              <w:rPr>
                <w:rFonts w:ascii="Times New Roman" w:hAnsi="Times New Roman" w:cs="Times New Roman"/>
                <w:sz w:val="28"/>
                <w:szCs w:val="28"/>
              </w:rPr>
              <w:t>1,21</w:t>
            </w:r>
          </w:p>
        </w:tc>
        <w:tc>
          <w:tcPr>
            <w:tcW w:w="986" w:type="dxa"/>
            <w:vAlign w:val="center"/>
          </w:tcPr>
          <w:p w:rsidR="004E6665" w:rsidRPr="007858AE" w:rsidRDefault="004E6665" w:rsidP="00E130DF">
            <w:pPr>
              <w:spacing w:after="0"/>
              <w:jc w:val="center"/>
              <w:rPr>
                <w:rFonts w:ascii="Times New Roman" w:hAnsi="Times New Roman" w:cs="Times New Roman"/>
                <w:sz w:val="28"/>
                <w:szCs w:val="28"/>
              </w:rPr>
            </w:pPr>
            <w:r w:rsidRPr="007858AE">
              <w:rPr>
                <w:rFonts w:ascii="Times New Roman" w:hAnsi="Times New Roman" w:cs="Times New Roman"/>
                <w:sz w:val="28"/>
                <w:szCs w:val="28"/>
              </w:rPr>
              <w:t>0,94</w:t>
            </w:r>
          </w:p>
        </w:tc>
        <w:tc>
          <w:tcPr>
            <w:tcW w:w="1580" w:type="dxa"/>
            <w:vAlign w:val="center"/>
          </w:tcPr>
          <w:p w:rsidR="004E6665" w:rsidRPr="007858AE" w:rsidRDefault="004E6665" w:rsidP="00E130DF">
            <w:pPr>
              <w:spacing w:after="0"/>
              <w:jc w:val="center"/>
              <w:rPr>
                <w:rFonts w:ascii="Times New Roman" w:hAnsi="Times New Roman" w:cs="Times New Roman"/>
                <w:sz w:val="28"/>
                <w:szCs w:val="28"/>
              </w:rPr>
            </w:pPr>
            <w:r w:rsidRPr="007858AE">
              <w:rPr>
                <w:rFonts w:ascii="Times New Roman" w:hAnsi="Times New Roman" w:cs="Times New Roman"/>
                <w:sz w:val="28"/>
                <w:szCs w:val="28"/>
              </w:rPr>
              <w:t>-2,66 п.п.</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За рассматриваемы период произошло увеличение фондовооруженности на 23,9%, что связано с увеличением стоимости основных средств на 61807тыс.руб. или на 14,2%, при сокращении среднесписочной численности работников на 15чел. или на 7,9%.</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Фондоотдача возросла на 5,4%, при этом, соответственно произошло снижение фондоемкости на 2,6%, рентабельность основныхсредсвт снизилось на 2,66п.п. Уменьшение рентабельности в динамике при одновременном увеличении фондоотдачи говорит об увеличении затрат предприятия.</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Анализ структуры основных средств позволяет оценить их соотношение с точки зрения степени их использования в производственном процессе. От изменений структуры основных средств, их движения во многом зависит технический уровень производства.</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Движение основных средств связано с осуществлением хозяйственных операций по поступлению, внутреннему перемещению и выбытию основных средств. В таблице 12 представлено состояние и движение основных средств в предприятии.</w:t>
      </w:r>
    </w:p>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Таблица 12 – Состояние и движение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134"/>
        <w:gridCol w:w="1134"/>
        <w:gridCol w:w="992"/>
        <w:gridCol w:w="1289"/>
      </w:tblGrid>
      <w:tr w:rsidR="004E6665" w:rsidRPr="007858AE" w:rsidTr="00E130DF">
        <w:trPr>
          <w:jc w:val="center"/>
        </w:trPr>
        <w:tc>
          <w:tcPr>
            <w:tcW w:w="4835"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Показатели</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2014г.</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2015г.</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2016г.</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2016г. в % к 2014г.</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Стоимость введенных основных средств, тыс.руб.</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73852</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63809</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34175</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46,2</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Стоимость выбывших основных средств, тыс.руб.</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4226</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22208</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13969</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330,5</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Стоимость основных средств на начало года, тыс.руб.</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365783</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435409</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477010</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130,4</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Стоимость основных средств на конец года, тыс.руб.</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435409</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477010</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497216</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114,2</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Сумма амортизационных отчислений, тыс.руб.</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135980</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168925</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195064</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143,5</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Коэффициент обновления</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0,17</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0,13</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0,07</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Коэффициент выбытия</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0,01</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0,05</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0,03</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0,02</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Коэффициент прироста</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0,16</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0,10</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0,04</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-0,12</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Коэффициент амортизации</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0,37</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0,39</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0,41</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0,04</w:t>
            </w:r>
          </w:p>
        </w:tc>
      </w:tr>
      <w:tr w:rsidR="004E6665" w:rsidRPr="007858AE" w:rsidTr="00E130DF">
        <w:trPr>
          <w:jc w:val="center"/>
        </w:trPr>
        <w:tc>
          <w:tcPr>
            <w:tcW w:w="4835"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 xml:space="preserve">Коэффициент годности </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0,63</w:t>
            </w: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0,61</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0,59</w:t>
            </w:r>
          </w:p>
        </w:tc>
        <w:tc>
          <w:tcPr>
            <w:tcW w:w="128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-0,04</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Данные таблицы показывают, что коэффициент обновления на 2016г. по сравнению с 2014г. снизилось на 0,1 п.п., так как стоимость поступивших основных средств уменьшилось на 39677тыс.руб. или на 53,8%, а стоимость основных средств на конец года увеличилась на 61807тыс.руб. или на 14,2%. Коэффициент выбытия увеличился на 0,02п.п., так как стоимость выбывших основных средств увеличилась на 9743тыс.руб. или в 3,3 раза, и стоимость основных средств на начало года увеличилась на 111227тыс.руб. или на </w:t>
      </w:r>
      <w:r w:rsidRPr="007858AE">
        <w:rPr>
          <w:rFonts w:ascii="Times New Roman" w:hAnsi="Times New Roman" w:cs="Times New Roman"/>
          <w:sz w:val="28"/>
          <w:szCs w:val="28"/>
        </w:rPr>
        <w:lastRenderedPageBreak/>
        <w:t xml:space="preserve">30,4%. Коэффициент прироста снизился на 0,12п.п., так как стоимость основных средств на конец года увеличилась на 61807тыс.руб. или на 14,2%,  и стоимость основных средств на начало года увеличилась на 111227тыс.руб. или на 30,4%. Коэффициент амортизации увеличился на 0,04п.п., так как сумма амортизационных отчислений увеличилась на 59084тыс.руб. или на 43,5% и стоимость основных средств на конец года увеличилась на 61807тыс.руб. или на 14,2%. Коэффициент годности уменьшился на 0,04п.п., так как коэффициент амортизации увеличился на 0,04п.п.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Основное назначение оборотных средств – обеспечение финансовыми ресурсами непрерывности процесса производства и обращения, поэтому важна оценка размера, структуры и эффективности использования оборотных средств. Структура оборотных средств зависит от многих факторов, в частности, от организации производственного процесса, от условий снабжения и сбыта, от местонахождения поставщиков и потребителей. Состав и структура оборотных средств представлены в таблице 13.</w:t>
      </w:r>
    </w:p>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Таблицы 13 – Состав и структура оборотных средств предприятия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709"/>
        <w:gridCol w:w="1134"/>
        <w:gridCol w:w="709"/>
        <w:gridCol w:w="1275"/>
        <w:gridCol w:w="709"/>
        <w:gridCol w:w="992"/>
      </w:tblGrid>
      <w:tr w:rsidR="004E6665" w:rsidRPr="007858AE" w:rsidTr="00E130DF">
        <w:trPr>
          <w:trHeight w:val="408"/>
        </w:trPr>
        <w:tc>
          <w:tcPr>
            <w:tcW w:w="2943" w:type="dxa"/>
            <w:vMerge w:val="restart"/>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Виды оборотных средств</w:t>
            </w:r>
          </w:p>
        </w:tc>
        <w:tc>
          <w:tcPr>
            <w:tcW w:w="1985" w:type="dxa"/>
            <w:gridSpan w:val="2"/>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2014г.</w:t>
            </w:r>
          </w:p>
        </w:tc>
        <w:tc>
          <w:tcPr>
            <w:tcW w:w="1843" w:type="dxa"/>
            <w:gridSpan w:val="2"/>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2015г.</w:t>
            </w:r>
          </w:p>
        </w:tc>
        <w:tc>
          <w:tcPr>
            <w:tcW w:w="1984" w:type="dxa"/>
            <w:gridSpan w:val="2"/>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2016г.</w:t>
            </w:r>
          </w:p>
        </w:tc>
        <w:tc>
          <w:tcPr>
            <w:tcW w:w="992" w:type="dxa"/>
            <w:vMerge w:val="restart"/>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2016г. в % к 2014г.</w:t>
            </w:r>
          </w:p>
        </w:tc>
      </w:tr>
      <w:tr w:rsidR="004E6665" w:rsidRPr="007858AE" w:rsidTr="00E130DF">
        <w:trPr>
          <w:trHeight w:val="421"/>
        </w:trPr>
        <w:tc>
          <w:tcPr>
            <w:tcW w:w="2943" w:type="dxa"/>
            <w:vMerge/>
            <w:vAlign w:val="center"/>
          </w:tcPr>
          <w:p w:rsidR="004E6665" w:rsidRPr="007858AE" w:rsidRDefault="004E6665" w:rsidP="00E130DF">
            <w:pPr>
              <w:rPr>
                <w:rFonts w:ascii="Times New Roman" w:hAnsi="Times New Roman" w:cs="Times New Roman"/>
                <w:sz w:val="24"/>
                <w:szCs w:val="24"/>
              </w:rPr>
            </w:pP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Тыс. руб.</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Тыс. руб.</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Тыс. руб.</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992" w:type="dxa"/>
            <w:vMerge/>
            <w:vAlign w:val="center"/>
          </w:tcPr>
          <w:p w:rsidR="004E6665" w:rsidRPr="007858AE" w:rsidRDefault="004E6665" w:rsidP="00E130DF">
            <w:pPr>
              <w:jc w:val="center"/>
              <w:rPr>
                <w:rFonts w:ascii="Times New Roman" w:hAnsi="Times New Roman" w:cs="Times New Roman"/>
                <w:sz w:val="24"/>
                <w:szCs w:val="24"/>
              </w:rPr>
            </w:pPr>
          </w:p>
        </w:tc>
      </w:tr>
      <w:tr w:rsidR="005060CE" w:rsidRPr="007858AE" w:rsidTr="005060CE">
        <w:trPr>
          <w:trHeight w:val="273"/>
        </w:trPr>
        <w:tc>
          <w:tcPr>
            <w:tcW w:w="2943"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E6665" w:rsidRPr="007858AE" w:rsidTr="00E130DF">
        <w:tc>
          <w:tcPr>
            <w:tcW w:w="2943" w:type="dxa"/>
            <w:vAlign w:val="center"/>
          </w:tcPr>
          <w:p w:rsidR="004E6665" w:rsidRPr="007858AE" w:rsidRDefault="004E6665" w:rsidP="005060CE">
            <w:pPr>
              <w:spacing w:after="0"/>
              <w:rPr>
                <w:rFonts w:ascii="Times New Roman" w:hAnsi="Times New Roman" w:cs="Times New Roman"/>
                <w:sz w:val="24"/>
                <w:szCs w:val="24"/>
              </w:rPr>
            </w:pPr>
            <w:r w:rsidRPr="007858AE">
              <w:rPr>
                <w:rFonts w:ascii="Times New Roman" w:hAnsi="Times New Roman" w:cs="Times New Roman"/>
                <w:sz w:val="24"/>
                <w:szCs w:val="24"/>
              </w:rPr>
              <w:t>Оборотные фонды:</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75020</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60,3</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85894</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78,1</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97457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72,4</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129,9</w:t>
            </w:r>
          </w:p>
        </w:tc>
      </w:tr>
      <w:tr w:rsidR="004E6665" w:rsidRPr="007858AE" w:rsidTr="00E130DF">
        <w:trPr>
          <w:trHeight w:val="313"/>
        </w:trPr>
        <w:tc>
          <w:tcPr>
            <w:tcW w:w="2943"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В т.ч.</w:t>
            </w:r>
          </w:p>
        </w:tc>
        <w:tc>
          <w:tcPr>
            <w:tcW w:w="1276" w:type="dxa"/>
            <w:vAlign w:val="center"/>
          </w:tcPr>
          <w:p w:rsidR="004E6665" w:rsidRPr="007858AE" w:rsidRDefault="004E6665" w:rsidP="00E130DF">
            <w:pPr>
              <w:spacing w:after="0"/>
              <w:jc w:val="center"/>
              <w:rPr>
                <w:rFonts w:ascii="Times New Roman" w:hAnsi="Times New Roman" w:cs="Times New Roman"/>
                <w:sz w:val="24"/>
                <w:szCs w:val="24"/>
              </w:rPr>
            </w:pP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p>
        </w:tc>
        <w:tc>
          <w:tcPr>
            <w:tcW w:w="1275" w:type="dxa"/>
            <w:vAlign w:val="center"/>
          </w:tcPr>
          <w:p w:rsidR="004E6665" w:rsidRPr="007858AE" w:rsidRDefault="004E6665" w:rsidP="00E130DF">
            <w:pPr>
              <w:spacing w:after="0"/>
              <w:jc w:val="center"/>
              <w:rPr>
                <w:rFonts w:ascii="Times New Roman" w:hAnsi="Times New Roman" w:cs="Times New Roman"/>
                <w:sz w:val="24"/>
                <w:szCs w:val="24"/>
              </w:rPr>
            </w:pP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 производственные запасы</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51591</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41,5</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59826</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54,4</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71893</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53,5</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139,3</w:t>
            </w: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 незавершенное производство</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23429</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18,8</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26068</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23,7</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25564</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18,9</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109,11</w:t>
            </w: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Фонды обращения:</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49383</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39,7</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24097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21,9</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37207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27,6</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75,3</w:t>
            </w:r>
          </w:p>
        </w:tc>
      </w:tr>
    </w:tbl>
    <w:p w:rsidR="005060CE" w:rsidRDefault="005060CE"/>
    <w:p w:rsidR="005060CE" w:rsidRDefault="005060CE"/>
    <w:p w:rsidR="005060CE" w:rsidRPr="005060CE" w:rsidRDefault="005060CE" w:rsidP="005060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709"/>
        <w:gridCol w:w="1134"/>
        <w:gridCol w:w="709"/>
        <w:gridCol w:w="1275"/>
        <w:gridCol w:w="709"/>
        <w:gridCol w:w="992"/>
      </w:tblGrid>
      <w:tr w:rsidR="005060CE" w:rsidRPr="007858AE" w:rsidTr="00E130DF">
        <w:tc>
          <w:tcPr>
            <w:tcW w:w="2943" w:type="dxa"/>
            <w:vAlign w:val="center"/>
          </w:tcPr>
          <w:p w:rsidR="005060CE" w:rsidRPr="007858AE" w:rsidRDefault="005060CE" w:rsidP="005060C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76"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Align w:val="center"/>
          </w:tcPr>
          <w:p w:rsidR="005060CE" w:rsidRPr="007858AE" w:rsidRDefault="005060CE" w:rsidP="005060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E6665" w:rsidRPr="007858AE" w:rsidTr="00E130DF">
        <w:tc>
          <w:tcPr>
            <w:tcW w:w="2943"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В т.ч.</w:t>
            </w:r>
          </w:p>
        </w:tc>
        <w:tc>
          <w:tcPr>
            <w:tcW w:w="1276" w:type="dxa"/>
            <w:vAlign w:val="center"/>
          </w:tcPr>
          <w:p w:rsidR="004E6665" w:rsidRPr="007858AE" w:rsidRDefault="004E6665" w:rsidP="00E130DF">
            <w:pPr>
              <w:spacing w:after="0"/>
              <w:jc w:val="center"/>
              <w:rPr>
                <w:rFonts w:ascii="Times New Roman" w:hAnsi="Times New Roman" w:cs="Times New Roman"/>
                <w:sz w:val="24"/>
                <w:szCs w:val="24"/>
              </w:rPr>
            </w:pP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p>
        </w:tc>
        <w:tc>
          <w:tcPr>
            <w:tcW w:w="1134" w:type="dxa"/>
            <w:vAlign w:val="center"/>
          </w:tcPr>
          <w:p w:rsidR="004E6665" w:rsidRPr="007858AE" w:rsidRDefault="004E6665" w:rsidP="00E130DF">
            <w:pPr>
              <w:spacing w:after="0"/>
              <w:jc w:val="center"/>
              <w:rPr>
                <w:rFonts w:ascii="Times New Roman" w:hAnsi="Times New Roman" w:cs="Times New Roman"/>
                <w:sz w:val="24"/>
                <w:szCs w:val="24"/>
              </w:rPr>
            </w:pP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p>
        </w:tc>
        <w:tc>
          <w:tcPr>
            <w:tcW w:w="1275" w:type="dxa"/>
            <w:vAlign w:val="center"/>
          </w:tcPr>
          <w:p w:rsidR="004E6665" w:rsidRPr="007858AE" w:rsidRDefault="004E6665" w:rsidP="00E130DF">
            <w:pPr>
              <w:spacing w:after="0"/>
              <w:jc w:val="center"/>
              <w:rPr>
                <w:rFonts w:ascii="Times New Roman" w:hAnsi="Times New Roman" w:cs="Times New Roman"/>
                <w:sz w:val="24"/>
                <w:szCs w:val="24"/>
              </w:rPr>
            </w:pP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 готовая продукция</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21339</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17,1</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7246</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6,5</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20420</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15,2</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95,7</w:t>
            </w: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 средства в расчетах</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24707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19,9</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16009</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14,6</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12069</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8,9</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48,8</w:t>
            </w: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 денежные средства</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3337</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2,7</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842</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0,8</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4718</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3,5</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141,4</w:t>
            </w:r>
          </w:p>
        </w:tc>
      </w:tr>
      <w:tr w:rsidR="004E6665" w:rsidRPr="007858AE" w:rsidTr="00E130DF">
        <w:tc>
          <w:tcPr>
            <w:tcW w:w="2943" w:type="dxa"/>
            <w:vAlign w:val="center"/>
          </w:tcPr>
          <w:p w:rsidR="004E6665" w:rsidRPr="007858AE" w:rsidRDefault="004E6665" w:rsidP="00E130DF">
            <w:pPr>
              <w:rPr>
                <w:rFonts w:ascii="Times New Roman" w:hAnsi="Times New Roman" w:cs="Times New Roman"/>
                <w:sz w:val="24"/>
                <w:szCs w:val="24"/>
              </w:rPr>
            </w:pPr>
            <w:r w:rsidRPr="007858AE">
              <w:rPr>
                <w:rFonts w:ascii="Times New Roman" w:hAnsi="Times New Roman" w:cs="Times New Roman"/>
                <w:sz w:val="24"/>
                <w:szCs w:val="24"/>
              </w:rPr>
              <w:t>Оборотные средства всего</w:t>
            </w:r>
          </w:p>
        </w:tc>
        <w:tc>
          <w:tcPr>
            <w:tcW w:w="1276"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124403</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1134"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109991</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1275"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134664</w:t>
            </w:r>
          </w:p>
        </w:tc>
        <w:tc>
          <w:tcPr>
            <w:tcW w:w="709"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992" w:type="dxa"/>
            <w:vAlign w:val="center"/>
          </w:tcPr>
          <w:p w:rsidR="004E6665" w:rsidRPr="007858AE" w:rsidRDefault="004E6665" w:rsidP="00E130DF">
            <w:pPr>
              <w:jc w:val="center"/>
              <w:rPr>
                <w:rFonts w:ascii="Times New Roman" w:hAnsi="Times New Roman" w:cs="Times New Roman"/>
                <w:sz w:val="24"/>
                <w:szCs w:val="24"/>
              </w:rPr>
            </w:pPr>
            <w:r w:rsidRPr="007858AE">
              <w:rPr>
                <w:rFonts w:ascii="Times New Roman" w:hAnsi="Times New Roman" w:cs="Times New Roman"/>
                <w:sz w:val="24"/>
                <w:szCs w:val="24"/>
              </w:rPr>
              <w:t>108,2</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Данные таблицы11 показывают, что за исследуемый период наибольший удельный вес в структуре  оборотных средств предприятия занимают оборотные фонды, удельного вес в 2016г. составляет 72,4%. В их составе наибольшую долю занимают производственные запасы, они увеличились в 2016 год по сравнению с 2014 годом на 39,3%. Удельный вес фондов обращения в структуре оборотных  фондов снизиласьна24,7%. В их составе наибольшую долю занимаютготовая продукция 15,2%.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Структура оборотных средств оказывает непосредственное влияние на экономическую эффективность их использования.  Это наиболее мобильная часть капитала, которая является одной из главных составляющих ресурсного потенциала. Как известно, чем меньше продолжительность одного оборота оборотных средств при том же объеме реализованной продукции, тем меньше требуется оборотных средств и тем эффективнее они используются.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Эффективность использования оборотных средств представлена в таблице 14.</w:t>
      </w:r>
    </w:p>
    <w:p w:rsidR="004E6665" w:rsidRPr="007858AE" w:rsidRDefault="004E6665" w:rsidP="005060CE">
      <w:pPr>
        <w:spacing w:after="0"/>
        <w:ind w:firstLine="709"/>
        <w:jc w:val="both"/>
        <w:rPr>
          <w:rFonts w:ascii="Times New Roman" w:hAnsi="Times New Roman" w:cs="Times New Roman"/>
          <w:sz w:val="28"/>
          <w:szCs w:val="28"/>
        </w:rPr>
      </w:pPr>
    </w:p>
    <w:p w:rsidR="004E6665" w:rsidRPr="007858AE" w:rsidRDefault="004E6665" w:rsidP="005060CE">
      <w:pPr>
        <w:spacing w:after="0"/>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Таблица14 – Эффективность использования оборотных фондов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93"/>
        <w:gridCol w:w="985"/>
        <w:gridCol w:w="855"/>
        <w:gridCol w:w="1527"/>
      </w:tblGrid>
      <w:tr w:rsidR="004E6665" w:rsidRPr="005060CE" w:rsidTr="005060CE">
        <w:trPr>
          <w:trHeight w:val="856"/>
        </w:trPr>
        <w:tc>
          <w:tcPr>
            <w:tcW w:w="5211"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Показатель</w:t>
            </w:r>
          </w:p>
        </w:tc>
        <w:tc>
          <w:tcPr>
            <w:tcW w:w="993"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2014г.</w:t>
            </w:r>
          </w:p>
        </w:tc>
        <w:tc>
          <w:tcPr>
            <w:tcW w:w="98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2015г.</w:t>
            </w:r>
          </w:p>
        </w:tc>
        <w:tc>
          <w:tcPr>
            <w:tcW w:w="85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2016г.</w:t>
            </w:r>
          </w:p>
        </w:tc>
        <w:tc>
          <w:tcPr>
            <w:tcW w:w="1527"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2016г. в % к 2014г.</w:t>
            </w:r>
          </w:p>
        </w:tc>
      </w:tr>
      <w:tr w:rsidR="004E6665" w:rsidRPr="005060CE" w:rsidTr="005060CE">
        <w:tc>
          <w:tcPr>
            <w:tcW w:w="5211" w:type="dxa"/>
            <w:vAlign w:val="center"/>
          </w:tcPr>
          <w:p w:rsidR="004E6665" w:rsidRPr="005060CE" w:rsidRDefault="004E6665" w:rsidP="00E130DF">
            <w:pPr>
              <w:spacing w:after="0"/>
              <w:rPr>
                <w:rFonts w:ascii="Times New Roman" w:hAnsi="Times New Roman" w:cs="Times New Roman"/>
                <w:sz w:val="24"/>
                <w:szCs w:val="28"/>
              </w:rPr>
            </w:pPr>
            <w:r w:rsidRPr="005060CE">
              <w:rPr>
                <w:rFonts w:ascii="Times New Roman" w:hAnsi="Times New Roman" w:cs="Times New Roman"/>
                <w:sz w:val="24"/>
                <w:szCs w:val="28"/>
              </w:rPr>
              <w:t>Коэффициент оборачиваемости оборотных средств</w:t>
            </w:r>
          </w:p>
        </w:tc>
        <w:tc>
          <w:tcPr>
            <w:tcW w:w="993"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1,3</w:t>
            </w:r>
          </w:p>
        </w:tc>
        <w:tc>
          <w:tcPr>
            <w:tcW w:w="98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1,8</w:t>
            </w:r>
          </w:p>
        </w:tc>
        <w:tc>
          <w:tcPr>
            <w:tcW w:w="85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1,4</w:t>
            </w:r>
          </w:p>
        </w:tc>
        <w:tc>
          <w:tcPr>
            <w:tcW w:w="1527"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107,7</w:t>
            </w:r>
          </w:p>
        </w:tc>
      </w:tr>
      <w:tr w:rsidR="004E6665" w:rsidRPr="005060CE" w:rsidTr="005060CE">
        <w:tc>
          <w:tcPr>
            <w:tcW w:w="5211" w:type="dxa"/>
            <w:vAlign w:val="center"/>
          </w:tcPr>
          <w:p w:rsidR="004E6665" w:rsidRPr="005060CE" w:rsidRDefault="004E6665" w:rsidP="00E130DF">
            <w:pPr>
              <w:spacing w:after="0"/>
              <w:rPr>
                <w:rFonts w:ascii="Times New Roman" w:hAnsi="Times New Roman" w:cs="Times New Roman"/>
                <w:sz w:val="24"/>
                <w:szCs w:val="28"/>
              </w:rPr>
            </w:pPr>
            <w:r w:rsidRPr="005060CE">
              <w:rPr>
                <w:rFonts w:ascii="Times New Roman" w:hAnsi="Times New Roman" w:cs="Times New Roman"/>
                <w:sz w:val="24"/>
                <w:szCs w:val="28"/>
              </w:rPr>
              <w:t>Продолжительность одного оборота, дней</w:t>
            </w:r>
          </w:p>
        </w:tc>
        <w:tc>
          <w:tcPr>
            <w:tcW w:w="993"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281</w:t>
            </w:r>
          </w:p>
        </w:tc>
        <w:tc>
          <w:tcPr>
            <w:tcW w:w="98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203</w:t>
            </w:r>
          </w:p>
        </w:tc>
        <w:tc>
          <w:tcPr>
            <w:tcW w:w="85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261</w:t>
            </w:r>
          </w:p>
        </w:tc>
        <w:tc>
          <w:tcPr>
            <w:tcW w:w="1527"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92,9</w:t>
            </w:r>
          </w:p>
        </w:tc>
      </w:tr>
      <w:tr w:rsidR="004E6665" w:rsidRPr="005060CE" w:rsidTr="005060CE">
        <w:tc>
          <w:tcPr>
            <w:tcW w:w="5211" w:type="dxa"/>
            <w:vAlign w:val="center"/>
          </w:tcPr>
          <w:p w:rsidR="004E6665" w:rsidRPr="005060CE" w:rsidRDefault="004E6665" w:rsidP="00E130DF">
            <w:pPr>
              <w:spacing w:after="0"/>
              <w:rPr>
                <w:rFonts w:ascii="Times New Roman" w:hAnsi="Times New Roman" w:cs="Times New Roman"/>
                <w:sz w:val="24"/>
                <w:szCs w:val="28"/>
              </w:rPr>
            </w:pPr>
            <w:r w:rsidRPr="005060CE">
              <w:rPr>
                <w:rFonts w:ascii="Times New Roman" w:hAnsi="Times New Roman" w:cs="Times New Roman"/>
                <w:sz w:val="24"/>
                <w:szCs w:val="28"/>
              </w:rPr>
              <w:t>Рентабельность оборотных средств, %</w:t>
            </w:r>
          </w:p>
        </w:tc>
        <w:tc>
          <w:tcPr>
            <w:tcW w:w="993"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12,4</w:t>
            </w:r>
          </w:p>
        </w:tc>
        <w:tc>
          <w:tcPr>
            <w:tcW w:w="98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5,24</w:t>
            </w:r>
          </w:p>
        </w:tc>
        <w:tc>
          <w:tcPr>
            <w:tcW w:w="855"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3,47</w:t>
            </w:r>
          </w:p>
        </w:tc>
        <w:tc>
          <w:tcPr>
            <w:tcW w:w="1527" w:type="dxa"/>
            <w:vAlign w:val="center"/>
          </w:tcPr>
          <w:p w:rsidR="004E6665" w:rsidRPr="005060CE" w:rsidRDefault="004E6665" w:rsidP="00E130DF">
            <w:pPr>
              <w:spacing w:after="0"/>
              <w:jc w:val="center"/>
              <w:rPr>
                <w:rFonts w:ascii="Times New Roman" w:hAnsi="Times New Roman" w:cs="Times New Roman"/>
                <w:sz w:val="24"/>
                <w:szCs w:val="28"/>
              </w:rPr>
            </w:pPr>
            <w:r w:rsidRPr="005060CE">
              <w:rPr>
                <w:rFonts w:ascii="Times New Roman" w:hAnsi="Times New Roman" w:cs="Times New Roman"/>
                <w:sz w:val="24"/>
                <w:szCs w:val="28"/>
              </w:rPr>
              <w:t>-8,9 п.п.</w:t>
            </w:r>
          </w:p>
        </w:tc>
      </w:tr>
    </w:tbl>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Данные таблицы показывают, что оборот</w:t>
      </w:r>
      <w:r w:rsidR="005060CE">
        <w:rPr>
          <w:rFonts w:ascii="Times New Roman" w:hAnsi="Times New Roman" w:cs="Times New Roman"/>
          <w:sz w:val="28"/>
          <w:szCs w:val="28"/>
        </w:rPr>
        <w:t>н</w:t>
      </w:r>
      <w:r w:rsidRPr="007858AE">
        <w:rPr>
          <w:rFonts w:ascii="Times New Roman" w:hAnsi="Times New Roman" w:cs="Times New Roman"/>
          <w:sz w:val="28"/>
          <w:szCs w:val="28"/>
        </w:rPr>
        <w:t>ые фонды в предприятии используются эффективно, это связано с тем, что на 2016г. по сравнению с 2014г. коэффициент оборачиваемости оборотных средств увеличилось на 7,7%, при  уменьшении продолжительности одного оборота на 20дней или на 7,1%. Рентабельность оборотных средств уменьшился на 8,9п.п., так как прибыль от продаж снизилась на 10800тыс.руб. или на 69,8% и стоимость оборотных средств на конец года увеличилась на 10261тыс.руб. или на 8,2%.</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Персонал общества укомплектован высококвалифицированными специалистами, обладающими необходимым опытом и навыками, квалифицированными кадрами рабочих профессий.</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Наблюдается постоянное уменьшение среднегодовой численности работников, количество которых за последние 3 года сократилось на 6 человек.  В таблице 15 представлена состав и структура рабочего персонала предприятия.</w:t>
      </w:r>
    </w:p>
    <w:p w:rsidR="004E6665" w:rsidRPr="007858AE" w:rsidRDefault="004E6665" w:rsidP="004E6665">
      <w:pPr>
        <w:spacing w:after="0" w:line="360" w:lineRule="auto"/>
        <w:ind w:firstLine="709"/>
        <w:jc w:val="both"/>
        <w:rPr>
          <w:rFonts w:ascii="Times New Roman" w:hAnsi="Times New Roman" w:cs="Times New Roman"/>
          <w:sz w:val="28"/>
          <w:szCs w:val="28"/>
        </w:rPr>
      </w:pP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Таблица 15 – Состав и структура рабочего персонала предприятия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850"/>
        <w:gridCol w:w="709"/>
        <w:gridCol w:w="851"/>
        <w:gridCol w:w="708"/>
        <w:gridCol w:w="851"/>
        <w:gridCol w:w="709"/>
        <w:gridCol w:w="992"/>
      </w:tblGrid>
      <w:tr w:rsidR="004E6665" w:rsidRPr="007858AE" w:rsidTr="00E130DF">
        <w:trPr>
          <w:trHeight w:val="364"/>
        </w:trPr>
        <w:tc>
          <w:tcPr>
            <w:tcW w:w="3794" w:type="dxa"/>
            <w:vMerge w:val="restart"/>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Категории работников</w:t>
            </w:r>
          </w:p>
        </w:tc>
        <w:tc>
          <w:tcPr>
            <w:tcW w:w="1559" w:type="dxa"/>
            <w:gridSpan w:val="2"/>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2014г.</w:t>
            </w:r>
          </w:p>
        </w:tc>
        <w:tc>
          <w:tcPr>
            <w:tcW w:w="1559" w:type="dxa"/>
            <w:gridSpan w:val="2"/>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2015г.</w:t>
            </w:r>
          </w:p>
        </w:tc>
        <w:tc>
          <w:tcPr>
            <w:tcW w:w="1560" w:type="dxa"/>
            <w:gridSpan w:val="2"/>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2016г.</w:t>
            </w:r>
          </w:p>
        </w:tc>
        <w:tc>
          <w:tcPr>
            <w:tcW w:w="992" w:type="dxa"/>
            <w:vMerge w:val="restart"/>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2016г. в % к 2014г.</w:t>
            </w:r>
          </w:p>
        </w:tc>
      </w:tr>
      <w:tr w:rsidR="004E6665" w:rsidRPr="007858AE" w:rsidTr="00E130DF">
        <w:trPr>
          <w:trHeight w:val="272"/>
        </w:trPr>
        <w:tc>
          <w:tcPr>
            <w:tcW w:w="3794" w:type="dxa"/>
            <w:vMerge/>
          </w:tcPr>
          <w:p w:rsidR="004E6665" w:rsidRPr="007858AE" w:rsidRDefault="004E6665" w:rsidP="00E130DF">
            <w:pPr>
              <w:spacing w:after="0"/>
              <w:jc w:val="both"/>
              <w:rPr>
                <w:rFonts w:ascii="Times New Roman" w:hAnsi="Times New Roman" w:cs="Times New Roman"/>
                <w:sz w:val="24"/>
                <w:szCs w:val="24"/>
              </w:rPr>
            </w:pP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Чел.</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Чел.</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Чел.</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992" w:type="dxa"/>
            <w:vMerge/>
          </w:tcPr>
          <w:p w:rsidR="004E6665" w:rsidRPr="007858AE" w:rsidRDefault="004E6665" w:rsidP="00E130DF">
            <w:pPr>
              <w:spacing w:after="0"/>
              <w:jc w:val="both"/>
              <w:rPr>
                <w:rFonts w:ascii="Times New Roman" w:hAnsi="Times New Roman" w:cs="Times New Roman"/>
                <w:sz w:val="24"/>
                <w:szCs w:val="24"/>
              </w:rPr>
            </w:pP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Всего работников организации</w:t>
            </w: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190</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184</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175</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92,1</w:t>
            </w: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В том числе:</w:t>
            </w:r>
          </w:p>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Работники, занятые в сельскохозяйственном производстве</w:t>
            </w: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177</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93,1</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175</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95,1</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168</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96,0</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94,9</w:t>
            </w: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Из них:</w:t>
            </w:r>
          </w:p>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 рабочие постоянные</w:t>
            </w: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136</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71,5</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136</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73,9</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129</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73,7</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94,8</w:t>
            </w: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 служащие</w:t>
            </w: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41</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21,6</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39</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21,2</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39</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22,3</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95,1</w:t>
            </w: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Работники, занятые в подсобных промышленных производствах</w:t>
            </w:r>
          </w:p>
          <w:p w:rsidR="004E6665" w:rsidRPr="007858AE" w:rsidRDefault="004E6665" w:rsidP="00E130DF">
            <w:pPr>
              <w:spacing w:after="0"/>
              <w:rPr>
                <w:rFonts w:ascii="Times New Roman" w:hAnsi="Times New Roman" w:cs="Times New Roman"/>
                <w:sz w:val="24"/>
                <w:szCs w:val="24"/>
              </w:rPr>
            </w:pP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8</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4,2</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2,72</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4</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2,3</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50,0</w:t>
            </w: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sz w:val="24"/>
                <w:szCs w:val="24"/>
              </w:rPr>
            </w:pPr>
            <w:r w:rsidRPr="007858AE">
              <w:rPr>
                <w:rFonts w:ascii="Times New Roman" w:hAnsi="Times New Roman" w:cs="Times New Roman"/>
                <w:sz w:val="24"/>
                <w:szCs w:val="24"/>
              </w:rPr>
              <w:t>Работники торговли и общественного питания</w:t>
            </w: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1,6</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1,6</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3</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1,7</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100</w:t>
            </w:r>
          </w:p>
        </w:tc>
      </w:tr>
      <w:tr w:rsidR="004E6665" w:rsidRPr="007858AE" w:rsidTr="00E130DF">
        <w:tc>
          <w:tcPr>
            <w:tcW w:w="3794" w:type="dxa"/>
            <w:vAlign w:val="center"/>
          </w:tcPr>
          <w:p w:rsidR="004E6665" w:rsidRPr="007858AE" w:rsidRDefault="004E6665" w:rsidP="00E130DF">
            <w:pPr>
              <w:spacing w:after="0"/>
              <w:rPr>
                <w:rFonts w:ascii="Times New Roman" w:hAnsi="Times New Roman" w:cs="Times New Roman"/>
              </w:rPr>
            </w:pPr>
            <w:r w:rsidRPr="007858AE">
              <w:rPr>
                <w:rFonts w:ascii="Times New Roman" w:hAnsi="Times New Roman" w:cs="Times New Roman"/>
              </w:rPr>
              <w:t>Работники, занятые на строительстве хозяйственным способом</w:t>
            </w:r>
          </w:p>
        </w:tc>
        <w:tc>
          <w:tcPr>
            <w:tcW w:w="850"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2</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1,1</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1</w:t>
            </w:r>
          </w:p>
        </w:tc>
        <w:tc>
          <w:tcPr>
            <w:tcW w:w="708"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851"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709"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w:t>
            </w:r>
          </w:p>
        </w:tc>
        <w:tc>
          <w:tcPr>
            <w:tcW w:w="992" w:type="dxa"/>
            <w:vAlign w:val="center"/>
          </w:tcPr>
          <w:p w:rsidR="004E6665" w:rsidRPr="007858AE" w:rsidRDefault="004E6665" w:rsidP="00E130DF">
            <w:pPr>
              <w:spacing w:after="0"/>
              <w:jc w:val="center"/>
              <w:rPr>
                <w:rFonts w:ascii="Times New Roman" w:hAnsi="Times New Roman" w:cs="Times New Roman"/>
                <w:sz w:val="24"/>
                <w:szCs w:val="24"/>
              </w:rPr>
            </w:pPr>
            <w:r w:rsidRPr="007858AE">
              <w:rPr>
                <w:rFonts w:ascii="Times New Roman" w:hAnsi="Times New Roman" w:cs="Times New Roman"/>
                <w:sz w:val="24"/>
                <w:szCs w:val="24"/>
              </w:rPr>
              <w:t>-</w:t>
            </w:r>
          </w:p>
        </w:tc>
      </w:tr>
    </w:tbl>
    <w:p w:rsidR="004E6665" w:rsidRPr="007858AE" w:rsidRDefault="004E6665" w:rsidP="002F3165">
      <w:pPr>
        <w:spacing w:after="0" w:line="360" w:lineRule="auto"/>
        <w:ind w:firstLine="709"/>
        <w:jc w:val="both"/>
        <w:rPr>
          <w:rFonts w:ascii="Times New Roman" w:hAnsi="Times New Roman" w:cs="Times New Roman"/>
          <w:sz w:val="28"/>
          <w:szCs w:val="28"/>
        </w:rPr>
      </w:pP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Данные таблицы показывают, что количество работников в организации на 2016г. по сравнению с 2014г. уменьшилось на 15 чел. или на 7,9%. В том числе количество работников, занятых в сельхоз производстве уменьшилось на 9 чел. или на 5,1%, из них количество рабочих постоянных уменьшилось на 7 чел. или на 5,2%, и количество служащих снизилось на 2 чел. или на 4,9%.  Количество работников, занятых в подсобных промышленных производствах уменьшилось на 4 чел. или на 50%.  Количество работников торговли и общественного питания на 2016г. осталось без изменений и составляет 3 чел. Работников, занятых на строительстве хозспособом в 2016г. нет.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Производительность труда — один из показателей эффективности труда, характеризующий плодотворность полезной деятельности работников АО «Ижевское».</w:t>
      </w:r>
    </w:p>
    <w:p w:rsidR="004E6665" w:rsidRPr="007858AE" w:rsidRDefault="004E6665" w:rsidP="002F3165">
      <w:pPr>
        <w:spacing w:after="0" w:line="360" w:lineRule="auto"/>
        <w:ind w:firstLine="709"/>
        <w:jc w:val="both"/>
        <w:rPr>
          <w:rFonts w:ascii="Times New Roman" w:eastAsia="Times New Roman" w:hAnsi="Times New Roman" w:cs="Times New Roman"/>
          <w:sz w:val="28"/>
          <w:szCs w:val="28"/>
        </w:rPr>
      </w:pPr>
    </w:p>
    <w:p w:rsidR="004E6665" w:rsidRPr="007858AE" w:rsidRDefault="004E6665" w:rsidP="002F3165">
      <w:pPr>
        <w:spacing w:after="0" w:line="360" w:lineRule="auto"/>
        <w:ind w:firstLine="709"/>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Таблица 16 - Экономическая эффективность использования персонала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350"/>
        <w:gridCol w:w="1350"/>
        <w:gridCol w:w="1350"/>
        <w:gridCol w:w="1350"/>
      </w:tblGrid>
      <w:tr w:rsidR="004E6665" w:rsidRPr="007858AE" w:rsidTr="00E130DF">
        <w:trPr>
          <w:trHeight w:val="588"/>
        </w:trPr>
        <w:tc>
          <w:tcPr>
            <w:tcW w:w="3888" w:type="dxa"/>
            <w:vAlign w:val="center"/>
          </w:tcPr>
          <w:p w:rsidR="004E6665" w:rsidRPr="007858AE" w:rsidRDefault="004E6665" w:rsidP="00E130DF">
            <w:pPr>
              <w:spacing w:after="0" w:line="240" w:lineRule="auto"/>
              <w:ind w:left="283"/>
              <w:jc w:val="center"/>
              <w:rPr>
                <w:rFonts w:ascii="Times New Roman" w:eastAsia="Times New Roman" w:hAnsi="Times New Roman" w:cs="Times New Roman"/>
              </w:rPr>
            </w:pPr>
            <w:r w:rsidRPr="007858AE">
              <w:rPr>
                <w:rFonts w:ascii="Times New Roman" w:eastAsia="Times New Roman" w:hAnsi="Times New Roman" w:cs="Times New Roman"/>
              </w:rPr>
              <w:t>Показатели</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2014г</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2015г</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2016г</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2016г в % к 2014г.</w:t>
            </w:r>
          </w:p>
        </w:tc>
      </w:tr>
      <w:tr w:rsidR="004E6665" w:rsidRPr="007858AE" w:rsidTr="00E130DF">
        <w:trPr>
          <w:trHeight w:val="588"/>
        </w:trPr>
        <w:tc>
          <w:tcPr>
            <w:tcW w:w="3888" w:type="dxa"/>
            <w:vAlign w:val="center"/>
          </w:tcPr>
          <w:p w:rsidR="004E6665" w:rsidRPr="007858AE" w:rsidRDefault="004E6665" w:rsidP="00E130DF">
            <w:pPr>
              <w:spacing w:after="0" w:line="240" w:lineRule="auto"/>
              <w:rPr>
                <w:rFonts w:ascii="Times New Roman" w:eastAsia="Times New Roman" w:hAnsi="Times New Roman" w:cs="Times New Roman"/>
              </w:rPr>
            </w:pPr>
            <w:r w:rsidRPr="007858AE">
              <w:rPr>
                <w:rFonts w:ascii="Times New Roman" w:eastAsia="Times New Roman" w:hAnsi="Times New Roman" w:cs="Times New Roman"/>
              </w:rPr>
              <w:t>Отработано за год всеми работниками, чел.-ч</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291270</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282072</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268275</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92,1</w:t>
            </w:r>
          </w:p>
        </w:tc>
      </w:tr>
      <w:tr w:rsidR="004E6665" w:rsidRPr="007858AE" w:rsidTr="00E130DF">
        <w:tc>
          <w:tcPr>
            <w:tcW w:w="3888" w:type="dxa"/>
            <w:vAlign w:val="center"/>
          </w:tcPr>
          <w:p w:rsidR="004E6665" w:rsidRPr="007858AE" w:rsidRDefault="004E6665" w:rsidP="00E130DF">
            <w:pPr>
              <w:spacing w:after="0" w:line="240" w:lineRule="auto"/>
              <w:rPr>
                <w:rFonts w:ascii="Times New Roman" w:eastAsia="Times New Roman" w:hAnsi="Times New Roman" w:cs="Times New Roman"/>
              </w:rPr>
            </w:pPr>
            <w:r w:rsidRPr="007858AE">
              <w:rPr>
                <w:rFonts w:ascii="Times New Roman" w:eastAsia="Times New Roman" w:hAnsi="Times New Roman" w:cs="Times New Roman"/>
              </w:rPr>
              <w:t>Выработка на 1 работника по денежной выручке, тыс. руб.</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859,5</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1072,7</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1098,6</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127,8</w:t>
            </w:r>
          </w:p>
        </w:tc>
      </w:tr>
      <w:tr w:rsidR="004E6665" w:rsidRPr="007858AE" w:rsidTr="00E130DF">
        <w:tc>
          <w:tcPr>
            <w:tcW w:w="3888" w:type="dxa"/>
            <w:vAlign w:val="center"/>
          </w:tcPr>
          <w:p w:rsidR="004E6665" w:rsidRPr="007858AE" w:rsidRDefault="004E6665" w:rsidP="00E130DF">
            <w:pPr>
              <w:spacing w:after="0" w:line="240" w:lineRule="auto"/>
              <w:rPr>
                <w:rFonts w:ascii="Times New Roman" w:eastAsia="Times New Roman" w:hAnsi="Times New Roman" w:cs="Times New Roman"/>
              </w:rPr>
            </w:pPr>
            <w:r w:rsidRPr="007858AE">
              <w:rPr>
                <w:rFonts w:ascii="Times New Roman" w:eastAsia="Times New Roman" w:hAnsi="Times New Roman" w:cs="Times New Roman"/>
              </w:rPr>
              <w:t>Выработка на один отработанный чел.-ч по денежной выручке, руб.</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0,56</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0,70</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0,72</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128,6</w:t>
            </w:r>
          </w:p>
        </w:tc>
      </w:tr>
      <w:tr w:rsidR="004E6665" w:rsidRPr="007858AE" w:rsidTr="00E130DF">
        <w:tc>
          <w:tcPr>
            <w:tcW w:w="3888" w:type="dxa"/>
            <w:vAlign w:val="center"/>
          </w:tcPr>
          <w:p w:rsidR="004E6665" w:rsidRPr="007858AE" w:rsidRDefault="004E6665" w:rsidP="00E130DF">
            <w:pPr>
              <w:spacing w:after="0" w:line="240" w:lineRule="auto"/>
              <w:rPr>
                <w:rFonts w:ascii="Times New Roman" w:eastAsia="Times New Roman" w:hAnsi="Times New Roman" w:cs="Times New Roman"/>
              </w:rPr>
            </w:pPr>
            <w:r w:rsidRPr="007858AE">
              <w:rPr>
                <w:rFonts w:ascii="Times New Roman" w:eastAsia="Times New Roman" w:hAnsi="Times New Roman" w:cs="Times New Roman"/>
              </w:rPr>
              <w:t>Трудоемкость производства продукции, чел.-ч/руб.</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1,80</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1,43</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1,40</w:t>
            </w:r>
          </w:p>
        </w:tc>
        <w:tc>
          <w:tcPr>
            <w:tcW w:w="1350" w:type="dxa"/>
            <w:vAlign w:val="center"/>
          </w:tcPr>
          <w:p w:rsidR="004E6665" w:rsidRPr="007858AE" w:rsidRDefault="004E6665" w:rsidP="00E130DF">
            <w:pPr>
              <w:spacing w:after="0" w:line="240" w:lineRule="auto"/>
              <w:jc w:val="center"/>
              <w:rPr>
                <w:rFonts w:ascii="Times New Roman" w:eastAsia="Times New Roman" w:hAnsi="Times New Roman" w:cs="Times New Roman"/>
                <w:sz w:val="24"/>
              </w:rPr>
            </w:pPr>
            <w:r w:rsidRPr="007858AE">
              <w:rPr>
                <w:rFonts w:ascii="Times New Roman" w:eastAsia="Times New Roman" w:hAnsi="Times New Roman" w:cs="Times New Roman"/>
                <w:sz w:val="24"/>
              </w:rPr>
              <w:t>77,8</w:t>
            </w:r>
          </w:p>
        </w:tc>
      </w:tr>
    </w:tbl>
    <w:p w:rsidR="004E6665" w:rsidRPr="007858AE" w:rsidRDefault="004E6665" w:rsidP="002F3165">
      <w:pPr>
        <w:spacing w:after="0" w:line="360" w:lineRule="auto"/>
        <w:ind w:firstLine="709"/>
        <w:jc w:val="both"/>
        <w:rPr>
          <w:rFonts w:ascii="Times New Roman" w:hAnsi="Times New Roman" w:cs="Times New Roman"/>
          <w:sz w:val="28"/>
          <w:szCs w:val="28"/>
        </w:rPr>
      </w:pP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За рассматриваемый период увеличилась выработка как на одного работника, так и на один отработанный чел. – час – на 27,8% и 28,6%. Трудоемкость производства продукции при этом сократилось на 22,2%. Все это свидетельствует о том, что персонал на предприятии, не смотря на него сокращение, используется эффективно.</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Под финансовым состоянием понимается способность предприятия финансировать свою деятельность. Оно характеризуется обеспеченностью </w:t>
      </w:r>
      <w:r w:rsidRPr="007858AE">
        <w:rPr>
          <w:rFonts w:ascii="Times New Roman" w:hAnsi="Times New Roman" w:cs="Times New Roman"/>
          <w:sz w:val="28"/>
          <w:szCs w:val="28"/>
        </w:rPr>
        <w:lastRenderedPageBreak/>
        <w:t>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Значение показателей, характеризующих финансовые результаты деятельности предприятия, представлены в таблице 17.</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Таблица 17 – Финансовые результаты деятельности АО «Ижевское»</w:t>
      </w:r>
    </w:p>
    <w:tbl>
      <w:tblPr>
        <w:tblStyle w:val="aa"/>
        <w:tblW w:w="0" w:type="auto"/>
        <w:tblLook w:val="04A0" w:firstRow="1" w:lastRow="0" w:firstColumn="1" w:lastColumn="0" w:noHBand="0" w:noVBand="1"/>
      </w:tblPr>
      <w:tblGrid>
        <w:gridCol w:w="3510"/>
        <w:gridCol w:w="1560"/>
        <w:gridCol w:w="1559"/>
        <w:gridCol w:w="1417"/>
        <w:gridCol w:w="1525"/>
      </w:tblGrid>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Показатель</w:t>
            </w:r>
          </w:p>
        </w:tc>
        <w:tc>
          <w:tcPr>
            <w:tcW w:w="1560" w:type="dxa"/>
          </w:tcPr>
          <w:p w:rsidR="004E6665" w:rsidRPr="007858AE" w:rsidRDefault="004E6665" w:rsidP="006E680A">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201</w:t>
            </w:r>
            <w:r w:rsidR="006E680A">
              <w:rPr>
                <w:rFonts w:ascii="Times New Roman" w:hAnsi="Times New Roman" w:cs="Times New Roman"/>
                <w:sz w:val="28"/>
                <w:szCs w:val="28"/>
              </w:rPr>
              <w:t>4</w:t>
            </w:r>
            <w:r w:rsidRPr="007858AE">
              <w:rPr>
                <w:rFonts w:ascii="Times New Roman" w:hAnsi="Times New Roman" w:cs="Times New Roman"/>
                <w:sz w:val="28"/>
                <w:szCs w:val="28"/>
              </w:rPr>
              <w:t>г.</w:t>
            </w:r>
          </w:p>
        </w:tc>
        <w:tc>
          <w:tcPr>
            <w:tcW w:w="1559" w:type="dxa"/>
          </w:tcPr>
          <w:p w:rsidR="004E6665" w:rsidRPr="007858AE" w:rsidRDefault="004E6665" w:rsidP="006E680A">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201</w:t>
            </w:r>
            <w:r w:rsidR="006E680A">
              <w:rPr>
                <w:rFonts w:ascii="Times New Roman" w:hAnsi="Times New Roman" w:cs="Times New Roman"/>
                <w:sz w:val="28"/>
                <w:szCs w:val="28"/>
              </w:rPr>
              <w:t>5</w:t>
            </w:r>
            <w:r w:rsidRPr="007858AE">
              <w:rPr>
                <w:rFonts w:ascii="Times New Roman" w:hAnsi="Times New Roman" w:cs="Times New Roman"/>
                <w:sz w:val="28"/>
                <w:szCs w:val="28"/>
              </w:rPr>
              <w:t>г.</w:t>
            </w:r>
          </w:p>
        </w:tc>
        <w:tc>
          <w:tcPr>
            <w:tcW w:w="1417" w:type="dxa"/>
          </w:tcPr>
          <w:p w:rsidR="004E6665" w:rsidRPr="007858AE" w:rsidRDefault="004E6665" w:rsidP="006E680A">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201</w:t>
            </w:r>
            <w:r w:rsidR="006E680A">
              <w:rPr>
                <w:rFonts w:ascii="Times New Roman" w:hAnsi="Times New Roman" w:cs="Times New Roman"/>
                <w:sz w:val="28"/>
                <w:szCs w:val="28"/>
              </w:rPr>
              <w:t>6</w:t>
            </w:r>
            <w:r w:rsidRPr="007858AE">
              <w:rPr>
                <w:rFonts w:ascii="Times New Roman" w:hAnsi="Times New Roman" w:cs="Times New Roman"/>
                <w:sz w:val="28"/>
                <w:szCs w:val="28"/>
              </w:rPr>
              <w:t>г.</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4"/>
                <w:szCs w:val="28"/>
              </w:rPr>
              <w:t>Темп роста за период, %</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Выручка, тыс. руб.</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163303</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197385</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192250</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117,7</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Полная себестоимость продукции, тыс. руб.</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147558</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191269</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187128</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126,8</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Прибыль от продаж продукции, тыс. руб.</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15470</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5759</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4670</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30,2</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Прибыль до налогообложения, тыс.руб.</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30781</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23379</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15858</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51,54</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Чистая прибыль, тыс. руб.</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30420</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22988</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15670</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51,5</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Рентабельность продаж, %</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9,5</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2,9</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2,4</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х</w:t>
            </w:r>
          </w:p>
        </w:tc>
      </w:tr>
      <w:tr w:rsidR="004E6665" w:rsidRPr="007858AE" w:rsidTr="00E130DF">
        <w:tc>
          <w:tcPr>
            <w:tcW w:w="351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Рентабельность затрат, %</w:t>
            </w:r>
          </w:p>
        </w:tc>
        <w:tc>
          <w:tcPr>
            <w:tcW w:w="1560"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10,5</w:t>
            </w:r>
          </w:p>
        </w:tc>
        <w:tc>
          <w:tcPr>
            <w:tcW w:w="1559"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3,0</w:t>
            </w:r>
          </w:p>
        </w:tc>
        <w:tc>
          <w:tcPr>
            <w:tcW w:w="1417"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2,5</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8"/>
                <w:szCs w:val="28"/>
              </w:rPr>
            </w:pPr>
            <w:r w:rsidRPr="007858AE">
              <w:rPr>
                <w:rFonts w:ascii="Times New Roman" w:hAnsi="Times New Roman" w:cs="Times New Roman"/>
                <w:sz w:val="28"/>
                <w:szCs w:val="28"/>
              </w:rPr>
              <w:t>х</w:t>
            </w:r>
          </w:p>
        </w:tc>
      </w:tr>
    </w:tbl>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Данные таблицы показывают, что на 2016г. по сравнению с 2014г. прибыль от продаж продукции уменьшилась на 10800тыс.руб. или на 69,8%, так как себестоимость продукции растет более быстрыми темпами (126,8%), чем выручка от продаж (117,7%). Рентабельность продаж снизилось на 7,1п.п., так как прибыль от продаж продукции снизилось  на 10800тыс.руб. или на 69,8%., а выручка увеличилась на 28947тыс.руб. или на 17,7%. Рентабельность затрат так же показывает снижение на 8п.п., так как прибыль от продаж продукции снизилась на на </w:t>
      </w:r>
      <w:r w:rsidR="006E680A">
        <w:rPr>
          <w:rFonts w:ascii="Times New Roman" w:hAnsi="Times New Roman" w:cs="Times New Roman"/>
          <w:sz w:val="28"/>
          <w:szCs w:val="28"/>
        </w:rPr>
        <w:t>69,8</w:t>
      </w:r>
      <w:r w:rsidRPr="007858AE">
        <w:rPr>
          <w:rFonts w:ascii="Times New Roman" w:hAnsi="Times New Roman" w:cs="Times New Roman"/>
          <w:sz w:val="28"/>
          <w:szCs w:val="28"/>
        </w:rPr>
        <w:t>%, а себестоимость продукции увеличилась на</w:t>
      </w:r>
      <w:r w:rsidR="006E680A">
        <w:rPr>
          <w:rFonts w:ascii="Times New Roman" w:hAnsi="Times New Roman" w:cs="Times New Roman"/>
          <w:sz w:val="28"/>
          <w:szCs w:val="28"/>
        </w:rPr>
        <w:t>26,8</w:t>
      </w:r>
      <w:r w:rsidRPr="007858AE">
        <w:rPr>
          <w:rFonts w:ascii="Times New Roman" w:hAnsi="Times New Roman" w:cs="Times New Roman"/>
          <w:sz w:val="28"/>
          <w:szCs w:val="28"/>
        </w:rPr>
        <w:t xml:space="preserve">%.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Основную часть прибыли предприятие получает от продажи продукции. Прибыль от продаж продукции в целом по предприятию зависит от 4х факторов:</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объем продаж;</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структура реализованной продукции;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себестоимость продукции;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цена реализации.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Факторный анализ прибыли от продаж необходим для оценки резервов повышения эффективности производства, т.е. основной задачей факторного анализа является поиск путей максимизации прибыли компании. Кроме того, факторный анализ прибыли от продаж является обоснованием для принятия управленческих решений.</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Проведем факторный анализ по следующей модели: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w:t>
      </w:r>
      <w:r w:rsidRPr="007858AE">
        <w:rPr>
          <w:rFonts w:ascii="Times New Roman" w:hAnsi="Times New Roman" w:cs="Times New Roman"/>
          <w:sz w:val="28"/>
          <w:szCs w:val="28"/>
          <w:lang w:val="en-US"/>
        </w:rPr>
        <w:t>Q</w:t>
      </w:r>
      <w:r w:rsidRPr="007858AE">
        <w:rPr>
          <w:rFonts w:ascii="Times New Roman" w:hAnsi="Times New Roman" w:cs="Times New Roman"/>
          <w:sz w:val="28"/>
          <w:szCs w:val="28"/>
        </w:rPr>
        <w:t>общ*УД</w:t>
      </w:r>
      <w:r w:rsidRPr="007858AE">
        <w:rPr>
          <w:rFonts w:ascii="Times New Roman" w:hAnsi="Times New Roman" w:cs="Times New Roman"/>
          <w:sz w:val="28"/>
          <w:szCs w:val="28"/>
          <w:lang w:val="en-US"/>
        </w:rPr>
        <w:t>i</w:t>
      </w:r>
      <w:r w:rsidRPr="007858AE">
        <w:rPr>
          <w:rFonts w:ascii="Times New Roman" w:hAnsi="Times New Roman" w:cs="Times New Roman"/>
          <w:sz w:val="28"/>
          <w:szCs w:val="28"/>
        </w:rPr>
        <w:t>*(Ц</w:t>
      </w:r>
      <w:r w:rsidRPr="007858AE">
        <w:rPr>
          <w:rFonts w:ascii="Times New Roman" w:hAnsi="Times New Roman" w:cs="Times New Roman"/>
          <w:sz w:val="28"/>
          <w:szCs w:val="28"/>
          <w:lang w:val="en-US"/>
        </w:rPr>
        <w:t>i</w:t>
      </w:r>
      <w:r w:rsidRPr="007858AE">
        <w:rPr>
          <w:rFonts w:ascii="Times New Roman" w:hAnsi="Times New Roman" w:cs="Times New Roman"/>
          <w:sz w:val="28"/>
          <w:szCs w:val="28"/>
        </w:rPr>
        <w:t>-С</w:t>
      </w:r>
      <w:r w:rsidRPr="007858AE">
        <w:rPr>
          <w:rFonts w:ascii="Times New Roman" w:hAnsi="Times New Roman" w:cs="Times New Roman"/>
          <w:sz w:val="28"/>
          <w:szCs w:val="28"/>
          <w:lang w:val="en-US"/>
        </w:rPr>
        <w:t>i</w:t>
      </w:r>
      <w:r w:rsidRPr="007858AE">
        <w:rPr>
          <w:rFonts w:ascii="Times New Roman" w:hAnsi="Times New Roman" w:cs="Times New Roman"/>
          <w:sz w:val="28"/>
          <w:szCs w:val="28"/>
        </w:rPr>
        <w:t>), где</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lang w:val="en-US"/>
        </w:rPr>
        <w:t>Q</w:t>
      </w:r>
      <w:r w:rsidRPr="007858AE">
        <w:rPr>
          <w:rFonts w:ascii="Times New Roman" w:hAnsi="Times New Roman" w:cs="Times New Roman"/>
          <w:sz w:val="28"/>
          <w:szCs w:val="28"/>
        </w:rPr>
        <w:t>общ – объем продаж;</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УД</w:t>
      </w:r>
      <w:r w:rsidRPr="007858AE">
        <w:rPr>
          <w:rFonts w:ascii="Times New Roman" w:hAnsi="Times New Roman" w:cs="Times New Roman"/>
          <w:sz w:val="28"/>
          <w:szCs w:val="28"/>
          <w:lang w:val="en-US"/>
        </w:rPr>
        <w:t>i</w:t>
      </w:r>
      <w:r w:rsidRPr="007858AE">
        <w:rPr>
          <w:rFonts w:ascii="Times New Roman" w:hAnsi="Times New Roman" w:cs="Times New Roman"/>
          <w:sz w:val="28"/>
          <w:szCs w:val="28"/>
        </w:rPr>
        <w:t xml:space="preserve"> – удельный вес продукции;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Ц</w:t>
      </w:r>
      <w:r w:rsidRPr="007858AE">
        <w:rPr>
          <w:rFonts w:ascii="Times New Roman" w:hAnsi="Times New Roman" w:cs="Times New Roman"/>
          <w:sz w:val="28"/>
          <w:szCs w:val="28"/>
          <w:lang w:val="en-US"/>
        </w:rPr>
        <w:t>i</w:t>
      </w:r>
      <w:r w:rsidRPr="007858AE">
        <w:rPr>
          <w:rFonts w:ascii="Times New Roman" w:hAnsi="Times New Roman" w:cs="Times New Roman"/>
          <w:sz w:val="28"/>
          <w:szCs w:val="28"/>
        </w:rPr>
        <w:t xml:space="preserve"> – цена реализации;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С</w:t>
      </w:r>
      <w:r w:rsidRPr="007858AE">
        <w:rPr>
          <w:rFonts w:ascii="Times New Roman" w:hAnsi="Times New Roman" w:cs="Times New Roman"/>
          <w:sz w:val="28"/>
          <w:szCs w:val="28"/>
          <w:lang w:val="en-US"/>
        </w:rPr>
        <w:t>i</w:t>
      </w:r>
      <w:r w:rsidRPr="007858AE">
        <w:rPr>
          <w:rFonts w:ascii="Times New Roman" w:hAnsi="Times New Roman" w:cs="Times New Roman"/>
          <w:sz w:val="28"/>
          <w:szCs w:val="28"/>
        </w:rPr>
        <w:t xml:space="preserve"> – себестоимость продукции.</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Данные и факторы, влияющие на прибыль от продажи продукции оформим в таблице 18.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Таблица 18 – факторы, влияющие на прибыль от продаж продукции растениеводства</w:t>
      </w:r>
    </w:p>
    <w:tbl>
      <w:tblPr>
        <w:tblStyle w:val="aa"/>
        <w:tblW w:w="0" w:type="auto"/>
        <w:tblLook w:val="04A0" w:firstRow="1" w:lastRow="0" w:firstColumn="1" w:lastColumn="0" w:noHBand="0" w:noVBand="1"/>
      </w:tblPr>
      <w:tblGrid>
        <w:gridCol w:w="2392"/>
        <w:gridCol w:w="2393"/>
        <w:gridCol w:w="2393"/>
        <w:gridCol w:w="2393"/>
      </w:tblGrid>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 xml:space="preserve">Показатели </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2015г.</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2016г.</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Отклонение +/-</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Выручка</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75092</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42356</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-32736</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 xml:space="preserve">Себестоимость </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75079</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41999</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-33080</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Прибыль от продаж</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13</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357</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344</w:t>
            </w:r>
          </w:p>
        </w:tc>
      </w:tr>
      <w:tr w:rsidR="004E6665" w:rsidRPr="007858AE" w:rsidTr="00E130DF">
        <w:tc>
          <w:tcPr>
            <w:tcW w:w="9571" w:type="dxa"/>
            <w:gridSpan w:val="4"/>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Влияние факторов:</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Объем продаж</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-1278,35</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 xml:space="preserve">Удельный вес продукции </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-2770,83</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 xml:space="preserve">Цена </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+3588,89</w:t>
            </w:r>
          </w:p>
        </w:tc>
      </w:tr>
      <w:tr w:rsidR="004E6665" w:rsidRPr="007858AE" w:rsidTr="00E130DF">
        <w:tc>
          <w:tcPr>
            <w:tcW w:w="2392"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 xml:space="preserve">Себестоимость </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vAlign w:val="center"/>
          </w:tcPr>
          <w:p w:rsidR="004E6665" w:rsidRPr="007858AE" w:rsidRDefault="004E6665" w:rsidP="00E130DF">
            <w:pPr>
              <w:autoSpaceDE w:val="0"/>
              <w:autoSpaceDN w:val="0"/>
              <w:adjustRightInd w:val="0"/>
              <w:spacing w:line="276" w:lineRule="auto"/>
              <w:jc w:val="center"/>
              <w:rPr>
                <w:rFonts w:ascii="Times New Roman" w:hAnsi="Times New Roman" w:cs="Times New Roman"/>
                <w:sz w:val="28"/>
                <w:szCs w:val="28"/>
              </w:rPr>
            </w:pPr>
            <w:r w:rsidRPr="007858AE">
              <w:rPr>
                <w:rFonts w:ascii="Times New Roman" w:hAnsi="Times New Roman" w:cs="Times New Roman"/>
                <w:sz w:val="28"/>
                <w:szCs w:val="28"/>
              </w:rPr>
              <w:t>×</w:t>
            </w:r>
          </w:p>
        </w:tc>
        <w:tc>
          <w:tcPr>
            <w:tcW w:w="2393" w:type="dxa"/>
          </w:tcPr>
          <w:p w:rsidR="004E6665" w:rsidRPr="007858AE" w:rsidRDefault="004E6665" w:rsidP="00E130DF">
            <w:pPr>
              <w:autoSpaceDE w:val="0"/>
              <w:autoSpaceDN w:val="0"/>
              <w:adjustRightInd w:val="0"/>
              <w:spacing w:line="276" w:lineRule="auto"/>
              <w:jc w:val="both"/>
              <w:rPr>
                <w:rFonts w:ascii="Times New Roman" w:hAnsi="Times New Roman" w:cs="Times New Roman"/>
                <w:sz w:val="28"/>
                <w:szCs w:val="28"/>
              </w:rPr>
            </w:pPr>
            <w:r w:rsidRPr="007858AE">
              <w:rPr>
                <w:rFonts w:ascii="Times New Roman" w:hAnsi="Times New Roman" w:cs="Times New Roman"/>
                <w:sz w:val="28"/>
                <w:szCs w:val="28"/>
              </w:rPr>
              <w:t>-3363,09</w:t>
            </w:r>
          </w:p>
        </w:tc>
      </w:tr>
    </w:tbl>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За анализируемый период прибыль от продаж увеличилась на 344тыс.руб., в том числе за счет таких факторов как: увеличение цен продукции растениеводства на 3588,89 и за счет снижения себестоимости на 33363,09. При этом снизилось объем продаж растениеводства на 1278,35 и удельный вес на 2770,83.  </w:t>
      </w:r>
    </w:p>
    <w:p w:rsidR="004E6665" w:rsidRPr="007858AE" w:rsidRDefault="004E6665" w:rsidP="00E130DF">
      <w:pPr>
        <w:autoSpaceDE w:val="0"/>
        <w:autoSpaceDN w:val="0"/>
        <w:adjustRightInd w:val="0"/>
        <w:spacing w:after="0" w:line="360" w:lineRule="auto"/>
        <w:ind w:firstLine="709"/>
        <w:jc w:val="both"/>
        <w:rPr>
          <w:rFonts w:ascii="Times New Roman" w:hAnsi="Times New Roman" w:cs="Times New Roman"/>
          <w:sz w:val="28"/>
          <w:szCs w:val="28"/>
        </w:rPr>
      </w:pPr>
    </w:p>
    <w:p w:rsidR="004E6665" w:rsidRPr="00E130DF" w:rsidRDefault="004E6665" w:rsidP="00E130DF">
      <w:pPr>
        <w:pStyle w:val="2"/>
        <w:spacing w:before="0" w:line="360" w:lineRule="auto"/>
        <w:ind w:firstLine="709"/>
        <w:jc w:val="both"/>
        <w:rPr>
          <w:rFonts w:ascii="Times New Roman" w:hAnsi="Times New Roman" w:cs="Times New Roman"/>
          <w:b w:val="0"/>
          <w:color w:val="auto"/>
          <w:sz w:val="28"/>
          <w:szCs w:val="28"/>
        </w:rPr>
      </w:pPr>
      <w:bookmarkStart w:id="7" w:name="_Toc490680372"/>
      <w:bookmarkStart w:id="8" w:name="_Toc492130472"/>
      <w:r w:rsidRPr="00E130DF">
        <w:rPr>
          <w:rFonts w:ascii="Times New Roman" w:hAnsi="Times New Roman" w:cs="Times New Roman"/>
          <w:b w:val="0"/>
          <w:color w:val="auto"/>
          <w:sz w:val="28"/>
          <w:szCs w:val="28"/>
        </w:rPr>
        <w:t>2.2. Финансовое состояние АО «Ижевское»</w:t>
      </w:r>
      <w:bookmarkEnd w:id="7"/>
      <w:bookmarkEnd w:id="8"/>
    </w:p>
    <w:p w:rsidR="004E6665" w:rsidRPr="007858AE" w:rsidRDefault="004E6665" w:rsidP="00E130DF">
      <w:pPr>
        <w:spacing w:after="0" w:line="360" w:lineRule="auto"/>
        <w:ind w:firstLine="709"/>
        <w:jc w:val="both"/>
        <w:rPr>
          <w:rFonts w:ascii="Times New Roman" w:hAnsi="Times New Roman" w:cs="Times New Roman"/>
        </w:rPr>
      </w:pPr>
    </w:p>
    <w:p w:rsidR="004E6665" w:rsidRPr="007858AE" w:rsidRDefault="004E6665" w:rsidP="00E130DF">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Для характеристики финансового положения предприятия используются различные коэффициенты, расчет которых основан на агрегированных показателей баланса. Основой его расчета является бухгалтерский баланс предприятия за анализируемый период. Данные представлены в таблице 19.</w:t>
      </w:r>
    </w:p>
    <w:p w:rsidR="004E6665" w:rsidRPr="007858AE" w:rsidRDefault="004E6665" w:rsidP="00E130DF">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E130DF">
      <w:pPr>
        <w:autoSpaceDE w:val="0"/>
        <w:autoSpaceDN w:val="0"/>
        <w:adjustRightInd w:val="0"/>
        <w:spacing w:after="0" w:line="24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Таблица 19 – Динамика и структура имущества и капитала </w:t>
      </w:r>
    </w:p>
    <w:tbl>
      <w:tblPr>
        <w:tblStyle w:val="aa"/>
        <w:tblW w:w="9575" w:type="dxa"/>
        <w:tblLayout w:type="fixed"/>
        <w:tblLook w:val="04A0" w:firstRow="1" w:lastRow="0" w:firstColumn="1" w:lastColumn="0" w:noHBand="0" w:noVBand="1"/>
      </w:tblPr>
      <w:tblGrid>
        <w:gridCol w:w="3369"/>
        <w:gridCol w:w="850"/>
        <w:gridCol w:w="851"/>
        <w:gridCol w:w="850"/>
        <w:gridCol w:w="855"/>
        <w:gridCol w:w="850"/>
        <w:gridCol w:w="811"/>
        <w:gridCol w:w="1139"/>
      </w:tblGrid>
      <w:tr w:rsidR="004E6665" w:rsidRPr="007858AE" w:rsidTr="00E130DF">
        <w:tc>
          <w:tcPr>
            <w:tcW w:w="3369" w:type="dxa"/>
            <w:vMerge w:val="restart"/>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Показатель</w:t>
            </w:r>
          </w:p>
        </w:tc>
        <w:tc>
          <w:tcPr>
            <w:tcW w:w="1701" w:type="dxa"/>
            <w:gridSpan w:val="2"/>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На 31 декабря 2014г.</w:t>
            </w:r>
          </w:p>
        </w:tc>
        <w:tc>
          <w:tcPr>
            <w:tcW w:w="1705" w:type="dxa"/>
            <w:gridSpan w:val="2"/>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На 31 декабря 2015г.</w:t>
            </w:r>
          </w:p>
        </w:tc>
        <w:tc>
          <w:tcPr>
            <w:tcW w:w="1661" w:type="dxa"/>
            <w:gridSpan w:val="2"/>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На 31 декабря 2016г.</w:t>
            </w:r>
          </w:p>
        </w:tc>
        <w:tc>
          <w:tcPr>
            <w:tcW w:w="1139"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Темп роста за период, %</w:t>
            </w:r>
          </w:p>
        </w:tc>
      </w:tr>
      <w:tr w:rsidR="004E6665" w:rsidRPr="007858AE" w:rsidTr="00E130DF">
        <w:tc>
          <w:tcPr>
            <w:tcW w:w="3369" w:type="dxa"/>
            <w:vMerge/>
          </w:tcPr>
          <w:p w:rsidR="004E6665" w:rsidRPr="00E130DF" w:rsidRDefault="004E6665" w:rsidP="00E130DF">
            <w:pPr>
              <w:autoSpaceDE w:val="0"/>
              <w:autoSpaceDN w:val="0"/>
              <w:adjustRightInd w:val="0"/>
              <w:jc w:val="center"/>
              <w:rPr>
                <w:rFonts w:ascii="Times New Roman" w:hAnsi="Times New Roman" w:cs="Times New Roman"/>
                <w:szCs w:val="24"/>
              </w:rPr>
            </w:pPr>
          </w:p>
        </w:tc>
        <w:tc>
          <w:tcPr>
            <w:tcW w:w="850"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Тыс. руб.</w:t>
            </w:r>
          </w:p>
        </w:tc>
        <w:tc>
          <w:tcPr>
            <w:tcW w:w="851"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 к итогу</w:t>
            </w:r>
          </w:p>
        </w:tc>
        <w:tc>
          <w:tcPr>
            <w:tcW w:w="850"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Тыс. руб.</w:t>
            </w:r>
          </w:p>
        </w:tc>
        <w:tc>
          <w:tcPr>
            <w:tcW w:w="855"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 к итогу</w:t>
            </w:r>
          </w:p>
        </w:tc>
        <w:tc>
          <w:tcPr>
            <w:tcW w:w="850"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Тыс. руб.</w:t>
            </w:r>
          </w:p>
        </w:tc>
        <w:tc>
          <w:tcPr>
            <w:tcW w:w="811" w:type="dxa"/>
          </w:tcPr>
          <w:p w:rsidR="004E6665" w:rsidRPr="00E130DF" w:rsidRDefault="004E6665" w:rsidP="00E130DF">
            <w:pPr>
              <w:autoSpaceDE w:val="0"/>
              <w:autoSpaceDN w:val="0"/>
              <w:adjustRightInd w:val="0"/>
              <w:jc w:val="center"/>
              <w:rPr>
                <w:rFonts w:ascii="Times New Roman" w:hAnsi="Times New Roman" w:cs="Times New Roman"/>
                <w:szCs w:val="24"/>
              </w:rPr>
            </w:pPr>
            <w:r w:rsidRPr="00E130DF">
              <w:rPr>
                <w:rFonts w:ascii="Times New Roman" w:hAnsi="Times New Roman" w:cs="Times New Roman"/>
                <w:szCs w:val="24"/>
              </w:rPr>
              <w:t>% к итогу</w:t>
            </w:r>
          </w:p>
        </w:tc>
        <w:tc>
          <w:tcPr>
            <w:tcW w:w="1139" w:type="dxa"/>
          </w:tcPr>
          <w:p w:rsidR="004E6665" w:rsidRPr="00E130DF" w:rsidRDefault="004E6665" w:rsidP="00E130DF">
            <w:pPr>
              <w:autoSpaceDE w:val="0"/>
              <w:autoSpaceDN w:val="0"/>
              <w:adjustRightInd w:val="0"/>
              <w:jc w:val="center"/>
              <w:rPr>
                <w:rFonts w:ascii="Times New Roman" w:hAnsi="Times New Roman" w:cs="Times New Roman"/>
                <w:szCs w:val="24"/>
              </w:rPr>
            </w:pPr>
          </w:p>
        </w:tc>
      </w:tr>
      <w:tr w:rsidR="004E6665" w:rsidRPr="007858AE" w:rsidTr="00E130DF">
        <w:tc>
          <w:tcPr>
            <w:tcW w:w="9575" w:type="dxa"/>
            <w:gridSpan w:val="8"/>
          </w:tcPr>
          <w:p w:rsidR="004E6665" w:rsidRPr="007858AE" w:rsidRDefault="004E6665" w:rsidP="00E130DF">
            <w:pPr>
              <w:tabs>
                <w:tab w:val="left" w:pos="2356"/>
                <w:tab w:val="center" w:pos="4679"/>
              </w:tabs>
              <w:autoSpaceDE w:val="0"/>
              <w:autoSpaceDN w:val="0"/>
              <w:adjustRightInd w:val="0"/>
              <w:rPr>
                <w:rFonts w:ascii="Times New Roman" w:hAnsi="Times New Roman" w:cs="Times New Roman"/>
                <w:sz w:val="24"/>
                <w:szCs w:val="24"/>
              </w:rPr>
            </w:pPr>
            <w:r w:rsidRPr="007858AE">
              <w:rPr>
                <w:rFonts w:ascii="Times New Roman" w:hAnsi="Times New Roman" w:cs="Times New Roman"/>
                <w:sz w:val="24"/>
                <w:szCs w:val="24"/>
              </w:rPr>
              <w:tab/>
            </w:r>
            <w:r w:rsidRPr="007858AE">
              <w:rPr>
                <w:rFonts w:ascii="Times New Roman" w:hAnsi="Times New Roman" w:cs="Times New Roman"/>
                <w:sz w:val="24"/>
                <w:szCs w:val="24"/>
              </w:rPr>
              <w:tab/>
              <w:t>Актив</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1. денежные средства и краткосрочные финансовые вложения</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3337</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0,8</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842</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0,2</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4718</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141,4</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2. Дебиторская задолженность и прочие оборотные активы</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24707</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5,6</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16009</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3,6</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12069</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2,7</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48,8</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3.  Запасы</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133813</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30,6</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140405</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31,8</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165469</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36,6</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123,6</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Итого оборотных (текущих) активов</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161857</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37,0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157256</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35,6</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182256</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40,3</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112,6</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4.Внеоборотные активы</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276061</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63,0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284501</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64,4</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270488</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59,7</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97,9</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 xml:space="preserve">Всего имущества (активы) </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437918</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441757</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452744</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103,4</w:t>
            </w:r>
          </w:p>
        </w:tc>
      </w:tr>
      <w:tr w:rsidR="004E6665" w:rsidRPr="007858AE" w:rsidTr="00E130DF">
        <w:tc>
          <w:tcPr>
            <w:tcW w:w="9575" w:type="dxa"/>
            <w:gridSpan w:val="8"/>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Пассив</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1. Кредиторская задолженность и прочие краткосрочные пассивы</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43627</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59896</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13,6</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63400</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14,0</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145,3</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2. Краткосрочные займы и кредиты</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35331</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8,1</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6000</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1,3</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27475</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6,1</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77,8</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Итого краткосрочного заемного капитала</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78958</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18,1</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65896</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14,9</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90875</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20,1</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115,1</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3. Долгосрочный заемный капитал</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139437</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31,8</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137028</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31,0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108759</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24,0</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77,9</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4. Собственный капитал</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219523</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50,1</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238833</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54,1</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253110</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55,9</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115,3</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rPr>
            </w:pPr>
            <w:r w:rsidRPr="007858AE">
              <w:rPr>
                <w:rFonts w:ascii="Times New Roman" w:hAnsi="Times New Roman" w:cs="Times New Roman"/>
              </w:rPr>
              <w:t xml:space="preserve">Всего капитала (пассивов) </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437918</w:t>
            </w:r>
          </w:p>
        </w:tc>
        <w:tc>
          <w:tcPr>
            <w:tcW w:w="85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441757</w:t>
            </w:r>
          </w:p>
        </w:tc>
        <w:tc>
          <w:tcPr>
            <w:tcW w:w="85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850" w:type="dxa"/>
            <w:vAlign w:val="center"/>
          </w:tcPr>
          <w:p w:rsidR="004E6665" w:rsidRPr="007858AE" w:rsidRDefault="004E6665" w:rsidP="00E130DF">
            <w:pPr>
              <w:autoSpaceDE w:val="0"/>
              <w:autoSpaceDN w:val="0"/>
              <w:adjustRightInd w:val="0"/>
              <w:jc w:val="center"/>
              <w:rPr>
                <w:rFonts w:ascii="Times New Roman" w:hAnsi="Times New Roman" w:cs="Times New Roman"/>
                <w:sz w:val="20"/>
                <w:szCs w:val="20"/>
              </w:rPr>
            </w:pPr>
            <w:r w:rsidRPr="007858AE">
              <w:rPr>
                <w:rFonts w:ascii="Times New Roman" w:hAnsi="Times New Roman" w:cs="Times New Roman"/>
                <w:sz w:val="20"/>
                <w:szCs w:val="20"/>
              </w:rPr>
              <w:t>452744</w:t>
            </w:r>
          </w:p>
        </w:tc>
        <w:tc>
          <w:tcPr>
            <w:tcW w:w="81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100</w:t>
            </w:r>
          </w:p>
        </w:tc>
        <w:tc>
          <w:tcPr>
            <w:tcW w:w="113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103,4</w:t>
            </w:r>
          </w:p>
        </w:tc>
      </w:tr>
    </w:tbl>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В 2016г. по сравнению с 2014г. произошли следующие изменения в балансе: оборотные активы увеличились на 20399тыс.руб. или на 12,6%, так как  денежные средства и краткосрочные финансовые вложения увеличелись на 1381тыс.руб. или на 41,4%; дебиторская задолженность снизилась на 12638тыс.руб. или на 51,2%; запасы увеличились на 31656тыс.руб. или на 23,6%. Внеоборотные активы снизились на 5573тыс.руб. или на 2,1%. Краткосрочный заемный капиталувеличился на 11917тыс. руб. или на 15,1%, из них кредиторская задолженность и прочие краткосрочные пассивы увеличились на 19773тыс.руб. или на 45,3%; краткосрочные кредиты и займы снизились на 7856тыс.руб. или на 22,2%. Долгосрочный заемный капитал снизился на 30678тыс. руб. или на 22,1%; собственный капитал увеличился на 33587тыс.руб. или на 15,3%.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Наиболее значительные изменения в активе баланса произошли за счетденежных средств и краткосрочных финансовых вложений, а в пассиве баланса за счет кредиторской задолженности.  В целом баланс предприятия на 2016г. по сравнению с 2014г. увеличился на 14826тыс.руб. или на 3,4%. </w:t>
      </w:r>
    </w:p>
    <w:p w:rsidR="004E6665" w:rsidRPr="007858AE" w:rsidRDefault="004E6665" w:rsidP="004E66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Обеспеченность запасов источниками формирования и тип финансовой устойчивости рассматриваемой организации представлены в таблице 20.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Таблица 20 – Обеспеченность запасов источниками формирования и тип финансовой устойчивости, тыс. руб.</w:t>
      </w:r>
    </w:p>
    <w:tbl>
      <w:tblPr>
        <w:tblStyle w:val="aa"/>
        <w:tblW w:w="0" w:type="auto"/>
        <w:tblLook w:val="04A0" w:firstRow="1" w:lastRow="0" w:firstColumn="1" w:lastColumn="0" w:noHBand="0" w:noVBand="1"/>
      </w:tblPr>
      <w:tblGrid>
        <w:gridCol w:w="4899"/>
        <w:gridCol w:w="1021"/>
        <w:gridCol w:w="1105"/>
        <w:gridCol w:w="1021"/>
        <w:gridCol w:w="1525"/>
      </w:tblGrid>
      <w:tr w:rsidR="004E6665" w:rsidRPr="007858AE" w:rsidTr="00E130DF">
        <w:tc>
          <w:tcPr>
            <w:tcW w:w="489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Показатель</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2014г.</w:t>
            </w:r>
          </w:p>
        </w:tc>
        <w:tc>
          <w:tcPr>
            <w:tcW w:w="110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2015г.</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2016г.</w:t>
            </w:r>
          </w:p>
        </w:tc>
        <w:tc>
          <w:tcPr>
            <w:tcW w:w="1525"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Изменение за весь период (+,-)</w:t>
            </w:r>
          </w:p>
        </w:tc>
      </w:tr>
      <w:tr w:rsidR="005060CE" w:rsidRPr="007858AE" w:rsidTr="005060CE">
        <w:tc>
          <w:tcPr>
            <w:tcW w:w="4899"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25"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rPr>
              <w:t>Собственный капитал (</w:t>
            </w:r>
            <w:r w:rsidRPr="007858AE">
              <w:rPr>
                <w:rFonts w:ascii="Times New Roman" w:hAnsi="Times New Roman" w:cs="Times New Roman"/>
                <w:sz w:val="24"/>
                <w:szCs w:val="24"/>
                <w:lang w:val="en-US"/>
              </w:rPr>
              <w:t>Ec)</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219523</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238833</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253110</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+33587</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rPr>
              <w:t>Внеоборотные активы</w:t>
            </w:r>
            <w:r w:rsidRPr="007858AE">
              <w:rPr>
                <w:rFonts w:ascii="Times New Roman" w:hAnsi="Times New Roman" w:cs="Times New Roman"/>
                <w:sz w:val="24"/>
                <w:szCs w:val="24"/>
                <w:lang w:val="en-US"/>
              </w:rPr>
              <w:t xml:space="preserve"> (F)</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276061</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284501</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270488</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-5573</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Наличие собственных оборотных средств (</w:t>
            </w:r>
            <w:r w:rsidRPr="007858AE">
              <w:rPr>
                <w:rFonts w:ascii="Times New Roman" w:hAnsi="Times New Roman" w:cs="Times New Roman"/>
                <w:sz w:val="24"/>
                <w:szCs w:val="24"/>
                <w:lang w:val="en-US"/>
              </w:rPr>
              <w:t>Ac</w:t>
            </w:r>
            <w:r w:rsidRPr="007858AE">
              <w:rPr>
                <w:rFonts w:ascii="Times New Roman" w:hAnsi="Times New Roman" w:cs="Times New Roman"/>
                <w:sz w:val="24"/>
                <w:szCs w:val="24"/>
              </w:rPr>
              <w:t>) (</w:t>
            </w:r>
            <w:r w:rsidRPr="007858AE">
              <w:rPr>
                <w:rFonts w:ascii="Times New Roman" w:hAnsi="Times New Roman" w:cs="Times New Roman"/>
                <w:sz w:val="24"/>
                <w:szCs w:val="24"/>
                <w:lang w:val="en-US"/>
              </w:rPr>
              <w:t>Ac</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Ec</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F</w:t>
            </w:r>
            <w:r w:rsidRPr="007858AE">
              <w:rPr>
                <w:rFonts w:ascii="Times New Roman" w:hAnsi="Times New Roman" w:cs="Times New Roman"/>
                <w:sz w:val="24"/>
                <w:szCs w:val="24"/>
              </w:rPr>
              <w:t>)</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-56538</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-45668</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-17378</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-39160</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rPr>
              <w:t>Долгосрочный заемный капитал</w:t>
            </w:r>
            <w:r w:rsidRPr="007858AE">
              <w:rPr>
                <w:rFonts w:ascii="Times New Roman" w:hAnsi="Times New Roman" w:cs="Times New Roman"/>
                <w:sz w:val="24"/>
                <w:szCs w:val="24"/>
                <w:lang w:val="en-US"/>
              </w:rPr>
              <w:t xml:space="preserve"> (Kd)</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139437</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137028</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108759</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-30678</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Наличие долгосрочных источников формирования запасов (</w:t>
            </w:r>
            <w:r w:rsidRPr="007858AE">
              <w:rPr>
                <w:rFonts w:ascii="Times New Roman" w:hAnsi="Times New Roman" w:cs="Times New Roman"/>
                <w:sz w:val="24"/>
                <w:szCs w:val="24"/>
                <w:lang w:val="en-US"/>
              </w:rPr>
              <w:t>Ar</w:t>
            </w:r>
            <w:r w:rsidRPr="007858AE">
              <w:rPr>
                <w:rFonts w:ascii="Times New Roman" w:hAnsi="Times New Roman" w:cs="Times New Roman"/>
                <w:sz w:val="24"/>
                <w:szCs w:val="24"/>
              </w:rPr>
              <w:t>) (</w:t>
            </w:r>
            <w:r w:rsidRPr="007858AE">
              <w:rPr>
                <w:rFonts w:ascii="Times New Roman" w:hAnsi="Times New Roman" w:cs="Times New Roman"/>
                <w:sz w:val="24"/>
                <w:szCs w:val="24"/>
                <w:lang w:val="en-US"/>
              </w:rPr>
              <w:t>Ar</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Ac</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Kd</w:t>
            </w:r>
            <w:r w:rsidRPr="007858AE">
              <w:rPr>
                <w:rFonts w:ascii="Times New Roman" w:hAnsi="Times New Roman" w:cs="Times New Roman"/>
                <w:sz w:val="24"/>
                <w:szCs w:val="24"/>
              </w:rPr>
              <w:t>)</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82899</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91360</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91381</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+8482</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Краткосрочные займы и кредиты (</w:t>
            </w:r>
            <w:r w:rsidRPr="007858AE">
              <w:rPr>
                <w:rFonts w:ascii="Times New Roman" w:hAnsi="Times New Roman" w:cs="Times New Roman"/>
                <w:sz w:val="24"/>
                <w:szCs w:val="24"/>
                <w:lang w:val="en-US"/>
              </w:rPr>
              <w:t>Kt</w:t>
            </w:r>
            <w:r w:rsidRPr="007858AE">
              <w:rPr>
                <w:rFonts w:ascii="Times New Roman" w:hAnsi="Times New Roman" w:cs="Times New Roman"/>
                <w:sz w:val="24"/>
                <w:szCs w:val="24"/>
              </w:rPr>
              <w:t>)</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35331</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6000</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27475</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-7856</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Общая величина нормальных источников формирования запасов (</w:t>
            </w:r>
            <w:r w:rsidRPr="007858AE">
              <w:rPr>
                <w:rFonts w:ascii="Times New Roman" w:hAnsi="Times New Roman" w:cs="Times New Roman"/>
                <w:sz w:val="24"/>
                <w:szCs w:val="24"/>
                <w:lang w:val="en-US"/>
              </w:rPr>
              <w:t>A</w:t>
            </w:r>
            <w:r w:rsidRPr="007858AE">
              <w:rPr>
                <w:rFonts w:ascii="Times New Roman" w:hAnsi="Times New Roman" w:cs="Times New Roman"/>
                <w:sz w:val="24"/>
                <w:szCs w:val="24"/>
                <w:vertAlign w:val="subscript"/>
              </w:rPr>
              <w:t>0</w:t>
            </w:r>
            <w:r w:rsidRPr="007858AE">
              <w:rPr>
                <w:rFonts w:ascii="Times New Roman" w:hAnsi="Times New Roman" w:cs="Times New Roman"/>
                <w:sz w:val="24"/>
                <w:szCs w:val="24"/>
              </w:rPr>
              <w:t>) (A</w:t>
            </w:r>
            <w:r w:rsidRPr="007858AE">
              <w:rPr>
                <w:rFonts w:ascii="Times New Roman" w:hAnsi="Times New Roman" w:cs="Times New Roman"/>
                <w:sz w:val="24"/>
                <w:szCs w:val="24"/>
                <w:vertAlign w:val="subscript"/>
              </w:rPr>
              <w:t>0</w:t>
            </w:r>
            <w:r w:rsidRPr="007858AE">
              <w:rPr>
                <w:rFonts w:ascii="Times New Roman" w:hAnsi="Times New Roman" w:cs="Times New Roman"/>
                <w:sz w:val="24"/>
                <w:szCs w:val="24"/>
              </w:rPr>
              <w:t xml:space="preserve">= </w:t>
            </w:r>
            <w:r w:rsidRPr="007858AE">
              <w:rPr>
                <w:rFonts w:ascii="Times New Roman" w:hAnsi="Times New Roman" w:cs="Times New Roman"/>
                <w:sz w:val="24"/>
                <w:szCs w:val="24"/>
                <w:lang w:val="en-US"/>
              </w:rPr>
              <w:t>Ac</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Kd</w:t>
            </w:r>
            <w:r w:rsidRPr="007858AE">
              <w:rPr>
                <w:rFonts w:ascii="Times New Roman" w:hAnsi="Times New Roman" w:cs="Times New Roman"/>
                <w:sz w:val="24"/>
                <w:szCs w:val="24"/>
              </w:rPr>
              <w:t>+ Kt)</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118230</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97360</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118856</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+626</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rPr>
              <w:t>Запасы</w:t>
            </w:r>
            <w:r w:rsidRPr="007858AE">
              <w:rPr>
                <w:rFonts w:ascii="Times New Roman" w:hAnsi="Times New Roman" w:cs="Times New Roman"/>
                <w:sz w:val="24"/>
                <w:szCs w:val="24"/>
                <w:lang w:val="en-US"/>
              </w:rPr>
              <w:t xml:space="preserve"> (Z)</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133813</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140405</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165469</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+31656</w:t>
            </w:r>
          </w:p>
        </w:tc>
      </w:tr>
    </w:tbl>
    <w:p w:rsidR="005060CE" w:rsidRPr="005060CE" w:rsidRDefault="005060CE" w:rsidP="005060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20</w:t>
      </w:r>
    </w:p>
    <w:tbl>
      <w:tblPr>
        <w:tblStyle w:val="aa"/>
        <w:tblW w:w="0" w:type="auto"/>
        <w:tblLook w:val="04A0" w:firstRow="1" w:lastRow="0" w:firstColumn="1" w:lastColumn="0" w:noHBand="0" w:noVBand="1"/>
      </w:tblPr>
      <w:tblGrid>
        <w:gridCol w:w="4899"/>
        <w:gridCol w:w="1021"/>
        <w:gridCol w:w="1105"/>
        <w:gridCol w:w="1021"/>
        <w:gridCol w:w="1525"/>
      </w:tblGrid>
      <w:tr w:rsidR="005060CE" w:rsidRPr="007858AE" w:rsidTr="005060CE">
        <w:tc>
          <w:tcPr>
            <w:tcW w:w="4899"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vAlign w:val="center"/>
          </w:tcPr>
          <w:p w:rsidR="005060CE" w:rsidRPr="005060C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vAlign w:val="center"/>
          </w:tcPr>
          <w:p w:rsidR="005060CE" w:rsidRPr="005060C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525" w:type="dxa"/>
            <w:vAlign w:val="center"/>
          </w:tcPr>
          <w:p w:rsidR="005060CE" w:rsidRPr="007858AE" w:rsidRDefault="005060CE" w:rsidP="005060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Излишек (+), недостаток (-) собственных оборотных средств для формирования запасов( Ac-Z)</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-190351</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-186073</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-182847</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-7504</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Излишек (+), недостаток (-) долгосрочных источников формирования запасов ((</w:t>
            </w:r>
            <w:r w:rsidRPr="007858AE">
              <w:rPr>
                <w:rFonts w:ascii="Times New Roman" w:hAnsi="Times New Roman" w:cs="Times New Roman"/>
                <w:sz w:val="24"/>
                <w:szCs w:val="24"/>
                <w:lang w:val="en-US"/>
              </w:rPr>
              <w:t>Ac</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Kd</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Z</w:t>
            </w:r>
            <w:r w:rsidRPr="007858AE">
              <w:rPr>
                <w:rFonts w:ascii="Times New Roman" w:hAnsi="Times New Roman" w:cs="Times New Roman"/>
                <w:sz w:val="24"/>
                <w:szCs w:val="24"/>
              </w:rPr>
              <w:t>)</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-50914</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-49045</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-74088</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+23174</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Излишек (+), недостаток (-) общей величины нормальных источников формирования запасов (</w:t>
            </w:r>
            <w:r w:rsidRPr="007858AE">
              <w:rPr>
                <w:rFonts w:ascii="Times New Roman" w:hAnsi="Times New Roman" w:cs="Times New Roman"/>
                <w:sz w:val="24"/>
                <w:szCs w:val="24"/>
                <w:lang w:val="en-US"/>
              </w:rPr>
              <w:t>Ac</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Kd</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Kt</w:t>
            </w:r>
            <w:r w:rsidRPr="007858AE">
              <w:rPr>
                <w:rFonts w:ascii="Times New Roman" w:hAnsi="Times New Roman" w:cs="Times New Roman"/>
                <w:sz w:val="24"/>
                <w:szCs w:val="24"/>
              </w:rPr>
              <w:t>)-</w:t>
            </w:r>
            <w:r w:rsidRPr="007858AE">
              <w:rPr>
                <w:rFonts w:ascii="Times New Roman" w:hAnsi="Times New Roman" w:cs="Times New Roman"/>
                <w:sz w:val="24"/>
                <w:szCs w:val="24"/>
                <w:lang w:val="en-US"/>
              </w:rPr>
              <w:t>Z</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-15583</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lang w:val="en-US"/>
              </w:rPr>
              <w:t>-43045</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-46613</w:t>
            </w:r>
          </w:p>
        </w:tc>
        <w:tc>
          <w:tcPr>
            <w:tcW w:w="152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+31030</w:t>
            </w:r>
          </w:p>
        </w:tc>
      </w:tr>
      <w:tr w:rsidR="004E6665" w:rsidRPr="007858AE" w:rsidTr="00E130DF">
        <w:tc>
          <w:tcPr>
            <w:tcW w:w="4899" w:type="dxa"/>
          </w:tcPr>
          <w:p w:rsidR="004E6665" w:rsidRPr="007858AE" w:rsidRDefault="004E6665" w:rsidP="00E130DF">
            <w:pPr>
              <w:autoSpaceDE w:val="0"/>
              <w:autoSpaceDN w:val="0"/>
              <w:adjustRightInd w:val="0"/>
              <w:jc w:val="both"/>
              <w:rPr>
                <w:rFonts w:ascii="Times New Roman" w:hAnsi="Times New Roman" w:cs="Times New Roman"/>
                <w:sz w:val="24"/>
                <w:szCs w:val="24"/>
                <w:lang w:val="en-US"/>
              </w:rPr>
            </w:pPr>
            <w:r w:rsidRPr="007858AE">
              <w:rPr>
                <w:rFonts w:ascii="Times New Roman" w:hAnsi="Times New Roman" w:cs="Times New Roman"/>
                <w:sz w:val="24"/>
                <w:szCs w:val="24"/>
              </w:rPr>
              <w:t xml:space="preserve">Тип финансовой устойчивости </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lang w:val="en-US"/>
              </w:rPr>
              <w:t xml:space="preserve">4 </w:t>
            </w:r>
            <w:r w:rsidRPr="007858AE">
              <w:rPr>
                <w:rFonts w:ascii="Times New Roman" w:hAnsi="Times New Roman" w:cs="Times New Roman"/>
                <w:sz w:val="24"/>
                <w:szCs w:val="24"/>
              </w:rPr>
              <w:t>тип</w:t>
            </w:r>
          </w:p>
        </w:tc>
        <w:tc>
          <w:tcPr>
            <w:tcW w:w="1105"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4 тип</w:t>
            </w:r>
          </w:p>
        </w:tc>
        <w:tc>
          <w:tcPr>
            <w:tcW w:w="1021"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4 тип</w:t>
            </w:r>
          </w:p>
        </w:tc>
        <w:tc>
          <w:tcPr>
            <w:tcW w:w="152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х</w:t>
            </w:r>
          </w:p>
        </w:tc>
      </w:tr>
    </w:tbl>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Данные этой таблицы свидетельствуют, что в предприятии хронический недостаток собственных средств. Но наблюдается большая тенденция к снижению в 2015г. по сравнению с 2013г. на 39160тыс.руб. или на 69,3%. Тип финансовой устойчивости за исследуемы период – кризисное.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Финансовое состояние предприятия, его устойчивость во многом зависит от оптимальной структуры источников капитала и от оптимальной структуры предприятия, в первую очередь – от соотношения основных и оборотных средств. В таблице 21 представлены коэффициенты финансовой устойчивости предприятия.  </w:t>
      </w:r>
    </w:p>
    <w:p w:rsidR="004E6665" w:rsidRPr="007858AE" w:rsidRDefault="004E6665" w:rsidP="005060CE">
      <w:pPr>
        <w:autoSpaceDE w:val="0"/>
        <w:autoSpaceDN w:val="0"/>
        <w:adjustRightInd w:val="0"/>
        <w:spacing w:after="0"/>
        <w:ind w:firstLine="709"/>
        <w:jc w:val="both"/>
        <w:rPr>
          <w:rFonts w:ascii="Times New Roman" w:hAnsi="Times New Roman" w:cs="Times New Roman"/>
          <w:sz w:val="28"/>
          <w:szCs w:val="28"/>
        </w:rPr>
      </w:pPr>
    </w:p>
    <w:p w:rsidR="004E6665" w:rsidRPr="007858AE" w:rsidRDefault="004E6665" w:rsidP="005060CE">
      <w:pPr>
        <w:autoSpaceDE w:val="0"/>
        <w:autoSpaceDN w:val="0"/>
        <w:adjustRightInd w:val="0"/>
        <w:spacing w:after="0"/>
        <w:ind w:firstLine="709"/>
        <w:jc w:val="both"/>
        <w:rPr>
          <w:rFonts w:ascii="Times New Roman" w:hAnsi="Times New Roman" w:cs="Times New Roman"/>
          <w:sz w:val="28"/>
          <w:szCs w:val="28"/>
        </w:rPr>
      </w:pPr>
      <w:r w:rsidRPr="007858AE">
        <w:rPr>
          <w:rFonts w:ascii="Times New Roman" w:hAnsi="Times New Roman" w:cs="Times New Roman"/>
          <w:sz w:val="28"/>
          <w:szCs w:val="28"/>
        </w:rPr>
        <w:t>Таблица 21 – Коэффициент финансовой устойчивости</w:t>
      </w:r>
    </w:p>
    <w:tbl>
      <w:tblPr>
        <w:tblStyle w:val="aa"/>
        <w:tblW w:w="0" w:type="auto"/>
        <w:tblLayout w:type="fixed"/>
        <w:tblLook w:val="04A0" w:firstRow="1" w:lastRow="0" w:firstColumn="1" w:lastColumn="0" w:noHBand="0" w:noVBand="1"/>
      </w:tblPr>
      <w:tblGrid>
        <w:gridCol w:w="3652"/>
        <w:gridCol w:w="1429"/>
        <w:gridCol w:w="1073"/>
        <w:gridCol w:w="1021"/>
        <w:gridCol w:w="1021"/>
        <w:gridCol w:w="1375"/>
      </w:tblGrid>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Показатель</w:t>
            </w:r>
          </w:p>
        </w:tc>
        <w:tc>
          <w:tcPr>
            <w:tcW w:w="1429"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Оптималь-ное</w:t>
            </w:r>
          </w:p>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значение</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2014г.</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2015г.</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2016г.</w:t>
            </w:r>
          </w:p>
        </w:tc>
        <w:tc>
          <w:tcPr>
            <w:tcW w:w="1375" w:type="dxa"/>
          </w:tcPr>
          <w:p w:rsidR="004E6665" w:rsidRPr="007858AE" w:rsidRDefault="004E6665" w:rsidP="00E130DF">
            <w:pPr>
              <w:autoSpaceDE w:val="0"/>
              <w:autoSpaceDN w:val="0"/>
              <w:adjustRightInd w:val="0"/>
              <w:jc w:val="center"/>
              <w:rPr>
                <w:rFonts w:ascii="Times New Roman" w:hAnsi="Times New Roman" w:cs="Times New Roman"/>
              </w:rPr>
            </w:pPr>
            <w:r w:rsidRPr="007858AE">
              <w:rPr>
                <w:rFonts w:ascii="Times New Roman" w:hAnsi="Times New Roman" w:cs="Times New Roman"/>
              </w:rPr>
              <w:t>Изменение за весь период (+,-)</w:t>
            </w:r>
          </w:p>
        </w:tc>
      </w:tr>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автономии (финансовой независимости)</w:t>
            </w:r>
          </w:p>
        </w:tc>
        <w:tc>
          <w:tcPr>
            <w:tcW w:w="142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0,5…0,6</w:t>
            </w:r>
          </w:p>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(0,7…0,8)</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0,54</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0,56</w:t>
            </w:r>
          </w:p>
        </w:tc>
        <w:tc>
          <w:tcPr>
            <w:tcW w:w="137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+0,06</w:t>
            </w:r>
          </w:p>
        </w:tc>
      </w:tr>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финансовой зависимости</w:t>
            </w:r>
          </w:p>
        </w:tc>
        <w:tc>
          <w:tcPr>
            <w:tcW w:w="142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0,4…0,5</w:t>
            </w:r>
          </w:p>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(0,2…0,3)</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0,5</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0,46</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0,44</w:t>
            </w:r>
          </w:p>
        </w:tc>
        <w:tc>
          <w:tcPr>
            <w:tcW w:w="137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-0,06</w:t>
            </w:r>
          </w:p>
        </w:tc>
      </w:tr>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 xml:space="preserve">Коэффициент соотношения заемных и собственных средств (финансового левериджа) </w:t>
            </w:r>
          </w:p>
        </w:tc>
        <w:tc>
          <w:tcPr>
            <w:tcW w:w="142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 1</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0,99</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0,85</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0,79</w:t>
            </w:r>
          </w:p>
        </w:tc>
        <w:tc>
          <w:tcPr>
            <w:tcW w:w="137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-0,20</w:t>
            </w:r>
          </w:p>
        </w:tc>
      </w:tr>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маневренности собственного капитала</w:t>
            </w:r>
          </w:p>
        </w:tc>
        <w:tc>
          <w:tcPr>
            <w:tcW w:w="142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0,3…0,5</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-0,26</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-0,19</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-0,10</w:t>
            </w:r>
          </w:p>
        </w:tc>
        <w:tc>
          <w:tcPr>
            <w:tcW w:w="137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-0,16</w:t>
            </w:r>
          </w:p>
        </w:tc>
      </w:tr>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обеспеченности собственными оборотными средствами</w:t>
            </w:r>
          </w:p>
        </w:tc>
        <w:tc>
          <w:tcPr>
            <w:tcW w:w="142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0,3</w:t>
            </w:r>
          </w:p>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 0,1)</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-0,35</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-0,29</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-0,09</w:t>
            </w:r>
          </w:p>
        </w:tc>
        <w:tc>
          <w:tcPr>
            <w:tcW w:w="137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-0,26</w:t>
            </w:r>
          </w:p>
        </w:tc>
      </w:tr>
      <w:tr w:rsidR="004E6665" w:rsidRPr="007858AE" w:rsidTr="00E130DF">
        <w:tc>
          <w:tcPr>
            <w:tcW w:w="3652"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обеспеченности запасов собственными оборотными средствами</w:t>
            </w:r>
          </w:p>
        </w:tc>
        <w:tc>
          <w:tcPr>
            <w:tcW w:w="1429" w:type="dxa"/>
            <w:vAlign w:val="center"/>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0,6…0,8</w:t>
            </w:r>
          </w:p>
        </w:tc>
        <w:tc>
          <w:tcPr>
            <w:tcW w:w="1073"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-0,42</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-0,33</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-0,11</w:t>
            </w:r>
          </w:p>
        </w:tc>
        <w:tc>
          <w:tcPr>
            <w:tcW w:w="137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-0,31</w:t>
            </w:r>
          </w:p>
        </w:tc>
      </w:tr>
    </w:tbl>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За рассматриваемый период финансовая независимость предприятия находится в пределах нормального значения, и в течении 3х лет растет:если на конец 2014г. доля собственного капитала в общей сумме капитала составляет 50%,  то к концу 2016г. увеличилось до 56%.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Соответственно снизился удельный вес заемного капитала в оценке сумм источника финансирования с 50% до 44%, т.е. финансовая зависимость предприятия от заемных источников уменьшается.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Рост финансовой независимости подтверждается снижением финансового Левериджа, если на конец 2014г. на 1 рубль собственного капитала предприятия привлекло 99коп.заемных средств, на конец 2016г. – 79коп.  заемных средств.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Коэффициент маневренности в течение 3х лет ниже оптимального значения. Но наблюдается тенденция снижению отрицательного показателя: на конец 2014г. составляет  -0,26, а на 2016г. -0,10.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Коэффициент обеспеченности собственными оборотными средствами за период находится ниже оптимального значения. Наблюдается тенденция к снижению отрицательного показателя, так на начало периода составляет        -0,35, а  на 2016г. -0,09.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За период увеличивается доля запасов, сформированных за счет источников собственных средств с -0,42 до -0,11.</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В целом за 3 года финансовая устойчивость предприятия потихоньку улучшается.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Дадим оценку коэффициентов ликвидности и платежеспособности. Расчет коэффициентов ликвидности и платежеспособности предоставлен в таблице 22.  </w:t>
      </w: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4E66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Таблица 22 – Коэффициент ликвидности и платежеспособности </w:t>
      </w:r>
    </w:p>
    <w:tbl>
      <w:tblPr>
        <w:tblStyle w:val="aa"/>
        <w:tblW w:w="0" w:type="auto"/>
        <w:tblLayout w:type="fixed"/>
        <w:tblLook w:val="04A0" w:firstRow="1" w:lastRow="0" w:firstColumn="1" w:lastColumn="0" w:noHBand="0" w:noVBand="1"/>
      </w:tblPr>
      <w:tblGrid>
        <w:gridCol w:w="3369"/>
        <w:gridCol w:w="1530"/>
        <w:gridCol w:w="1021"/>
        <w:gridCol w:w="1105"/>
        <w:gridCol w:w="1021"/>
        <w:gridCol w:w="1525"/>
      </w:tblGrid>
      <w:tr w:rsidR="004E6665" w:rsidRPr="007858AE" w:rsidTr="00E130DF">
        <w:tc>
          <w:tcPr>
            <w:tcW w:w="3369"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Показатель</w:t>
            </w:r>
          </w:p>
        </w:tc>
        <w:tc>
          <w:tcPr>
            <w:tcW w:w="1530"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Оптимальное</w:t>
            </w:r>
          </w:p>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значение</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2014г.</w:t>
            </w:r>
          </w:p>
        </w:tc>
        <w:tc>
          <w:tcPr>
            <w:tcW w:w="110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2015г.</w:t>
            </w:r>
          </w:p>
        </w:tc>
        <w:tc>
          <w:tcPr>
            <w:tcW w:w="1021"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На 31 декабря 2016г.</w:t>
            </w:r>
          </w:p>
        </w:tc>
        <w:tc>
          <w:tcPr>
            <w:tcW w:w="1525" w:type="dxa"/>
          </w:tcPr>
          <w:p w:rsidR="004E6665" w:rsidRPr="007858AE" w:rsidRDefault="004E6665" w:rsidP="00E130DF">
            <w:pPr>
              <w:autoSpaceDE w:val="0"/>
              <w:autoSpaceDN w:val="0"/>
              <w:adjustRightInd w:val="0"/>
              <w:jc w:val="center"/>
              <w:rPr>
                <w:rFonts w:ascii="Times New Roman" w:hAnsi="Times New Roman" w:cs="Times New Roman"/>
                <w:sz w:val="24"/>
                <w:szCs w:val="24"/>
              </w:rPr>
            </w:pPr>
            <w:r w:rsidRPr="007858AE">
              <w:rPr>
                <w:rFonts w:ascii="Times New Roman" w:hAnsi="Times New Roman" w:cs="Times New Roman"/>
                <w:sz w:val="24"/>
                <w:szCs w:val="24"/>
              </w:rPr>
              <w:t>Изменение за весь период (+,-)</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текущейликвидностиК</w:t>
            </w:r>
            <w:r w:rsidRPr="007858AE">
              <w:rPr>
                <w:rFonts w:ascii="Times New Roman" w:hAnsi="Times New Roman" w:cs="Times New Roman"/>
                <w:sz w:val="24"/>
                <w:szCs w:val="24"/>
                <w:vertAlign w:val="subscript"/>
              </w:rPr>
              <w:t>тл</w:t>
            </w:r>
          </w:p>
        </w:tc>
        <w:tc>
          <w:tcPr>
            <w:tcW w:w="1530"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2,0</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2,05</w:t>
            </w:r>
          </w:p>
        </w:tc>
        <w:tc>
          <w:tcPr>
            <w:tcW w:w="110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2,39</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2,01</w:t>
            </w:r>
          </w:p>
        </w:tc>
        <w:tc>
          <w:tcPr>
            <w:tcW w:w="152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-0,04</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промежуточной  (критической) ликвидности</w:t>
            </w:r>
          </w:p>
        </w:tc>
        <w:tc>
          <w:tcPr>
            <w:tcW w:w="1530"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1,0</w:t>
            </w:r>
          </w:p>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 xml:space="preserve"> (</w:t>
            </w:r>
            <w:r w:rsidRPr="007858AE">
              <w:rPr>
                <w:rFonts w:ascii="Times New Roman" w:hAnsi="Times New Roman" w:cs="Times New Roman"/>
              </w:rPr>
              <w:t xml:space="preserve">допуст. </w:t>
            </w:r>
            <w:r w:rsidRPr="007858AE">
              <w:rPr>
                <w:rFonts w:ascii="Times New Roman" w:hAnsi="Times New Roman" w:cs="Times New Roman"/>
                <w:sz w:val="24"/>
                <w:szCs w:val="24"/>
              </w:rPr>
              <w:t>0,8)</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0,36</w:t>
            </w:r>
          </w:p>
        </w:tc>
        <w:tc>
          <w:tcPr>
            <w:tcW w:w="110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0,26</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0,18</w:t>
            </w:r>
          </w:p>
        </w:tc>
        <w:tc>
          <w:tcPr>
            <w:tcW w:w="152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-0,18</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Коэффициент абсолютной ликвидности</w:t>
            </w:r>
          </w:p>
        </w:tc>
        <w:tc>
          <w:tcPr>
            <w:tcW w:w="1530"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0,2</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0,04</w:t>
            </w:r>
          </w:p>
        </w:tc>
        <w:tc>
          <w:tcPr>
            <w:tcW w:w="110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0,01</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0,05</w:t>
            </w:r>
          </w:p>
        </w:tc>
        <w:tc>
          <w:tcPr>
            <w:tcW w:w="152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+0,01</w:t>
            </w:r>
          </w:p>
        </w:tc>
      </w:tr>
      <w:tr w:rsidR="004E6665" w:rsidRPr="007858AE" w:rsidTr="00E130DF">
        <w:tc>
          <w:tcPr>
            <w:tcW w:w="3369" w:type="dxa"/>
          </w:tcPr>
          <w:p w:rsidR="004E6665" w:rsidRPr="007858AE" w:rsidRDefault="004E6665" w:rsidP="00E130DF">
            <w:pPr>
              <w:autoSpaceDE w:val="0"/>
              <w:autoSpaceDN w:val="0"/>
              <w:adjustRightInd w:val="0"/>
              <w:jc w:val="both"/>
              <w:rPr>
                <w:rFonts w:ascii="Times New Roman" w:hAnsi="Times New Roman" w:cs="Times New Roman"/>
                <w:sz w:val="24"/>
                <w:szCs w:val="24"/>
              </w:rPr>
            </w:pPr>
            <w:r w:rsidRPr="007858AE">
              <w:rPr>
                <w:rFonts w:ascii="Times New Roman" w:hAnsi="Times New Roman" w:cs="Times New Roman"/>
                <w:sz w:val="24"/>
                <w:szCs w:val="24"/>
              </w:rPr>
              <w:t xml:space="preserve">Коэффициент нормального уровня платежеспособности </w:t>
            </w:r>
          </w:p>
        </w:tc>
        <w:tc>
          <w:tcPr>
            <w:tcW w:w="1530"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≤К</w:t>
            </w:r>
            <w:r w:rsidRPr="007858AE">
              <w:rPr>
                <w:rFonts w:ascii="Times New Roman" w:hAnsi="Times New Roman" w:cs="Times New Roman"/>
                <w:sz w:val="28"/>
                <w:szCs w:val="28"/>
                <w:vertAlign w:val="subscript"/>
              </w:rPr>
              <w:t>тл</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2,69</w:t>
            </w:r>
          </w:p>
        </w:tc>
        <w:tc>
          <w:tcPr>
            <w:tcW w:w="110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3,13</w:t>
            </w:r>
          </w:p>
        </w:tc>
        <w:tc>
          <w:tcPr>
            <w:tcW w:w="1021"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2,82</w:t>
            </w:r>
          </w:p>
        </w:tc>
        <w:tc>
          <w:tcPr>
            <w:tcW w:w="1525" w:type="dxa"/>
            <w:vAlign w:val="center"/>
          </w:tcPr>
          <w:p w:rsidR="004E6665" w:rsidRPr="007858AE" w:rsidRDefault="004E6665" w:rsidP="00E130DF">
            <w:pPr>
              <w:autoSpaceDE w:val="0"/>
              <w:autoSpaceDN w:val="0"/>
              <w:adjustRightInd w:val="0"/>
              <w:jc w:val="center"/>
              <w:rPr>
                <w:rFonts w:ascii="Times New Roman" w:hAnsi="Times New Roman" w:cs="Times New Roman"/>
                <w:sz w:val="28"/>
                <w:szCs w:val="28"/>
              </w:rPr>
            </w:pPr>
            <w:r w:rsidRPr="007858AE">
              <w:rPr>
                <w:rFonts w:ascii="Times New Roman" w:hAnsi="Times New Roman" w:cs="Times New Roman"/>
                <w:sz w:val="28"/>
                <w:szCs w:val="28"/>
              </w:rPr>
              <w:t>+0,13</w:t>
            </w:r>
          </w:p>
        </w:tc>
      </w:tr>
    </w:tbl>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По данной таблице мы видим что на 2016г. текущие активы предприятия превышают текущие обязательства на 2,01 раз, что выше оптимального значения и обеспечивает предприятию запас для компенсации убытков, которые оно может понести в случае в случае ликвидации активов и возмещении долгов.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Коэффициент промежуточной ликвидности за отчетный период ниже норматива. На начало периода коэффициент равен 0,36, а на конец периода покрывает на 0,26. За расследуемый период показатель снизился на 0,18.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За счет денежный средств и краткосрочных финансовых вложений предприятие может погасить только 5% краткосрочного заемного капитала (при оптимальном значении 20%), что говорит о невысоком уровне моментальной платежеспособности предприятия.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Коэффициент нормального уровня платежеспособности ниже коэффициент текущей ликвидности, предприятие считается не платежеспособным, поскольку упредприятия недостаточно производственных запасов и средств для уплаты краткосрочных долгов.   </w:t>
      </w:r>
    </w:p>
    <w:p w:rsidR="004E6665" w:rsidRDefault="004E6665" w:rsidP="002F3165">
      <w:pPr>
        <w:spacing w:after="0" w:line="360" w:lineRule="auto"/>
        <w:ind w:firstLine="709"/>
        <w:jc w:val="both"/>
        <w:rPr>
          <w:rFonts w:ascii="Times New Roman" w:hAnsi="Times New Roman" w:cs="Times New Roman"/>
          <w:sz w:val="28"/>
          <w:szCs w:val="28"/>
        </w:rPr>
      </w:pPr>
    </w:p>
    <w:p w:rsidR="004E6665" w:rsidRDefault="004E6665" w:rsidP="002F3165">
      <w:pPr>
        <w:spacing w:after="0" w:line="360" w:lineRule="auto"/>
        <w:ind w:firstLine="709"/>
        <w:jc w:val="both"/>
        <w:rPr>
          <w:rFonts w:ascii="Times New Roman" w:hAnsi="Times New Roman" w:cs="Times New Roman"/>
          <w:sz w:val="28"/>
          <w:szCs w:val="28"/>
        </w:rPr>
      </w:pP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9483A" w:rsidRPr="00E130DF" w:rsidRDefault="004E6665" w:rsidP="00E130DF">
      <w:pPr>
        <w:pStyle w:val="1"/>
        <w:spacing w:before="0" w:beforeAutospacing="0" w:after="0" w:afterAutospacing="0" w:line="360" w:lineRule="auto"/>
        <w:ind w:firstLine="709"/>
        <w:jc w:val="both"/>
        <w:rPr>
          <w:b w:val="0"/>
          <w:sz w:val="28"/>
          <w:szCs w:val="28"/>
        </w:rPr>
      </w:pPr>
      <w:bookmarkStart w:id="9" w:name="_Toc492130473"/>
      <w:r w:rsidRPr="00E130DF">
        <w:rPr>
          <w:b w:val="0"/>
          <w:sz w:val="28"/>
          <w:szCs w:val="28"/>
        </w:rPr>
        <w:lastRenderedPageBreak/>
        <w:t>3. Учет продажи зерна в АО «Ижевское»</w:t>
      </w:r>
      <w:bookmarkEnd w:id="9"/>
    </w:p>
    <w:p w:rsidR="004E6665" w:rsidRPr="00E130DF" w:rsidRDefault="004E6665" w:rsidP="00E130DF">
      <w:pPr>
        <w:pStyle w:val="2"/>
        <w:spacing w:before="0" w:line="360" w:lineRule="auto"/>
        <w:ind w:firstLine="709"/>
        <w:jc w:val="both"/>
        <w:rPr>
          <w:rFonts w:ascii="Times New Roman" w:hAnsi="Times New Roman" w:cs="Times New Roman"/>
          <w:b w:val="0"/>
          <w:color w:val="auto"/>
          <w:sz w:val="28"/>
          <w:szCs w:val="28"/>
        </w:rPr>
      </w:pPr>
      <w:bookmarkStart w:id="10" w:name="_Toc492130474"/>
      <w:r w:rsidRPr="00E130DF">
        <w:rPr>
          <w:rFonts w:ascii="Times New Roman" w:hAnsi="Times New Roman" w:cs="Times New Roman"/>
          <w:b w:val="0"/>
          <w:color w:val="auto"/>
          <w:sz w:val="28"/>
          <w:szCs w:val="28"/>
        </w:rPr>
        <w:t>3.1. Организация бухгалтерского учета в части учета продажи зерна</w:t>
      </w:r>
      <w:bookmarkEnd w:id="10"/>
    </w:p>
    <w:p w:rsidR="004E6665" w:rsidRDefault="004E6665" w:rsidP="002F3165">
      <w:pPr>
        <w:spacing w:after="0" w:line="360" w:lineRule="auto"/>
        <w:ind w:firstLine="709"/>
        <w:jc w:val="both"/>
        <w:rPr>
          <w:rFonts w:ascii="Times New Roman" w:hAnsi="Times New Roman" w:cs="Times New Roman"/>
          <w:sz w:val="28"/>
          <w:szCs w:val="28"/>
        </w:rPr>
      </w:pP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Учет выпуска готовой продукции на предприятии ведется с использованием программного продукта 1С: Предприятие 8.3 Бухгалтерия сельскохозяйственного предприятия.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Программа позволяет организовать в едином информационном пространстве планирование, учет и контроль производственных процессов, ресурсов и материально-денежных потоков.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Использование программы позволяет руководству оперативно получать достоверные сведения о деятельности организации, контролировать документооборот и принимать управленческие решения.</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Учетная политика акционерного общества «Ижевское» (Приложение А) утверждена приказом № 17а от 01.01.2017г. генеральным директором, в соответствии с Федеральным законом от 06.12.2011 №402-ФЗ «О бухгалтерском учете» и Положением по бухгалтерскому учету 01/2008 «Учетная политика организации», Налоговым кодексом РФ, а так же в соответствии с иными положениями и нормами, содержащимися в законодательстве о бухгалтерском и налоговом учете и отчетности. (Приложение Б)</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АО «Ижевское»учет наличия и движения готовой продукции осуществляют на активном счете 43 «Готовая продукция».</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Готовая продукция отражается в бухгалтерском учете по нормативной производственной себестоимости в конце года с доведением до фактической. Учет готовой продукции ведется без счета 40.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Учет расходов на производство ведется по видам деятельности на счетах 20 «Основное производство» по субсчетам 20.01.1 «Растениеводство», 20.01.2 «Животноводство», 20.01.3 «Промышленное производство», счет 23 «Вспомогательные производства», счет 29 «Обслуживающие производства и хозяйства»</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 Расходы, которые нельзя отнести напрямую к какому-либо виду деятельности отражается на счетах 25 и 26.</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Учет расходов на счетах 20,23,25,26,29 ведется обособленно по видам расходов, являются прямыми и косвенными в соответствии с НК РФ.</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В перечень прямых расходов организации, связанных с производством товаров (работ, услуг), включается: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затраты на приобретение сырья и (или) материалов, используемых в производстве товаров и (или) образующих их основу либо являющихся необходимым компонентом при производстве товаров;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 затраты на приобретение комплектующих изделий, подвергающихся монтажу, и (или) полуфабрикатов, подвергающихся дополнительной обработке;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расходы на оплату труда персонала, участвующего в процессе производства товаров, выполнения работ, оказания услуг;</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расходы на обязательное пенсионное страхование, идущие на финансирование страховой и накопительной части трудовой пенсии,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оплату труда персонала, участвующего в процессе производства товаров, выполнения работ, оказания услуг;</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 сумма начисленной амортизации по основным средствам, используемым при производстве товаров, выполнении работ, оказании услуг.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Остатки незавершенного производства отражаются в бухгалтерском учете по дебиту соответствующих счетов 20,23,29. В конце отчетного года счета закрываются в следующем порядке: 23, 20.01.1, 20.01.2, 20.01.3, 29.</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При определении размера материальных расходов при списании сырья и материалов, используемых при производстве товаров, организация применяет По средней.</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Согласно нормативным документам по бухгалтерскому учету, продукция считается проданной с момента ее отгрузки покупателям и предъявления им расчетных документов. Переход права собственности происходит в момент передачи продукции покупателю. То есть, АО «Ижевское» для целей налогообложения определяет выручку от продаж продукции  методом начисления.  </w:t>
      </w:r>
    </w:p>
    <w:p w:rsidR="004E6665" w:rsidRPr="007858AE" w:rsidRDefault="004E6665" w:rsidP="002F3165">
      <w:pPr>
        <w:pStyle w:val="ab"/>
        <w:spacing w:before="0" w:beforeAutospacing="0" w:after="0" w:afterAutospacing="0" w:line="360" w:lineRule="auto"/>
        <w:ind w:firstLine="709"/>
        <w:jc w:val="both"/>
        <w:rPr>
          <w:color w:val="000000"/>
          <w:sz w:val="28"/>
          <w:szCs w:val="28"/>
        </w:rPr>
      </w:pPr>
      <w:r w:rsidRPr="007858AE">
        <w:rPr>
          <w:color w:val="000000"/>
          <w:sz w:val="28"/>
          <w:szCs w:val="28"/>
        </w:rPr>
        <w:t>Планом счетов предприятия открыты субсчета к счету 90 «Продажи»: 90.01 «Выручка»; 90.02 «Себестоимость продаж»; 90.03 «НДС»; 90.04 «Акцизы»; 90.05 «Экспортные пошлины»; 90.07 «Расходы на продажу»; 90.08 «Управленческие расходы»; 90.09 «Прибыль/убыток от продаж».</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Записи по данным субсчетам производятся накопительно в течение отчетного года.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течение месяца на счете 90 «Продажи» стоимость отгруженной продукции (В том числе НДС) отражается записью:</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Дебет счета 62.01 «Расчеты с покупателями и заказчиками»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Кредит счета 90 «Продажи» субсчет 01.3 «Выручка по сельскохозяйственной деятельности»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Одновременно себестоимость отгруженной или предъявленной покупателю продукции списывается:</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Дебет счета 90 «Продажи» субсчет 02.3 «Себестоимость продаж по сельскохозяйственной деятельности»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Кредит счета 43 «Готовая продукция»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Так признается в бухгалтерском учете выручка от продажи готовой продукции.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Так же на сумму НДС делается запись: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Дебет счета 90 «Продажи» субсчет 03.3 «НДС по хозяйственной деятельности»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Кредит счета 68.02 «НДС»</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По окончанию каждого месяца сопоставляют сумму итоговых оборотов по дебету счета 90 «Продажи» по субсчетам 90.02.3, 90.03.3,90.04. и т.д. с </w:t>
      </w:r>
      <w:r w:rsidRPr="007858AE">
        <w:rPr>
          <w:rFonts w:ascii="Times New Roman" w:hAnsi="Times New Roman" w:cs="Times New Roman"/>
          <w:sz w:val="28"/>
          <w:szCs w:val="28"/>
        </w:rPr>
        <w:lastRenderedPageBreak/>
        <w:t xml:space="preserve">итогом кредитовых оборотов по субсчету 90.01.3. Полученный результат покажет или прибыль или убыток от продаж за месяц. Оформляют проводку при получении прибыли: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Дебет счета 90.09 «Прибыль/убыток от продаж»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Кредит счета 99.01 «Прибыли и убытки от хозяйственной деятельности»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При получении убытка: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Дебет счета 99.01 «Прибыли и убытки от хозяйственной деятельности»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Кредит счета 90.09 «Прибыль/убыток от продаж»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АО «Ижевское» доходами от обычных видов деятельности признаются доходы от реализации продукции растениеводства, животноводства, промышленного производства. Остальные доходы являются прочими поступлениями в соответствии с п.4 ПБУ «Доходы организации».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При длительном цикле производства продукции выручка признается по мере полного завершения выполнения работ, оказания услуг.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При отражении в бухгалтерском учете налога на прибыль условный расход (доход) по налогу на прибыль отражается по дебету (кредиту) счета 99 «Прибыли и убытки» на отдельном субсчете «Условный расход (доход) по налогу на прибыль» в корреспонденции ссубсчетам «Расчеты по налогу на прибыль» счета 68. Постоянные налоговые обязательства (активы) отражаются по дебету (кредиту) счета 99 «Прибыли и убытки» на отдельном субсчете «Постоянные налоговые обязательства (активы)».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Продукция зерновых культур на предприятии АО «Ижевское» хранится на специально оборудованных складах. Зерно хранится насыпью, каждая культура отдельно на своем месте. Культура не смешивается, как ни с другими культурами так и не в разницах сбора урожая, т.е. если хранится урожай прошлого года одной культуры, то новый урожай такой же культуры будет хранится на другом складе. Зерновая культура на предприятии не хранится больше двух трех лет.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xml:space="preserve">Прием, хранение, отпуск и учет зерна по каждому складу возлагаются   заведующего складом,  которые  несут ответственность за правильный прием, отпуск, учет и сохранность вверенных им материалов, а также за правильное и своевременное оформление операций по приему  и отпуску.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Учет продукции, находящихся на хранении в складах (кладовых) организации и под</w:t>
      </w:r>
      <w:r w:rsidRPr="007858AE">
        <w:rPr>
          <w:rFonts w:ascii="Times New Roman" w:hAnsi="Times New Roman" w:cs="Times New Roman"/>
          <w:sz w:val="28"/>
          <w:szCs w:val="28"/>
        </w:rPr>
        <w:softHyphen/>
        <w:t>разделений ведется в Книге складского учета по каждому наименованию, сорту  и виду зерна. Книга складского учета открываются на календарный год. Записи в книге складского учета делаются в день совершения операций.  В конце месяца в книге выводятся итоги оборотов по приходу и расходу и остаток.</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Учет зерна осуществляется в количественных (натуральных) и стоимостных показателях.</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Количественный учет ведется в  центнерах по видам продовольственного зерна (культурам).</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Инвентаризация представляет собой определенную последовательность практических действий со стороны членов, специально созданной в организации комиссии по проверке и документальному подтверждению наличия, состояния и оценки имущества и обязательств организации с целью обеспечить достоверность данных учета и отчетности.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Правила проведения инвентаризации и отражения ее результатов в бухгалтерском учете определяются следующими нормативными документами: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1.</w:t>
      </w:r>
      <w:r w:rsidRPr="007858AE">
        <w:rPr>
          <w:rFonts w:ascii="Times New Roman" w:hAnsi="Times New Roman" w:cs="Times New Roman"/>
          <w:sz w:val="28"/>
          <w:szCs w:val="28"/>
        </w:rPr>
        <w:tab/>
        <w:t>Законом «О бухгалтерском учете»;</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2.</w:t>
      </w:r>
      <w:r w:rsidRPr="007858AE">
        <w:rPr>
          <w:rFonts w:ascii="Times New Roman" w:hAnsi="Times New Roman" w:cs="Times New Roman"/>
          <w:sz w:val="28"/>
          <w:szCs w:val="28"/>
        </w:rPr>
        <w:tab/>
        <w:t>Положением по ведению бухгалтерского учета и бухгалтерской отчетности в Российской Федерации;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3.</w:t>
      </w:r>
      <w:r w:rsidRPr="007858AE">
        <w:rPr>
          <w:rFonts w:ascii="Times New Roman" w:hAnsi="Times New Roman" w:cs="Times New Roman"/>
          <w:sz w:val="28"/>
          <w:szCs w:val="28"/>
        </w:rPr>
        <w:tab/>
        <w:t>Методическими указаниями по инвентаризации имущества и финансовых обязательств.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Основными задачами инвентаризации являются:</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w:t>
      </w:r>
      <w:r w:rsidRPr="007858AE">
        <w:rPr>
          <w:rFonts w:ascii="Times New Roman" w:hAnsi="Times New Roman" w:cs="Times New Roman"/>
          <w:sz w:val="28"/>
          <w:szCs w:val="28"/>
        </w:rPr>
        <w:tab/>
        <w:t>выявление фактического наличия и состояния имущества и обязательств;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w:t>
      </w:r>
      <w:r w:rsidRPr="007858AE">
        <w:rPr>
          <w:rFonts w:ascii="Times New Roman" w:hAnsi="Times New Roman" w:cs="Times New Roman"/>
          <w:sz w:val="28"/>
          <w:szCs w:val="28"/>
        </w:rPr>
        <w:tab/>
        <w:t>сопоставление фактического наличия и состояния имущества и обязательств с данными бухгалтерского учета.</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Проведение инвентаризации в организации возлагается на постоянно действующую и рабочие инвентаризационные комиссии. Постоянно действующая инвентаризационная комиссия создается в организации независимо от объема работ, за ней закрепляются контрольно-организационные функции при проведении инвентаризации.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Руководитель своим приказом создает инвентаризационную комиссию и определяет ее состав.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АО «Ижевское» председателем комиссии назначается заместитель директора по производству, членами комиссии являются: заместитель главного бухгалтера, бухгалтера и оператор. Каждый из членов комиссии ответственен за проведение инвентаризации определенного участка материальных ценностей.</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Согласно приказу за проведение инвентаризации готовой продукции отвечает заместитель директора по коммерции, бухгалтер по учету готовой продукции и главный экономист.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Порядок проведения инвентаризации определен Методическими указаниями по инвентаризации имущества и финансовых обязательств.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Под порядком проведения инвентаризации понимается количество инвентаризаций в отчетном году, дата их проведения, перечень имущества и обязательств, проверяемых при каждой инвентаризации, и т.д.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Порядок проведения инвентаризации определяется руководителем организации, за исключением случаев, когда проведение инвентаризации обязательно.</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Проведение инвентаризации обязательно в следующих случаях:</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перед составлением годовой бухгалтерской отчетности;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при смене материально-ответственных лиц (на день приемки-передачи дел);</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при установлении фактов хищений, злоупотреблений, а также порчи ценностей;</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в случае стихийных бедствий, пожаров, аварий или других чрезвычайных обстоятельств;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при ликвидации или реорганизации предприятия перед составлением ликвидационного (разделительного) баланса.</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Проверка фактического наличия готовой продукции производится при обязательном участии материально-ответственных лиц.</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Инвентаризационные описи заполняются с использованием средств вычислительной техники. Описи заполняются четко и ясно, без помарок и подчисток.</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эти ценности показаны.</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описях на последних страницах незаполненные строки прочеркиваются.</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На последней странице описи делают отметку о проверке цен, таксировки и подсчета итогов за подписями лиц, производивших эту проверку.</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Описи подписывают все члены инвентаризационной комиссии и материально-ответственные лица. В конце описи материально-ответственное лицо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Для оформления инвентаризации применяются формы первичной учетной документации по инвентаризации имущества и финансовых обязательств, установленные Методическими указаниями.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Инвентаризация готовой продукции проводится в порядке расположения ценностей на складах.</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Комиссия в присутствии заведующего складом и других материально-ответственных лиц проверяет фактическое наличие готовой продукции путем обязательного их пересчета, перевешивания.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Готовая продукция, поступающая во время проведения инвентаризации, принимается материально-ответственными лицами в присутствии членов инвентаризационной комиссии и приходуется по товарному отчету после инвентаризации.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Эта готовая продукция заносится в отдельную опись под наименованием «Материально-производственные запасы, поступившие во время инвентаризации».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Данные о готовой продукции заносятся в описи по каждому отдельному наименованию с указанием вида, группы, количества и других необходимых данных.</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Результаты проведенной инвентаризации заносятся на счета бухгалтерского учета.</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Инвентаризация готовой продукции зерна в АО «Ижевское» проводиться 1 раз в год после окончания уборочного сезона.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Бухгалтера в соответствии с утвержденным графиком документооборота сдают производственные отчеты до 25 числа каждого месяца в вышестоящую организацию.</w:t>
      </w:r>
    </w:p>
    <w:p w:rsidR="004E6665" w:rsidRPr="007858AE" w:rsidRDefault="004E6665" w:rsidP="002F3165">
      <w:pPr>
        <w:spacing w:after="0" w:line="360" w:lineRule="auto"/>
        <w:ind w:firstLine="709"/>
        <w:jc w:val="both"/>
        <w:rPr>
          <w:rFonts w:ascii="Times New Roman" w:hAnsi="Times New Roman" w:cs="Times New Roman"/>
          <w:sz w:val="28"/>
          <w:szCs w:val="28"/>
        </w:rPr>
      </w:pPr>
    </w:p>
    <w:p w:rsidR="004E6665" w:rsidRPr="00E130DF" w:rsidRDefault="004E6665" w:rsidP="00E130DF">
      <w:pPr>
        <w:pStyle w:val="2"/>
        <w:spacing w:before="0" w:line="360" w:lineRule="auto"/>
        <w:ind w:firstLine="709"/>
        <w:jc w:val="both"/>
        <w:rPr>
          <w:rFonts w:ascii="Times New Roman" w:hAnsi="Times New Roman" w:cs="Times New Roman"/>
          <w:b w:val="0"/>
          <w:color w:val="auto"/>
          <w:sz w:val="28"/>
          <w:szCs w:val="28"/>
        </w:rPr>
      </w:pPr>
      <w:bookmarkStart w:id="11" w:name="_Toc490680375"/>
      <w:bookmarkStart w:id="12" w:name="_Toc492130475"/>
      <w:r w:rsidRPr="00E130DF">
        <w:rPr>
          <w:rFonts w:ascii="Times New Roman" w:hAnsi="Times New Roman" w:cs="Times New Roman"/>
          <w:b w:val="0"/>
          <w:color w:val="auto"/>
          <w:sz w:val="28"/>
          <w:szCs w:val="28"/>
        </w:rPr>
        <w:t>3.2 Документальное оформление учета продажи зерна</w:t>
      </w:r>
      <w:bookmarkEnd w:id="11"/>
      <w:bookmarkEnd w:id="12"/>
    </w:p>
    <w:p w:rsidR="004E6665" w:rsidRPr="007858AE" w:rsidRDefault="004E6665" w:rsidP="002F3165">
      <w:pPr>
        <w:spacing w:after="0" w:line="360" w:lineRule="auto"/>
        <w:ind w:firstLine="709"/>
        <w:jc w:val="both"/>
        <w:rPr>
          <w:rFonts w:ascii="Times New Roman" w:hAnsi="Times New Roman" w:cs="Times New Roman"/>
          <w:sz w:val="28"/>
          <w:szCs w:val="28"/>
        </w:rPr>
      </w:pPr>
    </w:p>
    <w:p w:rsidR="004E6665" w:rsidRPr="007858AE" w:rsidRDefault="004E6665" w:rsidP="002F3165">
      <w:pPr>
        <w:spacing w:after="0" w:line="360" w:lineRule="auto"/>
        <w:ind w:firstLine="709"/>
        <w:jc w:val="both"/>
        <w:rPr>
          <w:rFonts w:ascii="Times New Roman" w:hAnsi="Times New Roman" w:cs="Times New Roman"/>
          <w:color w:val="000000"/>
          <w:sz w:val="28"/>
          <w:szCs w:val="28"/>
          <w:shd w:val="clear" w:color="auto" w:fill="FFFFFF"/>
        </w:rPr>
      </w:pPr>
      <w:r w:rsidRPr="007858AE">
        <w:rPr>
          <w:rFonts w:ascii="Times New Roman" w:hAnsi="Times New Roman" w:cs="Times New Roman"/>
          <w:sz w:val="28"/>
          <w:szCs w:val="28"/>
          <w:shd w:val="clear" w:color="auto" w:fill="FFFFFF"/>
        </w:rPr>
        <w:t>Сельскохозяйственное</w:t>
      </w:r>
      <w:r w:rsidRPr="007858AE">
        <w:rPr>
          <w:rFonts w:ascii="Times New Roman" w:hAnsi="Times New Roman" w:cs="Times New Roman"/>
          <w:color w:val="000000"/>
          <w:sz w:val="28"/>
          <w:szCs w:val="28"/>
          <w:shd w:val="clear" w:color="auto" w:fill="FFFFFF"/>
        </w:rPr>
        <w:t xml:space="preserve"> производство характеризуется разнообразием условий поступления, хранения и расходования получаемой продукции. Это </w:t>
      </w:r>
      <w:r w:rsidRPr="007858AE">
        <w:rPr>
          <w:rFonts w:ascii="Times New Roman" w:hAnsi="Times New Roman" w:cs="Times New Roman"/>
          <w:color w:val="000000"/>
          <w:sz w:val="28"/>
          <w:szCs w:val="28"/>
          <w:shd w:val="clear" w:color="auto" w:fill="FFFFFF"/>
        </w:rPr>
        <w:lastRenderedPageBreak/>
        <w:t xml:space="preserve">приводит к необходимости использования довольно многочисленных форм первичных документов. Рассмотрим организацию документального оформления поступления и расходования сельскохозяйственной продукции отрасли растениеводства. Продукция растениеводства поступает в хозяйство в сжатые сроки при различных погодных условиях. Поэтому правильная организация учета ее поступления и дальнейшего движения имеет особо важное значение. Еще до начала уборки урожая провидится большая подготовительная работа. Материально-ответственными лицами проводится проверка мест приема и хранения продукции, проверяется состояние весового хозяйства.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Основанием для записи в регистрах бухгалтерского учета являются первичные учетные документы, фиксирующие факт совершения хозяйственной операции. От полноты, своевременности и правильности оформления первичных документов в решающей степени зависит качество, достоверность и оперативность бухгалтерского учета в целом.</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Все первичные документы содержат следующие обязательные реквизиты:</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наименование документа (формы) и код фирмы;</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дату составления;</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содержание хозяйственной операции;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измерители хозяйственной операции (в натуральном и денежном выражении);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наименование должностных лиц, ответственных за совершение хозяйственной операции и правильность ее оформления, личные подписи и их расшифровку.</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Первичные документы составляются в момент совершения операции или непосредственно по ее окончании.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Движение зерна в АО «Ижевское» состоит из двух  основных стадий:</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поступление зерна на склад;</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 отпуск зерна покупателям в порядке реализации или при ином ее выбытии.</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При поступлении зерна на склад кладовщик взвешивает автомобиль с зерном и составляет регистрационный лист на поступление с уборки комбайном культуры (зерна). (Приложение В).Реестр заполняется каждый день на отдельную культуру. В данном случае рассмотрим по Яровому ячменю. В реестре указывается с какого поля привезена культура, марка взвешиваемого автомобиля и его номер, Ф.И.О водителя, бункерный вес зерна, вес автомобиля без груза (он заранее взвешивается перед выездом в поле), фактический вес поступившего зерна, Ф.И.О комбайнера. Реестр закрывается ежедневно,  в нем подводятся итоги поступившего зерна по культурам, комбайнерам и водителям. Данные регистрационных листов по культурам в течение месяца заносятся в книгу складского учета. В конце месяца регистрационные листы сдаются в бухгалтерию.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Продукцию зерновых культур передают в места хранения. В конце  месяца оформляется накладная на передачу готовой продукции в места хранения (МХ-18). В накладной указывают наименование культуры собранной с поля,  количество в центнерах и суммарное выражение (Приложение Г).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Зерно в большинстве случаев требует дополнительной подсушки и сортировки. Данный процесс происходит зерносушильном комплексе и на АВМ. Результаты процесса сортировки отражаются в Акте на сортировку и сушку продукции растениеводства (СП-12). Ответственным за составление акта является главный агроном. В Акте указывается количество зерна, пошедшего в сортировку и сушку, количество полученной продукции по видам и сортам, а также величина усушки и неиспользуемых отходов (Приложение Д). Данный документ составляют в последних числах месяца. В акте указывают только количество в центнерах. Бухгалтер данные заносит в программу как списание усушки и отходов, сумма данной операции указывается с минусом.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Отходы и мусор вывозят на место скопления отходов.</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Для учета движения материальных ценностей внутри организации между структурными подразделениями применяется  накладная внутрихозяйственного назначения.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Часть зерна сортируют на семена и комбикорм по внутрихозяйственной накладной (Приложение Е) и считается как «Перевод зерна из культуры в культуру». В накладной указывают название культуры, сорт, единицу измерения, количество отпущенного зерна. Данную накладную составляют в конце месяца. Кладовщик накладную высылает в бухгалтерию, где на основании такой накладной делают накладную на внутреннее перемещение, передачу товаров, тары для суммарного выражения (Приложение Ж). Накладная в программе проводится двумя проводками, на корм и на семена, в печатном виде в документе указывается общее количество зерна на перемещение. Данные на перемещение бухгалтер делает, как правило, в конце месяца. Зерновая продукция Ячменя продавалась в момент поступления зерна на склад, так бухгалтер выставил перемещение 15 августа 2016г. что бы в ведомостях не выходили отрицательные остатки в течение периода. Остальную продукцию, которая не продавалась в течение месяца а хранилась на складах, перемещение делали последн</w:t>
      </w:r>
      <w:r w:rsidR="00AC0E26">
        <w:rPr>
          <w:rFonts w:ascii="Times New Roman" w:hAnsi="Times New Roman" w:cs="Times New Roman"/>
          <w:sz w:val="28"/>
          <w:szCs w:val="28"/>
        </w:rPr>
        <w:t>ими числами месяца (Приложение И</w:t>
      </w:r>
      <w:r w:rsidRPr="007858AE">
        <w:rPr>
          <w:rFonts w:ascii="Times New Roman" w:hAnsi="Times New Roman" w:cs="Times New Roman"/>
          <w:sz w:val="28"/>
          <w:szCs w:val="28"/>
        </w:rPr>
        <w:t xml:space="preserve">).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Отпуск зерна в переработку (АВМ) оформляются накладной  внутрихозяйственного назначения (Форм</w:t>
      </w:r>
      <w:r w:rsidR="00AC0E26">
        <w:rPr>
          <w:rFonts w:ascii="Times New Roman" w:hAnsi="Times New Roman" w:cs="Times New Roman"/>
          <w:sz w:val="28"/>
          <w:szCs w:val="28"/>
        </w:rPr>
        <w:t>а №87) кладовщиком (Приложение К</w:t>
      </w:r>
      <w:r w:rsidRPr="007858AE">
        <w:rPr>
          <w:rFonts w:ascii="Times New Roman" w:hAnsi="Times New Roman" w:cs="Times New Roman"/>
          <w:sz w:val="28"/>
          <w:szCs w:val="28"/>
        </w:rPr>
        <w:t>). В документе указывают культуру и место привоза зерна,  ФИО водителя и количество привоза зерна. Такие накладные делают на каждое поле и культуру отдельно, в суммарном выражении культуры на одно поле можно увидеть в Требование-накладной (форма №М-11), которая на основании складских накладных делает в програм</w:t>
      </w:r>
      <w:r w:rsidR="00AC0E26">
        <w:rPr>
          <w:rFonts w:ascii="Times New Roman" w:hAnsi="Times New Roman" w:cs="Times New Roman"/>
          <w:sz w:val="28"/>
          <w:szCs w:val="28"/>
        </w:rPr>
        <w:t>ме бухгалтер. (Приложение Л</w:t>
      </w:r>
      <w:r w:rsidRPr="007858AE">
        <w:rPr>
          <w:rFonts w:ascii="Times New Roman" w:hAnsi="Times New Roman" w:cs="Times New Roman"/>
          <w:sz w:val="28"/>
          <w:szCs w:val="28"/>
        </w:rPr>
        <w:t xml:space="preserve">) В накладной заносятся следующие данные: наименование сорта, количество отпущенного зерна, цена за 1ц, сумма без учета НДС.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Отпуск  семенного зерна на посев оформляется Актом расхода семян и посадочного материала. Ячмень и яровые культуры сеют весной, акт на посев сем</w:t>
      </w:r>
      <w:r w:rsidR="00AC0E26">
        <w:rPr>
          <w:rFonts w:ascii="Times New Roman" w:hAnsi="Times New Roman" w:cs="Times New Roman"/>
          <w:sz w:val="28"/>
          <w:szCs w:val="28"/>
        </w:rPr>
        <w:t>ян составлен в мае (Приложение М</w:t>
      </w:r>
      <w:r w:rsidRPr="007858AE">
        <w:rPr>
          <w:rFonts w:ascii="Times New Roman" w:hAnsi="Times New Roman" w:cs="Times New Roman"/>
          <w:sz w:val="28"/>
          <w:szCs w:val="28"/>
        </w:rPr>
        <w:t>), а озимую пшеницу и озимую рож сеют осенью, так и акт со</w:t>
      </w:r>
      <w:r w:rsidR="00AC0E26">
        <w:rPr>
          <w:rFonts w:ascii="Times New Roman" w:hAnsi="Times New Roman" w:cs="Times New Roman"/>
          <w:sz w:val="28"/>
          <w:szCs w:val="28"/>
        </w:rPr>
        <w:t>ставляют в августе (Приложение Н</w:t>
      </w:r>
      <w:r w:rsidRPr="007858AE">
        <w:rPr>
          <w:rFonts w:ascii="Times New Roman" w:hAnsi="Times New Roman" w:cs="Times New Roman"/>
          <w:sz w:val="28"/>
          <w:szCs w:val="28"/>
        </w:rPr>
        <w:t>). Акт составляет главный агроном на основании норм высева семян на один га посева.</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  Отпуск зерна покупателям осуществляется на основании товарных накладных.В качестве типовой формы накладной   исполь</w:t>
      </w:r>
      <w:r w:rsidRPr="007858AE">
        <w:rPr>
          <w:rFonts w:ascii="Times New Roman" w:hAnsi="Times New Roman" w:cs="Times New Roman"/>
          <w:sz w:val="28"/>
          <w:szCs w:val="28"/>
        </w:rPr>
        <w:softHyphen/>
        <w:t>зуется универсальный передаточ</w:t>
      </w:r>
      <w:r w:rsidR="00AC0E26">
        <w:rPr>
          <w:rFonts w:ascii="Times New Roman" w:hAnsi="Times New Roman" w:cs="Times New Roman"/>
          <w:sz w:val="28"/>
          <w:szCs w:val="28"/>
        </w:rPr>
        <w:t>ный документ (УПД) (Приложение П</w:t>
      </w:r>
      <w:r w:rsidRPr="007858AE">
        <w:rPr>
          <w:rFonts w:ascii="Times New Roman" w:hAnsi="Times New Roman" w:cs="Times New Roman"/>
          <w:sz w:val="28"/>
          <w:szCs w:val="28"/>
        </w:rPr>
        <w:t xml:space="preserve">).  В накладной указываются необходимы данные продавца, в данном случае АО «Ижевское», и покупателя «ООО Советская Агрофирма». Указывается Наименование продаваемого товара, его отгруженное количество, цена за единицу продукции, сумма с учетом НДС 10%. Данный документ подписывает кладовщик и бухгалтер, проставляется печать.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Накладная выписывается в трех экземплярах: один остается в бухгалтерии организации, второй передается покупателю и служит у него приходным документом, а третий остается на складе и служит оправдательным документом при отгрузке продукции.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Основанием для оформления накладной является договор с покупат</w:t>
      </w:r>
      <w:r w:rsidR="00AC0E26">
        <w:rPr>
          <w:rFonts w:ascii="Times New Roman" w:hAnsi="Times New Roman" w:cs="Times New Roman"/>
          <w:sz w:val="28"/>
          <w:szCs w:val="28"/>
        </w:rPr>
        <w:t>елем (заказчиком)  (Приложение Р</w:t>
      </w:r>
      <w:r w:rsidRPr="007858AE">
        <w:rPr>
          <w:rFonts w:ascii="Times New Roman" w:hAnsi="Times New Roman" w:cs="Times New Roman"/>
          <w:sz w:val="28"/>
          <w:szCs w:val="28"/>
        </w:rPr>
        <w:t xml:space="preserve">). В договоре на закупку зерна оговаривается цена за 1ц зерна. Договор подписывает директор организации. В хозяйстве имеется прайс-лист, его составляют директор и агроном, и утверждается в управленческих органах. На продовольственное зерно цена плавающая.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Накладная, являющаяся универсальным передаточным документов, уже является основанием для оплаты поставляемого товара.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программе 1С Предприятие, при создании документа продажи, он автоматически заноси</w:t>
      </w:r>
      <w:r w:rsidR="00AC0E26">
        <w:rPr>
          <w:rFonts w:ascii="Times New Roman" w:hAnsi="Times New Roman" w:cs="Times New Roman"/>
          <w:sz w:val="28"/>
          <w:szCs w:val="28"/>
        </w:rPr>
        <w:t>тся в книгу продаж (Приложение С</w:t>
      </w:r>
      <w:r w:rsidRPr="007858AE">
        <w:rPr>
          <w:rFonts w:ascii="Times New Roman" w:hAnsi="Times New Roman" w:cs="Times New Roman"/>
          <w:sz w:val="28"/>
          <w:szCs w:val="28"/>
        </w:rPr>
        <w:t xml:space="preserve">). По итогам каждого квартала Книгу продаж представляют в налоговую инспекцию в электронном виде. </w:t>
      </w:r>
    </w:p>
    <w:p w:rsidR="004E6665" w:rsidRPr="007858AE"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lastRenderedPageBreak/>
        <w:t>В конце текущего месяца в бухгалтерии формируют оборотно-сальдовую ведо</w:t>
      </w:r>
      <w:r w:rsidR="00AC0E26">
        <w:rPr>
          <w:rFonts w:ascii="Times New Roman" w:hAnsi="Times New Roman" w:cs="Times New Roman"/>
          <w:sz w:val="28"/>
          <w:szCs w:val="28"/>
        </w:rPr>
        <w:t>мость по счетам 10 (Приложение Т</w:t>
      </w:r>
      <w:r w:rsidRPr="007858AE">
        <w:rPr>
          <w:rFonts w:ascii="Times New Roman" w:hAnsi="Times New Roman" w:cs="Times New Roman"/>
          <w:sz w:val="28"/>
          <w:szCs w:val="28"/>
        </w:rPr>
        <w:t>) и 43,(Прило</w:t>
      </w:r>
      <w:r w:rsidR="00AC0E26">
        <w:rPr>
          <w:rFonts w:ascii="Times New Roman" w:hAnsi="Times New Roman" w:cs="Times New Roman"/>
          <w:sz w:val="28"/>
          <w:szCs w:val="28"/>
        </w:rPr>
        <w:t>жение У</w:t>
      </w:r>
      <w:r w:rsidRPr="007858AE">
        <w:rPr>
          <w:rFonts w:ascii="Times New Roman" w:hAnsi="Times New Roman" w:cs="Times New Roman"/>
          <w:sz w:val="28"/>
          <w:szCs w:val="28"/>
        </w:rPr>
        <w:t>)</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В оборотной ведомости счета 43 за август месяц в обороте по дебету можно увидеть минус по культ</w:t>
      </w:r>
      <w:r w:rsidR="00AC0E26">
        <w:rPr>
          <w:rFonts w:ascii="Times New Roman" w:hAnsi="Times New Roman" w:cs="Times New Roman"/>
          <w:sz w:val="28"/>
          <w:szCs w:val="28"/>
        </w:rPr>
        <w:t>уре озимой пшеницы (Приложение У</w:t>
      </w:r>
      <w:r w:rsidRPr="002F3165">
        <w:rPr>
          <w:rFonts w:ascii="Times New Roman" w:hAnsi="Times New Roman" w:cs="Times New Roman"/>
          <w:sz w:val="28"/>
          <w:szCs w:val="28"/>
        </w:rPr>
        <w:t xml:space="preserve">). Это объясняется тем, что в период сортировки и сушки при нехватке зерна в программе берется накладная с прошлого месяца. </w:t>
      </w:r>
    </w:p>
    <w:p w:rsidR="004E6665" w:rsidRPr="002F3165" w:rsidRDefault="004E6665" w:rsidP="002F3165">
      <w:pPr>
        <w:spacing w:after="0" w:line="360" w:lineRule="auto"/>
        <w:ind w:firstLine="709"/>
        <w:jc w:val="both"/>
        <w:rPr>
          <w:rFonts w:ascii="Times New Roman" w:hAnsi="Times New Roman" w:cs="Times New Roman"/>
          <w:sz w:val="28"/>
          <w:szCs w:val="28"/>
        </w:rPr>
      </w:pPr>
    </w:p>
    <w:p w:rsidR="004E6665" w:rsidRPr="00E130DF" w:rsidRDefault="004E6665" w:rsidP="00E130DF">
      <w:pPr>
        <w:pStyle w:val="2"/>
        <w:spacing w:before="0" w:line="360" w:lineRule="auto"/>
        <w:ind w:firstLine="709"/>
        <w:jc w:val="both"/>
        <w:rPr>
          <w:rFonts w:ascii="Times New Roman" w:hAnsi="Times New Roman" w:cs="Times New Roman"/>
          <w:b w:val="0"/>
          <w:color w:val="auto"/>
          <w:sz w:val="28"/>
          <w:szCs w:val="28"/>
        </w:rPr>
      </w:pPr>
      <w:bookmarkStart w:id="13" w:name="_Toc490680376"/>
      <w:bookmarkStart w:id="14" w:name="_Toc492130476"/>
      <w:r w:rsidRPr="00E130DF">
        <w:rPr>
          <w:rFonts w:ascii="Times New Roman" w:hAnsi="Times New Roman" w:cs="Times New Roman"/>
          <w:b w:val="0"/>
          <w:color w:val="auto"/>
          <w:sz w:val="28"/>
          <w:szCs w:val="28"/>
        </w:rPr>
        <w:t>3.3 Аналитический и синтетический учет продажи зерна</w:t>
      </w:r>
      <w:bookmarkEnd w:id="13"/>
      <w:bookmarkEnd w:id="14"/>
    </w:p>
    <w:p w:rsidR="004E6665" w:rsidRPr="002F3165" w:rsidRDefault="004E6665" w:rsidP="002F3165">
      <w:pPr>
        <w:spacing w:after="0" w:line="360" w:lineRule="auto"/>
        <w:ind w:firstLine="709"/>
        <w:jc w:val="both"/>
        <w:rPr>
          <w:rFonts w:ascii="Times New Roman" w:hAnsi="Times New Roman" w:cs="Times New Roman"/>
          <w:sz w:val="28"/>
          <w:szCs w:val="28"/>
        </w:rPr>
      </w:pP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Для ведения на предприятии синтетического и аналитического учетов используется рабочий план счетов, разработанный на основе типового Плана счетов и инструкции по его применению, утверждённого приказом Министерства финансов Российской Федерации от 31 октября 2000г. № 94н «Об утверждении Плана счетов бухгалтерского учета финансово-хозяйственной деятельности организации и инструкции по его применению», Приказа Министерства сельского хозяйства Российской Федерации от 1</w:t>
      </w:r>
      <w:r w:rsidR="00AC0E26">
        <w:rPr>
          <w:rFonts w:ascii="Times New Roman" w:hAnsi="Times New Roman" w:cs="Times New Roman"/>
          <w:sz w:val="28"/>
          <w:szCs w:val="28"/>
        </w:rPr>
        <w:t>3 июня 2001г. №654.(Приложение Ц</w:t>
      </w:r>
      <w:r w:rsidRPr="002F3165">
        <w:rPr>
          <w:rFonts w:ascii="Times New Roman" w:hAnsi="Times New Roman" w:cs="Times New Roman"/>
          <w:sz w:val="28"/>
          <w:szCs w:val="28"/>
        </w:rPr>
        <w:t xml:space="preserve">).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Для синтетического учета готовой продукции используется активный инвентарный счет 43 «Готовая продукция».По отношению к балансу счёт активный, по экономическому содержанию счёт хозяйственных средств, производственных запасов и готовой продукции; по структуре и назначению – основной, инвентарный.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Начальное сальдо по дебету отражает наличие и поступление готовой продукции; по кредиту – её расходование; конечное сальдо по дебету – наличие продукции на конец отчётного периода.</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На этом счете готовая продукция учитывается и отражается по фактической производственной себестоимости.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На предприятии готовую продукцию учитывают по учетным ценам без использования счета 40 «Выпуск продукции (работ, услуг)».</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lastRenderedPageBreak/>
        <w:t>Счет 43 «Готовая продукция» в предприятии АО «Ижевское» по утвержденному учетной политикой организации плану счетов не имеет субсчета. В программе счет 43 делиться по номенклатуре молоко и зерновой склад.</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Учет зерна в АО «Ижевское» ведется на счетах 43 «Готовая продукция» и 10 «Материалы». Это  балансовые, основные,  инвентарные, материальные, сальдовые, активные счета. По дебету отражается поступление зерна, по кредиту расходование. </w:t>
      </w:r>
      <w:r w:rsidRPr="002F3165">
        <w:rPr>
          <w:rFonts w:ascii="Times New Roman" w:hAnsi="Times New Roman" w:cs="Times New Roman"/>
          <w:color w:val="000000"/>
          <w:sz w:val="28"/>
          <w:szCs w:val="28"/>
          <w:shd w:val="clear" w:color="auto" w:fill="FFFFFF"/>
        </w:rPr>
        <w:t>Счет 10 «Материалы» используют в том случае, если точно известно о её дальнейшем использовании на нужды хозяйства. В случае если направление использования продукции неизвестно, а также когда готовая продукция направляется на реализацию, она отражается на счете 43 «Готовая продукция».</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Аналитический учет  зерна (количественный и  суммовой учет) ведется  на основе   использования оборотных ведомостей   в разрезе каждого наименования (номенклатуры).</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Аналитический учёт готовой продукции ведут сальдовым методом. Сальдовый метод состоит в том, что учёт движения продукции на складах ведётся в книгах складского учёта в натуральном выражении по всей номенклатуре, а в бухгалтерии – только в денежном выражении по синтетическим счетам. Такое построение бухгалтерского учёта позволяет быстро выявить и устранить ошибки, допущенные в книгах складского учёта и отчётах, а так же ошибки самой бухгалтерии.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При сальдовом методе аналитический учёт готовой продукции ведут в постоянных учётных ценах.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Все приходные документы оформляются в программном обеспечении, где отражается реализация продукции по каждому контрагенту, имеется количество, цена, сумма в рублях. </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Продажа продукции растениеводства на АО «Ижевское» учитываются на счете 90 «Продажи».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lastRenderedPageBreak/>
        <w:t>Счет 90 «Продажи» - активно-пассивный и финансово-результатный по назначению. Особенностью его является отражение по дебету и кредиту счета одинакового количества (объема) реализованной продукции в разных оценках: по дебету - в сумме фактических затрат, а по кредиту - в сумме выручки, предъявленной к оплате. Эта особенность и позволяет использовать счет 90 «Продажи» для расчета финансового результата хозяйственной деятельности организации как разницу между оборотами. Превышение оборота по дебету означает убыток, а превышение оборота по кредиту - прибыль.</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Планом счетов предусмотрена возможность открытия субсчетов к счету 90 «Продажи». На предприятии открыты следующие субсчета:</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- 90.01 «Выручка». К нему входят: 90.01.1 «Выручка по деятельности с основной системой налогообложения»; 90.01.2 «Выручка по отдельным видам деятельности с особым порядком налогообложения»; 90.01.3 «Выручка по сельскохозяйственной деятельности».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xml:space="preserve">- 90.02 «Себестоимость продаж». К нему входят: 90.02.1 «Себестоимость продаж по деятельности с основной системой налогообложения»; 90.02.2 «Себестоимость продаж по отдельным видам деятельности с особым порядком налогообложения»; 90.02.3 «Себестоимость продаж по сельскохозяйственной деятельности». </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xml:space="preserve">- 90.03 «НДС». К нему входят: 90.03.1 «НДС по деятельности с основной системой налогообложения»; 90.03.3 «НДС по сельскохозяйственной деятельности»; </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- 90.04 «Акцизы».</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-90.05 «Экспортные пошлины». К ним входят: 90.05.1 «Экспортные пошлины по деятельности с основной системой налогообложения»; 90.05.3 «Экспортные пошлины по сельскохозяйственной деятельности».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xml:space="preserve">- 90.07 «Расходы на продажу». К ним входят: 90.07.1 «Расходы на продажу по деятельности с основной системой налогообложения»; 90.07.2 «Расходы на продажу по отдельным видам деятельности с особым порядком </w:t>
      </w:r>
      <w:r w:rsidRPr="002F3165">
        <w:rPr>
          <w:color w:val="000000"/>
          <w:sz w:val="28"/>
          <w:szCs w:val="28"/>
        </w:rPr>
        <w:lastRenderedPageBreak/>
        <w:t>налогообложения»; 90.07.3 «Расходы на продажу по сельскохозяйственной деятельности».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- 90.08 «Управленческие расходы». К ним входят: 90.08.1 «Управленческие расходы по деятельности с основной системой налогообложения»; 90.08.2 «Управленческие расходы по отдельным видам деятельности с особым порядком налогообложения»; 90.08.3 «Управленческие расходы по сельскохозяйственной деятельности».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- 90.09 «Прибыль/убыток от продаж».</w:t>
      </w:r>
    </w:p>
    <w:p w:rsidR="004E6665" w:rsidRPr="002F3165" w:rsidRDefault="004E6665" w:rsidP="002F3165">
      <w:pPr>
        <w:pStyle w:val="ab"/>
        <w:shd w:val="clear" w:color="auto" w:fill="FEFEFE"/>
        <w:spacing w:before="0" w:beforeAutospacing="0" w:after="0" w:afterAutospacing="0" w:line="360" w:lineRule="auto"/>
        <w:ind w:firstLine="709"/>
        <w:jc w:val="both"/>
        <w:rPr>
          <w:sz w:val="28"/>
          <w:szCs w:val="28"/>
        </w:rPr>
      </w:pPr>
      <w:r w:rsidRPr="002F3165">
        <w:rPr>
          <w:sz w:val="28"/>
          <w:szCs w:val="28"/>
        </w:rPr>
        <w:t>На субсчете 90.01 «Выручка» учитываются поступления акти</w:t>
      </w:r>
      <w:r w:rsidRPr="002F3165">
        <w:rPr>
          <w:sz w:val="28"/>
          <w:szCs w:val="28"/>
        </w:rPr>
        <w:softHyphen/>
        <w:t xml:space="preserve">вов, признаваемые выручкой. </w:t>
      </w:r>
    </w:p>
    <w:p w:rsidR="004E6665" w:rsidRPr="002F3165" w:rsidRDefault="004E6665" w:rsidP="002F3165">
      <w:pPr>
        <w:pStyle w:val="ab"/>
        <w:shd w:val="clear" w:color="auto" w:fill="FEFEFE"/>
        <w:spacing w:before="0" w:beforeAutospacing="0" w:after="0" w:afterAutospacing="0" w:line="360" w:lineRule="auto"/>
        <w:ind w:firstLine="709"/>
        <w:jc w:val="both"/>
        <w:rPr>
          <w:sz w:val="28"/>
          <w:szCs w:val="28"/>
        </w:rPr>
      </w:pPr>
      <w:r w:rsidRPr="002F3165">
        <w:rPr>
          <w:sz w:val="28"/>
          <w:szCs w:val="28"/>
        </w:rPr>
        <w:t>На субсчете 90.02 «Себестоимость продаж» учитывается себе</w:t>
      </w:r>
      <w:r w:rsidRPr="002F3165">
        <w:rPr>
          <w:sz w:val="28"/>
          <w:szCs w:val="28"/>
        </w:rPr>
        <w:softHyphen/>
      </w:r>
      <w:r w:rsidRPr="002F3165">
        <w:rPr>
          <w:sz w:val="28"/>
          <w:szCs w:val="28"/>
        </w:rPr>
        <w:br/>
        <w:t>стоимость продаж, по которым на субсчете 90.01 «Выручка» при</w:t>
      </w:r>
      <w:r w:rsidRPr="002F3165">
        <w:rPr>
          <w:sz w:val="28"/>
          <w:szCs w:val="28"/>
        </w:rPr>
        <w:softHyphen/>
        <w:t>знана выручка.</w:t>
      </w:r>
    </w:p>
    <w:p w:rsidR="004E6665" w:rsidRPr="002F3165" w:rsidRDefault="004E6665" w:rsidP="002F3165">
      <w:pPr>
        <w:pStyle w:val="ab"/>
        <w:shd w:val="clear" w:color="auto" w:fill="FEFEFE"/>
        <w:spacing w:before="0" w:beforeAutospacing="0" w:after="0" w:afterAutospacing="0" w:line="360" w:lineRule="auto"/>
        <w:ind w:firstLine="709"/>
        <w:jc w:val="both"/>
        <w:rPr>
          <w:sz w:val="28"/>
          <w:szCs w:val="28"/>
        </w:rPr>
      </w:pPr>
      <w:r w:rsidRPr="002F3165">
        <w:rPr>
          <w:sz w:val="28"/>
          <w:szCs w:val="28"/>
        </w:rPr>
        <w:t>На субсчете 90.03 «НДС» учиты</w:t>
      </w:r>
      <w:r w:rsidRPr="002F3165">
        <w:rPr>
          <w:sz w:val="28"/>
          <w:szCs w:val="28"/>
        </w:rPr>
        <w:softHyphen/>
        <w:t>ваются суммы налога на добавленную стоимость, причитающи</w:t>
      </w:r>
      <w:r w:rsidRPr="002F3165">
        <w:rPr>
          <w:sz w:val="28"/>
          <w:szCs w:val="28"/>
        </w:rPr>
        <w:softHyphen/>
        <w:t>еся к получению от покупателя.</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Субсчет 90.09 «Прибыль/убыток от продаж» предназначен для выявления финансового результата (прибыль или убыток) от продаж за отчетный период.</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Синтетический счет 90 «Продажи» не имеет сальдо на конец месяца, поэтому результат хозяйственной деятельности ежемесячно списывается с этого счета на счет 99 «Прибыли и убытки».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В то же время, в соответствии с Инструкцией к Плану счетов бухгалтерского учета, на предприятии записываются операции по дебету и кредиту этого счета накопительно, то есть бухгалтерский учет должен обеспечить подсчет оборотов и остатков по отдельным субсчетам к счету 90 «Продажи» нарастающим итогом. Общий остаток по счету 90 «Продажи» на конец отчетного периода должен быть свернут, и равняться нулю.</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При использовании в бухгалтерском учете субсчетов на момент признания выручки в бухгалтерском учете делаются следующие бухгалтерские записи: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lastRenderedPageBreak/>
        <w:t>Дт 62.01 «Расчеты с покупателями и заказчиками»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Кт 90.01.3 «Выручка по сельскохозяйственной деятельности»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Одновременно с этой записью списывают себестоимость проданных товаров, продукции, работ, услуг и др.;</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Дт 90.02.3 «Себестоимость продаж по сельскохозяйственной деятельности»</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Кт 43 «Готовая продукция»</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Кт 44 «Расходы на продажу»</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Кт 20 «Основное производство»</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Кт 26 «Общехозяйственные расходы»;</w:t>
      </w:r>
    </w:p>
    <w:p w:rsidR="004E6665" w:rsidRPr="002F3165" w:rsidRDefault="004E6665" w:rsidP="002F3165">
      <w:pPr>
        <w:pStyle w:val="ab"/>
        <w:spacing w:before="0" w:beforeAutospacing="0" w:after="0" w:afterAutospacing="0" w:line="360" w:lineRule="auto"/>
        <w:ind w:firstLine="709"/>
        <w:jc w:val="both"/>
        <w:rPr>
          <w:color w:val="000000"/>
          <w:sz w:val="28"/>
          <w:szCs w:val="28"/>
        </w:rPr>
      </w:pPr>
      <w:r w:rsidRPr="002F3165">
        <w:rPr>
          <w:color w:val="000000"/>
          <w:sz w:val="28"/>
          <w:szCs w:val="28"/>
        </w:rPr>
        <w:t>Аналитический учет по счету 90 «Продажи» на предприятии ведется по каждому виду проданной продукции (по номенклатурным группам), что отражается в оборотно-сальдовых ведомостях за отчетный период по счетам 90.01 «Выручка», 90.02 «Себестоимость продаж» и 90.09 «Прибыль/убыток от продаж».</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Бухгалтерия ежемесячно  формирует оборотно-сальдовые ведомости по счету 43 «Готовая продукци</w:t>
      </w:r>
      <w:r w:rsidR="00AC0E26">
        <w:rPr>
          <w:rFonts w:ascii="Times New Roman" w:hAnsi="Times New Roman" w:cs="Times New Roman"/>
          <w:sz w:val="28"/>
          <w:szCs w:val="28"/>
        </w:rPr>
        <w:t>я» растениеводства (Приложение У</w:t>
      </w:r>
      <w:r w:rsidRPr="002F3165">
        <w:rPr>
          <w:rFonts w:ascii="Times New Roman" w:hAnsi="Times New Roman" w:cs="Times New Roman"/>
          <w:sz w:val="28"/>
          <w:szCs w:val="28"/>
        </w:rPr>
        <w:t>) и сч</w:t>
      </w:r>
      <w:r w:rsidR="00AC0E26">
        <w:rPr>
          <w:rFonts w:ascii="Times New Roman" w:hAnsi="Times New Roman" w:cs="Times New Roman"/>
          <w:sz w:val="28"/>
          <w:szCs w:val="28"/>
        </w:rPr>
        <w:t>ета 10 «материалы» (Приложение Т</w:t>
      </w:r>
      <w:r w:rsidRPr="002F3165">
        <w:rPr>
          <w:rFonts w:ascii="Times New Roman" w:hAnsi="Times New Roman" w:cs="Times New Roman"/>
          <w:sz w:val="28"/>
          <w:szCs w:val="28"/>
        </w:rPr>
        <w:t xml:space="preserve">)   В ведомостях отражаются обороты и остатки по каждому номенклатурному наименованию материалов по количеству и сумме в рублях.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 В оборотных ведомостях указываются:</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наименование продовольственного зерна по культурам;</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-единица измерения;</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-остаток на начало месяца – количество и сумма;</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-приход за месяц – количество и сумма;</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-расход за месяц – количество и сумма;</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-остаток на конец месяца – количество и сумма.</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В каждой оборотной ведомости выводятся итоги сумм по продукции в целом.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lastRenderedPageBreak/>
        <w:t>Как обычно, каждый отчетный год АО «Ижевское» составляет годовой бухгалтерский отчет. По продукции растениеводства составляют отчет по затратам на основное производство (форма № 8-АПК) и отчет о производстве, затратах, себестоимости и реализации продукции растениеводства (форма № 9-АПК).</w:t>
      </w:r>
    </w:p>
    <w:p w:rsidR="004E6665" w:rsidRPr="002F3165" w:rsidRDefault="004E6665" w:rsidP="002F3165">
      <w:pPr>
        <w:pStyle w:val="ab"/>
        <w:shd w:val="clear" w:color="auto" w:fill="FFFFFF"/>
        <w:spacing w:before="0" w:beforeAutospacing="0" w:after="0" w:afterAutospacing="0" w:line="360" w:lineRule="auto"/>
        <w:ind w:firstLine="709"/>
        <w:jc w:val="both"/>
        <w:rPr>
          <w:color w:val="000000"/>
          <w:sz w:val="28"/>
          <w:szCs w:val="28"/>
        </w:rPr>
      </w:pPr>
      <w:r w:rsidRPr="002F3165">
        <w:rPr>
          <w:color w:val="000000"/>
          <w:sz w:val="28"/>
          <w:szCs w:val="28"/>
        </w:rPr>
        <w:t>В форме №8-АПК (Приложение</w:t>
      </w:r>
      <w:r w:rsidR="007007B7">
        <w:rPr>
          <w:color w:val="000000"/>
          <w:sz w:val="28"/>
          <w:szCs w:val="28"/>
        </w:rPr>
        <w:t xml:space="preserve"> Ф</w:t>
      </w:r>
      <w:r w:rsidRPr="002F3165">
        <w:rPr>
          <w:color w:val="000000"/>
          <w:sz w:val="28"/>
          <w:szCs w:val="28"/>
        </w:rPr>
        <w:t xml:space="preserve">) «Отчет о затратах на основное производство» отражают затраты на производство по основным отраслям, растениеводство и животноводство. Разделяют затраты: материальные затраты (семена, прочая продукция сельского хозяйства, удобрения, электроэнергия, топливо, нефтепродукты и прочее), затраты на оплату труда, отчисления на социальные нужды, амортизация, прочие затраты. </w:t>
      </w:r>
    </w:p>
    <w:p w:rsidR="004E6665" w:rsidRPr="002F3165" w:rsidRDefault="004E6665" w:rsidP="002F3165">
      <w:pPr>
        <w:pStyle w:val="ab"/>
        <w:shd w:val="clear" w:color="auto" w:fill="FFFFFF"/>
        <w:spacing w:before="0" w:beforeAutospacing="0" w:after="0" w:afterAutospacing="0" w:line="360" w:lineRule="auto"/>
        <w:ind w:firstLine="709"/>
        <w:jc w:val="both"/>
        <w:rPr>
          <w:color w:val="000000"/>
          <w:sz w:val="28"/>
          <w:szCs w:val="28"/>
        </w:rPr>
      </w:pPr>
      <w:r w:rsidRPr="002F3165">
        <w:rPr>
          <w:color w:val="000000"/>
          <w:sz w:val="28"/>
          <w:szCs w:val="28"/>
        </w:rPr>
        <w:t>В форме № 9-АПК (Приложение</w:t>
      </w:r>
      <w:r w:rsidR="007007B7">
        <w:rPr>
          <w:color w:val="000000"/>
          <w:sz w:val="28"/>
          <w:szCs w:val="28"/>
        </w:rPr>
        <w:t>Х</w:t>
      </w:r>
      <w:r w:rsidRPr="002F3165">
        <w:rPr>
          <w:color w:val="000000"/>
          <w:sz w:val="28"/>
          <w:szCs w:val="28"/>
        </w:rPr>
        <w:t xml:space="preserve">) «Отчет о производстве, затратах, себестоимости и реализации продукции растениеводства» отражаются затраты на производство продукции растениеводства и ее себестоимость. Заполняют форму на основе данных аналитического учета по субсчету 20.01.1 </w:t>
      </w:r>
      <w:r w:rsidR="007007B7">
        <w:rPr>
          <w:color w:val="000000"/>
          <w:sz w:val="28"/>
          <w:szCs w:val="28"/>
        </w:rPr>
        <w:t>«</w:t>
      </w:r>
      <w:r w:rsidRPr="002F3165">
        <w:rPr>
          <w:color w:val="000000"/>
          <w:sz w:val="28"/>
          <w:szCs w:val="28"/>
        </w:rPr>
        <w:t>Растениеводство</w:t>
      </w:r>
      <w:r w:rsidR="007007B7">
        <w:rPr>
          <w:color w:val="000000"/>
          <w:sz w:val="28"/>
          <w:szCs w:val="28"/>
        </w:rPr>
        <w:t>»</w:t>
      </w:r>
      <w:r w:rsidRPr="002F3165">
        <w:rPr>
          <w:color w:val="000000"/>
          <w:sz w:val="28"/>
          <w:szCs w:val="28"/>
        </w:rPr>
        <w:t>.</w:t>
      </w:r>
    </w:p>
    <w:p w:rsidR="004E6665" w:rsidRPr="002F3165" w:rsidRDefault="004E6665" w:rsidP="002F3165">
      <w:pPr>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Бухгалтерский баланс представляет собой способ обобщенного отражения в денежной оценке состояния хозяйственных средств и источников их формирования. Зерно в бухгалтерском балансе отражается  во втором разделе «Оборотные активы» по строке «Запасы». </w:t>
      </w:r>
    </w:p>
    <w:p w:rsidR="004E6665" w:rsidRPr="002F3165" w:rsidRDefault="004E6665" w:rsidP="002F3165">
      <w:pPr>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Выручка от реализации продукции растениеводства в ф. № 2  « Отчет офинансовых результатов»  отражается по строке «Прибыль (убыток) от продаж». Себестоимость проданной продукции растениеводства отражается по строке «Себестоимость продаж». </w:t>
      </w:r>
    </w:p>
    <w:p w:rsidR="004E6665" w:rsidRPr="002F3165" w:rsidRDefault="004E6665" w:rsidP="002F3165">
      <w:pPr>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 xml:space="preserve"> Формирование баланса и других форм бухгалтерской отчетности представляет собой завершающий этап процесса бухгалтерского учета. Бухгалтерский баланс и Отчет о финансовых результатах  за 2014-2016</w:t>
      </w:r>
      <w:r w:rsidR="00AC0E26">
        <w:rPr>
          <w:rFonts w:ascii="Times New Roman" w:hAnsi="Times New Roman" w:cs="Times New Roman"/>
          <w:sz w:val="28"/>
          <w:szCs w:val="28"/>
        </w:rPr>
        <w:t>гг. представлены в Приложениях Ш</w:t>
      </w:r>
      <w:r w:rsidRPr="002F3165">
        <w:rPr>
          <w:rFonts w:ascii="Times New Roman" w:hAnsi="Times New Roman" w:cs="Times New Roman"/>
          <w:sz w:val="28"/>
          <w:szCs w:val="28"/>
        </w:rPr>
        <w:t xml:space="preserve"> и</w:t>
      </w:r>
      <w:r w:rsidR="00AC0E26">
        <w:rPr>
          <w:rFonts w:ascii="Times New Roman" w:hAnsi="Times New Roman" w:cs="Times New Roman"/>
          <w:sz w:val="28"/>
          <w:szCs w:val="28"/>
        </w:rPr>
        <w:t xml:space="preserve"> Щ</w:t>
      </w:r>
      <w:r w:rsidRPr="002F3165">
        <w:rPr>
          <w:rFonts w:ascii="Times New Roman" w:hAnsi="Times New Roman" w:cs="Times New Roman"/>
          <w:sz w:val="28"/>
          <w:szCs w:val="28"/>
        </w:rPr>
        <w:t xml:space="preserve">. </w:t>
      </w:r>
    </w:p>
    <w:p w:rsidR="004E6665" w:rsidRPr="002F3165" w:rsidRDefault="004E6665" w:rsidP="002F3165">
      <w:pPr>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Схемы движения информации по учету продажи з</w:t>
      </w:r>
      <w:r w:rsidR="00AC0E26">
        <w:rPr>
          <w:rFonts w:ascii="Times New Roman" w:hAnsi="Times New Roman" w:cs="Times New Roman"/>
          <w:sz w:val="28"/>
          <w:szCs w:val="28"/>
        </w:rPr>
        <w:t>ерна представлена в Приложение Э</w:t>
      </w:r>
      <w:r w:rsidRPr="002F3165">
        <w:rPr>
          <w:rFonts w:ascii="Times New Roman" w:hAnsi="Times New Roman" w:cs="Times New Roman"/>
          <w:sz w:val="28"/>
          <w:szCs w:val="28"/>
        </w:rPr>
        <w:t xml:space="preserve">. </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lastRenderedPageBreak/>
        <w:t>Бухгалтерские проводки по учету зерна представлены в таблице 23.</w:t>
      </w: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p>
    <w:p w:rsidR="004E6665" w:rsidRPr="002F3165" w:rsidRDefault="004E6665" w:rsidP="002F3165">
      <w:pPr>
        <w:shd w:val="clear" w:color="auto" w:fill="FFFFFF" w:themeFill="background1"/>
        <w:spacing w:after="0" w:line="360" w:lineRule="auto"/>
        <w:ind w:firstLine="709"/>
        <w:jc w:val="both"/>
        <w:rPr>
          <w:rFonts w:ascii="Times New Roman" w:hAnsi="Times New Roman" w:cs="Times New Roman"/>
          <w:sz w:val="28"/>
          <w:szCs w:val="28"/>
        </w:rPr>
      </w:pPr>
      <w:r w:rsidRPr="002F3165">
        <w:rPr>
          <w:rFonts w:ascii="Times New Roman" w:hAnsi="Times New Roman" w:cs="Times New Roman"/>
          <w:sz w:val="28"/>
          <w:szCs w:val="28"/>
        </w:rPr>
        <w:t>Таблица 23 – Бухгалтерские проводки по учету продажи зерна в АО «Ижевское» за август 2016г.</w:t>
      </w:r>
    </w:p>
    <w:tbl>
      <w:tblPr>
        <w:tblStyle w:val="aa"/>
        <w:tblW w:w="0" w:type="auto"/>
        <w:tblLayout w:type="fixed"/>
        <w:tblLook w:val="04A0" w:firstRow="1" w:lastRow="0" w:firstColumn="1" w:lastColumn="0" w:noHBand="0" w:noVBand="1"/>
      </w:tblPr>
      <w:tblGrid>
        <w:gridCol w:w="2660"/>
        <w:gridCol w:w="3118"/>
        <w:gridCol w:w="993"/>
        <w:gridCol w:w="992"/>
        <w:gridCol w:w="1808"/>
      </w:tblGrid>
      <w:tr w:rsidR="004E6665" w:rsidRPr="007858AE" w:rsidTr="00E130DF">
        <w:trPr>
          <w:trHeight w:val="426"/>
        </w:trPr>
        <w:tc>
          <w:tcPr>
            <w:tcW w:w="2660"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Содержание операции </w:t>
            </w:r>
          </w:p>
        </w:tc>
        <w:tc>
          <w:tcPr>
            <w:tcW w:w="311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документ</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дебет</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кредит</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Сумма, руб</w:t>
            </w:r>
          </w:p>
        </w:tc>
      </w:tr>
      <w:tr w:rsidR="004E6665" w:rsidRPr="007858AE" w:rsidTr="00E130DF">
        <w:tc>
          <w:tcPr>
            <w:tcW w:w="2660" w:type="dxa"/>
          </w:tcPr>
          <w:p w:rsidR="004E6665" w:rsidRPr="007858AE" w:rsidRDefault="004E6665" w:rsidP="00FE6530">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1.Поступление </w:t>
            </w:r>
            <w:r w:rsidR="00FE6530">
              <w:rPr>
                <w:rFonts w:ascii="Times New Roman" w:hAnsi="Times New Roman" w:cs="Times New Roman"/>
                <w:sz w:val="24"/>
                <w:szCs w:val="24"/>
              </w:rPr>
              <w:t>Ячменя</w:t>
            </w:r>
            <w:r w:rsidRPr="007858AE">
              <w:rPr>
                <w:rFonts w:ascii="Times New Roman" w:hAnsi="Times New Roman" w:cs="Times New Roman"/>
                <w:sz w:val="24"/>
                <w:szCs w:val="24"/>
              </w:rPr>
              <w:t xml:space="preserve"> на склад в места хранения</w:t>
            </w:r>
          </w:p>
        </w:tc>
        <w:tc>
          <w:tcPr>
            <w:tcW w:w="311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Накладная на передачу готовой продукции в места хранения №2 от 15.08.2016г. </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43</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20.01.1</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17163014,40</w:t>
            </w:r>
          </w:p>
        </w:tc>
      </w:tr>
      <w:tr w:rsidR="004E6665" w:rsidRPr="007858AE" w:rsidTr="00E130DF">
        <w:tc>
          <w:tcPr>
            <w:tcW w:w="2660" w:type="dxa"/>
          </w:tcPr>
          <w:p w:rsidR="004E6665" w:rsidRPr="007858AE" w:rsidRDefault="004E6665" w:rsidP="00FE6530">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2.Сушка </w:t>
            </w:r>
            <w:r w:rsidR="00FE6530">
              <w:rPr>
                <w:rFonts w:ascii="Times New Roman" w:hAnsi="Times New Roman" w:cs="Times New Roman"/>
                <w:sz w:val="24"/>
                <w:szCs w:val="24"/>
              </w:rPr>
              <w:t>Ячменя</w:t>
            </w:r>
          </w:p>
        </w:tc>
        <w:tc>
          <w:tcPr>
            <w:tcW w:w="311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Акт сортировки и сушки продукции растениеводства от 30.08.2016г.</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43</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20.01.1</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-2185942,50</w:t>
            </w:r>
          </w:p>
        </w:tc>
      </w:tr>
      <w:tr w:rsidR="004E6665" w:rsidRPr="007858AE" w:rsidTr="00E130DF">
        <w:tc>
          <w:tcPr>
            <w:tcW w:w="2660"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4.Передача на семена</w:t>
            </w:r>
          </w:p>
        </w:tc>
        <w:tc>
          <w:tcPr>
            <w:tcW w:w="311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Накладная на внутреннее перемещение, передачу товаров, тары №78 от 15.08.2016г.</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10.14.1</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43</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4811782,50</w:t>
            </w:r>
          </w:p>
        </w:tc>
      </w:tr>
      <w:tr w:rsidR="004E6665" w:rsidRPr="007858AE" w:rsidTr="00E130DF">
        <w:tc>
          <w:tcPr>
            <w:tcW w:w="2660"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5.Перевод культуры в цех по приготовлению кормов </w:t>
            </w:r>
          </w:p>
        </w:tc>
        <w:tc>
          <w:tcPr>
            <w:tcW w:w="311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Накладная на внутреннее перемещение, передачу товаров, тары №78 от 15.08.2016г. </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8"/>
              </w:rPr>
              <w:t>10.13.1</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8"/>
              </w:rPr>
              <w:t>43</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3150000,00</w:t>
            </w:r>
          </w:p>
        </w:tc>
      </w:tr>
      <w:tr w:rsidR="004E6665" w:rsidRPr="007858AE" w:rsidTr="00E130DF">
        <w:tc>
          <w:tcPr>
            <w:tcW w:w="2660" w:type="dxa"/>
          </w:tcPr>
          <w:p w:rsidR="004E6665" w:rsidRPr="007858AE" w:rsidRDefault="004E6665" w:rsidP="00FE6530">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6.Спис</w:t>
            </w:r>
            <w:r w:rsidR="00FE6530">
              <w:rPr>
                <w:rFonts w:ascii="Times New Roman" w:hAnsi="Times New Roman" w:cs="Times New Roman"/>
                <w:sz w:val="24"/>
                <w:szCs w:val="24"/>
              </w:rPr>
              <w:t>ание</w:t>
            </w:r>
            <w:r w:rsidRPr="007858AE">
              <w:rPr>
                <w:rFonts w:ascii="Times New Roman" w:hAnsi="Times New Roman" w:cs="Times New Roman"/>
                <w:sz w:val="24"/>
                <w:szCs w:val="24"/>
              </w:rPr>
              <w:t xml:space="preserve"> </w:t>
            </w:r>
            <w:r w:rsidR="00FE6530">
              <w:rPr>
                <w:rFonts w:ascii="Times New Roman" w:hAnsi="Times New Roman" w:cs="Times New Roman"/>
                <w:sz w:val="24"/>
                <w:szCs w:val="24"/>
              </w:rPr>
              <w:t>Ячменя</w:t>
            </w:r>
            <w:r w:rsidRPr="007858AE">
              <w:rPr>
                <w:rFonts w:ascii="Times New Roman" w:hAnsi="Times New Roman" w:cs="Times New Roman"/>
                <w:sz w:val="24"/>
                <w:szCs w:val="24"/>
              </w:rPr>
              <w:t xml:space="preserve"> на АВМ на переработку.</w:t>
            </w:r>
          </w:p>
        </w:tc>
        <w:tc>
          <w:tcPr>
            <w:tcW w:w="311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Требование-накладная  №599</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20.01.3</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10.13.1</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219681,00</w:t>
            </w:r>
          </w:p>
        </w:tc>
      </w:tr>
      <w:tr w:rsidR="004E6665" w:rsidRPr="007858AE" w:rsidTr="00E130DF">
        <w:tc>
          <w:tcPr>
            <w:tcW w:w="2660" w:type="dxa"/>
          </w:tcPr>
          <w:p w:rsidR="004E6665" w:rsidRPr="007858AE" w:rsidRDefault="004E6665" w:rsidP="00FE6530">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8.Отражена продажа </w:t>
            </w:r>
            <w:r w:rsidR="00FE6530">
              <w:rPr>
                <w:rFonts w:ascii="Times New Roman" w:hAnsi="Times New Roman" w:cs="Times New Roman"/>
                <w:sz w:val="24"/>
                <w:szCs w:val="24"/>
              </w:rPr>
              <w:t>Ячменя</w:t>
            </w:r>
          </w:p>
        </w:tc>
        <w:tc>
          <w:tcPr>
            <w:tcW w:w="3118" w:type="dxa"/>
            <w:vMerge w:val="restart"/>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Счет-фактура №461 от 21.10.2016г.   </w:t>
            </w: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90.02.3</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43</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216256,36</w:t>
            </w:r>
          </w:p>
        </w:tc>
      </w:tr>
      <w:tr w:rsidR="004E6665" w:rsidRPr="007858AE" w:rsidTr="00E130DF">
        <w:tc>
          <w:tcPr>
            <w:tcW w:w="2660"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9. Отражена проданная стоимость Ячменя урожая 2016г. Советской Агрофирме с НДС.</w:t>
            </w:r>
          </w:p>
        </w:tc>
        <w:tc>
          <w:tcPr>
            <w:tcW w:w="3118" w:type="dxa"/>
            <w:vMerge/>
          </w:tcPr>
          <w:p w:rsidR="004E6665" w:rsidRPr="007858AE" w:rsidRDefault="004E6665" w:rsidP="00E130DF">
            <w:pPr>
              <w:spacing w:line="276" w:lineRule="auto"/>
              <w:jc w:val="both"/>
              <w:rPr>
                <w:rFonts w:ascii="Times New Roman" w:hAnsi="Times New Roman" w:cs="Times New Roman"/>
                <w:sz w:val="24"/>
                <w:szCs w:val="24"/>
              </w:rPr>
            </w:pP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62.01</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90.01.3</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237882,00</w:t>
            </w:r>
          </w:p>
        </w:tc>
      </w:tr>
      <w:tr w:rsidR="004E6665" w:rsidRPr="007858AE" w:rsidTr="00E130DF">
        <w:tc>
          <w:tcPr>
            <w:tcW w:w="2660"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 xml:space="preserve">10. Отражена сумма НДС </w:t>
            </w:r>
          </w:p>
        </w:tc>
        <w:tc>
          <w:tcPr>
            <w:tcW w:w="3118" w:type="dxa"/>
            <w:vMerge/>
          </w:tcPr>
          <w:p w:rsidR="004E6665" w:rsidRPr="007858AE" w:rsidRDefault="004E6665" w:rsidP="00E130DF">
            <w:pPr>
              <w:spacing w:line="276" w:lineRule="auto"/>
              <w:jc w:val="both"/>
              <w:rPr>
                <w:rFonts w:ascii="Times New Roman" w:hAnsi="Times New Roman" w:cs="Times New Roman"/>
                <w:sz w:val="24"/>
                <w:szCs w:val="24"/>
              </w:rPr>
            </w:pPr>
          </w:p>
        </w:tc>
        <w:tc>
          <w:tcPr>
            <w:tcW w:w="993"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90.03.3</w:t>
            </w:r>
          </w:p>
        </w:tc>
        <w:tc>
          <w:tcPr>
            <w:tcW w:w="992"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68.02</w:t>
            </w:r>
          </w:p>
        </w:tc>
        <w:tc>
          <w:tcPr>
            <w:tcW w:w="1808" w:type="dxa"/>
          </w:tcPr>
          <w:p w:rsidR="004E6665" w:rsidRPr="007858AE" w:rsidRDefault="004E6665" w:rsidP="00E130DF">
            <w:pPr>
              <w:spacing w:line="276" w:lineRule="auto"/>
              <w:jc w:val="both"/>
              <w:rPr>
                <w:rFonts w:ascii="Times New Roman" w:hAnsi="Times New Roman" w:cs="Times New Roman"/>
                <w:sz w:val="24"/>
                <w:szCs w:val="24"/>
              </w:rPr>
            </w:pPr>
            <w:r w:rsidRPr="007858AE">
              <w:rPr>
                <w:rFonts w:ascii="Times New Roman" w:hAnsi="Times New Roman" w:cs="Times New Roman"/>
                <w:sz w:val="24"/>
                <w:szCs w:val="24"/>
              </w:rPr>
              <w:t>21625,64</w:t>
            </w:r>
          </w:p>
        </w:tc>
      </w:tr>
    </w:tbl>
    <w:p w:rsidR="004E6665" w:rsidRPr="007858AE" w:rsidRDefault="004E6665" w:rsidP="002F3165">
      <w:pPr>
        <w:spacing w:after="0" w:line="360" w:lineRule="auto"/>
        <w:ind w:firstLine="709"/>
        <w:jc w:val="both"/>
        <w:rPr>
          <w:rFonts w:ascii="Times New Roman" w:hAnsi="Times New Roman" w:cs="Times New Roman"/>
          <w:sz w:val="28"/>
          <w:szCs w:val="28"/>
        </w:rPr>
      </w:pPr>
    </w:p>
    <w:p w:rsidR="004E6665" w:rsidRDefault="004E6665" w:rsidP="002F3165">
      <w:pPr>
        <w:spacing w:after="0" w:line="360" w:lineRule="auto"/>
        <w:ind w:firstLine="709"/>
        <w:jc w:val="both"/>
        <w:rPr>
          <w:rFonts w:ascii="Times New Roman" w:hAnsi="Times New Roman" w:cs="Times New Roman"/>
          <w:sz w:val="28"/>
          <w:szCs w:val="28"/>
        </w:rPr>
      </w:pPr>
    </w:p>
    <w:p w:rsidR="005060CE" w:rsidRDefault="005060CE" w:rsidP="002F3165">
      <w:pPr>
        <w:spacing w:after="0" w:line="360" w:lineRule="auto"/>
        <w:ind w:firstLine="709"/>
        <w:jc w:val="both"/>
        <w:rPr>
          <w:rFonts w:ascii="Times New Roman" w:hAnsi="Times New Roman" w:cs="Times New Roman"/>
          <w:sz w:val="28"/>
          <w:szCs w:val="28"/>
        </w:rPr>
      </w:pPr>
    </w:p>
    <w:p w:rsidR="005060CE" w:rsidRDefault="005060CE" w:rsidP="002F3165">
      <w:pPr>
        <w:spacing w:after="0" w:line="360" w:lineRule="auto"/>
        <w:ind w:firstLine="709"/>
        <w:jc w:val="both"/>
        <w:rPr>
          <w:rFonts w:ascii="Times New Roman" w:hAnsi="Times New Roman" w:cs="Times New Roman"/>
          <w:sz w:val="28"/>
          <w:szCs w:val="28"/>
        </w:rPr>
      </w:pPr>
    </w:p>
    <w:p w:rsidR="005060CE" w:rsidRDefault="005060CE" w:rsidP="002F3165">
      <w:pPr>
        <w:spacing w:after="0" w:line="360" w:lineRule="auto"/>
        <w:ind w:firstLine="709"/>
        <w:jc w:val="both"/>
        <w:rPr>
          <w:rFonts w:ascii="Times New Roman" w:hAnsi="Times New Roman" w:cs="Times New Roman"/>
          <w:sz w:val="28"/>
          <w:szCs w:val="28"/>
        </w:rPr>
      </w:pPr>
    </w:p>
    <w:p w:rsidR="005060CE" w:rsidRDefault="005060CE" w:rsidP="005060CE">
      <w:pPr>
        <w:spacing w:after="0" w:line="360" w:lineRule="auto"/>
        <w:jc w:val="both"/>
        <w:rPr>
          <w:rFonts w:ascii="Times New Roman" w:hAnsi="Times New Roman" w:cs="Times New Roman"/>
          <w:sz w:val="28"/>
          <w:szCs w:val="28"/>
        </w:rPr>
      </w:pPr>
    </w:p>
    <w:p w:rsidR="004E6665" w:rsidRPr="00E130DF" w:rsidRDefault="004E6665" w:rsidP="00E130DF">
      <w:pPr>
        <w:pStyle w:val="2"/>
        <w:spacing w:before="0" w:line="360" w:lineRule="auto"/>
        <w:ind w:firstLine="709"/>
        <w:jc w:val="both"/>
        <w:rPr>
          <w:rFonts w:ascii="Times New Roman" w:hAnsi="Times New Roman" w:cs="Times New Roman"/>
          <w:b w:val="0"/>
          <w:color w:val="auto"/>
          <w:sz w:val="28"/>
          <w:szCs w:val="28"/>
        </w:rPr>
      </w:pPr>
      <w:bookmarkStart w:id="15" w:name="_Toc490680377"/>
      <w:bookmarkStart w:id="16" w:name="_Toc492130477"/>
      <w:r w:rsidRPr="00E130DF">
        <w:rPr>
          <w:rFonts w:ascii="Times New Roman" w:hAnsi="Times New Roman" w:cs="Times New Roman"/>
          <w:b w:val="0"/>
          <w:color w:val="auto"/>
          <w:sz w:val="28"/>
          <w:szCs w:val="28"/>
        </w:rPr>
        <w:lastRenderedPageBreak/>
        <w:t>3.4Рекомендации по совершенствованию учета продажи зерна в АО «Ижевское», Пижанского района</w:t>
      </w:r>
      <w:bookmarkEnd w:id="15"/>
      <w:bookmarkEnd w:id="16"/>
    </w:p>
    <w:p w:rsidR="004E6665" w:rsidRPr="007858AE" w:rsidRDefault="004E6665" w:rsidP="002F3165">
      <w:pPr>
        <w:spacing w:after="0" w:line="360" w:lineRule="auto"/>
        <w:ind w:firstLine="709"/>
        <w:jc w:val="both"/>
        <w:rPr>
          <w:rFonts w:ascii="Times New Roman" w:hAnsi="Times New Roman" w:cs="Times New Roman"/>
          <w:b/>
          <w:sz w:val="28"/>
          <w:szCs w:val="28"/>
        </w:rPr>
      </w:pP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Ведение бухгалтерского учета готовой продукции в АО «Ижевское» соответствует порядку, закрепленному в учетной политике организации, которая соответствует положениям действующих нормативных документов. Данные бухгалтерской отчетности соответствуют данным, разнесенным в учетных регистрах организации и подтверждены данными инвентаризации. </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Продажа зерна в организации, как говорилось ранее, осуществляется со счета 43 «Готовая продукция», а зерновые культуры, которые идут на нужды самой организации, как например фуражное зерно, комбикорма, учитываются на счете 10 «Материалы». Продажа зерновых культур в АО «Ижевское» отражается в соответствии с Методическими  рекомендациями по применению Планов счетов бухгалтерского учета финансово-хозяйственной деятельности организации агропромышленного комплекса. </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Стоит отметить, что в Пижанском районе работают 8 сельхоз предприятий, занимающиеся растениеводческой деятельностью, в том числе АО «Ижевское», и только Ижевское делают Выгрузку отчетов в сводный отчет по району. </w:t>
      </w:r>
    </w:p>
    <w:p w:rsidR="004E6665"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Почти вся система в хозяйстве механизирована, кроме складов. В местах хранения зерна учет ведется ручной работой, что усугубляет контроль и точность движения зерна. Целесообразно ввести компьютерный учет зерна на складе, для облегчения обработки первичных документов по учету и ускорения получения информации, и безошибочного контроля движения зерна на складе. Я рекомендую приобрести про</w:t>
      </w:r>
      <w:r>
        <w:rPr>
          <w:rFonts w:ascii="Times New Roman" w:hAnsi="Times New Roman" w:cs="Times New Roman"/>
          <w:sz w:val="28"/>
          <w:szCs w:val="28"/>
        </w:rPr>
        <w:t>граммный продукт «Агрософт: Вес</w:t>
      </w:r>
      <w:r w:rsidRPr="007858AE">
        <w:rPr>
          <w:rFonts w:ascii="Times New Roman" w:hAnsi="Times New Roman" w:cs="Times New Roman"/>
          <w:sz w:val="28"/>
          <w:szCs w:val="28"/>
        </w:rPr>
        <w:t xml:space="preserve">овая», разработанный для агропредприятий с учетом особенностей сельскохозяйственного производства. Данная программа позволит использовать толонную систему учета урожая (СП-5, СП-6, СП-7), формировать товарно-транспортные накладные на основании взвешивания, позволит получать веса с различных весовых терминалов, так же </w:t>
      </w:r>
      <w:r w:rsidRPr="007858AE">
        <w:rPr>
          <w:rFonts w:ascii="Times New Roman" w:hAnsi="Times New Roman" w:cs="Times New Roman"/>
          <w:sz w:val="28"/>
          <w:szCs w:val="28"/>
        </w:rPr>
        <w:lastRenderedPageBreak/>
        <w:t>возможность использование распоряжений на отгрузку продукции при реализации с контролем объемов отгрузки и автотранспорта. Программа позволяет вес</w:t>
      </w:r>
      <w:r>
        <w:rPr>
          <w:rFonts w:ascii="Times New Roman" w:hAnsi="Times New Roman" w:cs="Times New Roman"/>
          <w:sz w:val="28"/>
          <w:szCs w:val="28"/>
        </w:rPr>
        <w:t xml:space="preserve">ти обмен с данными с «1С:БСХП». </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данной программы  нужна платформа «1С: Предприятие 8.3», так как конфигурация «Аграсофт: Весовая» не является самостоятельной, такая платформа как раз есть на предприятии. Цена программного продукта Агрософт: Весовая с программной лицензией (без платформы) составляет 20 000 рублей. </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расчета срока окупаемости возьмем следующую форму: </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w:t>
      </w:r>
      <w:r w:rsidRPr="00377774">
        <w:rPr>
          <w:rFonts w:ascii="Times New Roman" w:hAnsi="Times New Roman" w:cs="Times New Roman"/>
          <w:sz w:val="28"/>
          <w:szCs w:val="28"/>
        </w:rPr>
        <w:t>=</w:t>
      </w:r>
      <w:r>
        <w:rPr>
          <w:rFonts w:ascii="Times New Roman" w:hAnsi="Times New Roman" w:cs="Times New Roman"/>
          <w:sz w:val="28"/>
          <w:szCs w:val="28"/>
          <w:lang w:val="en-US"/>
        </w:rPr>
        <w:t>Vzad</w:t>
      </w:r>
      <w:r w:rsidRPr="00F344E9">
        <w:rPr>
          <w:rFonts w:ascii="Times New Roman" w:hAnsi="Times New Roman" w:cs="Times New Roman"/>
          <w:sz w:val="28"/>
          <w:szCs w:val="28"/>
        </w:rPr>
        <w:t xml:space="preserve"> / </w:t>
      </w:r>
      <w:r>
        <w:rPr>
          <w:rFonts w:ascii="Times New Roman" w:hAnsi="Times New Roman" w:cs="Times New Roman"/>
          <w:sz w:val="28"/>
          <w:szCs w:val="28"/>
          <w:lang w:val="en-US"/>
        </w:rPr>
        <w:t>D</w:t>
      </w:r>
      <w:r>
        <w:rPr>
          <w:rFonts w:ascii="Times New Roman" w:hAnsi="Times New Roman" w:cs="Times New Roman"/>
          <w:sz w:val="28"/>
          <w:szCs w:val="28"/>
        </w:rPr>
        <w:t>, где:</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 срок окупаемости;</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Vzad</w:t>
      </w:r>
      <w:r>
        <w:rPr>
          <w:rFonts w:ascii="Times New Roman" w:hAnsi="Times New Roman" w:cs="Times New Roman"/>
          <w:sz w:val="28"/>
          <w:szCs w:val="28"/>
        </w:rPr>
        <w:t xml:space="preserve"> – объем вложенных средств;</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 средняя сумма дохода. </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Средняя суммы дохода на предприятии составляет 54127,67 тыс.руб. (сумма стоимости товарной продукции растениеводства: (42269+76249+43865</w:t>
      </w:r>
      <w:r w:rsidRPr="00377774">
        <w:rPr>
          <w:rFonts w:ascii="Times New Roman" w:hAnsi="Times New Roman" w:cs="Times New Roman"/>
          <w:sz w:val="28"/>
          <w:szCs w:val="28"/>
        </w:rPr>
        <w:t>)</w:t>
      </w:r>
      <w:r>
        <w:rPr>
          <w:rFonts w:ascii="Times New Roman" w:hAnsi="Times New Roman" w:cs="Times New Roman"/>
          <w:sz w:val="28"/>
          <w:szCs w:val="28"/>
        </w:rPr>
        <w:t xml:space="preserve">/3) </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вложенных средств составляет 20 000руб. </w:t>
      </w:r>
    </w:p>
    <w:p w:rsidR="004E6665"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 xml:space="preserve">=20000/ 54127,67=0,4. </w:t>
      </w:r>
    </w:p>
    <w:p w:rsidR="004E6665" w:rsidRPr="00377774" w:rsidRDefault="004E6665" w:rsidP="002F31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окупаемости программы составляет 4 месяца. </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Недостатком работы бухгалтерской службы АО «Ижевское» является отсутствие системы внутреннего контроля по учету выпуска продукции. Внутренний контроль организации бухгалтерского учета выпуска продукции должен проводиться по направлениям: </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 осуществление арифметической проверки расчетов отклонений фактической производственной себестоимости, выпущенной из производства продукции, от нормативной (плановой) себестоимости; </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 проверка достоверности отражения сумм фактической себестоимости отгруженной продукции на основании данных аналитического учета и первичных документов складского учета и своевременности отражения </w:t>
      </w:r>
      <w:r w:rsidRPr="007858AE">
        <w:rPr>
          <w:rFonts w:ascii="Times New Roman" w:hAnsi="Times New Roman" w:cs="Times New Roman"/>
          <w:color w:val="000000"/>
          <w:sz w:val="28"/>
          <w:szCs w:val="28"/>
        </w:rPr>
        <w:lastRenderedPageBreak/>
        <w:t>суммы выручки за отгруженную продукцию на счете 90 «Продажи» наосновании первичных документов.</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Данную работу по контролю следовало бы осуществлять главному бухгалтеру или бухгалтеру, ответственного по этому направлению. </w:t>
      </w:r>
    </w:p>
    <w:p w:rsidR="004E6665"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color w:val="000000"/>
          <w:sz w:val="28"/>
          <w:szCs w:val="28"/>
        </w:rPr>
        <w:t xml:space="preserve">Не смотря на то, что </w:t>
      </w:r>
      <w:r w:rsidRPr="007858AE">
        <w:rPr>
          <w:rFonts w:ascii="Times New Roman" w:hAnsi="Times New Roman" w:cs="Times New Roman"/>
          <w:sz w:val="28"/>
          <w:szCs w:val="28"/>
        </w:rPr>
        <w:t xml:space="preserve">персонал общества укомплектован высококвалифицированными специалистами, обладающими необходимым опытом и навыками, целесообразно повышать уровень квалификации раз в 3 года. </w:t>
      </w:r>
    </w:p>
    <w:p w:rsidR="004E6665" w:rsidRDefault="004E6665" w:rsidP="002F3165">
      <w:pPr>
        <w:spacing w:after="0" w:line="360" w:lineRule="auto"/>
        <w:ind w:firstLine="709"/>
        <w:jc w:val="both"/>
        <w:rPr>
          <w:rFonts w:ascii="Times New Roman" w:hAnsi="Times New Roman" w:cs="Times New Roman"/>
          <w:sz w:val="28"/>
          <w:szCs w:val="28"/>
        </w:rPr>
      </w:pPr>
    </w:p>
    <w:p w:rsidR="004E6665" w:rsidRDefault="004E6665" w:rsidP="004E6665">
      <w:pPr>
        <w:spacing w:after="0" w:line="360" w:lineRule="auto"/>
        <w:ind w:firstLine="709"/>
        <w:jc w:val="both"/>
        <w:rPr>
          <w:rFonts w:ascii="Times New Roman" w:hAnsi="Times New Roman" w:cs="Times New Roman"/>
          <w:sz w:val="28"/>
          <w:szCs w:val="28"/>
        </w:rPr>
      </w:pPr>
    </w:p>
    <w:p w:rsidR="004E6665" w:rsidRDefault="004E6665">
      <w:pPr>
        <w:rPr>
          <w:rFonts w:ascii="Times New Roman" w:hAnsi="Times New Roman" w:cs="Times New Roman"/>
          <w:sz w:val="28"/>
          <w:szCs w:val="28"/>
        </w:rPr>
      </w:pPr>
      <w:r>
        <w:rPr>
          <w:rFonts w:ascii="Times New Roman" w:hAnsi="Times New Roman" w:cs="Times New Roman"/>
          <w:sz w:val="28"/>
          <w:szCs w:val="28"/>
        </w:rPr>
        <w:br w:type="page"/>
      </w:r>
    </w:p>
    <w:p w:rsidR="004E6665" w:rsidRPr="00E130DF" w:rsidRDefault="004E6665" w:rsidP="00E130DF">
      <w:pPr>
        <w:pStyle w:val="1"/>
        <w:spacing w:before="0" w:beforeAutospacing="0" w:after="0" w:afterAutospacing="0" w:line="360" w:lineRule="auto"/>
        <w:ind w:firstLine="709"/>
        <w:jc w:val="both"/>
        <w:rPr>
          <w:b w:val="0"/>
          <w:sz w:val="28"/>
        </w:rPr>
      </w:pPr>
      <w:bookmarkStart w:id="17" w:name="_Toc492130478"/>
      <w:r w:rsidRPr="00E130DF">
        <w:rPr>
          <w:b w:val="0"/>
          <w:sz w:val="28"/>
        </w:rPr>
        <w:lastRenderedPageBreak/>
        <w:t>Заключение</w:t>
      </w:r>
      <w:bookmarkEnd w:id="17"/>
    </w:p>
    <w:p w:rsidR="004E6665" w:rsidRPr="007858AE" w:rsidRDefault="004E6665" w:rsidP="002F3165">
      <w:pPr>
        <w:pStyle w:val="1"/>
        <w:spacing w:before="0" w:beforeAutospacing="0" w:after="0" w:afterAutospacing="0" w:line="360" w:lineRule="auto"/>
        <w:ind w:firstLine="709"/>
        <w:jc w:val="both"/>
        <w:rPr>
          <w:b w:val="0"/>
          <w:sz w:val="28"/>
          <w:szCs w:val="28"/>
        </w:rPr>
      </w:pP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АО «Ижевское» действует согласно настоящему уставу, принятому общим собранием его акционеров. Контрольный пакет акций предприятия 85% находятся у акционерного общества АО «Молоко» г.Шахунья Нижегородской области.</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Акционерное общество создано для совместной деятельности по производству, переработке, сбыту сельскохозяйственной продукции с учётом рационального использования земли и других ресурсов, получения на этой основе прибыли для ведения расширенного воспроизводства, повышения благосостояния членов кооператива, улучшения условий труда и быта.</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Ежегодно наблюдается рост выручки при снижении среднегодовой численности персонала. В 2016г.увеличились затраты предприятия при уменьшении рентабельности и одновременном увеличении фондоотдачи.</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Увеличилась производительность труда. В целом можно сказать, что эффективность работы предприятия за три года возрастает, что является положительным моментом. Не смотря на то, что показатель  коэффициента нормального уровня платежеспособности ниже коэффициент текущей ликвидности, что свидетельствует о не платежеспособности предприятия, все же можно сказать, что предприятие имеет все необходимые ресурсы для ведения эффективной деятельности и получения успешных результатов.</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Основным видом деятельности является выращивание зерновых культур. Основная отрасль компании – мясное и молочное скотоводство.</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В хозяйстве на долю продукции растениеводства приходится 25,1%, животноводства 74,9% из всего по хозяйству валовой продукции.</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Фондовооруженность на предприятии увеличилось на 23,9%, что связано с увеличением стоимости основных средств на61807тыс.руб.  при сокращении среднесписочной численности работников на 15чел.   Рентабельность основных средств снизилось на 2,66п.п. Уменьшение </w:t>
      </w:r>
      <w:r w:rsidRPr="007858AE">
        <w:rPr>
          <w:rFonts w:ascii="Times New Roman" w:hAnsi="Times New Roman" w:cs="Times New Roman"/>
          <w:sz w:val="28"/>
          <w:szCs w:val="28"/>
        </w:rPr>
        <w:lastRenderedPageBreak/>
        <w:t>рентабельности при одновременном увеличении фондоотдачи говорит об увеличении затрат предприятия.</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Оборотные фонды в предприятии используются эффективно, это связано с тем, что коэффициент оборачиваемости оборотных средств увеличилось на 7,7%,при  уменьшении продолжительности одного оборота на 20 дней или на 7,1%.</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В 2014-2016 гг. производство валовой продукции в АО «Ижевское» увеличивалось. Изменение объемов производства зерна можно объяснить как изменением урожайности, так и варьированием площади уборки.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За рассматриваемы период площадь сельскохозяйственных угодий и вообще по хозяйству не изменились, и составили 21690га сельскохозяйственных угодий.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На предприятии хронический недостаток собственных средств. Тип финансовой устойчивости – кризисное.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xml:space="preserve">Предприятие считается не платежеспособным, поскольку у предприятия недостаточно производственных запасов и средств для уплаты краткосрочных долгов.  </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Бухгалтерский учёт в АО «Ижевское» ведется в соответствии с Федеральным законом «О бухгалтерском учёте» и учётной политикой организации и не противоречит требованиям действующего законодательства. На предприятии применяется автоматизированная форма учета с использованием программы 1С: Предприятие 8.3 Бухгалтерия сельскохозяйственного предприятия, утвержден рабочий план счетов, график документооборота.</w:t>
      </w:r>
    </w:p>
    <w:p w:rsidR="004E6665" w:rsidRPr="007858AE" w:rsidRDefault="004E6665" w:rsidP="002F3165">
      <w:pPr>
        <w:shd w:val="clear" w:color="auto" w:fill="FFFFFF"/>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Согласно утвержденного учётной политикой рабочего плана счетов на продовольственное зерно учитывается на активном счете 43 «Готовая продукция» (балансовый, основной, активный материальный, инвентарный) без применения счета 40, семенное зерно учитывается на счете 10.14.1 «Семена и посадочный материал собственного производства», фуражное зерно на счете 10.13.1 «Корма собственного производства».</w:t>
      </w:r>
    </w:p>
    <w:p w:rsidR="004E6665" w:rsidRPr="007858AE" w:rsidRDefault="004E6665" w:rsidP="002F3165">
      <w:pPr>
        <w:shd w:val="clear" w:color="auto" w:fill="FFFFFF"/>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color w:val="000000"/>
          <w:spacing w:val="1"/>
          <w:sz w:val="28"/>
          <w:szCs w:val="28"/>
        </w:rPr>
        <w:lastRenderedPageBreak/>
        <w:t xml:space="preserve">В хозяйстве  зерно принимается к бухгалтерскому  </w:t>
      </w:r>
      <w:r w:rsidRPr="007858AE">
        <w:rPr>
          <w:rFonts w:ascii="Times New Roman" w:hAnsi="Times New Roman" w:cs="Times New Roman"/>
          <w:color w:val="000000"/>
          <w:sz w:val="28"/>
          <w:szCs w:val="28"/>
        </w:rPr>
        <w:t>уче</w:t>
      </w:r>
      <w:r>
        <w:rPr>
          <w:rFonts w:ascii="Times New Roman" w:hAnsi="Times New Roman" w:cs="Times New Roman"/>
          <w:color w:val="000000"/>
          <w:sz w:val="28"/>
          <w:szCs w:val="28"/>
        </w:rPr>
        <w:t xml:space="preserve">ту по  нормативной (плановой) </w:t>
      </w:r>
      <w:r w:rsidRPr="007858AE">
        <w:rPr>
          <w:rFonts w:ascii="Times New Roman" w:hAnsi="Times New Roman" w:cs="Times New Roman"/>
          <w:color w:val="000000"/>
          <w:sz w:val="28"/>
          <w:szCs w:val="28"/>
        </w:rPr>
        <w:t>себестоимости с доведением её до фактической себестоимости в конце года.</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Для инвентаризации  зерна в хозяйстве программой предусмотрена   форма первичной учетной документации: Инвентаризационная опись  фактического наличия товаров материалов, тары. Инвентаризационная опись как и сличительная ведомость по данному объекту учета не представлена, так как в течение последних 4-х лет не была использована комиссией при инвентаризации зерна на складе.</w:t>
      </w:r>
    </w:p>
    <w:p w:rsidR="004E6665" w:rsidRPr="007858AE" w:rsidRDefault="004E6665" w:rsidP="002F316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xml:space="preserve">По результатам исследования предложено: </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color w:val="000000"/>
          <w:sz w:val="28"/>
          <w:szCs w:val="28"/>
        </w:rPr>
        <w:t>-</w:t>
      </w:r>
      <w:r w:rsidRPr="007858AE">
        <w:rPr>
          <w:rFonts w:ascii="Times New Roman" w:hAnsi="Times New Roman" w:cs="Times New Roman"/>
          <w:sz w:val="28"/>
          <w:szCs w:val="28"/>
        </w:rPr>
        <w:t xml:space="preserve"> ввести компьютерный учет зерна на складе, приобрести программный продукт «Агрософт: Вестовая»;</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sz w:val="28"/>
          <w:szCs w:val="28"/>
        </w:rPr>
        <w:t>- Осуществлять контроль арифметической проверки расчетов отклонений фактической производственной себестоимости, выпущенной из производства продукции, от нормативной (плановой) себестоимости;</w:t>
      </w:r>
    </w:p>
    <w:p w:rsidR="004E6665" w:rsidRPr="007858AE" w:rsidRDefault="004E6665" w:rsidP="002F3165">
      <w:pPr>
        <w:spacing w:after="0" w:line="360" w:lineRule="auto"/>
        <w:ind w:firstLine="709"/>
        <w:jc w:val="both"/>
        <w:rPr>
          <w:rFonts w:ascii="Times New Roman" w:hAnsi="Times New Roman" w:cs="Times New Roman"/>
          <w:color w:val="000000"/>
          <w:sz w:val="28"/>
          <w:szCs w:val="28"/>
        </w:rPr>
      </w:pPr>
      <w:r w:rsidRPr="007858AE">
        <w:rPr>
          <w:rFonts w:ascii="Times New Roman" w:hAnsi="Times New Roman" w:cs="Times New Roman"/>
          <w:color w:val="000000"/>
          <w:sz w:val="28"/>
          <w:szCs w:val="28"/>
        </w:rPr>
        <w:t>- Осуществлять проверку достоверности отражения сумм фактической себестоимости отгруженной продукции на основании данных аналитического учета и первичных документов складского учета и своевременности отражения суммы выручки за отгруженную продукцию на счете 90 «Продажи» на основании первичных документов;</w:t>
      </w:r>
    </w:p>
    <w:p w:rsidR="004E6665" w:rsidRPr="007858AE" w:rsidRDefault="004E6665" w:rsidP="002F3165">
      <w:pPr>
        <w:spacing w:after="0" w:line="360" w:lineRule="auto"/>
        <w:ind w:firstLine="709"/>
        <w:jc w:val="both"/>
        <w:rPr>
          <w:rFonts w:ascii="Times New Roman" w:hAnsi="Times New Roman" w:cs="Times New Roman"/>
          <w:sz w:val="28"/>
          <w:szCs w:val="28"/>
        </w:rPr>
      </w:pPr>
      <w:r w:rsidRPr="007858AE">
        <w:rPr>
          <w:rFonts w:ascii="Times New Roman" w:hAnsi="Times New Roman" w:cs="Times New Roman"/>
          <w:color w:val="000000"/>
          <w:sz w:val="28"/>
          <w:szCs w:val="28"/>
        </w:rPr>
        <w:t xml:space="preserve">- Повышать уровень квалификации бухгалтерской службы раз в 3 года. </w:t>
      </w:r>
    </w:p>
    <w:p w:rsidR="004E6665" w:rsidRDefault="004E6665" w:rsidP="004E6665">
      <w:pPr>
        <w:spacing w:after="0" w:line="360" w:lineRule="auto"/>
        <w:ind w:firstLine="709"/>
        <w:jc w:val="both"/>
        <w:rPr>
          <w:rFonts w:ascii="Times New Roman" w:hAnsi="Times New Roman" w:cs="Times New Roman"/>
          <w:sz w:val="28"/>
          <w:szCs w:val="28"/>
        </w:rPr>
      </w:pPr>
    </w:p>
    <w:p w:rsidR="004E6665" w:rsidRDefault="004E6665">
      <w:pPr>
        <w:rPr>
          <w:rFonts w:ascii="Times New Roman" w:hAnsi="Times New Roman" w:cs="Times New Roman"/>
          <w:sz w:val="28"/>
          <w:szCs w:val="28"/>
        </w:rPr>
      </w:pPr>
      <w:r>
        <w:rPr>
          <w:rFonts w:ascii="Times New Roman" w:hAnsi="Times New Roman" w:cs="Times New Roman"/>
          <w:sz w:val="28"/>
          <w:szCs w:val="28"/>
        </w:rPr>
        <w:br w:type="page"/>
      </w:r>
    </w:p>
    <w:p w:rsidR="004E6665" w:rsidRPr="00E130DF" w:rsidRDefault="004E6665" w:rsidP="00E130DF">
      <w:pPr>
        <w:pStyle w:val="1"/>
        <w:spacing w:before="0" w:beforeAutospacing="0" w:after="0" w:afterAutospacing="0" w:line="360" w:lineRule="auto"/>
        <w:ind w:firstLine="709"/>
        <w:jc w:val="both"/>
        <w:rPr>
          <w:b w:val="0"/>
          <w:sz w:val="28"/>
          <w:szCs w:val="28"/>
        </w:rPr>
      </w:pPr>
      <w:bookmarkStart w:id="18" w:name="_Toc490680379"/>
      <w:bookmarkStart w:id="19" w:name="_Toc492130479"/>
      <w:r w:rsidRPr="00E130DF">
        <w:rPr>
          <w:b w:val="0"/>
          <w:sz w:val="28"/>
          <w:szCs w:val="28"/>
        </w:rPr>
        <w:lastRenderedPageBreak/>
        <w:t>Библиографический списо</w:t>
      </w:r>
      <w:bookmarkEnd w:id="18"/>
      <w:r w:rsidRPr="00E130DF">
        <w:rPr>
          <w:b w:val="0"/>
          <w:sz w:val="28"/>
          <w:szCs w:val="28"/>
        </w:rPr>
        <w:t>к</w:t>
      </w:r>
      <w:bookmarkEnd w:id="19"/>
    </w:p>
    <w:p w:rsidR="004E6665" w:rsidRPr="007858AE" w:rsidRDefault="004E6665" w:rsidP="002F3165">
      <w:pPr>
        <w:pStyle w:val="1"/>
        <w:spacing w:before="0" w:beforeAutospacing="0" w:after="0" w:afterAutospacing="0" w:line="360" w:lineRule="auto"/>
        <w:ind w:left="397" w:hanging="397"/>
        <w:jc w:val="both"/>
        <w:rPr>
          <w:b w:val="0"/>
          <w:sz w:val="28"/>
          <w:szCs w:val="28"/>
        </w:rPr>
      </w:pPr>
    </w:p>
    <w:p w:rsidR="004E6665" w:rsidRPr="00F6790F" w:rsidRDefault="004E6665" w:rsidP="002F3165">
      <w:pPr>
        <w:tabs>
          <w:tab w:val="left" w:pos="142"/>
          <w:tab w:val="left" w:pos="993"/>
          <w:tab w:val="left" w:pos="1134"/>
        </w:tabs>
        <w:suppressAutoHyphens/>
        <w:spacing w:after="0" w:line="360" w:lineRule="auto"/>
        <w:ind w:left="397" w:hanging="397"/>
        <w:jc w:val="both"/>
        <w:rPr>
          <w:rFonts w:ascii="Times New Roman" w:hAnsi="Times New Roman"/>
          <w:sz w:val="28"/>
          <w:szCs w:val="28"/>
        </w:rPr>
      </w:pPr>
      <w:r w:rsidRPr="00F6790F">
        <w:rPr>
          <w:rFonts w:ascii="Times New Roman" w:hAnsi="Times New Roman"/>
          <w:sz w:val="28"/>
          <w:szCs w:val="28"/>
        </w:rPr>
        <w:t>1</w:t>
      </w:r>
      <w:r>
        <w:rPr>
          <w:rFonts w:ascii="Times New Roman" w:hAnsi="Times New Roman"/>
          <w:sz w:val="28"/>
          <w:szCs w:val="28"/>
        </w:rPr>
        <w:t xml:space="preserve">. </w:t>
      </w:r>
      <w:r w:rsidRPr="00C20C43">
        <w:rPr>
          <w:rFonts w:ascii="Times New Roman" w:eastAsia="Times New Roman" w:hAnsi="Times New Roman" w:cs="Times New Roman"/>
          <w:sz w:val="28"/>
          <w:szCs w:val="28"/>
        </w:rPr>
        <w:t xml:space="preserve">О бухгалтерском учете: федеральный закон [Электронный ресурс]: от 06.12.2011 N 402-ФЗ: [по состоянию на 01 апр. 2017 г.]. </w:t>
      </w:r>
      <w:r w:rsidRPr="00F344E9">
        <w:rPr>
          <w:rFonts w:ascii="Times New Roman" w:hAnsi="Times New Roman"/>
          <w:sz w:val="28"/>
          <w:szCs w:val="28"/>
        </w:rPr>
        <w:t>[</w:t>
      </w:r>
      <w:r w:rsidRPr="00C20C43">
        <w:rPr>
          <w:rFonts w:ascii="Times New Roman" w:eastAsia="Times New Roman" w:hAnsi="Times New Roman" w:cs="Times New Roman"/>
          <w:sz w:val="28"/>
          <w:szCs w:val="28"/>
        </w:rPr>
        <w:t>КонсультантПлюс</w:t>
      </w:r>
      <w:r w:rsidRPr="00F344E9">
        <w:rPr>
          <w:rFonts w:ascii="Times New Roman" w:hAnsi="Times New Roman"/>
          <w:sz w:val="28"/>
          <w:szCs w:val="28"/>
        </w:rPr>
        <w:t>]</w:t>
      </w:r>
      <w:r w:rsidRPr="00C20C43">
        <w:rPr>
          <w:rFonts w:ascii="Times New Roman" w:eastAsia="Times New Roman" w:hAnsi="Times New Roman" w:cs="Times New Roman"/>
          <w:sz w:val="28"/>
          <w:szCs w:val="28"/>
        </w:rPr>
        <w:t>:– Загл. с экрана.</w:t>
      </w:r>
    </w:p>
    <w:p w:rsidR="004E6665" w:rsidRPr="00C60CCB" w:rsidRDefault="004E6665" w:rsidP="002F3165">
      <w:pPr>
        <w:pStyle w:val="msonormalbullet2gif"/>
        <w:widowControl w:val="0"/>
        <w:tabs>
          <w:tab w:val="left" w:pos="66"/>
          <w:tab w:val="left" w:pos="142"/>
          <w:tab w:val="left" w:pos="993"/>
          <w:tab w:val="left" w:pos="1134"/>
        </w:tabs>
        <w:spacing w:before="0" w:beforeAutospacing="0" w:after="0" w:afterAutospacing="0" w:line="360" w:lineRule="auto"/>
        <w:ind w:left="397" w:hanging="397"/>
        <w:contextualSpacing/>
        <w:jc w:val="both"/>
        <w:rPr>
          <w:sz w:val="28"/>
          <w:szCs w:val="28"/>
        </w:rPr>
      </w:pPr>
      <w:r w:rsidRPr="007858AE">
        <w:rPr>
          <w:sz w:val="28"/>
          <w:szCs w:val="28"/>
        </w:rPr>
        <w:t xml:space="preserve">2. </w:t>
      </w:r>
      <w:r w:rsidRPr="00992211">
        <w:rPr>
          <w:sz w:val="28"/>
          <w:szCs w:val="28"/>
        </w:rPr>
        <w:t xml:space="preserve">Гражданский кодекс Российской Федерации (часть вторая) от 26.01.1996 № 14-ФЗ </w:t>
      </w:r>
      <w:r w:rsidRPr="00F6790F">
        <w:rPr>
          <w:sz w:val="28"/>
          <w:szCs w:val="28"/>
        </w:rPr>
        <w:t>[Электронный ресурс]: принят Гос. Думой 22 дек. 1995 г.: [по состоянию на 01 апр. 2017 г.] [Консультант Плюс]</w:t>
      </w:r>
      <w:r>
        <w:rPr>
          <w:sz w:val="28"/>
          <w:szCs w:val="28"/>
        </w:rPr>
        <w:t>:</w:t>
      </w:r>
      <w:r w:rsidRPr="00F6790F">
        <w:rPr>
          <w:sz w:val="28"/>
          <w:szCs w:val="28"/>
        </w:rPr>
        <w:t>– Загл. с экрана.</w:t>
      </w:r>
    </w:p>
    <w:p w:rsidR="004E6665" w:rsidRPr="00F6790F" w:rsidRDefault="004E6665" w:rsidP="002F3165">
      <w:pPr>
        <w:spacing w:after="0" w:line="360" w:lineRule="auto"/>
        <w:ind w:left="397" w:hanging="397"/>
        <w:jc w:val="both"/>
        <w:textAlignment w:val="baseline"/>
        <w:outlineLvl w:val="0"/>
        <w:rPr>
          <w:rFonts w:ascii="Times New Roman" w:eastAsia="Times New Roman" w:hAnsi="Times New Roman" w:cs="Times New Roman"/>
          <w:bCs/>
          <w:kern w:val="36"/>
          <w:sz w:val="28"/>
          <w:szCs w:val="28"/>
        </w:rPr>
      </w:pPr>
      <w:bookmarkStart w:id="20" w:name="_Toc490680036"/>
      <w:bookmarkStart w:id="21" w:name="_Toc490680380"/>
      <w:bookmarkStart w:id="22" w:name="_Toc492130480"/>
      <w:r w:rsidRPr="007858AE">
        <w:rPr>
          <w:rFonts w:ascii="Times New Roman" w:eastAsia="Times New Roman" w:hAnsi="Times New Roman" w:cs="Times New Roman"/>
          <w:bCs/>
          <w:kern w:val="36"/>
          <w:sz w:val="28"/>
          <w:szCs w:val="28"/>
        </w:rPr>
        <w:t xml:space="preserve">3. Налоговый кодекс Российской Федерации (часть первая) от 31.07.1998 N 146-ФЗ </w:t>
      </w:r>
      <w:r w:rsidRPr="00F6790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F6790F">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ред. от 28.12.2016с изм. и доп., вступ. в силу с 01.07.2017</w:t>
      </w:r>
      <w:bookmarkEnd w:id="20"/>
      <w:bookmarkEnd w:id="21"/>
      <w:r w:rsidRPr="00F6790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Загл. с экрана.</w:t>
      </w:r>
      <w:bookmarkEnd w:id="22"/>
    </w:p>
    <w:p w:rsidR="004E6665" w:rsidRPr="00F6790F" w:rsidRDefault="004E6665" w:rsidP="002F3165">
      <w:pPr>
        <w:spacing w:after="0" w:line="360" w:lineRule="auto"/>
        <w:ind w:left="397" w:hanging="397"/>
        <w:jc w:val="both"/>
        <w:textAlignment w:val="baseline"/>
        <w:outlineLvl w:val="0"/>
        <w:rPr>
          <w:rFonts w:ascii="Times New Roman" w:eastAsia="Times New Roman" w:hAnsi="Times New Roman" w:cs="Times New Roman"/>
          <w:bCs/>
          <w:kern w:val="36"/>
          <w:sz w:val="28"/>
          <w:szCs w:val="28"/>
        </w:rPr>
      </w:pPr>
      <w:bookmarkStart w:id="23" w:name="_Toc490680037"/>
      <w:bookmarkStart w:id="24" w:name="_Toc490680381"/>
      <w:bookmarkStart w:id="25" w:name="_Toc492130481"/>
      <w:r w:rsidRPr="007858AE">
        <w:rPr>
          <w:rFonts w:ascii="Times New Roman" w:eastAsia="Times New Roman" w:hAnsi="Times New Roman" w:cs="Times New Roman"/>
          <w:bCs/>
          <w:kern w:val="36"/>
          <w:sz w:val="28"/>
          <w:szCs w:val="28"/>
        </w:rPr>
        <w:t xml:space="preserve">4. Налоговый кодекс Российской Федерации (часть вторая) от 05.08.2000 N 117-ФЗ </w:t>
      </w:r>
      <w:r w:rsidRPr="00F6790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F6790F">
        <w:rPr>
          <w:rFonts w:ascii="Times New Roman" w:eastAsia="Times New Roman" w:hAnsi="Times New Roman" w:cs="Times New Roman"/>
          <w:bCs/>
          <w:kern w:val="36"/>
          <w:sz w:val="28"/>
          <w:szCs w:val="28"/>
        </w:rPr>
        <w:t>] [</w:t>
      </w:r>
      <w:r>
        <w:rPr>
          <w:rFonts w:ascii="Times New Roman" w:eastAsia="Times New Roman" w:hAnsi="Times New Roman" w:cs="Times New Roman"/>
          <w:bCs/>
          <w:kern w:val="36"/>
          <w:sz w:val="28"/>
          <w:szCs w:val="28"/>
        </w:rPr>
        <w:t>ред. от 29.07.2017</w:t>
      </w:r>
      <w:r w:rsidRPr="00F6790F">
        <w:rPr>
          <w:rFonts w:ascii="Times New Roman" w:eastAsia="Times New Roman" w:hAnsi="Times New Roman" w:cs="Times New Roman"/>
          <w:bCs/>
          <w:kern w:val="36"/>
          <w:sz w:val="28"/>
          <w:szCs w:val="28"/>
        </w:rPr>
        <w:t>]</w:t>
      </w:r>
      <w:bookmarkEnd w:id="23"/>
      <w:bookmarkEnd w:id="24"/>
      <w:r w:rsidRPr="00F6790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Консультант Плюс</w:t>
      </w:r>
      <w:r w:rsidRPr="00F6790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Загл. с экрана.</w:t>
      </w:r>
      <w:bookmarkEnd w:id="25"/>
    </w:p>
    <w:p w:rsidR="004E6665" w:rsidRPr="008173C6" w:rsidRDefault="004E6665" w:rsidP="002F3165">
      <w:pPr>
        <w:spacing w:after="0" w:line="360" w:lineRule="auto"/>
        <w:ind w:left="397" w:hanging="397"/>
        <w:jc w:val="both"/>
        <w:textAlignment w:val="baseline"/>
        <w:outlineLvl w:val="0"/>
        <w:rPr>
          <w:rFonts w:ascii="Times New Roman" w:eastAsia="Times New Roman" w:hAnsi="Times New Roman" w:cs="Times New Roman"/>
          <w:bCs/>
          <w:kern w:val="36"/>
          <w:sz w:val="28"/>
          <w:szCs w:val="28"/>
        </w:rPr>
      </w:pPr>
      <w:bookmarkStart w:id="26" w:name="_Toc490680038"/>
      <w:bookmarkStart w:id="27" w:name="_Toc490680382"/>
      <w:bookmarkStart w:id="28" w:name="_Toc492130482"/>
      <w:r w:rsidRPr="007858AE">
        <w:rPr>
          <w:rFonts w:ascii="Times New Roman" w:eastAsia="Times New Roman" w:hAnsi="Times New Roman" w:cs="Times New Roman"/>
          <w:bCs/>
          <w:kern w:val="36"/>
          <w:sz w:val="28"/>
          <w:szCs w:val="28"/>
        </w:rPr>
        <w:t xml:space="preserve">5. </w:t>
      </w:r>
      <w:r w:rsidRPr="007858AE">
        <w:rPr>
          <w:rFonts w:ascii="Times New Roman" w:eastAsia="Times New Roman" w:hAnsi="Times New Roman" w:cs="Times New Roman"/>
          <w:bCs/>
          <w:kern w:val="36"/>
          <w:sz w:val="28"/>
          <w:szCs w:val="28"/>
          <w:shd w:val="clear" w:color="auto" w:fill="FFFFFF"/>
        </w:rPr>
        <w:t>Порядок определения доходов и расходов при кассовом методе</w:t>
      </w:r>
      <w:r w:rsidRPr="008173C6">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 xml:space="preserve">Налоговый кодекс Российской Федерации (часть вторая) от 05.08.2000 N 117-ФЗ </w:t>
      </w:r>
      <w:r>
        <w:rPr>
          <w:rFonts w:ascii="Times New Roman" w:eastAsia="Times New Roman" w:hAnsi="Times New Roman" w:cs="Times New Roman"/>
          <w:bCs/>
          <w:kern w:val="36"/>
          <w:sz w:val="28"/>
          <w:szCs w:val="28"/>
        </w:rPr>
        <w:t>статья 273</w:t>
      </w:r>
      <w:r w:rsidRPr="008173C6">
        <w:rPr>
          <w:rFonts w:ascii="Times New Roman" w:eastAsia="Times New Roman" w:hAnsi="Times New Roman" w:cs="Times New Roman"/>
          <w:bCs/>
          <w:kern w:val="36"/>
          <w:sz w:val="28"/>
          <w:szCs w:val="28"/>
        </w:rPr>
        <w:t>]</w:t>
      </w:r>
      <w:r w:rsidRPr="00F6790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F6790F">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ред. от 29.07.2017</w:t>
      </w:r>
      <w:r w:rsidRPr="00F6790F">
        <w:rPr>
          <w:rFonts w:ascii="Times New Roman" w:eastAsia="Times New Roman" w:hAnsi="Times New Roman" w:cs="Times New Roman"/>
          <w:bCs/>
          <w:kern w:val="36"/>
          <w:sz w:val="28"/>
          <w:szCs w:val="28"/>
        </w:rPr>
        <w:t>]</w:t>
      </w:r>
      <w:bookmarkEnd w:id="26"/>
      <w:bookmarkEnd w:id="27"/>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Консультант Плюс</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Загл. с экрана.</w:t>
      </w:r>
      <w:bookmarkEnd w:id="28"/>
    </w:p>
    <w:p w:rsidR="004E6665" w:rsidRPr="008173C6"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6. Об утверждении Правил п</w:t>
      </w:r>
      <w:r>
        <w:rPr>
          <w:rFonts w:ascii="Times New Roman" w:eastAsia="Times New Roman" w:hAnsi="Times New Roman" w:cs="Times New Roman"/>
          <w:sz w:val="28"/>
          <w:szCs w:val="28"/>
        </w:rPr>
        <w:t xml:space="preserve">родажи отдельных видов товаров  </w:t>
      </w:r>
      <w:r w:rsidRPr="008173C6">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Постановление Правительства РФ от 19.01.1998 N 55</w:t>
      </w:r>
      <w:r w:rsidRPr="008173C6">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ред. от 23.12.2016</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:-Загл. с экрана. </w:t>
      </w:r>
    </w:p>
    <w:p w:rsidR="004E6665" w:rsidRPr="008173C6" w:rsidRDefault="004E6665" w:rsidP="002F3165">
      <w:pPr>
        <w:tabs>
          <w:tab w:val="left" w:pos="142"/>
          <w:tab w:val="left" w:pos="993"/>
          <w:tab w:val="left" w:pos="1134"/>
        </w:tabs>
        <w:suppressAutoHyphens/>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7. Учетная политика организации </w:t>
      </w:r>
      <w:r>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ПБУ 1/2008</w:t>
      </w:r>
      <w:r>
        <w:rPr>
          <w:rFonts w:ascii="Times New Roman" w:eastAsia="Times New Roman" w:hAnsi="Times New Roman" w:cs="Times New Roman"/>
          <w:sz w:val="28"/>
          <w:szCs w:val="28"/>
        </w:rPr>
        <w:t xml:space="preserve">) </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 xml:space="preserve"> приказ</w:t>
      </w:r>
      <w:r>
        <w:rPr>
          <w:rFonts w:ascii="Times New Roman" w:eastAsia="Times New Roman" w:hAnsi="Times New Roman" w:cs="Times New Roman"/>
          <w:sz w:val="28"/>
          <w:szCs w:val="28"/>
        </w:rPr>
        <w:t xml:space="preserve"> Минфина РФ от 06.10.2008 №106н. </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по состоянию на 01 апр. 2017г.</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Загл. с экрана. </w:t>
      </w:r>
    </w:p>
    <w:p w:rsidR="004E6665" w:rsidRPr="007858AE" w:rsidRDefault="004E6665" w:rsidP="002F3165">
      <w:pPr>
        <w:widowControl w:val="0"/>
        <w:shd w:val="clear" w:color="auto" w:fill="FFFFFF"/>
        <w:tabs>
          <w:tab w:val="left" w:pos="142"/>
          <w:tab w:val="left" w:pos="1134"/>
        </w:tabs>
        <w:spacing w:after="0" w:line="360" w:lineRule="auto"/>
        <w:ind w:left="397" w:hanging="397"/>
        <w:contextualSpacing/>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8. Об утвер</w:t>
      </w:r>
      <w:r>
        <w:rPr>
          <w:rFonts w:ascii="Times New Roman" w:eastAsia="Times New Roman" w:hAnsi="Times New Roman" w:cs="Times New Roman"/>
          <w:sz w:val="28"/>
          <w:szCs w:val="28"/>
        </w:rPr>
        <w:t>ждении Положения по бухгалтерско</w:t>
      </w:r>
      <w:r w:rsidRPr="007858AE">
        <w:rPr>
          <w:rFonts w:ascii="Times New Roman" w:eastAsia="Times New Roman" w:hAnsi="Times New Roman" w:cs="Times New Roman"/>
          <w:sz w:val="28"/>
          <w:szCs w:val="28"/>
        </w:rPr>
        <w:t xml:space="preserve">му учету «Учет расчетов по налогу на прибыль организации» </w:t>
      </w:r>
      <w:r>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ПБУ 18/02</w:t>
      </w:r>
      <w:r>
        <w:rPr>
          <w:rFonts w:ascii="Times New Roman" w:eastAsia="Times New Roman" w:hAnsi="Times New Roman" w:cs="Times New Roman"/>
          <w:sz w:val="28"/>
          <w:szCs w:val="28"/>
        </w:rPr>
        <w:t xml:space="preserve">) </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 xml:space="preserve"> Приказ Минфина России от 19.11.2002 № 114н </w:t>
      </w:r>
      <w:r w:rsidRPr="008173C6">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ред. От 06.04.2015</w:t>
      </w:r>
      <w:r w:rsidRPr="008173C6">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Консультант Плюс</w:t>
      </w:r>
      <w:r w:rsidRPr="008173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:-Загл. с экрана. </w:t>
      </w:r>
    </w:p>
    <w:p w:rsidR="004E6665" w:rsidRPr="008173C6" w:rsidRDefault="004E6665" w:rsidP="002F3165">
      <w:pPr>
        <w:shd w:val="clear" w:color="auto" w:fill="FFFFFF"/>
        <w:spacing w:after="0" w:line="360" w:lineRule="auto"/>
        <w:ind w:left="397" w:hanging="397"/>
        <w:jc w:val="both"/>
        <w:outlineLvl w:val="0"/>
        <w:rPr>
          <w:rFonts w:ascii="Times New Roman" w:eastAsia="Times New Roman" w:hAnsi="Times New Roman" w:cs="Times New Roman"/>
          <w:bCs/>
          <w:kern w:val="36"/>
          <w:sz w:val="28"/>
          <w:szCs w:val="28"/>
        </w:rPr>
      </w:pPr>
      <w:bookmarkStart w:id="29" w:name="_Toc490680039"/>
      <w:bookmarkStart w:id="30" w:name="_Toc490680383"/>
      <w:bookmarkStart w:id="31" w:name="_Toc492130483"/>
      <w:r w:rsidRPr="007858AE">
        <w:rPr>
          <w:rFonts w:ascii="Times New Roman" w:eastAsia="Times New Roman" w:hAnsi="Times New Roman" w:cs="Times New Roman"/>
          <w:bCs/>
          <w:kern w:val="36"/>
          <w:sz w:val="28"/>
          <w:szCs w:val="28"/>
        </w:rPr>
        <w:t xml:space="preserve">9. Об утверждении Положения по бухгалтерскому учету «Учет материально-производственных запасов» </w:t>
      </w:r>
      <w:r>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ПБУ 5/01</w:t>
      </w:r>
      <w:r>
        <w:rPr>
          <w:rFonts w:ascii="Times New Roman" w:eastAsia="Times New Roman" w:hAnsi="Times New Roman" w:cs="Times New Roman"/>
          <w:bCs/>
          <w:kern w:val="36"/>
          <w:sz w:val="28"/>
          <w:szCs w:val="28"/>
        </w:rPr>
        <w:t xml:space="preserve">) </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 xml:space="preserve"> Приказ </w:t>
      </w:r>
      <w:r w:rsidRPr="007858AE">
        <w:rPr>
          <w:rFonts w:ascii="Times New Roman" w:eastAsia="Times New Roman" w:hAnsi="Times New Roman" w:cs="Times New Roman"/>
          <w:bCs/>
          <w:kern w:val="36"/>
          <w:sz w:val="28"/>
          <w:szCs w:val="28"/>
        </w:rPr>
        <w:lastRenderedPageBreak/>
        <w:t xml:space="preserve">Минфина России от 09.06.2001 N 44н </w:t>
      </w:r>
      <w:r w:rsidRPr="008173C6">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ред. от 16.05.2016</w:t>
      </w:r>
      <w:bookmarkEnd w:id="29"/>
      <w:bookmarkEnd w:id="30"/>
      <w:r>
        <w:rPr>
          <w:rFonts w:ascii="Times New Roman" w:eastAsia="Times New Roman" w:hAnsi="Times New Roman" w:cs="Times New Roman"/>
          <w:bCs/>
          <w:kern w:val="36"/>
          <w:sz w:val="28"/>
          <w:szCs w:val="28"/>
        </w:rPr>
        <w:t>] [Консультант Плюс</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Загл. с экрана.</w:t>
      </w:r>
      <w:bookmarkEnd w:id="31"/>
    </w:p>
    <w:p w:rsidR="004E6665" w:rsidRPr="008173C6" w:rsidRDefault="004E6665" w:rsidP="002F3165">
      <w:pPr>
        <w:shd w:val="clear" w:color="auto" w:fill="FFFFFF"/>
        <w:spacing w:after="0" w:line="360" w:lineRule="auto"/>
        <w:ind w:left="397" w:hanging="397"/>
        <w:jc w:val="both"/>
        <w:outlineLvl w:val="0"/>
        <w:rPr>
          <w:rFonts w:ascii="Times New Roman" w:eastAsia="Times New Roman" w:hAnsi="Times New Roman" w:cs="Times New Roman"/>
          <w:bCs/>
          <w:kern w:val="36"/>
          <w:sz w:val="28"/>
          <w:szCs w:val="28"/>
        </w:rPr>
      </w:pPr>
      <w:bookmarkStart w:id="32" w:name="_Toc490680040"/>
      <w:bookmarkStart w:id="33" w:name="_Toc490680384"/>
      <w:bookmarkStart w:id="34" w:name="_Toc492130484"/>
      <w:r w:rsidRPr="007858AE">
        <w:rPr>
          <w:rFonts w:ascii="Times New Roman" w:eastAsia="Times New Roman" w:hAnsi="Times New Roman" w:cs="Times New Roman"/>
          <w:bCs/>
          <w:kern w:val="36"/>
          <w:sz w:val="28"/>
          <w:szCs w:val="28"/>
        </w:rPr>
        <w:t xml:space="preserve">10. Об утверждении Положения по бухгалтерскому учету «Доходы организации»  </w:t>
      </w:r>
      <w:r w:rsidRPr="008173C6">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ПБУ 9/99</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xml:space="preserve">: </w:t>
      </w:r>
      <w:r w:rsidRPr="007858AE">
        <w:rPr>
          <w:rFonts w:ascii="Times New Roman" w:eastAsia="Times New Roman" w:hAnsi="Times New Roman" w:cs="Times New Roman"/>
          <w:bCs/>
          <w:kern w:val="36"/>
          <w:sz w:val="28"/>
          <w:szCs w:val="28"/>
        </w:rPr>
        <w:t xml:space="preserve">Приказ Минфина России от 06.05.1999 N 32н </w:t>
      </w:r>
      <w:r w:rsidRPr="008173C6">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ред. от 06.04.2015</w:t>
      </w:r>
      <w:bookmarkEnd w:id="32"/>
      <w:bookmarkEnd w:id="33"/>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Консультант Плюс</w:t>
      </w:r>
      <w:r w:rsidRPr="008173C6">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:-Загл. с экрана.</w:t>
      </w:r>
      <w:bookmarkEnd w:id="34"/>
    </w:p>
    <w:p w:rsidR="004E6665" w:rsidRPr="003527AF"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11. Положение по ведению бухгалтерского учета и бухгалтерской отчетности в Российской Федерации </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858AE">
        <w:rPr>
          <w:rFonts w:ascii="Times New Roman" w:eastAsia="Times New Roman" w:hAnsi="Times New Roman" w:cs="Times New Roman"/>
          <w:sz w:val="28"/>
          <w:szCs w:val="28"/>
        </w:rPr>
        <w:t xml:space="preserve">Приказ Минфина РФ от 29.07.98 №34н </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по состоянию на 01 апр. 2017г.</w:t>
      </w:r>
      <w:r w:rsidRPr="003527AF">
        <w:rPr>
          <w:rFonts w:ascii="Times New Roman" w:eastAsia="Times New Roman" w:hAnsi="Times New Roman" w:cs="Times New Roman"/>
          <w:sz w:val="28"/>
          <w:szCs w:val="28"/>
        </w:rPr>
        <w:t>]</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Загл. с экрана. </w:t>
      </w:r>
    </w:p>
    <w:p w:rsidR="004E6665" w:rsidRPr="003527AF" w:rsidRDefault="004E6665" w:rsidP="002F3165">
      <w:pPr>
        <w:shd w:val="clear" w:color="auto" w:fill="FFFFFF"/>
        <w:spacing w:after="0" w:line="360" w:lineRule="auto"/>
        <w:ind w:left="397" w:hanging="397"/>
        <w:jc w:val="both"/>
        <w:outlineLvl w:val="0"/>
        <w:rPr>
          <w:rFonts w:ascii="Times New Roman" w:eastAsia="Times New Roman" w:hAnsi="Times New Roman" w:cs="Times New Roman"/>
          <w:bCs/>
          <w:kern w:val="36"/>
          <w:sz w:val="28"/>
          <w:szCs w:val="28"/>
        </w:rPr>
      </w:pPr>
      <w:bookmarkStart w:id="35" w:name="_Toc490680041"/>
      <w:bookmarkStart w:id="36" w:name="_Toc490680385"/>
      <w:bookmarkStart w:id="37" w:name="_Toc492130485"/>
      <w:r w:rsidRPr="007858AE">
        <w:rPr>
          <w:rFonts w:ascii="Times New Roman" w:eastAsia="Times New Roman" w:hAnsi="Times New Roman" w:cs="Times New Roman"/>
          <w:bCs/>
          <w:kern w:val="36"/>
          <w:sz w:val="28"/>
          <w:szCs w:val="28"/>
        </w:rPr>
        <w:t xml:space="preserve">12. О формах бухгалтерской отчетности организаций </w:t>
      </w:r>
      <w:r w:rsidRPr="003527A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Электронный ресурс</w:t>
      </w:r>
      <w:r w:rsidRPr="003527A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xml:space="preserve">: </w:t>
      </w:r>
      <w:r w:rsidRPr="007858AE">
        <w:rPr>
          <w:rFonts w:ascii="Times New Roman" w:eastAsia="Times New Roman" w:hAnsi="Times New Roman" w:cs="Times New Roman"/>
          <w:bCs/>
          <w:kern w:val="36"/>
          <w:sz w:val="28"/>
          <w:szCs w:val="28"/>
        </w:rPr>
        <w:t xml:space="preserve">Приказ Минфина России от 02.07.2010 N 66н </w:t>
      </w:r>
      <w:r w:rsidRPr="003527AF">
        <w:rPr>
          <w:rFonts w:ascii="Times New Roman" w:eastAsia="Times New Roman" w:hAnsi="Times New Roman" w:cs="Times New Roman"/>
          <w:bCs/>
          <w:kern w:val="36"/>
          <w:sz w:val="28"/>
          <w:szCs w:val="28"/>
        </w:rPr>
        <w:t>[</w:t>
      </w:r>
      <w:r w:rsidRPr="007858AE">
        <w:rPr>
          <w:rFonts w:ascii="Times New Roman" w:eastAsia="Times New Roman" w:hAnsi="Times New Roman" w:cs="Times New Roman"/>
          <w:bCs/>
          <w:kern w:val="36"/>
          <w:sz w:val="28"/>
          <w:szCs w:val="28"/>
        </w:rPr>
        <w:t>ред. от 06.04.2015</w:t>
      </w:r>
      <w:r w:rsidRPr="003527AF">
        <w:rPr>
          <w:rFonts w:ascii="Times New Roman" w:eastAsia="Times New Roman" w:hAnsi="Times New Roman" w:cs="Times New Roman"/>
          <w:bCs/>
          <w:kern w:val="36"/>
          <w:sz w:val="28"/>
          <w:szCs w:val="28"/>
        </w:rPr>
        <w:t>]</w:t>
      </w:r>
      <w:bookmarkEnd w:id="35"/>
      <w:bookmarkEnd w:id="36"/>
      <w:r w:rsidRPr="003527A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Консультант Плюс</w:t>
      </w:r>
      <w:r w:rsidRPr="003527A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:-Загл. с экрана.</w:t>
      </w:r>
      <w:bookmarkEnd w:id="37"/>
    </w:p>
    <w:p w:rsidR="004E6665" w:rsidRPr="003527AF"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13. Об утверждении методических указаний по инвентаризации имущества и финансовых обязательств</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 xml:space="preserve"> Приказом Минфина РФ от 13.06.1995 № 49 </w:t>
      </w:r>
      <w:r w:rsidRPr="003527AF">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ред. от 08.11.2010</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:-Загл. с экрана. </w:t>
      </w:r>
    </w:p>
    <w:p w:rsidR="004E6665" w:rsidRPr="003527AF"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14. Об утверждении методических рекомендаций по бухгалтерскому учету затрат на производство и калькулирования себестоимости продукции (работ, услуг) в сельскохозяйственных организациях </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858AE">
        <w:rPr>
          <w:rFonts w:ascii="Times New Roman" w:eastAsia="Times New Roman" w:hAnsi="Times New Roman" w:cs="Times New Roman"/>
          <w:sz w:val="28"/>
          <w:szCs w:val="28"/>
        </w:rPr>
        <w:t xml:space="preserve">Приказ Минсельхоза РФ от 06.06.2003г № 792 </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по состоянию на 01. апр. 2017г.</w:t>
      </w:r>
      <w:r w:rsidRPr="003527AF">
        <w:rPr>
          <w:rFonts w:ascii="Times New Roman" w:eastAsia="Times New Roman" w:hAnsi="Times New Roman" w:cs="Times New Roman"/>
          <w:sz w:val="28"/>
          <w:szCs w:val="28"/>
        </w:rPr>
        <w:t>]</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:-Загл. с экрана. </w:t>
      </w:r>
    </w:p>
    <w:p w:rsidR="004E6665" w:rsidRPr="003527AF"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15. Об утверждении плана счетов бухгалтерского учета предприятий  и организаций агропромышленного комплекса и Методических рекомендаций по его применению </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858AE">
        <w:rPr>
          <w:rFonts w:ascii="Times New Roman" w:eastAsia="Times New Roman" w:hAnsi="Times New Roman" w:cs="Times New Roman"/>
          <w:sz w:val="28"/>
          <w:szCs w:val="28"/>
        </w:rPr>
        <w:t>Приказ Минсель</w:t>
      </w:r>
      <w:r>
        <w:rPr>
          <w:rFonts w:ascii="Times New Roman" w:eastAsia="Times New Roman" w:hAnsi="Times New Roman" w:cs="Times New Roman"/>
          <w:sz w:val="28"/>
          <w:szCs w:val="28"/>
        </w:rPr>
        <w:t xml:space="preserve">хоза России от 13.06.2001 N 654 </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по состоянию на 01 апр. 2017г.</w:t>
      </w:r>
      <w:r w:rsidRPr="003527AF">
        <w:rPr>
          <w:rFonts w:ascii="Times New Roman" w:eastAsia="Times New Roman" w:hAnsi="Times New Roman" w:cs="Times New Roman"/>
          <w:sz w:val="28"/>
          <w:szCs w:val="28"/>
        </w:rPr>
        <w:t>]</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Загл. с экрана. </w:t>
      </w:r>
    </w:p>
    <w:p w:rsidR="004E6665" w:rsidRPr="003527AF" w:rsidRDefault="004E6665" w:rsidP="002F3165">
      <w:pPr>
        <w:tabs>
          <w:tab w:val="left" w:pos="142"/>
          <w:tab w:val="left" w:pos="993"/>
          <w:tab w:val="left" w:pos="1134"/>
        </w:tabs>
        <w:suppressAutoHyphens/>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16. План счетов бухгалтерского учета финансово-хозяйственной деятельности организации и инструкция по его применению</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527A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 xml:space="preserve"> Приказ</w:t>
      </w:r>
      <w:r>
        <w:rPr>
          <w:rFonts w:ascii="Times New Roman" w:eastAsia="Times New Roman" w:hAnsi="Times New Roman" w:cs="Times New Roman"/>
          <w:sz w:val="28"/>
          <w:szCs w:val="28"/>
        </w:rPr>
        <w:t xml:space="preserve"> Минфина РФ от 31.10.2000 </w:t>
      </w:r>
      <w:r>
        <w:rPr>
          <w:rFonts w:ascii="Times New Roman" w:eastAsia="Times New Roman" w:hAnsi="Times New Roman" w:cs="Times New Roman"/>
          <w:sz w:val="28"/>
          <w:szCs w:val="28"/>
        </w:rPr>
        <w:lastRenderedPageBreak/>
        <w:t>№94н</w:t>
      </w:r>
      <w:r w:rsidRPr="003527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состоянию на 01. апр. 2017г.</w:t>
      </w:r>
      <w:r w:rsidRPr="003527AF">
        <w:rPr>
          <w:rFonts w:ascii="Times New Roman" w:eastAsia="Times New Roman" w:hAnsi="Times New Roman" w:cs="Times New Roman"/>
          <w:sz w:val="28"/>
          <w:szCs w:val="28"/>
        </w:rPr>
        <w:t>]</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Консультант Плюс</w:t>
      </w:r>
      <w:r w:rsidRPr="00F344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Загл. с экрана. </w:t>
      </w:r>
    </w:p>
    <w:p w:rsidR="004E6665" w:rsidRPr="007858AE" w:rsidRDefault="004E6665" w:rsidP="002F3165">
      <w:pPr>
        <w:spacing w:after="0" w:line="360" w:lineRule="auto"/>
        <w:ind w:left="397" w:hanging="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7858AE">
        <w:rPr>
          <w:rFonts w:ascii="Times New Roman" w:eastAsia="Times New Roman" w:hAnsi="Times New Roman" w:cs="Times New Roman"/>
          <w:sz w:val="28"/>
          <w:szCs w:val="28"/>
        </w:rPr>
        <w:t xml:space="preserve">Международный стандарт финансовой отчетности (IAS) 2 «Запасы» </w:t>
      </w:r>
      <w:r w:rsidRPr="003F2AB1">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F2AB1">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введен в действие на территории Российской Федерации Приказом Минфина России от 25.11.2011 N 160н</w:t>
      </w:r>
      <w:r w:rsidRPr="003F2AB1">
        <w:rPr>
          <w:rFonts w:ascii="Times New Roman" w:eastAsia="Times New Roman" w:hAnsi="Times New Roman" w:cs="Times New Roman"/>
          <w:sz w:val="28"/>
          <w:szCs w:val="28"/>
        </w:rPr>
        <w:t>][</w:t>
      </w:r>
      <w:r>
        <w:rPr>
          <w:rFonts w:ascii="Times New Roman" w:eastAsia="Times New Roman" w:hAnsi="Times New Roman" w:cs="Times New Roman"/>
          <w:sz w:val="28"/>
          <w:szCs w:val="28"/>
        </w:rPr>
        <w:t>ред. от 26.08.2015</w:t>
      </w:r>
      <w:r w:rsidRPr="007858AE">
        <w:rPr>
          <w:rFonts w:ascii="Times New Roman" w:eastAsia="Times New Roman" w:hAnsi="Times New Roman" w:cs="Times New Roman"/>
          <w:sz w:val="28"/>
          <w:szCs w:val="28"/>
        </w:rPr>
        <w:t xml:space="preserve"> с изм. и доп., вступ. в силу с 01.01.2017</w:t>
      </w:r>
      <w:r w:rsidRPr="003F2AB1">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Консультант Плюс</w:t>
      </w:r>
      <w:r w:rsidRPr="003F2A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Загл. с экрана. </w:t>
      </w:r>
    </w:p>
    <w:p w:rsidR="004E6665" w:rsidRPr="003F2AB1"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18. Международный стандарт финансовой отчетности (IAS) 18 «Выручка» </w:t>
      </w:r>
      <w:r w:rsidRPr="003F2AB1">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3F2AB1">
        <w:rPr>
          <w:rFonts w:ascii="Times New Roman" w:eastAsia="Times New Roman" w:hAnsi="Times New Roman" w:cs="Times New Roman"/>
          <w:sz w:val="28"/>
          <w:szCs w:val="28"/>
        </w:rPr>
        <w:t>] [</w:t>
      </w:r>
      <w:r w:rsidRPr="007858AE">
        <w:rPr>
          <w:rFonts w:ascii="Times New Roman" w:eastAsia="Times New Roman" w:hAnsi="Times New Roman" w:cs="Times New Roman"/>
          <w:sz w:val="28"/>
          <w:szCs w:val="28"/>
        </w:rPr>
        <w:t>введен в действие на территории Российской Федерации Приказом Минф</w:t>
      </w:r>
      <w:r>
        <w:rPr>
          <w:rFonts w:ascii="Times New Roman" w:eastAsia="Times New Roman" w:hAnsi="Times New Roman" w:cs="Times New Roman"/>
          <w:sz w:val="28"/>
          <w:szCs w:val="28"/>
        </w:rPr>
        <w:t>ина России от 25.11.2011 N 160н</w:t>
      </w:r>
      <w:r w:rsidRPr="003F2AB1">
        <w:rPr>
          <w:rFonts w:ascii="Times New Roman" w:eastAsia="Times New Roman" w:hAnsi="Times New Roman" w:cs="Times New Roman"/>
          <w:sz w:val="28"/>
          <w:szCs w:val="28"/>
        </w:rPr>
        <w:t>][</w:t>
      </w:r>
      <w:r w:rsidRPr="007858AE">
        <w:rPr>
          <w:rFonts w:ascii="Times New Roman" w:eastAsia="Times New Roman" w:hAnsi="Times New Roman" w:cs="Times New Roman"/>
          <w:sz w:val="28"/>
          <w:szCs w:val="28"/>
        </w:rPr>
        <w:t>ред. от 26.08.2015</w:t>
      </w:r>
      <w:r w:rsidRPr="003F2AB1">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Консультант Плюс</w:t>
      </w:r>
      <w:r w:rsidRPr="003F2A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Загл. с экрана. </w:t>
      </w:r>
    </w:p>
    <w:p w:rsidR="004E6665" w:rsidRPr="007858AE" w:rsidRDefault="004E6665" w:rsidP="002F3165">
      <w:pPr>
        <w:tabs>
          <w:tab w:val="left" w:pos="142"/>
          <w:tab w:val="left" w:pos="1134"/>
        </w:tabs>
        <w:suppressAutoHyphens/>
        <w:spacing w:after="0" w:line="360" w:lineRule="auto"/>
        <w:ind w:left="397" w:hanging="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7858AE">
        <w:rPr>
          <w:rFonts w:ascii="Times New Roman" w:eastAsia="Times New Roman" w:hAnsi="Times New Roman" w:cs="Times New Roman"/>
          <w:sz w:val="28"/>
          <w:szCs w:val="28"/>
        </w:rPr>
        <w:t>Бабаев Ю. А. Бухгалтерский финансовый учет [Текст]: Учебник / Ю.А.Бабаев, А.М.Петров и др.; Под ред. Ю.А.Бабаева - 5-e изд., перераб. - М.: Вузов. учеб.: НИЦ ИНФРА-М, 2015. - 463 с.</w:t>
      </w:r>
    </w:p>
    <w:p w:rsidR="004E6665" w:rsidRPr="007858AE" w:rsidRDefault="004E6665" w:rsidP="002F3165">
      <w:pPr>
        <w:spacing w:after="0" w:line="360" w:lineRule="auto"/>
        <w:ind w:left="397" w:hanging="397"/>
        <w:jc w:val="both"/>
        <w:rPr>
          <w:rFonts w:ascii="Times New Roman" w:eastAsia="Times New Roman" w:hAnsi="Times New Roman" w:cs="Times New Roman"/>
          <w:bCs/>
          <w:sz w:val="28"/>
          <w:szCs w:val="28"/>
          <w:shd w:val="clear" w:color="auto" w:fill="FFFFFF"/>
        </w:rPr>
      </w:pPr>
      <w:r w:rsidRPr="007858AE">
        <w:rPr>
          <w:rFonts w:ascii="Times New Roman" w:eastAsia="Times New Roman" w:hAnsi="Times New Roman" w:cs="Times New Roman"/>
          <w:sz w:val="28"/>
          <w:szCs w:val="28"/>
        </w:rPr>
        <w:t xml:space="preserve">20. </w:t>
      </w:r>
      <w:r w:rsidRPr="007858AE">
        <w:rPr>
          <w:rFonts w:ascii="Times New Roman" w:eastAsia="Times New Roman" w:hAnsi="Times New Roman" w:cs="Times New Roman"/>
          <w:bCs/>
          <w:sz w:val="28"/>
          <w:szCs w:val="28"/>
          <w:shd w:val="clear" w:color="auto" w:fill="FFFFFF"/>
        </w:rPr>
        <w:t xml:space="preserve">Бабаев Ю.А. Теория бухгалтерского учета [Текст]: Учебник / </w:t>
      </w:r>
      <w:r w:rsidRPr="007858AE">
        <w:rPr>
          <w:rFonts w:ascii="Times New Roman" w:eastAsia="Times New Roman" w:hAnsi="Times New Roman" w:cs="Times New Roman"/>
          <w:sz w:val="28"/>
          <w:szCs w:val="28"/>
        </w:rPr>
        <w:t xml:space="preserve">Ю.А.Бабаев, А.М.Петров и др.; Под ред. Ю.А.Бабаева – 4-е изд., перераб. и доп. </w:t>
      </w:r>
      <w:r w:rsidRPr="007858AE">
        <w:rPr>
          <w:rFonts w:ascii="Times New Roman" w:eastAsia="Times New Roman" w:hAnsi="Times New Roman" w:cs="Times New Roman"/>
          <w:bCs/>
          <w:sz w:val="28"/>
          <w:szCs w:val="28"/>
          <w:shd w:val="clear" w:color="auto" w:fill="FFFFFF"/>
        </w:rPr>
        <w:t xml:space="preserve"> - М.: Вузов. Учеб.: 2014 – 398с. </w:t>
      </w:r>
    </w:p>
    <w:p w:rsidR="004E6665" w:rsidRPr="007858AE" w:rsidRDefault="004E6665" w:rsidP="002F3165">
      <w:pPr>
        <w:widowControl w:val="0"/>
        <w:tabs>
          <w:tab w:val="left" w:pos="142"/>
          <w:tab w:val="left" w:pos="1134"/>
        </w:tabs>
        <w:spacing w:after="0" w:line="360" w:lineRule="auto"/>
        <w:ind w:left="397" w:hanging="397"/>
        <w:contextualSpacing/>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21. Бородин В. А. Бухгалтерский учет [Текст]: Учебник для вузов / В. А. Бородин. - 3-е изд, перераб. и доп. - М. : ЮНИТИ-ДАНА, 2014.</w:t>
      </w:r>
    </w:p>
    <w:p w:rsidR="004E6665" w:rsidRPr="007858AE" w:rsidRDefault="004E6665" w:rsidP="002F3165">
      <w:pPr>
        <w:spacing w:after="0" w:line="360" w:lineRule="auto"/>
        <w:ind w:left="397" w:hanging="397"/>
        <w:jc w:val="both"/>
        <w:rPr>
          <w:rFonts w:ascii="Times New Roman" w:eastAsia="Times New Roman" w:hAnsi="Times New Roman" w:cs="Times New Roman"/>
          <w:bCs/>
          <w:sz w:val="28"/>
          <w:szCs w:val="28"/>
          <w:shd w:val="clear" w:color="auto" w:fill="FFFFFF"/>
        </w:rPr>
      </w:pPr>
      <w:r w:rsidRPr="007858AE">
        <w:rPr>
          <w:rFonts w:ascii="Times New Roman" w:eastAsia="Times New Roman" w:hAnsi="Times New Roman" w:cs="Times New Roman"/>
          <w:sz w:val="28"/>
          <w:szCs w:val="28"/>
        </w:rPr>
        <w:t>22.</w:t>
      </w:r>
      <w:r w:rsidRPr="007858AE">
        <w:rPr>
          <w:rFonts w:ascii="Times New Roman" w:eastAsia="Times New Roman" w:hAnsi="Times New Roman" w:cs="Times New Roman"/>
          <w:bCs/>
          <w:sz w:val="28"/>
          <w:szCs w:val="28"/>
          <w:shd w:val="clear" w:color="auto" w:fill="FFFFFF"/>
        </w:rPr>
        <w:t xml:space="preserve"> Кондраков Н.П. Бухгалтерский учет [Текст]: Учебник. / под ред. Кондракова Н.П – Москва.: ЮНИТИ, 2013 – 325с.</w:t>
      </w:r>
    </w:p>
    <w:p w:rsidR="004E6665" w:rsidRPr="007858AE" w:rsidRDefault="004E6665" w:rsidP="002F3165">
      <w:pPr>
        <w:spacing w:after="0" w:line="360" w:lineRule="auto"/>
        <w:ind w:left="397" w:hanging="397"/>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23. </w:t>
      </w:r>
      <w:r w:rsidRPr="007858AE">
        <w:rPr>
          <w:rFonts w:ascii="Times New Roman" w:eastAsia="Times New Roman" w:hAnsi="Times New Roman" w:cs="Times New Roman"/>
          <w:bCs/>
          <w:sz w:val="28"/>
          <w:szCs w:val="28"/>
          <w:shd w:val="clear" w:color="auto" w:fill="FFFFFF"/>
        </w:rPr>
        <w:t xml:space="preserve">Кулаева Н.С. Учет готовой продукции в бухгалтерском учете [Текст]: Учебник. – Москва, 2013 – 121с. </w:t>
      </w:r>
    </w:p>
    <w:p w:rsidR="004E6665" w:rsidRPr="007858AE" w:rsidRDefault="004E6665" w:rsidP="002F3165">
      <w:pPr>
        <w:spacing w:after="0" w:line="360" w:lineRule="auto"/>
        <w:ind w:left="397" w:hanging="397"/>
        <w:jc w:val="both"/>
        <w:rPr>
          <w:rFonts w:ascii="Times New Roman" w:eastAsia="Times New Roman" w:hAnsi="Times New Roman" w:cs="Times New Roman"/>
          <w:bCs/>
          <w:sz w:val="28"/>
          <w:szCs w:val="28"/>
          <w:shd w:val="clear" w:color="auto" w:fill="FFFFFF"/>
        </w:rPr>
      </w:pPr>
      <w:r w:rsidRPr="007858AE">
        <w:rPr>
          <w:rFonts w:ascii="Times New Roman" w:eastAsia="Times New Roman" w:hAnsi="Times New Roman" w:cs="Times New Roman"/>
          <w:bCs/>
          <w:sz w:val="28"/>
          <w:szCs w:val="28"/>
          <w:shd w:val="clear" w:color="auto" w:fill="FFFFFF"/>
        </w:rPr>
        <w:t xml:space="preserve">24. Лытнева Н.А. , Бухгалтерский учет [Текст]: Учебник / Н.А. Лытнева, </w:t>
      </w:r>
      <w:r w:rsidRPr="007858AE">
        <w:rPr>
          <w:rFonts w:ascii="Times New Roman" w:eastAsia="Times New Roman" w:hAnsi="Times New Roman" w:cs="Times New Roman"/>
          <w:sz w:val="28"/>
          <w:szCs w:val="28"/>
        </w:rPr>
        <w:t>Л.И. Малявкина, Т.В. Федорова. - 2-e изд., перераб. и доп. - М.: ИД ФОРУМ: НИЦ ИНФРА-М, 2013. - 512 с.</w:t>
      </w:r>
    </w:p>
    <w:p w:rsidR="004E6665" w:rsidRPr="007858AE"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25. Сапожников Н.Г. Бухгалтерский учет [Текст]: Учебник / под ред. Сапожникова Н.Г. – М.: Кнорус, 2014 – 368с.</w:t>
      </w:r>
    </w:p>
    <w:p w:rsidR="004E6665" w:rsidRPr="007858AE" w:rsidRDefault="004E6665" w:rsidP="002F3165">
      <w:pPr>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 xml:space="preserve">26. Тумасян Р.З. Бухгалтерский учет [Текст]: учебно-практическое пособие/5-е изд. перераб. и доп. – Москва: Омега-Л,2006 – 794с. </w:t>
      </w:r>
    </w:p>
    <w:p w:rsidR="004E6665" w:rsidRPr="007858AE" w:rsidRDefault="004E6665" w:rsidP="002F3165">
      <w:pPr>
        <w:widowControl w:val="0"/>
        <w:shd w:val="clear" w:color="auto" w:fill="FFFFFF"/>
        <w:tabs>
          <w:tab w:val="left" w:pos="142"/>
          <w:tab w:val="left" w:pos="1134"/>
        </w:tabs>
        <w:spacing w:after="0" w:line="360" w:lineRule="auto"/>
        <w:ind w:left="397" w:hanging="397"/>
        <w:contextualSpacing/>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lastRenderedPageBreak/>
        <w:t>27. Данилов С. ЕСХН расширяет круг пользователей // Практическая бухгалтерия. 2016. N 9. С. 36 – 41.</w:t>
      </w:r>
    </w:p>
    <w:p w:rsidR="004E6665" w:rsidRPr="007858AE" w:rsidRDefault="004E6665" w:rsidP="002F3165">
      <w:pPr>
        <w:widowControl w:val="0"/>
        <w:shd w:val="clear" w:color="auto" w:fill="FFFFFF"/>
        <w:tabs>
          <w:tab w:val="left" w:pos="142"/>
          <w:tab w:val="left" w:pos="1134"/>
        </w:tabs>
        <w:spacing w:after="0" w:line="360" w:lineRule="auto"/>
        <w:ind w:left="397" w:hanging="397"/>
        <w:contextualSpacing/>
        <w:jc w:val="both"/>
        <w:rPr>
          <w:rFonts w:ascii="Times New Roman" w:eastAsia="Times New Roman" w:hAnsi="Times New Roman" w:cs="Times New Roman"/>
          <w:sz w:val="28"/>
          <w:szCs w:val="28"/>
        </w:rPr>
      </w:pPr>
      <w:r w:rsidRPr="007858AE">
        <w:rPr>
          <w:rFonts w:ascii="Times New Roman" w:eastAsia="Times New Roman" w:hAnsi="Times New Roman" w:cs="Times New Roman"/>
          <w:bCs/>
          <w:sz w:val="28"/>
          <w:szCs w:val="28"/>
          <w:shd w:val="clear" w:color="auto" w:fill="FFFFFF"/>
        </w:rPr>
        <w:t xml:space="preserve">28. </w:t>
      </w:r>
      <w:r w:rsidRPr="007858AE">
        <w:rPr>
          <w:rFonts w:ascii="Times New Roman" w:eastAsia="Times New Roman" w:hAnsi="Times New Roman" w:cs="Times New Roman"/>
          <w:sz w:val="28"/>
          <w:szCs w:val="28"/>
        </w:rPr>
        <w:t>Проняева Л.И., Федотенкова О.А. Применение учетного инструментария для целей управления затратами и исчисления себестоимости продукции зернопроизводства // Международный бухгалтерский учет. 2015. N 1. С. 31 - 42.</w:t>
      </w:r>
    </w:p>
    <w:p w:rsidR="004E6665" w:rsidRPr="007858AE" w:rsidRDefault="004E6665" w:rsidP="002F3165">
      <w:pPr>
        <w:widowControl w:val="0"/>
        <w:shd w:val="clear" w:color="auto" w:fill="FFFFFF"/>
        <w:tabs>
          <w:tab w:val="left" w:pos="142"/>
          <w:tab w:val="left" w:pos="1134"/>
        </w:tabs>
        <w:spacing w:after="0" w:line="360" w:lineRule="auto"/>
        <w:ind w:left="397" w:hanging="397"/>
        <w:contextualSpacing/>
        <w:jc w:val="both"/>
        <w:rPr>
          <w:rFonts w:ascii="Times New Roman" w:eastAsia="Times New Roman" w:hAnsi="Times New Roman" w:cs="Times New Roman"/>
          <w:sz w:val="28"/>
          <w:szCs w:val="28"/>
        </w:rPr>
      </w:pPr>
      <w:r w:rsidRPr="007858AE">
        <w:rPr>
          <w:rFonts w:ascii="Times New Roman" w:eastAsia="Times New Roman" w:hAnsi="Times New Roman" w:cs="Times New Roman"/>
          <w:bCs/>
          <w:sz w:val="28"/>
          <w:szCs w:val="28"/>
          <w:shd w:val="clear" w:color="auto" w:fill="FFFFFF"/>
        </w:rPr>
        <w:t>29.</w:t>
      </w:r>
      <w:r w:rsidRPr="007858AE">
        <w:rPr>
          <w:rFonts w:ascii="Times New Roman" w:eastAsia="Times New Roman" w:hAnsi="Times New Roman" w:cs="Times New Roman"/>
          <w:sz w:val="28"/>
          <w:szCs w:val="28"/>
        </w:rPr>
        <w:t xml:space="preserve"> Субботина С.А. Возможно ли в настоящее время формирование резерва для списания потерь от убыли зерна? // Пищевая промышленность: бухгалтерский учет и налогообложение. 2014. N 6. С. 25 - 31.</w:t>
      </w:r>
    </w:p>
    <w:p w:rsidR="004E6665" w:rsidRPr="007858AE" w:rsidRDefault="004E6665" w:rsidP="002F3165">
      <w:pPr>
        <w:tabs>
          <w:tab w:val="left" w:pos="1134"/>
        </w:tabs>
        <w:spacing w:after="0" w:line="360" w:lineRule="auto"/>
        <w:ind w:left="397" w:hanging="397"/>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30. Чернованова Н. В. Бухгалтерский учет и финансы в АПК: учебное пособие для студентов бакалавриата по направлению 35.03.04 «Агрономия», 35.03.03 «Агрохимия и агропочвоведение» 35.03.05 «Садоводство» / Чернованова Н.В. - Волгоград, 2015. - 88 с.</w:t>
      </w:r>
    </w:p>
    <w:p w:rsidR="004E6665" w:rsidRPr="007858AE" w:rsidRDefault="004E6665" w:rsidP="002F3165">
      <w:pPr>
        <w:widowControl w:val="0"/>
        <w:shd w:val="clear" w:color="auto" w:fill="FFFFFF"/>
        <w:tabs>
          <w:tab w:val="left" w:pos="142"/>
          <w:tab w:val="left" w:pos="1134"/>
        </w:tabs>
        <w:spacing w:after="0" w:line="360" w:lineRule="auto"/>
        <w:ind w:left="397" w:hanging="397"/>
        <w:contextualSpacing/>
        <w:jc w:val="both"/>
        <w:rPr>
          <w:rFonts w:ascii="Times New Roman" w:eastAsia="Times New Roman" w:hAnsi="Times New Roman" w:cs="Times New Roman"/>
          <w:sz w:val="28"/>
          <w:szCs w:val="28"/>
        </w:rPr>
      </w:pPr>
      <w:r w:rsidRPr="007858AE">
        <w:rPr>
          <w:rFonts w:ascii="Times New Roman" w:eastAsia="Times New Roman" w:hAnsi="Times New Roman" w:cs="Times New Roman"/>
          <w:sz w:val="28"/>
          <w:szCs w:val="28"/>
        </w:rPr>
        <w:t>31. Шумилов В.С. О чем спорят элеваторы и сдатчики зерна? // Пищевая промышленность: бухгалтерский учет и налогообложение. 2014. N 10. С. 57 - 70.</w:t>
      </w:r>
    </w:p>
    <w:p w:rsidR="00D93A93" w:rsidRDefault="00D93A93" w:rsidP="002F3165">
      <w:pPr>
        <w:spacing w:after="0" w:line="360" w:lineRule="auto"/>
        <w:ind w:left="397" w:hanging="397"/>
        <w:jc w:val="both"/>
        <w:rPr>
          <w:rFonts w:ascii="Times New Roman" w:hAnsi="Times New Roman" w:cs="Times New Roman"/>
          <w:sz w:val="28"/>
          <w:szCs w:val="28"/>
        </w:rPr>
      </w:pPr>
    </w:p>
    <w:p w:rsidR="00D93A93" w:rsidRDefault="00D93A93">
      <w:pPr>
        <w:rPr>
          <w:rFonts w:ascii="Times New Roman" w:hAnsi="Times New Roman" w:cs="Times New Roman"/>
          <w:sz w:val="28"/>
          <w:szCs w:val="28"/>
        </w:rPr>
      </w:pPr>
      <w:r>
        <w:rPr>
          <w:rFonts w:ascii="Times New Roman" w:hAnsi="Times New Roman" w:cs="Times New Roman"/>
          <w:sz w:val="28"/>
          <w:szCs w:val="28"/>
        </w:rPr>
        <w:br w:type="page"/>
      </w:r>
    </w:p>
    <w:p w:rsidR="00D93A93" w:rsidRDefault="00D93A93" w:rsidP="00D93A93">
      <w:pPr>
        <w:spacing w:after="0" w:line="360" w:lineRule="auto"/>
        <w:ind w:left="397" w:hanging="397"/>
        <w:jc w:val="center"/>
        <w:rPr>
          <w:rFonts w:ascii="Times New Roman" w:hAnsi="Times New Roman" w:cs="Times New Roman"/>
          <w:sz w:val="96"/>
          <w:szCs w:val="28"/>
        </w:rPr>
      </w:pPr>
    </w:p>
    <w:p w:rsidR="00D93A93" w:rsidRDefault="00D93A93" w:rsidP="00D93A93">
      <w:pPr>
        <w:spacing w:after="0" w:line="360" w:lineRule="auto"/>
        <w:ind w:left="397" w:hanging="397"/>
        <w:jc w:val="center"/>
        <w:rPr>
          <w:rFonts w:ascii="Times New Roman" w:hAnsi="Times New Roman" w:cs="Times New Roman"/>
          <w:sz w:val="96"/>
          <w:szCs w:val="28"/>
        </w:rPr>
      </w:pPr>
    </w:p>
    <w:p w:rsidR="004E6665" w:rsidRPr="00D93A93" w:rsidRDefault="00D93A93" w:rsidP="00D93A93">
      <w:pPr>
        <w:spacing w:after="0" w:line="360" w:lineRule="auto"/>
        <w:ind w:left="397" w:hanging="397"/>
        <w:jc w:val="center"/>
        <w:rPr>
          <w:rFonts w:ascii="Times New Roman" w:hAnsi="Times New Roman" w:cs="Times New Roman"/>
          <w:sz w:val="96"/>
          <w:szCs w:val="28"/>
        </w:rPr>
      </w:pPr>
      <w:r w:rsidRPr="00D93A93">
        <w:rPr>
          <w:rFonts w:ascii="Times New Roman" w:hAnsi="Times New Roman" w:cs="Times New Roman"/>
          <w:sz w:val="96"/>
          <w:szCs w:val="28"/>
        </w:rPr>
        <w:t>ПРИЛОЖЕНИЯ</w:t>
      </w:r>
    </w:p>
    <w:sectPr w:rsidR="004E6665" w:rsidRPr="00D93A93" w:rsidSect="00DF638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0D" w:rsidRDefault="00F5280D" w:rsidP="00DF6388">
      <w:pPr>
        <w:spacing w:after="0" w:line="240" w:lineRule="auto"/>
      </w:pPr>
      <w:r>
        <w:separator/>
      </w:r>
    </w:p>
  </w:endnote>
  <w:endnote w:type="continuationSeparator" w:id="0">
    <w:p w:rsidR="00F5280D" w:rsidRDefault="00F5280D" w:rsidP="00DF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20865"/>
      <w:docPartObj>
        <w:docPartGallery w:val="Page Numbers (Bottom of Page)"/>
        <w:docPartUnique/>
      </w:docPartObj>
    </w:sdtPr>
    <w:sdtEndPr/>
    <w:sdtContent>
      <w:p w:rsidR="005B3533" w:rsidRDefault="005B3533">
        <w:pPr>
          <w:pStyle w:val="a5"/>
          <w:jc w:val="center"/>
        </w:pPr>
        <w:r>
          <w:fldChar w:fldCharType="begin"/>
        </w:r>
        <w:r>
          <w:instrText>PAGE   \* MERGEFORMAT</w:instrText>
        </w:r>
        <w:r>
          <w:fldChar w:fldCharType="separate"/>
        </w:r>
        <w:r w:rsidR="00636EC5">
          <w:rPr>
            <w:noProof/>
          </w:rPr>
          <w:t>2</w:t>
        </w:r>
        <w:r>
          <w:rPr>
            <w:noProof/>
          </w:rPr>
          <w:fldChar w:fldCharType="end"/>
        </w:r>
      </w:p>
    </w:sdtContent>
  </w:sdt>
  <w:p w:rsidR="005B3533" w:rsidRDefault="005B35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0D" w:rsidRDefault="00F5280D" w:rsidP="00DF6388">
      <w:pPr>
        <w:spacing w:after="0" w:line="240" w:lineRule="auto"/>
      </w:pPr>
      <w:r>
        <w:separator/>
      </w:r>
    </w:p>
  </w:footnote>
  <w:footnote w:type="continuationSeparator" w:id="0">
    <w:p w:rsidR="00F5280D" w:rsidRDefault="00F5280D" w:rsidP="00DF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1070"/>
        </w:tabs>
        <w:ind w:left="107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26303"/>
    <w:multiLevelType w:val="multilevel"/>
    <w:tmpl w:val="78C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1441"/>
    <w:multiLevelType w:val="hybridMultilevel"/>
    <w:tmpl w:val="8CF89D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280FF1"/>
    <w:multiLevelType w:val="multilevel"/>
    <w:tmpl w:val="3E34E2F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94E7327"/>
    <w:multiLevelType w:val="hybridMultilevel"/>
    <w:tmpl w:val="E96EBC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0F0F16"/>
    <w:multiLevelType w:val="hybridMultilevel"/>
    <w:tmpl w:val="F970EA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E442A0"/>
    <w:multiLevelType w:val="hybridMultilevel"/>
    <w:tmpl w:val="D5362FEE"/>
    <w:lvl w:ilvl="0" w:tplc="9C4CA23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A704FC2"/>
    <w:multiLevelType w:val="hybridMultilevel"/>
    <w:tmpl w:val="396C2B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B84EC9"/>
    <w:multiLevelType w:val="multilevel"/>
    <w:tmpl w:val="AB4CFD2E"/>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15:restartNumberingAfterBreak="0">
    <w:nsid w:val="5DC348D2"/>
    <w:multiLevelType w:val="hybridMultilevel"/>
    <w:tmpl w:val="5C3CC9F0"/>
    <w:lvl w:ilvl="0" w:tplc="A2AE8D14">
      <w:start w:val="1"/>
      <w:numFmt w:val="decimal"/>
      <w:lvlText w:val="%1."/>
      <w:lvlJc w:val="left"/>
      <w:pPr>
        <w:ind w:left="1853" w:hanging="435"/>
      </w:pPr>
      <w:rPr>
        <w:rFonts w:ascii="Times New Roman" w:hAnsi="Times New Roman" w:cs="Times New Roman" w:hint="default"/>
        <w:b w:val="0"/>
        <w:sz w:val="28"/>
        <w:szCs w:val="28"/>
      </w:r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0BF405B"/>
    <w:multiLevelType w:val="multilevel"/>
    <w:tmpl w:val="27B6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83542E"/>
    <w:multiLevelType w:val="hybridMultilevel"/>
    <w:tmpl w:val="CB922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BF09D7"/>
    <w:multiLevelType w:val="hybridMultilevel"/>
    <w:tmpl w:val="A0265A5E"/>
    <w:lvl w:ilvl="0" w:tplc="33A4A580">
      <w:start w:val="1"/>
      <w:numFmt w:val="decimal"/>
      <w:lvlText w:val="%1."/>
      <w:lvlJc w:val="left"/>
      <w:pPr>
        <w:ind w:left="1853" w:hanging="435"/>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DB0C5F"/>
    <w:multiLevelType w:val="multilevel"/>
    <w:tmpl w:val="9FE805A2"/>
    <w:lvl w:ilvl="0">
      <w:start w:val="1"/>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6D151F71"/>
    <w:multiLevelType w:val="hybridMultilevel"/>
    <w:tmpl w:val="A642D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0"/>
  </w:num>
  <w:num w:numId="7">
    <w:abstractNumId w:val="13"/>
  </w:num>
  <w:num w:numId="8">
    <w:abstractNumId w:val="6"/>
  </w:num>
  <w:num w:numId="9">
    <w:abstractNumId w:val="11"/>
  </w:num>
  <w:num w:numId="10">
    <w:abstractNumId w:val="1"/>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B25"/>
    <w:rsid w:val="0000454B"/>
    <w:rsid w:val="00030A0F"/>
    <w:rsid w:val="0004402C"/>
    <w:rsid w:val="00065B6F"/>
    <w:rsid w:val="00084EC4"/>
    <w:rsid w:val="000B34F8"/>
    <w:rsid w:val="000E3F2B"/>
    <w:rsid w:val="0011285D"/>
    <w:rsid w:val="00222858"/>
    <w:rsid w:val="00233167"/>
    <w:rsid w:val="00283572"/>
    <w:rsid w:val="002A29A9"/>
    <w:rsid w:val="002F3165"/>
    <w:rsid w:val="003146B9"/>
    <w:rsid w:val="003A0766"/>
    <w:rsid w:val="003C2BE6"/>
    <w:rsid w:val="003F64FA"/>
    <w:rsid w:val="004B2875"/>
    <w:rsid w:val="004E6665"/>
    <w:rsid w:val="005060CE"/>
    <w:rsid w:val="00517F88"/>
    <w:rsid w:val="00567682"/>
    <w:rsid w:val="005B3533"/>
    <w:rsid w:val="00636EC5"/>
    <w:rsid w:val="00680943"/>
    <w:rsid w:val="00682212"/>
    <w:rsid w:val="006A2119"/>
    <w:rsid w:val="006E680A"/>
    <w:rsid w:val="007007B7"/>
    <w:rsid w:val="00740732"/>
    <w:rsid w:val="00755FB1"/>
    <w:rsid w:val="00790112"/>
    <w:rsid w:val="007C12B9"/>
    <w:rsid w:val="008D7BC1"/>
    <w:rsid w:val="00972A16"/>
    <w:rsid w:val="00991CE2"/>
    <w:rsid w:val="009A796F"/>
    <w:rsid w:val="00A205F3"/>
    <w:rsid w:val="00A26A9F"/>
    <w:rsid w:val="00A5409F"/>
    <w:rsid w:val="00A76188"/>
    <w:rsid w:val="00AA3ECD"/>
    <w:rsid w:val="00AC0E26"/>
    <w:rsid w:val="00AE62E8"/>
    <w:rsid w:val="00B54B96"/>
    <w:rsid w:val="00B95612"/>
    <w:rsid w:val="00BE706D"/>
    <w:rsid w:val="00C750F6"/>
    <w:rsid w:val="00C9483A"/>
    <w:rsid w:val="00CE0D4B"/>
    <w:rsid w:val="00CE110F"/>
    <w:rsid w:val="00CF7B13"/>
    <w:rsid w:val="00D673DF"/>
    <w:rsid w:val="00D93A93"/>
    <w:rsid w:val="00DB6F1A"/>
    <w:rsid w:val="00DF6388"/>
    <w:rsid w:val="00E130DF"/>
    <w:rsid w:val="00E40B25"/>
    <w:rsid w:val="00E42A32"/>
    <w:rsid w:val="00E71EFD"/>
    <w:rsid w:val="00E8115D"/>
    <w:rsid w:val="00E97DC9"/>
    <w:rsid w:val="00F158CE"/>
    <w:rsid w:val="00F30D70"/>
    <w:rsid w:val="00F43948"/>
    <w:rsid w:val="00F5280D"/>
    <w:rsid w:val="00F73204"/>
    <w:rsid w:val="00FC658B"/>
    <w:rsid w:val="00FE6530"/>
    <w:rsid w:val="00FF6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512C"/>
  <w15:docId w15:val="{C3C4D17E-E527-408B-B8AD-209238C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0F6"/>
  </w:style>
  <w:style w:type="paragraph" w:styleId="1">
    <w:name w:val="heading 1"/>
    <w:basedOn w:val="a"/>
    <w:link w:val="10"/>
    <w:uiPriority w:val="9"/>
    <w:qFormat/>
    <w:rsid w:val="004E6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666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4E666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4E6665"/>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3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6388"/>
  </w:style>
  <w:style w:type="paragraph" w:styleId="a5">
    <w:name w:val="footer"/>
    <w:basedOn w:val="a"/>
    <w:link w:val="a6"/>
    <w:uiPriority w:val="99"/>
    <w:unhideWhenUsed/>
    <w:rsid w:val="00DF63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6388"/>
  </w:style>
  <w:style w:type="paragraph" w:styleId="a7">
    <w:name w:val="List Paragraph"/>
    <w:basedOn w:val="a"/>
    <w:link w:val="a8"/>
    <w:uiPriority w:val="34"/>
    <w:qFormat/>
    <w:rsid w:val="00DF6388"/>
    <w:pPr>
      <w:ind w:left="720"/>
      <w:contextualSpacing/>
    </w:pPr>
  </w:style>
  <w:style w:type="character" w:styleId="a9">
    <w:name w:val="Hyperlink"/>
    <w:basedOn w:val="a0"/>
    <w:uiPriority w:val="99"/>
    <w:unhideWhenUsed/>
    <w:rsid w:val="00A26A9F"/>
    <w:rPr>
      <w:color w:val="0000FF" w:themeColor="hyperlink"/>
      <w:u w:val="single"/>
    </w:rPr>
  </w:style>
  <w:style w:type="character" w:customStyle="1" w:styleId="10">
    <w:name w:val="Заголовок 1 Знак"/>
    <w:basedOn w:val="a0"/>
    <w:link w:val="1"/>
    <w:uiPriority w:val="9"/>
    <w:rsid w:val="004E66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66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E666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4E6665"/>
    <w:rPr>
      <w:rFonts w:asciiTheme="majorHAnsi" w:eastAsiaTheme="majorEastAsia" w:hAnsiTheme="majorHAnsi" w:cstheme="majorBidi"/>
      <w:b/>
      <w:bCs/>
      <w:i/>
      <w:iCs/>
      <w:color w:val="4F81BD" w:themeColor="accent1"/>
      <w:lang w:eastAsia="ru-RU"/>
    </w:rPr>
  </w:style>
  <w:style w:type="table" w:styleId="aa">
    <w:name w:val="Table Grid"/>
    <w:basedOn w:val="a1"/>
    <w:uiPriority w:val="59"/>
    <w:rsid w:val="004E66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4E6665"/>
  </w:style>
  <w:style w:type="paragraph" w:styleId="ab">
    <w:name w:val="Normal (Web)"/>
    <w:basedOn w:val="a"/>
    <w:uiPriority w:val="99"/>
    <w:unhideWhenUsed/>
    <w:rsid w:val="004E6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6665"/>
  </w:style>
  <w:style w:type="character" w:customStyle="1" w:styleId="hl">
    <w:name w:val="hl"/>
    <w:basedOn w:val="a0"/>
    <w:rsid w:val="004E6665"/>
  </w:style>
  <w:style w:type="paragraph" w:styleId="ac">
    <w:name w:val="No Spacing"/>
    <w:uiPriority w:val="1"/>
    <w:qFormat/>
    <w:rsid w:val="004E6665"/>
    <w:pPr>
      <w:spacing w:after="0" w:line="240" w:lineRule="auto"/>
    </w:pPr>
    <w:rPr>
      <w:rFonts w:eastAsiaTheme="minorEastAsia"/>
      <w:lang w:eastAsia="ru-RU"/>
    </w:rPr>
  </w:style>
  <w:style w:type="paragraph" w:styleId="ad">
    <w:name w:val="TOC Heading"/>
    <w:basedOn w:val="1"/>
    <w:next w:val="a"/>
    <w:uiPriority w:val="39"/>
    <w:unhideWhenUsed/>
    <w:qFormat/>
    <w:rsid w:val="004E666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E6665"/>
    <w:pPr>
      <w:spacing w:after="100"/>
    </w:pPr>
    <w:rPr>
      <w:rFonts w:eastAsiaTheme="minorEastAsia"/>
      <w:lang w:eastAsia="ru-RU"/>
    </w:rPr>
  </w:style>
  <w:style w:type="paragraph" w:styleId="21">
    <w:name w:val="toc 2"/>
    <w:basedOn w:val="a"/>
    <w:next w:val="a"/>
    <w:autoRedefine/>
    <w:uiPriority w:val="39"/>
    <w:unhideWhenUsed/>
    <w:rsid w:val="004E6665"/>
    <w:pPr>
      <w:spacing w:after="100"/>
      <w:ind w:left="220"/>
    </w:pPr>
    <w:rPr>
      <w:rFonts w:eastAsiaTheme="minorEastAsia"/>
      <w:lang w:eastAsia="ru-RU"/>
    </w:rPr>
  </w:style>
  <w:style w:type="paragraph" w:styleId="31">
    <w:name w:val="toc 3"/>
    <w:basedOn w:val="a"/>
    <w:next w:val="a"/>
    <w:autoRedefine/>
    <w:uiPriority w:val="39"/>
    <w:unhideWhenUsed/>
    <w:rsid w:val="004E6665"/>
    <w:pPr>
      <w:spacing w:after="100"/>
      <w:ind w:left="440"/>
    </w:pPr>
    <w:rPr>
      <w:rFonts w:eastAsiaTheme="minorEastAsia"/>
      <w:lang w:eastAsia="ru-RU"/>
    </w:rPr>
  </w:style>
  <w:style w:type="paragraph" w:styleId="ae">
    <w:name w:val="Balloon Text"/>
    <w:basedOn w:val="a"/>
    <w:link w:val="af"/>
    <w:uiPriority w:val="99"/>
    <w:semiHidden/>
    <w:unhideWhenUsed/>
    <w:rsid w:val="004E6665"/>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4E6665"/>
    <w:rPr>
      <w:rFonts w:ascii="Tahoma" w:eastAsiaTheme="minorEastAsia" w:hAnsi="Tahoma" w:cs="Tahoma"/>
      <w:sz w:val="16"/>
      <w:szCs w:val="16"/>
      <w:lang w:eastAsia="ru-RU"/>
    </w:rPr>
  </w:style>
  <w:style w:type="numbering" w:customStyle="1" w:styleId="12">
    <w:name w:val="Нет списка1"/>
    <w:next w:val="a2"/>
    <w:uiPriority w:val="99"/>
    <w:semiHidden/>
    <w:unhideWhenUsed/>
    <w:rsid w:val="004E6665"/>
  </w:style>
  <w:style w:type="table" w:customStyle="1" w:styleId="13">
    <w:name w:val="Сетка таблицы1"/>
    <w:basedOn w:val="a1"/>
    <w:next w:val="aa"/>
    <w:uiPriority w:val="59"/>
    <w:rsid w:val="004E66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2"/>
    <w:basedOn w:val="a"/>
    <w:link w:val="23"/>
    <w:uiPriority w:val="99"/>
    <w:semiHidden/>
    <w:unhideWhenUsed/>
    <w:rsid w:val="004E6665"/>
    <w:pPr>
      <w:suppressAutoHyphens/>
      <w:spacing w:after="120" w:line="480" w:lineRule="auto"/>
    </w:pPr>
    <w:rPr>
      <w:rFonts w:ascii="Times New Roman" w:eastAsia="Times New Roman" w:hAnsi="Times New Roman" w:cs="Times New Roman"/>
      <w:sz w:val="20"/>
      <w:szCs w:val="20"/>
      <w:lang w:eastAsia="ar-SA"/>
    </w:rPr>
  </w:style>
  <w:style w:type="character" w:customStyle="1" w:styleId="23">
    <w:name w:val="Основной текст 2 Знак"/>
    <w:basedOn w:val="a0"/>
    <w:link w:val="22"/>
    <w:uiPriority w:val="99"/>
    <w:semiHidden/>
    <w:rsid w:val="004E6665"/>
    <w:rPr>
      <w:rFonts w:ascii="Times New Roman" w:eastAsia="Times New Roman" w:hAnsi="Times New Roman" w:cs="Times New Roman"/>
      <w:sz w:val="20"/>
      <w:szCs w:val="20"/>
      <w:lang w:eastAsia="ar-SA"/>
    </w:rPr>
  </w:style>
  <w:style w:type="character" w:customStyle="1" w:styleId="a8">
    <w:name w:val="Абзац списка Знак"/>
    <w:link w:val="a7"/>
    <w:uiPriority w:val="34"/>
    <w:locked/>
    <w:rsid w:val="004E6665"/>
  </w:style>
  <w:style w:type="paragraph" w:customStyle="1" w:styleId="msonormalbullet1gif">
    <w:name w:val="msonormalbullet1.gif"/>
    <w:basedOn w:val="a"/>
    <w:rsid w:val="004E6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E6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4E6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E6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6665"/>
    <w:rPr>
      <w:rFonts w:ascii="Courier New" w:eastAsia="Times New Roman" w:hAnsi="Courier New" w:cs="Courier New"/>
      <w:sz w:val="20"/>
      <w:szCs w:val="20"/>
      <w:lang w:eastAsia="ru-RU"/>
    </w:rPr>
  </w:style>
  <w:style w:type="paragraph" w:styleId="af0">
    <w:name w:val="endnote text"/>
    <w:basedOn w:val="a"/>
    <w:link w:val="af1"/>
    <w:uiPriority w:val="99"/>
    <w:semiHidden/>
    <w:unhideWhenUsed/>
    <w:rsid w:val="004E6665"/>
    <w:rPr>
      <w:rFonts w:ascii="Calibri" w:eastAsia="Times New Roman" w:hAnsi="Calibri" w:cs="Times New Roman"/>
      <w:sz w:val="20"/>
      <w:szCs w:val="20"/>
      <w:lang w:eastAsia="ru-RU"/>
    </w:rPr>
  </w:style>
  <w:style w:type="character" w:customStyle="1" w:styleId="af1">
    <w:name w:val="Текст концевой сноски Знак"/>
    <w:basedOn w:val="a0"/>
    <w:link w:val="af0"/>
    <w:uiPriority w:val="99"/>
    <w:semiHidden/>
    <w:rsid w:val="004E6665"/>
    <w:rPr>
      <w:rFonts w:ascii="Calibri" w:eastAsia="Times New Roman" w:hAnsi="Calibri" w:cs="Times New Roman"/>
      <w:sz w:val="20"/>
      <w:szCs w:val="20"/>
      <w:lang w:eastAsia="ru-RU"/>
    </w:rPr>
  </w:style>
  <w:style w:type="character" w:styleId="af2">
    <w:name w:val="endnote reference"/>
    <w:uiPriority w:val="99"/>
    <w:semiHidden/>
    <w:unhideWhenUsed/>
    <w:rsid w:val="004E6665"/>
    <w:rPr>
      <w:vertAlign w:val="superscript"/>
    </w:rPr>
  </w:style>
  <w:style w:type="paragraph" w:customStyle="1" w:styleId="32">
    <w:name w:val="3 пт"/>
    <w:aliases w:val="уплотненный на  0 Знак Знак Знак Знак Знак Знак Знак Знак Знак"/>
    <w:basedOn w:val="a"/>
    <w:uiPriority w:val="99"/>
    <w:rsid w:val="004E6665"/>
    <w:pPr>
      <w:spacing w:after="0" w:line="360" w:lineRule="auto"/>
      <w:ind w:firstLine="709"/>
      <w:jc w:val="both"/>
    </w:pPr>
    <w:rPr>
      <w:rFonts w:ascii="Times New Roman" w:eastAsia="Times New Roman" w:hAnsi="Times New Roman" w:cs="Times New Roman"/>
      <w:color w:val="000000"/>
      <w:spacing w:val="-7"/>
      <w:w w:val="10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E730-33AF-4515-842D-F3B5832C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84</Pages>
  <Words>19141</Words>
  <Characters>109109</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17</cp:revision>
  <dcterms:created xsi:type="dcterms:W3CDTF">2017-08-29T17:27:00Z</dcterms:created>
  <dcterms:modified xsi:type="dcterms:W3CDTF">2018-03-30T09:10:00Z</dcterms:modified>
</cp:coreProperties>
</file>