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9A" w:rsidRPr="00AC3D9A" w:rsidRDefault="00AC3D9A" w:rsidP="00AC3D9A">
      <w:pPr>
        <w:suppressAutoHyphens/>
        <w:spacing w:after="0" w:line="240" w:lineRule="auto"/>
        <w:contextualSpacing/>
        <w:jc w:val="center"/>
        <w:rPr>
          <w:rFonts w:ascii="Times New Roman" w:eastAsia="SimSun" w:hAnsi="Times New Roman" w:cs="Mangal"/>
          <w:color w:val="00000A"/>
          <w:kern w:val="2"/>
          <w:sz w:val="28"/>
          <w:szCs w:val="24"/>
          <w:lang w:eastAsia="zh-CN" w:bidi="hi-IN"/>
        </w:rPr>
      </w:pPr>
      <w:bookmarkStart w:id="0" w:name="_Toc483994046"/>
    </w:p>
    <w:p w:rsidR="00AC3D9A" w:rsidRPr="00AC3D9A" w:rsidRDefault="00AC3D9A" w:rsidP="00AC3D9A">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AC3D9A" w:rsidRPr="00AC3D9A" w:rsidRDefault="00AC3D9A" w:rsidP="00AC3D9A">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AC3D9A" w:rsidRPr="00AC3D9A" w:rsidRDefault="00AC3D9A" w:rsidP="00AC3D9A">
      <w:pPr>
        <w:widowControl w:val="0"/>
        <w:shd w:val="clear" w:color="auto" w:fill="FFFFFF"/>
        <w:suppressAutoHyphens/>
        <w:spacing w:after="0" w:line="240" w:lineRule="auto"/>
        <w:contextualSpacing/>
        <w:jc w:val="center"/>
        <w:rPr>
          <w:rFonts w:ascii="Times New Roman" w:eastAsia="Times New Roman" w:hAnsi="Times New Roman" w:cs="Mangal"/>
          <w:b/>
          <w:sz w:val="28"/>
          <w:szCs w:val="28"/>
          <w:u w:val="single"/>
          <w:lang w:eastAsia="ru-RU" w:bidi="hi-IN"/>
        </w:rPr>
      </w:pPr>
      <w:r w:rsidRPr="00AC3D9A">
        <w:rPr>
          <w:rFonts w:ascii="Times New Roman" w:eastAsia="Times New Roman" w:hAnsi="Times New Roman" w:cs="Mangal"/>
          <w:b/>
          <w:sz w:val="28"/>
          <w:szCs w:val="28"/>
          <w:lang w:eastAsia="ru-RU" w:bidi="hi-IN"/>
        </w:rPr>
        <w:t xml:space="preserve">Кафедра </w:t>
      </w:r>
      <w:r w:rsidRPr="00AC3D9A">
        <w:rPr>
          <w:rFonts w:ascii="Times New Roman" w:eastAsia="SimSun" w:hAnsi="Times New Roman" w:cs="Mangal"/>
          <w:b/>
          <w:bCs/>
          <w:iCs/>
          <w:sz w:val="28"/>
          <w:szCs w:val="28"/>
          <w:lang w:eastAsia="zh-CN" w:bidi="hi-IN"/>
        </w:rPr>
        <w:t>бухгалтерского учета, анализа и аудита</w:t>
      </w:r>
    </w:p>
    <w:p w:rsidR="00AC3D9A" w:rsidRPr="00AC3D9A" w:rsidRDefault="00AC3D9A" w:rsidP="00AC3D9A">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eastAsia="ru-RU" w:bidi="hi-IN"/>
        </w:rPr>
      </w:pPr>
    </w:p>
    <w:p w:rsidR="00AC3D9A" w:rsidRPr="00AC3D9A" w:rsidRDefault="00AC3D9A" w:rsidP="00AC3D9A">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ab/>
      </w:r>
    </w:p>
    <w:p w:rsidR="00AC3D9A" w:rsidRPr="00AC3D9A" w:rsidRDefault="00AC3D9A" w:rsidP="00AC3D9A">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t>Допускается к защите:</w:t>
      </w:r>
    </w:p>
    <w:p w:rsidR="00AC3D9A" w:rsidRPr="00AC3D9A" w:rsidRDefault="00AC3D9A" w:rsidP="00AC3D9A">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t>зав. кафедрой, к.э.н., доцент</w:t>
      </w:r>
    </w:p>
    <w:p w:rsidR="00AC3D9A" w:rsidRPr="00AC3D9A" w:rsidRDefault="00AC3D9A" w:rsidP="00AC3D9A">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SimSun" w:hAnsi="Times New Roman" w:cs="Mangal"/>
          <w:sz w:val="28"/>
          <w:szCs w:val="28"/>
          <w:lang w:eastAsia="zh-CN" w:bidi="hi-IN"/>
        </w:rPr>
        <w:t>_______________ Н.В. Гамулинская</w:t>
      </w:r>
    </w:p>
    <w:p w:rsidR="00AC3D9A" w:rsidRPr="00AC3D9A" w:rsidRDefault="00AC3D9A" w:rsidP="00AC3D9A">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t>«_____» ______________ 2017г.</w:t>
      </w: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p>
    <w:p w:rsidR="00AC3D9A" w:rsidRPr="00AC3D9A" w:rsidRDefault="00AC3D9A" w:rsidP="00AC3D9A">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p>
    <w:p w:rsidR="00AC3D9A" w:rsidRPr="00AC3D9A" w:rsidRDefault="00AC3D9A" w:rsidP="00AC3D9A">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eastAsia="ru-RU" w:bidi="hi-IN"/>
        </w:rPr>
      </w:pPr>
    </w:p>
    <w:p w:rsidR="00AC3D9A" w:rsidRPr="00AC3D9A" w:rsidRDefault="00AC3D9A" w:rsidP="00AC3D9A">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AC3D9A">
        <w:rPr>
          <w:rFonts w:ascii="Times New Roman" w:eastAsia="Times New Roman" w:hAnsi="Times New Roman" w:cs="Mangal"/>
          <w:b/>
          <w:sz w:val="28"/>
          <w:szCs w:val="28"/>
          <w:lang w:eastAsia="ru-RU" w:bidi="hi-IN"/>
        </w:rPr>
        <w:t>ВЫПУСКНАЯ КВАЛИФИКАЦИОННАЯ РАБОТА</w:t>
      </w:r>
    </w:p>
    <w:p w:rsidR="00AC3D9A" w:rsidRPr="00AC3D9A" w:rsidRDefault="00AC3D9A" w:rsidP="00AC3D9A">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на тему:</w:t>
      </w:r>
      <w:r w:rsidRPr="00AC3D9A">
        <w:rPr>
          <w:rFonts w:ascii="Times New Roman" w:eastAsia="Times New Roman" w:hAnsi="Times New Roman" w:cs="Mangal"/>
          <w:b/>
          <w:sz w:val="28"/>
          <w:szCs w:val="28"/>
          <w:lang w:eastAsia="ru-RU" w:bidi="hi-IN"/>
        </w:rPr>
        <w:t xml:space="preserve"> </w:t>
      </w:r>
      <w:r w:rsidRPr="00AC3D9A">
        <w:rPr>
          <w:rFonts w:ascii="Times New Roman" w:eastAsia="Times New Roman" w:hAnsi="Times New Roman" w:cs="Mangal"/>
          <w:b/>
          <w:sz w:val="28"/>
          <w:szCs w:val="28"/>
          <w:lang w:eastAsia="ru-RU" w:bidi="hi-IN"/>
        </w:rPr>
        <w:softHyphen/>
      </w:r>
      <w:r w:rsidRPr="00AC3D9A">
        <w:rPr>
          <w:sz w:val="26"/>
          <w:szCs w:val="26"/>
        </w:rPr>
        <w:t xml:space="preserve"> </w:t>
      </w:r>
      <w:r w:rsidRPr="00AC3D9A">
        <w:rPr>
          <w:rFonts w:ascii="Times New Roman" w:hAnsi="Times New Roman" w:cs="Times New Roman"/>
          <w:sz w:val="28"/>
          <w:szCs w:val="26"/>
        </w:rPr>
        <w:t>Учет расчетов с поставщиками и подрядчиками в ОАО «Уржумский СВЗ» г. Уржума Кировской области</w:t>
      </w:r>
    </w:p>
    <w:p w:rsidR="00AC3D9A" w:rsidRPr="00AC3D9A" w:rsidRDefault="00AC3D9A" w:rsidP="00AC3D9A">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AC3D9A" w:rsidRPr="00AC3D9A" w:rsidRDefault="00AC3D9A" w:rsidP="00AC3D9A">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AC3D9A" w:rsidRPr="00AC3D9A" w:rsidRDefault="00AC3D9A" w:rsidP="00AC3D9A">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Направление подготовки</w:t>
      </w:r>
      <w:r w:rsidRPr="00AC3D9A">
        <w:rPr>
          <w:rFonts w:ascii="Times New Roman" w:eastAsia="Times New Roman" w:hAnsi="Times New Roman" w:cs="Mangal"/>
          <w:b/>
          <w:sz w:val="28"/>
          <w:szCs w:val="28"/>
          <w:lang w:eastAsia="ru-RU" w:bidi="hi-IN"/>
        </w:rPr>
        <w:t xml:space="preserve">   </w:t>
      </w:r>
      <w:r w:rsidRPr="00AC3D9A">
        <w:rPr>
          <w:rFonts w:ascii="Times New Roman" w:eastAsia="Times New Roman" w:hAnsi="Times New Roman" w:cs="Mangal"/>
          <w:sz w:val="28"/>
          <w:szCs w:val="28"/>
          <w:lang w:eastAsia="ru-RU" w:bidi="hi-IN"/>
        </w:rPr>
        <w:t xml:space="preserve">38.03.01 </w:t>
      </w:r>
      <w:r w:rsidRPr="00AC3D9A">
        <w:rPr>
          <w:rFonts w:ascii="Times New Roman" w:eastAsia="Times New Roman" w:hAnsi="Times New Roman" w:cs="Mangal"/>
          <w:b/>
          <w:sz w:val="28"/>
          <w:szCs w:val="28"/>
          <w:lang w:eastAsia="ru-RU" w:bidi="hi-IN"/>
        </w:rPr>
        <w:t>«</w:t>
      </w:r>
      <w:r w:rsidRPr="00AC3D9A">
        <w:rPr>
          <w:rFonts w:ascii="Times New Roman" w:eastAsia="Times New Roman" w:hAnsi="Times New Roman" w:cs="Mangal"/>
          <w:sz w:val="28"/>
          <w:szCs w:val="28"/>
          <w:lang w:eastAsia="ru-RU" w:bidi="hi-IN"/>
        </w:rPr>
        <w:t>Экономика»</w:t>
      </w:r>
    </w:p>
    <w:p w:rsidR="00AC3D9A" w:rsidRPr="00AC3D9A" w:rsidRDefault="00AC3D9A" w:rsidP="00AC3D9A">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 xml:space="preserve">Направленность  </w:t>
      </w:r>
      <w:r w:rsidRPr="00AC3D9A">
        <w:rPr>
          <w:rFonts w:ascii="Times New Roman" w:eastAsia="Times New Roman" w:hAnsi="Times New Roman" w:cs="Mangal"/>
          <w:b/>
          <w:sz w:val="28"/>
          <w:szCs w:val="28"/>
          <w:lang w:eastAsia="ru-RU" w:bidi="hi-IN"/>
        </w:rPr>
        <w:t>«</w:t>
      </w:r>
      <w:r w:rsidRPr="00AC3D9A">
        <w:rPr>
          <w:rFonts w:ascii="Times New Roman" w:eastAsia="Times New Roman" w:hAnsi="Times New Roman" w:cs="Mangal"/>
          <w:sz w:val="28"/>
          <w:szCs w:val="28"/>
          <w:lang w:eastAsia="ru-RU" w:bidi="hi-IN"/>
        </w:rPr>
        <w:t>Бухгалтерский учет, анализ и аудит»</w:t>
      </w: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eastAsia="ru-RU" w:bidi="hi-IN"/>
        </w:rPr>
      </w:pP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AC3D9A" w:rsidRPr="00D1278D"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 xml:space="preserve">Выпускник   </w:t>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Pr>
          <w:rFonts w:ascii="Times New Roman" w:eastAsia="Times New Roman" w:hAnsi="Times New Roman" w:cs="Mangal"/>
          <w:sz w:val="28"/>
          <w:szCs w:val="28"/>
          <w:lang w:eastAsia="ru-RU" w:bidi="hi-IN"/>
        </w:rPr>
        <w:t>Лосева Л.В.</w:t>
      </w: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Научный руководитель,</w:t>
      </w: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Pr>
          <w:rFonts w:ascii="Times New Roman" w:eastAsia="Times New Roman" w:hAnsi="Times New Roman" w:cs="Mangal"/>
          <w:sz w:val="28"/>
          <w:szCs w:val="28"/>
          <w:lang w:eastAsia="ru-RU" w:bidi="hi-IN"/>
        </w:rPr>
        <w:t>ст. преподаватель</w:t>
      </w:r>
      <w:r w:rsidRPr="00AC3D9A">
        <w:rPr>
          <w:rFonts w:ascii="Times New Roman" w:eastAsia="Times New Roman" w:hAnsi="Times New Roman" w:cs="Mangal"/>
          <w:sz w:val="28"/>
          <w:szCs w:val="28"/>
          <w:lang w:eastAsia="ru-RU" w:bidi="hi-IN"/>
        </w:rPr>
        <w:t xml:space="preserve">                             </w:t>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Гоголева О.Л.</w:t>
      </w: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Рецензент,</w:t>
      </w:r>
    </w:p>
    <w:p w:rsidR="00AC3D9A" w:rsidRPr="00AC3D9A" w:rsidRDefault="00AC3D9A" w:rsidP="00AC3D9A">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AC3D9A">
        <w:rPr>
          <w:rFonts w:ascii="Times New Roman" w:eastAsia="Times New Roman" w:hAnsi="Times New Roman" w:cs="Mangal"/>
          <w:sz w:val="28"/>
          <w:szCs w:val="28"/>
          <w:lang w:eastAsia="ru-RU" w:bidi="hi-IN"/>
        </w:rPr>
        <w:t>к.э.н, доцент</w:t>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sidRPr="00AC3D9A">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Зонова Н.С</w:t>
      </w:r>
    </w:p>
    <w:p w:rsidR="00AC3D9A" w:rsidRPr="00AC3D9A" w:rsidRDefault="00AC3D9A" w:rsidP="00AC3D9A">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AC3D9A" w:rsidRPr="00AC3D9A" w:rsidRDefault="00AC3D9A" w:rsidP="00AC3D9A">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AC3D9A" w:rsidRPr="00AC3D9A" w:rsidRDefault="00AC3D9A" w:rsidP="00AC3D9A">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AC3D9A" w:rsidRPr="00AC3D9A" w:rsidRDefault="002E717B" w:rsidP="00AC3D9A">
      <w:pPr>
        <w:widowControl w:val="0"/>
        <w:shd w:val="clear" w:color="auto" w:fill="FFFFFF"/>
        <w:suppressAutoHyphens/>
        <w:spacing w:after="0" w:line="360" w:lineRule="auto"/>
        <w:contextualSpacing/>
        <w:jc w:val="center"/>
        <w:rPr>
          <w:rFonts w:ascii="Times New Roman" w:eastAsia="SimSun" w:hAnsi="Times New Roman" w:cs="Mangal"/>
          <w:sz w:val="28"/>
          <w:szCs w:val="24"/>
          <w:lang w:eastAsia="zh-CN" w:bidi="hi-IN"/>
        </w:rPr>
      </w:pPr>
      <w:r>
        <w:rPr>
          <w:rFonts w:ascii="Times New Roman" w:eastAsia="Times New Roman" w:hAnsi="Times New Roman" w:cs="Mangal"/>
          <w:noProof/>
          <w:sz w:val="28"/>
          <w:szCs w:val="28"/>
          <w:lang w:eastAsia="ru-RU" w:bidi="hi-IN"/>
        </w:rPr>
        <w:pict>
          <v:rect id="Прямоугольник 1" o:spid="_x0000_s1163" style="position:absolute;left:0;text-align:left;margin-left:234pt;margin-top:45.55pt;width:18pt;height:18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bookmarkStart w:id="1" w:name="_GoBack"/>
      <w:bookmarkEnd w:id="1"/>
    </w:p>
    <w:sdt>
      <w:sdtPr>
        <w:rPr>
          <w:rFonts w:asciiTheme="minorHAnsi" w:eastAsiaTheme="minorHAnsi" w:hAnsiTheme="minorHAnsi" w:cstheme="minorBidi"/>
          <w:b w:val="0"/>
          <w:bCs w:val="0"/>
          <w:color w:val="auto"/>
          <w:sz w:val="22"/>
          <w:szCs w:val="22"/>
        </w:rPr>
        <w:id w:val="-1996258485"/>
        <w:docPartObj>
          <w:docPartGallery w:val="Table of Contents"/>
          <w:docPartUnique/>
        </w:docPartObj>
      </w:sdtPr>
      <w:sdtEndPr/>
      <w:sdtContent>
        <w:p w:rsidR="006B7F22" w:rsidRDefault="00056007" w:rsidP="00C80207">
          <w:pPr>
            <w:pStyle w:val="ae"/>
            <w:spacing w:line="360" w:lineRule="auto"/>
            <w:jc w:val="center"/>
            <w:rPr>
              <w:rFonts w:ascii="Times New Roman" w:hAnsi="Times New Roman" w:cs="Times New Roman"/>
              <w:color w:val="auto"/>
            </w:rPr>
          </w:pPr>
          <w:r w:rsidRPr="00056007">
            <w:rPr>
              <w:rFonts w:ascii="Times New Roman" w:hAnsi="Times New Roman" w:cs="Times New Roman"/>
              <w:color w:val="auto"/>
            </w:rPr>
            <w:t>Оглавление</w:t>
          </w:r>
        </w:p>
        <w:p w:rsidR="00056007" w:rsidRPr="00056007" w:rsidRDefault="00A96709" w:rsidP="00056007">
          <w:pPr>
            <w:pStyle w:val="11"/>
            <w:spacing w:line="360" w:lineRule="auto"/>
            <w:rPr>
              <w:rFonts w:ascii="Times New Roman" w:eastAsiaTheme="minorEastAsia" w:hAnsi="Times New Roman" w:cs="Times New Roman"/>
              <w:noProof/>
              <w:sz w:val="28"/>
              <w:szCs w:val="28"/>
              <w:lang w:eastAsia="ru-RU"/>
            </w:rPr>
          </w:pPr>
          <w:r w:rsidRPr="00056007">
            <w:rPr>
              <w:rFonts w:ascii="Times New Roman" w:hAnsi="Times New Roman" w:cs="Times New Roman"/>
              <w:sz w:val="28"/>
              <w:szCs w:val="28"/>
            </w:rPr>
            <w:fldChar w:fldCharType="begin"/>
          </w:r>
          <w:r w:rsidR="00056007" w:rsidRPr="00056007">
            <w:rPr>
              <w:rFonts w:ascii="Times New Roman" w:hAnsi="Times New Roman" w:cs="Times New Roman"/>
              <w:sz w:val="28"/>
              <w:szCs w:val="28"/>
            </w:rPr>
            <w:instrText xml:space="preserve"> TOC \o "1-3" \h \z \u </w:instrText>
          </w:r>
          <w:r w:rsidRPr="00056007">
            <w:rPr>
              <w:rFonts w:ascii="Times New Roman" w:hAnsi="Times New Roman" w:cs="Times New Roman"/>
              <w:sz w:val="28"/>
              <w:szCs w:val="28"/>
            </w:rPr>
            <w:fldChar w:fldCharType="separate"/>
          </w:r>
          <w:hyperlink w:anchor="_Toc484630887" w:history="1">
            <w:r w:rsidR="00056007" w:rsidRPr="00056007">
              <w:rPr>
                <w:rStyle w:val="ab"/>
                <w:rFonts w:ascii="Times New Roman" w:hAnsi="Times New Roman" w:cs="Times New Roman"/>
                <w:noProof/>
                <w:color w:val="auto"/>
                <w:sz w:val="28"/>
                <w:szCs w:val="28"/>
              </w:rPr>
              <w:t>Введение</w:t>
            </w:r>
            <w:r w:rsidR="00056007" w:rsidRPr="00056007">
              <w:rPr>
                <w:rFonts w:ascii="Times New Roman" w:hAnsi="Times New Roman" w:cs="Times New Roman"/>
                <w:noProof/>
                <w:webHidden/>
                <w:sz w:val="28"/>
                <w:szCs w:val="28"/>
              </w:rPr>
              <w:tab/>
            </w:r>
            <w:r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_Toc484630887 \h </w:instrText>
            </w:r>
            <w:r w:rsidRPr="00056007">
              <w:rPr>
                <w:rFonts w:ascii="Times New Roman" w:hAnsi="Times New Roman" w:cs="Times New Roman"/>
                <w:noProof/>
                <w:webHidden/>
                <w:sz w:val="28"/>
                <w:szCs w:val="28"/>
              </w:rPr>
            </w:r>
            <w:r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3</w:t>
            </w:r>
            <w:r w:rsidRPr="00056007">
              <w:rPr>
                <w:rFonts w:ascii="Times New Roman" w:hAnsi="Times New Roman" w:cs="Times New Roman"/>
                <w:noProof/>
                <w:webHidden/>
                <w:sz w:val="28"/>
                <w:szCs w:val="28"/>
              </w:rPr>
              <w:fldChar w:fldCharType="end"/>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888" w:history="1">
            <w:r w:rsidR="00056007" w:rsidRPr="00056007">
              <w:rPr>
                <w:rStyle w:val="ab"/>
                <w:rFonts w:ascii="Times New Roman" w:hAnsi="Times New Roman" w:cs="Times New Roman"/>
                <w:noProof/>
                <w:color w:val="auto"/>
                <w:sz w:val="28"/>
                <w:szCs w:val="28"/>
              </w:rPr>
              <w:t>1. Нормативное регулирование и теоретические основы учета расчетов с поставщиками и подрядчиками</w:t>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889" w:history="1">
            <w:r w:rsidR="00056007" w:rsidRPr="00056007">
              <w:rPr>
                <w:rStyle w:val="ab"/>
                <w:rFonts w:ascii="Times New Roman" w:hAnsi="Times New Roman" w:cs="Times New Roman"/>
                <w:noProof/>
                <w:color w:val="auto"/>
                <w:sz w:val="28"/>
                <w:szCs w:val="28"/>
              </w:rPr>
              <w:t>1.1 Нормативное регулирование учета расчетов с поставщиками и подрядчиками</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_Toc484630889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5</w:t>
            </w:r>
            <w:r w:rsidR="00A96709" w:rsidRPr="00056007">
              <w:rPr>
                <w:rFonts w:ascii="Times New Roman" w:hAnsi="Times New Roman" w:cs="Times New Roman"/>
                <w:noProof/>
                <w:webHidden/>
                <w:sz w:val="28"/>
                <w:szCs w:val="28"/>
              </w:rPr>
              <w:fldChar w:fldCharType="end"/>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890" w:history="1">
            <w:r w:rsidR="00056007" w:rsidRPr="00056007">
              <w:rPr>
                <w:rStyle w:val="ab"/>
                <w:rFonts w:ascii="Times New Roman" w:hAnsi="Times New Roman" w:cs="Times New Roman"/>
                <w:noProof/>
                <w:color w:val="auto"/>
                <w:sz w:val="28"/>
                <w:szCs w:val="28"/>
              </w:rPr>
              <w:t>1.2 Теоретические аспекты учета расчетов с поставщиками и</w:t>
            </w:r>
          </w:hyperlink>
          <w:hyperlink w:anchor="_Toc484630891" w:history="1">
            <w:r w:rsidR="00056007" w:rsidRPr="00056007">
              <w:rPr>
                <w:rStyle w:val="ab"/>
                <w:rFonts w:ascii="Times New Roman" w:hAnsi="Times New Roman" w:cs="Times New Roman"/>
                <w:noProof/>
                <w:color w:val="auto"/>
                <w:sz w:val="28"/>
                <w:szCs w:val="28"/>
              </w:rPr>
              <w:t>подрядчиками</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_Toc484630891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12</w:t>
            </w:r>
            <w:r w:rsidR="00A96709" w:rsidRPr="00056007">
              <w:rPr>
                <w:rFonts w:ascii="Times New Roman" w:hAnsi="Times New Roman" w:cs="Times New Roman"/>
                <w:noProof/>
                <w:webHidden/>
                <w:sz w:val="28"/>
                <w:szCs w:val="28"/>
              </w:rPr>
              <w:fldChar w:fldCharType="end"/>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892" w:history="1">
            <w:r w:rsidR="00056007" w:rsidRPr="00056007">
              <w:rPr>
                <w:rStyle w:val="ab"/>
                <w:rFonts w:ascii="Times New Roman" w:hAnsi="Times New Roman" w:cs="Times New Roman"/>
                <w:noProof/>
                <w:color w:val="auto"/>
                <w:sz w:val="28"/>
                <w:szCs w:val="28"/>
              </w:rPr>
              <w:t>2. Характеристика ОАО «Уржумский спиртоводочный завод»</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_Toc484630892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22</w:t>
            </w:r>
            <w:r w:rsidR="00A96709" w:rsidRPr="00056007">
              <w:rPr>
                <w:rFonts w:ascii="Times New Roman" w:hAnsi="Times New Roman" w:cs="Times New Roman"/>
                <w:noProof/>
                <w:webHidden/>
                <w:sz w:val="28"/>
                <w:szCs w:val="28"/>
              </w:rPr>
              <w:fldChar w:fldCharType="end"/>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893" w:history="1">
            <w:r w:rsidR="00056007" w:rsidRPr="00056007">
              <w:rPr>
                <w:rStyle w:val="ab"/>
                <w:rFonts w:ascii="Times New Roman" w:hAnsi="Times New Roman" w:cs="Times New Roman"/>
                <w:noProof/>
                <w:color w:val="auto"/>
                <w:sz w:val="28"/>
                <w:szCs w:val="28"/>
              </w:rPr>
              <w:t>3. Учет расчетов с поставщиками и подрядчиками в ОАО « Уржумский СВЗ»</w:t>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894" w:history="1">
            <w:r w:rsidR="00056007" w:rsidRPr="00056007">
              <w:rPr>
                <w:rStyle w:val="ab"/>
                <w:rFonts w:ascii="Times New Roman" w:hAnsi="Times New Roman" w:cs="Times New Roman"/>
                <w:noProof/>
                <w:color w:val="auto"/>
                <w:sz w:val="28"/>
                <w:szCs w:val="28"/>
              </w:rPr>
              <w:t>3.1 Организация бухгалтерского учета в части расчетов с поставщиками и подрядчиками</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_Toc484630894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33</w:t>
            </w:r>
            <w:r w:rsidR="00A96709" w:rsidRPr="00056007">
              <w:rPr>
                <w:rFonts w:ascii="Times New Roman" w:hAnsi="Times New Roman" w:cs="Times New Roman"/>
                <w:noProof/>
                <w:webHidden/>
                <w:sz w:val="28"/>
                <w:szCs w:val="28"/>
              </w:rPr>
              <w:fldChar w:fldCharType="end"/>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895" w:history="1">
            <w:r w:rsidR="00056007" w:rsidRPr="00056007">
              <w:rPr>
                <w:rStyle w:val="ab"/>
                <w:rFonts w:ascii="Times New Roman" w:hAnsi="Times New Roman" w:cs="Times New Roman"/>
                <w:noProof/>
                <w:color w:val="auto"/>
                <w:sz w:val="28"/>
                <w:szCs w:val="28"/>
              </w:rPr>
              <w:t>3.2 Документальное оформление учета расчетов с поставщиками и подрядчиками</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_Toc484630895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36</w:t>
            </w:r>
            <w:r w:rsidR="00A96709" w:rsidRPr="00056007">
              <w:rPr>
                <w:rFonts w:ascii="Times New Roman" w:hAnsi="Times New Roman" w:cs="Times New Roman"/>
                <w:noProof/>
                <w:webHidden/>
                <w:sz w:val="28"/>
                <w:szCs w:val="28"/>
              </w:rPr>
              <w:fldChar w:fldCharType="end"/>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896" w:history="1">
            <w:r w:rsidR="00056007" w:rsidRPr="00056007">
              <w:rPr>
                <w:rStyle w:val="ab"/>
                <w:rFonts w:ascii="Times New Roman" w:hAnsi="Times New Roman" w:cs="Times New Roman"/>
                <w:noProof/>
                <w:color w:val="auto"/>
                <w:sz w:val="28"/>
                <w:szCs w:val="28"/>
              </w:rPr>
              <w:t>3.3 Синтетический и аналитический учет расчетов с поставщиками и подрядчиками</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_Toc484630896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42</w:t>
            </w:r>
            <w:r w:rsidR="00A96709" w:rsidRPr="00056007">
              <w:rPr>
                <w:rFonts w:ascii="Times New Roman" w:hAnsi="Times New Roman" w:cs="Times New Roman"/>
                <w:noProof/>
                <w:webHidden/>
                <w:sz w:val="28"/>
                <w:szCs w:val="28"/>
              </w:rPr>
              <w:fldChar w:fldCharType="end"/>
            </w:r>
          </w:hyperlink>
        </w:p>
        <w:p w:rsidR="00056007" w:rsidRPr="00056007" w:rsidRDefault="002E717B" w:rsidP="00056007">
          <w:pPr>
            <w:pStyle w:val="21"/>
            <w:tabs>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484630904" w:history="1">
            <w:r w:rsidR="00056007" w:rsidRPr="00056007">
              <w:rPr>
                <w:rStyle w:val="ab"/>
                <w:rFonts w:ascii="Times New Roman" w:hAnsi="Times New Roman" w:cs="Times New Roman"/>
                <w:noProof/>
                <w:color w:val="auto"/>
                <w:sz w:val="28"/>
                <w:szCs w:val="28"/>
              </w:rPr>
              <w:t>3.4 Порядок проведения сверки расчетов с поставщиками и подрядчиками</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_Toc484630904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46</w:t>
            </w:r>
            <w:r w:rsidR="00A96709" w:rsidRPr="00056007">
              <w:rPr>
                <w:rFonts w:ascii="Times New Roman" w:hAnsi="Times New Roman" w:cs="Times New Roman"/>
                <w:noProof/>
                <w:webHidden/>
                <w:sz w:val="28"/>
                <w:szCs w:val="28"/>
              </w:rPr>
              <w:fldChar w:fldCharType="end"/>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905" w:history="1">
            <w:r w:rsidR="00056007" w:rsidRPr="00056007">
              <w:rPr>
                <w:rStyle w:val="ab"/>
                <w:rFonts w:ascii="Times New Roman" w:hAnsi="Times New Roman" w:cs="Times New Roman"/>
                <w:noProof/>
                <w:color w:val="auto"/>
                <w:sz w:val="28"/>
                <w:szCs w:val="28"/>
              </w:rPr>
              <w:t>Заключение</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_Toc484630905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50</w:t>
            </w:r>
            <w:r w:rsidR="00A96709" w:rsidRPr="00056007">
              <w:rPr>
                <w:rFonts w:ascii="Times New Roman" w:hAnsi="Times New Roman" w:cs="Times New Roman"/>
                <w:noProof/>
                <w:webHidden/>
                <w:sz w:val="28"/>
                <w:szCs w:val="28"/>
              </w:rPr>
              <w:fldChar w:fldCharType="end"/>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906" w:history="1">
            <w:r w:rsidR="00056007" w:rsidRPr="00056007">
              <w:rPr>
                <w:rStyle w:val="ab"/>
                <w:rFonts w:ascii="Times New Roman" w:hAnsi="Times New Roman" w:cs="Times New Roman"/>
                <w:noProof/>
                <w:color w:val="auto"/>
                <w:sz w:val="28"/>
                <w:szCs w:val="28"/>
              </w:rPr>
              <w:t>Список используемой литературы</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_Toc484630906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53</w:t>
            </w:r>
            <w:r w:rsidR="00A96709" w:rsidRPr="00056007">
              <w:rPr>
                <w:rFonts w:ascii="Times New Roman" w:hAnsi="Times New Roman" w:cs="Times New Roman"/>
                <w:noProof/>
                <w:webHidden/>
                <w:sz w:val="28"/>
                <w:szCs w:val="28"/>
              </w:rPr>
              <w:fldChar w:fldCharType="end"/>
            </w:r>
          </w:hyperlink>
        </w:p>
        <w:p w:rsidR="00056007" w:rsidRPr="00056007" w:rsidRDefault="002E717B" w:rsidP="00056007">
          <w:pPr>
            <w:pStyle w:val="11"/>
            <w:spacing w:line="360" w:lineRule="auto"/>
            <w:rPr>
              <w:rFonts w:ascii="Times New Roman" w:eastAsiaTheme="minorEastAsia" w:hAnsi="Times New Roman" w:cs="Times New Roman"/>
              <w:noProof/>
              <w:sz w:val="28"/>
              <w:szCs w:val="28"/>
              <w:lang w:eastAsia="ru-RU"/>
            </w:rPr>
          </w:pPr>
          <w:hyperlink w:anchor="_Toc484630907" w:history="1">
            <w:r w:rsidR="00056007" w:rsidRPr="00056007">
              <w:rPr>
                <w:rStyle w:val="ab"/>
                <w:rFonts w:ascii="Times New Roman" w:hAnsi="Times New Roman" w:cs="Times New Roman"/>
                <w:noProof/>
                <w:color w:val="auto"/>
                <w:sz w:val="28"/>
                <w:szCs w:val="28"/>
              </w:rPr>
              <w:t>Приложение</w:t>
            </w:r>
            <w:r w:rsidR="00056007" w:rsidRPr="00056007">
              <w:rPr>
                <w:rFonts w:ascii="Times New Roman" w:hAnsi="Times New Roman" w:cs="Times New Roman"/>
                <w:noProof/>
                <w:webHidden/>
                <w:sz w:val="28"/>
                <w:szCs w:val="28"/>
              </w:rPr>
              <w:tab/>
            </w:r>
            <w:r w:rsidR="00A96709" w:rsidRPr="00056007">
              <w:rPr>
                <w:rFonts w:ascii="Times New Roman" w:hAnsi="Times New Roman" w:cs="Times New Roman"/>
                <w:noProof/>
                <w:webHidden/>
                <w:sz w:val="28"/>
                <w:szCs w:val="28"/>
              </w:rPr>
              <w:fldChar w:fldCharType="begin"/>
            </w:r>
            <w:r w:rsidR="00056007" w:rsidRPr="00056007">
              <w:rPr>
                <w:rFonts w:ascii="Times New Roman" w:hAnsi="Times New Roman" w:cs="Times New Roman"/>
                <w:noProof/>
                <w:webHidden/>
                <w:sz w:val="28"/>
                <w:szCs w:val="28"/>
              </w:rPr>
              <w:instrText xml:space="preserve"> PAGEREF _Toc484630907 \h </w:instrText>
            </w:r>
            <w:r w:rsidR="00A96709" w:rsidRPr="00056007">
              <w:rPr>
                <w:rFonts w:ascii="Times New Roman" w:hAnsi="Times New Roman" w:cs="Times New Roman"/>
                <w:noProof/>
                <w:webHidden/>
                <w:sz w:val="28"/>
                <w:szCs w:val="28"/>
              </w:rPr>
            </w:r>
            <w:r w:rsidR="00A96709" w:rsidRPr="00056007">
              <w:rPr>
                <w:rFonts w:ascii="Times New Roman" w:hAnsi="Times New Roman" w:cs="Times New Roman"/>
                <w:noProof/>
                <w:webHidden/>
                <w:sz w:val="28"/>
                <w:szCs w:val="28"/>
              </w:rPr>
              <w:fldChar w:fldCharType="separate"/>
            </w:r>
            <w:r w:rsidR="00C77D6C">
              <w:rPr>
                <w:rFonts w:ascii="Times New Roman" w:hAnsi="Times New Roman" w:cs="Times New Roman"/>
                <w:noProof/>
                <w:webHidden/>
                <w:sz w:val="28"/>
                <w:szCs w:val="28"/>
              </w:rPr>
              <w:t>56</w:t>
            </w:r>
            <w:r w:rsidR="00A96709" w:rsidRPr="00056007">
              <w:rPr>
                <w:rFonts w:ascii="Times New Roman" w:hAnsi="Times New Roman" w:cs="Times New Roman"/>
                <w:noProof/>
                <w:webHidden/>
                <w:sz w:val="28"/>
                <w:szCs w:val="28"/>
              </w:rPr>
              <w:fldChar w:fldCharType="end"/>
            </w:r>
          </w:hyperlink>
        </w:p>
        <w:p w:rsidR="00056007" w:rsidRDefault="00A96709" w:rsidP="00056007">
          <w:pPr>
            <w:spacing w:line="360" w:lineRule="auto"/>
            <w:jc w:val="both"/>
          </w:pPr>
          <w:r w:rsidRPr="00056007">
            <w:rPr>
              <w:rFonts w:ascii="Times New Roman" w:hAnsi="Times New Roman" w:cs="Times New Roman"/>
              <w:b/>
              <w:bCs/>
              <w:sz w:val="28"/>
              <w:szCs w:val="28"/>
            </w:rPr>
            <w:fldChar w:fldCharType="end"/>
          </w:r>
        </w:p>
      </w:sdtContent>
    </w:sdt>
    <w:p w:rsidR="005D7544" w:rsidRDefault="005D7544">
      <w:pPr>
        <w:rPr>
          <w:rFonts w:ascii="Times New Roman" w:hAnsi="Times New Roman" w:cs="Times New Roman"/>
          <w:b/>
          <w:sz w:val="28"/>
          <w:szCs w:val="28"/>
        </w:rPr>
      </w:pPr>
    </w:p>
    <w:p w:rsidR="00F1109C" w:rsidRDefault="00F1109C">
      <w:pPr>
        <w:rPr>
          <w:rFonts w:ascii="Times New Roman" w:hAnsi="Times New Roman" w:cs="Times New Roman"/>
          <w:b/>
          <w:sz w:val="28"/>
          <w:szCs w:val="28"/>
        </w:rPr>
      </w:pPr>
    </w:p>
    <w:p w:rsidR="00F1109C" w:rsidRDefault="00F1109C">
      <w:pPr>
        <w:rPr>
          <w:rFonts w:ascii="Times New Roman" w:hAnsi="Times New Roman" w:cs="Times New Roman"/>
          <w:b/>
          <w:sz w:val="28"/>
          <w:szCs w:val="28"/>
        </w:rPr>
      </w:pPr>
    </w:p>
    <w:p w:rsidR="00F1109C" w:rsidRDefault="00F1109C">
      <w:pPr>
        <w:rPr>
          <w:rFonts w:ascii="Times New Roman" w:hAnsi="Times New Roman" w:cs="Times New Roman"/>
          <w:b/>
          <w:sz w:val="28"/>
          <w:szCs w:val="28"/>
        </w:rPr>
      </w:pPr>
    </w:p>
    <w:p w:rsidR="00A90D48" w:rsidRPr="00F1109C" w:rsidRDefault="00A90D48" w:rsidP="005D7544">
      <w:pPr>
        <w:pStyle w:val="1"/>
        <w:spacing w:line="360" w:lineRule="auto"/>
        <w:jc w:val="center"/>
        <w:rPr>
          <w:rFonts w:ascii="Times New Roman" w:hAnsi="Times New Roman" w:cs="Times New Roman"/>
          <w:color w:val="000000" w:themeColor="text1"/>
        </w:rPr>
      </w:pPr>
      <w:bookmarkStart w:id="2" w:name="_Toc484630887"/>
      <w:r w:rsidRPr="005D7544">
        <w:rPr>
          <w:rFonts w:ascii="Times New Roman" w:hAnsi="Times New Roman" w:cs="Times New Roman"/>
          <w:color w:val="000000" w:themeColor="text1"/>
        </w:rPr>
        <w:t>Введение</w:t>
      </w:r>
      <w:bookmarkEnd w:id="0"/>
      <w:bookmarkEnd w:id="2"/>
    </w:p>
    <w:p w:rsidR="005D7544" w:rsidRPr="00F1109C" w:rsidRDefault="005D7544" w:rsidP="005D7544"/>
    <w:p w:rsidR="00EC09DA" w:rsidRDefault="00EC09DA" w:rsidP="00EC09DA">
      <w:pPr>
        <w:spacing w:after="0" w:line="360" w:lineRule="auto"/>
        <w:ind w:firstLine="709"/>
        <w:jc w:val="both"/>
        <w:rPr>
          <w:rFonts w:ascii="Times New Roman" w:hAnsi="Times New Roman" w:cs="Times New Roman"/>
          <w:bCs/>
          <w:color w:val="000000"/>
          <w:sz w:val="28"/>
          <w:szCs w:val="28"/>
        </w:rPr>
      </w:pPr>
      <w:r w:rsidRPr="00555124">
        <w:rPr>
          <w:rFonts w:ascii="Times New Roman" w:hAnsi="Times New Roman" w:cs="Times New Roman"/>
          <w:bCs/>
          <w:color w:val="000000"/>
          <w:sz w:val="28"/>
          <w:szCs w:val="28"/>
        </w:rPr>
        <w:lastRenderedPageBreak/>
        <w:t>Сегодня хозяйственная деятельность любой организации невозможна без приобретения у поставщиков товарно – материальных ценностей, потребления работ и услуг сторонних организаций и, следовательно, без расчетов за эти услуги. Поэтому расчеты с поставщиками являются одним из наиболее распространенных видо</w:t>
      </w:r>
      <w:r>
        <w:rPr>
          <w:rFonts w:ascii="Times New Roman" w:hAnsi="Times New Roman" w:cs="Times New Roman"/>
          <w:bCs/>
          <w:color w:val="000000"/>
          <w:sz w:val="28"/>
          <w:szCs w:val="28"/>
        </w:rPr>
        <w:t>в расчетов на любом предприятии.</w:t>
      </w:r>
    </w:p>
    <w:p w:rsidR="00F1109C" w:rsidRDefault="00F1109C" w:rsidP="00EC09DA">
      <w:pPr>
        <w:spacing w:after="0" w:line="360" w:lineRule="auto"/>
        <w:ind w:firstLine="709"/>
        <w:jc w:val="both"/>
        <w:rPr>
          <w:rFonts w:ascii="Times New Roman" w:hAnsi="Times New Roman" w:cs="Times New Roman"/>
          <w:bCs/>
          <w:color w:val="000000"/>
          <w:sz w:val="28"/>
          <w:szCs w:val="28"/>
        </w:rPr>
      </w:pPr>
      <w:r w:rsidRPr="00555124">
        <w:rPr>
          <w:rFonts w:ascii="Times New Roman" w:hAnsi="Times New Roman" w:cs="Times New Roman"/>
          <w:bCs/>
          <w:color w:val="000000"/>
          <w:sz w:val="28"/>
          <w:szCs w:val="28"/>
        </w:rPr>
        <w:t>Правильная организация расчетных операций обеспечивает устойчивость оборачиваемости средств в организации, укрепление в ней договорной и расчетной дисциплины. Кроме того, правильная (рациональная) организация расчетных операций, правильность постановки их учета предупреждает негативные последствия по этим операциям. Уверенность о достоверности показателей отчетности состоянии расчетов необходимо пользователям бухгалтерской финансовой отчетности предприятия. Поэтому учет расчетов с поставщиками и подрядчиками занимает особое место в бухгалтерском учете.</w:t>
      </w:r>
    </w:p>
    <w:p w:rsidR="002E406A" w:rsidRDefault="00A90D48" w:rsidP="002E406A">
      <w:pPr>
        <w:spacing w:after="0" w:line="360" w:lineRule="auto"/>
        <w:ind w:firstLine="709"/>
        <w:jc w:val="both"/>
        <w:rPr>
          <w:rFonts w:ascii="Times New Roman" w:hAnsi="Times New Roman" w:cs="Times New Roman"/>
          <w:bCs/>
          <w:color w:val="000000"/>
          <w:sz w:val="28"/>
          <w:szCs w:val="28"/>
        </w:rPr>
      </w:pPr>
      <w:r w:rsidRPr="00555124">
        <w:rPr>
          <w:rFonts w:ascii="Times New Roman" w:hAnsi="Times New Roman" w:cs="Times New Roman"/>
          <w:bCs/>
          <w:color w:val="000000"/>
          <w:sz w:val="28"/>
          <w:szCs w:val="28"/>
        </w:rPr>
        <w:t>Цель  работы заключается в рассмотрении порядка ведения бухгалтерского учета расчетов с поставщиками и подрядчиками в ОАО «Уржумский СВЗ»</w:t>
      </w:r>
      <w:r w:rsidR="002E406A">
        <w:rPr>
          <w:rFonts w:ascii="Times New Roman" w:hAnsi="Times New Roman" w:cs="Times New Roman"/>
          <w:bCs/>
          <w:color w:val="000000"/>
          <w:sz w:val="28"/>
          <w:szCs w:val="28"/>
        </w:rPr>
        <w:t>.</w:t>
      </w:r>
    </w:p>
    <w:p w:rsidR="00A90D48" w:rsidRPr="00555124" w:rsidRDefault="00A90D48" w:rsidP="002E406A">
      <w:pPr>
        <w:spacing w:after="0" w:line="360" w:lineRule="auto"/>
        <w:ind w:firstLine="709"/>
        <w:jc w:val="both"/>
        <w:rPr>
          <w:rFonts w:ascii="Times New Roman" w:hAnsi="Times New Roman" w:cs="Times New Roman"/>
          <w:bCs/>
          <w:color w:val="000000"/>
          <w:sz w:val="28"/>
          <w:szCs w:val="28"/>
        </w:rPr>
      </w:pPr>
      <w:r w:rsidRPr="00555124">
        <w:rPr>
          <w:rFonts w:ascii="Times New Roman" w:hAnsi="Times New Roman" w:cs="Times New Roman"/>
          <w:bCs/>
          <w:color w:val="000000"/>
          <w:sz w:val="28"/>
          <w:szCs w:val="28"/>
        </w:rPr>
        <w:t>В соответствии с названной целью были поставлены и решены следующие задачи:</w:t>
      </w:r>
    </w:p>
    <w:p w:rsidR="00792A07" w:rsidRDefault="00A90D48" w:rsidP="00792A07">
      <w:pPr>
        <w:pStyle w:val="ad"/>
        <w:numPr>
          <w:ilvl w:val="0"/>
          <w:numId w:val="29"/>
        </w:numPr>
        <w:spacing w:after="0" w:line="360" w:lineRule="auto"/>
        <w:ind w:left="0" w:firstLine="709"/>
        <w:jc w:val="both"/>
        <w:rPr>
          <w:rFonts w:ascii="Times New Roman" w:hAnsi="Times New Roman" w:cs="Times New Roman"/>
          <w:bCs/>
          <w:color w:val="000000"/>
          <w:sz w:val="28"/>
          <w:szCs w:val="28"/>
        </w:rPr>
      </w:pPr>
      <w:r w:rsidRPr="00792A07">
        <w:rPr>
          <w:rFonts w:ascii="Times New Roman" w:hAnsi="Times New Roman" w:cs="Times New Roman"/>
          <w:bCs/>
          <w:color w:val="000000"/>
          <w:sz w:val="28"/>
          <w:szCs w:val="28"/>
        </w:rPr>
        <w:t>проанализировать основные нормативные документы и теоретические аспекты учета расчетов с поставщиками и подрядчиками;</w:t>
      </w:r>
    </w:p>
    <w:p w:rsidR="00792A07" w:rsidRDefault="00A90D48" w:rsidP="00792A07">
      <w:pPr>
        <w:pStyle w:val="ad"/>
        <w:numPr>
          <w:ilvl w:val="0"/>
          <w:numId w:val="29"/>
        </w:numPr>
        <w:spacing w:after="0" w:line="360" w:lineRule="auto"/>
        <w:ind w:left="0" w:firstLine="709"/>
        <w:jc w:val="both"/>
        <w:rPr>
          <w:rFonts w:ascii="Times New Roman" w:hAnsi="Times New Roman" w:cs="Times New Roman"/>
          <w:bCs/>
          <w:color w:val="000000"/>
          <w:sz w:val="28"/>
          <w:szCs w:val="28"/>
        </w:rPr>
      </w:pPr>
      <w:r w:rsidRPr="00792A07">
        <w:rPr>
          <w:rFonts w:ascii="Times New Roman" w:hAnsi="Times New Roman" w:cs="Times New Roman"/>
          <w:bCs/>
          <w:color w:val="000000"/>
          <w:sz w:val="28"/>
          <w:szCs w:val="28"/>
        </w:rPr>
        <w:t>дать организационно – экономическую характеристику исследуемого предприятия;</w:t>
      </w:r>
    </w:p>
    <w:p w:rsidR="00792A07" w:rsidRDefault="00A90D48" w:rsidP="00792A07">
      <w:pPr>
        <w:pStyle w:val="ad"/>
        <w:numPr>
          <w:ilvl w:val="0"/>
          <w:numId w:val="29"/>
        </w:numPr>
        <w:spacing w:after="0" w:line="360" w:lineRule="auto"/>
        <w:ind w:left="0" w:firstLine="709"/>
        <w:jc w:val="both"/>
        <w:rPr>
          <w:rFonts w:ascii="Times New Roman" w:hAnsi="Times New Roman" w:cs="Times New Roman"/>
          <w:bCs/>
          <w:color w:val="000000"/>
          <w:sz w:val="28"/>
          <w:szCs w:val="28"/>
        </w:rPr>
      </w:pPr>
      <w:r w:rsidRPr="00792A07">
        <w:rPr>
          <w:rFonts w:ascii="Times New Roman" w:hAnsi="Times New Roman" w:cs="Times New Roman"/>
          <w:bCs/>
          <w:color w:val="000000"/>
          <w:sz w:val="28"/>
          <w:szCs w:val="28"/>
        </w:rPr>
        <w:t>проанализировать внутренние документы организации;</w:t>
      </w:r>
    </w:p>
    <w:p w:rsidR="002E406A" w:rsidRDefault="00A90D48" w:rsidP="002E406A">
      <w:pPr>
        <w:pStyle w:val="ad"/>
        <w:numPr>
          <w:ilvl w:val="0"/>
          <w:numId w:val="29"/>
        </w:numPr>
        <w:spacing w:after="0" w:line="360" w:lineRule="auto"/>
        <w:ind w:left="0" w:firstLine="709"/>
        <w:jc w:val="both"/>
        <w:rPr>
          <w:rFonts w:ascii="Times New Roman" w:hAnsi="Times New Roman" w:cs="Times New Roman"/>
          <w:bCs/>
          <w:color w:val="000000"/>
          <w:sz w:val="28"/>
          <w:szCs w:val="28"/>
        </w:rPr>
      </w:pPr>
      <w:r w:rsidRPr="00792A07">
        <w:rPr>
          <w:rFonts w:ascii="Times New Roman" w:hAnsi="Times New Roman" w:cs="Times New Roman"/>
          <w:bCs/>
          <w:color w:val="000000"/>
          <w:sz w:val="28"/>
          <w:szCs w:val="28"/>
        </w:rPr>
        <w:t>изучить документальное оформление учета расчетов с поставщиками и подрядчиками;</w:t>
      </w:r>
    </w:p>
    <w:p w:rsidR="00A90D48" w:rsidRPr="002E406A" w:rsidRDefault="00A90D48" w:rsidP="002E406A">
      <w:pPr>
        <w:pStyle w:val="ad"/>
        <w:numPr>
          <w:ilvl w:val="0"/>
          <w:numId w:val="29"/>
        </w:numPr>
        <w:spacing w:after="0" w:line="360" w:lineRule="auto"/>
        <w:ind w:left="0" w:firstLine="709"/>
        <w:jc w:val="both"/>
        <w:rPr>
          <w:rFonts w:ascii="Times New Roman" w:hAnsi="Times New Roman" w:cs="Times New Roman"/>
          <w:bCs/>
          <w:color w:val="000000"/>
          <w:sz w:val="28"/>
          <w:szCs w:val="28"/>
        </w:rPr>
      </w:pPr>
      <w:r w:rsidRPr="002E406A">
        <w:rPr>
          <w:rFonts w:ascii="Times New Roman" w:hAnsi="Times New Roman" w:cs="Times New Roman"/>
          <w:bCs/>
          <w:color w:val="000000"/>
          <w:sz w:val="28"/>
          <w:szCs w:val="28"/>
        </w:rPr>
        <w:t>обобщить синтетический и аналитический учет расчетов с поставщиками и подрядчиками</w:t>
      </w:r>
      <w:r w:rsidR="00362A1F" w:rsidRPr="002E406A">
        <w:rPr>
          <w:rFonts w:ascii="Times New Roman" w:hAnsi="Times New Roman" w:cs="Times New Roman"/>
          <w:bCs/>
          <w:color w:val="000000"/>
          <w:sz w:val="28"/>
          <w:szCs w:val="28"/>
        </w:rPr>
        <w:t>.</w:t>
      </w:r>
    </w:p>
    <w:p w:rsidR="00A90D48" w:rsidRDefault="00A90D48" w:rsidP="003B0363">
      <w:pPr>
        <w:spacing w:after="0" w:line="360" w:lineRule="auto"/>
        <w:ind w:firstLine="709"/>
        <w:jc w:val="both"/>
        <w:rPr>
          <w:rFonts w:ascii="Times New Roman" w:hAnsi="Times New Roman" w:cs="Times New Roman"/>
          <w:bCs/>
          <w:color w:val="000000"/>
          <w:sz w:val="28"/>
          <w:szCs w:val="28"/>
        </w:rPr>
      </w:pPr>
      <w:r w:rsidRPr="00555124">
        <w:rPr>
          <w:rFonts w:ascii="Times New Roman" w:hAnsi="Times New Roman" w:cs="Times New Roman"/>
          <w:bCs/>
          <w:color w:val="000000"/>
          <w:sz w:val="28"/>
          <w:szCs w:val="28"/>
        </w:rPr>
        <w:t xml:space="preserve">Объектом исследования в работе выступило  Открытое Акционерное Общество «Уржумский СВЗ». Период исследования для рассмотрения </w:t>
      </w:r>
      <w:r w:rsidRPr="00555124">
        <w:rPr>
          <w:rFonts w:ascii="Times New Roman" w:hAnsi="Times New Roman" w:cs="Times New Roman"/>
          <w:bCs/>
          <w:color w:val="000000"/>
          <w:sz w:val="28"/>
          <w:szCs w:val="28"/>
        </w:rPr>
        <w:lastRenderedPageBreak/>
        <w:t xml:space="preserve">характеристики </w:t>
      </w:r>
      <w:r w:rsidR="00080A8A">
        <w:rPr>
          <w:rFonts w:ascii="Times New Roman" w:hAnsi="Times New Roman" w:cs="Times New Roman"/>
          <w:bCs/>
          <w:color w:val="000000"/>
          <w:sz w:val="28"/>
          <w:szCs w:val="28"/>
        </w:rPr>
        <w:t>организации являются 2014</w:t>
      </w:r>
      <w:r>
        <w:rPr>
          <w:rFonts w:ascii="Times New Roman" w:hAnsi="Times New Roman" w:cs="Times New Roman"/>
          <w:bCs/>
          <w:color w:val="000000"/>
          <w:sz w:val="28"/>
          <w:szCs w:val="28"/>
        </w:rPr>
        <w:t xml:space="preserve"> – 201</w:t>
      </w:r>
      <w:r w:rsidRPr="004C1B34">
        <w:rPr>
          <w:rFonts w:ascii="Times New Roman" w:hAnsi="Times New Roman" w:cs="Times New Roman"/>
          <w:bCs/>
          <w:color w:val="000000"/>
          <w:sz w:val="28"/>
          <w:szCs w:val="28"/>
        </w:rPr>
        <w:t>6</w:t>
      </w:r>
      <w:r w:rsidR="007544FE">
        <w:rPr>
          <w:rFonts w:ascii="Times New Roman" w:hAnsi="Times New Roman" w:cs="Times New Roman"/>
          <w:bCs/>
          <w:color w:val="000000"/>
          <w:sz w:val="28"/>
          <w:szCs w:val="28"/>
        </w:rPr>
        <w:t xml:space="preserve"> </w:t>
      </w:r>
      <w:r w:rsidRPr="00555124">
        <w:rPr>
          <w:rFonts w:ascii="Times New Roman" w:hAnsi="Times New Roman" w:cs="Times New Roman"/>
          <w:bCs/>
          <w:color w:val="000000"/>
          <w:sz w:val="28"/>
          <w:szCs w:val="28"/>
        </w:rPr>
        <w:t>гг</w:t>
      </w:r>
      <w:r>
        <w:rPr>
          <w:rFonts w:ascii="Times New Roman" w:hAnsi="Times New Roman" w:cs="Times New Roman"/>
          <w:bCs/>
          <w:color w:val="000000"/>
          <w:sz w:val="28"/>
          <w:szCs w:val="28"/>
        </w:rPr>
        <w:t xml:space="preserve">., </w:t>
      </w:r>
      <w:r w:rsidRPr="00555124">
        <w:rPr>
          <w:rFonts w:ascii="Times New Roman" w:hAnsi="Times New Roman" w:cs="Times New Roman"/>
          <w:bCs/>
          <w:color w:val="000000"/>
          <w:sz w:val="28"/>
          <w:szCs w:val="28"/>
        </w:rPr>
        <w:t>в части учета расчетов с поставщиками – декабрь 2016</w:t>
      </w:r>
      <w:r w:rsidR="001063EF">
        <w:rPr>
          <w:rFonts w:ascii="Times New Roman" w:hAnsi="Times New Roman" w:cs="Times New Roman"/>
          <w:bCs/>
          <w:color w:val="000000"/>
          <w:sz w:val="28"/>
          <w:szCs w:val="28"/>
        </w:rPr>
        <w:t xml:space="preserve"> г.</w:t>
      </w:r>
      <w:r w:rsidRPr="00555124">
        <w:rPr>
          <w:rFonts w:ascii="Times New Roman" w:hAnsi="Times New Roman" w:cs="Times New Roman"/>
          <w:bCs/>
          <w:color w:val="000000"/>
          <w:sz w:val="28"/>
          <w:szCs w:val="28"/>
        </w:rPr>
        <w:t>.</w:t>
      </w:r>
    </w:p>
    <w:p w:rsidR="00F1109C" w:rsidRDefault="00F1109C" w:rsidP="00F1109C">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ходе выполнения работы были применены следующие методы: монографический, абсолютных величин, коэффициентов, средних величин, факторный анализ, способ табличного отображения данных, приемы сравнения, а именно горизонтальный и вертикальный.   </w:t>
      </w:r>
    </w:p>
    <w:p w:rsidR="00F1109C" w:rsidRPr="00555124" w:rsidRDefault="00F1109C" w:rsidP="00F1109C">
      <w:pPr>
        <w:spacing w:after="0" w:line="360" w:lineRule="auto"/>
        <w:ind w:firstLine="709"/>
        <w:jc w:val="both"/>
        <w:rPr>
          <w:rFonts w:ascii="Times New Roman" w:hAnsi="Times New Roman" w:cs="Times New Roman"/>
          <w:bCs/>
          <w:color w:val="000000"/>
          <w:sz w:val="28"/>
          <w:szCs w:val="28"/>
        </w:rPr>
      </w:pPr>
      <w:r w:rsidRPr="00555124">
        <w:rPr>
          <w:rFonts w:ascii="Times New Roman" w:hAnsi="Times New Roman" w:cs="Times New Roman"/>
          <w:bCs/>
          <w:color w:val="000000"/>
          <w:sz w:val="28"/>
          <w:szCs w:val="28"/>
        </w:rPr>
        <w:t>В качестве источников информации для написания работы послужили: законодательные и нормативные акты, работы ученых, связанных с изучением теории и практики учета расчетов с поставщиками и подрядчиками, периодические издания, данные бухгалтер</w:t>
      </w:r>
      <w:r>
        <w:rPr>
          <w:rFonts w:ascii="Times New Roman" w:hAnsi="Times New Roman" w:cs="Times New Roman"/>
          <w:bCs/>
          <w:color w:val="000000"/>
          <w:sz w:val="28"/>
          <w:szCs w:val="28"/>
        </w:rPr>
        <w:t>ской (</w:t>
      </w:r>
      <w:r w:rsidRPr="00555124">
        <w:rPr>
          <w:rFonts w:ascii="Times New Roman" w:hAnsi="Times New Roman" w:cs="Times New Roman"/>
          <w:bCs/>
          <w:color w:val="000000"/>
          <w:sz w:val="28"/>
          <w:szCs w:val="28"/>
        </w:rPr>
        <w:t>финансовой) отчетности организации, первичные документы, учет</w:t>
      </w:r>
      <w:r>
        <w:rPr>
          <w:rFonts w:ascii="Times New Roman" w:hAnsi="Times New Roman" w:cs="Times New Roman"/>
          <w:bCs/>
          <w:color w:val="000000"/>
          <w:sz w:val="28"/>
          <w:szCs w:val="28"/>
        </w:rPr>
        <w:t>ные регистры и другие внутренние документации</w:t>
      </w:r>
      <w:r w:rsidRPr="00555124">
        <w:rPr>
          <w:rFonts w:ascii="Times New Roman" w:hAnsi="Times New Roman" w:cs="Times New Roman"/>
          <w:bCs/>
          <w:color w:val="000000"/>
          <w:sz w:val="28"/>
          <w:szCs w:val="28"/>
        </w:rPr>
        <w:t xml:space="preserve">, предоставленные бухгалтерией предприятия. </w:t>
      </w:r>
    </w:p>
    <w:p w:rsidR="00A90D48" w:rsidRPr="00555124" w:rsidRDefault="00A90D48" w:rsidP="00A90D48">
      <w:pPr>
        <w:spacing w:line="360" w:lineRule="auto"/>
        <w:jc w:val="both"/>
        <w:rPr>
          <w:rFonts w:ascii="Times New Roman" w:hAnsi="Times New Roman" w:cs="Times New Roman"/>
          <w:bCs/>
          <w:color w:val="000000"/>
          <w:sz w:val="28"/>
          <w:szCs w:val="28"/>
        </w:rPr>
      </w:pPr>
    </w:p>
    <w:p w:rsidR="00A90D48" w:rsidRDefault="00A90D48" w:rsidP="00A90D48">
      <w:pPr>
        <w:rPr>
          <w:rFonts w:ascii="Times New Roman" w:eastAsia="Times New Roman" w:hAnsi="Times New Roman" w:cs="Times New Roman"/>
          <w:b/>
          <w:bCs/>
          <w:color w:val="000000"/>
          <w:sz w:val="28"/>
          <w:szCs w:val="28"/>
          <w:lang w:eastAsia="ru-RU"/>
        </w:rPr>
      </w:pPr>
      <w:r>
        <w:rPr>
          <w:b/>
          <w:bCs/>
          <w:color w:val="000000"/>
          <w:sz w:val="28"/>
          <w:szCs w:val="28"/>
        </w:rPr>
        <w:br w:type="page"/>
      </w:r>
    </w:p>
    <w:p w:rsidR="00362A1F" w:rsidRPr="005D7544" w:rsidRDefault="00362A1F" w:rsidP="005D7544">
      <w:pPr>
        <w:pStyle w:val="1"/>
        <w:spacing w:line="360" w:lineRule="auto"/>
        <w:jc w:val="center"/>
        <w:rPr>
          <w:rFonts w:ascii="Times New Roman" w:hAnsi="Times New Roman" w:cs="Times New Roman"/>
          <w:color w:val="000000" w:themeColor="text1"/>
        </w:rPr>
      </w:pPr>
      <w:bookmarkStart w:id="3" w:name="_Toc484630888"/>
      <w:bookmarkStart w:id="4" w:name="_Toc483994047"/>
      <w:r w:rsidRPr="005D7544">
        <w:rPr>
          <w:rFonts w:ascii="Times New Roman" w:hAnsi="Times New Roman" w:cs="Times New Roman"/>
          <w:color w:val="000000" w:themeColor="text1"/>
        </w:rPr>
        <w:lastRenderedPageBreak/>
        <w:t xml:space="preserve">1. </w:t>
      </w:r>
      <w:r w:rsidR="00AA0967" w:rsidRPr="005D7544">
        <w:rPr>
          <w:rFonts w:ascii="Times New Roman" w:hAnsi="Times New Roman" w:cs="Times New Roman"/>
          <w:color w:val="000000" w:themeColor="text1"/>
        </w:rPr>
        <w:t xml:space="preserve">Нормативное регулирование и теоретические основы учета расчетов с </w:t>
      </w:r>
      <w:r w:rsidR="00AB5B48" w:rsidRPr="005D7544">
        <w:rPr>
          <w:rFonts w:ascii="Times New Roman" w:hAnsi="Times New Roman" w:cs="Times New Roman"/>
          <w:color w:val="000000" w:themeColor="text1"/>
        </w:rPr>
        <w:t>поставщиками и подрядчиками</w:t>
      </w:r>
      <w:bookmarkEnd w:id="3"/>
    </w:p>
    <w:p w:rsidR="00A06C35" w:rsidRDefault="00A90D48" w:rsidP="00A06C35">
      <w:pPr>
        <w:pStyle w:val="1"/>
        <w:spacing w:line="360" w:lineRule="auto"/>
        <w:jc w:val="center"/>
        <w:rPr>
          <w:rFonts w:ascii="Times New Roman" w:hAnsi="Times New Roman" w:cs="Times New Roman"/>
          <w:color w:val="000000" w:themeColor="text1"/>
        </w:rPr>
      </w:pPr>
      <w:bookmarkStart w:id="5" w:name="_Toc484630889"/>
      <w:r w:rsidRPr="005D7544">
        <w:rPr>
          <w:rFonts w:ascii="Times New Roman" w:hAnsi="Times New Roman" w:cs="Times New Roman"/>
          <w:color w:val="000000" w:themeColor="text1"/>
        </w:rPr>
        <w:t>1.1 Нормативное регулирование учета расчетов с поставщиками и подрядчиками</w:t>
      </w:r>
      <w:bookmarkEnd w:id="4"/>
      <w:bookmarkEnd w:id="5"/>
    </w:p>
    <w:p w:rsidR="00EC09DA" w:rsidRPr="00A06C35" w:rsidRDefault="00EC09DA" w:rsidP="00A06C35">
      <w:pPr>
        <w:pStyle w:val="1"/>
        <w:spacing w:line="360" w:lineRule="auto"/>
        <w:ind w:firstLine="709"/>
        <w:jc w:val="both"/>
        <w:rPr>
          <w:rFonts w:ascii="Times New Roman" w:hAnsi="Times New Roman" w:cs="Times New Roman"/>
          <w:b w:val="0"/>
          <w:color w:val="000000" w:themeColor="text1"/>
        </w:rPr>
      </w:pPr>
      <w:r w:rsidRPr="00A06C35">
        <w:rPr>
          <w:rFonts w:ascii="Times New Roman" w:hAnsi="Times New Roman" w:cs="Times New Roman"/>
          <w:b w:val="0"/>
          <w:color w:val="000000"/>
        </w:rPr>
        <w:t>Ведение бухгалтерского учета ведется в соответствии с нормативными документами. Одни из них обязательны к применению, другие носят рекомендательный характер.</w:t>
      </w:r>
    </w:p>
    <w:p w:rsidR="00EC09DA" w:rsidRDefault="00EC09DA" w:rsidP="00EC09DA">
      <w:pPr>
        <w:pStyle w:val="a3"/>
        <w:spacing w:before="0" w:beforeAutospacing="0" w:after="0" w:afterAutospacing="0" w:line="360" w:lineRule="auto"/>
        <w:ind w:firstLine="709"/>
        <w:jc w:val="both"/>
        <w:rPr>
          <w:color w:val="000000"/>
          <w:sz w:val="28"/>
          <w:szCs w:val="28"/>
        </w:rPr>
      </w:pPr>
      <w:r w:rsidRPr="00A06C35">
        <w:rPr>
          <w:color w:val="000000"/>
          <w:sz w:val="28"/>
          <w:szCs w:val="28"/>
        </w:rPr>
        <w:t>В соответствии с п. 1 ст. 21 Закона № 402-ФЗ к документам в области регулирования</w:t>
      </w:r>
      <w:r>
        <w:rPr>
          <w:color w:val="000000"/>
          <w:sz w:val="28"/>
          <w:szCs w:val="28"/>
        </w:rPr>
        <w:t xml:space="preserve"> бухгалтерского учета относят:</w:t>
      </w:r>
    </w:p>
    <w:p w:rsidR="00EC09DA" w:rsidRPr="00A013A7" w:rsidRDefault="00EC09DA" w:rsidP="00EC09DA">
      <w:pPr>
        <w:pStyle w:val="a3"/>
        <w:spacing w:before="0" w:beforeAutospacing="0" w:after="0" w:afterAutospacing="0" w:line="360" w:lineRule="auto"/>
        <w:ind w:firstLine="709"/>
        <w:jc w:val="both"/>
        <w:rPr>
          <w:color w:val="000000"/>
          <w:sz w:val="28"/>
          <w:szCs w:val="28"/>
        </w:rPr>
      </w:pPr>
      <w:r w:rsidRPr="00A013A7">
        <w:rPr>
          <w:color w:val="000000"/>
          <w:sz w:val="28"/>
          <w:szCs w:val="28"/>
        </w:rPr>
        <w:t>1) федеральные стандарты;</w:t>
      </w:r>
    </w:p>
    <w:p w:rsidR="00EC09DA" w:rsidRPr="00A013A7" w:rsidRDefault="00EC09DA" w:rsidP="00EC09DA">
      <w:pPr>
        <w:pStyle w:val="a3"/>
        <w:spacing w:before="0" w:beforeAutospacing="0" w:after="0" w:afterAutospacing="0" w:line="360" w:lineRule="auto"/>
        <w:ind w:firstLine="709"/>
        <w:jc w:val="both"/>
        <w:rPr>
          <w:color w:val="000000"/>
          <w:sz w:val="28"/>
          <w:szCs w:val="28"/>
        </w:rPr>
      </w:pPr>
      <w:r w:rsidRPr="00A013A7">
        <w:rPr>
          <w:color w:val="000000"/>
          <w:sz w:val="28"/>
          <w:szCs w:val="28"/>
        </w:rPr>
        <w:t>2) отраслевые стандарты;</w:t>
      </w:r>
    </w:p>
    <w:p w:rsidR="00EC09DA" w:rsidRPr="00A013A7" w:rsidRDefault="00EC09DA" w:rsidP="00EC09DA">
      <w:pPr>
        <w:pStyle w:val="a3"/>
        <w:spacing w:before="0" w:beforeAutospacing="0" w:after="0" w:afterAutospacing="0" w:line="360" w:lineRule="auto"/>
        <w:ind w:firstLine="709"/>
        <w:jc w:val="both"/>
        <w:rPr>
          <w:color w:val="000000"/>
          <w:sz w:val="28"/>
          <w:szCs w:val="28"/>
        </w:rPr>
      </w:pPr>
      <w:r w:rsidRPr="00A013A7">
        <w:rPr>
          <w:color w:val="000000"/>
          <w:sz w:val="28"/>
          <w:szCs w:val="28"/>
        </w:rPr>
        <w:t>3) рекомендации в области бухгалтерского учета;</w:t>
      </w:r>
    </w:p>
    <w:p w:rsidR="00EC09DA" w:rsidRDefault="00EC09DA" w:rsidP="00EC09DA">
      <w:pPr>
        <w:pStyle w:val="a3"/>
        <w:spacing w:before="0" w:beforeAutospacing="0" w:after="0" w:afterAutospacing="0" w:line="360" w:lineRule="auto"/>
        <w:ind w:firstLine="709"/>
        <w:jc w:val="both"/>
        <w:rPr>
          <w:color w:val="000000"/>
          <w:sz w:val="28"/>
          <w:szCs w:val="28"/>
        </w:rPr>
      </w:pPr>
      <w:r w:rsidRPr="00A013A7">
        <w:rPr>
          <w:color w:val="000000"/>
          <w:sz w:val="28"/>
          <w:szCs w:val="28"/>
        </w:rPr>
        <w:t>4) стандарты экономического субъекта.</w:t>
      </w:r>
    </w:p>
    <w:p w:rsidR="00A90D48" w:rsidRDefault="00A90D48" w:rsidP="00A90D48">
      <w:pPr>
        <w:pStyle w:val="a3"/>
        <w:spacing w:before="0" w:beforeAutospacing="0" w:after="0" w:afterAutospacing="0" w:line="360" w:lineRule="auto"/>
        <w:ind w:firstLine="709"/>
        <w:jc w:val="both"/>
        <w:rPr>
          <w:color w:val="000000"/>
          <w:sz w:val="28"/>
          <w:szCs w:val="28"/>
        </w:rPr>
      </w:pPr>
      <w:r w:rsidRPr="00A013A7">
        <w:rPr>
          <w:color w:val="000000"/>
          <w:sz w:val="28"/>
          <w:szCs w:val="28"/>
        </w:rPr>
        <w:t>Федеральные и отраслевые стандарты обязательны к применению, если иное не установлено этими стандартами.</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 xml:space="preserve">Рекомендации в области бухгалтерского учета </w:t>
      </w:r>
      <w:r w:rsidR="00D761C7">
        <w:rPr>
          <w:color w:val="000000"/>
          <w:sz w:val="28"/>
          <w:szCs w:val="28"/>
        </w:rPr>
        <w:t>необходимы</w:t>
      </w:r>
      <w:r>
        <w:rPr>
          <w:color w:val="000000"/>
          <w:sz w:val="28"/>
          <w:szCs w:val="28"/>
        </w:rPr>
        <w:t xml:space="preserve"> в целях правильного  применения федеральных и</w:t>
      </w:r>
      <w:r w:rsidR="00A06C35">
        <w:rPr>
          <w:color w:val="000000"/>
          <w:sz w:val="28"/>
          <w:szCs w:val="28"/>
        </w:rPr>
        <w:t xml:space="preserve"> отраслевых стандартов, уменьше</w:t>
      </w:r>
      <w:r w:rsidR="007544FE">
        <w:rPr>
          <w:color w:val="000000"/>
          <w:sz w:val="28"/>
          <w:szCs w:val="28"/>
        </w:rPr>
        <w:t>-</w:t>
      </w:r>
      <w:r>
        <w:rPr>
          <w:color w:val="000000"/>
          <w:sz w:val="28"/>
          <w:szCs w:val="28"/>
        </w:rPr>
        <w:t>ния расходов  на организацию бухгалт</w:t>
      </w:r>
      <w:r w:rsidR="00A06C35">
        <w:rPr>
          <w:color w:val="000000"/>
          <w:sz w:val="28"/>
          <w:szCs w:val="28"/>
        </w:rPr>
        <w:t>ерского учета, а также распрост</w:t>
      </w:r>
      <w:r>
        <w:rPr>
          <w:color w:val="000000"/>
          <w:sz w:val="28"/>
          <w:szCs w:val="28"/>
        </w:rPr>
        <w:t>ра</w:t>
      </w:r>
      <w:r w:rsidR="007544FE">
        <w:rPr>
          <w:color w:val="000000"/>
          <w:sz w:val="28"/>
          <w:szCs w:val="28"/>
        </w:rPr>
        <w:t>-</w:t>
      </w:r>
      <w:r>
        <w:rPr>
          <w:color w:val="000000"/>
          <w:sz w:val="28"/>
          <w:szCs w:val="28"/>
        </w:rPr>
        <w:t xml:space="preserve">нения передового опыта организации и ведения бухгалтерского учета, результатов исследований и разработок в области бухгалтерского учета. </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Стандарты экономического субъекта предназначены для упорядочения организации и ведения им бухгалтерского учета.</w:t>
      </w:r>
    </w:p>
    <w:p w:rsidR="00A90D48" w:rsidRDefault="002E717B" w:rsidP="00A90D48">
      <w:pPr>
        <w:pStyle w:val="a3"/>
        <w:spacing w:before="0" w:beforeAutospacing="0" w:after="0" w:afterAutospacing="0" w:line="360" w:lineRule="auto"/>
        <w:ind w:firstLine="709"/>
        <w:jc w:val="both"/>
        <w:rPr>
          <w:color w:val="000000"/>
          <w:sz w:val="28"/>
          <w:szCs w:val="28"/>
        </w:rPr>
      </w:pPr>
      <w:r>
        <w:rPr>
          <w:noProof/>
          <w:color w:val="000000"/>
          <w:sz w:val="28"/>
          <w:szCs w:val="28"/>
        </w:rPr>
        <w:pict>
          <v:rect id="_x0000_s1080" style="position:absolute;left:0;text-align:left;margin-left:123.1pt;margin-top:229.05pt;width:3.55pt;height:3.55pt;z-index:251702272">
            <v:textbox style="mso-next-textbox:#_x0000_s1080">
              <w:txbxContent>
                <w:p w:rsidR="0007596C" w:rsidRDefault="0007596C">
                  <w:r>
                    <w:t>Я пошла гулять, буду разговаривать по телеыону</w:t>
                  </w:r>
                </w:p>
              </w:txbxContent>
            </v:textbox>
          </v:rect>
        </w:pict>
      </w:r>
      <w:r w:rsidR="00A90D48">
        <w:rPr>
          <w:color w:val="000000"/>
          <w:sz w:val="28"/>
          <w:szCs w:val="28"/>
        </w:rPr>
        <w:t>Основные требования к ведению бухгалтерского учета и составлению бухгалтерской отчетности о</w:t>
      </w:r>
      <w:r w:rsidR="00AA0967">
        <w:rPr>
          <w:color w:val="000000"/>
          <w:sz w:val="28"/>
          <w:szCs w:val="28"/>
        </w:rPr>
        <w:t>пределены Федеральным законом «</w:t>
      </w:r>
      <w:r w:rsidR="00792A07">
        <w:rPr>
          <w:color w:val="000000"/>
          <w:sz w:val="28"/>
          <w:szCs w:val="28"/>
        </w:rPr>
        <w:t>О бух</w:t>
      </w:r>
      <w:r w:rsidR="00A90D48">
        <w:rPr>
          <w:color w:val="000000"/>
          <w:sz w:val="28"/>
          <w:szCs w:val="28"/>
        </w:rPr>
        <w:t xml:space="preserve">галтерском учете»  № 402-ФЗ от 06.12.2011 </w:t>
      </w:r>
      <w:r w:rsidR="00A90D48" w:rsidRPr="00264C8A">
        <w:rPr>
          <w:color w:val="000000"/>
          <w:sz w:val="28"/>
          <w:szCs w:val="28"/>
        </w:rPr>
        <w:t>(ред. от 23.05.2016)</w:t>
      </w:r>
      <w:r w:rsidR="00A90D48">
        <w:rPr>
          <w:color w:val="000000"/>
          <w:sz w:val="28"/>
          <w:szCs w:val="28"/>
        </w:rPr>
        <w:t xml:space="preserve">. Закон устанавливает единые правовые методологические основы бухгалтерского учета и отчетности на территории  России для всех организаций, являющихся юридическими лицами. Определяет  сущность бухгалтерского учета и его </w:t>
      </w:r>
      <w:r w:rsidR="00A90D48">
        <w:rPr>
          <w:color w:val="000000"/>
          <w:sz w:val="28"/>
          <w:szCs w:val="28"/>
        </w:rPr>
        <w:lastRenderedPageBreak/>
        <w:t xml:space="preserve">задачи, основные понятия, используемые в учете, порядок регулирования, организации  и ведения бухгалтерского учета и представления бухгалтерской отчетности, а также взаимоотношения по этим вопросам организаций с внутренними и внешними потребителями информации, включая органы государственного управления </w:t>
      </w:r>
      <w:r w:rsidR="00A90D48" w:rsidRPr="00F9370F">
        <w:rPr>
          <w:color w:val="000000"/>
          <w:sz w:val="28"/>
          <w:szCs w:val="28"/>
        </w:rPr>
        <w:t>[3]</w:t>
      </w:r>
      <w:r w:rsidR="00A90D48">
        <w:rPr>
          <w:color w:val="000000"/>
          <w:sz w:val="28"/>
          <w:szCs w:val="28"/>
        </w:rPr>
        <w:t>.</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Поступления материальных ценностей от поставщика, выполнение работ и услуг производится на основании заключенных между покупателями и поставщиками хозяйственных договоров. Договоры могут заключаться любой формы и под любым названием при условии, что</w:t>
      </w:r>
      <w:r w:rsidR="00251FB2" w:rsidRPr="00251FB2">
        <w:rPr>
          <w:color w:val="000000"/>
          <w:sz w:val="28"/>
          <w:szCs w:val="28"/>
        </w:rPr>
        <w:t xml:space="preserve"> </w:t>
      </w:r>
      <w:r w:rsidR="00251FB2">
        <w:rPr>
          <w:color w:val="000000"/>
          <w:sz w:val="28"/>
          <w:szCs w:val="28"/>
        </w:rPr>
        <w:t xml:space="preserve">их положение </w:t>
      </w:r>
      <w:r>
        <w:rPr>
          <w:color w:val="000000"/>
          <w:sz w:val="28"/>
          <w:szCs w:val="28"/>
        </w:rPr>
        <w:t xml:space="preserve"> не противоречат нормам действующего законодательства. В соответствии с Гражданским кодексом Российской Федерации (часть вторая) от 26.01.1996 №</w:t>
      </w:r>
      <w:r w:rsidR="00222C8B">
        <w:rPr>
          <w:color w:val="000000"/>
          <w:sz w:val="28"/>
          <w:szCs w:val="28"/>
        </w:rPr>
        <w:t xml:space="preserve"> </w:t>
      </w:r>
      <w:r>
        <w:rPr>
          <w:color w:val="000000"/>
          <w:sz w:val="28"/>
          <w:szCs w:val="28"/>
        </w:rPr>
        <w:t>14-ФЗ,</w:t>
      </w:r>
      <w:r w:rsidR="00251FB2" w:rsidRPr="00251FB2">
        <w:rPr>
          <w:color w:val="000000"/>
          <w:sz w:val="28"/>
          <w:szCs w:val="28"/>
        </w:rPr>
        <w:t xml:space="preserve"> </w:t>
      </w:r>
      <w:r>
        <w:rPr>
          <w:color w:val="000000"/>
          <w:sz w:val="28"/>
          <w:szCs w:val="28"/>
        </w:rPr>
        <w:t>предусмотрены следующие виды договоров: договор купли</w:t>
      </w:r>
      <w:r w:rsidR="00A06C35">
        <w:rPr>
          <w:color w:val="000000"/>
          <w:sz w:val="28"/>
          <w:szCs w:val="28"/>
        </w:rPr>
        <w:t>-</w:t>
      </w:r>
      <w:r>
        <w:rPr>
          <w:color w:val="000000"/>
          <w:sz w:val="28"/>
          <w:szCs w:val="28"/>
        </w:rPr>
        <w:t xml:space="preserve">продажи, договор поставки, договор энергоснабжения, договор мены, договор подряда, договор на выполнение научно - исследовательских  работ, договор возмездного оказания услуг, договор транспортной экспедиции </w:t>
      </w:r>
      <w:r w:rsidRPr="00A61BBF">
        <w:rPr>
          <w:color w:val="000000"/>
          <w:sz w:val="28"/>
          <w:szCs w:val="28"/>
        </w:rPr>
        <w:t xml:space="preserve">[1]. </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 xml:space="preserve">Налогоплательщик налога на добавленную стоимость (НДС) имеет право на уменьшенную общую сумму налога на установленные налоговые вычеты. Порядок применения налоговых вычетов по НДС установлен Налоговым кодексом Российской Федерации (часть вторая) от 05.08.2008 № 117-ФЗ </w:t>
      </w:r>
      <w:r w:rsidRPr="00F11BFD">
        <w:rPr>
          <w:color w:val="000000"/>
          <w:sz w:val="28"/>
          <w:szCs w:val="28"/>
        </w:rPr>
        <w:t>(ред. от 03.04.2017)</w:t>
      </w:r>
      <w:r>
        <w:rPr>
          <w:color w:val="000000"/>
          <w:sz w:val="28"/>
          <w:szCs w:val="28"/>
        </w:rPr>
        <w:t>. Вычетом подлежат суммы налога, предъяв</w:t>
      </w:r>
      <w:r w:rsidR="00D40640">
        <w:rPr>
          <w:color w:val="000000"/>
          <w:sz w:val="28"/>
          <w:szCs w:val="28"/>
        </w:rPr>
        <w:t>-</w:t>
      </w:r>
      <w:r>
        <w:rPr>
          <w:color w:val="000000"/>
          <w:sz w:val="28"/>
          <w:szCs w:val="28"/>
        </w:rPr>
        <w:t xml:space="preserve">ляемые налогоплательщику при ввозе товаров на таможенную территорию </w:t>
      </w:r>
      <w:r w:rsidRPr="00F11BFD">
        <w:rPr>
          <w:color w:val="000000"/>
          <w:sz w:val="28"/>
          <w:szCs w:val="28"/>
        </w:rPr>
        <w:t>[2].</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До 1 января 2009</w:t>
      </w:r>
      <w:r w:rsidR="007544FE">
        <w:rPr>
          <w:color w:val="000000"/>
          <w:sz w:val="28"/>
          <w:szCs w:val="28"/>
        </w:rPr>
        <w:t xml:space="preserve"> </w:t>
      </w:r>
      <w:r>
        <w:rPr>
          <w:color w:val="000000"/>
          <w:sz w:val="28"/>
          <w:szCs w:val="28"/>
        </w:rPr>
        <w:t>г. у продавца отсутствовала обязанность  выставлять покупателю счет-фактуру на сумму пол</w:t>
      </w:r>
      <w:r w:rsidR="00166DCE">
        <w:rPr>
          <w:color w:val="000000"/>
          <w:sz w:val="28"/>
          <w:szCs w:val="28"/>
        </w:rPr>
        <w:t>у</w:t>
      </w:r>
      <w:r w:rsidR="00A06C35">
        <w:rPr>
          <w:color w:val="000000"/>
          <w:sz w:val="28"/>
          <w:szCs w:val="28"/>
        </w:rPr>
        <w:t>ченной от него предоплаты, и, вс</w:t>
      </w:r>
      <w:r w:rsidR="00D40640">
        <w:rPr>
          <w:color w:val="000000"/>
          <w:sz w:val="28"/>
          <w:szCs w:val="28"/>
        </w:rPr>
        <w:t>ледствие</w:t>
      </w:r>
      <w:r w:rsidR="00D761C7">
        <w:rPr>
          <w:color w:val="000000"/>
          <w:sz w:val="28"/>
          <w:szCs w:val="28"/>
        </w:rPr>
        <w:t xml:space="preserve"> чего</w:t>
      </w:r>
      <w:r>
        <w:rPr>
          <w:color w:val="000000"/>
          <w:sz w:val="28"/>
          <w:szCs w:val="28"/>
        </w:rPr>
        <w:t xml:space="preserve">, суммы НДС, исчисленные продавцом с сумм предоплаты, вычету у покупателя не подлежали. Вычет покупателю предоставлялся при приобретении товаров на основании счетов-фактур, выставленных продавцом, и документов, подтверждающих факт принятия их на учет, при условии приобретения этих товаров для осуществления операций, </w:t>
      </w:r>
      <w:r>
        <w:rPr>
          <w:color w:val="000000"/>
          <w:sz w:val="28"/>
          <w:szCs w:val="28"/>
        </w:rPr>
        <w:lastRenderedPageBreak/>
        <w:t xml:space="preserve">подлежащих обложению НДС. Это подтверждается положением п. 2 ст. 171 и п.1 ст.172 НК РФ </w:t>
      </w:r>
      <w:r w:rsidRPr="002F020A">
        <w:rPr>
          <w:color w:val="000000"/>
          <w:sz w:val="28"/>
          <w:szCs w:val="28"/>
        </w:rPr>
        <w:t xml:space="preserve">[2]. </w:t>
      </w:r>
    </w:p>
    <w:p w:rsidR="00A90D48" w:rsidRPr="008126E3"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Абзацем 2 п. 1 ст. 168 НК РФ определено, что в случае  получения налогоплательщиков сумм оплаты, частичной оплаты в счет предстоящих поставок, налогоплательщик</w:t>
      </w:r>
      <w:r w:rsidR="00D761C7">
        <w:rPr>
          <w:color w:val="000000"/>
          <w:sz w:val="28"/>
          <w:szCs w:val="28"/>
        </w:rPr>
        <w:t>у обязательно</w:t>
      </w:r>
      <w:r>
        <w:rPr>
          <w:color w:val="000000"/>
          <w:sz w:val="28"/>
          <w:szCs w:val="28"/>
        </w:rPr>
        <w:t xml:space="preserve"> предъяв</w:t>
      </w:r>
      <w:r w:rsidR="00D761C7">
        <w:rPr>
          <w:color w:val="000000"/>
          <w:sz w:val="28"/>
          <w:szCs w:val="28"/>
        </w:rPr>
        <w:t>лять</w:t>
      </w:r>
      <w:r>
        <w:rPr>
          <w:color w:val="000000"/>
          <w:sz w:val="28"/>
          <w:szCs w:val="28"/>
        </w:rPr>
        <w:t xml:space="preserve"> покупателю сумму НДС, исчисленную по налоговой ставке 10</w:t>
      </w:r>
      <w:r w:rsidRPr="002F020A">
        <w:rPr>
          <w:color w:val="000000"/>
          <w:sz w:val="28"/>
          <w:szCs w:val="28"/>
        </w:rPr>
        <w:t xml:space="preserve">/110 </w:t>
      </w:r>
      <w:r>
        <w:rPr>
          <w:color w:val="000000"/>
          <w:sz w:val="28"/>
          <w:szCs w:val="28"/>
        </w:rPr>
        <w:t>или 18</w:t>
      </w:r>
      <w:r w:rsidRPr="002F020A">
        <w:rPr>
          <w:color w:val="000000"/>
          <w:sz w:val="28"/>
          <w:szCs w:val="28"/>
        </w:rPr>
        <w:t>/</w:t>
      </w:r>
      <w:r>
        <w:rPr>
          <w:color w:val="000000"/>
          <w:sz w:val="28"/>
          <w:szCs w:val="28"/>
        </w:rPr>
        <w:t>118, путем выставления счета-фактуры не позднее пяти календарных дней со дня получения сумм предоплаты. Такая обязанность с 1 января 2009 г. установ</w:t>
      </w:r>
      <w:r w:rsidR="003F0120">
        <w:rPr>
          <w:color w:val="000000"/>
          <w:sz w:val="28"/>
          <w:szCs w:val="28"/>
        </w:rPr>
        <w:t>-</w:t>
      </w:r>
      <w:r>
        <w:rPr>
          <w:color w:val="000000"/>
          <w:sz w:val="28"/>
          <w:szCs w:val="28"/>
        </w:rPr>
        <w:t>лена нормами п. п. 1 и 3 ст. 168 НК РФ. Реквизиты, которые должны быть указаны в этом счете</w:t>
      </w:r>
      <w:r w:rsidR="00792A07">
        <w:rPr>
          <w:color w:val="000000"/>
          <w:sz w:val="28"/>
          <w:szCs w:val="28"/>
        </w:rPr>
        <w:t>-</w:t>
      </w:r>
      <w:r>
        <w:rPr>
          <w:color w:val="000000"/>
          <w:sz w:val="28"/>
          <w:szCs w:val="28"/>
        </w:rPr>
        <w:t>фактуре, перечислены  в п. 5.1 ст. 169 НК РФ</w:t>
      </w:r>
      <w:r w:rsidRPr="008126E3">
        <w:rPr>
          <w:color w:val="000000"/>
          <w:sz w:val="28"/>
          <w:szCs w:val="28"/>
        </w:rPr>
        <w:t xml:space="preserve"> [2].</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Такие суммы НДС подлежат вычету у покупателя на основании счета-фактуры, документов, подтверждающих фактическое перечисление сумм предоплаты, а также наличия договора, предусматривающего перечисления</w:t>
      </w:r>
    </w:p>
    <w:p w:rsidR="00A90D48" w:rsidRDefault="00A90D48" w:rsidP="00A90D48">
      <w:pPr>
        <w:pStyle w:val="a3"/>
        <w:spacing w:before="0" w:beforeAutospacing="0" w:after="0" w:afterAutospacing="0" w:line="360" w:lineRule="auto"/>
        <w:jc w:val="both"/>
        <w:rPr>
          <w:color w:val="000000"/>
          <w:sz w:val="28"/>
          <w:szCs w:val="28"/>
        </w:rPr>
      </w:pPr>
      <w:r>
        <w:rPr>
          <w:color w:val="000000"/>
          <w:sz w:val="28"/>
          <w:szCs w:val="28"/>
        </w:rPr>
        <w:t xml:space="preserve">этих сумм. Это следует из норм п.12 ст. 171 и п. 9 ст. 172 НК РФ </w:t>
      </w:r>
      <w:r w:rsidRPr="009B229A">
        <w:rPr>
          <w:color w:val="000000"/>
          <w:sz w:val="28"/>
          <w:szCs w:val="28"/>
        </w:rPr>
        <w:t>[2].</w:t>
      </w:r>
    </w:p>
    <w:p w:rsidR="00A90D48" w:rsidRDefault="00A90D48" w:rsidP="00A06C35">
      <w:pPr>
        <w:pStyle w:val="a3"/>
        <w:spacing w:before="0" w:beforeAutospacing="0" w:after="0" w:afterAutospacing="0" w:line="360" w:lineRule="auto"/>
        <w:ind w:firstLine="709"/>
        <w:jc w:val="both"/>
        <w:rPr>
          <w:color w:val="000000"/>
          <w:sz w:val="28"/>
          <w:szCs w:val="28"/>
        </w:rPr>
      </w:pPr>
      <w:r>
        <w:rPr>
          <w:color w:val="000000"/>
          <w:sz w:val="28"/>
          <w:szCs w:val="28"/>
        </w:rPr>
        <w:t>Счета-фактуры, поступающие от поставщиков, хранятся в журнале полученных</w:t>
      </w:r>
      <w:r w:rsidR="003503F7">
        <w:rPr>
          <w:color w:val="000000"/>
          <w:sz w:val="28"/>
          <w:szCs w:val="28"/>
        </w:rPr>
        <w:t xml:space="preserve"> счетов-фактур. О</w:t>
      </w:r>
      <w:r w:rsidR="00792A07">
        <w:rPr>
          <w:color w:val="000000"/>
          <w:sz w:val="28"/>
          <w:szCs w:val="28"/>
        </w:rPr>
        <w:t xml:space="preserve">ни </w:t>
      </w:r>
      <w:r>
        <w:rPr>
          <w:color w:val="000000"/>
          <w:sz w:val="28"/>
          <w:szCs w:val="28"/>
        </w:rPr>
        <w:t xml:space="preserve"> регистрир</w:t>
      </w:r>
      <w:r w:rsidR="00792A07">
        <w:rPr>
          <w:color w:val="000000"/>
          <w:sz w:val="28"/>
          <w:szCs w:val="28"/>
        </w:rPr>
        <w:t>уются</w:t>
      </w:r>
      <w:r>
        <w:rPr>
          <w:color w:val="000000"/>
          <w:sz w:val="28"/>
          <w:szCs w:val="28"/>
        </w:rPr>
        <w:t xml:space="preserve"> в книге покупок в </w:t>
      </w:r>
      <w:r w:rsidR="00A06C35">
        <w:rPr>
          <w:color w:val="000000"/>
          <w:sz w:val="28"/>
          <w:szCs w:val="28"/>
        </w:rPr>
        <w:t xml:space="preserve">      </w:t>
      </w:r>
      <w:r>
        <w:rPr>
          <w:color w:val="000000"/>
          <w:sz w:val="28"/>
          <w:szCs w:val="28"/>
        </w:rPr>
        <w:t xml:space="preserve">хронологическом порядке по мере оплаты и оприходования поступивших ценностей (работ, услуг). Порядок ведения покупателями журналов учета полученных и книг покупок при расчетах по налогу на добавленную стоимость, а также оформление дополнительных листов покупок и дополнительных листов книги продаж установлены Постановлением Правительства РФ от </w:t>
      </w:r>
      <w:r w:rsidR="00D40640">
        <w:rPr>
          <w:color w:val="000000"/>
          <w:sz w:val="28"/>
          <w:szCs w:val="28"/>
        </w:rPr>
        <w:t>26.</w:t>
      </w:r>
      <w:r>
        <w:rPr>
          <w:color w:val="000000"/>
          <w:sz w:val="28"/>
          <w:szCs w:val="28"/>
        </w:rPr>
        <w:t xml:space="preserve">12.2011 № 1137 «О формах и правилах заполнения (ведения) документов, применяемых при расчетах по налогу на добавленную стоимость» </w:t>
      </w:r>
      <w:r w:rsidRPr="00A66793">
        <w:rPr>
          <w:color w:val="000000"/>
          <w:sz w:val="28"/>
          <w:szCs w:val="28"/>
        </w:rPr>
        <w:t>[5].</w:t>
      </w:r>
    </w:p>
    <w:p w:rsidR="002E406A" w:rsidRDefault="002E717B" w:rsidP="002E406A">
      <w:pPr>
        <w:pStyle w:val="a3"/>
        <w:spacing w:before="0" w:beforeAutospacing="0" w:after="0" w:afterAutospacing="0" w:line="360" w:lineRule="auto"/>
        <w:ind w:firstLine="709"/>
        <w:jc w:val="both"/>
        <w:rPr>
          <w:color w:val="000000"/>
          <w:sz w:val="28"/>
          <w:szCs w:val="28"/>
        </w:rPr>
      </w:pPr>
      <w:r>
        <w:rPr>
          <w:noProof/>
          <w:color w:val="000000"/>
          <w:sz w:val="28"/>
          <w:szCs w:val="28"/>
        </w:rPr>
        <w:pict>
          <v:rect id="_x0000_s1081" style="position:absolute;left:0;text-align:left;margin-left:115.4pt;margin-top:255.6pt;width:3.55pt;height:4.7pt;flip:x y;z-index:251703296">
            <v:textbox style="mso-next-textbox:#_x0000_s1081">
              <w:txbxContent>
                <w:p w:rsidR="0007596C" w:rsidRDefault="0007596C">
                  <w:r>
                    <w:t>ляляллялялялялляляляляля</w:t>
                  </w:r>
                </w:p>
              </w:txbxContent>
            </v:textbox>
          </v:rect>
        </w:pict>
      </w:r>
      <w:r w:rsidR="00A90D48">
        <w:rPr>
          <w:color w:val="000000"/>
          <w:sz w:val="28"/>
          <w:szCs w:val="28"/>
        </w:rPr>
        <w:t>Постановлен</w:t>
      </w:r>
      <w:r w:rsidR="00D40640">
        <w:rPr>
          <w:color w:val="000000"/>
          <w:sz w:val="28"/>
          <w:szCs w:val="28"/>
        </w:rPr>
        <w:t>ием Правительства РФ от 26.</w:t>
      </w:r>
      <w:r w:rsidR="00A90D48">
        <w:rPr>
          <w:color w:val="000000"/>
          <w:sz w:val="28"/>
          <w:szCs w:val="28"/>
        </w:rPr>
        <w:t xml:space="preserve">12.2011 № 1137 «О формах и правилах заполнения (ведения) документов, применяемых при расчетах по налогу на добавленную стоимость» утверждены новые формы счета-фактуры, в том числе корректировочного, журнала учета полученных и выставленных счетов-фактур, книги покупок и книги продаж, а также </w:t>
      </w:r>
      <w:r w:rsidR="00A90D48">
        <w:rPr>
          <w:color w:val="000000"/>
          <w:sz w:val="28"/>
          <w:szCs w:val="28"/>
        </w:rPr>
        <w:lastRenderedPageBreak/>
        <w:t>Правила заполнения и ведения. Этот документ заменяет Постановление Правительства РФ от 02.12.2000 №</w:t>
      </w:r>
      <w:r w:rsidR="007544FE">
        <w:rPr>
          <w:color w:val="000000"/>
          <w:sz w:val="28"/>
          <w:szCs w:val="28"/>
        </w:rPr>
        <w:t xml:space="preserve"> </w:t>
      </w:r>
      <w:r w:rsidR="00A90D48">
        <w:rPr>
          <w:color w:val="000000"/>
          <w:sz w:val="28"/>
          <w:szCs w:val="28"/>
        </w:rPr>
        <w:t xml:space="preserve">914 </w:t>
      </w:r>
      <w:r w:rsidR="00A90D48" w:rsidRPr="002C2F1E">
        <w:rPr>
          <w:color w:val="000000"/>
          <w:sz w:val="28"/>
          <w:szCs w:val="28"/>
        </w:rPr>
        <w:t>(ред. от 26.05.2009)</w:t>
      </w:r>
      <w:r w:rsidR="003503F7">
        <w:rPr>
          <w:color w:val="000000"/>
          <w:sz w:val="28"/>
          <w:szCs w:val="28"/>
        </w:rPr>
        <w:t>.</w:t>
      </w:r>
    </w:p>
    <w:p w:rsidR="00A90D48" w:rsidRPr="000A4CD0" w:rsidRDefault="00A90D48" w:rsidP="002E406A">
      <w:pPr>
        <w:pStyle w:val="a3"/>
        <w:spacing w:before="0" w:beforeAutospacing="0" w:after="0" w:afterAutospacing="0" w:line="360" w:lineRule="auto"/>
        <w:ind w:firstLine="709"/>
        <w:jc w:val="both"/>
        <w:rPr>
          <w:color w:val="000000"/>
          <w:sz w:val="28"/>
          <w:szCs w:val="28"/>
        </w:rPr>
      </w:pPr>
      <w:r>
        <w:rPr>
          <w:color w:val="000000"/>
          <w:sz w:val="28"/>
          <w:szCs w:val="28"/>
        </w:rPr>
        <w:t>С 01.07.2013 п. 5.</w:t>
      </w:r>
      <w:r w:rsidR="00BF3ECA">
        <w:rPr>
          <w:color w:val="000000"/>
          <w:sz w:val="28"/>
          <w:szCs w:val="28"/>
        </w:rPr>
        <w:t>2 ст. 169 НК РФ предусмотрено, ч</w:t>
      </w:r>
      <w:r>
        <w:rPr>
          <w:color w:val="000000"/>
          <w:sz w:val="28"/>
          <w:szCs w:val="28"/>
        </w:rPr>
        <w:t>то налого-плательщик</w:t>
      </w:r>
      <w:r w:rsidR="00A06C35">
        <w:rPr>
          <w:color w:val="000000"/>
          <w:sz w:val="28"/>
          <w:szCs w:val="28"/>
        </w:rPr>
        <w:t xml:space="preserve"> </w:t>
      </w:r>
      <w:r w:rsidR="00BF3ECA">
        <w:rPr>
          <w:color w:val="000000"/>
          <w:sz w:val="28"/>
          <w:szCs w:val="28"/>
        </w:rPr>
        <w:t xml:space="preserve">имеет право </w:t>
      </w:r>
      <w:r>
        <w:rPr>
          <w:color w:val="000000"/>
          <w:sz w:val="28"/>
          <w:szCs w:val="28"/>
        </w:rPr>
        <w:t xml:space="preserve">составить единый корректировочный счет-фактуру на изменение стоимости отгруженных товаров (выполненных работ, оказанных услуг), переданных имущественных прав, указанных в двух и более счетах-фактурах, составляемых этим налогоплательщиком ранее. Покупатель на основании такого счета-фактуры </w:t>
      </w:r>
      <w:r w:rsidR="00D761C7">
        <w:rPr>
          <w:color w:val="000000"/>
          <w:sz w:val="28"/>
          <w:szCs w:val="28"/>
        </w:rPr>
        <w:t>обязан</w:t>
      </w:r>
      <w:r>
        <w:rPr>
          <w:color w:val="000000"/>
          <w:sz w:val="28"/>
          <w:szCs w:val="28"/>
        </w:rPr>
        <w:t xml:space="preserve"> восстановить принятый к вычету НДС, приходящийся на сумму уменьшения стоимости приобретенных товаров (работ, услуг), имущественных прав </w:t>
      </w:r>
      <w:r w:rsidRPr="00DE5E7B">
        <w:rPr>
          <w:color w:val="000000"/>
          <w:sz w:val="28"/>
          <w:szCs w:val="28"/>
        </w:rPr>
        <w:t>[2].</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Вовремя не оплаченные поставки приводят к тому, что организация становится должником. Если контрагент не требует возврата долгов, то организация</w:t>
      </w:r>
      <w:r w:rsidR="00D761C7">
        <w:rPr>
          <w:color w:val="000000"/>
          <w:sz w:val="28"/>
          <w:szCs w:val="28"/>
        </w:rPr>
        <w:t>,</w:t>
      </w:r>
      <w:r>
        <w:rPr>
          <w:color w:val="000000"/>
          <w:sz w:val="28"/>
          <w:szCs w:val="28"/>
        </w:rPr>
        <w:t xml:space="preserve"> в некоторых случаев</w:t>
      </w:r>
      <w:r w:rsidR="00D761C7">
        <w:rPr>
          <w:color w:val="000000"/>
          <w:sz w:val="28"/>
          <w:szCs w:val="28"/>
        </w:rPr>
        <w:t>,</w:t>
      </w:r>
      <w:r>
        <w:rPr>
          <w:color w:val="000000"/>
          <w:sz w:val="28"/>
          <w:szCs w:val="28"/>
        </w:rPr>
        <w:t xml:space="preserve"> должна списать кредиторскую задолженность. В соответствии со ст. 196 ГК РФ, общий срок исковой давности составляет три года. После истечения срока исковой давности невостребованная кредиторская задолженность спис</w:t>
      </w:r>
      <w:r w:rsidR="003503F7">
        <w:rPr>
          <w:color w:val="000000"/>
          <w:sz w:val="28"/>
          <w:szCs w:val="28"/>
        </w:rPr>
        <w:t>ывается</w:t>
      </w:r>
      <w:r>
        <w:rPr>
          <w:color w:val="000000"/>
          <w:sz w:val="28"/>
          <w:szCs w:val="28"/>
        </w:rPr>
        <w:t xml:space="preserve"> с бухгалтерского баланса предприятия </w:t>
      </w:r>
      <w:r w:rsidRPr="002627B1">
        <w:rPr>
          <w:color w:val="000000"/>
          <w:sz w:val="28"/>
          <w:szCs w:val="28"/>
        </w:rPr>
        <w:t>[1].</w:t>
      </w:r>
    </w:p>
    <w:p w:rsidR="00AB5B48" w:rsidRPr="00AB5B48" w:rsidRDefault="00AB5B48" w:rsidP="00AB5B48">
      <w:pPr>
        <w:pStyle w:val="a3"/>
        <w:spacing w:before="0" w:beforeAutospacing="0" w:after="0" w:afterAutospacing="0" w:line="360" w:lineRule="auto"/>
        <w:ind w:firstLine="709"/>
        <w:jc w:val="both"/>
        <w:rPr>
          <w:color w:val="000000"/>
          <w:sz w:val="28"/>
          <w:szCs w:val="28"/>
        </w:rPr>
      </w:pPr>
      <w:r w:rsidRPr="00AB5B48">
        <w:rPr>
          <w:color w:val="000000"/>
          <w:sz w:val="28"/>
          <w:szCs w:val="28"/>
        </w:rPr>
        <w:t>Прика</w:t>
      </w:r>
      <w:r w:rsidR="007544FE">
        <w:rPr>
          <w:color w:val="000000"/>
          <w:sz w:val="28"/>
          <w:szCs w:val="28"/>
        </w:rPr>
        <w:t>з Минфина России от 06.05.1999 №</w:t>
      </w:r>
      <w:r w:rsidRPr="00AB5B48">
        <w:rPr>
          <w:color w:val="000000"/>
          <w:sz w:val="28"/>
          <w:szCs w:val="28"/>
        </w:rPr>
        <w:t xml:space="preserve"> 33н (ред. от 06.04.2015) "Об утверждении Положения по бухгалтерск</w:t>
      </w:r>
      <w:r w:rsidR="003503F7">
        <w:rPr>
          <w:color w:val="000000"/>
          <w:sz w:val="28"/>
          <w:szCs w:val="28"/>
        </w:rPr>
        <w:t xml:space="preserve">ому учету </w:t>
      </w:r>
      <w:r w:rsidR="003503F7" w:rsidRPr="00AB5B48">
        <w:rPr>
          <w:color w:val="000000"/>
          <w:sz w:val="28"/>
          <w:szCs w:val="28"/>
        </w:rPr>
        <w:t>ПБУ 10/99</w:t>
      </w:r>
      <w:r w:rsidR="003503F7">
        <w:rPr>
          <w:color w:val="000000"/>
          <w:sz w:val="28"/>
          <w:szCs w:val="28"/>
        </w:rPr>
        <w:t xml:space="preserve"> "Расходы организации". </w:t>
      </w:r>
      <w:r w:rsidRPr="00AB5B48">
        <w:rPr>
          <w:color w:val="000000"/>
          <w:sz w:val="28"/>
          <w:szCs w:val="28"/>
        </w:rPr>
        <w:t xml:space="preserve">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w:t>
      </w:r>
      <w:r w:rsidR="00792A07">
        <w:rPr>
          <w:color w:val="000000"/>
          <w:sz w:val="28"/>
          <w:szCs w:val="28"/>
        </w:rPr>
        <w:t>-</w:t>
      </w:r>
      <w:r w:rsidRPr="00AB5B48">
        <w:rPr>
          <w:color w:val="000000"/>
          <w:sz w:val="28"/>
          <w:szCs w:val="28"/>
        </w:rPr>
        <w:t>ленности фактов хозяйственной деятельности).</w:t>
      </w:r>
    </w:p>
    <w:p w:rsidR="00AB5B48" w:rsidRPr="00AB5B48" w:rsidRDefault="00AB5B48" w:rsidP="00AB5B48">
      <w:pPr>
        <w:pStyle w:val="a3"/>
        <w:spacing w:before="0" w:beforeAutospacing="0" w:after="0" w:afterAutospacing="0" w:line="360" w:lineRule="auto"/>
        <w:ind w:firstLine="709"/>
        <w:jc w:val="both"/>
        <w:rPr>
          <w:color w:val="000000"/>
          <w:sz w:val="28"/>
          <w:szCs w:val="28"/>
        </w:rPr>
      </w:pPr>
      <w:r w:rsidRPr="00AB5B48">
        <w:rPr>
          <w:color w:val="000000"/>
          <w:sz w:val="28"/>
          <w:szCs w:val="28"/>
        </w:rPr>
        <w:t xml:space="preserve">Если организацией, которая вправе применять упрощенные способы ведения бухгалтерского учета, включая упрощенную бухгалтерскую (финансовую) отчетность, принят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w:t>
      </w:r>
      <w:r w:rsidRPr="00AB5B48">
        <w:rPr>
          <w:color w:val="000000"/>
          <w:sz w:val="28"/>
          <w:szCs w:val="28"/>
        </w:rPr>
        <w:lastRenderedPageBreak/>
        <w:t>средств и иной формы оплаты, то и расходы признаются после осу</w:t>
      </w:r>
      <w:r w:rsidR="00792A07">
        <w:rPr>
          <w:color w:val="000000"/>
          <w:sz w:val="28"/>
          <w:szCs w:val="28"/>
        </w:rPr>
        <w:t>-</w:t>
      </w:r>
      <w:r w:rsidRPr="00AB5B48">
        <w:rPr>
          <w:color w:val="000000"/>
          <w:sz w:val="28"/>
          <w:szCs w:val="28"/>
        </w:rPr>
        <w:t>ществления погашения задолженности.</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ПБУ 1</w:t>
      </w:r>
      <w:r w:rsidRPr="0058027B">
        <w:rPr>
          <w:color w:val="000000"/>
          <w:sz w:val="28"/>
          <w:szCs w:val="28"/>
        </w:rPr>
        <w:t>/</w:t>
      </w:r>
      <w:r>
        <w:rPr>
          <w:color w:val="000000"/>
          <w:sz w:val="28"/>
          <w:szCs w:val="28"/>
        </w:rPr>
        <w:t>2008 «Учетная политика организации» устанавливает, что в учетной политике предприятия должно предусмотреть признаки, согласно которым производится списание задолженности, а также порядок ее списания.</w:t>
      </w:r>
    </w:p>
    <w:p w:rsidR="00AB5B48" w:rsidRDefault="00AB5B48" w:rsidP="00AB5B48">
      <w:pPr>
        <w:pStyle w:val="a3"/>
        <w:spacing w:before="0" w:beforeAutospacing="0" w:after="0" w:afterAutospacing="0" w:line="360" w:lineRule="auto"/>
        <w:ind w:firstLine="709"/>
        <w:jc w:val="both"/>
        <w:rPr>
          <w:color w:val="000000"/>
          <w:sz w:val="28"/>
          <w:szCs w:val="28"/>
        </w:rPr>
      </w:pPr>
      <w:r>
        <w:rPr>
          <w:color w:val="000000"/>
          <w:sz w:val="28"/>
          <w:szCs w:val="28"/>
        </w:rPr>
        <w:t>Организации могут осуществлять сделки с организациями-нерезидентами. Согласно ПБУ 3</w:t>
      </w:r>
      <w:r w:rsidRPr="00A12833">
        <w:rPr>
          <w:color w:val="000000"/>
          <w:sz w:val="28"/>
          <w:szCs w:val="28"/>
        </w:rPr>
        <w:t>/2006</w:t>
      </w:r>
      <w:r>
        <w:rPr>
          <w:color w:val="000000"/>
          <w:sz w:val="28"/>
          <w:szCs w:val="28"/>
        </w:rPr>
        <w:t xml:space="preserve"> «Учет активов и обязательств, стоимость которых выражена в иностранной валюте», стоимость активов и обязательств, выраженная в иностранной валюте, стоимость активов и обязательств, выраженная в иностранной валюте, для отражения в бухгалтерском учете и бухгалтерской отчетности подлежит пересчету в рубли. Если курс на дату исполнения обязательств по оплате отличается от курса на дату принятия дебиторской и кредиторской задолженности к бухгалтерскому учету в отчетном периоде либо от курса на отчетную дату,  в котором эта дебиторская или кредиторская задолженность была перечислена в последний раз, то в бухгалтерском учете и бухгалтерской отчетности воз</w:t>
      </w:r>
      <w:r w:rsidR="00792A07">
        <w:rPr>
          <w:color w:val="000000"/>
          <w:sz w:val="28"/>
          <w:szCs w:val="28"/>
        </w:rPr>
        <w:t>-</w:t>
      </w:r>
      <w:r>
        <w:rPr>
          <w:color w:val="000000"/>
          <w:sz w:val="28"/>
          <w:szCs w:val="28"/>
        </w:rPr>
        <w:t>никает курсовая разница. Курсовая разница подлежит зачислению на финан</w:t>
      </w:r>
      <w:r w:rsidR="00792A07">
        <w:rPr>
          <w:color w:val="000000"/>
          <w:sz w:val="28"/>
          <w:szCs w:val="28"/>
        </w:rPr>
        <w:t>-</w:t>
      </w:r>
      <w:r>
        <w:rPr>
          <w:color w:val="000000"/>
          <w:sz w:val="28"/>
          <w:szCs w:val="28"/>
        </w:rPr>
        <w:t xml:space="preserve">совые результаты организации как прочие доходы или прочие расходы </w:t>
      </w:r>
      <w:r w:rsidRPr="00A04798">
        <w:rPr>
          <w:color w:val="000000"/>
          <w:sz w:val="28"/>
          <w:szCs w:val="28"/>
        </w:rPr>
        <w:t xml:space="preserve">[6]. </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 xml:space="preserve">Правила проведение инвентаризации расчетов с поставщиками и подрядчиками установлены Методическими указаниями по инвентаризации имущества и финансовых обязательств, утвержденными Приказом Минфина РФ от 13.06.1995 № 49-н </w:t>
      </w:r>
      <w:r w:rsidRPr="0058027B">
        <w:rPr>
          <w:color w:val="000000"/>
          <w:sz w:val="28"/>
          <w:szCs w:val="28"/>
        </w:rPr>
        <w:t>(ред. от 08.11.2010)</w:t>
      </w:r>
      <w:r w:rsidR="006054C1">
        <w:rPr>
          <w:color w:val="000000"/>
          <w:sz w:val="28"/>
          <w:szCs w:val="28"/>
        </w:rPr>
        <w:t>. И</w:t>
      </w:r>
      <w:r>
        <w:rPr>
          <w:color w:val="000000"/>
          <w:sz w:val="28"/>
          <w:szCs w:val="28"/>
        </w:rPr>
        <w:t>нвентаризация расчетов осуществляется на основании изданного руководителем приказа по форме №</w:t>
      </w:r>
      <w:r w:rsidR="006D3A09">
        <w:rPr>
          <w:color w:val="000000"/>
          <w:sz w:val="28"/>
          <w:szCs w:val="28"/>
        </w:rPr>
        <w:t xml:space="preserve"> </w:t>
      </w:r>
      <w:r>
        <w:rPr>
          <w:color w:val="000000"/>
          <w:sz w:val="28"/>
          <w:szCs w:val="28"/>
        </w:rPr>
        <w:t>ИНВ-22. Как правило, инвентаризация расчетов проводится в конце</w:t>
      </w:r>
      <w:r w:rsidR="00D761C7">
        <w:rPr>
          <w:color w:val="000000"/>
          <w:sz w:val="28"/>
          <w:szCs w:val="28"/>
        </w:rPr>
        <w:t xml:space="preserve"> отчетного </w:t>
      </w:r>
      <w:r>
        <w:rPr>
          <w:color w:val="000000"/>
          <w:sz w:val="28"/>
          <w:szCs w:val="28"/>
        </w:rPr>
        <w:t>года перед составлением годо</w:t>
      </w:r>
      <w:r w:rsidR="00792A07">
        <w:rPr>
          <w:color w:val="000000"/>
          <w:sz w:val="28"/>
          <w:szCs w:val="28"/>
        </w:rPr>
        <w:t>вого баланса. В течение</w:t>
      </w:r>
      <w:r>
        <w:rPr>
          <w:color w:val="000000"/>
          <w:sz w:val="28"/>
          <w:szCs w:val="28"/>
        </w:rPr>
        <w:t xml:space="preserve"> года инвентаризация расчетов с целью списания просроченной задолженности может быть проведена в случае реорганизации или ликвидации предприятия. По результатам инвентаризации составляется Акт инвентаризации расчетов с </w:t>
      </w:r>
      <w:r>
        <w:rPr>
          <w:color w:val="000000"/>
          <w:sz w:val="28"/>
          <w:szCs w:val="28"/>
        </w:rPr>
        <w:lastRenderedPageBreak/>
        <w:t>покупателями, поставщиками и прочими дебиторами и кредиторами по форме ИНВ</w:t>
      </w:r>
      <w:r w:rsidR="00D40640">
        <w:rPr>
          <w:color w:val="000000"/>
          <w:sz w:val="28"/>
          <w:szCs w:val="28"/>
        </w:rPr>
        <w:t xml:space="preserve"> –</w:t>
      </w:r>
      <w:r>
        <w:rPr>
          <w:color w:val="000000"/>
          <w:sz w:val="28"/>
          <w:szCs w:val="28"/>
        </w:rPr>
        <w:t xml:space="preserve"> 17 </w:t>
      </w:r>
      <w:r w:rsidR="00E43075">
        <w:rPr>
          <w:color w:val="000000"/>
          <w:sz w:val="28"/>
          <w:szCs w:val="28"/>
        </w:rPr>
        <w:t>[10</w:t>
      </w:r>
      <w:r w:rsidRPr="008864E1">
        <w:rPr>
          <w:color w:val="000000"/>
          <w:sz w:val="28"/>
          <w:szCs w:val="28"/>
        </w:rPr>
        <w:t>].</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В настоящее время организации</w:t>
      </w:r>
      <w:r w:rsidR="00D761C7">
        <w:rPr>
          <w:color w:val="000000"/>
          <w:sz w:val="28"/>
          <w:szCs w:val="28"/>
        </w:rPr>
        <w:t xml:space="preserve"> имеют право</w:t>
      </w:r>
      <w:r>
        <w:rPr>
          <w:color w:val="000000"/>
          <w:sz w:val="28"/>
          <w:szCs w:val="28"/>
        </w:rPr>
        <w:t xml:space="preserve"> выбират</w:t>
      </w:r>
      <w:r w:rsidR="00D761C7">
        <w:rPr>
          <w:color w:val="000000"/>
          <w:sz w:val="28"/>
          <w:szCs w:val="28"/>
        </w:rPr>
        <w:t>ь</w:t>
      </w:r>
      <w:r>
        <w:rPr>
          <w:color w:val="000000"/>
          <w:sz w:val="28"/>
          <w:szCs w:val="28"/>
        </w:rPr>
        <w:t xml:space="preserve"> формы расчетов за поставленную продукцию или оказанные услуги. Расчеты между юридическими лицами, а также расчеты с участием граждан, связанные с осуществлением ими предпринимательской деятельности, производится в основном в безналичной форме путем перечисления средств по счетам, открытым в банках и других кредитных организаций.</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Положение Банка России от 19.06.2012 №</w:t>
      </w:r>
      <w:r w:rsidR="00136F53">
        <w:rPr>
          <w:color w:val="000000"/>
          <w:sz w:val="28"/>
          <w:szCs w:val="28"/>
        </w:rPr>
        <w:t xml:space="preserve"> </w:t>
      </w:r>
      <w:r>
        <w:rPr>
          <w:color w:val="000000"/>
          <w:sz w:val="28"/>
          <w:szCs w:val="28"/>
        </w:rPr>
        <w:t xml:space="preserve">383-П </w:t>
      </w:r>
      <w:r w:rsidRPr="00BF132A">
        <w:rPr>
          <w:color w:val="000000"/>
          <w:sz w:val="28"/>
          <w:szCs w:val="28"/>
        </w:rPr>
        <w:t>(ред. от 06.11.2015)</w:t>
      </w:r>
      <w:r w:rsidR="00222C8B">
        <w:rPr>
          <w:color w:val="000000"/>
          <w:sz w:val="28"/>
          <w:szCs w:val="28"/>
        </w:rPr>
        <w:t xml:space="preserve">    </w:t>
      </w:r>
      <w:r w:rsidRPr="00BF132A">
        <w:rPr>
          <w:color w:val="000000"/>
          <w:sz w:val="28"/>
          <w:szCs w:val="28"/>
        </w:rPr>
        <w:t xml:space="preserve"> </w:t>
      </w:r>
      <w:r w:rsidR="00222C8B">
        <w:rPr>
          <w:color w:val="000000"/>
          <w:sz w:val="28"/>
          <w:szCs w:val="28"/>
        </w:rPr>
        <w:t>«</w:t>
      </w:r>
      <w:r>
        <w:rPr>
          <w:color w:val="000000"/>
          <w:sz w:val="28"/>
          <w:szCs w:val="28"/>
        </w:rPr>
        <w:t xml:space="preserve">О правилах осуществления перевода денежных средств» регулирует осуществление безналичных расчетов по счетам в формах, установленных законодательством, а также определяет форматы и порядок заполнения используемых расчетных документов. Данное Положение предусматривает следующие формы безналичных расчетов: расчеты платежными поручениями, расчеты по аккредитиву, расчеты чеками, расчеты инкассовыми поручениями, расчеты в форме перевода денежных средств по требованию </w:t>
      </w:r>
      <w:r w:rsidR="00D761C7">
        <w:rPr>
          <w:color w:val="000000"/>
          <w:sz w:val="28"/>
          <w:szCs w:val="28"/>
        </w:rPr>
        <w:t>получателя средств (</w:t>
      </w:r>
      <w:r w:rsidR="00DD7A03">
        <w:rPr>
          <w:color w:val="000000"/>
          <w:sz w:val="28"/>
          <w:szCs w:val="28"/>
        </w:rPr>
        <w:t>прямое дебе</w:t>
      </w:r>
      <w:r>
        <w:rPr>
          <w:color w:val="000000"/>
          <w:sz w:val="28"/>
          <w:szCs w:val="28"/>
        </w:rPr>
        <w:t>тование); расчетов в форме  перевода электронных денежных средств.</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Расчеты между этими лицами могут производит</w:t>
      </w:r>
      <w:r w:rsidR="00D761C7">
        <w:rPr>
          <w:color w:val="000000"/>
          <w:sz w:val="28"/>
          <w:szCs w:val="28"/>
        </w:rPr>
        <w:t>ь</w:t>
      </w:r>
      <w:r>
        <w:rPr>
          <w:color w:val="000000"/>
          <w:sz w:val="28"/>
          <w:szCs w:val="28"/>
        </w:rPr>
        <w:t xml:space="preserve">ся также наличными деньгами, если иное не установлено законодательством </w:t>
      </w:r>
      <w:r w:rsidRPr="00B03E08">
        <w:rPr>
          <w:color w:val="000000"/>
          <w:sz w:val="28"/>
          <w:szCs w:val="28"/>
        </w:rPr>
        <w:t>[11].</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Указанием</w:t>
      </w:r>
      <w:r w:rsidR="00317889">
        <w:rPr>
          <w:color w:val="000000"/>
          <w:sz w:val="28"/>
          <w:szCs w:val="28"/>
        </w:rPr>
        <w:t xml:space="preserve"> ЦБ РФ от 20.07.2007 № 1843-У «</w:t>
      </w:r>
      <w:r>
        <w:rPr>
          <w:color w:val="000000"/>
          <w:sz w:val="28"/>
          <w:szCs w:val="28"/>
        </w:rPr>
        <w:t>Об установлении предельного размера расчетов наличными деньгами и расходовании наличных денег, поступивших в кассу юридического лица или кассу индивидуального предпринимателя» установлено, что расчеты наличными деньгами в РФ между юридическими лицами, а также между юридическим лицом  и гражданином, осуществляющим предпринимательскую деятель</w:t>
      </w:r>
      <w:r w:rsidR="00792A07">
        <w:rPr>
          <w:color w:val="000000"/>
          <w:sz w:val="28"/>
          <w:szCs w:val="28"/>
        </w:rPr>
        <w:t>-</w:t>
      </w:r>
      <w:r>
        <w:rPr>
          <w:color w:val="000000"/>
          <w:sz w:val="28"/>
          <w:szCs w:val="28"/>
        </w:rPr>
        <w:t>ность без высшего образования  юридического лица, между индивидуаль</w:t>
      </w:r>
      <w:r w:rsidR="00792A07">
        <w:rPr>
          <w:color w:val="000000"/>
          <w:sz w:val="28"/>
          <w:szCs w:val="28"/>
        </w:rPr>
        <w:t>-</w:t>
      </w:r>
      <w:r>
        <w:rPr>
          <w:color w:val="000000"/>
          <w:sz w:val="28"/>
          <w:szCs w:val="28"/>
        </w:rPr>
        <w:t>ными предпринимателями, связанные с осуществлением ими предприни</w:t>
      </w:r>
      <w:r w:rsidR="00792A07">
        <w:rPr>
          <w:color w:val="000000"/>
          <w:sz w:val="28"/>
          <w:szCs w:val="28"/>
        </w:rPr>
        <w:t>-</w:t>
      </w:r>
      <w:r>
        <w:rPr>
          <w:color w:val="000000"/>
          <w:sz w:val="28"/>
          <w:szCs w:val="28"/>
        </w:rPr>
        <w:t xml:space="preserve">мательской деятельности, в рамках одного договора, заключенного между </w:t>
      </w:r>
      <w:r>
        <w:rPr>
          <w:color w:val="000000"/>
          <w:sz w:val="28"/>
          <w:szCs w:val="28"/>
        </w:rPr>
        <w:lastRenderedPageBreak/>
        <w:t xml:space="preserve">указанными лицами, могут </w:t>
      </w:r>
      <w:r w:rsidR="00792A07">
        <w:rPr>
          <w:color w:val="000000"/>
          <w:sz w:val="28"/>
          <w:szCs w:val="28"/>
        </w:rPr>
        <w:t>отражаться</w:t>
      </w:r>
      <w:r>
        <w:rPr>
          <w:color w:val="000000"/>
          <w:sz w:val="28"/>
          <w:szCs w:val="28"/>
        </w:rPr>
        <w:t xml:space="preserve"> в размере, не превышающем 100 тысяч рублей </w:t>
      </w:r>
      <w:r w:rsidR="00E43075">
        <w:rPr>
          <w:color w:val="000000"/>
          <w:sz w:val="28"/>
          <w:szCs w:val="28"/>
        </w:rPr>
        <w:t>[13</w:t>
      </w:r>
      <w:r w:rsidRPr="00433FA9">
        <w:rPr>
          <w:color w:val="000000"/>
          <w:sz w:val="28"/>
          <w:szCs w:val="28"/>
        </w:rPr>
        <w:t>].</w:t>
      </w:r>
    </w:p>
    <w:p w:rsidR="002E406A" w:rsidRDefault="002E406A" w:rsidP="002E406A">
      <w:pPr>
        <w:pStyle w:val="a3"/>
        <w:spacing w:before="0" w:beforeAutospacing="0" w:after="0" w:afterAutospacing="0" w:line="360" w:lineRule="auto"/>
        <w:ind w:firstLine="709"/>
        <w:jc w:val="both"/>
        <w:rPr>
          <w:color w:val="000000"/>
          <w:sz w:val="28"/>
          <w:szCs w:val="28"/>
        </w:rPr>
      </w:pPr>
      <w:r>
        <w:rPr>
          <w:color w:val="000000"/>
          <w:sz w:val="28"/>
          <w:szCs w:val="28"/>
        </w:rPr>
        <w:t xml:space="preserve">Рекомендуемые формы первичной учетной документации по учету расчетов с поставщиками и подрядчиками перечислены в Альбоме унифицированных форм первичной учетной документации, утвержденном постановлением Госкомстата </w:t>
      </w:r>
      <w:r w:rsidR="00205211">
        <w:rPr>
          <w:color w:val="000000"/>
          <w:sz w:val="28"/>
          <w:szCs w:val="28"/>
        </w:rPr>
        <w:t>РФ  от 25.12.</w:t>
      </w:r>
      <w:r>
        <w:rPr>
          <w:color w:val="000000"/>
          <w:sz w:val="28"/>
          <w:szCs w:val="28"/>
        </w:rPr>
        <w:t xml:space="preserve">1998 г № 132. Для расчетов используются следующие первичные учетные документы: товарная накладная (форма № ТОРГ-12, товарно-транспортная накладная  (форма № Т-1), накладная на отпуск материалов на сторону (форма № М-15), доверенность (форма № </w:t>
      </w:r>
      <w:r w:rsidR="00136F53">
        <w:rPr>
          <w:color w:val="000000"/>
          <w:sz w:val="28"/>
          <w:szCs w:val="28"/>
        </w:rPr>
        <w:t xml:space="preserve"> </w:t>
      </w:r>
      <w:r>
        <w:rPr>
          <w:color w:val="000000"/>
          <w:sz w:val="28"/>
          <w:szCs w:val="28"/>
        </w:rPr>
        <w:t>М-2 или № М-2а), акт о приемке материалов (форма № М-7), коммерческий акт, акт о приемке выполненных работ (№ КС-2), справка о стоимости выполненных работ и затрат (форма № КС-3), общий журнал работ (форма №КС-6), журнал учета выполненных работ (форма № КС-6а), акт приемки законченного строительства объекта (форма № КС-11).</w:t>
      </w:r>
    </w:p>
    <w:p w:rsidR="00A90D48" w:rsidRPr="00A12833"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 xml:space="preserve">В соответствии с Планом счетов бухгалтерского учета финансово-хозяйственной деятельности организации и Инструкцией по его применения, для обобщения информации о расчетах с поставщиками за полученные товарно-материальные ценности, принятые заказчиком работы и потребленные услуги предназначен  счет 60 «Расчеты </w:t>
      </w:r>
      <w:r w:rsidR="0071715C">
        <w:rPr>
          <w:color w:val="000000"/>
          <w:sz w:val="28"/>
          <w:szCs w:val="28"/>
        </w:rPr>
        <w:t xml:space="preserve">с поставщиками и подрядчиками». </w:t>
      </w:r>
      <w:r w:rsidR="00136F53">
        <w:rPr>
          <w:color w:val="000000"/>
          <w:sz w:val="28"/>
          <w:szCs w:val="28"/>
        </w:rPr>
        <w:t xml:space="preserve"> </w:t>
      </w:r>
      <w:r>
        <w:rPr>
          <w:color w:val="000000"/>
          <w:sz w:val="28"/>
          <w:szCs w:val="28"/>
        </w:rPr>
        <w:t>По дебету отражают суммы исполнения обязательств перед поставщиками за поставленные материальные ц</w:t>
      </w:r>
      <w:r w:rsidR="00A05498">
        <w:rPr>
          <w:color w:val="000000"/>
          <w:sz w:val="28"/>
          <w:szCs w:val="28"/>
        </w:rPr>
        <w:t>енности и оказанные услуги</w:t>
      </w:r>
      <w:r>
        <w:rPr>
          <w:color w:val="000000"/>
          <w:sz w:val="28"/>
          <w:szCs w:val="28"/>
        </w:rPr>
        <w:t>, а также выданные авансы; по кредиту – образование задолженности органи</w:t>
      </w:r>
      <w:r w:rsidR="00792A07">
        <w:rPr>
          <w:color w:val="000000"/>
          <w:sz w:val="28"/>
          <w:szCs w:val="28"/>
        </w:rPr>
        <w:t>-</w:t>
      </w:r>
      <w:r>
        <w:rPr>
          <w:color w:val="000000"/>
          <w:sz w:val="28"/>
          <w:szCs w:val="28"/>
        </w:rPr>
        <w:t xml:space="preserve">зации перед поставщиками </w:t>
      </w:r>
      <w:r w:rsidR="00E43075">
        <w:rPr>
          <w:color w:val="000000"/>
          <w:sz w:val="28"/>
          <w:szCs w:val="28"/>
        </w:rPr>
        <w:t>[11</w:t>
      </w:r>
      <w:r w:rsidRPr="00E72AEF">
        <w:rPr>
          <w:color w:val="000000"/>
          <w:sz w:val="28"/>
          <w:szCs w:val="28"/>
        </w:rPr>
        <w:t>].</w:t>
      </w:r>
    </w:p>
    <w:p w:rsidR="00A90D48" w:rsidRPr="00CC170F"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Задолженность по расчетам с поставщиками отражается в бухгал</w:t>
      </w:r>
      <w:r w:rsidR="00792A07">
        <w:rPr>
          <w:color w:val="000000"/>
          <w:sz w:val="28"/>
          <w:szCs w:val="28"/>
        </w:rPr>
        <w:t>-</w:t>
      </w:r>
      <w:r>
        <w:rPr>
          <w:color w:val="000000"/>
          <w:sz w:val="28"/>
          <w:szCs w:val="28"/>
        </w:rPr>
        <w:t>терской (финансовой) отчетности в соответствии с порядком, установленным Положением по ведению бухгалтерского учета и бухгалтерской отчетности в Российской Федерации, утвержденным Приказом</w:t>
      </w:r>
      <w:r w:rsidR="003F0120">
        <w:rPr>
          <w:color w:val="000000"/>
          <w:sz w:val="28"/>
          <w:szCs w:val="28"/>
        </w:rPr>
        <w:t xml:space="preserve"> Минфина РФ от 29 июля 1998г. № </w:t>
      </w:r>
      <w:r>
        <w:rPr>
          <w:color w:val="000000"/>
          <w:sz w:val="28"/>
          <w:szCs w:val="28"/>
        </w:rPr>
        <w:t xml:space="preserve">34н. в бухгалтерском балансе задолженность перед поставщиками отражается в пассиве по строке «Кредиторская задолженность». В части </w:t>
      </w:r>
      <w:r>
        <w:rPr>
          <w:color w:val="000000"/>
          <w:sz w:val="28"/>
          <w:szCs w:val="28"/>
        </w:rPr>
        <w:lastRenderedPageBreak/>
        <w:t xml:space="preserve">задолженности поставщиков суммы отражается в активе баланса и включаются в итог строки «Дебиторская задолженность» </w:t>
      </w:r>
      <w:r w:rsidR="00E43075">
        <w:rPr>
          <w:color w:val="000000"/>
          <w:sz w:val="28"/>
          <w:szCs w:val="28"/>
        </w:rPr>
        <w:t>[9</w:t>
      </w:r>
      <w:r w:rsidRPr="00CC170F">
        <w:rPr>
          <w:color w:val="000000"/>
          <w:sz w:val="28"/>
          <w:szCs w:val="28"/>
        </w:rPr>
        <w:t>].</w:t>
      </w:r>
    </w:p>
    <w:p w:rsidR="00A90D48" w:rsidRPr="00A12833" w:rsidRDefault="00A90D48" w:rsidP="00A90D48">
      <w:pPr>
        <w:pStyle w:val="a3"/>
        <w:spacing w:before="0" w:beforeAutospacing="0" w:after="0" w:afterAutospacing="0" w:line="360" w:lineRule="auto"/>
        <w:ind w:firstLine="709"/>
        <w:jc w:val="both"/>
        <w:rPr>
          <w:color w:val="000000"/>
          <w:sz w:val="28"/>
          <w:szCs w:val="28"/>
        </w:rPr>
      </w:pPr>
    </w:p>
    <w:p w:rsidR="00A90D48" w:rsidRPr="005D7544" w:rsidRDefault="00A90D48" w:rsidP="005D7544">
      <w:pPr>
        <w:pStyle w:val="1"/>
        <w:spacing w:line="360" w:lineRule="auto"/>
        <w:jc w:val="center"/>
        <w:rPr>
          <w:rFonts w:ascii="Times New Roman" w:hAnsi="Times New Roman" w:cs="Times New Roman"/>
          <w:color w:val="000000" w:themeColor="text1"/>
        </w:rPr>
      </w:pPr>
      <w:bookmarkStart w:id="6" w:name="_Toc483994048"/>
      <w:bookmarkStart w:id="7" w:name="_Toc484630890"/>
      <w:r w:rsidRPr="005D7544">
        <w:rPr>
          <w:rFonts w:ascii="Times New Roman" w:hAnsi="Times New Roman" w:cs="Times New Roman"/>
          <w:color w:val="000000" w:themeColor="text1"/>
        </w:rPr>
        <w:t>1.2 Теоретические аспекты учета расчетов с поставщиками и</w:t>
      </w:r>
      <w:bookmarkEnd w:id="6"/>
      <w:bookmarkEnd w:id="7"/>
    </w:p>
    <w:p w:rsidR="00A90D48" w:rsidRPr="005D7544" w:rsidRDefault="00A90D48" w:rsidP="005D7544">
      <w:pPr>
        <w:pStyle w:val="1"/>
        <w:spacing w:line="360" w:lineRule="auto"/>
        <w:jc w:val="center"/>
        <w:rPr>
          <w:rFonts w:ascii="Times New Roman" w:hAnsi="Times New Roman" w:cs="Times New Roman"/>
          <w:color w:val="000000" w:themeColor="text1"/>
        </w:rPr>
      </w:pPr>
      <w:bookmarkStart w:id="8" w:name="_Toc483994049"/>
      <w:bookmarkStart w:id="9" w:name="_Toc484630891"/>
      <w:r w:rsidRPr="005D7544">
        <w:rPr>
          <w:rFonts w:ascii="Times New Roman" w:hAnsi="Times New Roman" w:cs="Times New Roman"/>
          <w:color w:val="000000" w:themeColor="text1"/>
        </w:rPr>
        <w:t>подрядчиками</w:t>
      </w:r>
      <w:bookmarkEnd w:id="8"/>
      <w:bookmarkEnd w:id="9"/>
    </w:p>
    <w:p w:rsidR="003B0363" w:rsidRDefault="003B0363" w:rsidP="00A90D48">
      <w:pPr>
        <w:pStyle w:val="a3"/>
        <w:spacing w:before="0" w:beforeAutospacing="0" w:after="0" w:afterAutospacing="0" w:line="360" w:lineRule="auto"/>
        <w:ind w:firstLine="709"/>
        <w:jc w:val="both"/>
        <w:rPr>
          <w:color w:val="000000"/>
          <w:sz w:val="28"/>
          <w:szCs w:val="28"/>
        </w:rPr>
      </w:pP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Поставщики и подрядчики – это организации, поставляющие мате</w:t>
      </w:r>
      <w:r w:rsidR="00792A07">
        <w:rPr>
          <w:color w:val="000000"/>
          <w:sz w:val="28"/>
          <w:szCs w:val="28"/>
        </w:rPr>
        <w:t>-</w:t>
      </w:r>
      <w:r>
        <w:rPr>
          <w:color w:val="000000"/>
          <w:sz w:val="28"/>
          <w:szCs w:val="28"/>
        </w:rPr>
        <w:t>риальные ценности (материалы, товары, основные средства и т.д.), выполняющие работы (строительные и ремонтные и др.) и оказывающие услуги (подача тепла, воды, газа, электроэнергии и др.), необходимых для осуществления производственной деятельности организации</w:t>
      </w:r>
      <w:r w:rsidR="00136F53">
        <w:rPr>
          <w:color w:val="000000"/>
          <w:sz w:val="28"/>
          <w:szCs w:val="28"/>
        </w:rPr>
        <w:t xml:space="preserve"> </w:t>
      </w:r>
      <w:r w:rsidR="0071715C">
        <w:rPr>
          <w:color w:val="000000"/>
          <w:sz w:val="28"/>
          <w:szCs w:val="28"/>
        </w:rPr>
        <w:t>[13</w:t>
      </w:r>
      <w:r w:rsidRPr="00E67119">
        <w:rPr>
          <w:color w:val="000000"/>
          <w:sz w:val="28"/>
          <w:szCs w:val="28"/>
        </w:rPr>
        <w:t>].</w:t>
      </w:r>
    </w:p>
    <w:p w:rsidR="00A90D48" w:rsidRPr="00E43075" w:rsidRDefault="002E406A" w:rsidP="002E406A">
      <w:pPr>
        <w:pStyle w:val="a3"/>
        <w:spacing w:before="0" w:beforeAutospacing="0" w:after="0" w:afterAutospacing="0" w:line="360" w:lineRule="auto"/>
        <w:ind w:firstLine="709"/>
        <w:jc w:val="both"/>
        <w:rPr>
          <w:color w:val="000000"/>
          <w:sz w:val="28"/>
          <w:szCs w:val="28"/>
        </w:rPr>
      </w:pPr>
      <w:r>
        <w:rPr>
          <w:color w:val="000000"/>
          <w:sz w:val="28"/>
          <w:szCs w:val="28"/>
        </w:rPr>
        <w:t>Расчеты между юридическими лицами, а также расчеты с участием граждан, связанные с ведением ими предпринимательской деятельности, производятся в безналичном порядке, расчеты между этими лицами могут также производиться  наличными деньгами, если иное не установлено законом. Несмотря на то, что гражданское законодательство допускает возможность расчетов наличными денежными средствами между субъектами гражданско-правовых отношений, в то же время оно и ограничивает такие расчеты предельным размером. Лимит, установленный Банком России, в настоящее время составляет 100 тыс. руб. в рамках одного договора</w:t>
      </w:r>
      <w:r w:rsidR="00A06C35">
        <w:rPr>
          <w:color w:val="000000"/>
          <w:sz w:val="28"/>
          <w:szCs w:val="28"/>
        </w:rPr>
        <w:t xml:space="preserve"> </w:t>
      </w:r>
      <w:r w:rsidR="00E43075" w:rsidRPr="00E43075">
        <w:rPr>
          <w:color w:val="000000"/>
          <w:sz w:val="28"/>
          <w:szCs w:val="28"/>
        </w:rPr>
        <w:t>[</w:t>
      </w:r>
      <w:r w:rsidR="00E43075">
        <w:rPr>
          <w:color w:val="000000"/>
          <w:sz w:val="28"/>
          <w:szCs w:val="28"/>
        </w:rPr>
        <w:t>12</w:t>
      </w:r>
      <w:r w:rsidR="00E43075" w:rsidRPr="00E43075">
        <w:rPr>
          <w:color w:val="000000"/>
          <w:sz w:val="28"/>
          <w:szCs w:val="28"/>
        </w:rPr>
        <w:t>]</w:t>
      </w:r>
      <w:r w:rsidR="00E43075">
        <w:rPr>
          <w:color w:val="000000"/>
          <w:sz w:val="28"/>
          <w:szCs w:val="28"/>
        </w:rPr>
        <w:t>.</w:t>
      </w:r>
    </w:p>
    <w:p w:rsidR="00A90D48" w:rsidRPr="00317889"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Однако Министерство финансов РФ предлагает поэтапно изменять предельную сумму наличных расчетов между физическими лица</w:t>
      </w:r>
      <w:r w:rsidR="00845637">
        <w:rPr>
          <w:color w:val="000000"/>
          <w:sz w:val="28"/>
          <w:szCs w:val="28"/>
        </w:rPr>
        <w:t xml:space="preserve">ми, а также между юридическими и физическими </w:t>
      </w:r>
      <w:r>
        <w:rPr>
          <w:color w:val="000000"/>
          <w:sz w:val="28"/>
          <w:szCs w:val="28"/>
        </w:rPr>
        <w:t>лицами. Так, с 2014 года, по замыслу ведомства, наличными можно будет запл</w:t>
      </w:r>
      <w:r w:rsidR="00845637">
        <w:rPr>
          <w:color w:val="000000"/>
          <w:sz w:val="28"/>
          <w:szCs w:val="28"/>
        </w:rPr>
        <w:t>атить не более 600 000 рублей, а</w:t>
      </w:r>
      <w:r>
        <w:rPr>
          <w:color w:val="000000"/>
          <w:sz w:val="28"/>
          <w:szCs w:val="28"/>
        </w:rPr>
        <w:t xml:space="preserve"> с 2015</w:t>
      </w:r>
      <w:r w:rsidR="00317889">
        <w:rPr>
          <w:color w:val="000000"/>
          <w:sz w:val="28"/>
          <w:szCs w:val="28"/>
        </w:rPr>
        <w:t xml:space="preserve"> года – максимум 300 000 рублей</w:t>
      </w:r>
      <w:r w:rsidR="00317889" w:rsidRPr="00317889">
        <w:rPr>
          <w:color w:val="000000"/>
          <w:sz w:val="28"/>
          <w:szCs w:val="28"/>
        </w:rPr>
        <w:t xml:space="preserve"> [9].</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 xml:space="preserve">Наиболее распространенным видом договора, оформляющим отношения между поставщиками и покупателями, является договор поставки. </w:t>
      </w:r>
    </w:p>
    <w:p w:rsidR="00A90D48" w:rsidRPr="00317889"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lastRenderedPageBreak/>
        <w:t>Особенность договора поставки в том, что он применяется для органи</w:t>
      </w:r>
      <w:r w:rsidR="00E43075">
        <w:rPr>
          <w:color w:val="000000"/>
          <w:sz w:val="28"/>
          <w:szCs w:val="28"/>
        </w:rPr>
        <w:t>-</w:t>
      </w:r>
      <w:r>
        <w:rPr>
          <w:color w:val="000000"/>
          <w:sz w:val="28"/>
          <w:szCs w:val="28"/>
        </w:rPr>
        <w:t>зации</w:t>
      </w:r>
      <w:r w:rsidR="00251FB2" w:rsidRPr="00251FB2">
        <w:rPr>
          <w:color w:val="000000"/>
          <w:sz w:val="28"/>
          <w:szCs w:val="28"/>
        </w:rPr>
        <w:t xml:space="preserve"> </w:t>
      </w:r>
      <w:r>
        <w:rPr>
          <w:color w:val="000000"/>
          <w:sz w:val="28"/>
          <w:szCs w:val="28"/>
        </w:rPr>
        <w:t xml:space="preserve">долговременных отношений между субъектами предпринимательской деятельности и в связи с этим носит долговременный характер. Естественно, что стороны, сами того не заметив, могу превысить установленный лимит, </w:t>
      </w:r>
      <w:r w:rsidR="0076542B">
        <w:rPr>
          <w:color w:val="000000"/>
          <w:sz w:val="28"/>
          <w:szCs w:val="28"/>
        </w:rPr>
        <w:t>следовательно,</w:t>
      </w:r>
      <w:r>
        <w:rPr>
          <w:color w:val="000000"/>
          <w:sz w:val="28"/>
          <w:szCs w:val="28"/>
        </w:rPr>
        <w:t xml:space="preserve"> приведет к а</w:t>
      </w:r>
      <w:r w:rsidR="00317889">
        <w:rPr>
          <w:color w:val="000000"/>
          <w:sz w:val="28"/>
          <w:szCs w:val="28"/>
        </w:rPr>
        <w:t>дминистративной ответственности</w:t>
      </w:r>
      <w:r w:rsidR="00317889" w:rsidRPr="00317889">
        <w:rPr>
          <w:color w:val="000000"/>
          <w:sz w:val="28"/>
          <w:szCs w:val="28"/>
        </w:rPr>
        <w:t xml:space="preserve"> [14]. </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Покупатели и поставщики при осуществлении безналичных расчетов применяют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A90D48" w:rsidRPr="009C6625"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Платежным поручением является распоряжение владельца</w:t>
      </w:r>
      <w:r w:rsidR="0076542B">
        <w:rPr>
          <w:color w:val="000000"/>
          <w:sz w:val="28"/>
          <w:szCs w:val="28"/>
        </w:rPr>
        <w:t xml:space="preserve"> (руково-дителя)</w:t>
      </w:r>
      <w:r>
        <w:rPr>
          <w:color w:val="000000"/>
          <w:sz w:val="28"/>
          <w:szCs w:val="28"/>
        </w:rPr>
        <w:t xml:space="preserve"> счета (плательщика) обслуживающему его банку перевести определенную денежную сумму на счет получателя средств, открытый в этом или другом банке. Расчеты платежными поручениями – наиболее р</w:t>
      </w:r>
      <w:r w:rsidR="007E4EB0">
        <w:rPr>
          <w:color w:val="000000"/>
          <w:sz w:val="28"/>
          <w:szCs w:val="28"/>
        </w:rPr>
        <w:t>аспространенная форма  расчетов</w:t>
      </w:r>
      <w:r w:rsidR="007E4EB0" w:rsidRPr="009C6625">
        <w:rPr>
          <w:color w:val="000000"/>
          <w:sz w:val="28"/>
          <w:szCs w:val="28"/>
        </w:rPr>
        <w:t xml:space="preserve"> [19].</w:t>
      </w:r>
    </w:p>
    <w:p w:rsidR="00A90D48" w:rsidRPr="00317889"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 xml:space="preserve">Аккредитивная форма расчетов применяется в двух случаях: когда она установлена договором и когда поставщик переводит покупателя на эту форму расчетов в соответствии с положением о поставках продукции </w:t>
      </w:r>
      <w:r w:rsidR="00571387">
        <w:rPr>
          <w:color w:val="000000"/>
          <w:sz w:val="28"/>
          <w:szCs w:val="28"/>
        </w:rPr>
        <w:t xml:space="preserve">производственно – </w:t>
      </w:r>
      <w:r>
        <w:rPr>
          <w:color w:val="000000"/>
          <w:sz w:val="28"/>
          <w:szCs w:val="28"/>
        </w:rPr>
        <w:t>технического н</w:t>
      </w:r>
      <w:r w:rsidR="00E43075">
        <w:rPr>
          <w:color w:val="000000"/>
          <w:sz w:val="28"/>
          <w:szCs w:val="28"/>
        </w:rPr>
        <w:t xml:space="preserve">азначения </w:t>
      </w:r>
      <w:r>
        <w:rPr>
          <w:color w:val="000000"/>
          <w:sz w:val="28"/>
          <w:szCs w:val="28"/>
        </w:rPr>
        <w:t>товар народного потреблен</w:t>
      </w:r>
      <w:r w:rsidR="00317889">
        <w:rPr>
          <w:color w:val="000000"/>
          <w:sz w:val="28"/>
          <w:szCs w:val="28"/>
        </w:rPr>
        <w:t>ия</w:t>
      </w:r>
      <w:r w:rsidR="00317889" w:rsidRPr="00317889">
        <w:rPr>
          <w:color w:val="000000"/>
          <w:sz w:val="28"/>
          <w:szCs w:val="28"/>
        </w:rPr>
        <w:t xml:space="preserve"> [15].</w:t>
      </w:r>
    </w:p>
    <w:p w:rsidR="00A90D48" w:rsidRPr="00B70344"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Преимущества аккредитивной формы расчетов заключается в ускоре</w:t>
      </w:r>
      <w:r w:rsidR="00E43075">
        <w:rPr>
          <w:color w:val="000000"/>
          <w:sz w:val="28"/>
          <w:szCs w:val="28"/>
        </w:rPr>
        <w:t>-</w:t>
      </w:r>
      <w:r>
        <w:rPr>
          <w:color w:val="000000"/>
          <w:sz w:val="28"/>
          <w:szCs w:val="28"/>
        </w:rPr>
        <w:t>нии сроков расчеты для поставщиков и в наличии гарантий у плательщика (оплата под конкретную поставку) и у поставщика (оплата поставки гарантирована депонированными под ее средствами). Недостаток: аккреди</w:t>
      </w:r>
      <w:r w:rsidR="00E43075">
        <w:rPr>
          <w:color w:val="000000"/>
          <w:sz w:val="28"/>
          <w:szCs w:val="28"/>
        </w:rPr>
        <w:t>-</w:t>
      </w:r>
      <w:r>
        <w:rPr>
          <w:color w:val="000000"/>
          <w:sz w:val="28"/>
          <w:szCs w:val="28"/>
        </w:rPr>
        <w:t xml:space="preserve">тивная форма расчетов ведет к отвлечению, как бы «замораживанию» средств покупателей на период действия аккредитива до его фактического использования, поэтому целесообразно применение аккредитивной формы расчетов с постоянными покупателями, своевременно производящими </w:t>
      </w:r>
      <w:r w:rsidR="00B70344">
        <w:rPr>
          <w:color w:val="000000"/>
          <w:sz w:val="28"/>
          <w:szCs w:val="28"/>
        </w:rPr>
        <w:t>платежи по своим обязательствам [15</w:t>
      </w:r>
      <w:r w:rsidR="00B70344" w:rsidRPr="00B70344">
        <w:rPr>
          <w:color w:val="000000"/>
          <w:sz w:val="28"/>
          <w:szCs w:val="28"/>
        </w:rPr>
        <w:t>].</w:t>
      </w:r>
    </w:p>
    <w:p w:rsidR="00A90D48" w:rsidRPr="00B70344"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lastRenderedPageBreak/>
        <w:t>В условиях перехода к рыночной экономике для безналичных расчетов используются расчетные чеки. Чек – это ценная бумага, содержащая ничем не обусловленное распоряжение чекодателя банку произвести платеж указанной в нем суммы чекодержателю. Представление чека в банк, обслуживающий чекодержателя, для получения платежа считае</w:t>
      </w:r>
      <w:r w:rsidR="00B70344">
        <w:rPr>
          <w:color w:val="000000"/>
          <w:sz w:val="28"/>
          <w:szCs w:val="28"/>
        </w:rPr>
        <w:t>тся предъявлением чека к оплате</w:t>
      </w:r>
      <w:r w:rsidR="00B70344" w:rsidRPr="00B70344">
        <w:rPr>
          <w:color w:val="000000"/>
          <w:sz w:val="28"/>
          <w:szCs w:val="28"/>
        </w:rPr>
        <w:t xml:space="preserve"> [14].</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 xml:space="preserve">Расчеты по инкассо </w:t>
      </w:r>
      <w:r w:rsidR="0076542B">
        <w:rPr>
          <w:color w:val="000000"/>
          <w:sz w:val="28"/>
          <w:szCs w:val="28"/>
        </w:rPr>
        <w:t xml:space="preserve">– </w:t>
      </w:r>
      <w:r>
        <w:rPr>
          <w:color w:val="000000"/>
          <w:sz w:val="28"/>
          <w:szCs w:val="28"/>
        </w:rPr>
        <w:t>банко</w:t>
      </w:r>
      <w:r w:rsidR="0076542B">
        <w:rPr>
          <w:color w:val="000000"/>
          <w:sz w:val="28"/>
          <w:szCs w:val="28"/>
        </w:rPr>
        <w:t>вская операция</w:t>
      </w:r>
      <w:r>
        <w:rPr>
          <w:color w:val="000000"/>
          <w:sz w:val="28"/>
          <w:szCs w:val="28"/>
        </w:rPr>
        <w:t xml:space="preserve">, посредствам которой банк (банк – 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 – эмитент </w:t>
      </w:r>
      <w:r w:rsidR="0076542B">
        <w:rPr>
          <w:color w:val="000000"/>
          <w:sz w:val="28"/>
          <w:szCs w:val="28"/>
        </w:rPr>
        <w:t>имеет право</w:t>
      </w:r>
      <w:r>
        <w:rPr>
          <w:color w:val="000000"/>
          <w:sz w:val="28"/>
          <w:szCs w:val="28"/>
        </w:rPr>
        <w:t xml:space="preserve"> привлекать другие банки. Расчеты по инкассо осуществляются на основании платежных требований, оплата которых может прои</w:t>
      </w:r>
      <w:r w:rsidR="0076542B">
        <w:rPr>
          <w:color w:val="000000"/>
          <w:sz w:val="28"/>
          <w:szCs w:val="28"/>
        </w:rPr>
        <w:t>сходить</w:t>
      </w:r>
      <w:r>
        <w:rPr>
          <w:color w:val="000000"/>
          <w:sz w:val="28"/>
          <w:szCs w:val="28"/>
        </w:rPr>
        <w:t xml:space="preserve"> по распоряжению плательщика (с ак</w:t>
      </w:r>
      <w:r w:rsidR="0076542B">
        <w:rPr>
          <w:color w:val="000000"/>
          <w:sz w:val="28"/>
          <w:szCs w:val="28"/>
        </w:rPr>
        <w:t>цептом) или без его распоряжению</w:t>
      </w:r>
      <w:r>
        <w:rPr>
          <w:color w:val="000000"/>
          <w:sz w:val="28"/>
          <w:szCs w:val="28"/>
        </w:rPr>
        <w:t xml:space="preserve"> (в безакцептном порядке), и инкассовых поручений, оплата которых производится без распоряжения плательщика (в бесспорном порядке)</w:t>
      </w:r>
      <w:r w:rsidR="00D40640">
        <w:rPr>
          <w:color w:val="000000"/>
          <w:sz w:val="28"/>
          <w:szCs w:val="28"/>
        </w:rPr>
        <w:t xml:space="preserve"> </w:t>
      </w:r>
      <w:r w:rsidR="004D7736" w:rsidRPr="004D7736">
        <w:rPr>
          <w:color w:val="000000"/>
          <w:sz w:val="28"/>
          <w:szCs w:val="28"/>
        </w:rPr>
        <w:t>[18]</w:t>
      </w:r>
      <w:r w:rsidR="00AF390C">
        <w:rPr>
          <w:color w:val="000000"/>
          <w:sz w:val="28"/>
          <w:szCs w:val="28"/>
        </w:rPr>
        <w:t>.</w:t>
      </w:r>
    </w:p>
    <w:p w:rsidR="00A90D48" w:rsidRDefault="00A90D48" w:rsidP="00A90D48">
      <w:pPr>
        <w:pStyle w:val="a3"/>
        <w:spacing w:before="0" w:beforeAutospacing="0" w:after="0" w:afterAutospacing="0" w:line="360" w:lineRule="auto"/>
        <w:ind w:firstLine="709"/>
        <w:jc w:val="both"/>
        <w:rPr>
          <w:color w:val="000000"/>
          <w:sz w:val="28"/>
          <w:szCs w:val="28"/>
        </w:rPr>
      </w:pPr>
      <w:r>
        <w:rPr>
          <w:color w:val="000000"/>
          <w:sz w:val="28"/>
          <w:szCs w:val="28"/>
        </w:rPr>
        <w:t xml:space="preserve">Все операции, связанные с расчетами за приобретенные материальные ценности, принятые работы или потребленные услуги, отражаются на счете 60 «Расчеты с поставщиками и подрядчиками» независимо от времени оплаты. Счет 60 – балансовый, основной, расчетный, активно-пассивный </w:t>
      </w:r>
      <w:r w:rsidR="004D7736">
        <w:rPr>
          <w:color w:val="000000"/>
          <w:sz w:val="28"/>
          <w:szCs w:val="28"/>
        </w:rPr>
        <w:t>[</w:t>
      </w:r>
      <w:r w:rsidR="004D7736" w:rsidRPr="009C6625">
        <w:rPr>
          <w:color w:val="000000"/>
          <w:sz w:val="28"/>
          <w:szCs w:val="28"/>
        </w:rPr>
        <w:t>21</w:t>
      </w:r>
      <w:r w:rsidRPr="00763F7D">
        <w:rPr>
          <w:color w:val="000000"/>
          <w:sz w:val="28"/>
          <w:szCs w:val="28"/>
        </w:rPr>
        <w:t>].</w:t>
      </w:r>
    </w:p>
    <w:p w:rsidR="00A90D48" w:rsidRPr="0057761D" w:rsidRDefault="00A90D48" w:rsidP="00A90D48">
      <w:pPr>
        <w:pStyle w:val="af1"/>
        <w:spacing w:line="360" w:lineRule="auto"/>
        <w:ind w:firstLine="709"/>
        <w:jc w:val="both"/>
        <w:rPr>
          <w:rFonts w:ascii="Times New Roman" w:hAnsi="Times New Roman" w:cs="Times New Roman"/>
          <w:sz w:val="28"/>
          <w:szCs w:val="28"/>
        </w:rPr>
      </w:pPr>
      <w:r w:rsidRPr="00B8721E">
        <w:rPr>
          <w:rFonts w:ascii="Times New Roman" w:hAnsi="Times New Roman" w:cs="Times New Roman"/>
          <w:sz w:val="28"/>
          <w:szCs w:val="28"/>
        </w:rPr>
        <w:t>Счет 60 «Расчеты с поставщиками и подрядчиками» кредитуется на стоимость применяемых к бухгалтерскому учету материальных ценностей (работ, услуг) в корреспонденции со счетами учета этих ценностей (</w:t>
      </w:r>
      <w:r w:rsidR="00D40640">
        <w:rPr>
          <w:rFonts w:ascii="Times New Roman" w:hAnsi="Times New Roman" w:cs="Times New Roman"/>
          <w:sz w:val="28"/>
          <w:szCs w:val="28"/>
        </w:rPr>
        <w:t xml:space="preserve">счета 08, 10, 15, 41, 43 и др.) </w:t>
      </w:r>
      <w:r w:rsidRPr="00B8721E">
        <w:rPr>
          <w:rFonts w:ascii="Times New Roman" w:hAnsi="Times New Roman" w:cs="Times New Roman"/>
          <w:sz w:val="28"/>
          <w:szCs w:val="28"/>
        </w:rPr>
        <w:t>или счетов учета соответствующих затрат (счет 20, 23, 25, 26, 44 и др</w:t>
      </w:r>
      <w:r w:rsidR="00E43075">
        <w:rPr>
          <w:rFonts w:ascii="Times New Roman" w:hAnsi="Times New Roman" w:cs="Times New Roman"/>
          <w:sz w:val="28"/>
          <w:szCs w:val="28"/>
        </w:rPr>
        <w:t>.</w:t>
      </w:r>
      <w:r w:rsidRPr="00B8721E">
        <w:rPr>
          <w:rFonts w:ascii="Times New Roman" w:hAnsi="Times New Roman" w:cs="Times New Roman"/>
          <w:sz w:val="28"/>
          <w:szCs w:val="28"/>
        </w:rPr>
        <w:t>) [14].</w:t>
      </w:r>
    </w:p>
    <w:p w:rsidR="00A90D48" w:rsidRDefault="00A90D48" w:rsidP="00A90D48">
      <w:pPr>
        <w:pStyle w:val="af1"/>
        <w:spacing w:line="360" w:lineRule="auto"/>
        <w:ind w:firstLine="709"/>
        <w:jc w:val="both"/>
        <w:rPr>
          <w:rFonts w:ascii="Times New Roman" w:hAnsi="Times New Roman" w:cs="Times New Roman"/>
          <w:sz w:val="28"/>
          <w:szCs w:val="28"/>
        </w:rPr>
      </w:pPr>
      <w:r w:rsidRPr="00B8721E">
        <w:rPr>
          <w:rFonts w:ascii="Times New Roman" w:hAnsi="Times New Roman" w:cs="Times New Roman"/>
          <w:sz w:val="28"/>
          <w:szCs w:val="28"/>
        </w:rPr>
        <w:t>За услуги по доставке материальных ценностей и по переработке материалов на стороне записи по кредиту счета 60 производится в корреспонденции со счетами учета производственных запасов, товаров, затрат на производство и т.п. (счета 08, 10, 15, 41, 43, 20, 23, 25, 26, 44 и др</w:t>
      </w:r>
      <w:r w:rsidR="0076542B">
        <w:rPr>
          <w:rFonts w:ascii="Times New Roman" w:hAnsi="Times New Roman" w:cs="Times New Roman"/>
          <w:sz w:val="28"/>
          <w:szCs w:val="28"/>
        </w:rPr>
        <w:t>.</w:t>
      </w:r>
      <w:r w:rsidR="006054C1">
        <w:rPr>
          <w:rFonts w:ascii="Times New Roman" w:hAnsi="Times New Roman" w:cs="Times New Roman"/>
          <w:sz w:val="28"/>
          <w:szCs w:val="28"/>
        </w:rPr>
        <w:t>)</w:t>
      </w:r>
      <w:r w:rsidRPr="00B8721E">
        <w:rPr>
          <w:rFonts w:ascii="Times New Roman" w:hAnsi="Times New Roman" w:cs="Times New Roman"/>
          <w:sz w:val="28"/>
          <w:szCs w:val="28"/>
        </w:rPr>
        <w:t>.</w:t>
      </w:r>
    </w:p>
    <w:p w:rsidR="00A90D48" w:rsidRDefault="00A90D48" w:rsidP="00A90D48">
      <w:pPr>
        <w:pStyle w:val="af1"/>
        <w:spacing w:line="360" w:lineRule="auto"/>
        <w:ind w:firstLine="709"/>
        <w:jc w:val="both"/>
        <w:rPr>
          <w:rFonts w:ascii="Times New Roman" w:hAnsi="Times New Roman" w:cs="Times New Roman"/>
          <w:sz w:val="28"/>
          <w:szCs w:val="28"/>
        </w:rPr>
      </w:pPr>
      <w:r w:rsidRPr="00B8721E">
        <w:rPr>
          <w:rFonts w:ascii="Times New Roman" w:hAnsi="Times New Roman" w:cs="Times New Roman"/>
          <w:sz w:val="28"/>
          <w:szCs w:val="28"/>
        </w:rPr>
        <w:lastRenderedPageBreak/>
        <w:t>При принятии материальных ценностей (работ, услуг) к учет сумма НДС, указанная в расчетных документах поставщика, не включается в стоимость их приобретения и отражается по дебету счета 19 «Налог на добавленную стоимость по приобретенным ценностям» в корреспонденции с кредитом счета 60.</w:t>
      </w:r>
    </w:p>
    <w:p w:rsidR="00A90D48"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счет дебетуется на суммы исполнения обязательств (оплату счетов), включая авансы и предварительную оплату, в корреспонденции со счетами учета денежных средств и другими счетами. При этом суммы выданных авансов и предварительной оплаты учитываются обособленно: субсчет «Расчеты по авансам выданным»</w:t>
      </w:r>
    </w:p>
    <w:p w:rsidR="00A90D48"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Схема активно – пассивного счета </w:t>
      </w:r>
      <w:r w:rsidRPr="00B8721E">
        <w:rPr>
          <w:rFonts w:ascii="Times New Roman" w:hAnsi="Times New Roman" w:cs="Times New Roman"/>
          <w:sz w:val="28"/>
          <w:szCs w:val="28"/>
        </w:rPr>
        <w:t>60 «Расчеты с поставщиками и подрядчиками»</w:t>
      </w:r>
      <w:r w:rsidR="00B70344">
        <w:rPr>
          <w:rFonts w:ascii="Times New Roman" w:hAnsi="Times New Roman" w:cs="Times New Roman"/>
          <w:sz w:val="28"/>
          <w:szCs w:val="28"/>
        </w:rPr>
        <w:t xml:space="preserve"> представлена в Приложении А</w:t>
      </w:r>
      <w:r>
        <w:rPr>
          <w:rFonts w:ascii="Times New Roman" w:hAnsi="Times New Roman" w:cs="Times New Roman"/>
          <w:sz w:val="28"/>
          <w:szCs w:val="28"/>
        </w:rPr>
        <w:t>.</w:t>
      </w:r>
    </w:p>
    <w:p w:rsidR="00A90D48"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Отражение в бухгалтерском учете операции по приобретению и оплате материальных ценностей</w:t>
      </w:r>
      <w:r w:rsidR="003B0363">
        <w:rPr>
          <w:rFonts w:ascii="Times New Roman" w:hAnsi="Times New Roman" w:cs="Times New Roman"/>
          <w:sz w:val="28"/>
          <w:szCs w:val="28"/>
        </w:rPr>
        <w:t xml:space="preserve"> (работ, услуг) представлено в П</w:t>
      </w:r>
      <w:r w:rsidR="00B70344">
        <w:rPr>
          <w:rFonts w:ascii="Times New Roman" w:hAnsi="Times New Roman" w:cs="Times New Roman"/>
          <w:sz w:val="28"/>
          <w:szCs w:val="28"/>
        </w:rPr>
        <w:t>риложении Б</w:t>
      </w:r>
      <w:r w:rsidR="003B0363">
        <w:rPr>
          <w:rFonts w:ascii="Times New Roman" w:hAnsi="Times New Roman" w:cs="Times New Roman"/>
          <w:sz w:val="28"/>
          <w:szCs w:val="28"/>
        </w:rPr>
        <w:t>.</w:t>
      </w:r>
    </w:p>
    <w:p w:rsidR="00A90D48" w:rsidRPr="00317889"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 171 НК РФ покупатель имеет право уменьшить общую сумму налога, исчисленную в соответствии со статьей 166 НК РФ, на установленные налоговые вычеты. В частности, вычетом подлежат суммы налога, предъявляемые налогоплательщику при приобретении товаров (работ, услуг). При изменении стоимости отгруженных товаров, в том числе в случае изменения цены и (или) уточнения количества отгруженных товаров, продавец выставляет покупателю корректировочный счет-фактуру. возникает вопрос: должен ли продавец выставлять корректировочный счета-фактуры в случае выплаты покупате</w:t>
      </w:r>
      <w:r w:rsidR="00571387">
        <w:rPr>
          <w:rFonts w:ascii="Times New Roman" w:hAnsi="Times New Roman" w:cs="Times New Roman"/>
          <w:sz w:val="28"/>
          <w:szCs w:val="28"/>
        </w:rPr>
        <w:t>лю премии</w:t>
      </w:r>
      <w:r>
        <w:rPr>
          <w:rFonts w:ascii="Times New Roman" w:hAnsi="Times New Roman" w:cs="Times New Roman"/>
          <w:sz w:val="28"/>
          <w:szCs w:val="28"/>
        </w:rPr>
        <w:t>, которая по соглашению сторон не связана с изменением цены единицы отгружен</w:t>
      </w:r>
      <w:r w:rsidR="00317889">
        <w:rPr>
          <w:rFonts w:ascii="Times New Roman" w:hAnsi="Times New Roman" w:cs="Times New Roman"/>
          <w:sz w:val="28"/>
          <w:szCs w:val="28"/>
        </w:rPr>
        <w:t>ных непродо</w:t>
      </w:r>
      <w:r w:rsidR="00571387">
        <w:rPr>
          <w:rFonts w:ascii="Times New Roman" w:hAnsi="Times New Roman" w:cs="Times New Roman"/>
          <w:sz w:val="28"/>
          <w:szCs w:val="28"/>
        </w:rPr>
        <w:t>-</w:t>
      </w:r>
      <w:r w:rsidR="00317889">
        <w:rPr>
          <w:rFonts w:ascii="Times New Roman" w:hAnsi="Times New Roman" w:cs="Times New Roman"/>
          <w:sz w:val="28"/>
          <w:szCs w:val="28"/>
        </w:rPr>
        <w:t>вольственных товаров</w:t>
      </w:r>
      <w:r w:rsidR="00317889" w:rsidRPr="00317889">
        <w:rPr>
          <w:rFonts w:ascii="Times New Roman" w:hAnsi="Times New Roman" w:cs="Times New Roman"/>
          <w:sz w:val="28"/>
          <w:szCs w:val="28"/>
        </w:rPr>
        <w:t xml:space="preserve"> [2].</w:t>
      </w:r>
    </w:p>
    <w:p w:rsidR="00A90D48" w:rsidRPr="004D7736"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Имеется решение ВАС РФ, согласно которому положение гл. 21 НК РФ, касающиеся применения корректировочных счетов-фактур, распространяются только на случаи, когда изменяется цена реализованных товаров в соответствии с соглашением сторон. Положения о корректи</w:t>
      </w:r>
      <w:r w:rsidR="0091620E">
        <w:rPr>
          <w:rFonts w:ascii="Times New Roman" w:hAnsi="Times New Roman" w:cs="Times New Roman"/>
          <w:sz w:val="28"/>
          <w:szCs w:val="28"/>
        </w:rPr>
        <w:t>-</w:t>
      </w:r>
      <w:r>
        <w:rPr>
          <w:rFonts w:ascii="Times New Roman" w:hAnsi="Times New Roman" w:cs="Times New Roman"/>
          <w:sz w:val="28"/>
          <w:szCs w:val="28"/>
        </w:rPr>
        <w:t>ровочных счетах</w:t>
      </w:r>
      <w:r w:rsidR="00571387">
        <w:rPr>
          <w:rFonts w:ascii="Times New Roman" w:hAnsi="Times New Roman" w:cs="Times New Roman"/>
          <w:sz w:val="28"/>
          <w:szCs w:val="28"/>
        </w:rPr>
        <w:t xml:space="preserve"> – </w:t>
      </w:r>
      <w:r>
        <w:rPr>
          <w:rFonts w:ascii="Times New Roman" w:hAnsi="Times New Roman" w:cs="Times New Roman"/>
          <w:sz w:val="28"/>
          <w:szCs w:val="28"/>
        </w:rPr>
        <w:t xml:space="preserve">фактурах не распространяется на случаи изменения </w:t>
      </w:r>
      <w:r>
        <w:rPr>
          <w:rFonts w:ascii="Times New Roman" w:hAnsi="Times New Roman" w:cs="Times New Roman"/>
          <w:sz w:val="28"/>
          <w:szCs w:val="28"/>
        </w:rPr>
        <w:lastRenderedPageBreak/>
        <w:t>стоимости товаров в случае предоставления покупателям премии за приобрете</w:t>
      </w:r>
      <w:r w:rsidR="004D7736">
        <w:rPr>
          <w:rFonts w:ascii="Times New Roman" w:hAnsi="Times New Roman" w:cs="Times New Roman"/>
          <w:sz w:val="28"/>
          <w:szCs w:val="28"/>
        </w:rPr>
        <w:t>ние их определенного количества</w:t>
      </w:r>
      <w:r w:rsidR="004D7736" w:rsidRPr="004D7736">
        <w:rPr>
          <w:rFonts w:ascii="Times New Roman" w:hAnsi="Times New Roman" w:cs="Times New Roman"/>
          <w:sz w:val="28"/>
          <w:szCs w:val="28"/>
        </w:rPr>
        <w:t xml:space="preserve"> [25].</w:t>
      </w:r>
    </w:p>
    <w:p w:rsidR="00F1109C" w:rsidRDefault="00A90D48" w:rsidP="00F1109C">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финансово-хозяйственной деятельности организации бывают такие ситуации, когда при расчетах с контрагентами отсутствует достаточное количества денежных средств. В таких случаях нередко используют расчеты без примен</w:t>
      </w:r>
      <w:r w:rsidR="00DA5131">
        <w:rPr>
          <w:rFonts w:ascii="Times New Roman" w:hAnsi="Times New Roman" w:cs="Times New Roman"/>
          <w:sz w:val="28"/>
          <w:szCs w:val="28"/>
        </w:rPr>
        <w:t>ения денежных средств. К таким ж</w:t>
      </w:r>
      <w:r>
        <w:rPr>
          <w:rFonts w:ascii="Times New Roman" w:hAnsi="Times New Roman" w:cs="Times New Roman"/>
          <w:sz w:val="28"/>
          <w:szCs w:val="28"/>
        </w:rPr>
        <w:t>е денежным расчетам относят</w:t>
      </w:r>
      <w:r w:rsidR="00DA5131">
        <w:rPr>
          <w:rFonts w:ascii="Times New Roman" w:hAnsi="Times New Roman" w:cs="Times New Roman"/>
          <w:sz w:val="28"/>
          <w:szCs w:val="28"/>
        </w:rPr>
        <w:t>-</w:t>
      </w:r>
      <w:r>
        <w:rPr>
          <w:rFonts w:ascii="Times New Roman" w:hAnsi="Times New Roman" w:cs="Times New Roman"/>
          <w:sz w:val="28"/>
          <w:szCs w:val="28"/>
        </w:rPr>
        <w:t>ся бартерные (товарообменные), взаимозачётные операции, уступка требо</w:t>
      </w:r>
      <w:r w:rsidR="00D40640">
        <w:rPr>
          <w:rFonts w:ascii="Times New Roman" w:hAnsi="Times New Roman" w:cs="Times New Roman"/>
          <w:sz w:val="28"/>
          <w:szCs w:val="28"/>
        </w:rPr>
        <w:t>-</w:t>
      </w:r>
      <w:r>
        <w:rPr>
          <w:rFonts w:ascii="Times New Roman" w:hAnsi="Times New Roman" w:cs="Times New Roman"/>
          <w:sz w:val="28"/>
          <w:szCs w:val="28"/>
        </w:rPr>
        <w:t>вания третьим лицам, и т.п.</w:t>
      </w:r>
    </w:p>
    <w:p w:rsidR="00A90D48" w:rsidRDefault="00A90D48" w:rsidP="00F1109C">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кризиса: уменьшается деловая активность, падаю объемы заказов. Труднее найти сбыт продукции, а по отгруженным товарам, выполненным работам, оказанным услугам сложнее получить расчет. Предприятия испытывают трудности с достаточным количеством оборотных средств, что усугубляет имеющиеся проблемы. Многие в этой ситуации вынуждены вернуться к давно забытым способам рас</w:t>
      </w:r>
      <w:r w:rsidR="003B0363">
        <w:rPr>
          <w:rFonts w:ascii="Times New Roman" w:hAnsi="Times New Roman" w:cs="Times New Roman"/>
          <w:sz w:val="28"/>
          <w:szCs w:val="28"/>
        </w:rPr>
        <w:t>четов – бартеру и взаимозачетам</w:t>
      </w:r>
      <w:r>
        <w:rPr>
          <w:rFonts w:ascii="Times New Roman" w:hAnsi="Times New Roman" w:cs="Times New Roman"/>
          <w:sz w:val="28"/>
          <w:szCs w:val="28"/>
        </w:rPr>
        <w:t>.</w:t>
      </w:r>
    </w:p>
    <w:p w:rsidR="00A90D48" w:rsidRPr="00317889"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«бартерной сделкой» понимаю такую сделку, при которой не производится денежной оплаты, а осуществляется обмен товарами, работами, услугами. Отечественное гражданское законодательство  не применяет данный те</w:t>
      </w:r>
      <w:r w:rsidR="00317889">
        <w:rPr>
          <w:rFonts w:ascii="Times New Roman" w:hAnsi="Times New Roman" w:cs="Times New Roman"/>
          <w:sz w:val="28"/>
          <w:szCs w:val="28"/>
        </w:rPr>
        <w:t>рмин, заменяя его понятием мена</w:t>
      </w:r>
      <w:r w:rsidR="00317889" w:rsidRPr="00317889">
        <w:rPr>
          <w:rFonts w:ascii="Times New Roman" w:hAnsi="Times New Roman" w:cs="Times New Roman"/>
          <w:sz w:val="28"/>
          <w:szCs w:val="28"/>
        </w:rPr>
        <w:t xml:space="preserve"> [17].</w:t>
      </w:r>
    </w:p>
    <w:p w:rsidR="00A90D48" w:rsidRPr="009C6625"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Взаимозачетные операции возникают тогда, когда организации заключают два договора с одним и тем же контрагентом, по одному из которых она выступает должником,  а по другому – кредитором, и при этом не может погасить свое обязательство денежными средствами. Порядок проведения взаимозачето</w:t>
      </w:r>
      <w:r w:rsidR="00317889">
        <w:rPr>
          <w:rFonts w:ascii="Times New Roman" w:hAnsi="Times New Roman" w:cs="Times New Roman"/>
          <w:sz w:val="28"/>
          <w:szCs w:val="28"/>
        </w:rPr>
        <w:t>в установлен ст. 410, 411 ГК РФ</w:t>
      </w:r>
      <w:r w:rsidR="00317889" w:rsidRPr="009C6625">
        <w:rPr>
          <w:rFonts w:ascii="Times New Roman" w:hAnsi="Times New Roman" w:cs="Times New Roman"/>
          <w:sz w:val="28"/>
          <w:szCs w:val="28"/>
        </w:rPr>
        <w:t xml:space="preserve"> [1].</w:t>
      </w:r>
    </w:p>
    <w:p w:rsidR="00A90D48" w:rsidRPr="00317889"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Часто возникает вопрос: какая именно форма зачета взаимных требований должна быть соблюдена. Одни специалисты настаивают на составлении двухстороннего акта либо соглашения, подписанного руководителями и главными бухгалтерами обоих контрагентов и скрепленного печатями. Другие считаю, что достаточно будет направления инициатором зачета уведомления, заявления и т.п. о проведенном зачете </w:t>
      </w:r>
      <w:r>
        <w:rPr>
          <w:rFonts w:ascii="Times New Roman" w:hAnsi="Times New Roman" w:cs="Times New Roman"/>
          <w:sz w:val="28"/>
          <w:szCs w:val="28"/>
        </w:rPr>
        <w:lastRenderedPageBreak/>
        <w:t>встречных требований. При этом гражданское законодательство не устанавливает требований к форме документа, который подтверждает проведение взаимозачета. Одинаково легитимным будет как подписание двухстороннего соглашения, как и уведомление контрагента о зачете требований п</w:t>
      </w:r>
      <w:r w:rsidR="00317889">
        <w:rPr>
          <w:rFonts w:ascii="Times New Roman" w:hAnsi="Times New Roman" w:cs="Times New Roman"/>
          <w:sz w:val="28"/>
          <w:szCs w:val="28"/>
        </w:rPr>
        <w:t>исьмом в производственной форме</w:t>
      </w:r>
      <w:r w:rsidR="00317889" w:rsidRPr="00317889">
        <w:rPr>
          <w:rFonts w:ascii="Times New Roman" w:hAnsi="Times New Roman" w:cs="Times New Roman"/>
          <w:sz w:val="28"/>
          <w:szCs w:val="28"/>
        </w:rPr>
        <w:t xml:space="preserve"> [20].</w:t>
      </w:r>
    </w:p>
    <w:p w:rsidR="00F1109C" w:rsidRDefault="00A90D48" w:rsidP="00F1109C">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Арбитражная практика показывает, что при разрешении споров приоритет отдает не форма документа, а его содержанию. Неважно, что указано в «шапке» документа, носит ли она имя ак</w:t>
      </w:r>
      <w:r w:rsidR="00A06C35">
        <w:rPr>
          <w:rFonts w:ascii="Times New Roman" w:hAnsi="Times New Roman" w:cs="Times New Roman"/>
          <w:sz w:val="28"/>
          <w:szCs w:val="28"/>
        </w:rPr>
        <w:t>та, соглашения или уведомление.</w:t>
      </w:r>
      <w:r w:rsidR="00571387">
        <w:rPr>
          <w:rFonts w:ascii="Times New Roman" w:hAnsi="Times New Roman" w:cs="Times New Roman"/>
          <w:sz w:val="28"/>
          <w:szCs w:val="28"/>
        </w:rPr>
        <w:t xml:space="preserve"> </w:t>
      </w:r>
      <w:r>
        <w:rPr>
          <w:rFonts w:ascii="Times New Roman" w:hAnsi="Times New Roman" w:cs="Times New Roman"/>
          <w:sz w:val="28"/>
          <w:szCs w:val="28"/>
        </w:rPr>
        <w:t>Главное, чтобы в документе им</w:t>
      </w:r>
      <w:r w:rsidR="006D6881">
        <w:rPr>
          <w:rFonts w:ascii="Times New Roman" w:hAnsi="Times New Roman" w:cs="Times New Roman"/>
          <w:sz w:val="28"/>
          <w:szCs w:val="28"/>
        </w:rPr>
        <w:t xml:space="preserve">елось четкое устное указание на </w:t>
      </w:r>
      <w:r>
        <w:rPr>
          <w:rFonts w:ascii="Times New Roman" w:hAnsi="Times New Roman" w:cs="Times New Roman"/>
          <w:sz w:val="28"/>
          <w:szCs w:val="28"/>
        </w:rPr>
        <w:t>те обязательства, которые прекращены.</w:t>
      </w:r>
    </w:p>
    <w:p w:rsidR="00A90D48" w:rsidRDefault="00A90D48" w:rsidP="00F1109C">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помнить, однако, что обязательства могут быть прекращены зачетом, которые являются однородными, срок исполнения которых наступил и имеет заявление одной из сторон.</w:t>
      </w:r>
    </w:p>
    <w:p w:rsidR="00A90D48"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бухгалтерском учете операции, приводящие к возникновению совместных задолженностей, отражаются в общеустановленном порядке. Зачет возникших задолженностей осуществляется бухгалтерской записью:</w:t>
      </w:r>
    </w:p>
    <w:p w:rsidR="00A90D48" w:rsidRDefault="00A90D48"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60 – Кт 62</w:t>
      </w:r>
    </w:p>
    <w:p w:rsidR="00270656" w:rsidRPr="00317889" w:rsidRDefault="00270656"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Уступка требования – это операция, связанные с переходом</w:t>
      </w:r>
      <w:r w:rsidR="00571387">
        <w:rPr>
          <w:rFonts w:ascii="Times New Roman" w:hAnsi="Times New Roman" w:cs="Times New Roman"/>
          <w:sz w:val="28"/>
          <w:szCs w:val="28"/>
        </w:rPr>
        <w:t xml:space="preserve"> прав кредитора к другому лицу.  </w:t>
      </w:r>
      <w:r>
        <w:rPr>
          <w:rFonts w:ascii="Times New Roman" w:hAnsi="Times New Roman" w:cs="Times New Roman"/>
          <w:sz w:val="28"/>
          <w:szCs w:val="28"/>
        </w:rPr>
        <w:t xml:space="preserve">Для перехода к другому лицу прав кредитора не </w:t>
      </w:r>
      <w:r w:rsidR="00DC1D6A">
        <w:rPr>
          <w:rFonts w:ascii="Times New Roman" w:hAnsi="Times New Roman" w:cs="Times New Roman"/>
          <w:sz w:val="28"/>
          <w:szCs w:val="28"/>
        </w:rPr>
        <w:t xml:space="preserve">нужно </w:t>
      </w:r>
      <w:r>
        <w:rPr>
          <w:rFonts w:ascii="Times New Roman" w:hAnsi="Times New Roman" w:cs="Times New Roman"/>
          <w:sz w:val="28"/>
          <w:szCs w:val="28"/>
        </w:rPr>
        <w:t xml:space="preserve">согласие должника, если иное не предусмотрено законом или договором. При данных обстоятельствах </w:t>
      </w:r>
      <w:r w:rsidR="00B83218">
        <w:rPr>
          <w:rFonts w:ascii="Times New Roman" w:hAnsi="Times New Roman" w:cs="Times New Roman"/>
          <w:sz w:val="28"/>
          <w:szCs w:val="28"/>
        </w:rPr>
        <w:t>переходит право первоначального кредитора к новому кредитору в том объеме и на тех условиях, которые существовали к моменту перехода права. Часто договор уступки называют договором цессии, при этом сторонами договора – кредитором (уступающим требование) и новым кредитором (приобретающим требование) – будут, соотв</w:t>
      </w:r>
      <w:r w:rsidR="00317889">
        <w:rPr>
          <w:rFonts w:ascii="Times New Roman" w:hAnsi="Times New Roman" w:cs="Times New Roman"/>
          <w:sz w:val="28"/>
          <w:szCs w:val="28"/>
        </w:rPr>
        <w:t>етственно, цедент и цессионарий</w:t>
      </w:r>
      <w:r w:rsidR="00317889" w:rsidRPr="00317889">
        <w:rPr>
          <w:rFonts w:ascii="Times New Roman" w:hAnsi="Times New Roman" w:cs="Times New Roman"/>
          <w:sz w:val="28"/>
          <w:szCs w:val="28"/>
        </w:rPr>
        <w:t xml:space="preserve"> [26].</w:t>
      </w:r>
    </w:p>
    <w:p w:rsidR="00B83218" w:rsidRDefault="00F82386"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бухгалтерском учете продавца уступка права требования отражается следующим образом:</w:t>
      </w:r>
    </w:p>
    <w:p w:rsidR="00F82386" w:rsidRDefault="00F82386"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w:t>
      </w:r>
      <w:r w:rsidR="00A05498">
        <w:rPr>
          <w:rFonts w:ascii="Times New Roman" w:hAnsi="Times New Roman" w:cs="Times New Roman"/>
          <w:sz w:val="28"/>
          <w:szCs w:val="28"/>
        </w:rPr>
        <w:t xml:space="preserve"> </w:t>
      </w:r>
      <w:r>
        <w:rPr>
          <w:rFonts w:ascii="Times New Roman" w:hAnsi="Times New Roman" w:cs="Times New Roman"/>
          <w:sz w:val="28"/>
          <w:szCs w:val="28"/>
        </w:rPr>
        <w:t>76</w:t>
      </w:r>
      <w:r w:rsidR="003B0363">
        <w:rPr>
          <w:rFonts w:ascii="Times New Roman" w:hAnsi="Times New Roman" w:cs="Times New Roman"/>
          <w:sz w:val="28"/>
          <w:szCs w:val="28"/>
        </w:rPr>
        <w:t xml:space="preserve"> – </w:t>
      </w:r>
      <w:r>
        <w:rPr>
          <w:rFonts w:ascii="Times New Roman" w:hAnsi="Times New Roman" w:cs="Times New Roman"/>
          <w:sz w:val="28"/>
          <w:szCs w:val="28"/>
        </w:rPr>
        <w:t>Кт 91 – отражена задолженность третьего лица (нового кредитора) по соглашению об уступке требования;</w:t>
      </w:r>
    </w:p>
    <w:p w:rsidR="00F82386" w:rsidRDefault="00F82386"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Дт 91</w:t>
      </w:r>
      <w:r w:rsidR="003B0363">
        <w:rPr>
          <w:rFonts w:ascii="Times New Roman" w:hAnsi="Times New Roman" w:cs="Times New Roman"/>
          <w:sz w:val="28"/>
          <w:szCs w:val="28"/>
        </w:rPr>
        <w:t xml:space="preserve"> –</w:t>
      </w:r>
      <w:r w:rsidR="003F0120">
        <w:rPr>
          <w:rFonts w:ascii="Times New Roman" w:hAnsi="Times New Roman" w:cs="Times New Roman"/>
          <w:sz w:val="28"/>
          <w:szCs w:val="28"/>
        </w:rPr>
        <w:t xml:space="preserve"> </w:t>
      </w:r>
      <w:r>
        <w:rPr>
          <w:rFonts w:ascii="Times New Roman" w:hAnsi="Times New Roman" w:cs="Times New Roman"/>
          <w:sz w:val="28"/>
          <w:szCs w:val="28"/>
        </w:rPr>
        <w:t xml:space="preserve">Кт 62 – отражено списание реализованной дебиторской задолженности. </w:t>
      </w:r>
    </w:p>
    <w:p w:rsidR="00F82386" w:rsidRDefault="00F82386"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организациях, для которых цессия является предметом основной деятельности, операции отражаются с использованием счета 90 «Продажи».</w:t>
      </w:r>
    </w:p>
    <w:p w:rsidR="00F82386" w:rsidRPr="00317889" w:rsidRDefault="00EC166B"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Новый кредитор (организация, купившая право требования) учитывает приобретенную задолженность в состав своих финансовых вложений на счета 58 «Финансовые вложения» в сумме фактических затрат на ее приобретение. В дальнейшем</w:t>
      </w:r>
      <w:r w:rsidR="00A12D5B">
        <w:rPr>
          <w:rFonts w:ascii="Times New Roman" w:hAnsi="Times New Roman" w:cs="Times New Roman"/>
          <w:sz w:val="28"/>
          <w:szCs w:val="28"/>
        </w:rPr>
        <w:t xml:space="preserve"> новый кредитор может либо дождаться получения денежных средств от должника, либо уступить право </w:t>
      </w:r>
      <w:r w:rsidR="009D1371">
        <w:rPr>
          <w:rFonts w:ascii="Times New Roman" w:hAnsi="Times New Roman" w:cs="Times New Roman"/>
          <w:sz w:val="28"/>
          <w:szCs w:val="28"/>
        </w:rPr>
        <w:t>требования,</w:t>
      </w:r>
      <w:r w:rsidR="00A12D5B">
        <w:rPr>
          <w:rFonts w:ascii="Times New Roman" w:hAnsi="Times New Roman" w:cs="Times New Roman"/>
          <w:sz w:val="28"/>
          <w:szCs w:val="28"/>
        </w:rPr>
        <w:t xml:space="preserve"> третьему лицу выступив при этом цедентом. В любом случае стоимость приобретенного права требования списывается со счета 58 в дебет счета 91. При этом по кредиту счета 91 отражается сумма, полученная новым кредитором в связи с </w:t>
      </w:r>
      <w:r w:rsidR="0091620E">
        <w:rPr>
          <w:rFonts w:ascii="Times New Roman" w:hAnsi="Times New Roman" w:cs="Times New Roman"/>
          <w:sz w:val="28"/>
          <w:szCs w:val="28"/>
        </w:rPr>
        <w:t>переуступкой права требования (</w:t>
      </w:r>
      <w:r w:rsidR="00317889">
        <w:rPr>
          <w:rFonts w:ascii="Times New Roman" w:hAnsi="Times New Roman" w:cs="Times New Roman"/>
          <w:sz w:val="28"/>
          <w:szCs w:val="28"/>
        </w:rPr>
        <w:t>сумма, поступившая от должника)</w:t>
      </w:r>
      <w:r w:rsidR="00317889" w:rsidRPr="00317889">
        <w:rPr>
          <w:rFonts w:ascii="Times New Roman" w:hAnsi="Times New Roman" w:cs="Times New Roman"/>
          <w:sz w:val="28"/>
          <w:szCs w:val="28"/>
        </w:rPr>
        <w:t xml:space="preserve"> [23].</w:t>
      </w:r>
    </w:p>
    <w:p w:rsidR="00A12D5B" w:rsidRDefault="00A12D5B"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Новый кредитор, уступая приобретенное им право требования, вытекающее из договора реализации товаров (работ, услуг), </w:t>
      </w:r>
      <w:r w:rsidR="009D1371">
        <w:rPr>
          <w:rFonts w:ascii="Times New Roman" w:hAnsi="Times New Roman" w:cs="Times New Roman"/>
          <w:sz w:val="28"/>
          <w:szCs w:val="28"/>
        </w:rPr>
        <w:t>операции,</w:t>
      </w:r>
      <w:r>
        <w:rPr>
          <w:rFonts w:ascii="Times New Roman" w:hAnsi="Times New Roman" w:cs="Times New Roman"/>
          <w:sz w:val="28"/>
          <w:szCs w:val="28"/>
        </w:rPr>
        <w:t xml:space="preserve"> по реализации которых подлежат обложению НДС, оказывает приобретателю финансовую услугу. Операция по реализации данной услуги является объектом обложения НДС. При этом налоговая база определяется как превышение суммы дохода, полученного</w:t>
      </w:r>
      <w:r w:rsidR="00432DA6">
        <w:rPr>
          <w:rFonts w:ascii="Times New Roman" w:hAnsi="Times New Roman" w:cs="Times New Roman"/>
          <w:sz w:val="28"/>
          <w:szCs w:val="28"/>
        </w:rPr>
        <w:t xml:space="preserve"> новым кредитором при последующей уступке права требования или прекращения соответствующего обязательства, над суммой расходов на приобретение указанного права требования. Налогообложение производится по ставке 18 %</w:t>
      </w:r>
      <w:r w:rsidR="00DC1D6A">
        <w:rPr>
          <w:rFonts w:ascii="Times New Roman" w:hAnsi="Times New Roman" w:cs="Times New Roman"/>
          <w:sz w:val="28"/>
          <w:szCs w:val="28"/>
        </w:rPr>
        <w:t>.</w:t>
      </w:r>
    </w:p>
    <w:p w:rsidR="00432DA6" w:rsidRDefault="00432DA6"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бухгалтерском учете должника данные  о смене кредитора в связи с заключением соглашения об уступке</w:t>
      </w:r>
      <w:r w:rsidR="00682445">
        <w:rPr>
          <w:rFonts w:ascii="Times New Roman" w:hAnsi="Times New Roman" w:cs="Times New Roman"/>
          <w:sz w:val="28"/>
          <w:szCs w:val="28"/>
        </w:rPr>
        <w:t xml:space="preserve"> </w:t>
      </w:r>
      <w:r>
        <w:rPr>
          <w:rFonts w:ascii="Times New Roman" w:hAnsi="Times New Roman" w:cs="Times New Roman"/>
          <w:sz w:val="28"/>
          <w:szCs w:val="28"/>
        </w:rPr>
        <w:t xml:space="preserve"> </w:t>
      </w:r>
      <w:r w:rsidR="009D1371">
        <w:rPr>
          <w:rFonts w:ascii="Times New Roman" w:hAnsi="Times New Roman" w:cs="Times New Roman"/>
          <w:sz w:val="28"/>
          <w:szCs w:val="28"/>
        </w:rPr>
        <w:t xml:space="preserve">где </w:t>
      </w:r>
      <w:r>
        <w:rPr>
          <w:rFonts w:ascii="Times New Roman" w:hAnsi="Times New Roman" w:cs="Times New Roman"/>
          <w:sz w:val="28"/>
          <w:szCs w:val="28"/>
        </w:rPr>
        <w:t>права требования отражаются только в аналитическом учете (</w:t>
      </w:r>
      <w:r w:rsidR="00674382">
        <w:rPr>
          <w:rFonts w:ascii="Times New Roman" w:hAnsi="Times New Roman" w:cs="Times New Roman"/>
          <w:sz w:val="28"/>
          <w:szCs w:val="28"/>
        </w:rPr>
        <w:t>внутренними записями по счетам учета расчетов):</w:t>
      </w:r>
    </w:p>
    <w:p w:rsidR="00674382" w:rsidRDefault="00674382"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10</w:t>
      </w:r>
      <w:r w:rsidR="00D40640">
        <w:rPr>
          <w:rFonts w:ascii="Times New Roman" w:hAnsi="Times New Roman" w:cs="Times New Roman"/>
          <w:sz w:val="28"/>
          <w:szCs w:val="28"/>
        </w:rPr>
        <w:t xml:space="preserve"> </w:t>
      </w:r>
      <w:r>
        <w:rPr>
          <w:rFonts w:ascii="Times New Roman" w:hAnsi="Times New Roman" w:cs="Times New Roman"/>
          <w:sz w:val="28"/>
          <w:szCs w:val="28"/>
        </w:rPr>
        <w:t>(</w:t>
      </w:r>
      <w:r w:rsidR="0091620E">
        <w:rPr>
          <w:rFonts w:ascii="Times New Roman" w:hAnsi="Times New Roman" w:cs="Times New Roman"/>
          <w:sz w:val="28"/>
          <w:szCs w:val="28"/>
        </w:rPr>
        <w:t>2</w:t>
      </w:r>
      <w:r>
        <w:rPr>
          <w:rFonts w:ascii="Times New Roman" w:hAnsi="Times New Roman" w:cs="Times New Roman"/>
          <w:sz w:val="28"/>
          <w:szCs w:val="28"/>
        </w:rPr>
        <w:t>0 и др.) – Кт</w:t>
      </w:r>
      <w:r w:rsidR="00D40640">
        <w:rPr>
          <w:rFonts w:ascii="Times New Roman" w:hAnsi="Times New Roman" w:cs="Times New Roman"/>
          <w:sz w:val="28"/>
          <w:szCs w:val="28"/>
        </w:rPr>
        <w:t xml:space="preserve"> </w:t>
      </w:r>
      <w:r>
        <w:rPr>
          <w:rFonts w:ascii="Times New Roman" w:hAnsi="Times New Roman" w:cs="Times New Roman"/>
          <w:sz w:val="28"/>
          <w:szCs w:val="28"/>
        </w:rPr>
        <w:t>60, субсчет «Расчеты с поставщиками (первона</w:t>
      </w:r>
      <w:r w:rsidR="003B0363">
        <w:rPr>
          <w:rFonts w:ascii="Times New Roman" w:hAnsi="Times New Roman" w:cs="Times New Roman"/>
          <w:sz w:val="28"/>
          <w:szCs w:val="28"/>
        </w:rPr>
        <w:t>-</w:t>
      </w:r>
      <w:r w:rsidR="00682445">
        <w:rPr>
          <w:rFonts w:ascii="Times New Roman" w:hAnsi="Times New Roman" w:cs="Times New Roman"/>
          <w:sz w:val="28"/>
          <w:szCs w:val="28"/>
        </w:rPr>
        <w:t xml:space="preserve">чальным кредитором)» - </w:t>
      </w:r>
      <w:r>
        <w:rPr>
          <w:rFonts w:ascii="Times New Roman" w:hAnsi="Times New Roman" w:cs="Times New Roman"/>
          <w:sz w:val="28"/>
          <w:szCs w:val="28"/>
        </w:rPr>
        <w:t>отражена задолженность за приобретенные товары (работы, услуги)</w:t>
      </w:r>
      <w:r w:rsidR="00DC1D6A">
        <w:rPr>
          <w:rFonts w:ascii="Times New Roman" w:hAnsi="Times New Roman" w:cs="Times New Roman"/>
          <w:sz w:val="28"/>
          <w:szCs w:val="28"/>
        </w:rPr>
        <w:t>.</w:t>
      </w:r>
    </w:p>
    <w:p w:rsidR="00674382" w:rsidRDefault="00674382"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Дт 60, субсчет «Расчеты с первоначальным кредитором» - Кт 60, суб</w:t>
      </w:r>
      <w:r w:rsidR="003B0363">
        <w:rPr>
          <w:rFonts w:ascii="Times New Roman" w:hAnsi="Times New Roman" w:cs="Times New Roman"/>
          <w:sz w:val="28"/>
          <w:szCs w:val="28"/>
        </w:rPr>
        <w:t>-</w:t>
      </w:r>
      <w:r>
        <w:rPr>
          <w:rFonts w:ascii="Times New Roman" w:hAnsi="Times New Roman" w:cs="Times New Roman"/>
          <w:sz w:val="28"/>
          <w:szCs w:val="28"/>
        </w:rPr>
        <w:t>счет «Расчеты с новым кредитором» - отражена смена кредитора в связи с заключением между поставщиком и новым кредитором соглашения об уступке права требования.</w:t>
      </w:r>
    </w:p>
    <w:p w:rsidR="0030794F" w:rsidRDefault="00674382" w:rsidP="0030794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Перевод долга, т.е. передача своих обязательств должником другому лицу, возможен лишь с согласия кредитора. Законодательства не уста</w:t>
      </w:r>
      <w:r w:rsidR="003B0363">
        <w:rPr>
          <w:rFonts w:ascii="Times New Roman" w:hAnsi="Times New Roman" w:cs="Times New Roman"/>
          <w:sz w:val="28"/>
          <w:szCs w:val="28"/>
        </w:rPr>
        <w:t>-</w:t>
      </w:r>
      <w:r>
        <w:rPr>
          <w:rFonts w:ascii="Times New Roman" w:hAnsi="Times New Roman" w:cs="Times New Roman"/>
          <w:sz w:val="28"/>
          <w:szCs w:val="28"/>
        </w:rPr>
        <w:t xml:space="preserve">навливает конкретной формы такого согласия, оно может быть  устным. Однако в ряде случаев требуется письменное согласие – при реорганизации, </w:t>
      </w:r>
      <w:r w:rsidR="004D7736">
        <w:rPr>
          <w:rFonts w:ascii="Times New Roman" w:hAnsi="Times New Roman" w:cs="Times New Roman"/>
          <w:sz w:val="28"/>
          <w:szCs w:val="28"/>
        </w:rPr>
        <w:t>продаже или аренде предприятия</w:t>
      </w:r>
      <w:r w:rsidR="004D7736" w:rsidRPr="004D7736">
        <w:rPr>
          <w:rFonts w:ascii="Times New Roman" w:hAnsi="Times New Roman" w:cs="Times New Roman"/>
          <w:sz w:val="28"/>
          <w:szCs w:val="28"/>
        </w:rPr>
        <w:t xml:space="preserve"> [27].</w:t>
      </w:r>
    </w:p>
    <w:p w:rsidR="006E45C8" w:rsidRDefault="006E45C8" w:rsidP="0030794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налоговые органы склонны рассматривать перевод долга как его оплату, данный способ</w:t>
      </w:r>
      <w:r w:rsidR="006E5BCF">
        <w:rPr>
          <w:rFonts w:ascii="Times New Roman" w:hAnsi="Times New Roman" w:cs="Times New Roman"/>
          <w:sz w:val="28"/>
          <w:szCs w:val="28"/>
        </w:rPr>
        <w:t xml:space="preserve"> освобождения от обязательств сопряжен с налоговыми рисками для кредитора. С этой точки зрения менее риско</w:t>
      </w:r>
      <w:r w:rsidR="003B0363">
        <w:rPr>
          <w:rFonts w:ascii="Times New Roman" w:hAnsi="Times New Roman" w:cs="Times New Roman"/>
          <w:sz w:val="28"/>
          <w:szCs w:val="28"/>
        </w:rPr>
        <w:t>-</w:t>
      </w:r>
      <w:r w:rsidR="006E5BCF">
        <w:rPr>
          <w:rFonts w:ascii="Times New Roman" w:hAnsi="Times New Roman" w:cs="Times New Roman"/>
          <w:sz w:val="28"/>
          <w:szCs w:val="28"/>
        </w:rPr>
        <w:t>ванными выглядит исполнение обязательства третьими лицами на основании ст. 313 ГК РФ. Однако такие операции привлекают повышенное внимание контролирующих органов.</w:t>
      </w:r>
    </w:p>
    <w:p w:rsidR="006E5BCF" w:rsidRPr="00317889" w:rsidRDefault="006E5BCF"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Бухгалтерский учет на территории России ведут в национальной ва-люте. Поэтому задолженность, выраженную в иностранной ва</w:t>
      </w:r>
      <w:r w:rsidR="00682445">
        <w:rPr>
          <w:rFonts w:ascii="Times New Roman" w:hAnsi="Times New Roman" w:cs="Times New Roman"/>
          <w:sz w:val="28"/>
          <w:szCs w:val="28"/>
        </w:rPr>
        <w:t xml:space="preserve">люте, нужно учитывать в рублях. </w:t>
      </w:r>
      <w:r>
        <w:rPr>
          <w:rFonts w:ascii="Times New Roman" w:hAnsi="Times New Roman" w:cs="Times New Roman"/>
          <w:sz w:val="28"/>
          <w:szCs w:val="28"/>
        </w:rPr>
        <w:t>Для этого осуществляется ее пересчет по официальному курсу, установленному Банком России на дату получения иностранной валюты или на дату принятия</w:t>
      </w:r>
      <w:r w:rsidR="00317889">
        <w:rPr>
          <w:rFonts w:ascii="Times New Roman" w:hAnsi="Times New Roman" w:cs="Times New Roman"/>
          <w:sz w:val="28"/>
          <w:szCs w:val="28"/>
        </w:rPr>
        <w:t xml:space="preserve"> к учету валютной задолженности</w:t>
      </w:r>
      <w:r w:rsidR="00317889" w:rsidRPr="00317889">
        <w:rPr>
          <w:rFonts w:ascii="Times New Roman" w:hAnsi="Times New Roman" w:cs="Times New Roman"/>
          <w:sz w:val="28"/>
          <w:szCs w:val="28"/>
        </w:rPr>
        <w:t xml:space="preserve"> [24].</w:t>
      </w:r>
    </w:p>
    <w:p w:rsidR="006E5BCF" w:rsidRDefault="006E5BCF"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Курсы иностранной валюты все время меняются. </w:t>
      </w:r>
      <w:r w:rsidR="00BA7BFE">
        <w:rPr>
          <w:rFonts w:ascii="Times New Roman" w:hAnsi="Times New Roman" w:cs="Times New Roman"/>
          <w:sz w:val="28"/>
          <w:szCs w:val="28"/>
        </w:rPr>
        <w:t>Поэтому надо пе</w:t>
      </w:r>
      <w:r w:rsidR="003B0363">
        <w:rPr>
          <w:rFonts w:ascii="Times New Roman" w:hAnsi="Times New Roman" w:cs="Times New Roman"/>
          <w:sz w:val="28"/>
          <w:szCs w:val="28"/>
        </w:rPr>
        <w:t>-</w:t>
      </w:r>
      <w:r w:rsidR="00BA7BFE">
        <w:rPr>
          <w:rFonts w:ascii="Times New Roman" w:hAnsi="Times New Roman" w:cs="Times New Roman"/>
          <w:sz w:val="28"/>
          <w:szCs w:val="28"/>
        </w:rPr>
        <w:t xml:space="preserve">риодически пересчитывать рублевую стоимость валютных обязательств исходя из нового курса. В бухгалтерском учете такой пересчет производится: </w:t>
      </w:r>
    </w:p>
    <w:p w:rsidR="00BA7BFE" w:rsidRDefault="00BA7BFE" w:rsidP="0091620E">
      <w:pPr>
        <w:pStyle w:val="af1"/>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на дату совершения операции в иностранной валюте;</w:t>
      </w:r>
    </w:p>
    <w:p w:rsidR="00BA7BFE" w:rsidRDefault="0091620E" w:rsidP="0091620E">
      <w:pPr>
        <w:pStyle w:val="af1"/>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BA7BFE">
        <w:rPr>
          <w:rFonts w:ascii="Times New Roman" w:hAnsi="Times New Roman" w:cs="Times New Roman"/>
          <w:sz w:val="28"/>
          <w:szCs w:val="28"/>
        </w:rPr>
        <w:t>а дату составления бухгалтерской отчетности;</w:t>
      </w:r>
    </w:p>
    <w:p w:rsidR="00BA7BFE" w:rsidRDefault="00BA7BFE" w:rsidP="0091620E">
      <w:pPr>
        <w:pStyle w:val="af1"/>
        <w:numPr>
          <w:ilvl w:val="0"/>
          <w:numId w:val="31"/>
        </w:numPr>
        <w:spacing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по мере изменения курсов валют (если такой пересчет предус</w:t>
      </w:r>
      <w:r w:rsidR="00DC1D6A">
        <w:rPr>
          <w:rFonts w:ascii="Times New Roman" w:hAnsi="Times New Roman" w:cs="Times New Roman"/>
          <w:sz w:val="28"/>
          <w:szCs w:val="28"/>
        </w:rPr>
        <w:t>-</w:t>
      </w:r>
      <w:r>
        <w:rPr>
          <w:rFonts w:ascii="Times New Roman" w:hAnsi="Times New Roman" w:cs="Times New Roman"/>
          <w:sz w:val="28"/>
          <w:szCs w:val="28"/>
        </w:rPr>
        <w:t>мотрен бухгалт</w:t>
      </w:r>
      <w:r w:rsidR="00317889">
        <w:rPr>
          <w:rFonts w:ascii="Times New Roman" w:hAnsi="Times New Roman" w:cs="Times New Roman"/>
          <w:sz w:val="28"/>
          <w:szCs w:val="28"/>
        </w:rPr>
        <w:t>ерской учетной политикой фирмы)</w:t>
      </w:r>
      <w:r w:rsidR="00317889" w:rsidRPr="00317889">
        <w:rPr>
          <w:rFonts w:ascii="Times New Roman" w:hAnsi="Times New Roman" w:cs="Times New Roman"/>
          <w:sz w:val="28"/>
          <w:szCs w:val="28"/>
        </w:rPr>
        <w:t xml:space="preserve"> [11].</w:t>
      </w:r>
    </w:p>
    <w:p w:rsidR="00BA7BFE" w:rsidRDefault="00BA7BFE"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этого в бухгалтерском учете могут возникнуть положи</w:t>
      </w:r>
      <w:r w:rsidR="00DC1D6A">
        <w:rPr>
          <w:rFonts w:ascii="Times New Roman" w:hAnsi="Times New Roman" w:cs="Times New Roman"/>
          <w:sz w:val="28"/>
          <w:szCs w:val="28"/>
        </w:rPr>
        <w:t>-</w:t>
      </w:r>
      <w:r>
        <w:rPr>
          <w:rFonts w:ascii="Times New Roman" w:hAnsi="Times New Roman" w:cs="Times New Roman"/>
          <w:sz w:val="28"/>
          <w:szCs w:val="28"/>
        </w:rPr>
        <w:t>тельные или отрицательные курсовые разницы. Положительные курсовые разницы образуются:</w:t>
      </w:r>
    </w:p>
    <w:p w:rsidR="00BA7BFE" w:rsidRDefault="00BA7BFE" w:rsidP="0091620E">
      <w:pPr>
        <w:pStyle w:val="af1"/>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пересчете денег на валютном счете или в валютной кассе, если на дату проведения валютной операции (дату составления отчетности)</w:t>
      </w:r>
      <w:r w:rsidR="00DC1D6A">
        <w:rPr>
          <w:rFonts w:ascii="Times New Roman" w:hAnsi="Times New Roman" w:cs="Times New Roman"/>
          <w:sz w:val="28"/>
          <w:szCs w:val="28"/>
        </w:rPr>
        <w:t xml:space="preserve"> её</w:t>
      </w:r>
      <w:r>
        <w:rPr>
          <w:rFonts w:ascii="Times New Roman" w:hAnsi="Times New Roman" w:cs="Times New Roman"/>
          <w:sz w:val="28"/>
          <w:szCs w:val="28"/>
        </w:rPr>
        <w:t>курс вырос;</w:t>
      </w:r>
    </w:p>
    <w:p w:rsidR="00BA7BFE" w:rsidRDefault="00BA7BFE" w:rsidP="0091620E">
      <w:pPr>
        <w:pStyle w:val="af1"/>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пересчете кредиторской задолженности, если на дату ее погашения (дату составления отчетности) курс валюты оказался </w:t>
      </w:r>
      <w:r w:rsidR="004B585E">
        <w:rPr>
          <w:rFonts w:ascii="Times New Roman" w:hAnsi="Times New Roman" w:cs="Times New Roman"/>
          <w:sz w:val="28"/>
          <w:szCs w:val="28"/>
        </w:rPr>
        <w:t>выше</w:t>
      </w:r>
      <w:r>
        <w:rPr>
          <w:rFonts w:ascii="Times New Roman" w:hAnsi="Times New Roman" w:cs="Times New Roman"/>
          <w:sz w:val="28"/>
          <w:szCs w:val="28"/>
        </w:rPr>
        <w:t>,</w:t>
      </w:r>
      <w:r w:rsidR="004B585E">
        <w:rPr>
          <w:rFonts w:ascii="Times New Roman" w:hAnsi="Times New Roman" w:cs="Times New Roman"/>
          <w:sz w:val="28"/>
          <w:szCs w:val="28"/>
        </w:rPr>
        <w:t xml:space="preserve"> чем на дату ее возникновения;</w:t>
      </w:r>
    </w:p>
    <w:p w:rsidR="004B585E" w:rsidRDefault="004B585E" w:rsidP="0091620E">
      <w:pPr>
        <w:pStyle w:val="af1"/>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пересчете дебиторской задолженности, если на дату ее погашения (дату составления отчетности) курс валюты оказался ниже, чем на дату ее возникновения.</w:t>
      </w:r>
    </w:p>
    <w:p w:rsidR="004B585E" w:rsidRPr="009C6625" w:rsidRDefault="004B585E" w:rsidP="0030794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 положительной разницы в том, что ввиду изменения курса валюты </w:t>
      </w:r>
      <w:r w:rsidR="00186B75">
        <w:rPr>
          <w:rFonts w:ascii="Times New Roman" w:hAnsi="Times New Roman" w:cs="Times New Roman"/>
          <w:sz w:val="28"/>
          <w:szCs w:val="28"/>
        </w:rPr>
        <w:t>рублевая оценка актива выросла,</w:t>
      </w:r>
      <w:r>
        <w:rPr>
          <w:rFonts w:ascii="Times New Roman" w:hAnsi="Times New Roman" w:cs="Times New Roman"/>
          <w:sz w:val="28"/>
          <w:szCs w:val="28"/>
        </w:rPr>
        <w:t xml:space="preserve"> а рублевые эквивалент креди</w:t>
      </w:r>
      <w:r w:rsidR="00DC1D6A">
        <w:rPr>
          <w:rFonts w:ascii="Times New Roman" w:hAnsi="Times New Roman" w:cs="Times New Roman"/>
          <w:sz w:val="28"/>
          <w:szCs w:val="28"/>
        </w:rPr>
        <w:t>-</w:t>
      </w:r>
      <w:r>
        <w:rPr>
          <w:rFonts w:ascii="Times New Roman" w:hAnsi="Times New Roman" w:cs="Times New Roman"/>
          <w:sz w:val="28"/>
          <w:szCs w:val="28"/>
        </w:rPr>
        <w:t>торской задолженности снизился. В результате этого фирма получает экономич</w:t>
      </w:r>
      <w:r w:rsidR="00317889">
        <w:rPr>
          <w:rFonts w:ascii="Times New Roman" w:hAnsi="Times New Roman" w:cs="Times New Roman"/>
          <w:sz w:val="28"/>
          <w:szCs w:val="28"/>
        </w:rPr>
        <w:t>ескую выгоду</w:t>
      </w:r>
      <w:r w:rsidR="00317889" w:rsidRPr="009C6625">
        <w:rPr>
          <w:rFonts w:ascii="Times New Roman" w:hAnsi="Times New Roman" w:cs="Times New Roman"/>
          <w:sz w:val="28"/>
          <w:szCs w:val="28"/>
        </w:rPr>
        <w:t xml:space="preserve"> [11].</w:t>
      </w:r>
    </w:p>
    <w:p w:rsidR="004B585E" w:rsidRDefault="00F668BF"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B585E">
        <w:rPr>
          <w:rFonts w:ascii="Times New Roman" w:hAnsi="Times New Roman" w:cs="Times New Roman"/>
          <w:sz w:val="28"/>
          <w:szCs w:val="28"/>
        </w:rPr>
        <w:t>умму</w:t>
      </w:r>
      <w:r>
        <w:rPr>
          <w:rFonts w:ascii="Times New Roman" w:hAnsi="Times New Roman" w:cs="Times New Roman"/>
          <w:sz w:val="28"/>
          <w:szCs w:val="28"/>
        </w:rPr>
        <w:t xml:space="preserve"> положительной курсовой разницы отражает записью:</w:t>
      </w:r>
    </w:p>
    <w:p w:rsidR="00F668BF" w:rsidRDefault="00F668BF"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60 – Кт 91</w:t>
      </w:r>
      <w:r w:rsidRPr="00FA2B41">
        <w:rPr>
          <w:rFonts w:ascii="Times New Roman" w:hAnsi="Times New Roman" w:cs="Times New Roman"/>
          <w:sz w:val="28"/>
          <w:szCs w:val="28"/>
        </w:rPr>
        <w:t>/</w:t>
      </w:r>
      <w:r w:rsidR="00FA2B41">
        <w:rPr>
          <w:rFonts w:ascii="Times New Roman" w:hAnsi="Times New Roman" w:cs="Times New Roman"/>
          <w:sz w:val="28"/>
          <w:szCs w:val="28"/>
        </w:rPr>
        <w:t>1 – учтена положительная курсовая разница.</w:t>
      </w:r>
    </w:p>
    <w:p w:rsidR="00FA2B41" w:rsidRDefault="00FA2B41"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Отрицательные курсовые разницы образуются:</w:t>
      </w:r>
    </w:p>
    <w:p w:rsidR="00FA2B41" w:rsidRDefault="00FA2B41" w:rsidP="0091620E">
      <w:pPr>
        <w:pStyle w:val="af1"/>
        <w:numPr>
          <w:ilvl w:val="0"/>
          <w:numId w:val="3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пересчете денег на валютном счете или валюты в кассе, если на дату подписания операции с валютой (дату составления отчетности) ее курс снизился;</w:t>
      </w:r>
    </w:p>
    <w:p w:rsidR="00FA2B41" w:rsidRDefault="00FA2B41" w:rsidP="0091620E">
      <w:pPr>
        <w:pStyle w:val="af1"/>
        <w:numPr>
          <w:ilvl w:val="0"/>
          <w:numId w:val="3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пересчете кредиторской задолженности, если на дату ее погашения (дату составления отчетности) курс валюты оказался выше, чем на дату ее возникновения;</w:t>
      </w:r>
    </w:p>
    <w:p w:rsidR="00FA2B41" w:rsidRDefault="00FA2B41" w:rsidP="0091620E">
      <w:pPr>
        <w:pStyle w:val="af1"/>
        <w:numPr>
          <w:ilvl w:val="0"/>
          <w:numId w:val="3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пересчете дебиторской задолженности, если на дату ее погашения (дату составления отчетности) курс валюты оказался ниж</w:t>
      </w:r>
      <w:r w:rsidR="00317889">
        <w:rPr>
          <w:rFonts w:ascii="Times New Roman" w:hAnsi="Times New Roman" w:cs="Times New Roman"/>
          <w:sz w:val="28"/>
          <w:szCs w:val="28"/>
        </w:rPr>
        <w:t>е, чем на дату ее возникновения</w:t>
      </w:r>
      <w:r w:rsidR="00317889" w:rsidRPr="00317889">
        <w:rPr>
          <w:rFonts w:ascii="Times New Roman" w:hAnsi="Times New Roman" w:cs="Times New Roman"/>
          <w:sz w:val="28"/>
          <w:szCs w:val="28"/>
        </w:rPr>
        <w:t xml:space="preserve"> [28].</w:t>
      </w:r>
    </w:p>
    <w:p w:rsidR="00FA2B41" w:rsidRDefault="00FA2B41"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перечислении продавцу 100</w:t>
      </w:r>
      <w:r w:rsidR="003F0120">
        <w:rPr>
          <w:rFonts w:ascii="Times New Roman" w:hAnsi="Times New Roman" w:cs="Times New Roman"/>
          <w:sz w:val="28"/>
          <w:szCs w:val="28"/>
        </w:rPr>
        <w:t xml:space="preserve"> – </w:t>
      </w:r>
      <w:r>
        <w:rPr>
          <w:rFonts w:ascii="Times New Roman" w:hAnsi="Times New Roman" w:cs="Times New Roman"/>
          <w:sz w:val="28"/>
          <w:szCs w:val="28"/>
        </w:rPr>
        <w:t>процентного аванса курсовых разниц не возникает.</w:t>
      </w:r>
    </w:p>
    <w:p w:rsidR="00FA2B41" w:rsidRDefault="00FA2B41"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Суммы </w:t>
      </w:r>
      <w:r w:rsidR="00FB3BF4">
        <w:rPr>
          <w:rFonts w:ascii="Times New Roman" w:hAnsi="Times New Roman" w:cs="Times New Roman"/>
          <w:sz w:val="28"/>
          <w:szCs w:val="28"/>
        </w:rPr>
        <w:t>отрицательных курсовых разниц отражают записью:</w:t>
      </w:r>
    </w:p>
    <w:p w:rsidR="00FB3BF4" w:rsidRDefault="00FB3BF4"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91</w:t>
      </w:r>
      <w:r w:rsidRPr="00FB3BF4">
        <w:rPr>
          <w:rFonts w:ascii="Times New Roman" w:hAnsi="Times New Roman" w:cs="Times New Roman"/>
          <w:sz w:val="28"/>
          <w:szCs w:val="28"/>
        </w:rPr>
        <w:t>/</w:t>
      </w:r>
      <w:r>
        <w:rPr>
          <w:rFonts w:ascii="Times New Roman" w:hAnsi="Times New Roman" w:cs="Times New Roman"/>
          <w:sz w:val="28"/>
          <w:szCs w:val="28"/>
        </w:rPr>
        <w:t>2 – Кт 60 – учтена отрицательная курсовая разница.</w:t>
      </w:r>
    </w:p>
    <w:p w:rsidR="00FB3BF4" w:rsidRDefault="00FB3BF4" w:rsidP="00A90D48">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Выявленная при инвентаризации сумма кредиторской задолженности за приобретенные товары, по которым истек срок исковой давности, признается прочим доходом на дату проведения инвентаризации. Указанные доходы отражаются в бухгалтерском учете по кредиту счета 91 «Прочие доходы и расходы», субсчет 91</w:t>
      </w:r>
      <w:r w:rsidRPr="00FB3BF4">
        <w:rPr>
          <w:rFonts w:ascii="Times New Roman" w:hAnsi="Times New Roman" w:cs="Times New Roman"/>
          <w:sz w:val="28"/>
          <w:szCs w:val="28"/>
        </w:rPr>
        <w:t>/</w:t>
      </w:r>
      <w:r>
        <w:rPr>
          <w:rFonts w:ascii="Times New Roman" w:hAnsi="Times New Roman" w:cs="Times New Roman"/>
          <w:sz w:val="28"/>
          <w:szCs w:val="28"/>
        </w:rPr>
        <w:t>1 «Прочие доходы», в корреспонденции с дебетом счета для учета кредиторской задолженности.</w:t>
      </w:r>
    </w:p>
    <w:p w:rsidR="0030794F" w:rsidRDefault="00FB3BF4" w:rsidP="0030794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60 – Кт 91</w:t>
      </w:r>
      <w:r w:rsidRPr="00FB3BF4">
        <w:rPr>
          <w:rFonts w:ascii="Times New Roman" w:hAnsi="Times New Roman" w:cs="Times New Roman"/>
          <w:sz w:val="28"/>
          <w:szCs w:val="28"/>
        </w:rPr>
        <w:t>/</w:t>
      </w:r>
      <w:r>
        <w:rPr>
          <w:rFonts w:ascii="Times New Roman" w:hAnsi="Times New Roman" w:cs="Times New Roman"/>
          <w:sz w:val="28"/>
          <w:szCs w:val="28"/>
        </w:rPr>
        <w:t>1</w:t>
      </w:r>
    </w:p>
    <w:p w:rsidR="00A90D48" w:rsidRDefault="00FB3BF4" w:rsidP="0030794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Задолженность по расчетам с поставщиками и подрядчиками отражается в бухгалтерской (финансовой) отчетности следующим образом: в бухгалтерском балансе задолженность перед поставщиками отражается в пассиве по строке «Кредиторская задолженность». В части задолженности поставщиков суммы отражаются в активе баланса и включаются в итог стро</w:t>
      </w:r>
      <w:r w:rsidR="00317889">
        <w:rPr>
          <w:rFonts w:ascii="Times New Roman" w:hAnsi="Times New Roman" w:cs="Times New Roman"/>
          <w:sz w:val="28"/>
          <w:szCs w:val="28"/>
        </w:rPr>
        <w:t>ки  «Дебиторская задолженность»</w:t>
      </w:r>
      <w:r w:rsidR="00317889" w:rsidRPr="00317889">
        <w:rPr>
          <w:rFonts w:ascii="Times New Roman" w:hAnsi="Times New Roman" w:cs="Times New Roman"/>
          <w:sz w:val="28"/>
          <w:szCs w:val="28"/>
        </w:rPr>
        <w:t xml:space="preserve"> [29].</w:t>
      </w:r>
    </w:p>
    <w:p w:rsidR="00251FB2" w:rsidRPr="00C77D6C" w:rsidRDefault="00251FB2" w:rsidP="00251FB2">
      <w:pPr>
        <w:pStyle w:val="1"/>
        <w:spacing w:line="360" w:lineRule="auto"/>
        <w:rPr>
          <w:rFonts w:asciiTheme="minorHAnsi" w:eastAsiaTheme="minorHAnsi" w:hAnsiTheme="minorHAnsi" w:cstheme="minorBidi"/>
          <w:b w:val="0"/>
          <w:bCs w:val="0"/>
          <w:color w:val="auto"/>
          <w:sz w:val="22"/>
          <w:szCs w:val="22"/>
        </w:rPr>
      </w:pPr>
      <w:bookmarkStart w:id="10" w:name="_Toc483994050"/>
      <w:bookmarkStart w:id="11" w:name="_Toc484630892"/>
    </w:p>
    <w:p w:rsidR="00251FB2" w:rsidRPr="00C77D6C" w:rsidRDefault="00251FB2" w:rsidP="00251FB2">
      <w:pPr>
        <w:pStyle w:val="1"/>
        <w:spacing w:line="360" w:lineRule="auto"/>
        <w:rPr>
          <w:rFonts w:ascii="Times New Roman" w:hAnsi="Times New Roman" w:cs="Times New Roman"/>
          <w:color w:val="000000" w:themeColor="text1"/>
        </w:rPr>
      </w:pPr>
    </w:p>
    <w:p w:rsidR="00251FB2" w:rsidRPr="00C77D6C" w:rsidRDefault="00251FB2" w:rsidP="00251FB2">
      <w:pPr>
        <w:pStyle w:val="1"/>
        <w:spacing w:line="360" w:lineRule="auto"/>
        <w:rPr>
          <w:rFonts w:ascii="Times New Roman" w:hAnsi="Times New Roman" w:cs="Times New Roman"/>
          <w:color w:val="000000" w:themeColor="text1"/>
        </w:rPr>
      </w:pPr>
    </w:p>
    <w:p w:rsidR="00A06C35" w:rsidRDefault="00A06C35" w:rsidP="00251FB2">
      <w:pPr>
        <w:pStyle w:val="1"/>
        <w:spacing w:line="360" w:lineRule="auto"/>
        <w:rPr>
          <w:rFonts w:ascii="Times New Roman" w:hAnsi="Times New Roman" w:cs="Times New Roman"/>
          <w:color w:val="000000" w:themeColor="text1"/>
        </w:rPr>
      </w:pPr>
    </w:p>
    <w:p w:rsidR="00A06C35" w:rsidRDefault="00A06C35" w:rsidP="00251FB2">
      <w:pPr>
        <w:pStyle w:val="1"/>
        <w:spacing w:line="360" w:lineRule="auto"/>
        <w:rPr>
          <w:rFonts w:ascii="Times New Roman" w:hAnsi="Times New Roman" w:cs="Times New Roman"/>
          <w:color w:val="000000" w:themeColor="text1"/>
        </w:rPr>
      </w:pPr>
    </w:p>
    <w:p w:rsidR="00A06C35" w:rsidRDefault="00A06C35" w:rsidP="00251FB2">
      <w:pPr>
        <w:pStyle w:val="1"/>
        <w:spacing w:line="360" w:lineRule="auto"/>
        <w:rPr>
          <w:rFonts w:ascii="Times New Roman" w:hAnsi="Times New Roman" w:cs="Times New Roman"/>
          <w:color w:val="000000" w:themeColor="text1"/>
        </w:rPr>
      </w:pPr>
    </w:p>
    <w:p w:rsidR="00A06C35" w:rsidRDefault="00A06C35" w:rsidP="00251FB2">
      <w:pPr>
        <w:pStyle w:val="1"/>
        <w:spacing w:line="360" w:lineRule="auto"/>
        <w:rPr>
          <w:rFonts w:ascii="Times New Roman" w:hAnsi="Times New Roman" w:cs="Times New Roman"/>
          <w:color w:val="000000" w:themeColor="text1"/>
        </w:rPr>
      </w:pPr>
    </w:p>
    <w:p w:rsidR="00A06C35" w:rsidRPr="00A06C35" w:rsidRDefault="00A06C35" w:rsidP="00A06C35"/>
    <w:p w:rsidR="00A90D48" w:rsidRPr="005D7544" w:rsidRDefault="00A90D48" w:rsidP="00A06C35">
      <w:pPr>
        <w:pStyle w:val="1"/>
        <w:spacing w:line="360" w:lineRule="auto"/>
        <w:jc w:val="center"/>
        <w:rPr>
          <w:rFonts w:ascii="Times New Roman" w:hAnsi="Times New Roman" w:cs="Times New Roman"/>
          <w:color w:val="000000" w:themeColor="text1"/>
        </w:rPr>
      </w:pPr>
      <w:r w:rsidRPr="005D7544">
        <w:rPr>
          <w:rFonts w:ascii="Times New Roman" w:hAnsi="Times New Roman" w:cs="Times New Roman"/>
          <w:color w:val="000000" w:themeColor="text1"/>
        </w:rPr>
        <w:lastRenderedPageBreak/>
        <w:t>2. Характеристика ОАО «Уржумский спиртоводочный завод»</w:t>
      </w:r>
      <w:bookmarkEnd w:id="10"/>
      <w:bookmarkEnd w:id="11"/>
    </w:p>
    <w:p w:rsidR="00BF3ECA" w:rsidRDefault="00BF3ECA" w:rsidP="00BF3ECA">
      <w:pPr>
        <w:widowControl w:val="0"/>
        <w:spacing w:line="360" w:lineRule="auto"/>
        <w:ind w:firstLine="851"/>
        <w:jc w:val="both"/>
        <w:rPr>
          <w:rFonts w:ascii="Times New Roman" w:hAnsi="Times New Roman" w:cs="Times New Roman"/>
          <w:sz w:val="28"/>
          <w:szCs w:val="28"/>
        </w:rPr>
      </w:pPr>
    </w:p>
    <w:p w:rsidR="00A90D48" w:rsidRDefault="00A90D48" w:rsidP="00D40640">
      <w:pPr>
        <w:widowControl w:val="0"/>
        <w:spacing w:after="0" w:line="360" w:lineRule="auto"/>
        <w:ind w:firstLine="709"/>
        <w:jc w:val="both"/>
        <w:rPr>
          <w:rFonts w:ascii="Times New Roman" w:hAnsi="Times New Roman" w:cs="Times New Roman"/>
          <w:sz w:val="28"/>
          <w:szCs w:val="28"/>
        </w:rPr>
      </w:pPr>
      <w:r w:rsidRPr="00345F5C">
        <w:rPr>
          <w:rFonts w:ascii="Times New Roman" w:hAnsi="Times New Roman" w:cs="Times New Roman"/>
          <w:sz w:val="28"/>
          <w:szCs w:val="28"/>
        </w:rPr>
        <w:t xml:space="preserve">Акционерное общество </w:t>
      </w:r>
      <w:r w:rsidRPr="00345F5C">
        <w:rPr>
          <w:rFonts w:ascii="Times New Roman" w:hAnsi="Times New Roman" w:cs="Times New Roman"/>
          <w:bCs/>
          <w:sz w:val="28"/>
          <w:szCs w:val="28"/>
        </w:rPr>
        <w:t>«Уржумский спиртоводочный завод»</w:t>
      </w:r>
      <w:r w:rsidRPr="00345F5C">
        <w:rPr>
          <w:rFonts w:ascii="Times New Roman" w:hAnsi="Times New Roman" w:cs="Times New Roman"/>
          <w:sz w:val="28"/>
          <w:szCs w:val="28"/>
        </w:rPr>
        <w:t xml:space="preserve"> является открытым акционерным обществом.</w:t>
      </w:r>
    </w:p>
    <w:p w:rsidR="00A90D48" w:rsidRDefault="00A90D48" w:rsidP="00D40640">
      <w:pPr>
        <w:widowControl w:val="0"/>
        <w:spacing w:after="0" w:line="360" w:lineRule="auto"/>
        <w:ind w:firstLine="709"/>
        <w:jc w:val="both"/>
        <w:rPr>
          <w:rFonts w:ascii="Times New Roman" w:hAnsi="Times New Roman" w:cs="Times New Roman"/>
          <w:sz w:val="28"/>
          <w:szCs w:val="28"/>
        </w:rPr>
      </w:pPr>
      <w:r w:rsidRPr="00345F5C">
        <w:rPr>
          <w:rFonts w:ascii="Times New Roman" w:hAnsi="Times New Roman" w:cs="Times New Roman"/>
          <w:sz w:val="28"/>
          <w:szCs w:val="28"/>
        </w:rPr>
        <w:t>ОАО «Уржумский СВЗ» является юридическим лицом, действует на основании устава и законодательства Российской Федерации.</w:t>
      </w:r>
    </w:p>
    <w:p w:rsidR="00A90D48" w:rsidRDefault="00A90D48" w:rsidP="00D40640">
      <w:pPr>
        <w:widowControl w:val="0"/>
        <w:spacing w:after="0" w:line="360" w:lineRule="auto"/>
        <w:ind w:firstLine="709"/>
        <w:jc w:val="both"/>
        <w:rPr>
          <w:rFonts w:ascii="Times New Roman" w:hAnsi="Times New Roman" w:cs="Times New Roman"/>
          <w:sz w:val="28"/>
          <w:szCs w:val="28"/>
        </w:rPr>
      </w:pPr>
      <w:r w:rsidRPr="00345F5C">
        <w:rPr>
          <w:rFonts w:ascii="Times New Roman" w:hAnsi="Times New Roman" w:cs="Times New Roman"/>
          <w:sz w:val="28"/>
          <w:szCs w:val="28"/>
        </w:rPr>
        <w:t>Полное фирменное наименование предприятия: открытое акционерное общество «Уржумский спиртоводочный завод»; «</w:t>
      </w:r>
      <w:r w:rsidRPr="00345F5C">
        <w:rPr>
          <w:rFonts w:ascii="Times New Roman" w:hAnsi="Times New Roman" w:cs="Times New Roman"/>
          <w:sz w:val="28"/>
          <w:szCs w:val="28"/>
          <w:lang w:val="en-US"/>
        </w:rPr>
        <w:t>Urzhumskijspirtovodochijzavod</w:t>
      </w:r>
      <w:r w:rsidRPr="00345F5C">
        <w:rPr>
          <w:rFonts w:ascii="Times New Roman" w:hAnsi="Times New Roman" w:cs="Times New Roman"/>
          <w:sz w:val="28"/>
          <w:szCs w:val="28"/>
        </w:rPr>
        <w:t xml:space="preserve">» </w:t>
      </w:r>
      <w:r w:rsidRPr="00345F5C">
        <w:rPr>
          <w:rFonts w:ascii="Times New Roman" w:hAnsi="Times New Roman" w:cs="Times New Roman"/>
          <w:sz w:val="28"/>
          <w:szCs w:val="28"/>
          <w:lang w:val="en-US"/>
        </w:rPr>
        <w:t>Joint</w:t>
      </w:r>
      <w:r w:rsidRPr="00345F5C">
        <w:rPr>
          <w:rFonts w:ascii="Times New Roman" w:hAnsi="Times New Roman" w:cs="Times New Roman"/>
          <w:sz w:val="28"/>
          <w:szCs w:val="28"/>
        </w:rPr>
        <w:t>-</w:t>
      </w:r>
      <w:r w:rsidRPr="00345F5C">
        <w:rPr>
          <w:rFonts w:ascii="Times New Roman" w:hAnsi="Times New Roman" w:cs="Times New Roman"/>
          <w:sz w:val="28"/>
          <w:szCs w:val="28"/>
          <w:lang w:val="en-US"/>
        </w:rPr>
        <w:t>StockCompany</w:t>
      </w:r>
      <w:r w:rsidRPr="00345F5C">
        <w:rPr>
          <w:rFonts w:ascii="Times New Roman" w:hAnsi="Times New Roman" w:cs="Times New Roman"/>
          <w:sz w:val="28"/>
          <w:szCs w:val="28"/>
        </w:rPr>
        <w:t>.</w:t>
      </w:r>
    </w:p>
    <w:p w:rsidR="00A90D48" w:rsidRDefault="00A90D48" w:rsidP="00D40640">
      <w:pPr>
        <w:widowControl w:val="0"/>
        <w:spacing w:after="0" w:line="360" w:lineRule="auto"/>
        <w:ind w:firstLine="709"/>
        <w:jc w:val="both"/>
        <w:rPr>
          <w:rFonts w:ascii="Times New Roman" w:hAnsi="Times New Roman" w:cs="Times New Roman"/>
          <w:sz w:val="28"/>
          <w:szCs w:val="28"/>
        </w:rPr>
      </w:pPr>
      <w:r w:rsidRPr="00345F5C">
        <w:rPr>
          <w:rFonts w:ascii="Times New Roman" w:hAnsi="Times New Roman" w:cs="Times New Roman"/>
          <w:sz w:val="28"/>
          <w:szCs w:val="28"/>
        </w:rPr>
        <w:t>Сокращенное наименование предприятия: ОАО «Уржумский СВЗ».</w:t>
      </w:r>
    </w:p>
    <w:p w:rsidR="00A90D48" w:rsidRDefault="00A90D48" w:rsidP="00D40640">
      <w:pPr>
        <w:widowControl w:val="0"/>
        <w:spacing w:after="0" w:line="360" w:lineRule="auto"/>
        <w:ind w:firstLine="709"/>
        <w:jc w:val="both"/>
        <w:rPr>
          <w:rFonts w:ascii="Times New Roman" w:hAnsi="Times New Roman" w:cs="Times New Roman"/>
          <w:sz w:val="28"/>
          <w:szCs w:val="28"/>
        </w:rPr>
      </w:pPr>
      <w:r w:rsidRPr="00345F5C">
        <w:rPr>
          <w:rFonts w:ascii="Times New Roman" w:hAnsi="Times New Roman" w:cs="Times New Roman"/>
          <w:sz w:val="28"/>
          <w:szCs w:val="28"/>
        </w:rPr>
        <w:t xml:space="preserve">Место нахождения предприятия: </w:t>
      </w:r>
      <w:r w:rsidRPr="00345F5C">
        <w:rPr>
          <w:rFonts w:ascii="Times New Roman" w:hAnsi="Times New Roman" w:cs="Times New Roman"/>
          <w:bCs/>
          <w:sz w:val="28"/>
          <w:szCs w:val="28"/>
        </w:rPr>
        <w:t>Россия</w:t>
      </w:r>
      <w:r w:rsidR="00DC1D6A">
        <w:rPr>
          <w:rFonts w:ascii="Times New Roman" w:hAnsi="Times New Roman" w:cs="Times New Roman"/>
          <w:bCs/>
          <w:sz w:val="28"/>
          <w:szCs w:val="28"/>
        </w:rPr>
        <w:t>,</w:t>
      </w:r>
      <w:r w:rsidRPr="00345F5C">
        <w:rPr>
          <w:rFonts w:ascii="Times New Roman" w:hAnsi="Times New Roman" w:cs="Times New Roman"/>
          <w:bCs/>
          <w:sz w:val="28"/>
          <w:szCs w:val="28"/>
        </w:rPr>
        <w:t xml:space="preserve"> Кировская обл., г. Уржум, ул. Кирова 8а.</w:t>
      </w:r>
    </w:p>
    <w:p w:rsidR="00A90D48" w:rsidRDefault="00A90D48" w:rsidP="00D40640">
      <w:pPr>
        <w:widowControl w:val="0"/>
        <w:spacing w:after="0" w:line="360" w:lineRule="auto"/>
        <w:ind w:firstLine="709"/>
        <w:jc w:val="both"/>
        <w:rPr>
          <w:rFonts w:ascii="Times New Roman" w:hAnsi="Times New Roman" w:cs="Times New Roman"/>
          <w:sz w:val="28"/>
          <w:szCs w:val="28"/>
        </w:rPr>
      </w:pPr>
      <w:r w:rsidRPr="00345F5C">
        <w:rPr>
          <w:rFonts w:ascii="Times New Roman" w:hAnsi="Times New Roman" w:cs="Times New Roman"/>
          <w:sz w:val="28"/>
          <w:szCs w:val="28"/>
        </w:rPr>
        <w:t>Целью предприятия является извлечение прибыли.</w:t>
      </w:r>
    </w:p>
    <w:p w:rsidR="00A90D48" w:rsidRDefault="00A90D48" w:rsidP="00D40640">
      <w:pPr>
        <w:widowControl w:val="0"/>
        <w:spacing w:after="0" w:line="360" w:lineRule="auto"/>
        <w:ind w:firstLine="709"/>
        <w:jc w:val="both"/>
        <w:rPr>
          <w:rFonts w:ascii="Times New Roman" w:hAnsi="Times New Roman" w:cs="Times New Roman"/>
          <w:sz w:val="28"/>
          <w:szCs w:val="28"/>
        </w:rPr>
      </w:pPr>
      <w:r w:rsidRPr="00345F5C">
        <w:rPr>
          <w:rFonts w:ascii="Times New Roman" w:hAnsi="Times New Roman" w:cs="Times New Roman"/>
          <w:sz w:val="28"/>
          <w:szCs w:val="28"/>
        </w:rPr>
        <w:t>ОАО «Уржумский СВЗ»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A90D48" w:rsidRPr="00345F5C" w:rsidRDefault="00A90D48" w:rsidP="00D40640">
      <w:pPr>
        <w:widowControl w:val="0"/>
        <w:spacing w:after="0" w:line="360" w:lineRule="auto"/>
        <w:ind w:firstLine="709"/>
        <w:jc w:val="both"/>
        <w:rPr>
          <w:rFonts w:ascii="Times New Roman" w:hAnsi="Times New Roman" w:cs="Times New Roman"/>
          <w:sz w:val="28"/>
          <w:szCs w:val="28"/>
        </w:rPr>
      </w:pPr>
      <w:r w:rsidRPr="00345F5C">
        <w:rPr>
          <w:rFonts w:ascii="Times New Roman" w:hAnsi="Times New Roman" w:cs="Times New Roman"/>
          <w:sz w:val="28"/>
          <w:szCs w:val="28"/>
        </w:rPr>
        <w:t>Предприятие осуществляет следующие основные виды деятельности:</w:t>
      </w:r>
    </w:p>
    <w:p w:rsidR="00A90D48" w:rsidRPr="00BF3ECA" w:rsidRDefault="00A90D48" w:rsidP="00D40640">
      <w:pPr>
        <w:pStyle w:val="ad"/>
        <w:widowControl w:val="0"/>
        <w:numPr>
          <w:ilvl w:val="0"/>
          <w:numId w:val="27"/>
        </w:numPr>
        <w:spacing w:after="0" w:line="360" w:lineRule="auto"/>
        <w:ind w:left="0" w:firstLine="709"/>
        <w:jc w:val="both"/>
        <w:rPr>
          <w:rFonts w:ascii="Times New Roman" w:hAnsi="Times New Roman" w:cs="Times New Roman"/>
          <w:sz w:val="28"/>
          <w:szCs w:val="28"/>
        </w:rPr>
      </w:pPr>
      <w:r w:rsidRPr="00BF3ECA">
        <w:rPr>
          <w:rFonts w:ascii="Times New Roman" w:hAnsi="Times New Roman" w:cs="Times New Roman"/>
          <w:sz w:val="28"/>
          <w:szCs w:val="28"/>
        </w:rPr>
        <w:t>производство, хранение и поставки произведенного этилового спирта;</w:t>
      </w:r>
    </w:p>
    <w:p w:rsidR="00A90D48" w:rsidRPr="00BF3ECA" w:rsidRDefault="00A90D48" w:rsidP="00D40640">
      <w:pPr>
        <w:pStyle w:val="ad"/>
        <w:widowControl w:val="0"/>
        <w:numPr>
          <w:ilvl w:val="0"/>
          <w:numId w:val="27"/>
        </w:numPr>
        <w:spacing w:after="0" w:line="360" w:lineRule="auto"/>
        <w:ind w:left="0" w:firstLine="709"/>
        <w:jc w:val="both"/>
        <w:rPr>
          <w:rFonts w:ascii="Times New Roman" w:hAnsi="Times New Roman" w:cs="Times New Roman"/>
          <w:sz w:val="28"/>
          <w:szCs w:val="28"/>
        </w:rPr>
      </w:pPr>
      <w:r w:rsidRPr="00BF3ECA">
        <w:rPr>
          <w:rFonts w:ascii="Times New Roman" w:hAnsi="Times New Roman" w:cs="Times New Roman"/>
          <w:sz w:val="28"/>
          <w:szCs w:val="28"/>
        </w:rPr>
        <w:t>производство, хранение и поставки произведенных спиртных напитков (водки, ликероводочных изделий, коньяка из обработанного коньяка);</w:t>
      </w:r>
    </w:p>
    <w:p w:rsidR="00A90D48" w:rsidRPr="0030794F" w:rsidRDefault="00A90D48" w:rsidP="00D40640">
      <w:pPr>
        <w:pStyle w:val="ad"/>
        <w:widowControl w:val="0"/>
        <w:numPr>
          <w:ilvl w:val="0"/>
          <w:numId w:val="27"/>
        </w:numPr>
        <w:spacing w:after="0" w:line="360" w:lineRule="auto"/>
        <w:ind w:left="0" w:firstLine="709"/>
        <w:jc w:val="both"/>
        <w:rPr>
          <w:rFonts w:ascii="Times New Roman" w:hAnsi="Times New Roman" w:cs="Times New Roman"/>
          <w:sz w:val="28"/>
          <w:szCs w:val="28"/>
        </w:rPr>
      </w:pPr>
      <w:r w:rsidRPr="0030794F">
        <w:rPr>
          <w:rFonts w:ascii="Times New Roman" w:hAnsi="Times New Roman" w:cs="Times New Roman"/>
          <w:sz w:val="28"/>
          <w:szCs w:val="28"/>
        </w:rPr>
        <w:t>производство, хранение и поставки произведенной спиртосо</w:t>
      </w:r>
      <w:r w:rsidR="00982B21" w:rsidRPr="0030794F">
        <w:rPr>
          <w:rFonts w:ascii="Times New Roman" w:hAnsi="Times New Roman" w:cs="Times New Roman"/>
          <w:sz w:val="28"/>
          <w:szCs w:val="28"/>
        </w:rPr>
        <w:t>-</w:t>
      </w:r>
      <w:r w:rsidRPr="0030794F">
        <w:rPr>
          <w:rFonts w:ascii="Times New Roman" w:hAnsi="Times New Roman" w:cs="Times New Roman"/>
          <w:sz w:val="28"/>
          <w:szCs w:val="28"/>
        </w:rPr>
        <w:t>держащей пищевой продукции (соки спиртованные);</w:t>
      </w:r>
    </w:p>
    <w:p w:rsidR="00A90D48" w:rsidRPr="0030794F" w:rsidRDefault="00A90D48" w:rsidP="00BF3ECA">
      <w:pPr>
        <w:pStyle w:val="ad"/>
        <w:widowControl w:val="0"/>
        <w:numPr>
          <w:ilvl w:val="0"/>
          <w:numId w:val="27"/>
        </w:numPr>
        <w:spacing w:after="0" w:line="360" w:lineRule="auto"/>
        <w:ind w:left="0" w:firstLine="709"/>
        <w:jc w:val="both"/>
        <w:rPr>
          <w:rFonts w:ascii="Times New Roman" w:hAnsi="Times New Roman" w:cs="Times New Roman"/>
          <w:sz w:val="28"/>
          <w:szCs w:val="28"/>
        </w:rPr>
      </w:pPr>
      <w:r w:rsidRPr="0030794F">
        <w:rPr>
          <w:rFonts w:ascii="Times New Roman" w:hAnsi="Times New Roman" w:cs="Times New Roman"/>
          <w:sz w:val="28"/>
          <w:szCs w:val="28"/>
        </w:rPr>
        <w:t>внешне - экономическая деятельность;</w:t>
      </w:r>
    </w:p>
    <w:p w:rsidR="00682445" w:rsidRDefault="00A90D48" w:rsidP="00682445">
      <w:pPr>
        <w:pStyle w:val="ad"/>
        <w:widowControl w:val="0"/>
        <w:numPr>
          <w:ilvl w:val="0"/>
          <w:numId w:val="27"/>
        </w:numPr>
        <w:spacing w:after="0" w:line="360" w:lineRule="auto"/>
        <w:ind w:left="0" w:firstLine="709"/>
        <w:jc w:val="both"/>
        <w:rPr>
          <w:rFonts w:ascii="Times New Roman" w:hAnsi="Times New Roman" w:cs="Times New Roman"/>
          <w:sz w:val="28"/>
          <w:szCs w:val="28"/>
        </w:rPr>
      </w:pPr>
      <w:r w:rsidRPr="0030794F">
        <w:rPr>
          <w:rFonts w:ascii="Times New Roman" w:hAnsi="Times New Roman" w:cs="Times New Roman"/>
          <w:sz w:val="28"/>
          <w:szCs w:val="28"/>
        </w:rPr>
        <w:t>торгово-закупочная деятельность.</w:t>
      </w:r>
    </w:p>
    <w:p w:rsidR="00A90D48" w:rsidRPr="00682445" w:rsidRDefault="00A90D48" w:rsidP="00682445">
      <w:pPr>
        <w:pStyle w:val="ad"/>
        <w:widowControl w:val="0"/>
        <w:spacing w:after="0" w:line="360" w:lineRule="auto"/>
        <w:ind w:left="0" w:firstLine="709"/>
        <w:jc w:val="both"/>
        <w:rPr>
          <w:rFonts w:ascii="Times New Roman" w:hAnsi="Times New Roman" w:cs="Times New Roman"/>
          <w:sz w:val="28"/>
          <w:szCs w:val="28"/>
        </w:rPr>
      </w:pPr>
      <w:r w:rsidRPr="00682445">
        <w:rPr>
          <w:rFonts w:ascii="Times New Roman" w:hAnsi="Times New Roman" w:cs="Times New Roman"/>
          <w:sz w:val="28"/>
          <w:szCs w:val="28"/>
        </w:rPr>
        <w:t>ОАО «Уржумский СВЗ» является юридическим лицом и имеет в собственности обособленное имущество, учитываемое на его самос</w:t>
      </w:r>
      <w:r w:rsidR="00BF3ECA" w:rsidRPr="00682445">
        <w:rPr>
          <w:rFonts w:ascii="Times New Roman" w:hAnsi="Times New Roman" w:cs="Times New Roman"/>
          <w:sz w:val="28"/>
          <w:szCs w:val="28"/>
        </w:rPr>
        <w:t>-</w:t>
      </w:r>
      <w:r w:rsidRPr="00682445">
        <w:rPr>
          <w:rFonts w:ascii="Times New Roman" w:hAnsi="Times New Roman" w:cs="Times New Roman"/>
          <w:sz w:val="28"/>
          <w:szCs w:val="28"/>
        </w:rPr>
        <w:t xml:space="preserve">тоятельном балансе. Предприятие может от своего имени приобретать и </w:t>
      </w:r>
      <w:r w:rsidRPr="00682445">
        <w:rPr>
          <w:rFonts w:ascii="Times New Roman" w:hAnsi="Times New Roman" w:cs="Times New Roman"/>
          <w:sz w:val="28"/>
          <w:szCs w:val="28"/>
        </w:rPr>
        <w:lastRenderedPageBreak/>
        <w:t>осуществлять имущественные и личные неимущественные права, нести обязанности, быть истцом и ответчиком в суде.</w:t>
      </w:r>
    </w:p>
    <w:p w:rsidR="00A90D48" w:rsidRPr="0030794F" w:rsidRDefault="00A90D48" w:rsidP="00F70BED">
      <w:pPr>
        <w:pStyle w:val="3"/>
        <w:widowControl w:val="0"/>
        <w:spacing w:after="0" w:line="360" w:lineRule="auto"/>
        <w:ind w:left="0" w:firstLine="709"/>
        <w:jc w:val="both"/>
        <w:rPr>
          <w:sz w:val="28"/>
          <w:szCs w:val="28"/>
        </w:rPr>
      </w:pPr>
      <w:r w:rsidRPr="0030794F">
        <w:rPr>
          <w:sz w:val="28"/>
          <w:szCs w:val="28"/>
        </w:rPr>
        <w:t>Предприятие имеет круглую печать, содержащую его полное фирменное наименование на русском языке и указание на место его нахождения.</w:t>
      </w:r>
    </w:p>
    <w:p w:rsidR="00A90D48" w:rsidRDefault="00A90D48" w:rsidP="00F70BED">
      <w:pPr>
        <w:pStyle w:val="3"/>
        <w:widowControl w:val="0"/>
        <w:spacing w:after="0" w:line="360" w:lineRule="auto"/>
        <w:ind w:left="0" w:firstLine="709"/>
        <w:jc w:val="both"/>
        <w:rPr>
          <w:sz w:val="28"/>
          <w:szCs w:val="28"/>
        </w:rPr>
      </w:pPr>
      <w:r w:rsidRPr="0030794F">
        <w:rPr>
          <w:sz w:val="28"/>
          <w:szCs w:val="28"/>
        </w:rPr>
        <w:t>ОАО «Уржумский СВЗ» имеет штампы и бланки со своим наименованием, собственную эмблему</w:t>
      </w:r>
      <w:r w:rsidRPr="00345F5C">
        <w:rPr>
          <w:sz w:val="28"/>
          <w:szCs w:val="28"/>
        </w:rPr>
        <w:t>, а также зарегистрированный в уста</w:t>
      </w:r>
      <w:r w:rsidR="00BF3ECA">
        <w:rPr>
          <w:sz w:val="28"/>
          <w:szCs w:val="28"/>
        </w:rPr>
        <w:t>-</w:t>
      </w:r>
      <w:r w:rsidRPr="00345F5C">
        <w:rPr>
          <w:sz w:val="28"/>
          <w:szCs w:val="28"/>
        </w:rPr>
        <w:t>новленном порядке товарный знак и другие средства визуальной идентификации.</w:t>
      </w:r>
    </w:p>
    <w:p w:rsidR="00A90D48" w:rsidRDefault="00A90D48" w:rsidP="00F70BED">
      <w:pPr>
        <w:pStyle w:val="3"/>
        <w:widowControl w:val="0"/>
        <w:spacing w:after="0" w:line="360" w:lineRule="auto"/>
        <w:ind w:left="0" w:firstLine="709"/>
        <w:jc w:val="both"/>
        <w:rPr>
          <w:sz w:val="28"/>
          <w:szCs w:val="28"/>
        </w:rPr>
      </w:pPr>
      <w:r w:rsidRPr="00345F5C">
        <w:rPr>
          <w:sz w:val="28"/>
          <w:szCs w:val="28"/>
        </w:rPr>
        <w:t>Предприятие несет ответственность по своим обязательствам всем принадлежащим ему имуществом.</w:t>
      </w:r>
    </w:p>
    <w:p w:rsidR="00A90D48" w:rsidRDefault="00A90D48" w:rsidP="00F70BED">
      <w:pPr>
        <w:pStyle w:val="3"/>
        <w:widowControl w:val="0"/>
        <w:spacing w:after="0" w:line="360" w:lineRule="auto"/>
        <w:ind w:left="0" w:firstLine="709"/>
        <w:jc w:val="both"/>
        <w:rPr>
          <w:sz w:val="28"/>
          <w:szCs w:val="28"/>
        </w:rPr>
      </w:pPr>
      <w:r w:rsidRPr="00345F5C">
        <w:rPr>
          <w:sz w:val="28"/>
          <w:szCs w:val="28"/>
        </w:rPr>
        <w:t>ОАО «Уржумский СВЗ»</w:t>
      </w:r>
      <w:r w:rsidR="00A05498">
        <w:rPr>
          <w:sz w:val="28"/>
          <w:szCs w:val="28"/>
        </w:rPr>
        <w:t xml:space="preserve"> </w:t>
      </w:r>
      <w:r w:rsidRPr="00345F5C">
        <w:rPr>
          <w:sz w:val="28"/>
          <w:szCs w:val="28"/>
        </w:rPr>
        <w:t>учреждено ОАО «Уржумводспирт».</w:t>
      </w:r>
    </w:p>
    <w:p w:rsidR="00A90D48" w:rsidRDefault="00A90D48" w:rsidP="00F70BED">
      <w:pPr>
        <w:pStyle w:val="3"/>
        <w:widowControl w:val="0"/>
        <w:spacing w:after="0" w:line="360" w:lineRule="auto"/>
        <w:ind w:left="0" w:firstLine="709"/>
        <w:jc w:val="both"/>
        <w:rPr>
          <w:bCs/>
          <w:sz w:val="28"/>
          <w:szCs w:val="28"/>
        </w:rPr>
      </w:pPr>
      <w:r w:rsidRPr="00345F5C">
        <w:rPr>
          <w:sz w:val="28"/>
          <w:szCs w:val="28"/>
        </w:rPr>
        <w:t xml:space="preserve">Уставный капитал предприятия составляет </w:t>
      </w:r>
      <w:r w:rsidRPr="00345F5C">
        <w:rPr>
          <w:bCs/>
          <w:sz w:val="28"/>
          <w:szCs w:val="28"/>
        </w:rPr>
        <w:t>151312 тыс.</w:t>
      </w:r>
      <w:r w:rsidR="009D1371">
        <w:rPr>
          <w:bCs/>
          <w:sz w:val="28"/>
          <w:szCs w:val="28"/>
        </w:rPr>
        <w:t xml:space="preserve"> </w:t>
      </w:r>
      <w:r w:rsidRPr="00345F5C">
        <w:rPr>
          <w:sz w:val="28"/>
          <w:szCs w:val="28"/>
        </w:rPr>
        <w:t xml:space="preserve">руб. Он составляется из номинальной стоимости акций, приобретенных акционерами, в том числе из </w:t>
      </w:r>
      <w:r w:rsidRPr="00345F5C">
        <w:rPr>
          <w:bCs/>
          <w:sz w:val="28"/>
          <w:szCs w:val="28"/>
        </w:rPr>
        <w:t xml:space="preserve">151312 </w:t>
      </w:r>
      <w:r w:rsidRPr="00345F5C">
        <w:rPr>
          <w:sz w:val="28"/>
          <w:szCs w:val="28"/>
        </w:rPr>
        <w:t xml:space="preserve">штук обыкновенных именных акций номинальной стоимостью </w:t>
      </w:r>
      <w:r w:rsidRPr="00345F5C">
        <w:rPr>
          <w:bCs/>
          <w:sz w:val="28"/>
          <w:szCs w:val="28"/>
        </w:rPr>
        <w:t>1000 руб.</w:t>
      </w:r>
    </w:p>
    <w:p w:rsidR="00A90D48" w:rsidRPr="00345F5C" w:rsidRDefault="00A90D48" w:rsidP="00F70BED">
      <w:pPr>
        <w:pStyle w:val="3"/>
        <w:widowControl w:val="0"/>
        <w:spacing w:after="0" w:line="360" w:lineRule="auto"/>
        <w:ind w:left="0" w:firstLine="709"/>
        <w:jc w:val="both"/>
        <w:rPr>
          <w:sz w:val="28"/>
          <w:szCs w:val="28"/>
        </w:rPr>
      </w:pPr>
      <w:r w:rsidRPr="00345F5C">
        <w:rPr>
          <w:sz w:val="28"/>
          <w:szCs w:val="28"/>
        </w:rPr>
        <w:t>Органами управления предприятия являются:</w:t>
      </w:r>
    </w:p>
    <w:p w:rsidR="00A90D48" w:rsidRPr="00345F5C" w:rsidRDefault="00A90D48" w:rsidP="00F70BED">
      <w:pPr>
        <w:widowControl w:val="0"/>
        <w:numPr>
          <w:ilvl w:val="0"/>
          <w:numId w:val="4"/>
        </w:numPr>
        <w:tabs>
          <w:tab w:val="left" w:pos="0"/>
          <w:tab w:val="left" w:pos="993"/>
        </w:tabs>
        <w:suppressAutoHyphens/>
        <w:spacing w:after="0" w:line="360" w:lineRule="auto"/>
        <w:ind w:left="0" w:firstLine="709"/>
        <w:jc w:val="both"/>
        <w:rPr>
          <w:rFonts w:ascii="Times New Roman" w:hAnsi="Times New Roman" w:cs="Times New Roman"/>
          <w:sz w:val="28"/>
          <w:szCs w:val="28"/>
        </w:rPr>
      </w:pPr>
      <w:r w:rsidRPr="00345F5C">
        <w:rPr>
          <w:rFonts w:ascii="Times New Roman" w:hAnsi="Times New Roman" w:cs="Times New Roman"/>
          <w:sz w:val="28"/>
          <w:szCs w:val="28"/>
        </w:rPr>
        <w:t>общее собрание акционеров;</w:t>
      </w:r>
    </w:p>
    <w:p w:rsidR="00A90D48" w:rsidRPr="00345F5C" w:rsidRDefault="00A90D48" w:rsidP="00F70BED">
      <w:pPr>
        <w:widowControl w:val="0"/>
        <w:numPr>
          <w:ilvl w:val="0"/>
          <w:numId w:val="4"/>
        </w:numPr>
        <w:tabs>
          <w:tab w:val="left" w:pos="0"/>
          <w:tab w:val="left" w:pos="993"/>
        </w:tabs>
        <w:suppressAutoHyphens/>
        <w:spacing w:after="0" w:line="360" w:lineRule="auto"/>
        <w:ind w:left="0" w:firstLine="709"/>
        <w:jc w:val="both"/>
        <w:rPr>
          <w:rFonts w:ascii="Times New Roman" w:hAnsi="Times New Roman" w:cs="Times New Roman"/>
          <w:sz w:val="28"/>
          <w:szCs w:val="28"/>
        </w:rPr>
      </w:pPr>
      <w:r w:rsidRPr="00345F5C">
        <w:rPr>
          <w:rFonts w:ascii="Times New Roman" w:hAnsi="Times New Roman" w:cs="Times New Roman"/>
          <w:sz w:val="28"/>
          <w:szCs w:val="28"/>
        </w:rPr>
        <w:t>совет директоров;</w:t>
      </w:r>
    </w:p>
    <w:p w:rsidR="00A90D48" w:rsidRPr="00345F5C" w:rsidRDefault="00A90D48" w:rsidP="00F70BED">
      <w:pPr>
        <w:widowControl w:val="0"/>
        <w:numPr>
          <w:ilvl w:val="0"/>
          <w:numId w:val="4"/>
        </w:numPr>
        <w:tabs>
          <w:tab w:val="left" w:pos="0"/>
          <w:tab w:val="left" w:pos="993"/>
        </w:tabs>
        <w:suppressAutoHyphens/>
        <w:spacing w:after="0" w:line="360" w:lineRule="auto"/>
        <w:ind w:left="0" w:firstLine="709"/>
        <w:jc w:val="both"/>
        <w:rPr>
          <w:rFonts w:ascii="Times New Roman" w:hAnsi="Times New Roman" w:cs="Times New Roman"/>
          <w:sz w:val="28"/>
          <w:szCs w:val="28"/>
        </w:rPr>
      </w:pPr>
      <w:r w:rsidRPr="00345F5C">
        <w:rPr>
          <w:rFonts w:ascii="Times New Roman" w:hAnsi="Times New Roman" w:cs="Times New Roman"/>
          <w:sz w:val="28"/>
          <w:szCs w:val="28"/>
        </w:rPr>
        <w:t>единоличный исполнительный орган (генеральный директор, управляющая организация, управляющий);</w:t>
      </w:r>
    </w:p>
    <w:p w:rsidR="00A90D48" w:rsidRDefault="00A90D48" w:rsidP="00F70BED">
      <w:pPr>
        <w:widowControl w:val="0"/>
        <w:numPr>
          <w:ilvl w:val="0"/>
          <w:numId w:val="4"/>
        </w:numPr>
        <w:tabs>
          <w:tab w:val="left" w:pos="0"/>
          <w:tab w:val="left" w:pos="993"/>
        </w:tabs>
        <w:suppressAutoHyphens/>
        <w:spacing w:after="0" w:line="360" w:lineRule="auto"/>
        <w:ind w:left="0" w:firstLine="709"/>
        <w:jc w:val="both"/>
        <w:rPr>
          <w:rFonts w:ascii="Times New Roman" w:hAnsi="Times New Roman" w:cs="Times New Roman"/>
          <w:sz w:val="28"/>
          <w:szCs w:val="28"/>
        </w:rPr>
      </w:pPr>
      <w:r w:rsidRPr="00345F5C">
        <w:rPr>
          <w:rFonts w:ascii="Times New Roman" w:hAnsi="Times New Roman" w:cs="Times New Roman"/>
          <w:sz w:val="28"/>
          <w:szCs w:val="28"/>
        </w:rPr>
        <w:t>в случае назначения ликвидационной комиссии к ней переходят все функции по управлению делами предприятия.</w:t>
      </w:r>
    </w:p>
    <w:p w:rsidR="00A90D48" w:rsidRPr="005C5F31" w:rsidRDefault="00A90D48" w:rsidP="00F70BED">
      <w:pPr>
        <w:widowControl w:val="0"/>
        <w:tabs>
          <w:tab w:val="left" w:pos="0"/>
          <w:tab w:val="left" w:pos="993"/>
        </w:tabs>
        <w:suppressAutoHyphens/>
        <w:spacing w:after="0" w:line="360" w:lineRule="auto"/>
        <w:ind w:firstLine="709"/>
        <w:jc w:val="both"/>
        <w:rPr>
          <w:rFonts w:ascii="Times New Roman" w:hAnsi="Times New Roman" w:cs="Times New Roman"/>
          <w:sz w:val="28"/>
          <w:szCs w:val="28"/>
        </w:rPr>
      </w:pPr>
      <w:r w:rsidRPr="005C5F31">
        <w:rPr>
          <w:rFonts w:ascii="Times New Roman" w:hAnsi="Times New Roman" w:cs="Times New Roman"/>
          <w:sz w:val="28"/>
          <w:szCs w:val="28"/>
        </w:rPr>
        <w:t>Органом контроля за финансово-хозяйственной деятельностью является ревизионная комиссия.</w:t>
      </w:r>
    </w:p>
    <w:p w:rsidR="00A90D48" w:rsidRDefault="00A90D48" w:rsidP="00F70BED">
      <w:pPr>
        <w:pStyle w:val="31"/>
        <w:widowControl w:val="0"/>
        <w:spacing w:after="0" w:line="360" w:lineRule="auto"/>
        <w:ind w:firstLine="709"/>
        <w:jc w:val="both"/>
        <w:rPr>
          <w:sz w:val="28"/>
          <w:szCs w:val="28"/>
        </w:rPr>
      </w:pPr>
      <w:r w:rsidRPr="00345F5C">
        <w:rPr>
          <w:sz w:val="28"/>
          <w:szCs w:val="28"/>
        </w:rPr>
        <w:t>Совет директоров, генеральный директор и ревизионная комиссия избираются общим собранием акционеров.</w:t>
      </w:r>
    </w:p>
    <w:p w:rsidR="00654A38" w:rsidRDefault="00A90D48" w:rsidP="00654A38">
      <w:pPr>
        <w:pStyle w:val="31"/>
        <w:widowControl w:val="0"/>
        <w:spacing w:after="0" w:line="360" w:lineRule="auto"/>
        <w:ind w:firstLine="709"/>
        <w:jc w:val="both"/>
        <w:rPr>
          <w:sz w:val="28"/>
          <w:szCs w:val="28"/>
        </w:rPr>
      </w:pPr>
      <w:r w:rsidRPr="00345F5C">
        <w:rPr>
          <w:sz w:val="28"/>
          <w:szCs w:val="28"/>
        </w:rPr>
        <w:t>Управляющая организация (управляющий) утверждается общим собранием акционеров по предложению совета директоров.</w:t>
      </w:r>
    </w:p>
    <w:p w:rsidR="00A90D48" w:rsidRDefault="00A90D48" w:rsidP="00654A38">
      <w:pPr>
        <w:pStyle w:val="31"/>
        <w:widowControl w:val="0"/>
        <w:spacing w:after="0" w:line="360" w:lineRule="auto"/>
        <w:ind w:firstLine="709"/>
        <w:jc w:val="both"/>
        <w:rPr>
          <w:sz w:val="28"/>
          <w:szCs w:val="28"/>
        </w:rPr>
      </w:pPr>
      <w:r w:rsidRPr="00345F5C">
        <w:rPr>
          <w:sz w:val="28"/>
          <w:szCs w:val="28"/>
        </w:rPr>
        <w:t>Счетная комиссия избирается общим собранием акционеров.</w:t>
      </w:r>
    </w:p>
    <w:p w:rsidR="00A90D48" w:rsidRDefault="00A90D48" w:rsidP="00357A7C">
      <w:pPr>
        <w:pStyle w:val="31"/>
        <w:widowControl w:val="0"/>
        <w:spacing w:after="0" w:line="360" w:lineRule="auto"/>
        <w:ind w:firstLine="709"/>
        <w:jc w:val="both"/>
        <w:rPr>
          <w:sz w:val="28"/>
          <w:szCs w:val="28"/>
        </w:rPr>
      </w:pPr>
      <w:r w:rsidRPr="00345F5C">
        <w:rPr>
          <w:sz w:val="28"/>
          <w:szCs w:val="28"/>
        </w:rPr>
        <w:lastRenderedPageBreak/>
        <w:t>Ликвидационная комиссия при добровольной ликвидации предприятия избирается общим собранием акционеров, при принудительной ликвидации назначается судом (арбитражным судом).</w:t>
      </w:r>
    </w:p>
    <w:p w:rsidR="00A90D48" w:rsidRPr="005C5F31" w:rsidRDefault="00A90D48" w:rsidP="00357A7C">
      <w:pPr>
        <w:pStyle w:val="31"/>
        <w:widowControl w:val="0"/>
        <w:spacing w:after="0" w:line="360" w:lineRule="auto"/>
        <w:ind w:firstLine="709"/>
        <w:jc w:val="both"/>
        <w:rPr>
          <w:sz w:val="28"/>
          <w:szCs w:val="28"/>
        </w:rPr>
      </w:pPr>
      <w:r w:rsidRPr="00345F5C">
        <w:rPr>
          <w:rFonts w:eastAsia="Calibri"/>
          <w:sz w:val="28"/>
          <w:szCs w:val="28"/>
          <w:lang w:eastAsia="en-US"/>
        </w:rPr>
        <w:t>Используя бухгалтерскую отчетность предприятия</w:t>
      </w:r>
      <w:r w:rsidR="00646352">
        <w:rPr>
          <w:rFonts w:eastAsia="Calibri"/>
          <w:sz w:val="28"/>
          <w:szCs w:val="28"/>
          <w:lang w:eastAsia="en-US"/>
        </w:rPr>
        <w:t xml:space="preserve"> (Приложение </w:t>
      </w:r>
      <w:r w:rsidR="00B70344">
        <w:rPr>
          <w:rFonts w:eastAsia="Calibri"/>
          <w:sz w:val="28"/>
          <w:szCs w:val="28"/>
          <w:lang w:eastAsia="en-US"/>
        </w:rPr>
        <w:t>В</w:t>
      </w:r>
      <w:r>
        <w:rPr>
          <w:rFonts w:eastAsia="Calibri"/>
          <w:sz w:val="28"/>
          <w:szCs w:val="28"/>
          <w:lang w:eastAsia="en-US"/>
        </w:rPr>
        <w:t>)</w:t>
      </w:r>
      <w:r w:rsidRPr="00345F5C">
        <w:rPr>
          <w:rFonts w:eastAsia="Calibri"/>
          <w:sz w:val="28"/>
          <w:szCs w:val="28"/>
          <w:lang w:eastAsia="en-US"/>
        </w:rPr>
        <w:t>, рассмотрим основные показатели деятельности</w:t>
      </w:r>
      <w:r w:rsidR="008A5FF1">
        <w:rPr>
          <w:rFonts w:eastAsia="Calibri"/>
          <w:sz w:val="28"/>
          <w:szCs w:val="28"/>
          <w:lang w:eastAsia="en-US"/>
        </w:rPr>
        <w:t xml:space="preserve"> в</w:t>
      </w:r>
      <w:r w:rsidRPr="00345F5C">
        <w:rPr>
          <w:rFonts w:eastAsia="Calibri"/>
          <w:sz w:val="28"/>
          <w:szCs w:val="28"/>
          <w:lang w:eastAsia="en-US"/>
        </w:rPr>
        <w:t xml:space="preserve"> ОАО «Уржумский спиртоводочный завод»</w:t>
      </w:r>
      <w:r w:rsidR="0016147C">
        <w:rPr>
          <w:rFonts w:eastAsia="Calibri"/>
          <w:sz w:val="28"/>
          <w:szCs w:val="28"/>
          <w:lang w:eastAsia="en-US"/>
        </w:rPr>
        <w:t xml:space="preserve"> (таблица 1).</w:t>
      </w:r>
    </w:p>
    <w:p w:rsidR="00A90D48" w:rsidRPr="00345F5C" w:rsidRDefault="008E7A19" w:rsidP="00357A7C">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w:t>
      </w:r>
      <w:r w:rsidR="00A90D48" w:rsidRPr="00345F5C">
        <w:rPr>
          <w:rFonts w:ascii="Times New Roman" w:eastAsia="Calibri" w:hAnsi="Times New Roman" w:cs="Times New Roman"/>
          <w:sz w:val="28"/>
          <w:szCs w:val="28"/>
        </w:rPr>
        <w:t xml:space="preserve"> – Показатели размера предприятия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75"/>
        <w:gridCol w:w="1276"/>
        <w:gridCol w:w="1134"/>
        <w:gridCol w:w="1469"/>
        <w:gridCol w:w="1048"/>
      </w:tblGrid>
      <w:tr w:rsidR="00B91992" w:rsidRPr="00345F5C" w:rsidTr="00BF3ECA">
        <w:trPr>
          <w:trHeight w:val="1020"/>
        </w:trPr>
        <w:tc>
          <w:tcPr>
            <w:tcW w:w="3261" w:type="dxa"/>
            <w:vAlign w:val="center"/>
          </w:tcPr>
          <w:p w:rsidR="00B91992" w:rsidRPr="00F70BED" w:rsidRDefault="008F5A85" w:rsidP="0061151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Показатель</w:t>
            </w:r>
          </w:p>
        </w:tc>
        <w:tc>
          <w:tcPr>
            <w:tcW w:w="1275" w:type="dxa"/>
            <w:vAlign w:val="center"/>
          </w:tcPr>
          <w:p w:rsidR="00B91992" w:rsidRPr="00F70BED" w:rsidRDefault="00B91992" w:rsidP="00611511">
            <w:pPr>
              <w:widowControl w:val="0"/>
              <w:snapToGrid w:val="0"/>
              <w:spacing w:after="0" w:line="240" w:lineRule="auto"/>
              <w:ind w:firstLine="34"/>
              <w:jc w:val="center"/>
              <w:rPr>
                <w:rFonts w:ascii="Times New Roman" w:eastAsia="Calibri" w:hAnsi="Times New Roman" w:cs="Times New Roman"/>
                <w:bCs/>
                <w:sz w:val="24"/>
                <w:szCs w:val="24"/>
              </w:rPr>
            </w:pPr>
            <w:r w:rsidRPr="00F70BED">
              <w:rPr>
                <w:rFonts w:ascii="Times New Roman" w:eastAsia="Calibri" w:hAnsi="Times New Roman" w:cs="Times New Roman"/>
                <w:bCs/>
                <w:sz w:val="24"/>
                <w:szCs w:val="24"/>
              </w:rPr>
              <w:t>2014 г.</w:t>
            </w:r>
          </w:p>
        </w:tc>
        <w:tc>
          <w:tcPr>
            <w:tcW w:w="1276" w:type="dxa"/>
            <w:vAlign w:val="center"/>
          </w:tcPr>
          <w:p w:rsidR="00B91992" w:rsidRPr="00F70BED" w:rsidRDefault="00B91992" w:rsidP="00611511">
            <w:pPr>
              <w:widowControl w:val="0"/>
              <w:snapToGrid w:val="0"/>
              <w:spacing w:after="0" w:line="240" w:lineRule="auto"/>
              <w:ind w:firstLine="34"/>
              <w:jc w:val="center"/>
              <w:rPr>
                <w:rFonts w:ascii="Times New Roman" w:eastAsia="Calibri" w:hAnsi="Times New Roman" w:cs="Times New Roman"/>
                <w:bCs/>
                <w:sz w:val="24"/>
                <w:szCs w:val="24"/>
              </w:rPr>
            </w:pPr>
            <w:r w:rsidRPr="00F70BED">
              <w:rPr>
                <w:rFonts w:ascii="Times New Roman" w:eastAsia="Calibri" w:hAnsi="Times New Roman" w:cs="Times New Roman"/>
                <w:bCs/>
                <w:sz w:val="24"/>
                <w:szCs w:val="24"/>
              </w:rPr>
              <w:t>2015 г.</w:t>
            </w:r>
          </w:p>
        </w:tc>
        <w:tc>
          <w:tcPr>
            <w:tcW w:w="1134" w:type="dxa"/>
            <w:vAlign w:val="center"/>
          </w:tcPr>
          <w:p w:rsidR="00B91992" w:rsidRPr="00F70BED" w:rsidRDefault="00B91992" w:rsidP="00611511">
            <w:pPr>
              <w:widowControl w:val="0"/>
              <w:snapToGrid w:val="0"/>
              <w:spacing w:after="0" w:line="240" w:lineRule="auto"/>
              <w:ind w:firstLine="34"/>
              <w:jc w:val="center"/>
              <w:rPr>
                <w:rFonts w:ascii="Times New Roman" w:eastAsia="Calibri" w:hAnsi="Times New Roman" w:cs="Times New Roman"/>
                <w:bCs/>
                <w:sz w:val="24"/>
                <w:szCs w:val="24"/>
              </w:rPr>
            </w:pPr>
            <w:r w:rsidRPr="00F70BED">
              <w:rPr>
                <w:rFonts w:ascii="Times New Roman" w:eastAsia="Calibri" w:hAnsi="Times New Roman" w:cs="Times New Roman"/>
                <w:bCs/>
                <w:sz w:val="24"/>
                <w:szCs w:val="24"/>
              </w:rPr>
              <w:t>2016 г.</w:t>
            </w:r>
          </w:p>
        </w:tc>
        <w:tc>
          <w:tcPr>
            <w:tcW w:w="1469" w:type="dxa"/>
            <w:vAlign w:val="center"/>
          </w:tcPr>
          <w:p w:rsidR="00B91992" w:rsidRPr="00F70BED" w:rsidRDefault="00B91992" w:rsidP="00611511">
            <w:pPr>
              <w:widowControl w:val="0"/>
              <w:snapToGrid w:val="0"/>
              <w:spacing w:after="0" w:line="240" w:lineRule="auto"/>
              <w:ind w:firstLine="34"/>
              <w:jc w:val="center"/>
              <w:rPr>
                <w:rFonts w:ascii="Times New Roman" w:eastAsia="Calibri" w:hAnsi="Times New Roman" w:cs="Times New Roman"/>
                <w:sz w:val="24"/>
                <w:szCs w:val="24"/>
              </w:rPr>
            </w:pPr>
            <w:r w:rsidRPr="00F70BED">
              <w:rPr>
                <w:rFonts w:ascii="Times New Roman" w:eastAsia="Calibri" w:hAnsi="Times New Roman" w:cs="Times New Roman"/>
                <w:sz w:val="24"/>
                <w:szCs w:val="24"/>
              </w:rPr>
              <w:t xml:space="preserve">Изменение </w:t>
            </w:r>
            <w:r w:rsidR="008A5FF1">
              <w:rPr>
                <w:rFonts w:ascii="Times New Roman" w:eastAsia="Calibri" w:hAnsi="Times New Roman" w:cs="Times New Roman"/>
                <w:sz w:val="24"/>
                <w:szCs w:val="24"/>
              </w:rPr>
              <w:t>за период</w:t>
            </w:r>
            <w:r w:rsidRPr="00F70BED">
              <w:rPr>
                <w:rFonts w:ascii="Times New Roman" w:eastAsia="Calibri" w:hAnsi="Times New Roman" w:cs="Times New Roman"/>
                <w:sz w:val="24"/>
                <w:szCs w:val="24"/>
              </w:rPr>
              <w:t xml:space="preserve"> (+,-)</w:t>
            </w:r>
          </w:p>
        </w:tc>
        <w:tc>
          <w:tcPr>
            <w:tcW w:w="1048" w:type="dxa"/>
          </w:tcPr>
          <w:p w:rsidR="00B91992" w:rsidRPr="00F70BED" w:rsidRDefault="00B91992" w:rsidP="00611511">
            <w:pPr>
              <w:widowControl w:val="0"/>
              <w:snapToGrid w:val="0"/>
              <w:spacing w:after="0" w:line="240" w:lineRule="auto"/>
              <w:ind w:firstLine="34"/>
              <w:jc w:val="center"/>
              <w:rPr>
                <w:rFonts w:ascii="Times New Roman" w:eastAsia="Calibri" w:hAnsi="Times New Roman" w:cs="Times New Roman"/>
                <w:sz w:val="24"/>
                <w:szCs w:val="24"/>
              </w:rPr>
            </w:pPr>
            <w:r w:rsidRPr="00F70BED">
              <w:rPr>
                <w:rFonts w:ascii="Times New Roman" w:eastAsia="Calibri" w:hAnsi="Times New Roman" w:cs="Times New Roman"/>
                <w:sz w:val="24"/>
                <w:szCs w:val="24"/>
              </w:rPr>
              <w:t>Темп роста, %</w:t>
            </w:r>
          </w:p>
        </w:tc>
      </w:tr>
      <w:tr w:rsidR="00B91992" w:rsidRPr="00345F5C" w:rsidTr="007E7B3B">
        <w:trPr>
          <w:trHeight w:val="989"/>
        </w:trPr>
        <w:tc>
          <w:tcPr>
            <w:tcW w:w="3261" w:type="dxa"/>
          </w:tcPr>
          <w:p w:rsidR="00B91992" w:rsidRPr="00F70BED" w:rsidRDefault="00B91992" w:rsidP="00611511">
            <w:pPr>
              <w:widowControl w:val="0"/>
              <w:spacing w:after="0" w:line="240" w:lineRule="auto"/>
              <w:rPr>
                <w:rFonts w:ascii="Times New Roman" w:eastAsia="Calibri" w:hAnsi="Times New Roman" w:cs="Times New Roman"/>
                <w:sz w:val="24"/>
                <w:szCs w:val="24"/>
              </w:rPr>
            </w:pPr>
            <w:r w:rsidRPr="00F70BED">
              <w:rPr>
                <w:rFonts w:ascii="Times New Roman" w:eastAsia="Calibri" w:hAnsi="Times New Roman" w:cs="Times New Roman"/>
                <w:sz w:val="24"/>
                <w:szCs w:val="24"/>
              </w:rPr>
              <w:t>Выручка</w:t>
            </w:r>
            <w:r w:rsidR="008A5FF1">
              <w:rPr>
                <w:rFonts w:ascii="Times New Roman" w:eastAsia="Calibri" w:hAnsi="Times New Roman" w:cs="Times New Roman"/>
                <w:sz w:val="24"/>
                <w:szCs w:val="24"/>
              </w:rPr>
              <w:t xml:space="preserve"> (в сопоставимой оценке к уровню </w:t>
            </w:r>
            <w:r w:rsidR="008A5FF1" w:rsidRPr="008A5FF1">
              <w:rPr>
                <w:rFonts w:ascii="Times New Roman" w:eastAsia="Calibri" w:hAnsi="Times New Roman" w:cs="Times New Roman"/>
                <w:i/>
                <w:sz w:val="24"/>
                <w:szCs w:val="24"/>
              </w:rPr>
              <w:t>отчетного года</w:t>
            </w:r>
            <w:r w:rsidR="008A5FF1">
              <w:rPr>
                <w:rFonts w:ascii="Times New Roman" w:eastAsia="Calibri" w:hAnsi="Times New Roman" w:cs="Times New Roman"/>
                <w:sz w:val="24"/>
                <w:szCs w:val="24"/>
              </w:rPr>
              <w:t>)</w:t>
            </w:r>
            <w:r w:rsidRPr="00F70BED">
              <w:rPr>
                <w:rFonts w:ascii="Times New Roman" w:eastAsia="Calibri" w:hAnsi="Times New Roman" w:cs="Times New Roman"/>
                <w:sz w:val="24"/>
                <w:szCs w:val="24"/>
              </w:rPr>
              <w:t>, тыс.</w:t>
            </w:r>
            <w:r w:rsidR="00357A7C">
              <w:rPr>
                <w:rFonts w:ascii="Times New Roman" w:eastAsia="Calibri" w:hAnsi="Times New Roman" w:cs="Times New Roman"/>
                <w:sz w:val="24"/>
                <w:szCs w:val="24"/>
              </w:rPr>
              <w:t xml:space="preserve"> </w:t>
            </w:r>
            <w:r w:rsidRPr="00F70BED">
              <w:rPr>
                <w:rFonts w:ascii="Times New Roman" w:eastAsia="Calibri" w:hAnsi="Times New Roman" w:cs="Times New Roman"/>
                <w:sz w:val="24"/>
                <w:szCs w:val="24"/>
              </w:rPr>
              <w:t>руб.</w:t>
            </w:r>
          </w:p>
        </w:tc>
        <w:tc>
          <w:tcPr>
            <w:tcW w:w="1275" w:type="dxa"/>
            <w:vAlign w:val="center"/>
          </w:tcPr>
          <w:p w:rsidR="00B91992" w:rsidRPr="00F70BED" w:rsidRDefault="00381A11" w:rsidP="006115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775673">
              <w:rPr>
                <w:rFonts w:ascii="Times New Roman" w:hAnsi="Times New Roman" w:cs="Times New Roman"/>
                <w:color w:val="000000"/>
                <w:sz w:val="24"/>
                <w:szCs w:val="24"/>
              </w:rPr>
              <w:t>24633</w:t>
            </w:r>
          </w:p>
        </w:tc>
        <w:tc>
          <w:tcPr>
            <w:tcW w:w="1276" w:type="dxa"/>
            <w:vAlign w:val="center"/>
          </w:tcPr>
          <w:p w:rsidR="00B91992" w:rsidRPr="00F70BED" w:rsidRDefault="00381A11" w:rsidP="006115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900622</w:t>
            </w:r>
          </w:p>
        </w:tc>
        <w:tc>
          <w:tcPr>
            <w:tcW w:w="1134" w:type="dxa"/>
            <w:vAlign w:val="center"/>
          </w:tcPr>
          <w:p w:rsidR="00B91992" w:rsidRPr="00F70BED" w:rsidRDefault="00381A11" w:rsidP="006115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1225907</w:t>
            </w:r>
          </w:p>
        </w:tc>
        <w:tc>
          <w:tcPr>
            <w:tcW w:w="1469" w:type="dxa"/>
            <w:vAlign w:val="center"/>
          </w:tcPr>
          <w:p w:rsidR="00B91992" w:rsidRPr="00F70BED" w:rsidRDefault="00775673" w:rsidP="006115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401274</w:t>
            </w:r>
          </w:p>
        </w:tc>
        <w:tc>
          <w:tcPr>
            <w:tcW w:w="1048" w:type="dxa"/>
            <w:vAlign w:val="center"/>
          </w:tcPr>
          <w:p w:rsidR="00B91992" w:rsidRPr="00F70BED" w:rsidRDefault="00775673" w:rsidP="0061151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148,7</w:t>
            </w:r>
          </w:p>
        </w:tc>
      </w:tr>
      <w:tr w:rsidR="00B91992" w:rsidRPr="00345F5C" w:rsidTr="00BF3ECA">
        <w:tc>
          <w:tcPr>
            <w:tcW w:w="3261" w:type="dxa"/>
          </w:tcPr>
          <w:p w:rsidR="00B91992" w:rsidRPr="00F70BED" w:rsidRDefault="00B91992" w:rsidP="00611511">
            <w:pPr>
              <w:widowControl w:val="0"/>
              <w:spacing w:after="0" w:line="240" w:lineRule="auto"/>
              <w:rPr>
                <w:rFonts w:ascii="Times New Roman" w:eastAsia="Calibri" w:hAnsi="Times New Roman" w:cs="Times New Roman"/>
                <w:sz w:val="24"/>
                <w:szCs w:val="24"/>
              </w:rPr>
            </w:pPr>
            <w:r w:rsidRPr="00F70BED">
              <w:rPr>
                <w:rFonts w:ascii="Times New Roman" w:eastAsia="Calibri" w:hAnsi="Times New Roman" w:cs="Times New Roman"/>
                <w:sz w:val="24"/>
                <w:szCs w:val="24"/>
              </w:rPr>
              <w:t>Среднесписочная численность работников, чел.</w:t>
            </w:r>
          </w:p>
        </w:tc>
        <w:tc>
          <w:tcPr>
            <w:tcW w:w="1275"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eastAsia="Calibri" w:hAnsi="Times New Roman" w:cs="Times New Roman"/>
                <w:color w:val="000000"/>
                <w:sz w:val="24"/>
                <w:szCs w:val="24"/>
              </w:rPr>
              <w:t>696</w:t>
            </w:r>
          </w:p>
        </w:tc>
        <w:tc>
          <w:tcPr>
            <w:tcW w:w="1276"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eastAsia="Calibri" w:hAnsi="Times New Roman" w:cs="Times New Roman"/>
                <w:color w:val="000000"/>
                <w:sz w:val="24"/>
                <w:szCs w:val="24"/>
              </w:rPr>
              <w:t>617</w:t>
            </w:r>
          </w:p>
        </w:tc>
        <w:tc>
          <w:tcPr>
            <w:tcW w:w="1134"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eastAsia="Calibri" w:hAnsi="Times New Roman" w:cs="Times New Roman"/>
                <w:color w:val="000000"/>
                <w:sz w:val="24"/>
                <w:szCs w:val="24"/>
              </w:rPr>
              <w:t>509</w:t>
            </w:r>
          </w:p>
        </w:tc>
        <w:tc>
          <w:tcPr>
            <w:tcW w:w="1469"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eastAsia="Calibri" w:hAnsi="Times New Roman" w:cs="Times New Roman"/>
                <w:color w:val="000000"/>
                <w:sz w:val="24"/>
                <w:szCs w:val="24"/>
              </w:rPr>
              <w:t>-187</w:t>
            </w:r>
          </w:p>
        </w:tc>
        <w:tc>
          <w:tcPr>
            <w:tcW w:w="1048" w:type="dxa"/>
            <w:vAlign w:val="center"/>
          </w:tcPr>
          <w:p w:rsidR="00B91992" w:rsidRPr="00F70BED" w:rsidRDefault="00B91992" w:rsidP="00611511">
            <w:pPr>
              <w:spacing w:after="0" w:line="240" w:lineRule="auto"/>
              <w:jc w:val="center"/>
              <w:rPr>
                <w:rFonts w:ascii="Times New Roman" w:eastAsia="Calibri" w:hAnsi="Times New Roman" w:cs="Times New Roman"/>
                <w:color w:val="000000"/>
                <w:sz w:val="24"/>
                <w:szCs w:val="24"/>
              </w:rPr>
            </w:pPr>
            <w:r w:rsidRPr="00F70BED">
              <w:rPr>
                <w:rFonts w:ascii="Times New Roman" w:eastAsia="Calibri" w:hAnsi="Times New Roman" w:cs="Times New Roman"/>
                <w:color w:val="000000"/>
                <w:sz w:val="24"/>
                <w:szCs w:val="24"/>
              </w:rPr>
              <w:t>73,</w:t>
            </w:r>
            <w:r w:rsidR="00FA2C1D" w:rsidRPr="00F70BED">
              <w:rPr>
                <w:rFonts w:ascii="Times New Roman" w:eastAsia="Calibri" w:hAnsi="Times New Roman" w:cs="Times New Roman"/>
                <w:color w:val="000000"/>
                <w:sz w:val="24"/>
                <w:szCs w:val="24"/>
              </w:rPr>
              <w:t>1</w:t>
            </w:r>
          </w:p>
        </w:tc>
      </w:tr>
      <w:tr w:rsidR="00B91992" w:rsidRPr="00345F5C" w:rsidTr="00BF3ECA">
        <w:tc>
          <w:tcPr>
            <w:tcW w:w="3261" w:type="dxa"/>
          </w:tcPr>
          <w:p w:rsidR="00B91992" w:rsidRPr="00F70BED" w:rsidRDefault="00B91992" w:rsidP="00611511">
            <w:pPr>
              <w:widowControl w:val="0"/>
              <w:spacing w:after="0" w:line="240" w:lineRule="auto"/>
              <w:rPr>
                <w:rFonts w:ascii="Times New Roman" w:eastAsia="Calibri" w:hAnsi="Times New Roman" w:cs="Times New Roman"/>
                <w:sz w:val="24"/>
                <w:szCs w:val="24"/>
              </w:rPr>
            </w:pPr>
            <w:r w:rsidRPr="00F70BED">
              <w:rPr>
                <w:rFonts w:ascii="Times New Roman" w:eastAsia="Calibri" w:hAnsi="Times New Roman" w:cs="Times New Roman"/>
                <w:sz w:val="24"/>
                <w:szCs w:val="24"/>
              </w:rPr>
              <w:t>Среднегодовая стоимость основных средств, тыс.</w:t>
            </w:r>
            <w:r w:rsidR="001C7F4C">
              <w:rPr>
                <w:rFonts w:ascii="Times New Roman" w:eastAsia="Calibri" w:hAnsi="Times New Roman" w:cs="Times New Roman"/>
                <w:sz w:val="24"/>
                <w:szCs w:val="24"/>
              </w:rPr>
              <w:t xml:space="preserve"> </w:t>
            </w:r>
            <w:r w:rsidRPr="00F70BED">
              <w:rPr>
                <w:rFonts w:ascii="Times New Roman" w:eastAsia="Calibri" w:hAnsi="Times New Roman" w:cs="Times New Roman"/>
                <w:sz w:val="24"/>
                <w:szCs w:val="24"/>
              </w:rPr>
              <w:t>руб.</w:t>
            </w:r>
          </w:p>
        </w:tc>
        <w:tc>
          <w:tcPr>
            <w:tcW w:w="1275"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hAnsi="Times New Roman" w:cs="Times New Roman"/>
                <w:color w:val="000000"/>
                <w:sz w:val="24"/>
                <w:szCs w:val="24"/>
              </w:rPr>
              <w:t>293003</w:t>
            </w:r>
          </w:p>
        </w:tc>
        <w:tc>
          <w:tcPr>
            <w:tcW w:w="1276"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hAnsi="Times New Roman" w:cs="Times New Roman"/>
                <w:color w:val="000000"/>
                <w:sz w:val="24"/>
                <w:szCs w:val="24"/>
              </w:rPr>
              <w:t>270164</w:t>
            </w:r>
          </w:p>
        </w:tc>
        <w:tc>
          <w:tcPr>
            <w:tcW w:w="1134"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hAnsi="Times New Roman" w:cs="Times New Roman"/>
                <w:color w:val="000000"/>
                <w:sz w:val="24"/>
                <w:szCs w:val="24"/>
              </w:rPr>
              <w:t>255308</w:t>
            </w:r>
          </w:p>
        </w:tc>
        <w:tc>
          <w:tcPr>
            <w:tcW w:w="1469"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eastAsia="Calibri" w:hAnsi="Times New Roman" w:cs="Times New Roman"/>
                <w:color w:val="000000"/>
                <w:sz w:val="24"/>
                <w:szCs w:val="24"/>
              </w:rPr>
              <w:t>-37695</w:t>
            </w:r>
          </w:p>
        </w:tc>
        <w:tc>
          <w:tcPr>
            <w:tcW w:w="1048" w:type="dxa"/>
            <w:vAlign w:val="center"/>
          </w:tcPr>
          <w:p w:rsidR="00B91992" w:rsidRPr="00F70BED" w:rsidRDefault="00B91992" w:rsidP="00611511">
            <w:pPr>
              <w:spacing w:after="0" w:line="240" w:lineRule="auto"/>
              <w:jc w:val="center"/>
              <w:rPr>
                <w:rFonts w:ascii="Times New Roman" w:eastAsia="Calibri" w:hAnsi="Times New Roman" w:cs="Times New Roman"/>
                <w:color w:val="000000"/>
                <w:sz w:val="24"/>
                <w:szCs w:val="24"/>
              </w:rPr>
            </w:pPr>
            <w:r w:rsidRPr="00F70BED">
              <w:rPr>
                <w:rFonts w:ascii="Times New Roman" w:eastAsia="Calibri" w:hAnsi="Times New Roman" w:cs="Times New Roman"/>
                <w:color w:val="000000"/>
                <w:sz w:val="24"/>
                <w:szCs w:val="24"/>
              </w:rPr>
              <w:t>87,1</w:t>
            </w:r>
          </w:p>
        </w:tc>
      </w:tr>
      <w:tr w:rsidR="00B91992" w:rsidRPr="00345F5C" w:rsidTr="00BF3ECA">
        <w:tc>
          <w:tcPr>
            <w:tcW w:w="3261" w:type="dxa"/>
          </w:tcPr>
          <w:p w:rsidR="00B91992" w:rsidRPr="00F70BED" w:rsidRDefault="00B91992" w:rsidP="00611511">
            <w:pPr>
              <w:widowControl w:val="0"/>
              <w:spacing w:after="0" w:line="240" w:lineRule="auto"/>
              <w:rPr>
                <w:rFonts w:ascii="Times New Roman" w:eastAsia="Calibri" w:hAnsi="Times New Roman" w:cs="Times New Roman"/>
                <w:sz w:val="24"/>
                <w:szCs w:val="24"/>
              </w:rPr>
            </w:pPr>
            <w:r w:rsidRPr="00F70BED">
              <w:rPr>
                <w:rFonts w:ascii="Times New Roman" w:eastAsia="Calibri" w:hAnsi="Times New Roman" w:cs="Times New Roman"/>
                <w:sz w:val="24"/>
                <w:szCs w:val="24"/>
              </w:rPr>
              <w:t>Среднегодовая стоимость оборотных средств, тыс.</w:t>
            </w:r>
            <w:r w:rsidR="00357A7C">
              <w:rPr>
                <w:rFonts w:ascii="Times New Roman" w:eastAsia="Calibri" w:hAnsi="Times New Roman" w:cs="Times New Roman"/>
                <w:sz w:val="24"/>
                <w:szCs w:val="24"/>
              </w:rPr>
              <w:t xml:space="preserve"> </w:t>
            </w:r>
            <w:r w:rsidRPr="00F70BED">
              <w:rPr>
                <w:rFonts w:ascii="Times New Roman" w:eastAsia="Calibri" w:hAnsi="Times New Roman" w:cs="Times New Roman"/>
                <w:sz w:val="24"/>
                <w:szCs w:val="24"/>
              </w:rPr>
              <w:t>руб.</w:t>
            </w:r>
          </w:p>
        </w:tc>
        <w:tc>
          <w:tcPr>
            <w:tcW w:w="1275"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hAnsi="Times New Roman" w:cs="Times New Roman"/>
                <w:color w:val="000000"/>
                <w:sz w:val="24"/>
                <w:szCs w:val="24"/>
              </w:rPr>
              <w:t>1454416</w:t>
            </w:r>
          </w:p>
        </w:tc>
        <w:tc>
          <w:tcPr>
            <w:tcW w:w="1276"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hAnsi="Times New Roman" w:cs="Times New Roman"/>
                <w:color w:val="000000"/>
                <w:sz w:val="24"/>
                <w:szCs w:val="24"/>
              </w:rPr>
              <w:t>1357802</w:t>
            </w:r>
          </w:p>
        </w:tc>
        <w:tc>
          <w:tcPr>
            <w:tcW w:w="1134"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hAnsi="Times New Roman" w:cs="Times New Roman"/>
                <w:color w:val="000000"/>
                <w:sz w:val="24"/>
                <w:szCs w:val="24"/>
              </w:rPr>
              <w:t>1602640</w:t>
            </w:r>
          </w:p>
        </w:tc>
        <w:tc>
          <w:tcPr>
            <w:tcW w:w="1469" w:type="dxa"/>
            <w:vAlign w:val="center"/>
          </w:tcPr>
          <w:p w:rsidR="00B91992" w:rsidRPr="00F70BED" w:rsidRDefault="00B91992" w:rsidP="00611511">
            <w:pPr>
              <w:spacing w:after="0" w:line="240" w:lineRule="auto"/>
              <w:jc w:val="center"/>
              <w:rPr>
                <w:rFonts w:ascii="Times New Roman" w:hAnsi="Times New Roman" w:cs="Times New Roman"/>
                <w:color w:val="000000"/>
                <w:sz w:val="24"/>
                <w:szCs w:val="24"/>
              </w:rPr>
            </w:pPr>
            <w:r w:rsidRPr="00F70BED">
              <w:rPr>
                <w:rFonts w:ascii="Times New Roman" w:eastAsia="Calibri" w:hAnsi="Times New Roman" w:cs="Times New Roman"/>
                <w:color w:val="000000"/>
                <w:sz w:val="24"/>
                <w:szCs w:val="24"/>
              </w:rPr>
              <w:t>148224</w:t>
            </w:r>
          </w:p>
        </w:tc>
        <w:tc>
          <w:tcPr>
            <w:tcW w:w="1048" w:type="dxa"/>
            <w:vAlign w:val="center"/>
          </w:tcPr>
          <w:p w:rsidR="00B91992" w:rsidRPr="00F70BED" w:rsidRDefault="00B91992" w:rsidP="00611511">
            <w:pPr>
              <w:spacing w:after="0" w:line="240" w:lineRule="auto"/>
              <w:jc w:val="center"/>
              <w:rPr>
                <w:rFonts w:ascii="Times New Roman" w:eastAsia="Calibri" w:hAnsi="Times New Roman" w:cs="Times New Roman"/>
                <w:color w:val="000000"/>
                <w:sz w:val="24"/>
                <w:szCs w:val="24"/>
              </w:rPr>
            </w:pPr>
            <w:r w:rsidRPr="00F70BED">
              <w:rPr>
                <w:rFonts w:ascii="Times New Roman" w:eastAsia="Calibri" w:hAnsi="Times New Roman" w:cs="Times New Roman"/>
                <w:color w:val="000000"/>
                <w:sz w:val="24"/>
                <w:szCs w:val="24"/>
              </w:rPr>
              <w:t>110,</w:t>
            </w:r>
            <w:r w:rsidR="00FA2C1D" w:rsidRPr="00F70BED">
              <w:rPr>
                <w:rFonts w:ascii="Times New Roman" w:eastAsia="Calibri" w:hAnsi="Times New Roman" w:cs="Times New Roman"/>
                <w:color w:val="000000"/>
                <w:sz w:val="24"/>
                <w:szCs w:val="24"/>
              </w:rPr>
              <w:t>2</w:t>
            </w:r>
          </w:p>
        </w:tc>
      </w:tr>
    </w:tbl>
    <w:p w:rsidR="00A90D48" w:rsidRPr="00345F5C" w:rsidRDefault="008362AC" w:rsidP="00B07A3A">
      <w:pPr>
        <w:widowControl w:val="0"/>
        <w:spacing w:after="0" w:line="360" w:lineRule="auto"/>
        <w:ind w:right="-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A90D48" w:rsidRPr="00345F5C">
        <w:rPr>
          <w:rFonts w:ascii="Times New Roman" w:eastAsia="Calibri" w:hAnsi="Times New Roman" w:cs="Times New Roman"/>
          <w:sz w:val="28"/>
          <w:szCs w:val="28"/>
        </w:rPr>
        <w:t xml:space="preserve">а период с 2014 г. по 2016 г. выручка </w:t>
      </w:r>
      <w:r w:rsidR="002E2EB1">
        <w:rPr>
          <w:rFonts w:ascii="Times New Roman" w:eastAsia="Calibri" w:hAnsi="Times New Roman" w:cs="Times New Roman"/>
          <w:sz w:val="28"/>
          <w:szCs w:val="28"/>
        </w:rPr>
        <w:t>(</w:t>
      </w:r>
      <w:r w:rsidR="00B72ADF">
        <w:rPr>
          <w:rFonts w:ascii="Times New Roman" w:eastAsia="Calibri" w:hAnsi="Times New Roman" w:cs="Times New Roman"/>
          <w:sz w:val="28"/>
          <w:szCs w:val="28"/>
        </w:rPr>
        <w:t>в сопоставимой оценке к уровню отчетного года)</w:t>
      </w:r>
      <w:r w:rsidR="00FA2C1D">
        <w:rPr>
          <w:rFonts w:ascii="Times New Roman" w:eastAsia="Calibri" w:hAnsi="Times New Roman" w:cs="Times New Roman"/>
          <w:sz w:val="28"/>
          <w:szCs w:val="28"/>
        </w:rPr>
        <w:t xml:space="preserve"> у</w:t>
      </w:r>
      <w:r w:rsidR="00775673">
        <w:rPr>
          <w:rFonts w:ascii="Times New Roman" w:eastAsia="Calibri" w:hAnsi="Times New Roman" w:cs="Times New Roman"/>
          <w:sz w:val="28"/>
          <w:szCs w:val="28"/>
        </w:rPr>
        <w:t>велич</w:t>
      </w:r>
      <w:r w:rsidR="00FA2C1D">
        <w:rPr>
          <w:rFonts w:ascii="Times New Roman" w:eastAsia="Calibri" w:hAnsi="Times New Roman" w:cs="Times New Roman"/>
          <w:sz w:val="28"/>
          <w:szCs w:val="28"/>
        </w:rPr>
        <w:t xml:space="preserve">илась на </w:t>
      </w:r>
      <w:r w:rsidR="00775673">
        <w:rPr>
          <w:rFonts w:ascii="Times New Roman" w:eastAsia="Calibri" w:hAnsi="Times New Roman" w:cs="Times New Roman"/>
          <w:sz w:val="28"/>
          <w:szCs w:val="28"/>
        </w:rPr>
        <w:t>401274</w:t>
      </w:r>
      <w:r w:rsidR="00FA2C1D">
        <w:rPr>
          <w:rFonts w:ascii="Times New Roman" w:eastAsia="Calibri" w:hAnsi="Times New Roman" w:cs="Times New Roman"/>
          <w:sz w:val="28"/>
          <w:szCs w:val="28"/>
        </w:rPr>
        <w:t xml:space="preserve"> тыс.</w:t>
      </w:r>
      <w:r w:rsidR="00D40640">
        <w:rPr>
          <w:rFonts w:ascii="Times New Roman" w:eastAsia="Calibri" w:hAnsi="Times New Roman" w:cs="Times New Roman"/>
          <w:sz w:val="28"/>
          <w:szCs w:val="28"/>
        </w:rPr>
        <w:t xml:space="preserve"> </w:t>
      </w:r>
      <w:r w:rsidR="00FA2C1D">
        <w:rPr>
          <w:rFonts w:ascii="Times New Roman" w:eastAsia="Calibri" w:hAnsi="Times New Roman" w:cs="Times New Roman"/>
          <w:sz w:val="28"/>
          <w:szCs w:val="28"/>
        </w:rPr>
        <w:t>руб. (</w:t>
      </w:r>
      <w:r w:rsidR="00775673">
        <w:rPr>
          <w:rFonts w:ascii="Times New Roman" w:eastAsia="Calibri" w:hAnsi="Times New Roman" w:cs="Times New Roman"/>
          <w:sz w:val="28"/>
          <w:szCs w:val="28"/>
        </w:rPr>
        <w:t>48,7%</w:t>
      </w:r>
      <w:r w:rsidR="00FA2C1D">
        <w:rPr>
          <w:rFonts w:ascii="Times New Roman" w:eastAsia="Calibri" w:hAnsi="Times New Roman" w:cs="Times New Roman"/>
          <w:sz w:val="28"/>
          <w:szCs w:val="28"/>
        </w:rPr>
        <w:t>),</w:t>
      </w:r>
      <w:r w:rsidR="00A90D48" w:rsidRPr="00345F5C">
        <w:rPr>
          <w:rFonts w:ascii="Times New Roman" w:eastAsia="Calibri" w:hAnsi="Times New Roman" w:cs="Times New Roman"/>
          <w:sz w:val="28"/>
          <w:szCs w:val="28"/>
        </w:rPr>
        <w:t xml:space="preserve"> среднесписочная численность сотруднико</w:t>
      </w:r>
      <w:r w:rsidR="008A5FF1">
        <w:rPr>
          <w:rFonts w:ascii="Times New Roman" w:eastAsia="Calibri" w:hAnsi="Times New Roman" w:cs="Times New Roman"/>
          <w:sz w:val="28"/>
          <w:szCs w:val="28"/>
        </w:rPr>
        <w:t>в сократилась на 187 чел.</w:t>
      </w:r>
      <w:r w:rsidR="00FA2C1D">
        <w:rPr>
          <w:rFonts w:ascii="Times New Roman" w:eastAsia="Calibri" w:hAnsi="Times New Roman" w:cs="Times New Roman"/>
          <w:sz w:val="28"/>
          <w:szCs w:val="28"/>
        </w:rPr>
        <w:t xml:space="preserve"> (26,9%)</w:t>
      </w:r>
      <w:r w:rsidR="00A90D48" w:rsidRPr="00345F5C">
        <w:rPr>
          <w:rFonts w:ascii="Times New Roman" w:eastAsia="Calibri" w:hAnsi="Times New Roman" w:cs="Times New Roman"/>
          <w:sz w:val="28"/>
          <w:szCs w:val="28"/>
        </w:rPr>
        <w:t>, среднегодовая стоимость основных средств сократилась на 37695,5 тыс.</w:t>
      </w:r>
      <w:r w:rsidR="00D40640">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руб.</w:t>
      </w:r>
      <w:r w:rsidR="00D40640">
        <w:rPr>
          <w:rFonts w:ascii="Times New Roman" w:eastAsia="Calibri" w:hAnsi="Times New Roman" w:cs="Times New Roman"/>
          <w:sz w:val="28"/>
          <w:szCs w:val="28"/>
        </w:rPr>
        <w:t xml:space="preserve"> </w:t>
      </w:r>
      <w:r w:rsidR="00FA2C1D">
        <w:rPr>
          <w:rFonts w:ascii="Times New Roman" w:eastAsia="Calibri" w:hAnsi="Times New Roman" w:cs="Times New Roman"/>
          <w:sz w:val="28"/>
          <w:szCs w:val="28"/>
        </w:rPr>
        <w:t>(12,9%)</w:t>
      </w:r>
      <w:r w:rsidR="00A90D48" w:rsidRPr="00345F5C">
        <w:rPr>
          <w:rFonts w:ascii="Times New Roman" w:eastAsia="Calibri" w:hAnsi="Times New Roman" w:cs="Times New Roman"/>
          <w:sz w:val="28"/>
          <w:szCs w:val="28"/>
        </w:rPr>
        <w:t>, среднегодовая стоимость основных средств увеличилась на 148224 тыс.</w:t>
      </w:r>
      <w:r w:rsidR="00D40640">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руб.</w:t>
      </w:r>
      <w:r w:rsidR="00D40640">
        <w:rPr>
          <w:rFonts w:ascii="Times New Roman" w:eastAsia="Calibri" w:hAnsi="Times New Roman" w:cs="Times New Roman"/>
          <w:sz w:val="28"/>
          <w:szCs w:val="28"/>
        </w:rPr>
        <w:t xml:space="preserve"> </w:t>
      </w:r>
      <w:r w:rsidR="00FA2C1D">
        <w:rPr>
          <w:rFonts w:ascii="Times New Roman" w:eastAsia="Calibri" w:hAnsi="Times New Roman" w:cs="Times New Roman"/>
          <w:sz w:val="28"/>
          <w:szCs w:val="28"/>
        </w:rPr>
        <w:t>(10,2%)</w:t>
      </w:r>
      <w:r w:rsidR="004B460D">
        <w:rPr>
          <w:rFonts w:ascii="Times New Roman" w:eastAsia="Calibri" w:hAnsi="Times New Roman" w:cs="Times New Roman"/>
          <w:sz w:val="28"/>
          <w:szCs w:val="28"/>
        </w:rPr>
        <w:t>.</w:t>
      </w:r>
    </w:p>
    <w:p w:rsidR="00B07A3A" w:rsidRDefault="00A90D48" w:rsidP="001021A9">
      <w:pPr>
        <w:widowControl w:val="0"/>
        <w:tabs>
          <w:tab w:val="left" w:pos="4485"/>
          <w:tab w:val="left" w:pos="6765"/>
        </w:tabs>
        <w:spacing w:after="0" w:line="360" w:lineRule="auto"/>
        <w:ind w:firstLine="709"/>
        <w:jc w:val="both"/>
        <w:rPr>
          <w:rFonts w:ascii="Times New Roman" w:hAnsi="Times New Roman" w:cs="Times New Roman"/>
          <w:sz w:val="28"/>
          <w:szCs w:val="28"/>
        </w:rPr>
      </w:pPr>
      <w:r w:rsidRPr="00345F5C">
        <w:rPr>
          <w:rFonts w:ascii="Times New Roman" w:hAnsi="Times New Roman" w:cs="Times New Roman"/>
          <w:sz w:val="28"/>
          <w:szCs w:val="28"/>
        </w:rPr>
        <w:t>Рассмотрим состав и структуру персонала ОАО «Ур</w:t>
      </w:r>
      <w:r w:rsidR="0016147C">
        <w:rPr>
          <w:rFonts w:ascii="Times New Roman" w:hAnsi="Times New Roman" w:cs="Times New Roman"/>
          <w:sz w:val="28"/>
          <w:szCs w:val="28"/>
        </w:rPr>
        <w:t>жумский спиртоводочный завод» (</w:t>
      </w:r>
      <w:r w:rsidRPr="00345F5C">
        <w:rPr>
          <w:rFonts w:ascii="Times New Roman" w:hAnsi="Times New Roman" w:cs="Times New Roman"/>
          <w:sz w:val="28"/>
          <w:szCs w:val="28"/>
        </w:rPr>
        <w:t>таблице 2</w:t>
      </w:r>
      <w:r w:rsidR="0016147C">
        <w:rPr>
          <w:rFonts w:ascii="Times New Roman" w:hAnsi="Times New Roman" w:cs="Times New Roman"/>
          <w:sz w:val="28"/>
          <w:szCs w:val="28"/>
        </w:rPr>
        <w:t>)</w:t>
      </w:r>
      <w:r w:rsidR="001021A9">
        <w:rPr>
          <w:rFonts w:ascii="Times New Roman" w:hAnsi="Times New Roman" w:cs="Times New Roman"/>
          <w:sz w:val="28"/>
          <w:szCs w:val="28"/>
        </w:rPr>
        <w:t>.</w:t>
      </w:r>
    </w:p>
    <w:p w:rsidR="00AC163A" w:rsidRPr="00345F5C" w:rsidRDefault="008E7A19" w:rsidP="00E337BC">
      <w:pPr>
        <w:widowControl w:val="0"/>
        <w:tabs>
          <w:tab w:val="left" w:pos="4485"/>
          <w:tab w:val="left" w:pos="6765"/>
        </w:tabs>
        <w:spacing w:after="0" w:line="360" w:lineRule="auto"/>
        <w:jc w:val="both"/>
        <w:rPr>
          <w:rFonts w:ascii="Times New Roman" w:hAnsi="Times New Roman" w:cs="Times New Roman"/>
          <w:bCs/>
          <w:sz w:val="28"/>
          <w:szCs w:val="28"/>
        </w:rPr>
      </w:pPr>
      <w:r>
        <w:rPr>
          <w:rFonts w:ascii="Times New Roman" w:hAnsi="Times New Roman" w:cs="Times New Roman"/>
          <w:sz w:val="28"/>
          <w:szCs w:val="28"/>
        </w:rPr>
        <w:t>Таблица 2</w:t>
      </w:r>
      <w:r w:rsidR="00A90D48" w:rsidRPr="00345F5C">
        <w:rPr>
          <w:rFonts w:ascii="Times New Roman" w:hAnsi="Times New Roman" w:cs="Times New Roman"/>
          <w:sz w:val="28"/>
          <w:szCs w:val="28"/>
        </w:rPr>
        <w:t xml:space="preserve"> - </w:t>
      </w:r>
      <w:r w:rsidR="00F22194">
        <w:rPr>
          <w:rFonts w:ascii="Times New Roman" w:hAnsi="Times New Roman" w:cs="Times New Roman"/>
          <w:bCs/>
          <w:sz w:val="28"/>
          <w:szCs w:val="28"/>
        </w:rPr>
        <w:t>Динамика</w:t>
      </w:r>
      <w:r w:rsidR="00A90D48" w:rsidRPr="00345F5C">
        <w:rPr>
          <w:rFonts w:ascii="Times New Roman" w:hAnsi="Times New Roman" w:cs="Times New Roman"/>
          <w:bCs/>
          <w:sz w:val="28"/>
          <w:szCs w:val="28"/>
        </w:rPr>
        <w:t xml:space="preserve"> и структура персонала</w:t>
      </w:r>
    </w:p>
    <w:tbl>
      <w:tblPr>
        <w:tblW w:w="0" w:type="auto"/>
        <w:tblInd w:w="107" w:type="dxa"/>
        <w:tblLook w:val="04A0" w:firstRow="1" w:lastRow="0" w:firstColumn="1" w:lastColumn="0" w:noHBand="0" w:noVBand="1"/>
      </w:tblPr>
      <w:tblGrid>
        <w:gridCol w:w="2551"/>
        <w:gridCol w:w="623"/>
        <w:gridCol w:w="848"/>
        <w:gridCol w:w="623"/>
        <w:gridCol w:w="848"/>
        <w:gridCol w:w="623"/>
        <w:gridCol w:w="848"/>
        <w:gridCol w:w="1320"/>
        <w:gridCol w:w="1180"/>
      </w:tblGrid>
      <w:tr w:rsidR="00F22194" w:rsidRPr="00345F5C" w:rsidTr="00B07A3A">
        <w:trPr>
          <w:trHeight w:val="350"/>
        </w:trPr>
        <w:tc>
          <w:tcPr>
            <w:tcW w:w="0" w:type="auto"/>
            <w:vMerge w:val="restart"/>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Категории персонала</w:t>
            </w:r>
          </w:p>
        </w:tc>
        <w:tc>
          <w:tcPr>
            <w:tcW w:w="0" w:type="auto"/>
            <w:gridSpan w:val="2"/>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2014г.</w:t>
            </w:r>
          </w:p>
        </w:tc>
        <w:tc>
          <w:tcPr>
            <w:tcW w:w="0" w:type="auto"/>
            <w:gridSpan w:val="2"/>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2015г.</w:t>
            </w:r>
          </w:p>
        </w:tc>
        <w:tc>
          <w:tcPr>
            <w:tcW w:w="0" w:type="auto"/>
            <w:gridSpan w:val="2"/>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2016г.</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Измене-ние за период (+,-)</w:t>
            </w:r>
          </w:p>
        </w:tc>
        <w:tc>
          <w:tcPr>
            <w:tcW w:w="0" w:type="auto"/>
            <w:vMerge w:val="restart"/>
            <w:tcBorders>
              <w:top w:val="single" w:sz="4" w:space="0" w:color="000000"/>
              <w:left w:val="single" w:sz="4" w:space="0" w:color="000000"/>
              <w:right w:val="single" w:sz="4" w:space="0" w:color="000000"/>
            </w:tcBorders>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Темп роста за период %</w:t>
            </w:r>
          </w:p>
        </w:tc>
      </w:tr>
      <w:tr w:rsidR="00F22194" w:rsidRPr="00345F5C" w:rsidTr="001021A9">
        <w:trPr>
          <w:trHeight w:val="1238"/>
        </w:trPr>
        <w:tc>
          <w:tcPr>
            <w:tcW w:w="0" w:type="auto"/>
            <w:vMerge/>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чел.</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 к итогу</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чел.</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 к итогу</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чел.</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 к итогу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194" w:rsidRPr="001021A9" w:rsidRDefault="00F22194" w:rsidP="001021A9">
            <w:pPr>
              <w:widowControl w:val="0"/>
              <w:spacing w:after="0" w:line="240" w:lineRule="auto"/>
              <w:jc w:val="both"/>
              <w:rPr>
                <w:rFonts w:ascii="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Pr>
          <w:p w:rsidR="00F22194" w:rsidRPr="001021A9" w:rsidRDefault="00F22194" w:rsidP="001021A9">
            <w:pPr>
              <w:widowControl w:val="0"/>
              <w:spacing w:after="0" w:line="240" w:lineRule="auto"/>
              <w:jc w:val="both"/>
              <w:rPr>
                <w:rFonts w:ascii="Times New Roman" w:hAnsi="Times New Roman" w:cs="Times New Roman"/>
                <w:sz w:val="24"/>
                <w:szCs w:val="24"/>
              </w:rPr>
            </w:pPr>
          </w:p>
        </w:tc>
      </w:tr>
      <w:tr w:rsidR="001021A9" w:rsidRPr="00345F5C" w:rsidTr="001021A9">
        <w:trPr>
          <w:trHeight w:val="555"/>
        </w:trPr>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1021A9" w:rsidRPr="001021A9" w:rsidRDefault="001021A9" w:rsidP="001021A9">
            <w:pPr>
              <w:widowControl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8</w:t>
            </w:r>
          </w:p>
        </w:tc>
        <w:tc>
          <w:tcPr>
            <w:tcW w:w="0" w:type="auto"/>
            <w:tcBorders>
              <w:left w:val="single" w:sz="4" w:space="0" w:color="000000"/>
              <w:bottom w:val="single" w:sz="4" w:space="0" w:color="000000"/>
              <w:right w:val="single" w:sz="4" w:space="0" w:color="000000"/>
            </w:tcBorders>
            <w:vAlign w:val="center"/>
          </w:tcPr>
          <w:p w:rsidR="001021A9" w:rsidRPr="001021A9" w:rsidRDefault="001021A9" w:rsidP="001021A9">
            <w:pPr>
              <w:widowControl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9</w:t>
            </w:r>
          </w:p>
        </w:tc>
      </w:tr>
      <w:tr w:rsidR="00357A7C" w:rsidRPr="00345F5C" w:rsidTr="00357A7C">
        <w:trPr>
          <w:trHeight w:val="557"/>
        </w:trPr>
        <w:tc>
          <w:tcPr>
            <w:tcW w:w="0" w:type="auto"/>
            <w:gridSpan w:val="9"/>
            <w:tcBorders>
              <w:bottom w:val="single" w:sz="4" w:space="0" w:color="000000"/>
            </w:tcBorders>
            <w:vAlign w:val="center"/>
          </w:tcPr>
          <w:p w:rsidR="00357A7C" w:rsidRPr="001021A9" w:rsidRDefault="00357A7C" w:rsidP="00357A7C">
            <w:pPr>
              <w:widowControl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Продолжение таблицы 2</w:t>
            </w:r>
          </w:p>
        </w:tc>
      </w:tr>
      <w:tr w:rsidR="001021A9" w:rsidRPr="00345F5C" w:rsidTr="001021A9">
        <w:trPr>
          <w:trHeight w:val="557"/>
        </w:trPr>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tabs>
                <w:tab w:val="left" w:pos="4485"/>
                <w:tab w:val="left" w:pos="6765"/>
              </w:tabs>
              <w:snapToGrid w:val="0"/>
              <w:spacing w:after="0" w:line="240" w:lineRule="auto"/>
              <w:jc w:val="center"/>
              <w:rPr>
                <w:rFonts w:ascii="Times New Roman" w:hAnsi="Times New Roman" w:cs="Times New Roman"/>
                <w:sz w:val="24"/>
                <w:szCs w:val="24"/>
              </w:rPr>
            </w:pPr>
            <w:r w:rsidRPr="001021A9">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nil"/>
            </w:tcBorders>
            <w:vAlign w:val="center"/>
          </w:tcPr>
          <w:p w:rsidR="001021A9" w:rsidRPr="001021A9" w:rsidRDefault="001021A9"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1021A9" w:rsidRPr="001021A9" w:rsidRDefault="001021A9"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1021A9" w:rsidRPr="001021A9" w:rsidRDefault="001021A9"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9</w:t>
            </w:r>
          </w:p>
        </w:tc>
      </w:tr>
      <w:tr w:rsidR="00F22194" w:rsidRPr="00345F5C" w:rsidTr="00B07A3A">
        <w:trPr>
          <w:trHeight w:val="1150"/>
        </w:trPr>
        <w:tc>
          <w:tcPr>
            <w:tcW w:w="0" w:type="auto"/>
            <w:tcBorders>
              <w:top w:val="single" w:sz="4" w:space="0" w:color="000000"/>
              <w:left w:val="single" w:sz="4" w:space="0" w:color="000000"/>
              <w:bottom w:val="single" w:sz="4" w:space="0" w:color="000000"/>
              <w:right w:val="nil"/>
            </w:tcBorders>
            <w:hideMark/>
          </w:tcPr>
          <w:p w:rsidR="00F22194" w:rsidRPr="001021A9" w:rsidRDefault="00F22194" w:rsidP="001021A9">
            <w:pPr>
              <w:widowControl w:val="0"/>
              <w:tabs>
                <w:tab w:val="left" w:pos="4485"/>
                <w:tab w:val="left" w:pos="6765"/>
              </w:tabs>
              <w:snapToGrid w:val="0"/>
              <w:spacing w:after="0" w:line="240" w:lineRule="auto"/>
              <w:jc w:val="both"/>
              <w:rPr>
                <w:rFonts w:ascii="Times New Roman" w:hAnsi="Times New Roman" w:cs="Times New Roman"/>
                <w:sz w:val="24"/>
                <w:szCs w:val="24"/>
              </w:rPr>
            </w:pPr>
            <w:r w:rsidRPr="001021A9">
              <w:rPr>
                <w:rFonts w:ascii="Times New Roman" w:hAnsi="Times New Roman" w:cs="Times New Roman"/>
                <w:sz w:val="24"/>
                <w:szCs w:val="24"/>
              </w:rPr>
              <w:t>Среднесписочная численность работников, всего, в т.ч.</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696</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617</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509</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-187</w:t>
            </w:r>
          </w:p>
        </w:tc>
        <w:tc>
          <w:tcPr>
            <w:tcW w:w="0" w:type="auto"/>
            <w:tcBorders>
              <w:top w:val="single" w:sz="4" w:space="0" w:color="000000"/>
              <w:left w:val="single" w:sz="4" w:space="0" w:color="000000"/>
              <w:bottom w:val="single" w:sz="4" w:space="0" w:color="000000"/>
              <w:right w:val="single" w:sz="4" w:space="0" w:color="000000"/>
            </w:tcBorders>
            <w:vAlign w:val="center"/>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73,1</w:t>
            </w:r>
            <w:r w:rsidR="00C767E1" w:rsidRPr="001021A9">
              <w:rPr>
                <w:rFonts w:ascii="Times New Roman" w:eastAsia="Calibri" w:hAnsi="Times New Roman" w:cs="Times New Roman"/>
                <w:color w:val="000000"/>
                <w:sz w:val="24"/>
                <w:szCs w:val="24"/>
              </w:rPr>
              <w:t>3</w:t>
            </w:r>
          </w:p>
        </w:tc>
      </w:tr>
      <w:tr w:rsidR="00F22194" w:rsidRPr="00345F5C" w:rsidTr="00B07A3A">
        <w:tc>
          <w:tcPr>
            <w:tcW w:w="0" w:type="auto"/>
            <w:tcBorders>
              <w:top w:val="single" w:sz="4" w:space="0" w:color="000000"/>
              <w:left w:val="single" w:sz="4" w:space="0" w:color="000000"/>
              <w:bottom w:val="single" w:sz="4" w:space="0" w:color="000000"/>
              <w:right w:val="nil"/>
            </w:tcBorders>
            <w:hideMark/>
          </w:tcPr>
          <w:p w:rsidR="00F22194" w:rsidRPr="001021A9" w:rsidRDefault="00F22194" w:rsidP="001021A9">
            <w:pPr>
              <w:widowControl w:val="0"/>
              <w:spacing w:after="0" w:line="240" w:lineRule="auto"/>
              <w:ind w:hanging="15"/>
              <w:jc w:val="both"/>
              <w:rPr>
                <w:rFonts w:ascii="Times New Roman" w:hAnsi="Times New Roman" w:cs="Times New Roman"/>
                <w:bCs/>
                <w:sz w:val="24"/>
                <w:szCs w:val="24"/>
              </w:rPr>
            </w:pPr>
            <w:r w:rsidRPr="001021A9">
              <w:rPr>
                <w:rFonts w:ascii="Times New Roman" w:hAnsi="Times New Roman" w:cs="Times New Roman"/>
                <w:bCs/>
                <w:sz w:val="24"/>
                <w:szCs w:val="24"/>
              </w:rPr>
              <w:t>-рабочие</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440</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63,22</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393</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63,70</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328</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64,44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-112</w:t>
            </w:r>
          </w:p>
        </w:tc>
        <w:tc>
          <w:tcPr>
            <w:tcW w:w="0" w:type="auto"/>
            <w:tcBorders>
              <w:top w:val="single" w:sz="4" w:space="0" w:color="000000"/>
              <w:left w:val="single" w:sz="4" w:space="0" w:color="000000"/>
              <w:bottom w:val="single" w:sz="4" w:space="0" w:color="000000"/>
              <w:right w:val="single" w:sz="4" w:space="0" w:color="000000"/>
            </w:tcBorders>
            <w:vAlign w:val="center"/>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74,5</w:t>
            </w:r>
            <w:r w:rsidR="00C767E1" w:rsidRPr="001021A9">
              <w:rPr>
                <w:rFonts w:ascii="Times New Roman" w:eastAsia="Calibri" w:hAnsi="Times New Roman" w:cs="Times New Roman"/>
                <w:color w:val="000000"/>
                <w:sz w:val="24"/>
                <w:szCs w:val="24"/>
              </w:rPr>
              <w:t>5</w:t>
            </w:r>
          </w:p>
        </w:tc>
      </w:tr>
      <w:tr w:rsidR="00F22194" w:rsidRPr="00345F5C" w:rsidTr="00B07A3A">
        <w:tc>
          <w:tcPr>
            <w:tcW w:w="0" w:type="auto"/>
            <w:tcBorders>
              <w:top w:val="single" w:sz="4" w:space="0" w:color="000000"/>
              <w:left w:val="single" w:sz="4" w:space="0" w:color="000000"/>
              <w:bottom w:val="single" w:sz="4" w:space="0" w:color="000000"/>
              <w:right w:val="nil"/>
            </w:tcBorders>
            <w:hideMark/>
          </w:tcPr>
          <w:p w:rsidR="00F22194" w:rsidRPr="001021A9" w:rsidRDefault="00F22194" w:rsidP="001021A9">
            <w:pPr>
              <w:widowControl w:val="0"/>
              <w:spacing w:after="0" w:line="240" w:lineRule="auto"/>
              <w:ind w:hanging="15"/>
              <w:jc w:val="both"/>
              <w:rPr>
                <w:rFonts w:ascii="Times New Roman" w:hAnsi="Times New Roman" w:cs="Times New Roman"/>
                <w:bCs/>
                <w:sz w:val="24"/>
                <w:szCs w:val="24"/>
              </w:rPr>
            </w:pPr>
            <w:r w:rsidRPr="001021A9">
              <w:rPr>
                <w:rFonts w:ascii="Times New Roman" w:hAnsi="Times New Roman" w:cs="Times New Roman"/>
                <w:bCs/>
                <w:sz w:val="24"/>
                <w:szCs w:val="24"/>
              </w:rPr>
              <w:t>-служащие</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256</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36,78</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224</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36,30</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181</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35,56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-75</w:t>
            </w:r>
          </w:p>
        </w:tc>
        <w:tc>
          <w:tcPr>
            <w:tcW w:w="0" w:type="auto"/>
            <w:tcBorders>
              <w:top w:val="single" w:sz="4" w:space="0" w:color="000000"/>
              <w:left w:val="single" w:sz="4" w:space="0" w:color="000000"/>
              <w:bottom w:val="single" w:sz="4" w:space="0" w:color="000000"/>
              <w:right w:val="single" w:sz="4" w:space="0" w:color="000000"/>
            </w:tcBorders>
            <w:vAlign w:val="center"/>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70,7</w:t>
            </w:r>
            <w:r w:rsidR="00C767E1" w:rsidRPr="001021A9">
              <w:rPr>
                <w:rFonts w:ascii="Times New Roman" w:eastAsia="Calibri" w:hAnsi="Times New Roman" w:cs="Times New Roman"/>
                <w:color w:val="000000"/>
                <w:sz w:val="24"/>
                <w:szCs w:val="24"/>
              </w:rPr>
              <w:t>0</w:t>
            </w:r>
          </w:p>
        </w:tc>
      </w:tr>
      <w:tr w:rsidR="00F22194" w:rsidRPr="00345F5C" w:rsidTr="00B07A3A">
        <w:tc>
          <w:tcPr>
            <w:tcW w:w="0" w:type="auto"/>
            <w:tcBorders>
              <w:top w:val="single" w:sz="4" w:space="0" w:color="000000"/>
              <w:left w:val="single" w:sz="4" w:space="0" w:color="000000"/>
              <w:bottom w:val="single" w:sz="4" w:space="0" w:color="000000"/>
              <w:right w:val="nil"/>
            </w:tcBorders>
            <w:hideMark/>
          </w:tcPr>
          <w:p w:rsidR="00F22194" w:rsidRPr="001021A9" w:rsidRDefault="00F22194" w:rsidP="001021A9">
            <w:pPr>
              <w:widowControl w:val="0"/>
              <w:spacing w:after="0" w:line="240" w:lineRule="auto"/>
              <w:ind w:hanging="15"/>
              <w:jc w:val="both"/>
              <w:rPr>
                <w:rFonts w:ascii="Times New Roman" w:hAnsi="Times New Roman" w:cs="Times New Roman"/>
                <w:bCs/>
                <w:sz w:val="24"/>
                <w:szCs w:val="24"/>
              </w:rPr>
            </w:pPr>
            <w:r w:rsidRPr="001021A9">
              <w:rPr>
                <w:rFonts w:ascii="Times New Roman" w:hAnsi="Times New Roman" w:cs="Times New Roman"/>
                <w:bCs/>
                <w:sz w:val="24"/>
                <w:szCs w:val="24"/>
              </w:rPr>
              <w:t>-руководители</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121</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17,39</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105</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17,02</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86</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16,90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F22194" w:rsidRPr="001021A9" w:rsidRDefault="00C767E1"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71,07</w:t>
            </w:r>
          </w:p>
        </w:tc>
      </w:tr>
      <w:tr w:rsidR="00F22194" w:rsidRPr="00345F5C" w:rsidTr="00B07A3A">
        <w:tc>
          <w:tcPr>
            <w:tcW w:w="0" w:type="auto"/>
            <w:tcBorders>
              <w:top w:val="single" w:sz="4" w:space="0" w:color="000000"/>
              <w:left w:val="single" w:sz="4" w:space="0" w:color="000000"/>
              <w:bottom w:val="single" w:sz="4" w:space="0" w:color="000000"/>
              <w:right w:val="nil"/>
            </w:tcBorders>
            <w:hideMark/>
          </w:tcPr>
          <w:p w:rsidR="00F22194" w:rsidRPr="001021A9" w:rsidRDefault="00F22194" w:rsidP="001021A9">
            <w:pPr>
              <w:widowControl w:val="0"/>
              <w:spacing w:after="0" w:line="240" w:lineRule="auto"/>
              <w:ind w:hanging="15"/>
              <w:jc w:val="both"/>
              <w:rPr>
                <w:rFonts w:ascii="Times New Roman" w:hAnsi="Times New Roman" w:cs="Times New Roman"/>
                <w:bCs/>
                <w:sz w:val="24"/>
                <w:szCs w:val="24"/>
              </w:rPr>
            </w:pPr>
            <w:r w:rsidRPr="001021A9">
              <w:rPr>
                <w:rFonts w:ascii="Times New Roman" w:hAnsi="Times New Roman" w:cs="Times New Roman"/>
                <w:bCs/>
                <w:sz w:val="24"/>
                <w:szCs w:val="24"/>
              </w:rPr>
              <w:t>-специалисты</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135</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19,40</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119</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19,29</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95</w:t>
            </w:r>
          </w:p>
        </w:tc>
        <w:tc>
          <w:tcPr>
            <w:tcW w:w="0" w:type="auto"/>
            <w:tcBorders>
              <w:top w:val="single" w:sz="4" w:space="0" w:color="000000"/>
              <w:left w:val="single" w:sz="4" w:space="0" w:color="000000"/>
              <w:bottom w:val="single" w:sz="4" w:space="0" w:color="000000"/>
              <w:right w:val="nil"/>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18,66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2194" w:rsidRPr="001021A9" w:rsidRDefault="00F22194"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F22194" w:rsidRPr="001021A9" w:rsidRDefault="00C767E1" w:rsidP="001021A9">
            <w:pPr>
              <w:widowControl w:val="0"/>
              <w:spacing w:after="0" w:line="240" w:lineRule="auto"/>
              <w:jc w:val="center"/>
              <w:rPr>
                <w:rFonts w:ascii="Times New Roman" w:eastAsia="Calibri" w:hAnsi="Times New Roman" w:cs="Times New Roman"/>
                <w:color w:val="000000"/>
                <w:sz w:val="24"/>
                <w:szCs w:val="24"/>
              </w:rPr>
            </w:pPr>
            <w:r w:rsidRPr="001021A9">
              <w:rPr>
                <w:rFonts w:ascii="Times New Roman" w:eastAsia="Calibri" w:hAnsi="Times New Roman" w:cs="Times New Roman"/>
                <w:color w:val="000000"/>
                <w:sz w:val="24"/>
                <w:szCs w:val="24"/>
              </w:rPr>
              <w:t>70,37</w:t>
            </w:r>
          </w:p>
        </w:tc>
      </w:tr>
    </w:tbl>
    <w:p w:rsidR="00B8611F" w:rsidRDefault="001C0076" w:rsidP="00B07A3A">
      <w:pPr>
        <w:widowControl w:val="0"/>
        <w:tabs>
          <w:tab w:val="left" w:pos="4485"/>
          <w:tab w:val="left" w:pos="6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 работников за исследуемый пер</w:t>
      </w:r>
      <w:r w:rsidR="00D40640">
        <w:rPr>
          <w:rFonts w:ascii="Times New Roman" w:hAnsi="Times New Roman" w:cs="Times New Roman"/>
          <w:sz w:val="28"/>
          <w:szCs w:val="28"/>
        </w:rPr>
        <w:t>иод уменьшилась на 187 чел. (26,</w:t>
      </w:r>
      <w:r>
        <w:rPr>
          <w:rFonts w:ascii="Times New Roman" w:hAnsi="Times New Roman" w:cs="Times New Roman"/>
          <w:sz w:val="28"/>
          <w:szCs w:val="28"/>
        </w:rPr>
        <w:t xml:space="preserve">9%). Структура в целом фактически не изменилась. Удельный вес в 2014 г. рабочих составил </w:t>
      </w:r>
      <w:r w:rsidR="00D40640">
        <w:rPr>
          <w:rFonts w:ascii="Times New Roman" w:hAnsi="Times New Roman" w:cs="Times New Roman"/>
          <w:sz w:val="28"/>
          <w:szCs w:val="28"/>
        </w:rPr>
        <w:t>63,</w:t>
      </w:r>
      <w:r>
        <w:rPr>
          <w:rFonts w:ascii="Times New Roman" w:hAnsi="Times New Roman" w:cs="Times New Roman"/>
          <w:sz w:val="28"/>
          <w:szCs w:val="28"/>
        </w:rPr>
        <w:t>22</w:t>
      </w:r>
      <w:r w:rsidR="00C767E1">
        <w:rPr>
          <w:rFonts w:ascii="Times New Roman" w:hAnsi="Times New Roman" w:cs="Times New Roman"/>
          <w:sz w:val="28"/>
          <w:szCs w:val="28"/>
        </w:rPr>
        <w:t>%, служащих – 36,78%, руководителей – 16,39%, специалистов – 19,40%. В 2015 г. доля рабочих составила 63,70%, служащих – 36,30%, руководителей – 17,02%, специалистов – 19,29%. В 2016 г. рабочих – 64,44%, служащих – 35,56%, руководителей – 16,90%, специалистов – 18,66%.</w:t>
      </w:r>
    </w:p>
    <w:p w:rsidR="00993140" w:rsidRDefault="00993140" w:rsidP="003F0120">
      <w:pPr>
        <w:widowControl w:val="0"/>
        <w:tabs>
          <w:tab w:val="left" w:pos="4485"/>
          <w:tab w:val="left" w:pos="6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показатели эффективность использования персонала</w:t>
      </w:r>
      <w:r w:rsidR="0016147C">
        <w:rPr>
          <w:rFonts w:ascii="Times New Roman" w:hAnsi="Times New Roman" w:cs="Times New Roman"/>
          <w:sz w:val="28"/>
          <w:szCs w:val="28"/>
        </w:rPr>
        <w:t xml:space="preserve"> (таблица 3).</w:t>
      </w:r>
    </w:p>
    <w:p w:rsidR="00993140" w:rsidRDefault="00993140" w:rsidP="003F0120">
      <w:pPr>
        <w:widowControl w:val="0"/>
        <w:tabs>
          <w:tab w:val="left" w:pos="4485"/>
          <w:tab w:val="left" w:pos="67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 – Показатели эффективности использования персонала</w:t>
      </w:r>
    </w:p>
    <w:tbl>
      <w:tblPr>
        <w:tblStyle w:val="ac"/>
        <w:tblW w:w="0" w:type="auto"/>
        <w:tblInd w:w="108" w:type="dxa"/>
        <w:tblLook w:val="04A0" w:firstRow="1" w:lastRow="0" w:firstColumn="1" w:lastColumn="0" w:noHBand="0" w:noVBand="1"/>
      </w:tblPr>
      <w:tblGrid>
        <w:gridCol w:w="3544"/>
        <w:gridCol w:w="1559"/>
        <w:gridCol w:w="1560"/>
        <w:gridCol w:w="1275"/>
        <w:gridCol w:w="1525"/>
      </w:tblGrid>
      <w:tr w:rsidR="00993140" w:rsidTr="00BF3ECA">
        <w:tc>
          <w:tcPr>
            <w:tcW w:w="3544" w:type="dxa"/>
            <w:vAlign w:val="center"/>
          </w:tcPr>
          <w:p w:rsidR="00993140" w:rsidRPr="00993140" w:rsidRDefault="00993140" w:rsidP="001021A9">
            <w:pPr>
              <w:widowControl w:val="0"/>
              <w:tabs>
                <w:tab w:val="left" w:pos="4485"/>
                <w:tab w:val="left" w:pos="6765"/>
              </w:tabs>
              <w:jc w:val="center"/>
              <w:rPr>
                <w:rFonts w:ascii="Times New Roman" w:hAnsi="Times New Roman" w:cs="Times New Roman"/>
                <w:sz w:val="24"/>
                <w:szCs w:val="24"/>
              </w:rPr>
            </w:pPr>
            <w:r w:rsidRPr="00993140">
              <w:rPr>
                <w:rFonts w:ascii="Times New Roman" w:hAnsi="Times New Roman" w:cs="Times New Roman"/>
                <w:sz w:val="24"/>
                <w:szCs w:val="24"/>
              </w:rPr>
              <w:t>Показатель</w:t>
            </w:r>
          </w:p>
        </w:tc>
        <w:tc>
          <w:tcPr>
            <w:tcW w:w="1559" w:type="dxa"/>
            <w:vAlign w:val="center"/>
          </w:tcPr>
          <w:p w:rsidR="00993140" w:rsidRPr="00993140" w:rsidRDefault="00993140" w:rsidP="001021A9">
            <w:pPr>
              <w:widowControl w:val="0"/>
              <w:tabs>
                <w:tab w:val="left" w:pos="4485"/>
                <w:tab w:val="left" w:pos="6765"/>
              </w:tabs>
              <w:jc w:val="center"/>
              <w:rPr>
                <w:rFonts w:ascii="Times New Roman" w:hAnsi="Times New Roman" w:cs="Times New Roman"/>
                <w:sz w:val="24"/>
                <w:szCs w:val="24"/>
              </w:rPr>
            </w:pPr>
            <w:r w:rsidRPr="00993140">
              <w:rPr>
                <w:rFonts w:ascii="Times New Roman" w:hAnsi="Times New Roman" w:cs="Times New Roman"/>
                <w:sz w:val="24"/>
                <w:szCs w:val="24"/>
              </w:rPr>
              <w:t>2014 г.</w:t>
            </w:r>
          </w:p>
        </w:tc>
        <w:tc>
          <w:tcPr>
            <w:tcW w:w="1560" w:type="dxa"/>
            <w:vAlign w:val="center"/>
          </w:tcPr>
          <w:p w:rsidR="00993140" w:rsidRPr="00993140" w:rsidRDefault="00993140" w:rsidP="001021A9">
            <w:pPr>
              <w:widowControl w:val="0"/>
              <w:tabs>
                <w:tab w:val="left" w:pos="4485"/>
                <w:tab w:val="left" w:pos="6765"/>
              </w:tabs>
              <w:jc w:val="center"/>
              <w:rPr>
                <w:rFonts w:ascii="Times New Roman" w:hAnsi="Times New Roman" w:cs="Times New Roman"/>
                <w:sz w:val="24"/>
                <w:szCs w:val="24"/>
              </w:rPr>
            </w:pPr>
            <w:r w:rsidRPr="00993140">
              <w:rPr>
                <w:rFonts w:ascii="Times New Roman" w:hAnsi="Times New Roman" w:cs="Times New Roman"/>
                <w:sz w:val="24"/>
                <w:szCs w:val="24"/>
              </w:rPr>
              <w:t>2015 г.</w:t>
            </w:r>
          </w:p>
        </w:tc>
        <w:tc>
          <w:tcPr>
            <w:tcW w:w="1275" w:type="dxa"/>
            <w:vAlign w:val="center"/>
          </w:tcPr>
          <w:p w:rsidR="00993140" w:rsidRPr="00993140" w:rsidRDefault="00993140" w:rsidP="001021A9">
            <w:pPr>
              <w:widowControl w:val="0"/>
              <w:tabs>
                <w:tab w:val="left" w:pos="4485"/>
                <w:tab w:val="left" w:pos="6765"/>
              </w:tabs>
              <w:jc w:val="center"/>
              <w:rPr>
                <w:rFonts w:ascii="Times New Roman" w:hAnsi="Times New Roman" w:cs="Times New Roman"/>
                <w:sz w:val="24"/>
                <w:szCs w:val="24"/>
              </w:rPr>
            </w:pPr>
            <w:r w:rsidRPr="00993140">
              <w:rPr>
                <w:rFonts w:ascii="Times New Roman" w:hAnsi="Times New Roman" w:cs="Times New Roman"/>
                <w:sz w:val="24"/>
                <w:szCs w:val="24"/>
              </w:rPr>
              <w:t>2016 г.</w:t>
            </w:r>
          </w:p>
        </w:tc>
        <w:tc>
          <w:tcPr>
            <w:tcW w:w="1525" w:type="dxa"/>
            <w:vAlign w:val="center"/>
          </w:tcPr>
          <w:p w:rsidR="00993140" w:rsidRPr="00993140" w:rsidRDefault="00993140" w:rsidP="001021A9">
            <w:pPr>
              <w:widowControl w:val="0"/>
              <w:tabs>
                <w:tab w:val="left" w:pos="4485"/>
                <w:tab w:val="left" w:pos="6765"/>
              </w:tabs>
              <w:jc w:val="center"/>
              <w:rPr>
                <w:rFonts w:ascii="Times New Roman" w:hAnsi="Times New Roman" w:cs="Times New Roman"/>
                <w:sz w:val="24"/>
                <w:szCs w:val="24"/>
              </w:rPr>
            </w:pPr>
            <w:r w:rsidRPr="00993140">
              <w:rPr>
                <w:rFonts w:ascii="Times New Roman" w:hAnsi="Times New Roman" w:cs="Times New Roman"/>
                <w:sz w:val="24"/>
                <w:szCs w:val="24"/>
              </w:rPr>
              <w:t>Темп роста за период, %</w:t>
            </w:r>
          </w:p>
        </w:tc>
      </w:tr>
      <w:tr w:rsidR="00993140" w:rsidTr="001021A9">
        <w:trPr>
          <w:trHeight w:val="1220"/>
        </w:trPr>
        <w:tc>
          <w:tcPr>
            <w:tcW w:w="3544" w:type="dxa"/>
          </w:tcPr>
          <w:p w:rsidR="00993140" w:rsidRPr="00993140" w:rsidRDefault="00993140" w:rsidP="001021A9">
            <w:pPr>
              <w:widowControl w:val="0"/>
              <w:tabs>
                <w:tab w:val="left" w:pos="4485"/>
                <w:tab w:val="left" w:pos="6765"/>
              </w:tabs>
              <w:rPr>
                <w:rFonts w:ascii="Times New Roman" w:hAnsi="Times New Roman" w:cs="Times New Roman"/>
                <w:sz w:val="24"/>
                <w:szCs w:val="24"/>
              </w:rPr>
            </w:pPr>
            <w:r w:rsidRPr="00993140">
              <w:rPr>
                <w:rFonts w:ascii="Times New Roman" w:hAnsi="Times New Roman" w:cs="Times New Roman"/>
                <w:sz w:val="24"/>
                <w:szCs w:val="24"/>
              </w:rPr>
              <w:t>Среднегодовая выработка продукции одного работника (в сопоставимой оценке к уровню отчетного года), тыс. руб.</w:t>
            </w:r>
          </w:p>
        </w:tc>
        <w:tc>
          <w:tcPr>
            <w:tcW w:w="1559" w:type="dxa"/>
            <w:vAlign w:val="center"/>
          </w:tcPr>
          <w:p w:rsidR="00993140" w:rsidRPr="00172750" w:rsidRDefault="00775673" w:rsidP="001021A9">
            <w:pPr>
              <w:widowControl w:val="0"/>
              <w:tabs>
                <w:tab w:val="left" w:pos="4485"/>
                <w:tab w:val="left" w:pos="6765"/>
              </w:tabs>
              <w:jc w:val="center"/>
              <w:rPr>
                <w:rFonts w:ascii="Times New Roman" w:hAnsi="Times New Roman" w:cs="Times New Roman"/>
                <w:sz w:val="24"/>
                <w:szCs w:val="24"/>
              </w:rPr>
            </w:pPr>
            <w:r>
              <w:rPr>
                <w:rFonts w:ascii="Times New Roman" w:hAnsi="Times New Roman" w:cs="Times New Roman"/>
                <w:sz w:val="24"/>
                <w:szCs w:val="24"/>
              </w:rPr>
              <w:t>2130,83</w:t>
            </w:r>
          </w:p>
        </w:tc>
        <w:tc>
          <w:tcPr>
            <w:tcW w:w="1560" w:type="dxa"/>
            <w:vAlign w:val="center"/>
          </w:tcPr>
          <w:p w:rsidR="00993140" w:rsidRPr="00172750" w:rsidRDefault="00775673" w:rsidP="001021A9">
            <w:pPr>
              <w:widowControl w:val="0"/>
              <w:tabs>
                <w:tab w:val="left" w:pos="4485"/>
                <w:tab w:val="left" w:pos="6765"/>
              </w:tabs>
              <w:jc w:val="center"/>
              <w:rPr>
                <w:rFonts w:ascii="Times New Roman" w:hAnsi="Times New Roman" w:cs="Times New Roman"/>
                <w:sz w:val="24"/>
                <w:szCs w:val="24"/>
              </w:rPr>
            </w:pPr>
            <w:r>
              <w:rPr>
                <w:rFonts w:ascii="Times New Roman" w:hAnsi="Times New Roman" w:cs="Times New Roman"/>
                <w:sz w:val="24"/>
                <w:szCs w:val="24"/>
              </w:rPr>
              <w:t>2382,60</w:t>
            </w:r>
          </w:p>
        </w:tc>
        <w:tc>
          <w:tcPr>
            <w:tcW w:w="1275" w:type="dxa"/>
            <w:vAlign w:val="center"/>
          </w:tcPr>
          <w:p w:rsidR="00993140" w:rsidRPr="00172750" w:rsidRDefault="00775673" w:rsidP="001021A9">
            <w:pPr>
              <w:widowControl w:val="0"/>
              <w:tabs>
                <w:tab w:val="left" w:pos="4485"/>
                <w:tab w:val="left" w:pos="6765"/>
              </w:tabs>
              <w:jc w:val="center"/>
              <w:rPr>
                <w:rFonts w:ascii="Times New Roman" w:hAnsi="Times New Roman" w:cs="Times New Roman"/>
                <w:sz w:val="24"/>
                <w:szCs w:val="24"/>
              </w:rPr>
            </w:pPr>
            <w:r>
              <w:rPr>
                <w:rFonts w:ascii="Times New Roman" w:hAnsi="Times New Roman" w:cs="Times New Roman"/>
                <w:sz w:val="24"/>
                <w:szCs w:val="24"/>
              </w:rPr>
              <w:t>3143,35</w:t>
            </w:r>
          </w:p>
        </w:tc>
        <w:tc>
          <w:tcPr>
            <w:tcW w:w="1525" w:type="dxa"/>
            <w:vAlign w:val="center"/>
          </w:tcPr>
          <w:p w:rsidR="00993140" w:rsidRPr="00172750" w:rsidRDefault="00775673" w:rsidP="001021A9">
            <w:pPr>
              <w:widowControl w:val="0"/>
              <w:tabs>
                <w:tab w:val="left" w:pos="4485"/>
                <w:tab w:val="left" w:pos="6765"/>
              </w:tabs>
              <w:jc w:val="center"/>
              <w:rPr>
                <w:rFonts w:ascii="Times New Roman" w:hAnsi="Times New Roman" w:cs="Times New Roman"/>
                <w:sz w:val="24"/>
                <w:szCs w:val="24"/>
              </w:rPr>
            </w:pPr>
            <w:r>
              <w:rPr>
                <w:rFonts w:ascii="Times New Roman" w:hAnsi="Times New Roman" w:cs="Times New Roman"/>
                <w:sz w:val="24"/>
                <w:szCs w:val="24"/>
              </w:rPr>
              <w:t>147,52</w:t>
            </w:r>
          </w:p>
        </w:tc>
      </w:tr>
      <w:tr w:rsidR="00993140" w:rsidRPr="00B07A3A" w:rsidTr="00B07A3A">
        <w:trPr>
          <w:trHeight w:val="704"/>
        </w:trPr>
        <w:tc>
          <w:tcPr>
            <w:tcW w:w="3544" w:type="dxa"/>
          </w:tcPr>
          <w:p w:rsidR="00993140" w:rsidRPr="00B07A3A" w:rsidRDefault="00993140" w:rsidP="001021A9">
            <w:pPr>
              <w:widowControl w:val="0"/>
              <w:tabs>
                <w:tab w:val="left" w:pos="4485"/>
                <w:tab w:val="left" w:pos="6765"/>
              </w:tabs>
              <w:rPr>
                <w:rFonts w:ascii="Times New Roman" w:hAnsi="Times New Roman" w:cs="Times New Roman"/>
                <w:sz w:val="24"/>
                <w:szCs w:val="24"/>
              </w:rPr>
            </w:pPr>
            <w:r w:rsidRPr="00B07A3A">
              <w:rPr>
                <w:rFonts w:ascii="Times New Roman" w:hAnsi="Times New Roman" w:cs="Times New Roman"/>
                <w:sz w:val="24"/>
                <w:szCs w:val="24"/>
              </w:rPr>
              <w:t>Размер прибыли на одного работника</w:t>
            </w:r>
          </w:p>
        </w:tc>
        <w:tc>
          <w:tcPr>
            <w:tcW w:w="1559" w:type="dxa"/>
            <w:vAlign w:val="center"/>
          </w:tcPr>
          <w:p w:rsidR="00993140" w:rsidRPr="00B07A3A" w:rsidRDefault="00172750" w:rsidP="001021A9">
            <w:pPr>
              <w:widowControl w:val="0"/>
              <w:tabs>
                <w:tab w:val="left" w:pos="4485"/>
                <w:tab w:val="left" w:pos="6765"/>
              </w:tabs>
              <w:jc w:val="center"/>
              <w:rPr>
                <w:rFonts w:ascii="Times New Roman" w:hAnsi="Times New Roman" w:cs="Times New Roman"/>
                <w:sz w:val="24"/>
                <w:szCs w:val="24"/>
              </w:rPr>
            </w:pPr>
            <w:r w:rsidRPr="00B07A3A">
              <w:rPr>
                <w:rFonts w:ascii="Times New Roman" w:hAnsi="Times New Roman" w:cs="Times New Roman"/>
                <w:sz w:val="24"/>
                <w:szCs w:val="24"/>
              </w:rPr>
              <w:t>619,57</w:t>
            </w:r>
          </w:p>
        </w:tc>
        <w:tc>
          <w:tcPr>
            <w:tcW w:w="1560" w:type="dxa"/>
            <w:vAlign w:val="center"/>
          </w:tcPr>
          <w:p w:rsidR="00993140" w:rsidRPr="00B07A3A" w:rsidRDefault="00172750" w:rsidP="001021A9">
            <w:pPr>
              <w:widowControl w:val="0"/>
              <w:tabs>
                <w:tab w:val="left" w:pos="4485"/>
                <w:tab w:val="left" w:pos="6765"/>
              </w:tabs>
              <w:jc w:val="center"/>
              <w:rPr>
                <w:rFonts w:ascii="Times New Roman" w:hAnsi="Times New Roman" w:cs="Times New Roman"/>
                <w:sz w:val="24"/>
                <w:szCs w:val="24"/>
              </w:rPr>
            </w:pPr>
            <w:r w:rsidRPr="00B07A3A">
              <w:rPr>
                <w:rFonts w:ascii="Times New Roman" w:hAnsi="Times New Roman" w:cs="Times New Roman"/>
                <w:sz w:val="24"/>
                <w:szCs w:val="24"/>
              </w:rPr>
              <w:t>483,68</w:t>
            </w:r>
          </w:p>
        </w:tc>
        <w:tc>
          <w:tcPr>
            <w:tcW w:w="1275" w:type="dxa"/>
            <w:vAlign w:val="center"/>
          </w:tcPr>
          <w:p w:rsidR="00993140" w:rsidRPr="00B07A3A" w:rsidRDefault="00172750" w:rsidP="001021A9">
            <w:pPr>
              <w:widowControl w:val="0"/>
              <w:tabs>
                <w:tab w:val="left" w:pos="4485"/>
                <w:tab w:val="left" w:pos="6765"/>
              </w:tabs>
              <w:jc w:val="center"/>
              <w:rPr>
                <w:rFonts w:ascii="Times New Roman" w:hAnsi="Times New Roman" w:cs="Times New Roman"/>
                <w:sz w:val="24"/>
                <w:szCs w:val="24"/>
              </w:rPr>
            </w:pPr>
            <w:r w:rsidRPr="00B07A3A">
              <w:rPr>
                <w:rFonts w:ascii="Times New Roman" w:hAnsi="Times New Roman" w:cs="Times New Roman"/>
                <w:sz w:val="24"/>
                <w:szCs w:val="24"/>
              </w:rPr>
              <w:t>487,44</w:t>
            </w:r>
          </w:p>
        </w:tc>
        <w:tc>
          <w:tcPr>
            <w:tcW w:w="1525" w:type="dxa"/>
            <w:vAlign w:val="center"/>
          </w:tcPr>
          <w:p w:rsidR="00993140" w:rsidRPr="00B07A3A" w:rsidRDefault="00172750" w:rsidP="001021A9">
            <w:pPr>
              <w:widowControl w:val="0"/>
              <w:tabs>
                <w:tab w:val="left" w:pos="4485"/>
                <w:tab w:val="left" w:pos="6765"/>
              </w:tabs>
              <w:jc w:val="center"/>
              <w:rPr>
                <w:rFonts w:ascii="Times New Roman" w:hAnsi="Times New Roman" w:cs="Times New Roman"/>
                <w:sz w:val="24"/>
                <w:szCs w:val="24"/>
              </w:rPr>
            </w:pPr>
            <w:r w:rsidRPr="00B07A3A">
              <w:rPr>
                <w:rFonts w:ascii="Times New Roman" w:hAnsi="Times New Roman" w:cs="Times New Roman"/>
                <w:sz w:val="24"/>
                <w:szCs w:val="24"/>
              </w:rPr>
              <w:t>78,67</w:t>
            </w:r>
          </w:p>
        </w:tc>
      </w:tr>
    </w:tbl>
    <w:p w:rsidR="00AD35A2" w:rsidRDefault="00AD35A2" w:rsidP="001021A9">
      <w:pPr>
        <w:widowControl w:val="0"/>
        <w:tabs>
          <w:tab w:val="left" w:pos="4485"/>
          <w:tab w:val="left" w:pos="6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Среднегодовая выработка продукции одного работника за исследуем</w:t>
      </w:r>
      <w:r w:rsidR="00077036">
        <w:rPr>
          <w:rFonts w:ascii="Times New Roman" w:hAnsi="Times New Roman" w:cs="Times New Roman"/>
          <w:sz w:val="28"/>
          <w:szCs w:val="28"/>
        </w:rPr>
        <w:t>ый период увеличилось на 1012,52 тыс. руб. (47,52%). Размер прибыли на одного работника уменьшилось на 487,44 тыс. руб. (21,33%).</w:t>
      </w:r>
    </w:p>
    <w:p w:rsidR="008E7A19" w:rsidRDefault="008E7A19" w:rsidP="00BF3ECA">
      <w:pPr>
        <w:widowControl w:val="0"/>
        <w:tabs>
          <w:tab w:val="left" w:pos="4485"/>
          <w:tab w:val="left" w:pos="6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динами</w:t>
      </w:r>
      <w:r w:rsidR="00077036">
        <w:rPr>
          <w:rFonts w:ascii="Times New Roman" w:hAnsi="Times New Roman" w:cs="Times New Roman"/>
          <w:sz w:val="28"/>
          <w:szCs w:val="28"/>
        </w:rPr>
        <w:t>ку и структуру основных средств</w:t>
      </w:r>
      <w:r w:rsidR="0016147C">
        <w:rPr>
          <w:rFonts w:ascii="Times New Roman" w:hAnsi="Times New Roman" w:cs="Times New Roman"/>
          <w:sz w:val="28"/>
          <w:szCs w:val="28"/>
        </w:rPr>
        <w:t xml:space="preserve"> (</w:t>
      </w:r>
      <w:r w:rsidR="00077036">
        <w:rPr>
          <w:rFonts w:ascii="Times New Roman" w:hAnsi="Times New Roman" w:cs="Times New Roman"/>
          <w:sz w:val="28"/>
          <w:szCs w:val="28"/>
        </w:rPr>
        <w:t>таблице 4</w:t>
      </w:r>
      <w:r w:rsidR="0016147C">
        <w:rPr>
          <w:rFonts w:ascii="Times New Roman" w:hAnsi="Times New Roman" w:cs="Times New Roman"/>
          <w:sz w:val="28"/>
          <w:szCs w:val="28"/>
        </w:rPr>
        <w:t>)</w:t>
      </w:r>
      <w:r w:rsidR="00077036">
        <w:rPr>
          <w:rFonts w:ascii="Times New Roman" w:hAnsi="Times New Roman" w:cs="Times New Roman"/>
          <w:sz w:val="28"/>
          <w:szCs w:val="28"/>
        </w:rPr>
        <w:t>.</w:t>
      </w:r>
    </w:p>
    <w:p w:rsidR="001021A9" w:rsidRDefault="001021A9" w:rsidP="00B10BD8">
      <w:pPr>
        <w:suppressAutoHyphens/>
        <w:spacing w:after="0" w:line="360" w:lineRule="auto"/>
        <w:jc w:val="both"/>
        <w:rPr>
          <w:rFonts w:ascii="Times New Roman" w:eastAsia="Times New Roman" w:hAnsi="Times New Roman" w:cs="Times New Roman"/>
          <w:sz w:val="28"/>
          <w:szCs w:val="28"/>
          <w:lang w:eastAsia="ru-RU"/>
        </w:rPr>
      </w:pPr>
    </w:p>
    <w:p w:rsidR="001021A9" w:rsidRDefault="001021A9" w:rsidP="00B10BD8">
      <w:pPr>
        <w:suppressAutoHyphens/>
        <w:spacing w:after="0" w:line="360" w:lineRule="auto"/>
        <w:jc w:val="both"/>
        <w:rPr>
          <w:rFonts w:ascii="Times New Roman" w:eastAsia="Times New Roman" w:hAnsi="Times New Roman" w:cs="Times New Roman"/>
          <w:sz w:val="28"/>
          <w:szCs w:val="28"/>
          <w:lang w:eastAsia="ru-RU"/>
        </w:rPr>
      </w:pPr>
    </w:p>
    <w:p w:rsidR="001021A9" w:rsidRDefault="001021A9" w:rsidP="00B10BD8">
      <w:pPr>
        <w:suppressAutoHyphens/>
        <w:spacing w:after="0" w:line="360" w:lineRule="auto"/>
        <w:jc w:val="both"/>
        <w:rPr>
          <w:rFonts w:ascii="Times New Roman" w:eastAsia="Times New Roman" w:hAnsi="Times New Roman" w:cs="Times New Roman"/>
          <w:sz w:val="28"/>
          <w:szCs w:val="28"/>
          <w:lang w:eastAsia="ru-RU"/>
        </w:rPr>
      </w:pPr>
    </w:p>
    <w:p w:rsidR="008E7A19" w:rsidRDefault="008E7A19" w:rsidP="00B10BD8">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Таблица </w:t>
      </w:r>
      <w:r w:rsidR="00B0602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Динамика и структура основных средств (на конец периода)</w:t>
      </w:r>
    </w:p>
    <w:tbl>
      <w:tblPr>
        <w:tblStyle w:val="ac"/>
        <w:tblW w:w="0" w:type="auto"/>
        <w:tblInd w:w="108" w:type="dxa"/>
        <w:tblLook w:val="04A0" w:firstRow="1" w:lastRow="0" w:firstColumn="1" w:lastColumn="0" w:noHBand="0" w:noVBand="1"/>
      </w:tblPr>
      <w:tblGrid>
        <w:gridCol w:w="2186"/>
        <w:gridCol w:w="960"/>
        <w:gridCol w:w="934"/>
        <w:gridCol w:w="961"/>
        <w:gridCol w:w="935"/>
        <w:gridCol w:w="962"/>
        <w:gridCol w:w="936"/>
        <w:gridCol w:w="1589"/>
      </w:tblGrid>
      <w:tr w:rsidR="008E7A19" w:rsidTr="00BF3ECA">
        <w:trPr>
          <w:trHeight w:val="264"/>
        </w:trPr>
        <w:tc>
          <w:tcPr>
            <w:tcW w:w="2079" w:type="dxa"/>
            <w:vMerge w:val="restart"/>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sidRPr="00D40A03">
              <w:rPr>
                <w:rFonts w:ascii="Times New Roman" w:eastAsia="Times New Roman" w:hAnsi="Times New Roman" w:cs="Times New Roman"/>
                <w:sz w:val="24"/>
                <w:szCs w:val="24"/>
                <w:lang w:eastAsia="ru-RU"/>
              </w:rPr>
              <w:t>Виды основных средств</w:t>
            </w:r>
          </w:p>
        </w:tc>
        <w:tc>
          <w:tcPr>
            <w:tcW w:w="1912" w:type="dxa"/>
            <w:gridSpan w:val="2"/>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sidRPr="00D40A03">
              <w:rPr>
                <w:rFonts w:ascii="Times New Roman" w:eastAsia="Times New Roman" w:hAnsi="Times New Roman" w:cs="Times New Roman"/>
                <w:sz w:val="24"/>
                <w:szCs w:val="24"/>
                <w:lang w:eastAsia="ru-RU"/>
              </w:rPr>
              <w:t>2014 г.</w:t>
            </w:r>
          </w:p>
        </w:tc>
        <w:tc>
          <w:tcPr>
            <w:tcW w:w="1912" w:type="dxa"/>
            <w:gridSpan w:val="2"/>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sidRPr="00D40A03">
              <w:rPr>
                <w:rFonts w:ascii="Times New Roman" w:eastAsia="Times New Roman" w:hAnsi="Times New Roman" w:cs="Times New Roman"/>
                <w:sz w:val="24"/>
                <w:szCs w:val="24"/>
                <w:lang w:eastAsia="ru-RU"/>
              </w:rPr>
              <w:t>2015 г.</w:t>
            </w:r>
          </w:p>
        </w:tc>
        <w:tc>
          <w:tcPr>
            <w:tcW w:w="1914" w:type="dxa"/>
            <w:gridSpan w:val="2"/>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sidRPr="00D40A03">
              <w:rPr>
                <w:rFonts w:ascii="Times New Roman" w:eastAsia="Times New Roman" w:hAnsi="Times New Roman" w:cs="Times New Roman"/>
                <w:sz w:val="24"/>
                <w:szCs w:val="24"/>
                <w:lang w:eastAsia="ru-RU"/>
              </w:rPr>
              <w:t>2016 г.</w:t>
            </w:r>
          </w:p>
        </w:tc>
        <w:tc>
          <w:tcPr>
            <w:tcW w:w="1646" w:type="dxa"/>
            <w:vMerge w:val="restart"/>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sidRPr="00D40A03">
              <w:rPr>
                <w:rFonts w:ascii="Times New Roman" w:eastAsia="Times New Roman" w:hAnsi="Times New Roman" w:cs="Times New Roman"/>
                <w:sz w:val="24"/>
                <w:szCs w:val="24"/>
                <w:lang w:eastAsia="ru-RU"/>
              </w:rPr>
              <w:t>Темп роста за период, %</w:t>
            </w:r>
          </w:p>
        </w:tc>
      </w:tr>
      <w:tr w:rsidR="008E7A19" w:rsidTr="00BF3ECA">
        <w:trPr>
          <w:trHeight w:val="553"/>
        </w:trPr>
        <w:tc>
          <w:tcPr>
            <w:tcW w:w="2079" w:type="dxa"/>
            <w:vMerge/>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p>
        </w:tc>
        <w:tc>
          <w:tcPr>
            <w:tcW w:w="963"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D40A03">
              <w:rPr>
                <w:rFonts w:ascii="Times New Roman" w:eastAsia="Times New Roman" w:hAnsi="Times New Roman" w:cs="Times New Roman"/>
                <w:sz w:val="24"/>
                <w:szCs w:val="24"/>
                <w:lang w:eastAsia="ru-RU"/>
              </w:rPr>
              <w:t>ыс. руб</w:t>
            </w:r>
            <w:r>
              <w:rPr>
                <w:rFonts w:ascii="Times New Roman" w:eastAsia="Times New Roman" w:hAnsi="Times New Roman" w:cs="Times New Roman"/>
                <w:sz w:val="24"/>
                <w:szCs w:val="24"/>
                <w:lang w:eastAsia="ru-RU"/>
              </w:rPr>
              <w:t>.</w:t>
            </w:r>
          </w:p>
        </w:tc>
        <w:tc>
          <w:tcPr>
            <w:tcW w:w="949"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sidRPr="00D40A03">
              <w:rPr>
                <w:rFonts w:ascii="Times New Roman" w:eastAsia="Times New Roman" w:hAnsi="Times New Roman" w:cs="Times New Roman"/>
                <w:sz w:val="24"/>
                <w:szCs w:val="24"/>
                <w:lang w:eastAsia="ru-RU"/>
              </w:rPr>
              <w:t>% к итогу</w:t>
            </w:r>
          </w:p>
        </w:tc>
        <w:tc>
          <w:tcPr>
            <w:tcW w:w="963"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D40A03">
              <w:rPr>
                <w:rFonts w:ascii="Times New Roman" w:eastAsia="Times New Roman" w:hAnsi="Times New Roman" w:cs="Times New Roman"/>
                <w:sz w:val="24"/>
                <w:szCs w:val="24"/>
                <w:lang w:eastAsia="ru-RU"/>
              </w:rPr>
              <w:t>ыс. руб</w:t>
            </w:r>
            <w:r>
              <w:rPr>
                <w:rFonts w:ascii="Times New Roman" w:eastAsia="Times New Roman" w:hAnsi="Times New Roman" w:cs="Times New Roman"/>
                <w:sz w:val="24"/>
                <w:szCs w:val="24"/>
                <w:lang w:eastAsia="ru-RU"/>
              </w:rPr>
              <w:t>.</w:t>
            </w:r>
          </w:p>
        </w:tc>
        <w:tc>
          <w:tcPr>
            <w:tcW w:w="949"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sidRPr="00D40A03">
              <w:rPr>
                <w:rFonts w:ascii="Times New Roman" w:eastAsia="Times New Roman" w:hAnsi="Times New Roman" w:cs="Times New Roman"/>
                <w:sz w:val="24"/>
                <w:szCs w:val="24"/>
                <w:lang w:eastAsia="ru-RU"/>
              </w:rPr>
              <w:t>% к итогу</w:t>
            </w:r>
          </w:p>
        </w:tc>
        <w:tc>
          <w:tcPr>
            <w:tcW w:w="964"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D40A03">
              <w:rPr>
                <w:rFonts w:ascii="Times New Roman" w:eastAsia="Times New Roman" w:hAnsi="Times New Roman" w:cs="Times New Roman"/>
                <w:sz w:val="24"/>
                <w:szCs w:val="24"/>
                <w:lang w:eastAsia="ru-RU"/>
              </w:rPr>
              <w:t>ыс. руб</w:t>
            </w:r>
            <w:r>
              <w:rPr>
                <w:rFonts w:ascii="Times New Roman" w:eastAsia="Times New Roman" w:hAnsi="Times New Roman" w:cs="Times New Roman"/>
                <w:sz w:val="24"/>
                <w:szCs w:val="24"/>
                <w:lang w:eastAsia="ru-RU"/>
              </w:rPr>
              <w:t>.</w:t>
            </w:r>
          </w:p>
        </w:tc>
        <w:tc>
          <w:tcPr>
            <w:tcW w:w="950"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sidRPr="00D40A03">
              <w:rPr>
                <w:rFonts w:ascii="Times New Roman" w:eastAsia="Times New Roman" w:hAnsi="Times New Roman" w:cs="Times New Roman"/>
                <w:sz w:val="24"/>
                <w:szCs w:val="24"/>
                <w:lang w:eastAsia="ru-RU"/>
              </w:rPr>
              <w:t>% к итогу</w:t>
            </w:r>
          </w:p>
        </w:tc>
        <w:tc>
          <w:tcPr>
            <w:tcW w:w="1646" w:type="dxa"/>
            <w:vMerge/>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p>
        </w:tc>
      </w:tr>
      <w:tr w:rsidR="008E7A19" w:rsidTr="00BF3ECA">
        <w:tc>
          <w:tcPr>
            <w:tcW w:w="2079" w:type="dxa"/>
            <w:vAlign w:val="center"/>
          </w:tcPr>
          <w:p w:rsidR="008E7A19" w:rsidRPr="00D40A03" w:rsidRDefault="008E7A19" w:rsidP="001021A9">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средст-ва (без учета до-ходных вложений в материальные ценности) - всего</w:t>
            </w:r>
          </w:p>
        </w:tc>
        <w:tc>
          <w:tcPr>
            <w:tcW w:w="963"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599062</w:t>
            </w:r>
          </w:p>
        </w:tc>
        <w:tc>
          <w:tcPr>
            <w:tcW w:w="949"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63"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636955</w:t>
            </w:r>
          </w:p>
        </w:tc>
        <w:tc>
          <w:tcPr>
            <w:tcW w:w="949"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64" w:type="dxa"/>
            <w:vAlign w:val="center"/>
          </w:tcPr>
          <w:p w:rsidR="008E7A19" w:rsidRPr="00D40A03"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646428</w:t>
            </w:r>
          </w:p>
        </w:tc>
        <w:tc>
          <w:tcPr>
            <w:tcW w:w="950"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sidRPr="002A1489">
              <w:rPr>
                <w:rFonts w:ascii="Times New Roman" w:eastAsia="Times New Roman" w:hAnsi="Times New Roman" w:cs="Times New Roman"/>
                <w:sz w:val="24"/>
                <w:szCs w:val="24"/>
                <w:lang w:eastAsia="ru-RU"/>
              </w:rPr>
              <w:t>100</w:t>
            </w:r>
          </w:p>
        </w:tc>
        <w:tc>
          <w:tcPr>
            <w:tcW w:w="1646"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sidRPr="002A1489">
              <w:rPr>
                <w:rFonts w:ascii="Times New Roman" w:eastAsia="Times New Roman" w:hAnsi="Times New Roman" w:cs="Times New Roman"/>
                <w:sz w:val="24"/>
                <w:szCs w:val="24"/>
                <w:lang w:eastAsia="ru-RU"/>
              </w:rPr>
              <w:t>107,91</w:t>
            </w:r>
          </w:p>
        </w:tc>
      </w:tr>
      <w:tr w:rsidR="008E7A19" w:rsidTr="00D40640">
        <w:trPr>
          <w:trHeight w:val="535"/>
        </w:trPr>
        <w:tc>
          <w:tcPr>
            <w:tcW w:w="2079" w:type="dxa"/>
          </w:tcPr>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В т.</w:t>
            </w:r>
            <w:r w:rsidR="001C7F4C">
              <w:rPr>
                <w:rFonts w:ascii="Times New Roman" w:eastAsia="Times New Roman" w:hAnsi="Times New Roman" w:cs="Times New Roman"/>
                <w:sz w:val="24"/>
                <w:szCs w:val="24"/>
                <w:lang w:eastAsia="ru-RU"/>
              </w:rPr>
              <w:t xml:space="preserve"> </w:t>
            </w:r>
            <w:r w:rsidRPr="00BE252B">
              <w:rPr>
                <w:rFonts w:ascii="Times New Roman" w:eastAsia="Times New Roman" w:hAnsi="Times New Roman" w:cs="Times New Roman"/>
                <w:sz w:val="24"/>
                <w:szCs w:val="24"/>
                <w:lang w:eastAsia="ru-RU"/>
              </w:rPr>
              <w:t>ч.:</w:t>
            </w:r>
          </w:p>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Здания</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159975</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26,70</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167770</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26,34</w:t>
            </w:r>
          </w:p>
        </w:tc>
        <w:tc>
          <w:tcPr>
            <w:tcW w:w="964"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169884</w:t>
            </w:r>
          </w:p>
        </w:tc>
        <w:tc>
          <w:tcPr>
            <w:tcW w:w="950"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sidRPr="002A1489">
              <w:rPr>
                <w:rFonts w:ascii="Times New Roman" w:eastAsia="Times New Roman" w:hAnsi="Times New Roman" w:cs="Times New Roman"/>
                <w:sz w:val="24"/>
                <w:szCs w:val="24"/>
                <w:lang w:eastAsia="ru-RU"/>
              </w:rPr>
              <w:t>26,28</w:t>
            </w:r>
          </w:p>
        </w:tc>
        <w:tc>
          <w:tcPr>
            <w:tcW w:w="1646"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sidRPr="002A1489">
              <w:rPr>
                <w:rFonts w:ascii="Times New Roman" w:eastAsia="Times New Roman" w:hAnsi="Times New Roman" w:cs="Times New Roman"/>
                <w:sz w:val="24"/>
                <w:szCs w:val="24"/>
                <w:lang w:eastAsia="ru-RU"/>
              </w:rPr>
              <w:t>106,19</w:t>
            </w:r>
          </w:p>
        </w:tc>
      </w:tr>
      <w:tr w:rsidR="008E7A19" w:rsidTr="00BF3ECA">
        <w:tc>
          <w:tcPr>
            <w:tcW w:w="2079" w:type="dxa"/>
          </w:tcPr>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Сооружения</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54189</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9,05</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54169</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c>
          <w:tcPr>
            <w:tcW w:w="964"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55488</w:t>
            </w:r>
          </w:p>
        </w:tc>
        <w:tc>
          <w:tcPr>
            <w:tcW w:w="950" w:type="dxa"/>
            <w:vAlign w:val="center"/>
          </w:tcPr>
          <w:p w:rsidR="008E7A19" w:rsidRPr="002A1489" w:rsidRDefault="00FF6DAC"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w:t>
            </w:r>
          </w:p>
        </w:tc>
        <w:tc>
          <w:tcPr>
            <w:tcW w:w="1646"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102,38</w:t>
            </w:r>
          </w:p>
        </w:tc>
      </w:tr>
      <w:tr w:rsidR="008E7A19" w:rsidTr="00BF3ECA">
        <w:tc>
          <w:tcPr>
            <w:tcW w:w="2079" w:type="dxa"/>
          </w:tcPr>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Машины и оборудование</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355685</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59,37</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385439</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60,51</w:t>
            </w:r>
          </w:p>
        </w:tc>
        <w:tc>
          <w:tcPr>
            <w:tcW w:w="964"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391739</w:t>
            </w:r>
          </w:p>
        </w:tc>
        <w:tc>
          <w:tcPr>
            <w:tcW w:w="950"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sidRPr="002A1489">
              <w:rPr>
                <w:rFonts w:ascii="Times New Roman" w:eastAsia="Times New Roman" w:hAnsi="Times New Roman" w:cs="Times New Roman"/>
                <w:sz w:val="24"/>
                <w:szCs w:val="24"/>
                <w:lang w:eastAsia="ru-RU"/>
              </w:rPr>
              <w:t>60,60</w:t>
            </w:r>
          </w:p>
        </w:tc>
        <w:tc>
          <w:tcPr>
            <w:tcW w:w="1646"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110,14</w:t>
            </w:r>
          </w:p>
        </w:tc>
      </w:tr>
      <w:tr w:rsidR="008E7A19" w:rsidTr="00BF3ECA">
        <w:tc>
          <w:tcPr>
            <w:tcW w:w="2079" w:type="dxa"/>
          </w:tcPr>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Транспортное средство</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26793</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77036">
              <w:rPr>
                <w:rFonts w:ascii="Times New Roman" w:eastAsia="Times New Roman" w:hAnsi="Times New Roman" w:cs="Times New Roman"/>
                <w:sz w:val="24"/>
                <w:szCs w:val="24"/>
                <w:lang w:eastAsia="ru-RU"/>
              </w:rPr>
              <w:t>,47</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27236</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w:t>
            </w:r>
          </w:p>
        </w:tc>
        <w:tc>
          <w:tcPr>
            <w:tcW w:w="964"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26976</w:t>
            </w:r>
          </w:p>
        </w:tc>
        <w:tc>
          <w:tcPr>
            <w:tcW w:w="950"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sidRPr="002A1489">
              <w:rPr>
                <w:rFonts w:ascii="Times New Roman" w:eastAsia="Times New Roman" w:hAnsi="Times New Roman" w:cs="Times New Roman"/>
                <w:sz w:val="24"/>
                <w:szCs w:val="24"/>
                <w:lang w:eastAsia="ru-RU"/>
              </w:rPr>
              <w:t>4,17</w:t>
            </w:r>
          </w:p>
        </w:tc>
        <w:tc>
          <w:tcPr>
            <w:tcW w:w="1646"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100,68</w:t>
            </w:r>
          </w:p>
        </w:tc>
      </w:tr>
      <w:tr w:rsidR="008E7A19" w:rsidTr="00BF3ECA">
        <w:tc>
          <w:tcPr>
            <w:tcW w:w="2079" w:type="dxa"/>
          </w:tcPr>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Производственный и хозяйственный инвентарь</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2088</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0,35</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2009</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FF6DAC">
              <w:rPr>
                <w:rFonts w:ascii="Times New Roman" w:eastAsia="Times New Roman" w:hAnsi="Times New Roman" w:cs="Times New Roman"/>
                <w:sz w:val="24"/>
                <w:szCs w:val="24"/>
                <w:lang w:eastAsia="ru-RU"/>
              </w:rPr>
              <w:t>2</w:t>
            </w:r>
          </w:p>
        </w:tc>
        <w:tc>
          <w:tcPr>
            <w:tcW w:w="964"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2009</w:t>
            </w:r>
          </w:p>
        </w:tc>
        <w:tc>
          <w:tcPr>
            <w:tcW w:w="950"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sidRPr="002A1489">
              <w:rPr>
                <w:rFonts w:ascii="Times New Roman" w:eastAsia="Times New Roman" w:hAnsi="Times New Roman" w:cs="Times New Roman"/>
                <w:sz w:val="24"/>
                <w:szCs w:val="24"/>
                <w:lang w:eastAsia="ru-RU"/>
              </w:rPr>
              <w:t>0,31</w:t>
            </w:r>
          </w:p>
        </w:tc>
        <w:tc>
          <w:tcPr>
            <w:tcW w:w="1646" w:type="dxa"/>
            <w:vAlign w:val="center"/>
          </w:tcPr>
          <w:p w:rsidR="008E7A19" w:rsidRPr="002A1489" w:rsidRDefault="00FF6DAC"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96,22</w:t>
            </w:r>
          </w:p>
        </w:tc>
      </w:tr>
      <w:tr w:rsidR="008E7A19" w:rsidTr="00BF3ECA">
        <w:tc>
          <w:tcPr>
            <w:tcW w:w="2079" w:type="dxa"/>
          </w:tcPr>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Земельные участки</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332</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0,06</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332</w:t>
            </w:r>
          </w:p>
        </w:tc>
        <w:tc>
          <w:tcPr>
            <w:tcW w:w="949"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964"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332</w:t>
            </w:r>
          </w:p>
        </w:tc>
        <w:tc>
          <w:tcPr>
            <w:tcW w:w="950"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sidRPr="002A1489">
              <w:rPr>
                <w:rFonts w:ascii="Times New Roman" w:eastAsia="Times New Roman" w:hAnsi="Times New Roman" w:cs="Times New Roman"/>
                <w:sz w:val="24"/>
                <w:szCs w:val="24"/>
                <w:lang w:eastAsia="ru-RU"/>
              </w:rPr>
              <w:t>0,05</w:t>
            </w:r>
          </w:p>
        </w:tc>
        <w:tc>
          <w:tcPr>
            <w:tcW w:w="1646"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r w:rsidR="008E7A19" w:rsidTr="00BF3ECA">
        <w:tc>
          <w:tcPr>
            <w:tcW w:w="2079" w:type="dxa"/>
          </w:tcPr>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Учтено в составе доходных вложений в материальные ценности – всего</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1417</w:t>
            </w:r>
          </w:p>
        </w:tc>
        <w:tc>
          <w:tcPr>
            <w:tcW w:w="949" w:type="dxa"/>
            <w:vAlign w:val="center"/>
          </w:tcPr>
          <w:p w:rsidR="008E7A19" w:rsidRPr="00496000" w:rsidRDefault="00077036"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1417</w:t>
            </w:r>
          </w:p>
        </w:tc>
        <w:tc>
          <w:tcPr>
            <w:tcW w:w="949" w:type="dxa"/>
            <w:vAlign w:val="center"/>
          </w:tcPr>
          <w:p w:rsidR="008E7A19" w:rsidRPr="00496000" w:rsidRDefault="00077036"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64"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1417</w:t>
            </w:r>
          </w:p>
        </w:tc>
        <w:tc>
          <w:tcPr>
            <w:tcW w:w="950" w:type="dxa"/>
            <w:vAlign w:val="center"/>
          </w:tcPr>
          <w:p w:rsidR="008E7A19" w:rsidRPr="002A1489" w:rsidRDefault="00077036"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646"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r w:rsidR="008E7A19" w:rsidTr="00BF3ECA">
        <w:tc>
          <w:tcPr>
            <w:tcW w:w="2079" w:type="dxa"/>
          </w:tcPr>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В т.ч.:</w:t>
            </w:r>
          </w:p>
          <w:p w:rsidR="008E7A19" w:rsidRPr="00BE252B" w:rsidRDefault="008E7A19" w:rsidP="001021A9">
            <w:pPr>
              <w:suppressAutoHyphens/>
              <w:rPr>
                <w:rFonts w:ascii="Times New Roman" w:eastAsia="Times New Roman" w:hAnsi="Times New Roman" w:cs="Times New Roman"/>
                <w:sz w:val="24"/>
                <w:szCs w:val="24"/>
                <w:lang w:eastAsia="ru-RU"/>
              </w:rPr>
            </w:pPr>
            <w:r w:rsidRPr="00BE252B">
              <w:rPr>
                <w:rFonts w:ascii="Times New Roman" w:eastAsia="Times New Roman" w:hAnsi="Times New Roman" w:cs="Times New Roman"/>
                <w:sz w:val="24"/>
                <w:szCs w:val="24"/>
                <w:lang w:eastAsia="ru-RU"/>
              </w:rPr>
              <w:t>здания</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1417</w:t>
            </w:r>
          </w:p>
        </w:tc>
        <w:tc>
          <w:tcPr>
            <w:tcW w:w="949" w:type="dxa"/>
            <w:vAlign w:val="center"/>
          </w:tcPr>
          <w:p w:rsidR="008E7A19" w:rsidRPr="00496000" w:rsidRDefault="00077036"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63"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1417</w:t>
            </w:r>
          </w:p>
        </w:tc>
        <w:tc>
          <w:tcPr>
            <w:tcW w:w="949" w:type="dxa"/>
            <w:vAlign w:val="center"/>
          </w:tcPr>
          <w:p w:rsidR="008E7A19" w:rsidRPr="00496000" w:rsidRDefault="00077036"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64" w:type="dxa"/>
            <w:vAlign w:val="center"/>
          </w:tcPr>
          <w:p w:rsidR="008E7A19" w:rsidRPr="00496000" w:rsidRDefault="008E7A19" w:rsidP="001021A9">
            <w:pPr>
              <w:suppressAutoHyphens/>
              <w:jc w:val="center"/>
              <w:rPr>
                <w:rFonts w:ascii="Times New Roman" w:eastAsia="Times New Roman" w:hAnsi="Times New Roman" w:cs="Times New Roman"/>
                <w:sz w:val="24"/>
                <w:szCs w:val="24"/>
                <w:lang w:eastAsia="ru-RU"/>
              </w:rPr>
            </w:pPr>
            <w:r w:rsidRPr="00496000">
              <w:rPr>
                <w:rFonts w:ascii="Times New Roman" w:eastAsia="Times New Roman" w:hAnsi="Times New Roman" w:cs="Times New Roman"/>
                <w:sz w:val="24"/>
                <w:szCs w:val="24"/>
                <w:lang w:eastAsia="ru-RU"/>
              </w:rPr>
              <w:t>1417</w:t>
            </w:r>
          </w:p>
        </w:tc>
        <w:tc>
          <w:tcPr>
            <w:tcW w:w="950" w:type="dxa"/>
            <w:vAlign w:val="center"/>
          </w:tcPr>
          <w:p w:rsidR="008E7A19" w:rsidRPr="002A1489" w:rsidRDefault="00077036"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646" w:type="dxa"/>
            <w:vAlign w:val="center"/>
          </w:tcPr>
          <w:p w:rsidR="008E7A19" w:rsidRPr="002A1489" w:rsidRDefault="008E7A19" w:rsidP="001021A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bl>
    <w:p w:rsidR="008E7A19" w:rsidRDefault="008E7A19" w:rsidP="00AF0D20">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структуре основных фонтов наибольший удельный вес приходится на группу «машины и оборудование», то есть на активную часть фондов </w:t>
      </w:r>
      <w:r w:rsidR="00D2596D">
        <w:rPr>
          <w:rFonts w:ascii="Times New Roman" w:eastAsia="Times New Roman" w:hAnsi="Times New Roman" w:cs="Times New Roman"/>
          <w:sz w:val="28"/>
          <w:szCs w:val="28"/>
          <w:lang w:eastAsia="ru-RU"/>
        </w:rPr>
        <w:t>(60,60%)</w:t>
      </w:r>
      <w:r>
        <w:rPr>
          <w:rFonts w:ascii="Times New Roman" w:eastAsia="Times New Roman" w:hAnsi="Times New Roman" w:cs="Times New Roman"/>
          <w:sz w:val="28"/>
          <w:szCs w:val="28"/>
          <w:lang w:eastAsia="ru-RU"/>
        </w:rPr>
        <w:t>.</w:t>
      </w:r>
    </w:p>
    <w:p w:rsidR="00D2596D" w:rsidRDefault="00D40640" w:rsidP="008E7A19">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за период 2014 – 2016 г</w:t>
      </w:r>
      <w:r w:rsidR="008E7A19">
        <w:rPr>
          <w:rFonts w:ascii="Times New Roman" w:eastAsia="Times New Roman" w:hAnsi="Times New Roman" w:cs="Times New Roman"/>
          <w:sz w:val="28"/>
          <w:szCs w:val="28"/>
          <w:lang w:eastAsia="ru-RU"/>
        </w:rPr>
        <w:t xml:space="preserve">г. стоимость основных фондов ОАО «Уржумский СВЗ» увеличилось на 7,91%. </w:t>
      </w:r>
      <w:r w:rsidR="00D2596D">
        <w:rPr>
          <w:rFonts w:ascii="Times New Roman" w:eastAsia="Times New Roman" w:hAnsi="Times New Roman" w:cs="Times New Roman"/>
          <w:sz w:val="28"/>
          <w:szCs w:val="28"/>
          <w:lang w:eastAsia="ru-RU"/>
        </w:rPr>
        <w:t xml:space="preserve">Структурные изменения произошли в сторону роста удельного веса здания </w:t>
      </w:r>
      <w:r w:rsidR="005C283F">
        <w:rPr>
          <w:rFonts w:ascii="Times New Roman" w:eastAsia="Times New Roman" w:hAnsi="Times New Roman" w:cs="Times New Roman"/>
          <w:sz w:val="28"/>
          <w:szCs w:val="28"/>
          <w:lang w:eastAsia="ru-RU"/>
        </w:rPr>
        <w:t>6,19%</w:t>
      </w:r>
      <w:r w:rsidR="00D2596D">
        <w:rPr>
          <w:rFonts w:ascii="Times New Roman" w:eastAsia="Times New Roman" w:hAnsi="Times New Roman" w:cs="Times New Roman"/>
          <w:sz w:val="28"/>
          <w:szCs w:val="28"/>
          <w:lang w:eastAsia="ru-RU"/>
        </w:rPr>
        <w:t>, сооружения 1</w:t>
      </w:r>
      <w:r w:rsidR="005C283F">
        <w:rPr>
          <w:rFonts w:ascii="Times New Roman" w:eastAsia="Times New Roman" w:hAnsi="Times New Roman" w:cs="Times New Roman"/>
          <w:sz w:val="28"/>
          <w:szCs w:val="28"/>
          <w:lang w:eastAsia="ru-RU"/>
        </w:rPr>
        <w:t>2,38%</w:t>
      </w:r>
      <w:r w:rsidR="00D2596D">
        <w:rPr>
          <w:rFonts w:ascii="Times New Roman" w:eastAsia="Times New Roman" w:hAnsi="Times New Roman" w:cs="Times New Roman"/>
          <w:sz w:val="28"/>
          <w:szCs w:val="28"/>
          <w:lang w:eastAsia="ru-RU"/>
        </w:rPr>
        <w:t xml:space="preserve">, транспортного средства </w:t>
      </w:r>
      <w:r w:rsidR="005C283F">
        <w:rPr>
          <w:rFonts w:ascii="Times New Roman" w:eastAsia="Times New Roman" w:hAnsi="Times New Roman" w:cs="Times New Roman"/>
          <w:sz w:val="28"/>
          <w:szCs w:val="28"/>
          <w:lang w:eastAsia="ru-RU"/>
        </w:rPr>
        <w:t>0,68%</w:t>
      </w:r>
      <w:r w:rsidR="00D2596D">
        <w:rPr>
          <w:rFonts w:ascii="Times New Roman" w:eastAsia="Times New Roman" w:hAnsi="Times New Roman" w:cs="Times New Roman"/>
          <w:sz w:val="28"/>
          <w:szCs w:val="28"/>
          <w:lang w:eastAsia="ru-RU"/>
        </w:rPr>
        <w:t xml:space="preserve">. Так же за период заметно уменьшились производственный и хозяйственный инвентарь на 3,78%. Без изменения остались земельные участки. </w:t>
      </w:r>
    </w:p>
    <w:p w:rsidR="000507F2" w:rsidRDefault="00D2596D" w:rsidP="000507F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 по всем статьям за анализируемый период наблюдается увеличение основных средств: машин и оборудования</w:t>
      </w:r>
      <w:r w:rsidR="00F82529">
        <w:rPr>
          <w:rFonts w:ascii="Times New Roman" w:eastAsia="Times New Roman" w:hAnsi="Times New Roman" w:cs="Times New Roman"/>
          <w:sz w:val="28"/>
          <w:szCs w:val="28"/>
          <w:lang w:eastAsia="ru-RU"/>
        </w:rPr>
        <w:t xml:space="preserve"> 36054 тыс. руб., здания 9909 тыс. руб., сооружения 1299 тыс. руб., транспортного средства 1863 тыс. руб.</w:t>
      </w:r>
    </w:p>
    <w:p w:rsidR="002E2EB1" w:rsidRDefault="002E2EB1" w:rsidP="00357A7C">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Далее рас</w:t>
      </w:r>
      <w:r w:rsidR="000507F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читываем показатели обеспеченности и эффективности использования основных средств (таблица 5).</w:t>
      </w:r>
    </w:p>
    <w:p w:rsidR="00646352" w:rsidRDefault="008E7A19" w:rsidP="00357A7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453FA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Показатели обеспеченности и эффективности и</w:t>
      </w:r>
      <w:r w:rsidR="00982B21">
        <w:rPr>
          <w:rFonts w:ascii="Times New Roman" w:eastAsia="Times New Roman" w:hAnsi="Times New Roman" w:cs="Times New Roman"/>
          <w:sz w:val="28"/>
          <w:szCs w:val="28"/>
          <w:lang w:eastAsia="ru-RU"/>
        </w:rPr>
        <w:t xml:space="preserve">спользования основных средств  </w:t>
      </w:r>
    </w:p>
    <w:tbl>
      <w:tblPr>
        <w:tblStyle w:val="ac"/>
        <w:tblW w:w="0" w:type="auto"/>
        <w:tblInd w:w="108" w:type="dxa"/>
        <w:tblLook w:val="04A0" w:firstRow="1" w:lastRow="0" w:firstColumn="1" w:lastColumn="0" w:noHBand="0" w:noVBand="1"/>
      </w:tblPr>
      <w:tblGrid>
        <w:gridCol w:w="2521"/>
        <w:gridCol w:w="1735"/>
        <w:gridCol w:w="1735"/>
        <w:gridCol w:w="1735"/>
        <w:gridCol w:w="1737"/>
      </w:tblGrid>
      <w:tr w:rsidR="008E7A19" w:rsidTr="004A5A5B">
        <w:tc>
          <w:tcPr>
            <w:tcW w:w="2413" w:type="dxa"/>
            <w:vAlign w:val="center"/>
          </w:tcPr>
          <w:p w:rsidR="008E7A19" w:rsidRPr="00341F6E" w:rsidRDefault="008E7A19" w:rsidP="00080A8A">
            <w:pPr>
              <w:spacing w:line="276" w:lineRule="auto"/>
              <w:jc w:val="center"/>
              <w:rPr>
                <w:rFonts w:ascii="Times New Roman" w:eastAsia="Times New Roman" w:hAnsi="Times New Roman" w:cs="Times New Roman"/>
                <w:sz w:val="24"/>
                <w:szCs w:val="24"/>
                <w:lang w:eastAsia="ru-RU"/>
              </w:rPr>
            </w:pPr>
            <w:r w:rsidRPr="00341F6E">
              <w:rPr>
                <w:rFonts w:ascii="Times New Roman" w:eastAsia="Times New Roman" w:hAnsi="Times New Roman" w:cs="Times New Roman"/>
                <w:sz w:val="24"/>
                <w:szCs w:val="24"/>
                <w:lang w:eastAsia="ru-RU"/>
              </w:rPr>
              <w:t>Показатель</w:t>
            </w:r>
          </w:p>
        </w:tc>
        <w:tc>
          <w:tcPr>
            <w:tcW w:w="1762" w:type="dxa"/>
            <w:vAlign w:val="center"/>
          </w:tcPr>
          <w:p w:rsidR="008E7A19" w:rsidRPr="00341F6E" w:rsidRDefault="008E7A19" w:rsidP="00080A8A">
            <w:pPr>
              <w:spacing w:line="276" w:lineRule="auto"/>
              <w:jc w:val="center"/>
              <w:rPr>
                <w:rFonts w:ascii="Times New Roman" w:eastAsia="Times New Roman" w:hAnsi="Times New Roman" w:cs="Times New Roman"/>
                <w:sz w:val="24"/>
                <w:szCs w:val="24"/>
                <w:lang w:eastAsia="ru-RU"/>
              </w:rPr>
            </w:pPr>
            <w:r w:rsidRPr="00341F6E">
              <w:rPr>
                <w:rFonts w:ascii="Times New Roman" w:eastAsia="Times New Roman" w:hAnsi="Times New Roman" w:cs="Times New Roman"/>
                <w:sz w:val="24"/>
                <w:szCs w:val="24"/>
                <w:lang w:eastAsia="ru-RU"/>
              </w:rPr>
              <w:t>2014 г.</w:t>
            </w:r>
          </w:p>
        </w:tc>
        <w:tc>
          <w:tcPr>
            <w:tcW w:w="1762" w:type="dxa"/>
            <w:vAlign w:val="center"/>
          </w:tcPr>
          <w:p w:rsidR="008E7A19" w:rsidRPr="00341F6E" w:rsidRDefault="008E7A19" w:rsidP="00080A8A">
            <w:pPr>
              <w:spacing w:line="276" w:lineRule="auto"/>
              <w:jc w:val="center"/>
              <w:rPr>
                <w:rFonts w:ascii="Times New Roman" w:eastAsia="Times New Roman" w:hAnsi="Times New Roman" w:cs="Times New Roman"/>
                <w:sz w:val="24"/>
                <w:szCs w:val="24"/>
                <w:lang w:eastAsia="ru-RU"/>
              </w:rPr>
            </w:pPr>
            <w:r w:rsidRPr="00341F6E">
              <w:rPr>
                <w:rFonts w:ascii="Times New Roman" w:eastAsia="Times New Roman" w:hAnsi="Times New Roman" w:cs="Times New Roman"/>
                <w:sz w:val="24"/>
                <w:szCs w:val="24"/>
                <w:lang w:eastAsia="ru-RU"/>
              </w:rPr>
              <w:t>2015 г.</w:t>
            </w:r>
          </w:p>
        </w:tc>
        <w:tc>
          <w:tcPr>
            <w:tcW w:w="1762" w:type="dxa"/>
            <w:vAlign w:val="center"/>
          </w:tcPr>
          <w:p w:rsidR="008E7A19" w:rsidRPr="00341F6E" w:rsidRDefault="008E7A19" w:rsidP="00080A8A">
            <w:pPr>
              <w:spacing w:line="276" w:lineRule="auto"/>
              <w:jc w:val="center"/>
              <w:rPr>
                <w:rFonts w:ascii="Times New Roman" w:eastAsia="Times New Roman" w:hAnsi="Times New Roman" w:cs="Times New Roman"/>
                <w:sz w:val="24"/>
                <w:szCs w:val="24"/>
                <w:lang w:eastAsia="ru-RU"/>
              </w:rPr>
            </w:pPr>
            <w:r w:rsidRPr="00341F6E">
              <w:rPr>
                <w:rFonts w:ascii="Times New Roman" w:eastAsia="Times New Roman" w:hAnsi="Times New Roman" w:cs="Times New Roman"/>
                <w:sz w:val="24"/>
                <w:szCs w:val="24"/>
                <w:lang w:eastAsia="ru-RU"/>
              </w:rPr>
              <w:t>2016 г.</w:t>
            </w:r>
          </w:p>
        </w:tc>
        <w:tc>
          <w:tcPr>
            <w:tcW w:w="1764" w:type="dxa"/>
            <w:vAlign w:val="center"/>
          </w:tcPr>
          <w:p w:rsidR="008E7A19" w:rsidRPr="00341F6E" w:rsidRDefault="008E7A19" w:rsidP="00080A8A">
            <w:pPr>
              <w:spacing w:line="276" w:lineRule="auto"/>
              <w:jc w:val="center"/>
              <w:rPr>
                <w:rFonts w:ascii="Times New Roman" w:eastAsia="Times New Roman" w:hAnsi="Times New Roman" w:cs="Times New Roman"/>
                <w:sz w:val="24"/>
                <w:szCs w:val="24"/>
                <w:lang w:eastAsia="ru-RU"/>
              </w:rPr>
            </w:pPr>
            <w:r w:rsidRPr="00341F6E">
              <w:rPr>
                <w:rFonts w:ascii="Times New Roman" w:eastAsia="Times New Roman" w:hAnsi="Times New Roman" w:cs="Times New Roman"/>
                <w:sz w:val="24"/>
                <w:szCs w:val="24"/>
                <w:lang w:eastAsia="ru-RU"/>
              </w:rPr>
              <w:t>Темп роста за период, %</w:t>
            </w:r>
          </w:p>
        </w:tc>
      </w:tr>
      <w:tr w:rsidR="008E7A19" w:rsidTr="004A5A5B">
        <w:tc>
          <w:tcPr>
            <w:tcW w:w="2413" w:type="dxa"/>
          </w:tcPr>
          <w:p w:rsidR="008E7A19" w:rsidRPr="00341F6E" w:rsidRDefault="008E7A19" w:rsidP="00080A8A">
            <w:pPr>
              <w:spacing w:line="276" w:lineRule="auto"/>
              <w:rPr>
                <w:rFonts w:ascii="Times New Roman" w:eastAsia="Times New Roman" w:hAnsi="Times New Roman" w:cs="Times New Roman"/>
                <w:sz w:val="24"/>
                <w:szCs w:val="24"/>
                <w:lang w:eastAsia="ru-RU"/>
              </w:rPr>
            </w:pPr>
            <w:r w:rsidRPr="00341F6E">
              <w:rPr>
                <w:rFonts w:ascii="Times New Roman" w:eastAsia="Times New Roman" w:hAnsi="Times New Roman" w:cs="Times New Roman"/>
                <w:sz w:val="24"/>
                <w:szCs w:val="24"/>
                <w:lang w:eastAsia="ru-RU"/>
              </w:rPr>
              <w:t>Фондовооруженность, тыс. руб.</w:t>
            </w:r>
          </w:p>
        </w:tc>
        <w:tc>
          <w:tcPr>
            <w:tcW w:w="1762" w:type="dxa"/>
            <w:vAlign w:val="center"/>
          </w:tcPr>
          <w:p w:rsidR="008E7A19" w:rsidRPr="00341F6E" w:rsidRDefault="00B72ADF"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1547,96</w:t>
            </w:r>
          </w:p>
        </w:tc>
        <w:tc>
          <w:tcPr>
            <w:tcW w:w="1762" w:type="dxa"/>
            <w:vAlign w:val="center"/>
          </w:tcPr>
          <w:p w:rsidR="008E7A19" w:rsidRPr="00341F6E" w:rsidRDefault="00B72ADF" w:rsidP="001F6971">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1685,07</w:t>
            </w:r>
          </w:p>
        </w:tc>
        <w:tc>
          <w:tcPr>
            <w:tcW w:w="1762" w:type="dxa"/>
            <w:vAlign w:val="center"/>
          </w:tcPr>
          <w:p w:rsidR="008E7A19" w:rsidRPr="00341F6E" w:rsidRDefault="00B72ADF"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1657,51</w:t>
            </w:r>
          </w:p>
        </w:tc>
        <w:tc>
          <w:tcPr>
            <w:tcW w:w="1764" w:type="dxa"/>
            <w:vAlign w:val="center"/>
          </w:tcPr>
          <w:p w:rsidR="008E7A19" w:rsidRPr="00341F6E" w:rsidRDefault="00B72ADF" w:rsidP="0003745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3745A">
              <w:rPr>
                <w:rFonts w:ascii="Times New Roman" w:eastAsia="Times New Roman" w:hAnsi="Times New Roman" w:cs="Times New Roman"/>
                <w:sz w:val="24"/>
                <w:szCs w:val="24"/>
                <w:lang w:eastAsia="ru-RU"/>
              </w:rPr>
              <w:t>7,08</w:t>
            </w:r>
          </w:p>
        </w:tc>
      </w:tr>
      <w:tr w:rsidR="008E7A19" w:rsidTr="004A5A5B">
        <w:tc>
          <w:tcPr>
            <w:tcW w:w="2413" w:type="dxa"/>
          </w:tcPr>
          <w:p w:rsidR="008E7A19" w:rsidRPr="00341F6E" w:rsidRDefault="008E7A19" w:rsidP="00080A8A">
            <w:pPr>
              <w:spacing w:line="276" w:lineRule="auto"/>
              <w:rPr>
                <w:rFonts w:ascii="Times New Roman" w:eastAsia="Times New Roman" w:hAnsi="Times New Roman" w:cs="Times New Roman"/>
                <w:sz w:val="24"/>
                <w:szCs w:val="24"/>
                <w:lang w:eastAsia="ru-RU"/>
              </w:rPr>
            </w:pPr>
            <w:r w:rsidRPr="00341F6E">
              <w:rPr>
                <w:rFonts w:ascii="Times New Roman" w:eastAsia="Times New Roman" w:hAnsi="Times New Roman" w:cs="Times New Roman"/>
                <w:sz w:val="24"/>
                <w:szCs w:val="24"/>
                <w:lang w:eastAsia="ru-RU"/>
              </w:rPr>
              <w:t>Фондоотдача (в сопоставимой оценке к уровню отчетного года), руб</w:t>
            </w:r>
            <w:r>
              <w:rPr>
                <w:rFonts w:ascii="Times New Roman" w:eastAsia="Times New Roman" w:hAnsi="Times New Roman" w:cs="Times New Roman"/>
                <w:sz w:val="24"/>
                <w:szCs w:val="24"/>
                <w:lang w:eastAsia="ru-RU"/>
              </w:rPr>
              <w:t>.</w:t>
            </w:r>
          </w:p>
        </w:tc>
        <w:tc>
          <w:tcPr>
            <w:tcW w:w="1762" w:type="dxa"/>
            <w:vAlign w:val="center"/>
          </w:tcPr>
          <w:p w:rsidR="008E7A19" w:rsidRPr="00341F6E" w:rsidRDefault="00B72ADF" w:rsidP="0003745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745A">
              <w:rPr>
                <w:rFonts w:ascii="Times New Roman" w:eastAsia="Times New Roman" w:hAnsi="Times New Roman" w:cs="Times New Roman"/>
                <w:sz w:val="24"/>
                <w:szCs w:val="24"/>
                <w:lang w:eastAsia="ru-RU"/>
              </w:rPr>
              <w:t>.38</w:t>
            </w:r>
          </w:p>
        </w:tc>
        <w:tc>
          <w:tcPr>
            <w:tcW w:w="1762" w:type="dxa"/>
            <w:vAlign w:val="center"/>
          </w:tcPr>
          <w:p w:rsidR="008E7A19" w:rsidRPr="00341F6E" w:rsidRDefault="00B72ADF" w:rsidP="0003745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74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41</w:t>
            </w:r>
          </w:p>
        </w:tc>
        <w:tc>
          <w:tcPr>
            <w:tcW w:w="1762" w:type="dxa"/>
            <w:vAlign w:val="center"/>
          </w:tcPr>
          <w:p w:rsidR="008E7A19" w:rsidRPr="00341F6E" w:rsidRDefault="00B72ADF"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1764" w:type="dxa"/>
            <w:vAlign w:val="center"/>
          </w:tcPr>
          <w:p w:rsidR="008E7A19" w:rsidRPr="00341F6E" w:rsidRDefault="00BA68C0"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137,68</w:t>
            </w:r>
          </w:p>
        </w:tc>
      </w:tr>
      <w:tr w:rsidR="008E7A19" w:rsidTr="004A5A5B">
        <w:tc>
          <w:tcPr>
            <w:tcW w:w="2413" w:type="dxa"/>
          </w:tcPr>
          <w:p w:rsidR="008E7A19" w:rsidRPr="00341F6E" w:rsidRDefault="008E7A19" w:rsidP="00080A8A">
            <w:pPr>
              <w:spacing w:line="276" w:lineRule="auto"/>
              <w:rPr>
                <w:rFonts w:ascii="Times New Roman" w:eastAsia="Times New Roman" w:hAnsi="Times New Roman" w:cs="Times New Roman"/>
                <w:sz w:val="24"/>
                <w:szCs w:val="24"/>
                <w:lang w:eastAsia="ru-RU"/>
              </w:rPr>
            </w:pPr>
            <w:r w:rsidRPr="00341F6E">
              <w:rPr>
                <w:rFonts w:ascii="Times New Roman" w:eastAsia="Times New Roman" w:hAnsi="Times New Roman" w:cs="Times New Roman"/>
                <w:sz w:val="24"/>
                <w:szCs w:val="24"/>
                <w:lang w:eastAsia="ru-RU"/>
              </w:rPr>
              <w:t>Фондоемкость (в сопоставимой оценке к уровню отчетного года), руб</w:t>
            </w:r>
            <w:r>
              <w:rPr>
                <w:rFonts w:ascii="Times New Roman" w:eastAsia="Times New Roman" w:hAnsi="Times New Roman" w:cs="Times New Roman"/>
                <w:sz w:val="24"/>
                <w:szCs w:val="24"/>
                <w:lang w:eastAsia="ru-RU"/>
              </w:rPr>
              <w:t>.</w:t>
            </w:r>
          </w:p>
        </w:tc>
        <w:tc>
          <w:tcPr>
            <w:tcW w:w="1762" w:type="dxa"/>
            <w:vAlign w:val="center"/>
          </w:tcPr>
          <w:p w:rsidR="008E7A19" w:rsidRPr="00341F6E" w:rsidRDefault="00B72ADF" w:rsidP="0003745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03745A">
              <w:rPr>
                <w:rFonts w:ascii="Times New Roman" w:eastAsia="Times New Roman" w:hAnsi="Times New Roman" w:cs="Times New Roman"/>
                <w:sz w:val="24"/>
                <w:szCs w:val="24"/>
                <w:lang w:eastAsia="ru-RU"/>
              </w:rPr>
              <w:t>73</w:t>
            </w:r>
          </w:p>
        </w:tc>
        <w:tc>
          <w:tcPr>
            <w:tcW w:w="1762" w:type="dxa"/>
            <w:vAlign w:val="center"/>
          </w:tcPr>
          <w:p w:rsidR="008E7A19" w:rsidRPr="00341F6E" w:rsidRDefault="008E7A19" w:rsidP="0003745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03745A">
              <w:rPr>
                <w:rFonts w:ascii="Times New Roman" w:eastAsia="Times New Roman" w:hAnsi="Times New Roman" w:cs="Times New Roman"/>
                <w:sz w:val="24"/>
                <w:szCs w:val="24"/>
                <w:lang w:eastAsia="ru-RU"/>
              </w:rPr>
              <w:t xml:space="preserve"> 71</w:t>
            </w:r>
          </w:p>
        </w:tc>
        <w:tc>
          <w:tcPr>
            <w:tcW w:w="1762" w:type="dxa"/>
            <w:vAlign w:val="center"/>
          </w:tcPr>
          <w:p w:rsidR="008E7A19" w:rsidRPr="00341F6E" w:rsidRDefault="00B72ADF" w:rsidP="0003745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03745A">
              <w:rPr>
                <w:rFonts w:ascii="Times New Roman" w:eastAsia="Times New Roman" w:hAnsi="Times New Roman" w:cs="Times New Roman"/>
                <w:sz w:val="24"/>
                <w:szCs w:val="24"/>
                <w:lang w:eastAsia="ru-RU"/>
              </w:rPr>
              <w:t>3</w:t>
            </w:r>
          </w:p>
        </w:tc>
        <w:tc>
          <w:tcPr>
            <w:tcW w:w="1764" w:type="dxa"/>
            <w:vAlign w:val="center"/>
          </w:tcPr>
          <w:p w:rsidR="008E7A19" w:rsidRPr="00341F6E" w:rsidRDefault="00BA68C0" w:rsidP="0003745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72,60</w:t>
            </w:r>
          </w:p>
        </w:tc>
      </w:tr>
      <w:tr w:rsidR="008E7A19" w:rsidTr="004A5A5B">
        <w:tc>
          <w:tcPr>
            <w:tcW w:w="2413" w:type="dxa"/>
          </w:tcPr>
          <w:p w:rsidR="008E7A19" w:rsidRPr="00341F6E" w:rsidRDefault="008E7A19" w:rsidP="00080A8A">
            <w:pPr>
              <w:spacing w:line="276" w:lineRule="auto"/>
              <w:rPr>
                <w:rFonts w:ascii="Times New Roman" w:eastAsia="Times New Roman" w:hAnsi="Times New Roman" w:cs="Times New Roman"/>
                <w:sz w:val="24"/>
                <w:szCs w:val="24"/>
                <w:lang w:eastAsia="ru-RU"/>
              </w:rPr>
            </w:pPr>
            <w:r w:rsidRPr="00341F6E">
              <w:rPr>
                <w:rFonts w:ascii="Times New Roman" w:eastAsia="Times New Roman" w:hAnsi="Times New Roman" w:cs="Times New Roman"/>
                <w:sz w:val="24"/>
                <w:szCs w:val="24"/>
                <w:lang w:eastAsia="ru-RU"/>
              </w:rPr>
              <w:t>Рентабельность основных средств, %</w:t>
            </w:r>
          </w:p>
        </w:tc>
        <w:tc>
          <w:tcPr>
            <w:tcW w:w="1762" w:type="dxa"/>
            <w:vAlign w:val="center"/>
          </w:tcPr>
          <w:p w:rsidR="008E7A19" w:rsidRPr="00341F6E" w:rsidRDefault="008E7A19"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0,37</w:t>
            </w:r>
          </w:p>
        </w:tc>
        <w:tc>
          <w:tcPr>
            <w:tcW w:w="1762" w:type="dxa"/>
            <w:vAlign w:val="center"/>
          </w:tcPr>
          <w:p w:rsidR="008E7A19" w:rsidRPr="00341F6E" w:rsidRDefault="008E7A19"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w:t>
            </w:r>
          </w:p>
        </w:tc>
        <w:tc>
          <w:tcPr>
            <w:tcW w:w="1762" w:type="dxa"/>
            <w:vAlign w:val="center"/>
          </w:tcPr>
          <w:p w:rsidR="008E7A19" w:rsidRPr="00341F6E" w:rsidRDefault="008E7A19"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0,29</w:t>
            </w:r>
          </w:p>
        </w:tc>
        <w:tc>
          <w:tcPr>
            <w:tcW w:w="1764" w:type="dxa"/>
            <w:vAlign w:val="center"/>
          </w:tcPr>
          <w:p w:rsidR="008E7A19" w:rsidRPr="00341F6E" w:rsidRDefault="008E7A19"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654A38" w:rsidRDefault="00D40640" w:rsidP="00357A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2014 – 2016 г</w:t>
      </w:r>
      <w:r w:rsidR="008E7A19">
        <w:rPr>
          <w:rFonts w:ascii="Times New Roman" w:eastAsia="Times New Roman" w:hAnsi="Times New Roman" w:cs="Times New Roman"/>
          <w:sz w:val="28"/>
          <w:szCs w:val="28"/>
          <w:lang w:eastAsia="ru-RU"/>
        </w:rPr>
        <w:t>г.  фондовооруженность в ОАО «Уржумский СВЗ» уве</w:t>
      </w:r>
      <w:r w:rsidR="0016147C">
        <w:rPr>
          <w:rFonts w:ascii="Times New Roman" w:eastAsia="Times New Roman" w:hAnsi="Times New Roman" w:cs="Times New Roman"/>
          <w:sz w:val="28"/>
          <w:szCs w:val="28"/>
          <w:lang w:eastAsia="ru-RU"/>
        </w:rPr>
        <w:t>-</w:t>
      </w:r>
      <w:r w:rsidR="008E7A19">
        <w:rPr>
          <w:rFonts w:ascii="Times New Roman" w:eastAsia="Times New Roman" w:hAnsi="Times New Roman" w:cs="Times New Roman"/>
          <w:sz w:val="28"/>
          <w:szCs w:val="28"/>
          <w:lang w:eastAsia="ru-RU"/>
        </w:rPr>
        <w:t>личилась на 7,08%, вследствие</w:t>
      </w:r>
      <w:r>
        <w:rPr>
          <w:rFonts w:ascii="Times New Roman" w:eastAsia="Times New Roman" w:hAnsi="Times New Roman" w:cs="Times New Roman"/>
          <w:sz w:val="28"/>
          <w:szCs w:val="28"/>
          <w:lang w:eastAsia="ru-RU"/>
        </w:rPr>
        <w:t xml:space="preserve"> </w:t>
      </w:r>
      <w:r w:rsidR="008E7A19">
        <w:rPr>
          <w:rFonts w:ascii="Times New Roman" w:eastAsia="Times New Roman" w:hAnsi="Times New Roman" w:cs="Times New Roman"/>
          <w:sz w:val="28"/>
          <w:szCs w:val="28"/>
          <w:lang w:eastAsia="ru-RU"/>
        </w:rPr>
        <w:t>увеличение выручки.</w:t>
      </w:r>
    </w:p>
    <w:p w:rsidR="005C283F" w:rsidRDefault="00BA68C0" w:rsidP="00357A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 г. 1,38</w:t>
      </w:r>
      <w:r w:rsidR="008E7A19">
        <w:rPr>
          <w:rFonts w:ascii="Times New Roman" w:eastAsia="Times New Roman" w:hAnsi="Times New Roman" w:cs="Times New Roman"/>
          <w:sz w:val="28"/>
          <w:szCs w:val="28"/>
          <w:lang w:eastAsia="ru-RU"/>
        </w:rPr>
        <w:t xml:space="preserve"> рублей продукции предприятие получило с каждого рубля основных сред</w:t>
      </w:r>
      <w:r w:rsidR="00A83EE4">
        <w:rPr>
          <w:rFonts w:ascii="Times New Roman" w:eastAsia="Times New Roman" w:hAnsi="Times New Roman" w:cs="Times New Roman"/>
          <w:sz w:val="28"/>
          <w:szCs w:val="28"/>
          <w:lang w:eastAsia="ru-RU"/>
        </w:rPr>
        <w:t>ств, в 2016 г. 1,</w:t>
      </w:r>
      <w:r>
        <w:rPr>
          <w:rFonts w:ascii="Times New Roman" w:eastAsia="Times New Roman" w:hAnsi="Times New Roman" w:cs="Times New Roman"/>
          <w:sz w:val="28"/>
          <w:szCs w:val="28"/>
          <w:lang w:eastAsia="ru-RU"/>
        </w:rPr>
        <w:t>90</w:t>
      </w:r>
      <w:r w:rsidR="00A83EE4">
        <w:rPr>
          <w:rFonts w:ascii="Times New Roman" w:eastAsia="Times New Roman" w:hAnsi="Times New Roman" w:cs="Times New Roman"/>
          <w:sz w:val="28"/>
          <w:szCs w:val="28"/>
          <w:lang w:eastAsia="ru-RU"/>
        </w:rPr>
        <w:t xml:space="preserve"> рублей, т. е. </w:t>
      </w:r>
      <w:r w:rsidR="008E7A19">
        <w:rPr>
          <w:rFonts w:ascii="Times New Roman" w:eastAsia="Times New Roman" w:hAnsi="Times New Roman" w:cs="Times New Roman"/>
          <w:sz w:val="28"/>
          <w:szCs w:val="28"/>
          <w:lang w:eastAsia="ru-RU"/>
        </w:rPr>
        <w:t>произошло у</w:t>
      </w:r>
      <w:r>
        <w:rPr>
          <w:rFonts w:ascii="Times New Roman" w:eastAsia="Times New Roman" w:hAnsi="Times New Roman" w:cs="Times New Roman"/>
          <w:sz w:val="28"/>
          <w:szCs w:val="28"/>
          <w:lang w:eastAsia="ru-RU"/>
        </w:rPr>
        <w:t xml:space="preserve">величение на 0,5 </w:t>
      </w:r>
      <w:r w:rsidR="008E7A19">
        <w:rPr>
          <w:rFonts w:ascii="Times New Roman" w:eastAsia="Times New Roman" w:hAnsi="Times New Roman" w:cs="Times New Roman"/>
          <w:sz w:val="28"/>
          <w:szCs w:val="28"/>
          <w:lang w:eastAsia="ru-RU"/>
        </w:rPr>
        <w:t>рублей (3</w:t>
      </w:r>
      <w:r>
        <w:rPr>
          <w:rFonts w:ascii="Times New Roman" w:eastAsia="Times New Roman" w:hAnsi="Times New Roman" w:cs="Times New Roman"/>
          <w:sz w:val="28"/>
          <w:szCs w:val="28"/>
          <w:lang w:eastAsia="ru-RU"/>
        </w:rPr>
        <w:t>7</w:t>
      </w:r>
      <w:r w:rsidR="008E7A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68</w:t>
      </w:r>
      <w:r w:rsidR="005C283F">
        <w:rPr>
          <w:rFonts w:ascii="Times New Roman" w:eastAsia="Times New Roman" w:hAnsi="Times New Roman" w:cs="Times New Roman"/>
          <w:sz w:val="28"/>
          <w:szCs w:val="28"/>
          <w:lang w:eastAsia="ru-RU"/>
        </w:rPr>
        <w:t>%).</w:t>
      </w:r>
    </w:p>
    <w:p w:rsidR="008E7A19" w:rsidRDefault="008E7A19" w:rsidP="00357A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2014 г. 0,</w:t>
      </w:r>
      <w:r w:rsidR="00BA68C0">
        <w:rPr>
          <w:rFonts w:ascii="Times New Roman" w:eastAsia="Times New Roman" w:hAnsi="Times New Roman" w:cs="Times New Roman"/>
          <w:sz w:val="28"/>
          <w:szCs w:val="28"/>
          <w:lang w:eastAsia="ru-RU"/>
        </w:rPr>
        <w:t>73</w:t>
      </w:r>
      <w:r>
        <w:rPr>
          <w:rFonts w:ascii="Times New Roman" w:eastAsia="Times New Roman" w:hAnsi="Times New Roman" w:cs="Times New Roman"/>
          <w:sz w:val="28"/>
          <w:szCs w:val="28"/>
          <w:lang w:eastAsia="ru-RU"/>
        </w:rPr>
        <w:t xml:space="preserve"> рублей основных средств приходятся на 1 рубль продук</w:t>
      </w:r>
      <w:r w:rsidR="009143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ции, а в 2015 г. – 0,</w:t>
      </w:r>
      <w:r w:rsidR="00BA68C0">
        <w:rPr>
          <w:rFonts w:ascii="Times New Roman" w:eastAsia="Times New Roman" w:hAnsi="Times New Roman" w:cs="Times New Roman"/>
          <w:sz w:val="28"/>
          <w:szCs w:val="28"/>
          <w:lang w:eastAsia="ru-RU"/>
        </w:rPr>
        <w:t>71</w:t>
      </w:r>
      <w:r>
        <w:rPr>
          <w:rFonts w:ascii="Times New Roman" w:eastAsia="Times New Roman" w:hAnsi="Times New Roman" w:cs="Times New Roman"/>
          <w:sz w:val="28"/>
          <w:szCs w:val="28"/>
          <w:lang w:eastAsia="ru-RU"/>
        </w:rPr>
        <w:t xml:space="preserve"> рублей, т.е</w:t>
      </w:r>
      <w:r w:rsidR="00A83E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наблюдается сокращение на 0,33 рублей (</w:t>
      </w:r>
      <w:r w:rsidR="00BA68C0">
        <w:rPr>
          <w:rFonts w:ascii="Times New Roman" w:eastAsia="Times New Roman" w:hAnsi="Times New Roman" w:cs="Times New Roman"/>
          <w:sz w:val="28"/>
          <w:szCs w:val="28"/>
          <w:lang w:eastAsia="ru-RU"/>
        </w:rPr>
        <w:t>27,4</w:t>
      </w:r>
      <w:r>
        <w:rPr>
          <w:rFonts w:ascii="Times New Roman" w:eastAsia="Times New Roman" w:hAnsi="Times New Roman" w:cs="Times New Roman"/>
          <w:sz w:val="28"/>
          <w:szCs w:val="28"/>
          <w:lang w:eastAsia="ru-RU"/>
        </w:rPr>
        <w:t>%).</w:t>
      </w:r>
    </w:p>
    <w:p w:rsidR="008E7A19" w:rsidRDefault="008E7A19" w:rsidP="00357A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 г. 0,37 копеек прибыли предприятия получило с каждого рубля основных средств, а в 2015 г. – 0,29 копеек.</w:t>
      </w:r>
    </w:p>
    <w:p w:rsidR="008E7A19" w:rsidRDefault="008E7A19" w:rsidP="00357A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рассчитываем динамику и структуру оборотных средств </w:t>
      </w:r>
      <w:r w:rsidR="0016147C">
        <w:rPr>
          <w:rFonts w:ascii="Times New Roman" w:eastAsia="Times New Roman" w:hAnsi="Times New Roman" w:cs="Times New Roman"/>
          <w:sz w:val="28"/>
          <w:szCs w:val="28"/>
          <w:lang w:eastAsia="ru-RU"/>
        </w:rPr>
        <w:t xml:space="preserve">(таблица 6). </w:t>
      </w:r>
    </w:p>
    <w:p w:rsidR="008E7A19" w:rsidRDefault="008E7A19" w:rsidP="00357A7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453FA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 Динамика и структуру оборотных средств (на конец года)</w:t>
      </w:r>
    </w:p>
    <w:tbl>
      <w:tblPr>
        <w:tblStyle w:val="ac"/>
        <w:tblW w:w="0" w:type="auto"/>
        <w:tblInd w:w="108" w:type="dxa"/>
        <w:tblLook w:val="04A0" w:firstRow="1" w:lastRow="0" w:firstColumn="1" w:lastColumn="0" w:noHBand="0" w:noVBand="1"/>
      </w:tblPr>
      <w:tblGrid>
        <w:gridCol w:w="1750"/>
        <w:gridCol w:w="1121"/>
        <w:gridCol w:w="1079"/>
        <w:gridCol w:w="1122"/>
        <w:gridCol w:w="1079"/>
        <w:gridCol w:w="1122"/>
        <w:gridCol w:w="1080"/>
        <w:gridCol w:w="1110"/>
      </w:tblGrid>
      <w:tr w:rsidR="008E7A19" w:rsidTr="00AF0D20">
        <w:tc>
          <w:tcPr>
            <w:tcW w:w="1750" w:type="dxa"/>
            <w:vMerge w:val="restart"/>
            <w:vAlign w:val="center"/>
          </w:tcPr>
          <w:p w:rsidR="008E7A19" w:rsidRPr="004C1E70" w:rsidRDefault="008E7A19" w:rsidP="00080A8A">
            <w:pPr>
              <w:spacing w:line="276" w:lineRule="auto"/>
              <w:jc w:val="center"/>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Показатель</w:t>
            </w:r>
          </w:p>
        </w:tc>
        <w:tc>
          <w:tcPr>
            <w:tcW w:w="2200" w:type="dxa"/>
            <w:gridSpan w:val="2"/>
            <w:vAlign w:val="center"/>
          </w:tcPr>
          <w:p w:rsidR="008E7A19" w:rsidRPr="004C1E70" w:rsidRDefault="008E7A19" w:rsidP="00080A8A">
            <w:pPr>
              <w:spacing w:line="276" w:lineRule="auto"/>
              <w:jc w:val="center"/>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2014 г.</w:t>
            </w:r>
          </w:p>
        </w:tc>
        <w:tc>
          <w:tcPr>
            <w:tcW w:w="2201" w:type="dxa"/>
            <w:gridSpan w:val="2"/>
            <w:vAlign w:val="center"/>
          </w:tcPr>
          <w:p w:rsidR="008E7A19" w:rsidRPr="004C1E70" w:rsidRDefault="008E7A19"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4C1E70">
              <w:rPr>
                <w:rFonts w:ascii="Times New Roman" w:eastAsia="Times New Roman" w:hAnsi="Times New Roman" w:cs="Times New Roman"/>
                <w:sz w:val="24"/>
                <w:szCs w:val="24"/>
                <w:lang w:eastAsia="ru-RU"/>
              </w:rPr>
              <w:t xml:space="preserve"> г.</w:t>
            </w:r>
          </w:p>
        </w:tc>
        <w:tc>
          <w:tcPr>
            <w:tcW w:w="2202" w:type="dxa"/>
            <w:gridSpan w:val="2"/>
            <w:vAlign w:val="center"/>
          </w:tcPr>
          <w:p w:rsidR="008E7A19" w:rsidRPr="004C1E70" w:rsidRDefault="008E7A19" w:rsidP="00080A8A">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Pr="004C1E70">
              <w:rPr>
                <w:rFonts w:ascii="Times New Roman" w:eastAsia="Times New Roman" w:hAnsi="Times New Roman" w:cs="Times New Roman"/>
                <w:sz w:val="24"/>
                <w:szCs w:val="24"/>
                <w:lang w:eastAsia="ru-RU"/>
              </w:rPr>
              <w:t xml:space="preserve"> г.</w:t>
            </w:r>
          </w:p>
        </w:tc>
        <w:tc>
          <w:tcPr>
            <w:tcW w:w="1110" w:type="dxa"/>
            <w:vMerge w:val="restart"/>
            <w:vAlign w:val="center"/>
          </w:tcPr>
          <w:p w:rsidR="008E7A19" w:rsidRPr="003B0363" w:rsidRDefault="008E7A19" w:rsidP="00080A8A">
            <w:pPr>
              <w:spacing w:line="276" w:lineRule="auto"/>
              <w:jc w:val="center"/>
              <w:rPr>
                <w:rFonts w:ascii="Times New Roman" w:eastAsia="Times New Roman" w:hAnsi="Times New Roman" w:cs="Times New Roman"/>
                <w:lang w:eastAsia="ru-RU"/>
              </w:rPr>
            </w:pPr>
            <w:r w:rsidRPr="003B0363">
              <w:rPr>
                <w:rFonts w:ascii="Times New Roman" w:eastAsia="Times New Roman" w:hAnsi="Times New Roman" w:cs="Times New Roman"/>
                <w:lang w:eastAsia="ru-RU"/>
              </w:rPr>
              <w:t>Темп роста за период, %</w:t>
            </w:r>
          </w:p>
        </w:tc>
      </w:tr>
      <w:tr w:rsidR="008E7A19" w:rsidTr="00AF0D20">
        <w:trPr>
          <w:trHeight w:val="631"/>
        </w:trPr>
        <w:tc>
          <w:tcPr>
            <w:tcW w:w="1750" w:type="dxa"/>
            <w:vMerge/>
          </w:tcPr>
          <w:p w:rsidR="008E7A19" w:rsidRDefault="008E7A19" w:rsidP="00080A8A">
            <w:pPr>
              <w:rPr>
                <w:rFonts w:ascii="Times New Roman" w:eastAsia="Times New Roman" w:hAnsi="Times New Roman" w:cs="Times New Roman"/>
                <w:sz w:val="28"/>
                <w:szCs w:val="28"/>
                <w:lang w:eastAsia="ru-RU"/>
              </w:rPr>
            </w:pPr>
          </w:p>
        </w:tc>
        <w:tc>
          <w:tcPr>
            <w:tcW w:w="1121" w:type="dxa"/>
            <w:vAlign w:val="center"/>
          </w:tcPr>
          <w:p w:rsidR="008E7A19" w:rsidRPr="004C1E70" w:rsidRDefault="008E7A19" w:rsidP="00080A8A">
            <w:pPr>
              <w:jc w:val="center"/>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тыс. руб.</w:t>
            </w:r>
          </w:p>
        </w:tc>
        <w:tc>
          <w:tcPr>
            <w:tcW w:w="1079" w:type="dxa"/>
            <w:vAlign w:val="center"/>
          </w:tcPr>
          <w:p w:rsidR="008E7A19" w:rsidRPr="004C1E70" w:rsidRDefault="008E7A19" w:rsidP="00080A8A">
            <w:pPr>
              <w:jc w:val="center"/>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 к итогу</w:t>
            </w:r>
          </w:p>
        </w:tc>
        <w:tc>
          <w:tcPr>
            <w:tcW w:w="1122" w:type="dxa"/>
            <w:vAlign w:val="center"/>
          </w:tcPr>
          <w:p w:rsidR="008E7A19" w:rsidRPr="004C1E70" w:rsidRDefault="008E7A19" w:rsidP="00080A8A">
            <w:pPr>
              <w:jc w:val="center"/>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тыс. руб.</w:t>
            </w:r>
          </w:p>
        </w:tc>
        <w:tc>
          <w:tcPr>
            <w:tcW w:w="1079" w:type="dxa"/>
            <w:vAlign w:val="center"/>
          </w:tcPr>
          <w:p w:rsidR="008E7A19" w:rsidRPr="004C1E70" w:rsidRDefault="008E7A19" w:rsidP="00080A8A">
            <w:pPr>
              <w:jc w:val="center"/>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 к итогу</w:t>
            </w:r>
          </w:p>
        </w:tc>
        <w:tc>
          <w:tcPr>
            <w:tcW w:w="1122" w:type="dxa"/>
            <w:vAlign w:val="center"/>
          </w:tcPr>
          <w:p w:rsidR="008E7A19" w:rsidRPr="004C1E70" w:rsidRDefault="008E7A19" w:rsidP="00080A8A">
            <w:pPr>
              <w:jc w:val="center"/>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тыс. руб.</w:t>
            </w:r>
          </w:p>
        </w:tc>
        <w:tc>
          <w:tcPr>
            <w:tcW w:w="1080" w:type="dxa"/>
            <w:vAlign w:val="center"/>
          </w:tcPr>
          <w:p w:rsidR="008E7A19" w:rsidRPr="004C1E70" w:rsidRDefault="008E7A19" w:rsidP="00080A8A">
            <w:pPr>
              <w:jc w:val="center"/>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 к итогу</w:t>
            </w:r>
          </w:p>
        </w:tc>
        <w:tc>
          <w:tcPr>
            <w:tcW w:w="1110" w:type="dxa"/>
            <w:vMerge/>
          </w:tcPr>
          <w:p w:rsidR="008E7A19" w:rsidRDefault="008E7A19" w:rsidP="00080A8A">
            <w:pPr>
              <w:rPr>
                <w:rFonts w:ascii="Times New Roman" w:eastAsia="Times New Roman" w:hAnsi="Times New Roman" w:cs="Times New Roman"/>
                <w:sz w:val="28"/>
                <w:szCs w:val="28"/>
                <w:lang w:eastAsia="ru-RU"/>
              </w:rPr>
            </w:pPr>
          </w:p>
        </w:tc>
      </w:tr>
      <w:tr w:rsidR="00AF0D20" w:rsidTr="00AF0D20">
        <w:tc>
          <w:tcPr>
            <w:tcW w:w="1750" w:type="dxa"/>
          </w:tcPr>
          <w:p w:rsidR="00AF0D20" w:rsidRPr="004C1E70" w:rsidRDefault="00AF0D20" w:rsidP="00AF0D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1" w:type="dxa"/>
            <w:vAlign w:val="center"/>
          </w:tcPr>
          <w:p w:rsidR="00AF0D20" w:rsidRPr="008E7ACF" w:rsidRDefault="00AF0D20" w:rsidP="00AF0D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9" w:type="dxa"/>
            <w:vAlign w:val="center"/>
          </w:tcPr>
          <w:p w:rsidR="00AF0D20" w:rsidRPr="008E7ACF" w:rsidRDefault="00AF0D20" w:rsidP="00AF0D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22" w:type="dxa"/>
            <w:vAlign w:val="center"/>
          </w:tcPr>
          <w:p w:rsidR="00AF0D20" w:rsidRPr="008E7ACF" w:rsidRDefault="00AF0D20" w:rsidP="00AF0D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9" w:type="dxa"/>
            <w:vAlign w:val="center"/>
          </w:tcPr>
          <w:p w:rsidR="00AF0D20" w:rsidRPr="008E7ACF" w:rsidRDefault="00AF0D20" w:rsidP="00AF0D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22" w:type="dxa"/>
            <w:vAlign w:val="center"/>
          </w:tcPr>
          <w:p w:rsidR="00AF0D20" w:rsidRPr="008E7ACF" w:rsidRDefault="00AF0D20" w:rsidP="00AF0D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0" w:type="dxa"/>
            <w:vAlign w:val="center"/>
          </w:tcPr>
          <w:p w:rsidR="00AF0D20" w:rsidRPr="008E7ACF" w:rsidRDefault="00AF0D20" w:rsidP="00AF0D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 w:type="dxa"/>
            <w:vAlign w:val="center"/>
          </w:tcPr>
          <w:p w:rsidR="00AF0D20" w:rsidRPr="008E7ACF" w:rsidRDefault="00AF0D20" w:rsidP="00AF0D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357A7C" w:rsidTr="00357A7C">
        <w:tc>
          <w:tcPr>
            <w:tcW w:w="9463" w:type="dxa"/>
            <w:gridSpan w:val="8"/>
            <w:tcBorders>
              <w:top w:val="nil"/>
              <w:left w:val="nil"/>
              <w:right w:val="nil"/>
            </w:tcBorders>
          </w:tcPr>
          <w:p w:rsidR="00357A7C" w:rsidRDefault="00357A7C" w:rsidP="00357A7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Продолжение таблицы 6</w:t>
            </w:r>
          </w:p>
        </w:tc>
      </w:tr>
      <w:tr w:rsidR="00357A7C" w:rsidTr="00AF0D20">
        <w:tc>
          <w:tcPr>
            <w:tcW w:w="1750" w:type="dxa"/>
          </w:tcPr>
          <w:p w:rsidR="00357A7C" w:rsidRPr="004C1E70" w:rsidRDefault="00357A7C" w:rsidP="000759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1" w:type="dxa"/>
            <w:vAlign w:val="center"/>
          </w:tcPr>
          <w:p w:rsidR="00357A7C" w:rsidRPr="008E7ACF" w:rsidRDefault="00357A7C" w:rsidP="000759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9" w:type="dxa"/>
            <w:vAlign w:val="center"/>
          </w:tcPr>
          <w:p w:rsidR="00357A7C" w:rsidRPr="008E7ACF" w:rsidRDefault="00357A7C" w:rsidP="000759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22" w:type="dxa"/>
            <w:vAlign w:val="center"/>
          </w:tcPr>
          <w:p w:rsidR="00357A7C" w:rsidRPr="008E7ACF" w:rsidRDefault="00357A7C" w:rsidP="000759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9" w:type="dxa"/>
            <w:vAlign w:val="center"/>
          </w:tcPr>
          <w:p w:rsidR="00357A7C" w:rsidRPr="008E7ACF" w:rsidRDefault="00357A7C" w:rsidP="000759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22" w:type="dxa"/>
            <w:vAlign w:val="center"/>
          </w:tcPr>
          <w:p w:rsidR="00357A7C" w:rsidRPr="008E7ACF" w:rsidRDefault="00357A7C" w:rsidP="000759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0" w:type="dxa"/>
            <w:vAlign w:val="center"/>
          </w:tcPr>
          <w:p w:rsidR="00357A7C" w:rsidRPr="008E7ACF" w:rsidRDefault="00357A7C" w:rsidP="000759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 w:type="dxa"/>
            <w:vAlign w:val="center"/>
          </w:tcPr>
          <w:p w:rsidR="00357A7C" w:rsidRPr="008E7ACF" w:rsidRDefault="00357A7C" w:rsidP="000759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E7A19" w:rsidTr="00AF0D20">
        <w:tc>
          <w:tcPr>
            <w:tcW w:w="1750" w:type="dxa"/>
          </w:tcPr>
          <w:p w:rsidR="008E7A19" w:rsidRPr="004C1E70" w:rsidRDefault="008E7A19" w:rsidP="00080A8A">
            <w:pPr>
              <w:spacing w:line="276" w:lineRule="auto"/>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Запасы</w:t>
            </w:r>
          </w:p>
        </w:tc>
        <w:tc>
          <w:tcPr>
            <w:tcW w:w="1121"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158944</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13,17</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196925</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13,05</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205319</w:t>
            </w:r>
          </w:p>
        </w:tc>
        <w:tc>
          <w:tcPr>
            <w:tcW w:w="108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12,10</w:t>
            </w:r>
          </w:p>
        </w:tc>
        <w:tc>
          <w:tcPr>
            <w:tcW w:w="111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129,18</w:t>
            </w:r>
          </w:p>
        </w:tc>
      </w:tr>
      <w:tr w:rsidR="008E7A19" w:rsidTr="00AF0D20">
        <w:tc>
          <w:tcPr>
            <w:tcW w:w="1750" w:type="dxa"/>
          </w:tcPr>
          <w:p w:rsidR="008E7A19" w:rsidRPr="004C1E70" w:rsidRDefault="008E7A19" w:rsidP="00080A8A">
            <w:pPr>
              <w:spacing w:line="276" w:lineRule="auto"/>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НДС</w:t>
            </w:r>
          </w:p>
        </w:tc>
        <w:tc>
          <w:tcPr>
            <w:tcW w:w="1121"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4709</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0,39</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7508</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0,50</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8045</w:t>
            </w:r>
          </w:p>
        </w:tc>
        <w:tc>
          <w:tcPr>
            <w:tcW w:w="108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0,47</w:t>
            </w:r>
          </w:p>
        </w:tc>
        <w:tc>
          <w:tcPr>
            <w:tcW w:w="111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170,84</w:t>
            </w:r>
          </w:p>
        </w:tc>
      </w:tr>
      <w:tr w:rsidR="008E7A19" w:rsidTr="00AF0D20">
        <w:tc>
          <w:tcPr>
            <w:tcW w:w="1750" w:type="dxa"/>
          </w:tcPr>
          <w:p w:rsidR="008E7A19" w:rsidRPr="004C1E70" w:rsidRDefault="008E7A19" w:rsidP="00080A8A">
            <w:pPr>
              <w:spacing w:line="276" w:lineRule="auto"/>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Дебиторская задолженность</w:t>
            </w:r>
          </w:p>
        </w:tc>
        <w:tc>
          <w:tcPr>
            <w:tcW w:w="1121"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782673</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64,85</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937940</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62,17</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1141108</w:t>
            </w:r>
          </w:p>
        </w:tc>
        <w:tc>
          <w:tcPr>
            <w:tcW w:w="108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67,26</w:t>
            </w:r>
          </w:p>
        </w:tc>
        <w:tc>
          <w:tcPr>
            <w:tcW w:w="111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145,80</w:t>
            </w:r>
          </w:p>
        </w:tc>
      </w:tr>
      <w:tr w:rsidR="008E7A19" w:rsidTr="00AF0D20">
        <w:tc>
          <w:tcPr>
            <w:tcW w:w="1750" w:type="dxa"/>
          </w:tcPr>
          <w:p w:rsidR="008E7A19" w:rsidRPr="004C1E70" w:rsidRDefault="008E7A19" w:rsidP="00080A8A">
            <w:pPr>
              <w:spacing w:line="276" w:lineRule="auto"/>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Финансовые вложения</w:t>
            </w:r>
          </w:p>
        </w:tc>
        <w:tc>
          <w:tcPr>
            <w:tcW w:w="1121"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254067</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21,05</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352433</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23,36</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315200</w:t>
            </w:r>
          </w:p>
        </w:tc>
        <w:tc>
          <w:tcPr>
            <w:tcW w:w="108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18,58</w:t>
            </w:r>
          </w:p>
        </w:tc>
        <w:tc>
          <w:tcPr>
            <w:tcW w:w="111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124,06</w:t>
            </w:r>
          </w:p>
        </w:tc>
      </w:tr>
      <w:tr w:rsidR="008E7A19" w:rsidTr="00AF0D20">
        <w:tc>
          <w:tcPr>
            <w:tcW w:w="1750" w:type="dxa"/>
          </w:tcPr>
          <w:p w:rsidR="008E7A19" w:rsidRPr="004C1E70" w:rsidRDefault="008E7A19" w:rsidP="00080A8A">
            <w:pPr>
              <w:spacing w:line="276" w:lineRule="auto"/>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Денежные средства</w:t>
            </w:r>
          </w:p>
        </w:tc>
        <w:tc>
          <w:tcPr>
            <w:tcW w:w="1121"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3496</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0,29</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10534</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0,70</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13630</w:t>
            </w:r>
          </w:p>
        </w:tc>
        <w:tc>
          <w:tcPr>
            <w:tcW w:w="108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0,80</w:t>
            </w:r>
          </w:p>
        </w:tc>
        <w:tc>
          <w:tcPr>
            <w:tcW w:w="111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389,87</w:t>
            </w:r>
          </w:p>
        </w:tc>
      </w:tr>
      <w:tr w:rsidR="008E7A19" w:rsidTr="00AF0D20">
        <w:tc>
          <w:tcPr>
            <w:tcW w:w="1750" w:type="dxa"/>
          </w:tcPr>
          <w:p w:rsidR="008E7A19" w:rsidRPr="004C1E70" w:rsidRDefault="008E7A19" w:rsidP="00080A8A">
            <w:pPr>
              <w:spacing w:line="276" w:lineRule="auto"/>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Прочие оборотные активы</w:t>
            </w:r>
          </w:p>
        </w:tc>
        <w:tc>
          <w:tcPr>
            <w:tcW w:w="1121"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3010</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0,25</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3365</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0,22</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13273</w:t>
            </w:r>
          </w:p>
        </w:tc>
        <w:tc>
          <w:tcPr>
            <w:tcW w:w="108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0,78</w:t>
            </w:r>
          </w:p>
        </w:tc>
        <w:tc>
          <w:tcPr>
            <w:tcW w:w="111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440,96</w:t>
            </w:r>
          </w:p>
        </w:tc>
      </w:tr>
      <w:tr w:rsidR="008E7A19" w:rsidTr="00AF0D20">
        <w:tc>
          <w:tcPr>
            <w:tcW w:w="1750" w:type="dxa"/>
          </w:tcPr>
          <w:p w:rsidR="008E7A19" w:rsidRPr="004C1E70" w:rsidRDefault="008E7A19" w:rsidP="00080A8A">
            <w:pPr>
              <w:spacing w:line="276" w:lineRule="auto"/>
              <w:rPr>
                <w:rFonts w:ascii="Times New Roman" w:eastAsia="Times New Roman" w:hAnsi="Times New Roman" w:cs="Times New Roman"/>
                <w:sz w:val="24"/>
                <w:szCs w:val="24"/>
                <w:lang w:eastAsia="ru-RU"/>
              </w:rPr>
            </w:pPr>
            <w:r w:rsidRPr="004C1E70">
              <w:rPr>
                <w:rFonts w:ascii="Times New Roman" w:eastAsia="Times New Roman" w:hAnsi="Times New Roman" w:cs="Times New Roman"/>
                <w:sz w:val="24"/>
                <w:szCs w:val="24"/>
                <w:lang w:eastAsia="ru-RU"/>
              </w:rPr>
              <w:t xml:space="preserve"> Всего оборотных средств</w:t>
            </w:r>
          </w:p>
        </w:tc>
        <w:tc>
          <w:tcPr>
            <w:tcW w:w="1121"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1206899</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100</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1508705</w:t>
            </w:r>
          </w:p>
        </w:tc>
        <w:tc>
          <w:tcPr>
            <w:tcW w:w="1079"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100</w:t>
            </w:r>
          </w:p>
        </w:tc>
        <w:tc>
          <w:tcPr>
            <w:tcW w:w="1122"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1696575</w:t>
            </w:r>
          </w:p>
        </w:tc>
        <w:tc>
          <w:tcPr>
            <w:tcW w:w="108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100</w:t>
            </w:r>
          </w:p>
        </w:tc>
        <w:tc>
          <w:tcPr>
            <w:tcW w:w="1110" w:type="dxa"/>
            <w:vAlign w:val="center"/>
          </w:tcPr>
          <w:p w:rsidR="008E7A19" w:rsidRPr="008E7ACF" w:rsidRDefault="008E7A19" w:rsidP="00080A8A">
            <w:pPr>
              <w:jc w:val="center"/>
              <w:rPr>
                <w:rFonts w:ascii="Times New Roman" w:eastAsia="Times New Roman" w:hAnsi="Times New Roman" w:cs="Times New Roman"/>
                <w:sz w:val="24"/>
                <w:szCs w:val="24"/>
                <w:lang w:eastAsia="ru-RU"/>
              </w:rPr>
            </w:pPr>
            <w:r w:rsidRPr="008E7ACF">
              <w:rPr>
                <w:rFonts w:ascii="Times New Roman" w:eastAsia="Times New Roman" w:hAnsi="Times New Roman" w:cs="Times New Roman"/>
                <w:sz w:val="24"/>
                <w:szCs w:val="24"/>
                <w:lang w:eastAsia="ru-RU"/>
              </w:rPr>
              <w:t>140,57</w:t>
            </w:r>
          </w:p>
        </w:tc>
      </w:tr>
    </w:tbl>
    <w:p w:rsidR="005C283F" w:rsidRDefault="005C283F" w:rsidP="00357A7C">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структуре оборотных средств на предприятии преоблада</w:t>
      </w:r>
      <w:r w:rsidR="00186B75">
        <w:rPr>
          <w:rFonts w:ascii="Times New Roman" w:eastAsia="Times New Roman" w:hAnsi="Times New Roman" w:cs="Times New Roman"/>
          <w:sz w:val="28"/>
          <w:szCs w:val="28"/>
          <w:lang w:eastAsia="ru-RU"/>
        </w:rPr>
        <w:t>ет дебиторская задолженность 67,</w:t>
      </w:r>
      <w:r>
        <w:rPr>
          <w:rFonts w:ascii="Times New Roman" w:eastAsia="Times New Roman" w:hAnsi="Times New Roman" w:cs="Times New Roman"/>
          <w:sz w:val="28"/>
          <w:szCs w:val="28"/>
          <w:lang w:eastAsia="ru-RU"/>
        </w:rPr>
        <w:t xml:space="preserve">26%, </w:t>
      </w:r>
      <w:r w:rsidR="009143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далее финансовые вложения состав</w:t>
      </w:r>
      <w:r w:rsidR="009143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ляют 18,58%, далее запасы 12,10%, потом денежные средства 0,8%, НДС 0,48%, прочие оборотные активы 0,78%.</w:t>
      </w:r>
    </w:p>
    <w:p w:rsidR="005C283F" w:rsidRDefault="005C283F" w:rsidP="00357A7C">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период по всем показателям наблюдается увеличение. В целом по предприятию состояние оборотных средств увеличились на 40,57%.</w:t>
      </w:r>
    </w:p>
    <w:p w:rsidR="00B10BD8" w:rsidRDefault="008E7A19" w:rsidP="00357A7C">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рассчитываем показатели эффективности использования оборотных средств </w:t>
      </w:r>
      <w:r w:rsidR="0016147C">
        <w:rPr>
          <w:rFonts w:ascii="Times New Roman" w:eastAsia="Times New Roman" w:hAnsi="Times New Roman" w:cs="Times New Roman"/>
          <w:sz w:val="28"/>
          <w:szCs w:val="28"/>
          <w:lang w:eastAsia="ru-RU"/>
        </w:rPr>
        <w:t>(таблица 7).</w:t>
      </w:r>
    </w:p>
    <w:p w:rsidR="008E7A19" w:rsidRDefault="008E7A19" w:rsidP="00B10BD8">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453FA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 Показатели эффективности использования оборотных средств </w:t>
      </w:r>
    </w:p>
    <w:tbl>
      <w:tblPr>
        <w:tblStyle w:val="ac"/>
        <w:tblW w:w="9601" w:type="dxa"/>
        <w:tblLook w:val="04A0" w:firstRow="1" w:lastRow="0" w:firstColumn="1" w:lastColumn="0" w:noHBand="0" w:noVBand="1"/>
      </w:tblPr>
      <w:tblGrid>
        <w:gridCol w:w="4219"/>
        <w:gridCol w:w="1276"/>
        <w:gridCol w:w="1276"/>
        <w:gridCol w:w="1275"/>
        <w:gridCol w:w="1555"/>
      </w:tblGrid>
      <w:tr w:rsidR="008E7A19" w:rsidTr="00993140">
        <w:trPr>
          <w:trHeight w:val="630"/>
        </w:trPr>
        <w:tc>
          <w:tcPr>
            <w:tcW w:w="4219" w:type="dxa"/>
            <w:vAlign w:val="center"/>
          </w:tcPr>
          <w:p w:rsidR="008E7A19" w:rsidRPr="006F6E2C" w:rsidRDefault="008E7A19" w:rsidP="00357A7C">
            <w:pPr>
              <w:jc w:val="center"/>
              <w:rPr>
                <w:rFonts w:ascii="Times New Roman" w:eastAsia="Times New Roman" w:hAnsi="Times New Roman" w:cs="Times New Roman"/>
                <w:sz w:val="24"/>
                <w:szCs w:val="24"/>
                <w:lang w:eastAsia="ru-RU"/>
              </w:rPr>
            </w:pPr>
            <w:r w:rsidRPr="006F6E2C">
              <w:rPr>
                <w:rFonts w:ascii="Times New Roman" w:eastAsia="Times New Roman" w:hAnsi="Times New Roman" w:cs="Times New Roman"/>
                <w:sz w:val="24"/>
                <w:szCs w:val="24"/>
                <w:lang w:eastAsia="ru-RU"/>
              </w:rPr>
              <w:t>Показатель</w:t>
            </w:r>
          </w:p>
        </w:tc>
        <w:tc>
          <w:tcPr>
            <w:tcW w:w="1276" w:type="dxa"/>
            <w:vAlign w:val="center"/>
          </w:tcPr>
          <w:p w:rsidR="008E7A19" w:rsidRPr="006F6E2C" w:rsidRDefault="008E7A19" w:rsidP="00357A7C">
            <w:pPr>
              <w:jc w:val="center"/>
              <w:rPr>
                <w:rFonts w:ascii="Times New Roman" w:eastAsia="Times New Roman" w:hAnsi="Times New Roman" w:cs="Times New Roman"/>
                <w:sz w:val="24"/>
                <w:szCs w:val="24"/>
                <w:lang w:eastAsia="ru-RU"/>
              </w:rPr>
            </w:pPr>
            <w:r w:rsidRPr="006F6E2C">
              <w:rPr>
                <w:rFonts w:ascii="Times New Roman" w:eastAsia="Times New Roman" w:hAnsi="Times New Roman" w:cs="Times New Roman"/>
                <w:sz w:val="24"/>
                <w:szCs w:val="24"/>
                <w:lang w:eastAsia="ru-RU"/>
              </w:rPr>
              <w:t>2014 г.</w:t>
            </w:r>
          </w:p>
        </w:tc>
        <w:tc>
          <w:tcPr>
            <w:tcW w:w="1276" w:type="dxa"/>
            <w:vAlign w:val="center"/>
          </w:tcPr>
          <w:p w:rsidR="008E7A19" w:rsidRPr="006F6E2C" w:rsidRDefault="008E7A19" w:rsidP="00357A7C">
            <w:pPr>
              <w:jc w:val="center"/>
              <w:rPr>
                <w:rFonts w:ascii="Times New Roman" w:eastAsia="Times New Roman" w:hAnsi="Times New Roman" w:cs="Times New Roman"/>
                <w:sz w:val="24"/>
                <w:szCs w:val="24"/>
                <w:lang w:eastAsia="ru-RU"/>
              </w:rPr>
            </w:pPr>
            <w:r w:rsidRPr="006F6E2C">
              <w:rPr>
                <w:rFonts w:ascii="Times New Roman" w:eastAsia="Times New Roman" w:hAnsi="Times New Roman" w:cs="Times New Roman"/>
                <w:sz w:val="24"/>
                <w:szCs w:val="24"/>
                <w:lang w:eastAsia="ru-RU"/>
              </w:rPr>
              <w:t>2015 г.</w:t>
            </w:r>
          </w:p>
        </w:tc>
        <w:tc>
          <w:tcPr>
            <w:tcW w:w="1275" w:type="dxa"/>
            <w:vAlign w:val="center"/>
          </w:tcPr>
          <w:p w:rsidR="008E7A19" w:rsidRPr="006F6E2C" w:rsidRDefault="008E7A19" w:rsidP="00357A7C">
            <w:pPr>
              <w:jc w:val="center"/>
              <w:rPr>
                <w:rFonts w:ascii="Times New Roman" w:eastAsia="Times New Roman" w:hAnsi="Times New Roman" w:cs="Times New Roman"/>
                <w:sz w:val="24"/>
                <w:szCs w:val="24"/>
                <w:lang w:eastAsia="ru-RU"/>
              </w:rPr>
            </w:pPr>
            <w:r w:rsidRPr="006F6E2C">
              <w:rPr>
                <w:rFonts w:ascii="Times New Roman" w:eastAsia="Times New Roman" w:hAnsi="Times New Roman" w:cs="Times New Roman"/>
                <w:sz w:val="24"/>
                <w:szCs w:val="24"/>
                <w:lang w:eastAsia="ru-RU"/>
              </w:rPr>
              <w:t>2016 г.</w:t>
            </w:r>
          </w:p>
        </w:tc>
        <w:tc>
          <w:tcPr>
            <w:tcW w:w="1555" w:type="dxa"/>
            <w:vAlign w:val="center"/>
          </w:tcPr>
          <w:p w:rsidR="008E7A19" w:rsidRPr="006F6E2C" w:rsidRDefault="008E7A19" w:rsidP="00357A7C">
            <w:pPr>
              <w:jc w:val="center"/>
              <w:rPr>
                <w:rFonts w:ascii="Times New Roman" w:eastAsia="Times New Roman" w:hAnsi="Times New Roman" w:cs="Times New Roman"/>
                <w:sz w:val="24"/>
                <w:szCs w:val="24"/>
                <w:lang w:eastAsia="ru-RU"/>
              </w:rPr>
            </w:pPr>
            <w:r w:rsidRPr="006F6E2C">
              <w:rPr>
                <w:rFonts w:ascii="Times New Roman" w:eastAsia="Times New Roman" w:hAnsi="Times New Roman" w:cs="Times New Roman"/>
                <w:sz w:val="24"/>
                <w:szCs w:val="24"/>
                <w:lang w:eastAsia="ru-RU"/>
              </w:rPr>
              <w:t>Изменение за период (+,-)</w:t>
            </w:r>
          </w:p>
        </w:tc>
      </w:tr>
      <w:tr w:rsidR="008E7A19" w:rsidTr="00993140">
        <w:trPr>
          <w:trHeight w:val="660"/>
        </w:trPr>
        <w:tc>
          <w:tcPr>
            <w:tcW w:w="4219" w:type="dxa"/>
          </w:tcPr>
          <w:p w:rsidR="008E7A19" w:rsidRPr="006F6E2C" w:rsidRDefault="008E7A19" w:rsidP="00357A7C">
            <w:pPr>
              <w:rPr>
                <w:rFonts w:ascii="Times New Roman" w:eastAsia="Times New Roman" w:hAnsi="Times New Roman" w:cs="Times New Roman"/>
                <w:sz w:val="24"/>
                <w:szCs w:val="24"/>
                <w:lang w:eastAsia="ru-RU"/>
              </w:rPr>
            </w:pPr>
            <w:r w:rsidRPr="006F6E2C">
              <w:rPr>
                <w:rFonts w:ascii="Times New Roman" w:eastAsia="Times New Roman" w:hAnsi="Times New Roman" w:cs="Times New Roman"/>
                <w:sz w:val="24"/>
                <w:szCs w:val="24"/>
                <w:lang w:eastAsia="ru-RU"/>
              </w:rPr>
              <w:t>Коэффициент оборачиваемости оборотных средств, об.</w:t>
            </w:r>
          </w:p>
        </w:tc>
        <w:tc>
          <w:tcPr>
            <w:tcW w:w="1276" w:type="dxa"/>
            <w:vAlign w:val="center"/>
          </w:tcPr>
          <w:p w:rsidR="008E7A19" w:rsidRPr="00993140" w:rsidRDefault="00B10BD8" w:rsidP="00357A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1276" w:type="dxa"/>
            <w:vAlign w:val="center"/>
          </w:tcPr>
          <w:p w:rsidR="008E7A19" w:rsidRPr="00993140" w:rsidRDefault="00B10BD8" w:rsidP="00357A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1275" w:type="dxa"/>
            <w:vAlign w:val="center"/>
          </w:tcPr>
          <w:p w:rsidR="008E7A19" w:rsidRPr="00993140" w:rsidRDefault="00B10BD8" w:rsidP="00357A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c>
          <w:tcPr>
            <w:tcW w:w="1555" w:type="dxa"/>
            <w:vAlign w:val="center"/>
          </w:tcPr>
          <w:p w:rsidR="008E7A19" w:rsidRPr="00993140" w:rsidRDefault="00B10BD8" w:rsidP="00357A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w:t>
            </w:r>
          </w:p>
        </w:tc>
      </w:tr>
      <w:tr w:rsidR="008E7A19" w:rsidTr="00993140">
        <w:trPr>
          <w:trHeight w:val="630"/>
        </w:trPr>
        <w:tc>
          <w:tcPr>
            <w:tcW w:w="4219" w:type="dxa"/>
          </w:tcPr>
          <w:p w:rsidR="008E7A19" w:rsidRPr="006F6E2C" w:rsidRDefault="008E7A19" w:rsidP="00357A7C">
            <w:pPr>
              <w:rPr>
                <w:rFonts w:ascii="Times New Roman" w:eastAsia="Times New Roman" w:hAnsi="Times New Roman" w:cs="Times New Roman"/>
                <w:sz w:val="24"/>
                <w:szCs w:val="24"/>
                <w:lang w:eastAsia="ru-RU"/>
              </w:rPr>
            </w:pPr>
            <w:r w:rsidRPr="006F6E2C">
              <w:rPr>
                <w:rFonts w:ascii="Times New Roman" w:eastAsia="Times New Roman" w:hAnsi="Times New Roman" w:cs="Times New Roman"/>
                <w:sz w:val="24"/>
                <w:szCs w:val="24"/>
                <w:lang w:eastAsia="ru-RU"/>
              </w:rPr>
              <w:t>Продолжительность оборота оборотных средств, дни</w:t>
            </w:r>
          </w:p>
        </w:tc>
        <w:tc>
          <w:tcPr>
            <w:tcW w:w="1276" w:type="dxa"/>
            <w:vAlign w:val="center"/>
          </w:tcPr>
          <w:p w:rsidR="008E7A19" w:rsidRPr="00993140" w:rsidRDefault="00B10BD8" w:rsidP="00357A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1276" w:type="dxa"/>
            <w:vAlign w:val="center"/>
          </w:tcPr>
          <w:p w:rsidR="008E7A19" w:rsidRPr="00993140" w:rsidRDefault="00B10BD8" w:rsidP="00357A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246,6</w:t>
            </w:r>
          </w:p>
        </w:tc>
        <w:tc>
          <w:tcPr>
            <w:tcW w:w="1275" w:type="dxa"/>
            <w:vAlign w:val="center"/>
          </w:tcPr>
          <w:p w:rsidR="008E7A19" w:rsidRPr="00993140" w:rsidRDefault="00B10BD8" w:rsidP="00357A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188,5</w:t>
            </w:r>
          </w:p>
        </w:tc>
        <w:tc>
          <w:tcPr>
            <w:tcW w:w="1555" w:type="dxa"/>
            <w:vAlign w:val="center"/>
          </w:tcPr>
          <w:p w:rsidR="008E7A19" w:rsidRPr="00993140" w:rsidRDefault="00B10BD8" w:rsidP="00357A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-72,4</w:t>
            </w:r>
          </w:p>
        </w:tc>
      </w:tr>
      <w:tr w:rsidR="008E7A19" w:rsidTr="00993140">
        <w:trPr>
          <w:trHeight w:val="439"/>
        </w:trPr>
        <w:tc>
          <w:tcPr>
            <w:tcW w:w="4219" w:type="dxa"/>
          </w:tcPr>
          <w:p w:rsidR="008E7A19" w:rsidRPr="006F6E2C" w:rsidRDefault="008E7A19" w:rsidP="00357A7C">
            <w:pPr>
              <w:rPr>
                <w:rFonts w:ascii="Times New Roman" w:eastAsia="Times New Roman" w:hAnsi="Times New Roman" w:cs="Times New Roman"/>
                <w:sz w:val="24"/>
                <w:szCs w:val="24"/>
                <w:lang w:eastAsia="ru-RU"/>
              </w:rPr>
            </w:pPr>
            <w:r w:rsidRPr="006F6E2C">
              <w:rPr>
                <w:rFonts w:ascii="Times New Roman" w:eastAsia="Times New Roman" w:hAnsi="Times New Roman" w:cs="Times New Roman"/>
                <w:sz w:val="24"/>
                <w:szCs w:val="24"/>
                <w:lang w:eastAsia="ru-RU"/>
              </w:rPr>
              <w:t>Рентабельность оборотных средств, %</w:t>
            </w:r>
          </w:p>
        </w:tc>
        <w:tc>
          <w:tcPr>
            <w:tcW w:w="1276" w:type="dxa"/>
            <w:vAlign w:val="center"/>
          </w:tcPr>
          <w:p w:rsidR="008E7A19" w:rsidRPr="00993140" w:rsidRDefault="00993140" w:rsidP="00357A7C">
            <w:pPr>
              <w:jc w:val="center"/>
              <w:rPr>
                <w:rFonts w:ascii="Times New Roman" w:eastAsia="Times New Roman" w:hAnsi="Times New Roman" w:cs="Times New Roman"/>
                <w:sz w:val="24"/>
                <w:szCs w:val="24"/>
                <w:lang w:eastAsia="ru-RU"/>
              </w:rPr>
            </w:pPr>
            <w:r w:rsidRPr="00993140">
              <w:rPr>
                <w:rFonts w:ascii="Times New Roman" w:eastAsia="Times New Roman" w:hAnsi="Times New Roman" w:cs="Times New Roman"/>
                <w:sz w:val="24"/>
                <w:szCs w:val="24"/>
                <w:lang w:eastAsia="ru-RU"/>
              </w:rPr>
              <w:t>0,92</w:t>
            </w:r>
          </w:p>
        </w:tc>
        <w:tc>
          <w:tcPr>
            <w:tcW w:w="1276" w:type="dxa"/>
            <w:vAlign w:val="center"/>
          </w:tcPr>
          <w:p w:rsidR="008E7A19" w:rsidRPr="00993140" w:rsidRDefault="00993140" w:rsidP="00357A7C">
            <w:pPr>
              <w:jc w:val="center"/>
              <w:rPr>
                <w:rFonts w:ascii="Times New Roman" w:eastAsia="Times New Roman" w:hAnsi="Times New Roman" w:cs="Times New Roman"/>
                <w:sz w:val="24"/>
                <w:szCs w:val="24"/>
                <w:lang w:eastAsia="ru-RU"/>
              </w:rPr>
            </w:pPr>
            <w:r w:rsidRPr="00993140">
              <w:rPr>
                <w:rFonts w:ascii="Times New Roman" w:eastAsia="Times New Roman" w:hAnsi="Times New Roman" w:cs="Times New Roman"/>
                <w:sz w:val="24"/>
                <w:szCs w:val="24"/>
                <w:lang w:eastAsia="ru-RU"/>
              </w:rPr>
              <w:t>0,97</w:t>
            </w:r>
          </w:p>
        </w:tc>
        <w:tc>
          <w:tcPr>
            <w:tcW w:w="1275" w:type="dxa"/>
            <w:vAlign w:val="center"/>
          </w:tcPr>
          <w:p w:rsidR="008E7A19" w:rsidRPr="00993140" w:rsidRDefault="00993140" w:rsidP="00357A7C">
            <w:pPr>
              <w:jc w:val="center"/>
              <w:rPr>
                <w:rFonts w:ascii="Times New Roman" w:eastAsia="Times New Roman" w:hAnsi="Times New Roman" w:cs="Times New Roman"/>
                <w:sz w:val="24"/>
                <w:szCs w:val="24"/>
                <w:lang w:eastAsia="ru-RU"/>
              </w:rPr>
            </w:pPr>
            <w:r w:rsidRPr="00993140">
              <w:rPr>
                <w:rFonts w:ascii="Times New Roman" w:eastAsia="Times New Roman" w:hAnsi="Times New Roman" w:cs="Times New Roman"/>
                <w:sz w:val="24"/>
                <w:szCs w:val="24"/>
                <w:lang w:eastAsia="ru-RU"/>
              </w:rPr>
              <w:t>1,14</w:t>
            </w:r>
          </w:p>
        </w:tc>
        <w:tc>
          <w:tcPr>
            <w:tcW w:w="1555" w:type="dxa"/>
            <w:vAlign w:val="center"/>
          </w:tcPr>
          <w:p w:rsidR="008E7A19" w:rsidRPr="00993140" w:rsidRDefault="00993140" w:rsidP="00357A7C">
            <w:pPr>
              <w:jc w:val="center"/>
              <w:rPr>
                <w:rFonts w:ascii="Times New Roman" w:eastAsia="Times New Roman" w:hAnsi="Times New Roman" w:cs="Times New Roman"/>
                <w:sz w:val="24"/>
                <w:szCs w:val="24"/>
                <w:lang w:eastAsia="ru-RU"/>
              </w:rPr>
            </w:pPr>
            <w:r w:rsidRPr="00993140">
              <w:rPr>
                <w:rFonts w:ascii="Times New Roman" w:eastAsia="Times New Roman" w:hAnsi="Times New Roman" w:cs="Times New Roman"/>
                <w:sz w:val="24"/>
                <w:szCs w:val="24"/>
                <w:lang w:eastAsia="ru-RU"/>
              </w:rPr>
              <w:t>0,22</w:t>
            </w:r>
          </w:p>
        </w:tc>
      </w:tr>
    </w:tbl>
    <w:p w:rsidR="00B10BD8" w:rsidRDefault="0016147C" w:rsidP="00357A7C">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Коэффициент оборачиваемости оборотных средств, за исследуемый период </w:t>
      </w:r>
      <w:r w:rsidR="00B10BD8">
        <w:rPr>
          <w:rFonts w:ascii="Times New Roman" w:eastAsia="Calibri" w:hAnsi="Times New Roman" w:cs="Times New Roman"/>
          <w:sz w:val="28"/>
          <w:szCs w:val="28"/>
        </w:rPr>
        <w:t>увеличился на 0,53 об. Продолжительность оборота  оборотных средств уменьшились на 72,4</w:t>
      </w:r>
      <w:r w:rsidR="00D72672">
        <w:rPr>
          <w:rFonts w:ascii="Times New Roman" w:eastAsia="Calibri" w:hAnsi="Times New Roman" w:cs="Times New Roman"/>
          <w:sz w:val="28"/>
          <w:szCs w:val="28"/>
        </w:rPr>
        <w:t xml:space="preserve"> </w:t>
      </w:r>
      <w:r w:rsidR="00B10BD8">
        <w:rPr>
          <w:rFonts w:ascii="Times New Roman" w:eastAsia="Calibri" w:hAnsi="Times New Roman" w:cs="Times New Roman"/>
          <w:sz w:val="28"/>
          <w:szCs w:val="28"/>
        </w:rPr>
        <w:t>дней, а рентабельность оборотных средств увеличилась на 0,22 %.</w:t>
      </w:r>
    </w:p>
    <w:p w:rsidR="008362AC" w:rsidRDefault="00A90D48" w:rsidP="00357A7C">
      <w:pPr>
        <w:widowControl w:val="0"/>
        <w:spacing w:after="0" w:line="360" w:lineRule="auto"/>
        <w:ind w:firstLine="709"/>
        <w:jc w:val="both"/>
        <w:rPr>
          <w:rFonts w:ascii="Times New Roman" w:eastAsia="Calibri" w:hAnsi="Times New Roman" w:cs="Times New Roman"/>
          <w:sz w:val="28"/>
          <w:szCs w:val="28"/>
        </w:rPr>
      </w:pPr>
      <w:r w:rsidRPr="00345F5C">
        <w:rPr>
          <w:rFonts w:ascii="Times New Roman" w:eastAsia="Calibri" w:hAnsi="Times New Roman" w:cs="Times New Roman"/>
          <w:sz w:val="28"/>
          <w:szCs w:val="28"/>
        </w:rPr>
        <w:t>Р</w:t>
      </w:r>
      <w:r w:rsidRPr="00345F5C">
        <w:rPr>
          <w:rFonts w:ascii="Times New Roman" w:eastAsia="Calibri" w:hAnsi="Times New Roman" w:cs="Times New Roman"/>
          <w:bCs/>
          <w:sz w:val="28"/>
          <w:szCs w:val="28"/>
        </w:rPr>
        <w:t>ассчитаем основные финансово</w:t>
      </w:r>
      <w:r w:rsidR="009143B5">
        <w:rPr>
          <w:rFonts w:ascii="Times New Roman" w:eastAsia="Calibri" w:hAnsi="Times New Roman" w:cs="Times New Roman"/>
          <w:bCs/>
          <w:sz w:val="28"/>
          <w:szCs w:val="28"/>
        </w:rPr>
        <w:t xml:space="preserve"> – </w:t>
      </w:r>
      <w:r w:rsidRPr="00345F5C">
        <w:rPr>
          <w:rFonts w:ascii="Times New Roman" w:eastAsia="Calibri" w:hAnsi="Times New Roman" w:cs="Times New Roman"/>
          <w:bCs/>
          <w:sz w:val="28"/>
          <w:szCs w:val="28"/>
        </w:rPr>
        <w:t>экономические показатели деяте</w:t>
      </w:r>
      <w:r w:rsidR="00357A7C">
        <w:rPr>
          <w:rFonts w:ascii="Times New Roman" w:eastAsia="Calibri" w:hAnsi="Times New Roman" w:cs="Times New Roman"/>
          <w:bCs/>
          <w:sz w:val="28"/>
          <w:szCs w:val="28"/>
        </w:rPr>
        <w:t>-</w:t>
      </w:r>
      <w:r w:rsidRPr="00345F5C">
        <w:rPr>
          <w:rFonts w:ascii="Times New Roman" w:eastAsia="Calibri" w:hAnsi="Times New Roman" w:cs="Times New Roman"/>
          <w:bCs/>
          <w:sz w:val="28"/>
          <w:szCs w:val="28"/>
        </w:rPr>
        <w:lastRenderedPageBreak/>
        <w:t xml:space="preserve">льности </w:t>
      </w:r>
      <w:r w:rsidRPr="00345F5C">
        <w:rPr>
          <w:rFonts w:ascii="Times New Roman" w:eastAsia="Calibri" w:hAnsi="Times New Roman" w:cs="Times New Roman"/>
          <w:sz w:val="28"/>
          <w:szCs w:val="28"/>
        </w:rPr>
        <w:t>ОАО «Уржумский спиртоводочный завод»</w:t>
      </w:r>
      <w:r w:rsidR="009143B5">
        <w:rPr>
          <w:rFonts w:ascii="Times New Roman" w:eastAsia="Calibri" w:hAnsi="Times New Roman" w:cs="Times New Roman"/>
          <w:sz w:val="28"/>
          <w:szCs w:val="28"/>
        </w:rPr>
        <w:t xml:space="preserve"> </w:t>
      </w:r>
      <w:r w:rsidR="0016147C">
        <w:rPr>
          <w:rFonts w:ascii="Times New Roman" w:eastAsia="Calibri" w:hAnsi="Times New Roman" w:cs="Times New Roman"/>
          <w:sz w:val="28"/>
          <w:szCs w:val="28"/>
        </w:rPr>
        <w:t>(таблица 8).</w:t>
      </w:r>
    </w:p>
    <w:p w:rsidR="00A90D48" w:rsidRPr="00345F5C" w:rsidRDefault="008E7A19" w:rsidP="00E337BC">
      <w:pPr>
        <w:widowControl w:val="0"/>
        <w:snapToGri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453FA1">
        <w:rPr>
          <w:rFonts w:ascii="Times New Roman" w:eastAsia="Calibri" w:hAnsi="Times New Roman" w:cs="Times New Roman"/>
          <w:sz w:val="28"/>
          <w:szCs w:val="28"/>
        </w:rPr>
        <w:t>8</w:t>
      </w:r>
      <w:r w:rsidR="00186B75">
        <w:rPr>
          <w:rFonts w:ascii="Times New Roman" w:eastAsia="Calibri" w:hAnsi="Times New Roman" w:cs="Times New Roman"/>
          <w:sz w:val="28"/>
          <w:szCs w:val="28"/>
        </w:rPr>
        <w:t xml:space="preserve"> </w:t>
      </w:r>
      <w:r w:rsidR="00E337BC">
        <w:rPr>
          <w:rFonts w:ascii="Times New Roman" w:eastAsia="Calibri" w:hAnsi="Times New Roman" w:cs="Times New Roman"/>
          <w:sz w:val="28"/>
          <w:szCs w:val="28"/>
        </w:rPr>
        <w:t>–</w:t>
      </w:r>
      <w:r w:rsidR="00186B75">
        <w:rPr>
          <w:rFonts w:ascii="Times New Roman" w:eastAsia="Calibri" w:hAnsi="Times New Roman" w:cs="Times New Roman"/>
          <w:sz w:val="28"/>
          <w:szCs w:val="28"/>
        </w:rPr>
        <w:t xml:space="preserve"> </w:t>
      </w:r>
      <w:r w:rsidR="00E337BC">
        <w:rPr>
          <w:rFonts w:ascii="Times New Roman" w:eastAsia="Calibri" w:hAnsi="Times New Roman" w:cs="Times New Roman"/>
          <w:sz w:val="28"/>
          <w:szCs w:val="28"/>
        </w:rPr>
        <w:t>Финансовые результаты</w:t>
      </w:r>
      <w:r w:rsidR="00A90D48" w:rsidRPr="00345F5C">
        <w:rPr>
          <w:rFonts w:ascii="Times New Roman" w:eastAsia="Calibri" w:hAnsi="Times New Roman" w:cs="Times New Roman"/>
          <w:sz w:val="28"/>
          <w:szCs w:val="28"/>
        </w:rPr>
        <w:t xml:space="preserve"> деятельности</w:t>
      </w:r>
    </w:p>
    <w:tbl>
      <w:tblPr>
        <w:tblW w:w="9214" w:type="dxa"/>
        <w:tblInd w:w="108" w:type="dxa"/>
        <w:tblLayout w:type="fixed"/>
        <w:tblLook w:val="04A0" w:firstRow="1" w:lastRow="0" w:firstColumn="1" w:lastColumn="0" w:noHBand="0" w:noVBand="1"/>
      </w:tblPr>
      <w:tblGrid>
        <w:gridCol w:w="3544"/>
        <w:gridCol w:w="1134"/>
        <w:gridCol w:w="1134"/>
        <w:gridCol w:w="1134"/>
        <w:gridCol w:w="1134"/>
        <w:gridCol w:w="1134"/>
      </w:tblGrid>
      <w:tr w:rsidR="00E337BC" w:rsidRPr="00345F5C" w:rsidTr="009143B5">
        <w:trPr>
          <w:trHeight w:val="781"/>
        </w:trPr>
        <w:tc>
          <w:tcPr>
            <w:tcW w:w="3544" w:type="dxa"/>
            <w:tcBorders>
              <w:top w:val="single" w:sz="4" w:space="0" w:color="000000"/>
              <w:left w:val="single" w:sz="4" w:space="0" w:color="000000"/>
              <w:bottom w:val="single" w:sz="4" w:space="0" w:color="000000"/>
              <w:right w:val="nil"/>
            </w:tcBorders>
            <w:vAlign w:val="center"/>
            <w:hideMark/>
          </w:tcPr>
          <w:p w:rsidR="00E337BC" w:rsidRPr="00AC163A" w:rsidRDefault="008F5A85" w:rsidP="00357A7C">
            <w:pPr>
              <w:widowControl w:val="0"/>
              <w:snapToGrid w:val="0"/>
              <w:spacing w:after="0" w:line="240" w:lineRule="auto"/>
              <w:ind w:firstLine="3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Показатель </w:t>
            </w:r>
          </w:p>
        </w:tc>
        <w:tc>
          <w:tcPr>
            <w:tcW w:w="1134" w:type="dxa"/>
            <w:tcBorders>
              <w:top w:val="single" w:sz="4" w:space="0" w:color="000000"/>
              <w:left w:val="single" w:sz="4" w:space="0" w:color="000000"/>
              <w:bottom w:val="single" w:sz="4" w:space="0" w:color="000000"/>
              <w:right w:val="nil"/>
            </w:tcBorders>
            <w:vAlign w:val="center"/>
            <w:hideMark/>
          </w:tcPr>
          <w:p w:rsidR="00E337BC" w:rsidRPr="00AC163A" w:rsidRDefault="00E337BC" w:rsidP="00357A7C">
            <w:pPr>
              <w:widowControl w:val="0"/>
              <w:snapToGrid w:val="0"/>
              <w:spacing w:after="0" w:line="240" w:lineRule="auto"/>
              <w:ind w:firstLine="34"/>
              <w:jc w:val="center"/>
              <w:rPr>
                <w:rFonts w:ascii="Times New Roman" w:eastAsia="Calibri" w:hAnsi="Times New Roman" w:cs="Times New Roman"/>
                <w:bCs/>
                <w:sz w:val="24"/>
                <w:szCs w:val="24"/>
              </w:rPr>
            </w:pPr>
            <w:r w:rsidRPr="00AC163A">
              <w:rPr>
                <w:rFonts w:ascii="Times New Roman" w:eastAsia="Calibri" w:hAnsi="Times New Roman" w:cs="Times New Roman"/>
                <w:bCs/>
                <w:sz w:val="24"/>
                <w:szCs w:val="24"/>
              </w:rPr>
              <w:t>2014 г.</w:t>
            </w:r>
          </w:p>
        </w:tc>
        <w:tc>
          <w:tcPr>
            <w:tcW w:w="1134" w:type="dxa"/>
            <w:tcBorders>
              <w:top w:val="single" w:sz="4" w:space="0" w:color="000000"/>
              <w:left w:val="single" w:sz="4" w:space="0" w:color="000000"/>
              <w:bottom w:val="single" w:sz="4" w:space="0" w:color="000000"/>
              <w:right w:val="nil"/>
            </w:tcBorders>
            <w:vAlign w:val="center"/>
            <w:hideMark/>
          </w:tcPr>
          <w:p w:rsidR="00E337BC" w:rsidRPr="00AC163A" w:rsidRDefault="00E337BC" w:rsidP="00357A7C">
            <w:pPr>
              <w:widowControl w:val="0"/>
              <w:snapToGrid w:val="0"/>
              <w:spacing w:after="0" w:line="240" w:lineRule="auto"/>
              <w:ind w:firstLine="34"/>
              <w:jc w:val="center"/>
              <w:rPr>
                <w:rFonts w:ascii="Times New Roman" w:eastAsia="Calibri" w:hAnsi="Times New Roman" w:cs="Times New Roman"/>
                <w:bCs/>
                <w:sz w:val="24"/>
                <w:szCs w:val="24"/>
              </w:rPr>
            </w:pPr>
            <w:r w:rsidRPr="00AC163A">
              <w:rPr>
                <w:rFonts w:ascii="Times New Roman" w:eastAsia="Calibri" w:hAnsi="Times New Roman" w:cs="Times New Roman"/>
                <w:bCs/>
                <w:sz w:val="24"/>
                <w:szCs w:val="24"/>
              </w:rPr>
              <w:t>2015 г.</w:t>
            </w:r>
          </w:p>
        </w:tc>
        <w:tc>
          <w:tcPr>
            <w:tcW w:w="1134" w:type="dxa"/>
            <w:tcBorders>
              <w:top w:val="single" w:sz="4" w:space="0" w:color="000000"/>
              <w:left w:val="single" w:sz="4" w:space="0" w:color="000000"/>
              <w:bottom w:val="single" w:sz="4" w:space="0" w:color="000000"/>
              <w:right w:val="nil"/>
            </w:tcBorders>
            <w:vAlign w:val="center"/>
            <w:hideMark/>
          </w:tcPr>
          <w:p w:rsidR="00E337BC" w:rsidRPr="00AC163A" w:rsidRDefault="00E337BC" w:rsidP="00357A7C">
            <w:pPr>
              <w:widowControl w:val="0"/>
              <w:snapToGrid w:val="0"/>
              <w:spacing w:after="0" w:line="240" w:lineRule="auto"/>
              <w:ind w:firstLine="34"/>
              <w:jc w:val="center"/>
              <w:rPr>
                <w:rFonts w:ascii="Times New Roman" w:eastAsia="Calibri" w:hAnsi="Times New Roman" w:cs="Times New Roman"/>
                <w:bCs/>
                <w:sz w:val="24"/>
                <w:szCs w:val="24"/>
              </w:rPr>
            </w:pPr>
            <w:r w:rsidRPr="00AC163A">
              <w:rPr>
                <w:rFonts w:ascii="Times New Roman" w:eastAsia="Calibri" w:hAnsi="Times New Roman" w:cs="Times New Roman"/>
                <w:bCs/>
                <w:sz w:val="24"/>
                <w:szCs w:val="24"/>
              </w:rPr>
              <w:t>2016 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337BC" w:rsidRPr="00AC163A" w:rsidRDefault="00E337BC" w:rsidP="00357A7C">
            <w:pPr>
              <w:widowControl w:val="0"/>
              <w:snapToGrid w:val="0"/>
              <w:spacing w:after="0" w:line="240" w:lineRule="auto"/>
              <w:ind w:firstLine="34"/>
              <w:jc w:val="center"/>
              <w:rPr>
                <w:rFonts w:ascii="Times New Roman" w:eastAsia="Calibri" w:hAnsi="Times New Roman" w:cs="Times New Roman"/>
                <w:sz w:val="24"/>
                <w:szCs w:val="24"/>
              </w:rPr>
            </w:pPr>
            <w:r w:rsidRPr="00AC163A">
              <w:rPr>
                <w:rFonts w:ascii="Times New Roman" w:eastAsia="Calibri" w:hAnsi="Times New Roman" w:cs="Times New Roman"/>
                <w:sz w:val="24"/>
                <w:szCs w:val="24"/>
              </w:rPr>
              <w:t>Измене</w:t>
            </w:r>
            <w:r w:rsidR="008362AC">
              <w:rPr>
                <w:rFonts w:ascii="Times New Roman" w:eastAsia="Calibri" w:hAnsi="Times New Roman" w:cs="Times New Roman"/>
                <w:sz w:val="24"/>
                <w:szCs w:val="24"/>
              </w:rPr>
              <w:t>-</w:t>
            </w:r>
            <w:r w:rsidRPr="00AC163A">
              <w:rPr>
                <w:rFonts w:ascii="Times New Roman" w:eastAsia="Calibri" w:hAnsi="Times New Roman" w:cs="Times New Roman"/>
                <w:sz w:val="24"/>
                <w:szCs w:val="24"/>
              </w:rPr>
              <w:t>ние</w:t>
            </w:r>
            <w:r w:rsidR="009143B5">
              <w:rPr>
                <w:rFonts w:ascii="Times New Roman" w:eastAsia="Calibri" w:hAnsi="Times New Roman" w:cs="Times New Roman"/>
                <w:sz w:val="24"/>
                <w:szCs w:val="24"/>
              </w:rPr>
              <w:t xml:space="preserve"> </w:t>
            </w:r>
            <w:r w:rsidR="008362AC">
              <w:rPr>
                <w:rFonts w:ascii="Times New Roman" w:eastAsia="Calibri" w:hAnsi="Times New Roman" w:cs="Times New Roman"/>
                <w:sz w:val="24"/>
                <w:szCs w:val="24"/>
              </w:rPr>
              <w:t>за период</w:t>
            </w:r>
            <w:r w:rsidRPr="00AC1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337BC" w:rsidRPr="00AC163A" w:rsidRDefault="008362AC" w:rsidP="00357A7C">
            <w:pPr>
              <w:widowControl w:val="0"/>
              <w:snapToGrid w:val="0"/>
              <w:spacing w:after="0" w:line="240" w:lineRule="auto"/>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Темп роста за период, %</w:t>
            </w:r>
          </w:p>
        </w:tc>
      </w:tr>
      <w:tr w:rsidR="00E337BC" w:rsidRPr="00345F5C" w:rsidTr="003F0120">
        <w:trPr>
          <w:trHeight w:val="279"/>
        </w:trPr>
        <w:tc>
          <w:tcPr>
            <w:tcW w:w="3544" w:type="dxa"/>
            <w:tcBorders>
              <w:top w:val="nil"/>
              <w:left w:val="single" w:sz="4" w:space="0" w:color="000000"/>
              <w:bottom w:val="single" w:sz="4" w:space="0" w:color="000000"/>
              <w:right w:val="nil"/>
            </w:tcBorders>
            <w:hideMark/>
          </w:tcPr>
          <w:p w:rsidR="00E337BC" w:rsidRPr="00AC163A" w:rsidRDefault="00E337BC" w:rsidP="00357A7C">
            <w:pPr>
              <w:widowControl w:val="0"/>
              <w:snapToGrid w:val="0"/>
              <w:spacing w:after="0" w:line="240" w:lineRule="auto"/>
              <w:ind w:firstLine="34"/>
              <w:rPr>
                <w:rFonts w:ascii="Times New Roman" w:eastAsia="Calibri" w:hAnsi="Times New Roman" w:cs="Times New Roman"/>
                <w:sz w:val="24"/>
                <w:szCs w:val="24"/>
              </w:rPr>
            </w:pPr>
            <w:r w:rsidRPr="00AC163A">
              <w:rPr>
                <w:rFonts w:ascii="Times New Roman" w:eastAsia="Calibri" w:hAnsi="Times New Roman" w:cs="Times New Roman"/>
                <w:sz w:val="24"/>
                <w:szCs w:val="24"/>
              </w:rPr>
              <w:t>Выручка, тыс.</w:t>
            </w:r>
            <w:r w:rsidR="00357A7C">
              <w:rPr>
                <w:rFonts w:ascii="Times New Roman" w:eastAsia="Calibri" w:hAnsi="Times New Roman" w:cs="Times New Roman"/>
                <w:sz w:val="24"/>
                <w:szCs w:val="24"/>
              </w:rPr>
              <w:t xml:space="preserve"> </w:t>
            </w:r>
            <w:r w:rsidRPr="00AC163A">
              <w:rPr>
                <w:rFonts w:ascii="Times New Roman" w:eastAsia="Calibri" w:hAnsi="Times New Roman" w:cs="Times New Roman"/>
                <w:sz w:val="24"/>
                <w:szCs w:val="24"/>
              </w:rPr>
              <w:t>руб.</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hAnsi="Times New Roman" w:cs="Times New Roman"/>
                <w:color w:val="000000"/>
                <w:sz w:val="24"/>
                <w:szCs w:val="24"/>
              </w:rPr>
              <w:t>692989</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854480</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1225907</w:t>
            </w:r>
          </w:p>
        </w:tc>
        <w:tc>
          <w:tcPr>
            <w:tcW w:w="1134" w:type="dxa"/>
            <w:tcBorders>
              <w:top w:val="nil"/>
              <w:left w:val="single" w:sz="4" w:space="0" w:color="000000"/>
              <w:bottom w:val="single" w:sz="4" w:space="0" w:color="000000"/>
              <w:right w:val="single" w:sz="4" w:space="0" w:color="000000"/>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532918</w:t>
            </w:r>
          </w:p>
        </w:tc>
        <w:tc>
          <w:tcPr>
            <w:tcW w:w="1134" w:type="dxa"/>
            <w:tcBorders>
              <w:top w:val="nil"/>
              <w:left w:val="single" w:sz="4" w:space="0" w:color="000000"/>
              <w:bottom w:val="single" w:sz="4" w:space="0" w:color="000000"/>
              <w:right w:val="single" w:sz="4" w:space="0" w:color="000000"/>
            </w:tcBorders>
            <w:vAlign w:val="center"/>
          </w:tcPr>
          <w:p w:rsidR="008362AC" w:rsidRPr="00AC163A" w:rsidRDefault="008362AC"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176,90</w:t>
            </w:r>
          </w:p>
        </w:tc>
      </w:tr>
      <w:tr w:rsidR="00E337BC" w:rsidRPr="00345F5C" w:rsidTr="003F0120">
        <w:trPr>
          <w:trHeight w:val="173"/>
        </w:trPr>
        <w:tc>
          <w:tcPr>
            <w:tcW w:w="3544" w:type="dxa"/>
            <w:tcBorders>
              <w:top w:val="single" w:sz="4" w:space="0" w:color="000000"/>
              <w:left w:val="single" w:sz="4" w:space="0" w:color="000000"/>
              <w:bottom w:val="single" w:sz="4" w:space="0" w:color="000000"/>
              <w:right w:val="nil"/>
            </w:tcBorders>
            <w:hideMark/>
          </w:tcPr>
          <w:p w:rsidR="00E337BC" w:rsidRPr="00AC163A" w:rsidRDefault="00E337BC" w:rsidP="00357A7C">
            <w:pPr>
              <w:widowControl w:val="0"/>
              <w:snapToGrid w:val="0"/>
              <w:spacing w:after="0" w:line="240" w:lineRule="auto"/>
              <w:ind w:firstLine="34"/>
              <w:rPr>
                <w:rFonts w:ascii="Times New Roman" w:eastAsia="Calibri" w:hAnsi="Times New Roman" w:cs="Times New Roman"/>
                <w:sz w:val="24"/>
                <w:szCs w:val="24"/>
              </w:rPr>
            </w:pPr>
            <w:r w:rsidRPr="00AC163A">
              <w:rPr>
                <w:rFonts w:ascii="Times New Roman" w:eastAsia="Calibri" w:hAnsi="Times New Roman" w:cs="Times New Roman"/>
                <w:sz w:val="24"/>
                <w:szCs w:val="24"/>
              </w:rPr>
              <w:t>Себестоимость продаж, тыс.</w:t>
            </w:r>
            <w:r w:rsidR="00357A7C">
              <w:rPr>
                <w:rFonts w:ascii="Times New Roman" w:eastAsia="Calibri" w:hAnsi="Times New Roman" w:cs="Times New Roman"/>
                <w:sz w:val="24"/>
                <w:szCs w:val="24"/>
              </w:rPr>
              <w:t xml:space="preserve"> </w:t>
            </w:r>
            <w:r w:rsidRPr="00AC163A">
              <w:rPr>
                <w:rFonts w:ascii="Times New Roman" w:eastAsia="Calibri" w:hAnsi="Times New Roman" w:cs="Times New Roman"/>
                <w:sz w:val="24"/>
                <w:szCs w:val="24"/>
              </w:rPr>
              <w:t>руб.</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hAnsi="Times New Roman" w:cs="Times New Roman"/>
                <w:color w:val="000000"/>
                <w:sz w:val="24"/>
                <w:szCs w:val="24"/>
              </w:rPr>
              <w:t>408337</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509043</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820251</w:t>
            </w:r>
          </w:p>
        </w:tc>
        <w:tc>
          <w:tcPr>
            <w:tcW w:w="1134" w:type="dxa"/>
            <w:tcBorders>
              <w:top w:val="nil"/>
              <w:left w:val="single" w:sz="4" w:space="0" w:color="000000"/>
              <w:bottom w:val="single" w:sz="4" w:space="0" w:color="000000"/>
              <w:right w:val="single" w:sz="4" w:space="0" w:color="000000"/>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411914</w:t>
            </w:r>
          </w:p>
        </w:tc>
        <w:tc>
          <w:tcPr>
            <w:tcW w:w="1134" w:type="dxa"/>
            <w:tcBorders>
              <w:top w:val="nil"/>
              <w:left w:val="single" w:sz="4" w:space="0" w:color="000000"/>
              <w:bottom w:val="single" w:sz="4" w:space="0" w:color="000000"/>
              <w:right w:val="single" w:sz="4" w:space="0" w:color="000000"/>
            </w:tcBorders>
            <w:vAlign w:val="center"/>
          </w:tcPr>
          <w:p w:rsidR="00E337BC" w:rsidRPr="00AC163A" w:rsidRDefault="008362AC"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200,88</w:t>
            </w:r>
          </w:p>
        </w:tc>
      </w:tr>
      <w:tr w:rsidR="00E337BC" w:rsidRPr="00345F5C" w:rsidTr="003F0120">
        <w:trPr>
          <w:trHeight w:val="142"/>
        </w:trPr>
        <w:tc>
          <w:tcPr>
            <w:tcW w:w="3544" w:type="dxa"/>
            <w:tcBorders>
              <w:top w:val="single" w:sz="4" w:space="0" w:color="000000"/>
              <w:left w:val="single" w:sz="4" w:space="0" w:color="000000"/>
              <w:bottom w:val="single" w:sz="4" w:space="0" w:color="000000"/>
              <w:right w:val="nil"/>
            </w:tcBorders>
            <w:vAlign w:val="bottom"/>
            <w:hideMark/>
          </w:tcPr>
          <w:p w:rsidR="00E337BC" w:rsidRPr="00AC163A" w:rsidRDefault="00E337BC" w:rsidP="00357A7C">
            <w:pPr>
              <w:widowControl w:val="0"/>
              <w:snapToGrid w:val="0"/>
              <w:spacing w:after="0" w:line="240" w:lineRule="auto"/>
              <w:ind w:firstLine="34"/>
              <w:rPr>
                <w:rFonts w:ascii="Times New Roman" w:eastAsia="Calibri" w:hAnsi="Times New Roman" w:cs="Times New Roman"/>
                <w:sz w:val="24"/>
                <w:szCs w:val="24"/>
              </w:rPr>
            </w:pPr>
            <w:r w:rsidRPr="00AC163A">
              <w:rPr>
                <w:rFonts w:ascii="Times New Roman" w:eastAsia="Calibri" w:hAnsi="Times New Roman" w:cs="Times New Roman"/>
                <w:sz w:val="24"/>
                <w:szCs w:val="24"/>
              </w:rPr>
              <w:t>Коммерческие расходы, тыс.</w:t>
            </w:r>
            <w:r w:rsidR="00357A7C">
              <w:rPr>
                <w:rFonts w:ascii="Times New Roman" w:eastAsia="Calibri" w:hAnsi="Times New Roman" w:cs="Times New Roman"/>
                <w:sz w:val="24"/>
                <w:szCs w:val="24"/>
              </w:rPr>
              <w:t xml:space="preserve"> </w:t>
            </w:r>
            <w:r w:rsidRPr="00AC163A">
              <w:rPr>
                <w:rFonts w:ascii="Times New Roman" w:eastAsia="Calibri" w:hAnsi="Times New Roman" w:cs="Times New Roman"/>
                <w:sz w:val="24"/>
                <w:szCs w:val="24"/>
              </w:rPr>
              <w:t>руб.</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hAnsi="Times New Roman" w:cs="Times New Roman"/>
                <w:color w:val="000000"/>
                <w:sz w:val="24"/>
                <w:szCs w:val="24"/>
              </w:rPr>
              <w:t>45756</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81125</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102340</w:t>
            </w:r>
          </w:p>
        </w:tc>
        <w:tc>
          <w:tcPr>
            <w:tcW w:w="1134" w:type="dxa"/>
            <w:tcBorders>
              <w:top w:val="nil"/>
              <w:left w:val="single" w:sz="4" w:space="0" w:color="000000"/>
              <w:bottom w:val="single" w:sz="4" w:space="0" w:color="000000"/>
              <w:right w:val="single" w:sz="4" w:space="0" w:color="000000"/>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56584</w:t>
            </w:r>
          </w:p>
        </w:tc>
        <w:tc>
          <w:tcPr>
            <w:tcW w:w="1134" w:type="dxa"/>
            <w:tcBorders>
              <w:top w:val="nil"/>
              <w:left w:val="single" w:sz="4" w:space="0" w:color="000000"/>
              <w:bottom w:val="single" w:sz="4" w:space="0" w:color="000000"/>
              <w:right w:val="single" w:sz="4" w:space="0" w:color="000000"/>
            </w:tcBorders>
            <w:vAlign w:val="center"/>
          </w:tcPr>
          <w:p w:rsidR="00E337BC" w:rsidRPr="00AC163A" w:rsidRDefault="008362AC"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223,66</w:t>
            </w:r>
          </w:p>
        </w:tc>
      </w:tr>
      <w:tr w:rsidR="00E337BC" w:rsidRPr="00345F5C" w:rsidTr="003F0120">
        <w:trPr>
          <w:trHeight w:val="142"/>
        </w:trPr>
        <w:tc>
          <w:tcPr>
            <w:tcW w:w="3544" w:type="dxa"/>
            <w:tcBorders>
              <w:top w:val="single" w:sz="4" w:space="0" w:color="000000"/>
              <w:left w:val="single" w:sz="4" w:space="0" w:color="000000"/>
              <w:bottom w:val="single" w:sz="4" w:space="0" w:color="000000"/>
              <w:right w:val="nil"/>
            </w:tcBorders>
            <w:vAlign w:val="bottom"/>
            <w:hideMark/>
          </w:tcPr>
          <w:p w:rsidR="00E337BC" w:rsidRPr="00AC163A" w:rsidRDefault="00E337BC" w:rsidP="00357A7C">
            <w:pPr>
              <w:widowControl w:val="0"/>
              <w:snapToGrid w:val="0"/>
              <w:spacing w:after="0" w:line="240" w:lineRule="auto"/>
              <w:ind w:firstLine="34"/>
              <w:rPr>
                <w:rFonts w:ascii="Times New Roman" w:eastAsia="Calibri" w:hAnsi="Times New Roman" w:cs="Times New Roman"/>
                <w:sz w:val="24"/>
                <w:szCs w:val="24"/>
              </w:rPr>
            </w:pPr>
            <w:r w:rsidRPr="00AC163A">
              <w:rPr>
                <w:rFonts w:ascii="Times New Roman" w:eastAsia="Calibri" w:hAnsi="Times New Roman" w:cs="Times New Roman"/>
                <w:sz w:val="24"/>
                <w:szCs w:val="24"/>
              </w:rPr>
              <w:t>Управленческие расходы, тыс.</w:t>
            </w:r>
            <w:r w:rsidR="00357A7C">
              <w:rPr>
                <w:rFonts w:ascii="Times New Roman" w:eastAsia="Calibri" w:hAnsi="Times New Roman" w:cs="Times New Roman"/>
                <w:sz w:val="24"/>
                <w:szCs w:val="24"/>
              </w:rPr>
              <w:t xml:space="preserve"> </w:t>
            </w:r>
            <w:r w:rsidRPr="00AC163A">
              <w:rPr>
                <w:rFonts w:ascii="Times New Roman" w:eastAsia="Calibri" w:hAnsi="Times New Roman" w:cs="Times New Roman"/>
                <w:sz w:val="24"/>
                <w:szCs w:val="24"/>
              </w:rPr>
              <w:t>руб.</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hAnsi="Times New Roman" w:cs="Times New Roman"/>
                <w:color w:val="000000"/>
                <w:sz w:val="24"/>
                <w:szCs w:val="24"/>
              </w:rPr>
              <w:t>67309</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69647</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85502</w:t>
            </w:r>
          </w:p>
        </w:tc>
        <w:tc>
          <w:tcPr>
            <w:tcW w:w="1134" w:type="dxa"/>
            <w:tcBorders>
              <w:top w:val="nil"/>
              <w:left w:val="single" w:sz="4" w:space="0" w:color="000000"/>
              <w:bottom w:val="single" w:sz="4" w:space="0" w:color="000000"/>
              <w:right w:val="single" w:sz="4" w:space="0" w:color="000000"/>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18193</w:t>
            </w:r>
          </w:p>
        </w:tc>
        <w:tc>
          <w:tcPr>
            <w:tcW w:w="1134" w:type="dxa"/>
            <w:tcBorders>
              <w:top w:val="nil"/>
              <w:left w:val="single" w:sz="4" w:space="0" w:color="000000"/>
              <w:bottom w:val="single" w:sz="4" w:space="0" w:color="000000"/>
              <w:right w:val="single" w:sz="4" w:space="0" w:color="000000"/>
            </w:tcBorders>
            <w:vAlign w:val="center"/>
          </w:tcPr>
          <w:p w:rsidR="00E337BC" w:rsidRPr="00AC163A" w:rsidRDefault="008362AC"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127,03</w:t>
            </w:r>
          </w:p>
        </w:tc>
      </w:tr>
      <w:tr w:rsidR="00E337BC" w:rsidRPr="00345F5C" w:rsidTr="003F0120">
        <w:trPr>
          <w:trHeight w:val="142"/>
        </w:trPr>
        <w:tc>
          <w:tcPr>
            <w:tcW w:w="3544" w:type="dxa"/>
            <w:tcBorders>
              <w:top w:val="single" w:sz="4" w:space="0" w:color="000000"/>
              <w:left w:val="single" w:sz="4" w:space="0" w:color="000000"/>
              <w:bottom w:val="single" w:sz="4" w:space="0" w:color="000000"/>
              <w:right w:val="nil"/>
            </w:tcBorders>
            <w:vAlign w:val="bottom"/>
            <w:hideMark/>
          </w:tcPr>
          <w:p w:rsidR="00E337BC" w:rsidRPr="00AC163A" w:rsidRDefault="00E337BC" w:rsidP="00357A7C">
            <w:pPr>
              <w:widowControl w:val="0"/>
              <w:snapToGrid w:val="0"/>
              <w:spacing w:after="0" w:line="240" w:lineRule="auto"/>
              <w:rPr>
                <w:rFonts w:ascii="Times New Roman" w:eastAsia="Calibri" w:hAnsi="Times New Roman" w:cs="Times New Roman"/>
                <w:sz w:val="24"/>
                <w:szCs w:val="24"/>
              </w:rPr>
            </w:pPr>
            <w:r w:rsidRPr="00AC163A">
              <w:rPr>
                <w:rFonts w:ascii="Times New Roman" w:eastAsia="Calibri" w:hAnsi="Times New Roman" w:cs="Times New Roman"/>
                <w:sz w:val="24"/>
                <w:szCs w:val="24"/>
              </w:rPr>
              <w:t>Прибыль от продаж, тыс.</w:t>
            </w:r>
            <w:r w:rsidR="00357A7C">
              <w:rPr>
                <w:rFonts w:ascii="Times New Roman" w:eastAsia="Calibri" w:hAnsi="Times New Roman" w:cs="Times New Roman"/>
                <w:sz w:val="24"/>
                <w:szCs w:val="24"/>
              </w:rPr>
              <w:t xml:space="preserve"> </w:t>
            </w:r>
            <w:r w:rsidRPr="00AC163A">
              <w:rPr>
                <w:rFonts w:ascii="Times New Roman" w:eastAsia="Calibri" w:hAnsi="Times New Roman" w:cs="Times New Roman"/>
                <w:sz w:val="24"/>
                <w:szCs w:val="24"/>
              </w:rPr>
              <w:t>руб.</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171587</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194665</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217814</w:t>
            </w:r>
          </w:p>
        </w:tc>
        <w:tc>
          <w:tcPr>
            <w:tcW w:w="1134" w:type="dxa"/>
            <w:tcBorders>
              <w:top w:val="nil"/>
              <w:left w:val="single" w:sz="4" w:space="0" w:color="000000"/>
              <w:bottom w:val="single" w:sz="4" w:space="0" w:color="000000"/>
              <w:right w:val="single" w:sz="4" w:space="0" w:color="000000"/>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46227</w:t>
            </w:r>
          </w:p>
        </w:tc>
        <w:tc>
          <w:tcPr>
            <w:tcW w:w="1134" w:type="dxa"/>
            <w:tcBorders>
              <w:top w:val="nil"/>
              <w:left w:val="single" w:sz="4" w:space="0" w:color="000000"/>
              <w:bottom w:val="single" w:sz="4" w:space="0" w:color="000000"/>
              <w:right w:val="single" w:sz="4" w:space="0" w:color="000000"/>
            </w:tcBorders>
            <w:vAlign w:val="center"/>
          </w:tcPr>
          <w:p w:rsidR="00E337BC" w:rsidRPr="00AC163A" w:rsidRDefault="008362AC"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126,94</w:t>
            </w:r>
          </w:p>
        </w:tc>
      </w:tr>
      <w:tr w:rsidR="003C2616" w:rsidRPr="00345F5C" w:rsidTr="003F0120">
        <w:trPr>
          <w:trHeight w:val="142"/>
        </w:trPr>
        <w:tc>
          <w:tcPr>
            <w:tcW w:w="3544" w:type="dxa"/>
            <w:tcBorders>
              <w:top w:val="single" w:sz="4" w:space="0" w:color="000000"/>
              <w:left w:val="single" w:sz="4" w:space="0" w:color="000000"/>
              <w:bottom w:val="single" w:sz="4" w:space="0" w:color="000000"/>
              <w:right w:val="nil"/>
            </w:tcBorders>
            <w:vAlign w:val="bottom"/>
          </w:tcPr>
          <w:p w:rsidR="003C2616" w:rsidRPr="00AC163A" w:rsidRDefault="003C2616" w:rsidP="00357A7C">
            <w:pPr>
              <w:widowControl w:val="0"/>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Прочие доходы, тыс. руб.</w:t>
            </w:r>
          </w:p>
        </w:tc>
        <w:tc>
          <w:tcPr>
            <w:tcW w:w="1134" w:type="dxa"/>
            <w:tcBorders>
              <w:top w:val="nil"/>
              <w:left w:val="single" w:sz="4" w:space="0" w:color="000000"/>
              <w:bottom w:val="single" w:sz="4" w:space="0" w:color="000000"/>
              <w:right w:val="nil"/>
            </w:tcBorders>
            <w:vAlign w:val="center"/>
          </w:tcPr>
          <w:p w:rsidR="003C2616" w:rsidRPr="00AC163A" w:rsidRDefault="003C2616"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14301</w:t>
            </w:r>
          </w:p>
        </w:tc>
        <w:tc>
          <w:tcPr>
            <w:tcW w:w="1134" w:type="dxa"/>
            <w:tcBorders>
              <w:top w:val="nil"/>
              <w:left w:val="single" w:sz="4" w:space="0" w:color="000000"/>
              <w:bottom w:val="single" w:sz="4" w:space="0" w:color="000000"/>
              <w:right w:val="nil"/>
            </w:tcBorders>
            <w:vAlign w:val="center"/>
          </w:tcPr>
          <w:p w:rsidR="003C2616" w:rsidRPr="00AC163A" w:rsidRDefault="003C2616" w:rsidP="00357A7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59158</w:t>
            </w:r>
          </w:p>
        </w:tc>
        <w:tc>
          <w:tcPr>
            <w:tcW w:w="1134" w:type="dxa"/>
            <w:tcBorders>
              <w:top w:val="nil"/>
              <w:left w:val="single" w:sz="4" w:space="0" w:color="000000"/>
              <w:bottom w:val="single" w:sz="4" w:space="0" w:color="000000"/>
              <w:right w:val="nil"/>
            </w:tcBorders>
            <w:vAlign w:val="center"/>
          </w:tcPr>
          <w:p w:rsidR="003C2616" w:rsidRPr="00AC163A" w:rsidRDefault="003C2616" w:rsidP="00357A7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99788</w:t>
            </w:r>
          </w:p>
        </w:tc>
        <w:tc>
          <w:tcPr>
            <w:tcW w:w="1134" w:type="dxa"/>
            <w:tcBorders>
              <w:top w:val="nil"/>
              <w:left w:val="single" w:sz="4" w:space="0" w:color="000000"/>
              <w:bottom w:val="single" w:sz="4" w:space="0" w:color="000000"/>
              <w:right w:val="single" w:sz="4" w:space="0" w:color="000000"/>
            </w:tcBorders>
            <w:vAlign w:val="center"/>
          </w:tcPr>
          <w:p w:rsidR="003C2616" w:rsidRPr="00AC163A" w:rsidRDefault="003C2616"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85487</w:t>
            </w:r>
          </w:p>
        </w:tc>
        <w:tc>
          <w:tcPr>
            <w:tcW w:w="1134" w:type="dxa"/>
            <w:tcBorders>
              <w:top w:val="nil"/>
              <w:left w:val="single" w:sz="4" w:space="0" w:color="000000"/>
              <w:bottom w:val="single" w:sz="4" w:space="0" w:color="000000"/>
              <w:right w:val="single" w:sz="4" w:space="0" w:color="000000"/>
            </w:tcBorders>
            <w:vAlign w:val="center"/>
          </w:tcPr>
          <w:p w:rsidR="003C2616" w:rsidRDefault="003C2616"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697,77</w:t>
            </w:r>
          </w:p>
        </w:tc>
      </w:tr>
      <w:tr w:rsidR="003C2616" w:rsidRPr="00345F5C" w:rsidTr="003F0120">
        <w:trPr>
          <w:trHeight w:val="142"/>
        </w:trPr>
        <w:tc>
          <w:tcPr>
            <w:tcW w:w="3544" w:type="dxa"/>
            <w:tcBorders>
              <w:top w:val="single" w:sz="4" w:space="0" w:color="000000"/>
              <w:left w:val="single" w:sz="4" w:space="0" w:color="000000"/>
              <w:bottom w:val="single" w:sz="4" w:space="0" w:color="000000"/>
              <w:right w:val="nil"/>
            </w:tcBorders>
            <w:vAlign w:val="bottom"/>
          </w:tcPr>
          <w:p w:rsidR="003C2616" w:rsidRPr="00AC163A" w:rsidRDefault="003C2616" w:rsidP="00357A7C">
            <w:pPr>
              <w:widowControl w:val="0"/>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Прочие расходы, тыс. руб.</w:t>
            </w:r>
          </w:p>
        </w:tc>
        <w:tc>
          <w:tcPr>
            <w:tcW w:w="1134" w:type="dxa"/>
            <w:tcBorders>
              <w:top w:val="nil"/>
              <w:left w:val="single" w:sz="4" w:space="0" w:color="000000"/>
              <w:bottom w:val="single" w:sz="4" w:space="0" w:color="000000"/>
              <w:right w:val="nil"/>
            </w:tcBorders>
            <w:vAlign w:val="center"/>
          </w:tcPr>
          <w:p w:rsidR="003C2616" w:rsidRPr="00AC163A" w:rsidRDefault="0003745A"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35802</w:t>
            </w:r>
          </w:p>
        </w:tc>
        <w:tc>
          <w:tcPr>
            <w:tcW w:w="1134" w:type="dxa"/>
            <w:tcBorders>
              <w:top w:val="nil"/>
              <w:left w:val="single" w:sz="4" w:space="0" w:color="000000"/>
              <w:bottom w:val="single" w:sz="4" w:space="0" w:color="000000"/>
              <w:right w:val="nil"/>
            </w:tcBorders>
            <w:vAlign w:val="center"/>
          </w:tcPr>
          <w:p w:rsidR="003C2616" w:rsidRPr="00AC163A" w:rsidRDefault="0003745A" w:rsidP="00357A7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102535</w:t>
            </w:r>
          </w:p>
        </w:tc>
        <w:tc>
          <w:tcPr>
            <w:tcW w:w="1134" w:type="dxa"/>
            <w:tcBorders>
              <w:top w:val="nil"/>
              <w:left w:val="single" w:sz="4" w:space="0" w:color="000000"/>
              <w:bottom w:val="single" w:sz="4" w:space="0" w:color="000000"/>
              <w:right w:val="nil"/>
            </w:tcBorders>
            <w:vAlign w:val="center"/>
          </w:tcPr>
          <w:p w:rsidR="003C2616" w:rsidRPr="00AC163A" w:rsidRDefault="0003745A" w:rsidP="00357A7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118292</w:t>
            </w:r>
          </w:p>
        </w:tc>
        <w:tc>
          <w:tcPr>
            <w:tcW w:w="1134" w:type="dxa"/>
            <w:tcBorders>
              <w:top w:val="nil"/>
              <w:left w:val="single" w:sz="4" w:space="0" w:color="000000"/>
              <w:bottom w:val="single" w:sz="4" w:space="0" w:color="000000"/>
              <w:right w:val="single" w:sz="4" w:space="0" w:color="000000"/>
            </w:tcBorders>
            <w:vAlign w:val="center"/>
          </w:tcPr>
          <w:p w:rsidR="003C2616" w:rsidRPr="00AC163A" w:rsidRDefault="0003745A"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82490</w:t>
            </w:r>
          </w:p>
        </w:tc>
        <w:tc>
          <w:tcPr>
            <w:tcW w:w="1134" w:type="dxa"/>
            <w:tcBorders>
              <w:top w:val="nil"/>
              <w:left w:val="single" w:sz="4" w:space="0" w:color="000000"/>
              <w:bottom w:val="single" w:sz="4" w:space="0" w:color="000000"/>
              <w:right w:val="single" w:sz="4" w:space="0" w:color="000000"/>
            </w:tcBorders>
            <w:vAlign w:val="center"/>
          </w:tcPr>
          <w:p w:rsidR="003C2616" w:rsidRDefault="003C2616"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330,41</w:t>
            </w:r>
          </w:p>
        </w:tc>
      </w:tr>
      <w:tr w:rsidR="00E337BC" w:rsidRPr="00345F5C" w:rsidTr="003F0120">
        <w:trPr>
          <w:trHeight w:val="293"/>
        </w:trPr>
        <w:tc>
          <w:tcPr>
            <w:tcW w:w="3544" w:type="dxa"/>
            <w:tcBorders>
              <w:top w:val="single" w:sz="4" w:space="0" w:color="000000"/>
              <w:left w:val="single" w:sz="4" w:space="0" w:color="000000"/>
              <w:bottom w:val="single" w:sz="4" w:space="0" w:color="000000"/>
              <w:right w:val="nil"/>
            </w:tcBorders>
            <w:hideMark/>
          </w:tcPr>
          <w:p w:rsidR="00E337BC" w:rsidRPr="00AC163A" w:rsidRDefault="00E337BC" w:rsidP="00357A7C">
            <w:pPr>
              <w:widowControl w:val="0"/>
              <w:snapToGrid w:val="0"/>
              <w:spacing w:after="0" w:line="240" w:lineRule="auto"/>
              <w:ind w:firstLine="34"/>
              <w:rPr>
                <w:rFonts w:ascii="Times New Roman" w:eastAsia="Calibri" w:hAnsi="Times New Roman" w:cs="Times New Roman"/>
                <w:sz w:val="24"/>
                <w:szCs w:val="24"/>
              </w:rPr>
            </w:pPr>
            <w:r w:rsidRPr="00AC163A">
              <w:rPr>
                <w:rFonts w:ascii="Times New Roman" w:eastAsia="Calibri" w:hAnsi="Times New Roman" w:cs="Times New Roman"/>
                <w:sz w:val="24"/>
                <w:szCs w:val="24"/>
              </w:rPr>
              <w:t>Прибыль до налогообложения, тыс.</w:t>
            </w:r>
            <w:r w:rsidR="00357A7C">
              <w:rPr>
                <w:rFonts w:ascii="Times New Roman" w:eastAsia="Calibri" w:hAnsi="Times New Roman" w:cs="Times New Roman"/>
                <w:sz w:val="24"/>
                <w:szCs w:val="24"/>
              </w:rPr>
              <w:t xml:space="preserve"> </w:t>
            </w:r>
            <w:r w:rsidRPr="00AC163A">
              <w:rPr>
                <w:rFonts w:ascii="Times New Roman" w:eastAsia="Calibri" w:hAnsi="Times New Roman" w:cs="Times New Roman"/>
                <w:sz w:val="24"/>
                <w:szCs w:val="24"/>
              </w:rPr>
              <w:t>руб.</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hAnsi="Times New Roman" w:cs="Times New Roman"/>
                <w:color w:val="000000"/>
                <w:sz w:val="24"/>
                <w:szCs w:val="24"/>
              </w:rPr>
              <w:t>188639</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182831</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241634</w:t>
            </w:r>
          </w:p>
        </w:tc>
        <w:tc>
          <w:tcPr>
            <w:tcW w:w="1134" w:type="dxa"/>
            <w:tcBorders>
              <w:top w:val="nil"/>
              <w:left w:val="single" w:sz="4" w:space="0" w:color="000000"/>
              <w:bottom w:val="single" w:sz="4" w:space="0" w:color="000000"/>
              <w:right w:val="single" w:sz="4" w:space="0" w:color="000000"/>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52995</w:t>
            </w:r>
          </w:p>
        </w:tc>
        <w:tc>
          <w:tcPr>
            <w:tcW w:w="1134" w:type="dxa"/>
            <w:tcBorders>
              <w:top w:val="nil"/>
              <w:left w:val="single" w:sz="4" w:space="0" w:color="000000"/>
              <w:bottom w:val="single" w:sz="4" w:space="0" w:color="000000"/>
              <w:right w:val="single" w:sz="4" w:space="0" w:color="000000"/>
            </w:tcBorders>
            <w:vAlign w:val="center"/>
          </w:tcPr>
          <w:p w:rsidR="00E337BC" w:rsidRPr="00AC163A" w:rsidRDefault="008362AC"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128,09</w:t>
            </w:r>
          </w:p>
        </w:tc>
      </w:tr>
      <w:tr w:rsidR="00E337BC" w:rsidRPr="00345F5C" w:rsidTr="003F0120">
        <w:trPr>
          <w:trHeight w:val="293"/>
        </w:trPr>
        <w:tc>
          <w:tcPr>
            <w:tcW w:w="3544" w:type="dxa"/>
            <w:tcBorders>
              <w:top w:val="single" w:sz="4" w:space="0" w:color="000000"/>
              <w:left w:val="single" w:sz="4" w:space="0" w:color="000000"/>
              <w:bottom w:val="single" w:sz="4" w:space="0" w:color="000000"/>
              <w:right w:val="nil"/>
            </w:tcBorders>
            <w:hideMark/>
          </w:tcPr>
          <w:p w:rsidR="00E337BC" w:rsidRPr="00AC163A" w:rsidRDefault="00E337BC" w:rsidP="00357A7C">
            <w:pPr>
              <w:widowControl w:val="0"/>
              <w:snapToGrid w:val="0"/>
              <w:spacing w:after="0" w:line="240" w:lineRule="auto"/>
              <w:ind w:firstLine="34"/>
              <w:rPr>
                <w:rFonts w:ascii="Times New Roman" w:eastAsia="Calibri" w:hAnsi="Times New Roman" w:cs="Times New Roman"/>
                <w:sz w:val="24"/>
                <w:szCs w:val="24"/>
              </w:rPr>
            </w:pPr>
            <w:r w:rsidRPr="00AC163A">
              <w:rPr>
                <w:rFonts w:ascii="Times New Roman" w:eastAsia="Calibri" w:hAnsi="Times New Roman" w:cs="Times New Roman"/>
                <w:sz w:val="24"/>
                <w:szCs w:val="24"/>
              </w:rPr>
              <w:t>Чистая прибыль, тыс. руб.</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hAnsi="Times New Roman" w:cs="Times New Roman"/>
                <w:color w:val="000000"/>
                <w:sz w:val="24"/>
                <w:szCs w:val="24"/>
              </w:rPr>
              <w:t>151797</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143060</w:t>
            </w:r>
          </w:p>
        </w:tc>
        <w:tc>
          <w:tcPr>
            <w:tcW w:w="1134" w:type="dxa"/>
            <w:tcBorders>
              <w:top w:val="nil"/>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hAnsi="Times New Roman" w:cs="Times New Roman"/>
                <w:color w:val="000000"/>
                <w:sz w:val="24"/>
                <w:szCs w:val="24"/>
              </w:rPr>
            </w:pPr>
            <w:r w:rsidRPr="00AC163A">
              <w:rPr>
                <w:rFonts w:ascii="Times New Roman" w:eastAsia="Calibri" w:hAnsi="Times New Roman" w:cs="Times New Roman"/>
                <w:color w:val="000000"/>
                <w:sz w:val="24"/>
                <w:szCs w:val="24"/>
              </w:rPr>
              <w:t>191209</w:t>
            </w:r>
          </w:p>
        </w:tc>
        <w:tc>
          <w:tcPr>
            <w:tcW w:w="1134" w:type="dxa"/>
            <w:tcBorders>
              <w:top w:val="nil"/>
              <w:left w:val="single" w:sz="4" w:space="0" w:color="000000"/>
              <w:bottom w:val="single" w:sz="4" w:space="0" w:color="000000"/>
              <w:right w:val="single" w:sz="4" w:space="0" w:color="000000"/>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39412</w:t>
            </w:r>
          </w:p>
        </w:tc>
        <w:tc>
          <w:tcPr>
            <w:tcW w:w="1134" w:type="dxa"/>
            <w:tcBorders>
              <w:top w:val="nil"/>
              <w:left w:val="single" w:sz="4" w:space="0" w:color="000000"/>
              <w:bottom w:val="single" w:sz="4" w:space="0" w:color="000000"/>
              <w:right w:val="single" w:sz="4" w:space="0" w:color="000000"/>
            </w:tcBorders>
            <w:vAlign w:val="center"/>
          </w:tcPr>
          <w:p w:rsidR="00E337BC" w:rsidRPr="00AC163A" w:rsidRDefault="008362AC"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125,96</w:t>
            </w:r>
          </w:p>
        </w:tc>
      </w:tr>
      <w:tr w:rsidR="00E337BC" w:rsidRPr="00345F5C" w:rsidTr="003F0120">
        <w:trPr>
          <w:trHeight w:val="293"/>
        </w:trPr>
        <w:tc>
          <w:tcPr>
            <w:tcW w:w="3544" w:type="dxa"/>
            <w:tcBorders>
              <w:top w:val="single" w:sz="4" w:space="0" w:color="000000"/>
              <w:left w:val="single" w:sz="4" w:space="0" w:color="000000"/>
              <w:bottom w:val="single" w:sz="4" w:space="0" w:color="000000"/>
              <w:right w:val="nil"/>
            </w:tcBorders>
            <w:hideMark/>
          </w:tcPr>
          <w:p w:rsidR="00E337BC" w:rsidRPr="00AC163A" w:rsidRDefault="00E337BC" w:rsidP="00357A7C">
            <w:pPr>
              <w:widowControl w:val="0"/>
              <w:snapToGrid w:val="0"/>
              <w:spacing w:after="0" w:line="240" w:lineRule="auto"/>
              <w:ind w:firstLine="34"/>
              <w:rPr>
                <w:rFonts w:ascii="Times New Roman" w:eastAsia="Calibri" w:hAnsi="Times New Roman" w:cs="Times New Roman"/>
                <w:sz w:val="24"/>
                <w:szCs w:val="24"/>
              </w:rPr>
            </w:pPr>
            <w:r w:rsidRPr="00AC163A">
              <w:rPr>
                <w:rFonts w:ascii="Times New Roman" w:eastAsia="Calibri" w:hAnsi="Times New Roman" w:cs="Times New Roman"/>
                <w:sz w:val="24"/>
                <w:szCs w:val="24"/>
              </w:rPr>
              <w:t>Рентабельность продаж по прибыли от продаж, %</w:t>
            </w:r>
          </w:p>
        </w:tc>
        <w:tc>
          <w:tcPr>
            <w:tcW w:w="1134" w:type="dxa"/>
            <w:tcBorders>
              <w:top w:val="single" w:sz="4" w:space="0" w:color="000000"/>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24,76</w:t>
            </w:r>
          </w:p>
        </w:tc>
        <w:tc>
          <w:tcPr>
            <w:tcW w:w="1134" w:type="dxa"/>
            <w:tcBorders>
              <w:top w:val="single" w:sz="4" w:space="0" w:color="000000"/>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22,78</w:t>
            </w:r>
          </w:p>
        </w:tc>
        <w:tc>
          <w:tcPr>
            <w:tcW w:w="1134" w:type="dxa"/>
            <w:tcBorders>
              <w:top w:val="single" w:sz="4" w:space="0" w:color="000000"/>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17,77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-6,993</w:t>
            </w:r>
          </w:p>
        </w:tc>
        <w:tc>
          <w:tcPr>
            <w:tcW w:w="1134" w:type="dxa"/>
            <w:tcBorders>
              <w:top w:val="single" w:sz="4" w:space="0" w:color="000000"/>
              <w:left w:val="single" w:sz="4" w:space="0" w:color="000000"/>
              <w:bottom w:val="single" w:sz="4" w:space="0" w:color="000000"/>
              <w:right w:val="single" w:sz="4" w:space="0" w:color="000000"/>
            </w:tcBorders>
            <w:vAlign w:val="center"/>
          </w:tcPr>
          <w:p w:rsidR="00E337BC" w:rsidRPr="00AC163A" w:rsidRDefault="008362AC"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х</w:t>
            </w:r>
          </w:p>
        </w:tc>
      </w:tr>
      <w:tr w:rsidR="00E337BC" w:rsidRPr="00345F5C" w:rsidTr="003F0120">
        <w:trPr>
          <w:trHeight w:val="293"/>
        </w:trPr>
        <w:tc>
          <w:tcPr>
            <w:tcW w:w="3544" w:type="dxa"/>
            <w:tcBorders>
              <w:top w:val="single" w:sz="4" w:space="0" w:color="000000"/>
              <w:left w:val="single" w:sz="4" w:space="0" w:color="000000"/>
              <w:bottom w:val="single" w:sz="4" w:space="0" w:color="000000"/>
              <w:right w:val="nil"/>
            </w:tcBorders>
            <w:hideMark/>
          </w:tcPr>
          <w:p w:rsidR="00E337BC" w:rsidRPr="00AC163A" w:rsidRDefault="00E337BC" w:rsidP="00357A7C">
            <w:pPr>
              <w:widowControl w:val="0"/>
              <w:snapToGrid w:val="0"/>
              <w:spacing w:after="0" w:line="240" w:lineRule="auto"/>
              <w:ind w:firstLine="34"/>
              <w:rPr>
                <w:rFonts w:ascii="Times New Roman" w:eastAsia="Calibri" w:hAnsi="Times New Roman" w:cs="Times New Roman"/>
                <w:sz w:val="24"/>
                <w:szCs w:val="24"/>
              </w:rPr>
            </w:pPr>
            <w:r w:rsidRPr="00AC163A">
              <w:rPr>
                <w:rFonts w:ascii="Times New Roman" w:eastAsia="Calibri" w:hAnsi="Times New Roman" w:cs="Times New Roman"/>
                <w:sz w:val="24"/>
                <w:szCs w:val="24"/>
              </w:rPr>
              <w:t>Рентабельность продаж по чистой прибыли, %</w:t>
            </w:r>
          </w:p>
        </w:tc>
        <w:tc>
          <w:tcPr>
            <w:tcW w:w="1134" w:type="dxa"/>
            <w:tcBorders>
              <w:top w:val="single" w:sz="4" w:space="0" w:color="000000"/>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32,91</w:t>
            </w:r>
          </w:p>
        </w:tc>
        <w:tc>
          <w:tcPr>
            <w:tcW w:w="1134" w:type="dxa"/>
            <w:tcBorders>
              <w:top w:val="single" w:sz="4" w:space="0" w:color="000000"/>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29,50</w:t>
            </w:r>
          </w:p>
        </w:tc>
        <w:tc>
          <w:tcPr>
            <w:tcW w:w="1134" w:type="dxa"/>
            <w:tcBorders>
              <w:top w:val="single" w:sz="4" w:space="0" w:color="000000"/>
              <w:left w:val="single" w:sz="4" w:space="0" w:color="000000"/>
              <w:bottom w:val="single" w:sz="4" w:space="0" w:color="000000"/>
              <w:right w:val="nil"/>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21,61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337BC" w:rsidRPr="00AC163A" w:rsidRDefault="00E337BC" w:rsidP="00357A7C">
            <w:pPr>
              <w:spacing w:after="0" w:line="240" w:lineRule="auto"/>
              <w:jc w:val="center"/>
              <w:rPr>
                <w:rFonts w:ascii="Times New Roman" w:eastAsia="Arial Unicode MS" w:hAnsi="Times New Roman" w:cs="Times New Roman"/>
                <w:color w:val="000000"/>
                <w:sz w:val="24"/>
                <w:szCs w:val="24"/>
              </w:rPr>
            </w:pPr>
            <w:r w:rsidRPr="00AC163A">
              <w:rPr>
                <w:rFonts w:ascii="Times New Roman" w:eastAsia="Arial Unicode MS" w:hAnsi="Times New Roman" w:cs="Times New Roman"/>
                <w:color w:val="000000"/>
                <w:sz w:val="24"/>
                <w:szCs w:val="24"/>
              </w:rPr>
              <w:t>-11,3</w:t>
            </w:r>
          </w:p>
        </w:tc>
        <w:tc>
          <w:tcPr>
            <w:tcW w:w="1134" w:type="dxa"/>
            <w:tcBorders>
              <w:top w:val="single" w:sz="4" w:space="0" w:color="000000"/>
              <w:left w:val="single" w:sz="4" w:space="0" w:color="000000"/>
              <w:bottom w:val="single" w:sz="4" w:space="0" w:color="000000"/>
              <w:right w:val="single" w:sz="4" w:space="0" w:color="000000"/>
            </w:tcBorders>
            <w:vAlign w:val="center"/>
          </w:tcPr>
          <w:p w:rsidR="00E337BC" w:rsidRPr="00AC163A" w:rsidRDefault="008362AC" w:rsidP="00357A7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х</w:t>
            </w:r>
          </w:p>
        </w:tc>
      </w:tr>
    </w:tbl>
    <w:p w:rsidR="00A90D48" w:rsidRDefault="008362AC" w:rsidP="00357A7C">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A90D48" w:rsidRPr="00345F5C">
        <w:rPr>
          <w:rFonts w:ascii="Times New Roman" w:eastAsia="Calibri" w:hAnsi="Times New Roman" w:cs="Times New Roman"/>
          <w:sz w:val="28"/>
          <w:szCs w:val="28"/>
        </w:rPr>
        <w:t>а анализируемый период увеличилась выручка от продаж на 532918 тыс.</w:t>
      </w:r>
      <w:r w:rsidR="009750AB">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руб.</w:t>
      </w:r>
      <w:r>
        <w:rPr>
          <w:rFonts w:ascii="Times New Roman" w:eastAsia="Calibri" w:hAnsi="Times New Roman" w:cs="Times New Roman"/>
          <w:sz w:val="28"/>
          <w:szCs w:val="28"/>
        </w:rPr>
        <w:t xml:space="preserve"> (76,9%)</w:t>
      </w:r>
      <w:r w:rsidR="00A90D48" w:rsidRPr="00345F5C">
        <w:rPr>
          <w:rFonts w:ascii="Times New Roman" w:eastAsia="Calibri" w:hAnsi="Times New Roman" w:cs="Times New Roman"/>
          <w:sz w:val="28"/>
          <w:szCs w:val="28"/>
        </w:rPr>
        <w:t>, себестоимость продаж на 411914 тыс.</w:t>
      </w:r>
      <w:r w:rsidR="009750AB">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руб.</w:t>
      </w:r>
      <w:r w:rsidR="009750AB">
        <w:rPr>
          <w:rFonts w:ascii="Times New Roman" w:eastAsia="Calibri" w:hAnsi="Times New Roman" w:cs="Times New Roman"/>
          <w:sz w:val="28"/>
          <w:szCs w:val="28"/>
        </w:rPr>
        <w:t xml:space="preserve"> </w:t>
      </w:r>
      <w:r>
        <w:rPr>
          <w:rFonts w:ascii="Times New Roman" w:eastAsia="Calibri" w:hAnsi="Times New Roman" w:cs="Times New Roman"/>
          <w:sz w:val="28"/>
          <w:szCs w:val="28"/>
        </w:rPr>
        <w:t>(100,88%)</w:t>
      </w:r>
      <w:r w:rsidR="00A90D48" w:rsidRPr="00345F5C">
        <w:rPr>
          <w:rFonts w:ascii="Times New Roman" w:eastAsia="Calibri" w:hAnsi="Times New Roman" w:cs="Times New Roman"/>
          <w:sz w:val="28"/>
          <w:szCs w:val="28"/>
        </w:rPr>
        <w:t>, коммерческие расходы возросли на 56584 тыс.</w:t>
      </w:r>
      <w:r w:rsidR="009750AB">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руб.</w:t>
      </w:r>
      <w:r>
        <w:rPr>
          <w:rFonts w:ascii="Times New Roman" w:eastAsia="Calibri" w:hAnsi="Times New Roman" w:cs="Times New Roman"/>
          <w:sz w:val="28"/>
          <w:szCs w:val="28"/>
        </w:rPr>
        <w:t xml:space="preserve"> (123,66%)</w:t>
      </w:r>
      <w:r w:rsidR="00A90D48" w:rsidRPr="00345F5C">
        <w:rPr>
          <w:rFonts w:ascii="Times New Roman" w:eastAsia="Calibri" w:hAnsi="Times New Roman" w:cs="Times New Roman"/>
          <w:sz w:val="28"/>
          <w:szCs w:val="28"/>
        </w:rPr>
        <w:t>, управ</w:t>
      </w:r>
      <w:r w:rsidR="009750AB">
        <w:rPr>
          <w:rFonts w:ascii="Times New Roman" w:eastAsia="Calibri" w:hAnsi="Times New Roman" w:cs="Times New Roman"/>
          <w:sz w:val="28"/>
          <w:szCs w:val="28"/>
        </w:rPr>
        <w:t>-</w:t>
      </w:r>
      <w:r w:rsidR="00A90D48" w:rsidRPr="00345F5C">
        <w:rPr>
          <w:rFonts w:ascii="Times New Roman" w:eastAsia="Calibri" w:hAnsi="Times New Roman" w:cs="Times New Roman"/>
          <w:sz w:val="28"/>
          <w:szCs w:val="28"/>
        </w:rPr>
        <w:t>ленческие расходы на 18193 тыс.</w:t>
      </w:r>
      <w:r w:rsidR="009750AB">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руб.</w:t>
      </w:r>
      <w:r>
        <w:rPr>
          <w:rFonts w:ascii="Times New Roman" w:eastAsia="Calibri" w:hAnsi="Times New Roman" w:cs="Times New Roman"/>
          <w:sz w:val="28"/>
          <w:szCs w:val="28"/>
        </w:rPr>
        <w:t xml:space="preserve"> (27,03%)</w:t>
      </w:r>
      <w:r w:rsidR="00A90D48" w:rsidRPr="00345F5C">
        <w:rPr>
          <w:rFonts w:ascii="Times New Roman" w:eastAsia="Calibri" w:hAnsi="Times New Roman" w:cs="Times New Roman"/>
          <w:sz w:val="28"/>
          <w:szCs w:val="28"/>
        </w:rPr>
        <w:t>, в результате чего прибыль от продаж увеличилась на 46227 тыс.</w:t>
      </w:r>
      <w:r w:rsidR="009750AB">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руб.</w:t>
      </w:r>
      <w:r>
        <w:rPr>
          <w:rFonts w:ascii="Times New Roman" w:eastAsia="Calibri" w:hAnsi="Times New Roman" w:cs="Times New Roman"/>
          <w:sz w:val="28"/>
          <w:szCs w:val="28"/>
        </w:rPr>
        <w:t xml:space="preserve"> (26,94%)</w:t>
      </w:r>
      <w:r w:rsidR="00A90D48" w:rsidRPr="00345F5C">
        <w:rPr>
          <w:rFonts w:ascii="Times New Roman" w:eastAsia="Calibri" w:hAnsi="Times New Roman" w:cs="Times New Roman"/>
          <w:sz w:val="28"/>
          <w:szCs w:val="28"/>
        </w:rPr>
        <w:t>,</w:t>
      </w:r>
      <w:r w:rsidR="003B6E6A">
        <w:rPr>
          <w:rFonts w:ascii="Times New Roman" w:eastAsia="Calibri" w:hAnsi="Times New Roman" w:cs="Times New Roman"/>
          <w:sz w:val="28"/>
          <w:szCs w:val="28"/>
        </w:rPr>
        <w:t xml:space="preserve"> прочие доходы увели</w:t>
      </w:r>
      <w:r w:rsidR="009750AB">
        <w:rPr>
          <w:rFonts w:ascii="Times New Roman" w:eastAsia="Calibri" w:hAnsi="Times New Roman" w:cs="Times New Roman"/>
          <w:sz w:val="28"/>
          <w:szCs w:val="28"/>
        </w:rPr>
        <w:t>-</w:t>
      </w:r>
      <w:r w:rsidR="003B6E6A">
        <w:rPr>
          <w:rFonts w:ascii="Times New Roman" w:eastAsia="Calibri" w:hAnsi="Times New Roman" w:cs="Times New Roman"/>
          <w:sz w:val="28"/>
          <w:szCs w:val="28"/>
        </w:rPr>
        <w:t>чились на 85487 тыс. руб. (597,77%), прочие расходы</w:t>
      </w:r>
      <w:r w:rsidR="00237BA8">
        <w:rPr>
          <w:rFonts w:ascii="Times New Roman" w:eastAsia="Calibri" w:hAnsi="Times New Roman" w:cs="Times New Roman"/>
          <w:sz w:val="28"/>
          <w:szCs w:val="28"/>
        </w:rPr>
        <w:t xml:space="preserve"> увеличились на 8490 тыс. руб. (230,41%), </w:t>
      </w:r>
      <w:r w:rsidR="00A90D48" w:rsidRPr="00345F5C">
        <w:rPr>
          <w:rFonts w:ascii="Times New Roman" w:eastAsia="Calibri" w:hAnsi="Times New Roman" w:cs="Times New Roman"/>
          <w:sz w:val="28"/>
          <w:szCs w:val="28"/>
        </w:rPr>
        <w:t xml:space="preserve"> прибыль до налогообложения увеличилась на 52995</w:t>
      </w:r>
      <w:r w:rsidR="009750AB">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тыс.</w:t>
      </w:r>
      <w:r w:rsidR="009750AB">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руб.</w:t>
      </w:r>
      <w:r>
        <w:rPr>
          <w:rFonts w:ascii="Times New Roman" w:eastAsia="Calibri" w:hAnsi="Times New Roman" w:cs="Times New Roman"/>
          <w:sz w:val="28"/>
          <w:szCs w:val="28"/>
        </w:rPr>
        <w:t>(28,</w:t>
      </w:r>
      <w:r w:rsidR="00556282">
        <w:rPr>
          <w:rFonts w:ascii="Times New Roman" w:eastAsia="Calibri" w:hAnsi="Times New Roman" w:cs="Times New Roman"/>
          <w:sz w:val="28"/>
          <w:szCs w:val="28"/>
        </w:rPr>
        <w:t>09%).</w:t>
      </w:r>
      <w:r w:rsidR="00A90D48" w:rsidRPr="00345F5C">
        <w:rPr>
          <w:rFonts w:ascii="Times New Roman" w:eastAsia="Calibri" w:hAnsi="Times New Roman" w:cs="Times New Roman"/>
          <w:sz w:val="28"/>
          <w:szCs w:val="28"/>
        </w:rPr>
        <w:t xml:space="preserve">  Чистая</w:t>
      </w:r>
      <w:r w:rsidR="00556282">
        <w:rPr>
          <w:rFonts w:ascii="Times New Roman" w:eastAsia="Calibri" w:hAnsi="Times New Roman" w:cs="Times New Roman"/>
          <w:sz w:val="28"/>
          <w:szCs w:val="28"/>
        </w:rPr>
        <w:t xml:space="preserve"> прибыль</w:t>
      </w:r>
      <w:r w:rsidR="009143B5">
        <w:rPr>
          <w:rFonts w:ascii="Times New Roman" w:eastAsia="Calibri" w:hAnsi="Times New Roman" w:cs="Times New Roman"/>
          <w:sz w:val="28"/>
          <w:szCs w:val="28"/>
        </w:rPr>
        <w:t xml:space="preserve"> </w:t>
      </w:r>
      <w:r w:rsidR="00556282">
        <w:rPr>
          <w:rFonts w:ascii="Times New Roman" w:eastAsia="Calibri" w:hAnsi="Times New Roman" w:cs="Times New Roman"/>
          <w:sz w:val="28"/>
          <w:szCs w:val="28"/>
        </w:rPr>
        <w:t>увеличилась</w:t>
      </w:r>
      <w:r w:rsidR="00A90D48" w:rsidRPr="00345F5C">
        <w:rPr>
          <w:rFonts w:ascii="Times New Roman" w:eastAsia="Calibri" w:hAnsi="Times New Roman" w:cs="Times New Roman"/>
          <w:sz w:val="28"/>
          <w:szCs w:val="28"/>
        </w:rPr>
        <w:t xml:space="preserve"> на 39412 тыс.</w:t>
      </w:r>
      <w:r w:rsidR="009143B5">
        <w:rPr>
          <w:rFonts w:ascii="Times New Roman" w:eastAsia="Calibri" w:hAnsi="Times New Roman" w:cs="Times New Roman"/>
          <w:sz w:val="28"/>
          <w:szCs w:val="28"/>
        </w:rPr>
        <w:t xml:space="preserve"> </w:t>
      </w:r>
      <w:r w:rsidR="00A90D48" w:rsidRPr="00345F5C">
        <w:rPr>
          <w:rFonts w:ascii="Times New Roman" w:eastAsia="Calibri" w:hAnsi="Times New Roman" w:cs="Times New Roman"/>
          <w:sz w:val="28"/>
          <w:szCs w:val="28"/>
        </w:rPr>
        <w:t>руб.</w:t>
      </w:r>
      <w:r w:rsidR="009143B5">
        <w:rPr>
          <w:rFonts w:ascii="Times New Roman" w:eastAsia="Calibri" w:hAnsi="Times New Roman" w:cs="Times New Roman"/>
          <w:sz w:val="28"/>
          <w:szCs w:val="28"/>
        </w:rPr>
        <w:t xml:space="preserve"> </w:t>
      </w:r>
      <w:r w:rsidR="00556282">
        <w:rPr>
          <w:rFonts w:ascii="Times New Roman" w:eastAsia="Calibri" w:hAnsi="Times New Roman" w:cs="Times New Roman"/>
          <w:sz w:val="28"/>
          <w:szCs w:val="28"/>
        </w:rPr>
        <w:t>(25,96%).</w:t>
      </w:r>
      <w:r w:rsidR="00A90D48" w:rsidRPr="00345F5C">
        <w:rPr>
          <w:rFonts w:ascii="Times New Roman" w:eastAsia="Calibri" w:hAnsi="Times New Roman" w:cs="Times New Roman"/>
          <w:sz w:val="28"/>
          <w:szCs w:val="28"/>
        </w:rPr>
        <w:t xml:space="preserve"> Показатели рентабельности сократились.</w:t>
      </w:r>
    </w:p>
    <w:p w:rsidR="007518D1" w:rsidRDefault="007518D1" w:rsidP="00357A7C">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оценки финансового состояния необходимо составить анали</w:t>
      </w:r>
      <w:r w:rsidR="001F20B9" w:rsidRPr="001F20B9">
        <w:rPr>
          <w:rFonts w:ascii="Times New Roman" w:eastAsia="Calibri" w:hAnsi="Times New Roman" w:cs="Times New Roman"/>
          <w:sz w:val="28"/>
          <w:szCs w:val="28"/>
        </w:rPr>
        <w:t>-</w:t>
      </w:r>
      <w:r>
        <w:rPr>
          <w:rFonts w:ascii="Times New Roman" w:eastAsia="Calibri" w:hAnsi="Times New Roman" w:cs="Times New Roman"/>
          <w:sz w:val="28"/>
          <w:szCs w:val="28"/>
        </w:rPr>
        <w:t>тический баланс (Приложение</w:t>
      </w:r>
      <w:r w:rsidR="00D72672">
        <w:rPr>
          <w:rFonts w:ascii="Times New Roman" w:eastAsia="Calibri" w:hAnsi="Times New Roman" w:cs="Times New Roman"/>
          <w:sz w:val="28"/>
          <w:szCs w:val="28"/>
        </w:rPr>
        <w:t xml:space="preserve"> </w:t>
      </w:r>
      <w:r w:rsidR="00AC6891">
        <w:rPr>
          <w:rFonts w:ascii="Times New Roman" w:eastAsia="Calibri" w:hAnsi="Times New Roman" w:cs="Times New Roman"/>
          <w:sz w:val="28"/>
          <w:szCs w:val="28"/>
        </w:rPr>
        <w:t>Г</w:t>
      </w:r>
      <w:r w:rsidR="00785615">
        <w:rPr>
          <w:rFonts w:ascii="Times New Roman" w:eastAsia="Calibri" w:hAnsi="Times New Roman" w:cs="Times New Roman"/>
          <w:sz w:val="28"/>
          <w:szCs w:val="28"/>
        </w:rPr>
        <w:t>).</w:t>
      </w:r>
    </w:p>
    <w:p w:rsidR="009D2DF4" w:rsidRDefault="008E7A19" w:rsidP="00357A7C">
      <w:pPr>
        <w:suppressAutoHyphens/>
        <w:spacing w:after="0" w:line="360" w:lineRule="auto"/>
        <w:ind w:firstLine="709"/>
        <w:jc w:val="both"/>
        <w:rPr>
          <w:rFonts w:ascii="Times New Roman" w:eastAsia="Times New Roman" w:hAnsi="Times New Roman" w:cs="Times New Roman"/>
          <w:sz w:val="28"/>
          <w:szCs w:val="28"/>
          <w:lang w:eastAsia="ru-RU"/>
        </w:rPr>
      </w:pPr>
      <w:r w:rsidRPr="00345F5C">
        <w:rPr>
          <w:rFonts w:ascii="Times New Roman" w:eastAsia="Times New Roman" w:hAnsi="Times New Roman" w:cs="Times New Roman"/>
          <w:sz w:val="28"/>
          <w:szCs w:val="28"/>
          <w:lang w:eastAsia="ru-RU"/>
        </w:rPr>
        <w:t>Определим тип финансовой устойчивости ОАО «</w:t>
      </w:r>
      <w:r w:rsidR="0016147C">
        <w:rPr>
          <w:rFonts w:ascii="Times New Roman" w:eastAsia="Times New Roman" w:hAnsi="Times New Roman" w:cs="Times New Roman"/>
          <w:sz w:val="28"/>
          <w:szCs w:val="28"/>
          <w:lang w:eastAsia="ru-RU"/>
        </w:rPr>
        <w:t>Уржумский спиртоводочный завод»</w:t>
      </w:r>
      <w:r w:rsidR="00D72672">
        <w:rPr>
          <w:rFonts w:ascii="Times New Roman" w:eastAsia="Times New Roman" w:hAnsi="Times New Roman" w:cs="Times New Roman"/>
          <w:sz w:val="28"/>
          <w:szCs w:val="28"/>
          <w:lang w:eastAsia="ru-RU"/>
        </w:rPr>
        <w:t xml:space="preserve"> </w:t>
      </w:r>
      <w:r w:rsidR="0016147C">
        <w:rPr>
          <w:rFonts w:ascii="Times New Roman" w:eastAsia="Times New Roman" w:hAnsi="Times New Roman" w:cs="Times New Roman"/>
          <w:sz w:val="28"/>
          <w:szCs w:val="28"/>
          <w:lang w:eastAsia="ru-RU"/>
        </w:rPr>
        <w:t>(таблица 9).</w:t>
      </w:r>
    </w:p>
    <w:p w:rsidR="008E7A19" w:rsidRPr="004C2C4E" w:rsidRDefault="008E7A19" w:rsidP="00B07A3A">
      <w:pPr>
        <w:suppressAutoHyphens/>
        <w:spacing w:after="0" w:line="360" w:lineRule="auto"/>
        <w:jc w:val="both"/>
        <w:rPr>
          <w:rFonts w:ascii="Times New Roman" w:eastAsia="Times New Roman" w:hAnsi="Times New Roman" w:cs="Times New Roman"/>
          <w:sz w:val="28"/>
          <w:szCs w:val="28"/>
          <w:lang w:eastAsia="ru-RU"/>
        </w:rPr>
      </w:pPr>
      <w:r w:rsidRPr="00345F5C">
        <w:rPr>
          <w:rFonts w:ascii="Times New Roman" w:eastAsia="Times New Roman" w:hAnsi="Times New Roman" w:cs="Times New Roman"/>
          <w:sz w:val="28"/>
          <w:szCs w:val="28"/>
          <w:lang w:eastAsia="ru-RU"/>
        </w:rPr>
        <w:lastRenderedPageBreak/>
        <w:t xml:space="preserve">Таблица </w:t>
      </w:r>
      <w:r w:rsidR="00453FA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 Обеспеченность запасов источниками формирования и т</w:t>
      </w:r>
      <w:r w:rsidRPr="00345F5C">
        <w:rPr>
          <w:rFonts w:ascii="Times New Roman" w:eastAsia="Times New Roman" w:hAnsi="Times New Roman" w:cs="Times New Roman"/>
          <w:sz w:val="28"/>
          <w:szCs w:val="28"/>
          <w:lang w:eastAsia="ru-RU"/>
        </w:rPr>
        <w:t xml:space="preserve">ип финансовой устойчивости ОАО «Уржумский спиртоводочный </w:t>
      </w:r>
      <w:r w:rsidRPr="004C2C4E">
        <w:rPr>
          <w:rFonts w:ascii="Times New Roman" w:eastAsia="Times New Roman" w:hAnsi="Times New Roman" w:cs="Times New Roman"/>
          <w:sz w:val="28"/>
          <w:szCs w:val="28"/>
          <w:lang w:eastAsia="ru-RU"/>
        </w:rPr>
        <w:t>завод», тыс.</w:t>
      </w:r>
      <w:r w:rsidR="00D72672">
        <w:rPr>
          <w:rFonts w:ascii="Times New Roman" w:eastAsia="Times New Roman" w:hAnsi="Times New Roman" w:cs="Times New Roman"/>
          <w:sz w:val="28"/>
          <w:szCs w:val="28"/>
          <w:lang w:eastAsia="ru-RU"/>
        </w:rPr>
        <w:t xml:space="preserve"> </w:t>
      </w:r>
      <w:r w:rsidRPr="004C2C4E">
        <w:rPr>
          <w:rFonts w:ascii="Times New Roman" w:eastAsia="Times New Roman" w:hAnsi="Times New Roman" w:cs="Times New Roman"/>
          <w:sz w:val="28"/>
          <w:szCs w:val="28"/>
          <w:lang w:eastAsia="ru-RU"/>
        </w:rPr>
        <w:t>руб.</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276"/>
        <w:gridCol w:w="1276"/>
        <w:gridCol w:w="1275"/>
        <w:gridCol w:w="1417"/>
      </w:tblGrid>
      <w:tr w:rsidR="008E7A19" w:rsidRPr="00345F5C" w:rsidTr="009143B5">
        <w:trPr>
          <w:trHeight w:val="1254"/>
        </w:trPr>
        <w:tc>
          <w:tcPr>
            <w:tcW w:w="4111" w:type="dxa"/>
            <w:tcBorders>
              <w:top w:val="single" w:sz="4" w:space="0" w:color="auto"/>
              <w:left w:val="single" w:sz="4" w:space="0" w:color="auto"/>
              <w:bottom w:val="single" w:sz="4" w:space="0" w:color="auto"/>
              <w:right w:val="single" w:sz="4" w:space="0" w:color="auto"/>
            </w:tcBorders>
            <w:vAlign w:val="center"/>
            <w:hideMark/>
          </w:tcPr>
          <w:p w:rsidR="008E7A19" w:rsidRPr="00324D1F" w:rsidRDefault="008E7A19" w:rsidP="00357A7C">
            <w:pPr>
              <w:suppressAutoHyphens/>
              <w:spacing w:after="0" w:line="240" w:lineRule="auto"/>
              <w:jc w:val="center"/>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7A19" w:rsidRPr="00324D1F" w:rsidRDefault="008E7A19" w:rsidP="00357A7C">
            <w:pPr>
              <w:suppressAutoHyphens/>
              <w:autoSpaceDN w:val="0"/>
              <w:spacing w:after="0" w:line="240" w:lineRule="auto"/>
              <w:jc w:val="center"/>
              <w:rPr>
                <w:rFonts w:ascii="Times New Roman" w:eastAsia="Times New Roman" w:hAnsi="Times New Roman" w:cs="Times New Roman"/>
                <w:sz w:val="24"/>
                <w:szCs w:val="24"/>
                <w:lang w:eastAsia="ar-SA"/>
              </w:rPr>
            </w:pPr>
            <w:r>
              <w:rPr>
                <w:rFonts w:ascii="Times New Roman" w:eastAsia="font333" w:hAnsi="Times New Roman" w:cs="Times New Roman"/>
                <w:sz w:val="24"/>
                <w:szCs w:val="24"/>
                <w:lang w:eastAsia="ar-SA"/>
              </w:rPr>
              <w:t xml:space="preserve">На 31 декабря </w:t>
            </w:r>
            <w:r w:rsidRPr="00324D1F">
              <w:rPr>
                <w:rFonts w:ascii="Times New Roman" w:eastAsia="font333" w:hAnsi="Times New Roman" w:cs="Times New Roman"/>
                <w:sz w:val="24"/>
                <w:szCs w:val="24"/>
                <w:lang w:eastAsia="ar-SA"/>
              </w:rPr>
              <w:t>2014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7A19" w:rsidRPr="00324D1F" w:rsidRDefault="008E7A19" w:rsidP="00357A7C">
            <w:pPr>
              <w:suppressAutoHyphens/>
              <w:autoSpaceDN w:val="0"/>
              <w:spacing w:after="0" w:line="240" w:lineRule="auto"/>
              <w:jc w:val="center"/>
              <w:rPr>
                <w:rFonts w:ascii="Times New Roman" w:eastAsia="Times New Roman" w:hAnsi="Times New Roman" w:cs="Times New Roman"/>
                <w:sz w:val="24"/>
                <w:szCs w:val="24"/>
                <w:lang w:eastAsia="ar-SA"/>
              </w:rPr>
            </w:pPr>
            <w:r>
              <w:rPr>
                <w:rFonts w:ascii="Times New Roman" w:eastAsia="font333" w:hAnsi="Times New Roman" w:cs="Times New Roman"/>
                <w:sz w:val="24"/>
                <w:szCs w:val="24"/>
                <w:lang w:eastAsia="ar-SA"/>
              </w:rPr>
              <w:t xml:space="preserve">На 31 декабря </w:t>
            </w:r>
            <w:r w:rsidRPr="00324D1F">
              <w:rPr>
                <w:rFonts w:ascii="Times New Roman" w:eastAsia="font333" w:hAnsi="Times New Roman" w:cs="Times New Roman"/>
                <w:sz w:val="24"/>
                <w:szCs w:val="24"/>
                <w:lang w:eastAsia="ar-SA"/>
              </w:rPr>
              <w:t>2015 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7A19" w:rsidRPr="00324D1F" w:rsidRDefault="008E7A19" w:rsidP="00357A7C">
            <w:pPr>
              <w:suppressAutoHyphens/>
              <w:autoSpaceDN w:val="0"/>
              <w:spacing w:after="0" w:line="240" w:lineRule="auto"/>
              <w:jc w:val="center"/>
              <w:rPr>
                <w:rFonts w:ascii="Times New Roman" w:eastAsia="Times New Roman" w:hAnsi="Times New Roman" w:cs="Times New Roman"/>
                <w:sz w:val="24"/>
                <w:szCs w:val="24"/>
                <w:lang w:eastAsia="ar-SA"/>
              </w:rPr>
            </w:pPr>
            <w:r>
              <w:rPr>
                <w:rFonts w:ascii="Times New Roman" w:eastAsia="font333" w:hAnsi="Times New Roman" w:cs="Times New Roman"/>
                <w:sz w:val="24"/>
                <w:szCs w:val="24"/>
                <w:lang w:eastAsia="ar-SA"/>
              </w:rPr>
              <w:t xml:space="preserve">На 31 декабря </w:t>
            </w:r>
            <w:r w:rsidRPr="00324D1F">
              <w:rPr>
                <w:rFonts w:ascii="Times New Roman" w:eastAsia="font333" w:hAnsi="Times New Roman" w:cs="Times New Roman"/>
                <w:sz w:val="24"/>
                <w:szCs w:val="24"/>
                <w:lang w:eastAsia="ar-SA"/>
              </w:rPr>
              <w:t>2016 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7A19" w:rsidRPr="004C2C4E" w:rsidRDefault="008E7A19" w:rsidP="00357A7C">
            <w:pPr>
              <w:suppressAutoHyphens/>
              <w:autoSpaceDN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Изменение за весь период</w:t>
            </w:r>
            <w:r w:rsidRPr="00324D1F">
              <w:rPr>
                <w:rFonts w:ascii="Times New Roman" w:hAnsi="Times New Roman" w:cs="Times New Roman"/>
                <w:sz w:val="24"/>
                <w:szCs w:val="24"/>
                <w:lang w:eastAsia="ar-SA"/>
              </w:rPr>
              <w:t>(+/-)</w:t>
            </w:r>
          </w:p>
        </w:tc>
      </w:tr>
      <w:tr w:rsidR="008E7A19" w:rsidRPr="00345F5C" w:rsidTr="009143B5">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324D1F">
              <w:rPr>
                <w:rFonts w:ascii="Times New Roman" w:eastAsia="Times New Roman" w:hAnsi="Times New Roman" w:cs="Times New Roman"/>
                <w:sz w:val="24"/>
                <w:szCs w:val="24"/>
                <w:lang w:eastAsia="ru-RU"/>
              </w:rPr>
              <w:t>обственный капита</w:t>
            </w:r>
            <w:r>
              <w:rPr>
                <w:rFonts w:ascii="Times New Roman" w:eastAsia="Times New Roman" w:hAnsi="Times New Roman" w:cs="Times New Roman"/>
                <w:sz w:val="24"/>
                <w:szCs w:val="24"/>
                <w:lang w:eastAsia="ru-RU"/>
              </w:rPr>
              <w:t>л</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1364002</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1503238</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1591473</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227471</w:t>
            </w:r>
          </w:p>
        </w:tc>
      </w:tr>
      <w:tr w:rsidR="008E7A19" w:rsidRPr="00345F5C" w:rsidTr="009143B5">
        <w:trPr>
          <w:trHeight w:val="583"/>
        </w:trPr>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Внеоборотные активы</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444299</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302694</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531853</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87554</w:t>
            </w:r>
          </w:p>
        </w:tc>
      </w:tr>
      <w:tr w:rsidR="008E7A19" w:rsidRPr="00345F5C" w:rsidTr="009143B5">
        <w:trPr>
          <w:trHeight w:val="818"/>
        </w:trPr>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Наличие собственных оборотных средств</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919703</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1200544</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1059620</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139917</w:t>
            </w:r>
          </w:p>
        </w:tc>
      </w:tr>
      <w:tr w:rsidR="008E7A19" w:rsidRPr="00345F5C" w:rsidTr="009143B5">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Долгосрочные пассивы</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1219</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182</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1178</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-41</w:t>
            </w:r>
          </w:p>
        </w:tc>
      </w:tr>
      <w:tr w:rsidR="008E7A19" w:rsidRPr="00345F5C" w:rsidTr="009143B5">
        <w:trPr>
          <w:trHeight w:val="843"/>
        </w:trPr>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Наличие долгосрочных источников формирования запасов</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920922</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1200726</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1060798</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139876</w:t>
            </w:r>
          </w:p>
        </w:tc>
      </w:tr>
      <w:tr w:rsidR="008E7A19" w:rsidRPr="00345F5C" w:rsidTr="009143B5">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Краткосрочные займы и кредиты</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18971</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-18971</w:t>
            </w:r>
          </w:p>
        </w:tc>
      </w:tr>
      <w:tr w:rsidR="008E7A19" w:rsidRPr="00345F5C" w:rsidTr="009143B5">
        <w:trPr>
          <w:trHeight w:val="705"/>
        </w:trPr>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Общая величина основных и</w:t>
            </w:r>
            <w:r>
              <w:rPr>
                <w:rFonts w:ascii="Times New Roman" w:eastAsia="Times New Roman" w:hAnsi="Times New Roman" w:cs="Times New Roman"/>
                <w:sz w:val="24"/>
                <w:szCs w:val="24"/>
                <w:lang w:eastAsia="ru-RU"/>
              </w:rPr>
              <w:t>сточников формирования запасов</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939893</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1200726</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1060798</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120905</w:t>
            </w:r>
          </w:p>
        </w:tc>
      </w:tr>
      <w:tr w:rsidR="008E7A19" w:rsidRPr="00345F5C" w:rsidTr="009143B5">
        <w:trPr>
          <w:trHeight w:val="479"/>
        </w:trPr>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Общая величина запасов</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59</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-24</w:t>
            </w:r>
          </w:p>
        </w:tc>
      </w:tr>
      <w:tr w:rsidR="008E7A19" w:rsidRPr="00345F5C" w:rsidTr="009143B5">
        <w:trPr>
          <w:trHeight w:val="701"/>
        </w:trPr>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Излишек (+) или недостаток (–)</w:t>
            </w:r>
            <w:r>
              <w:rPr>
                <w:rFonts w:ascii="Times New Roman" w:eastAsia="Times New Roman" w:hAnsi="Times New Roman" w:cs="Times New Roman"/>
                <w:sz w:val="24"/>
                <w:szCs w:val="24"/>
                <w:lang w:eastAsia="ru-RU"/>
              </w:rPr>
              <w:t xml:space="preserve"> собственных оборотных средств</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919629</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1200485</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1059570</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139941</w:t>
            </w:r>
          </w:p>
        </w:tc>
      </w:tr>
      <w:tr w:rsidR="008E7A19" w:rsidRPr="00345F5C" w:rsidTr="009143B5">
        <w:trPr>
          <w:trHeight w:val="969"/>
        </w:trPr>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Излишек (+) или недостаток (–) долгосрочных источников формирования запасов</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920848</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1200667</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1060748</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139900</w:t>
            </w:r>
          </w:p>
        </w:tc>
      </w:tr>
      <w:tr w:rsidR="008E7A19" w:rsidRPr="00345F5C" w:rsidTr="009143B5">
        <w:trPr>
          <w:trHeight w:val="1099"/>
        </w:trPr>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Излишек (+) или недостаток (–) общей величины основных и</w:t>
            </w:r>
            <w:r>
              <w:rPr>
                <w:rFonts w:ascii="Times New Roman" w:eastAsia="Times New Roman" w:hAnsi="Times New Roman" w:cs="Times New Roman"/>
                <w:sz w:val="24"/>
                <w:szCs w:val="24"/>
                <w:lang w:eastAsia="ru-RU"/>
              </w:rPr>
              <w:t>сточников формирования запасов</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939819</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1200667</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1060748</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hAnsi="Times New Roman" w:cs="Times New Roman"/>
                <w:sz w:val="24"/>
                <w:szCs w:val="24"/>
              </w:rPr>
              <w:t>120929</w:t>
            </w:r>
          </w:p>
        </w:tc>
      </w:tr>
      <w:tr w:rsidR="008E7A19" w:rsidRPr="00345F5C" w:rsidTr="009143B5">
        <w:tc>
          <w:tcPr>
            <w:tcW w:w="4111"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eastAsia="ru-RU"/>
              </w:rPr>
              <w:t>Тип финансовой ситуации</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jc w:val="center"/>
              <w:rPr>
                <w:rFonts w:ascii="Times New Roman" w:eastAsia="Times New Roman" w:hAnsi="Times New Roman" w:cs="Times New Roman"/>
                <w:sz w:val="24"/>
                <w:szCs w:val="24"/>
                <w:lang w:eastAsia="ru-RU"/>
              </w:rPr>
            </w:pPr>
            <w:r w:rsidRPr="00324D1F">
              <w:rPr>
                <w:rFonts w:ascii="Times New Roman" w:eastAsia="Times New Roman" w:hAnsi="Times New Roman" w:cs="Times New Roman"/>
                <w:sz w:val="24"/>
                <w:szCs w:val="24"/>
                <w:lang w:val="en-US" w:eastAsia="ru-RU"/>
              </w:rPr>
              <w:t>I</w:t>
            </w:r>
          </w:p>
        </w:tc>
        <w:tc>
          <w:tcPr>
            <w:tcW w:w="1276"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eastAsia="Times New Roman" w:hAnsi="Times New Roman" w:cs="Times New Roman"/>
                <w:sz w:val="24"/>
                <w:szCs w:val="24"/>
                <w:lang w:val="en-US" w:eastAsia="ru-RU"/>
              </w:rPr>
              <w:t>I</w:t>
            </w:r>
          </w:p>
        </w:tc>
        <w:tc>
          <w:tcPr>
            <w:tcW w:w="1275"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pacing w:after="0" w:line="240" w:lineRule="auto"/>
              <w:jc w:val="center"/>
              <w:rPr>
                <w:rFonts w:ascii="Times New Roman" w:hAnsi="Times New Roman" w:cs="Times New Roman"/>
                <w:sz w:val="24"/>
                <w:szCs w:val="24"/>
              </w:rPr>
            </w:pPr>
            <w:r w:rsidRPr="00324D1F">
              <w:rPr>
                <w:rFonts w:ascii="Times New Roman" w:eastAsia="Times New Roman" w:hAnsi="Times New Roman" w:cs="Times New Roman"/>
                <w:sz w:val="24"/>
                <w:szCs w:val="24"/>
                <w:lang w:val="en-US" w:eastAsia="ru-RU"/>
              </w:rPr>
              <w:t>I</w:t>
            </w:r>
          </w:p>
        </w:tc>
        <w:tc>
          <w:tcPr>
            <w:tcW w:w="1417" w:type="dxa"/>
            <w:tcBorders>
              <w:top w:val="single" w:sz="4" w:space="0" w:color="auto"/>
              <w:left w:val="single" w:sz="4" w:space="0" w:color="auto"/>
              <w:bottom w:val="single" w:sz="4" w:space="0" w:color="auto"/>
              <w:right w:val="single" w:sz="4" w:space="0" w:color="auto"/>
            </w:tcBorders>
            <w:hideMark/>
          </w:tcPr>
          <w:p w:rsidR="008E7A19" w:rsidRPr="00324D1F" w:rsidRDefault="008E7A19" w:rsidP="00357A7C">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3871AE" w:rsidRDefault="009750AB" w:rsidP="00357A7C">
      <w:pPr>
        <w:pStyle w:val="31"/>
        <w:widowControl w:val="0"/>
        <w:spacing w:after="0" w:line="360" w:lineRule="auto"/>
        <w:ind w:firstLine="709"/>
        <w:jc w:val="both"/>
        <w:rPr>
          <w:sz w:val="28"/>
          <w:szCs w:val="28"/>
          <w:lang w:eastAsia="ru-RU"/>
        </w:rPr>
      </w:pPr>
      <w:r>
        <w:rPr>
          <w:sz w:val="28"/>
          <w:szCs w:val="28"/>
          <w:lang w:eastAsia="ru-RU"/>
        </w:rPr>
        <w:t xml:space="preserve">На </w:t>
      </w:r>
      <w:r w:rsidR="001F20B9">
        <w:rPr>
          <w:sz w:val="28"/>
          <w:szCs w:val="28"/>
          <w:lang w:eastAsia="ru-RU"/>
        </w:rPr>
        <w:t>конец 2014</w:t>
      </w:r>
      <w:r>
        <w:rPr>
          <w:sz w:val="28"/>
          <w:szCs w:val="28"/>
          <w:lang w:eastAsia="ru-RU"/>
        </w:rPr>
        <w:t xml:space="preserve"> </w:t>
      </w:r>
      <w:r w:rsidR="001F20B9">
        <w:rPr>
          <w:sz w:val="28"/>
          <w:szCs w:val="28"/>
          <w:lang w:eastAsia="ru-RU"/>
        </w:rPr>
        <w:t xml:space="preserve">г., 2015 г. и 2016 г. на предприятии </w:t>
      </w:r>
      <w:r w:rsidR="008E7A19" w:rsidRPr="00345F5C">
        <w:rPr>
          <w:sz w:val="28"/>
          <w:szCs w:val="28"/>
          <w:lang w:eastAsia="ru-RU"/>
        </w:rPr>
        <w:t>ОАО «Уржумский</w:t>
      </w:r>
      <w:r w:rsidR="00D72672">
        <w:rPr>
          <w:sz w:val="28"/>
          <w:szCs w:val="28"/>
          <w:lang w:eastAsia="ru-RU"/>
        </w:rPr>
        <w:t xml:space="preserve"> </w:t>
      </w:r>
      <w:r w:rsidR="001F20B9">
        <w:rPr>
          <w:sz w:val="28"/>
          <w:szCs w:val="28"/>
          <w:lang w:eastAsia="ru-RU"/>
        </w:rPr>
        <w:t>СВЗ</w:t>
      </w:r>
      <w:r w:rsidR="008E7A19" w:rsidRPr="00345F5C">
        <w:rPr>
          <w:sz w:val="28"/>
          <w:szCs w:val="28"/>
          <w:lang w:eastAsia="ru-RU"/>
        </w:rPr>
        <w:t>»</w:t>
      </w:r>
      <w:r w:rsidR="00D72672">
        <w:rPr>
          <w:sz w:val="28"/>
          <w:szCs w:val="28"/>
          <w:lang w:eastAsia="ru-RU"/>
        </w:rPr>
        <w:t xml:space="preserve"> </w:t>
      </w:r>
      <w:r w:rsidR="003871AE">
        <w:rPr>
          <w:sz w:val="28"/>
          <w:szCs w:val="28"/>
          <w:lang w:eastAsia="ru-RU"/>
        </w:rPr>
        <w:t xml:space="preserve">наблюдается </w:t>
      </w:r>
      <w:r w:rsidR="008E7A19" w:rsidRPr="00345F5C">
        <w:rPr>
          <w:sz w:val="28"/>
          <w:szCs w:val="28"/>
          <w:lang w:eastAsia="ru-RU"/>
        </w:rPr>
        <w:t>абс</w:t>
      </w:r>
      <w:r w:rsidR="0016147C">
        <w:rPr>
          <w:sz w:val="28"/>
          <w:szCs w:val="28"/>
          <w:lang w:eastAsia="ru-RU"/>
        </w:rPr>
        <w:t>олютная финансовая устойчивость</w:t>
      </w:r>
      <w:r w:rsidR="003871AE">
        <w:rPr>
          <w:sz w:val="28"/>
          <w:szCs w:val="28"/>
          <w:lang w:eastAsia="ru-RU"/>
        </w:rPr>
        <w:t>, запасы полностью сформированы за счет собственных источников. Наличие собственных оборотных средств, увеличивается с каждым годом. Также наблюдается увеличение запасов с каждым годом.</w:t>
      </w:r>
    </w:p>
    <w:p w:rsidR="003871AE" w:rsidRDefault="003871AE" w:rsidP="00357A7C">
      <w:pPr>
        <w:pStyle w:val="31"/>
        <w:widowControl w:val="0"/>
        <w:spacing w:after="0" w:line="360" w:lineRule="auto"/>
        <w:ind w:firstLine="709"/>
        <w:jc w:val="both"/>
        <w:rPr>
          <w:sz w:val="28"/>
          <w:szCs w:val="28"/>
          <w:lang w:eastAsia="ru-RU"/>
        </w:rPr>
      </w:pPr>
      <w:r>
        <w:rPr>
          <w:sz w:val="28"/>
          <w:szCs w:val="28"/>
          <w:lang w:eastAsia="ru-RU"/>
        </w:rPr>
        <w:t>Далее рассчитаем и проанализируем изменение коэффициента финансовой устойчивости предприятия за отчетный год</w:t>
      </w:r>
      <w:r w:rsidR="0016147C">
        <w:rPr>
          <w:sz w:val="28"/>
          <w:szCs w:val="28"/>
          <w:lang w:eastAsia="ru-RU"/>
        </w:rPr>
        <w:t xml:space="preserve"> (таблица 10).</w:t>
      </w:r>
    </w:p>
    <w:p w:rsidR="00357A7C" w:rsidRDefault="00357A7C" w:rsidP="003871AE">
      <w:pPr>
        <w:pStyle w:val="31"/>
        <w:widowControl w:val="0"/>
        <w:spacing w:after="0" w:line="360" w:lineRule="auto"/>
        <w:jc w:val="both"/>
        <w:rPr>
          <w:sz w:val="28"/>
          <w:szCs w:val="28"/>
          <w:lang w:eastAsia="ru-RU"/>
        </w:rPr>
      </w:pPr>
    </w:p>
    <w:p w:rsidR="00357A7C" w:rsidRDefault="00357A7C" w:rsidP="003871AE">
      <w:pPr>
        <w:pStyle w:val="31"/>
        <w:widowControl w:val="0"/>
        <w:spacing w:after="0" w:line="360" w:lineRule="auto"/>
        <w:jc w:val="both"/>
        <w:rPr>
          <w:sz w:val="28"/>
          <w:szCs w:val="28"/>
          <w:lang w:eastAsia="ru-RU"/>
        </w:rPr>
      </w:pPr>
    </w:p>
    <w:p w:rsidR="00237BA8" w:rsidRPr="00345F5C" w:rsidRDefault="00237BA8" w:rsidP="003871AE">
      <w:pPr>
        <w:pStyle w:val="31"/>
        <w:widowControl w:val="0"/>
        <w:spacing w:after="0" w:line="360" w:lineRule="auto"/>
        <w:jc w:val="both"/>
        <w:rPr>
          <w:sz w:val="28"/>
          <w:szCs w:val="28"/>
          <w:lang w:eastAsia="ru-RU"/>
        </w:rPr>
      </w:pPr>
      <w:r w:rsidRPr="00345F5C">
        <w:rPr>
          <w:sz w:val="28"/>
          <w:szCs w:val="28"/>
          <w:lang w:eastAsia="ru-RU"/>
        </w:rPr>
        <w:lastRenderedPageBreak/>
        <w:t xml:space="preserve">Таблица </w:t>
      </w:r>
      <w:r w:rsidR="00453FA1">
        <w:rPr>
          <w:sz w:val="28"/>
          <w:szCs w:val="28"/>
          <w:lang w:eastAsia="ru-RU"/>
        </w:rPr>
        <w:t>10</w:t>
      </w:r>
      <w:r w:rsidRPr="00345F5C">
        <w:rPr>
          <w:sz w:val="28"/>
          <w:szCs w:val="28"/>
          <w:lang w:eastAsia="ru-RU"/>
        </w:rPr>
        <w:t xml:space="preserve">– Коэффициенты финансовой устойчивости </w:t>
      </w:r>
      <w:r w:rsidR="003871AE">
        <w:rPr>
          <w:sz w:val="28"/>
          <w:szCs w:val="28"/>
          <w:lang w:eastAsia="ru-RU"/>
        </w:rPr>
        <w:t>предприятия</w:t>
      </w:r>
    </w:p>
    <w:tbl>
      <w:tblPr>
        <w:tblW w:w="9369" w:type="dxa"/>
        <w:tblInd w:w="95" w:type="dxa"/>
        <w:tblLook w:val="0480" w:firstRow="0" w:lastRow="0" w:firstColumn="1" w:lastColumn="0" w:noHBand="0" w:noVBand="1"/>
      </w:tblPr>
      <w:tblGrid>
        <w:gridCol w:w="4408"/>
        <w:gridCol w:w="1134"/>
        <w:gridCol w:w="1134"/>
        <w:gridCol w:w="1134"/>
        <w:gridCol w:w="1559"/>
      </w:tblGrid>
      <w:tr w:rsidR="00237BA8" w:rsidRPr="00345F5C" w:rsidTr="009143B5">
        <w:trPr>
          <w:trHeight w:val="960"/>
        </w:trPr>
        <w:tc>
          <w:tcPr>
            <w:tcW w:w="4408" w:type="dxa"/>
            <w:tcBorders>
              <w:top w:val="single" w:sz="4" w:space="0" w:color="auto"/>
              <w:left w:val="single" w:sz="8" w:space="0" w:color="auto"/>
              <w:bottom w:val="single" w:sz="4" w:space="0" w:color="auto"/>
              <w:right w:val="single" w:sz="8" w:space="0" w:color="auto"/>
            </w:tcBorders>
            <w:vAlign w:val="center"/>
            <w:hideMark/>
          </w:tcPr>
          <w:p w:rsidR="00237BA8" w:rsidRPr="00096A85" w:rsidRDefault="00237BA8" w:rsidP="00357A7C">
            <w:pPr>
              <w:spacing w:after="0" w:line="240" w:lineRule="auto"/>
              <w:jc w:val="center"/>
              <w:rPr>
                <w:rFonts w:ascii="Times New Roman" w:eastAsia="Times New Roman" w:hAnsi="Times New Roman" w:cs="Times New Roman"/>
                <w:sz w:val="24"/>
                <w:szCs w:val="24"/>
                <w:lang w:eastAsia="ru-RU"/>
              </w:rPr>
            </w:pPr>
            <w:r w:rsidRPr="00096A85">
              <w:rPr>
                <w:rFonts w:ascii="Times New Roman" w:eastAsia="Times New Roman" w:hAnsi="Times New Roman" w:cs="Times New Roman"/>
                <w:sz w:val="24"/>
                <w:szCs w:val="24"/>
                <w:lang w:eastAsia="ru-RU"/>
              </w:rPr>
              <w:t>Показатель</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3871AE" w:rsidP="00357A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31 декабря </w:t>
            </w:r>
            <w:r w:rsidR="00237BA8" w:rsidRPr="00096A85">
              <w:rPr>
                <w:rFonts w:ascii="Times New Roman" w:eastAsia="Times New Roman" w:hAnsi="Times New Roman" w:cs="Times New Roman"/>
                <w:sz w:val="24"/>
                <w:szCs w:val="24"/>
                <w:lang w:eastAsia="ru-RU"/>
              </w:rPr>
              <w:t>2014 г.</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3871AE" w:rsidP="00357A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31 декабря </w:t>
            </w:r>
            <w:r w:rsidR="00237BA8" w:rsidRPr="00096A85">
              <w:rPr>
                <w:rFonts w:ascii="Times New Roman" w:eastAsia="Times New Roman" w:hAnsi="Times New Roman" w:cs="Times New Roman"/>
                <w:sz w:val="24"/>
                <w:szCs w:val="24"/>
                <w:lang w:eastAsia="ru-RU"/>
              </w:rPr>
              <w:t>2015 г.</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3871AE" w:rsidP="00357A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31 декабря </w:t>
            </w:r>
            <w:r w:rsidR="00237BA8" w:rsidRPr="00096A85">
              <w:rPr>
                <w:rFonts w:ascii="Times New Roman" w:eastAsia="Times New Roman" w:hAnsi="Times New Roman" w:cs="Times New Roman"/>
                <w:sz w:val="24"/>
                <w:szCs w:val="24"/>
                <w:lang w:eastAsia="ru-RU"/>
              </w:rPr>
              <w:t>2016 г.</w:t>
            </w:r>
          </w:p>
        </w:tc>
        <w:tc>
          <w:tcPr>
            <w:tcW w:w="1559"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jc w:val="center"/>
              <w:rPr>
                <w:rFonts w:ascii="Times New Roman" w:eastAsia="Times New Roman" w:hAnsi="Times New Roman" w:cs="Times New Roman"/>
                <w:sz w:val="24"/>
                <w:szCs w:val="24"/>
                <w:lang w:eastAsia="ru-RU"/>
              </w:rPr>
            </w:pPr>
            <w:r w:rsidRPr="00096A85">
              <w:rPr>
                <w:rFonts w:ascii="Times New Roman" w:hAnsi="Times New Roman" w:cs="Times New Roman"/>
                <w:sz w:val="24"/>
                <w:szCs w:val="24"/>
                <w:lang w:eastAsia="ar-SA"/>
              </w:rPr>
              <w:t>Отклонение 2016 г. от 2014 г., (+/-)</w:t>
            </w:r>
          </w:p>
        </w:tc>
      </w:tr>
      <w:tr w:rsidR="00237BA8" w:rsidRPr="00345F5C" w:rsidTr="009143B5">
        <w:trPr>
          <w:trHeight w:val="209"/>
        </w:trPr>
        <w:tc>
          <w:tcPr>
            <w:tcW w:w="4408" w:type="dxa"/>
            <w:tcBorders>
              <w:top w:val="single" w:sz="4" w:space="0" w:color="auto"/>
              <w:left w:val="single" w:sz="8" w:space="0" w:color="auto"/>
              <w:bottom w:val="single" w:sz="4" w:space="0" w:color="auto"/>
              <w:right w:val="single" w:sz="8" w:space="0" w:color="auto"/>
            </w:tcBorders>
            <w:hideMark/>
          </w:tcPr>
          <w:p w:rsidR="00237BA8" w:rsidRPr="00096A85" w:rsidRDefault="00237BA8" w:rsidP="00357A7C">
            <w:pPr>
              <w:spacing w:after="0" w:line="240" w:lineRule="auto"/>
              <w:rPr>
                <w:rFonts w:ascii="Times New Roman" w:eastAsia="Times New Roman" w:hAnsi="Times New Roman" w:cs="Times New Roman"/>
                <w:sz w:val="24"/>
                <w:szCs w:val="24"/>
                <w:lang w:eastAsia="ru-RU"/>
              </w:rPr>
            </w:pPr>
            <w:r w:rsidRPr="00096A85">
              <w:rPr>
                <w:rFonts w:ascii="Times New Roman" w:eastAsia="Times New Roman" w:hAnsi="Times New Roman" w:cs="Times New Roman"/>
                <w:sz w:val="24"/>
                <w:szCs w:val="24"/>
                <w:lang w:eastAsia="ru-RU"/>
              </w:rPr>
              <w:t>Коэффициент автономии</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0,83</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0,83</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0,71</w:t>
            </w:r>
          </w:p>
        </w:tc>
        <w:tc>
          <w:tcPr>
            <w:tcW w:w="1559"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-0,11</w:t>
            </w:r>
          </w:p>
        </w:tc>
      </w:tr>
      <w:tr w:rsidR="00237BA8" w:rsidRPr="00345F5C" w:rsidTr="00357A7C">
        <w:trPr>
          <w:trHeight w:val="368"/>
        </w:trPr>
        <w:tc>
          <w:tcPr>
            <w:tcW w:w="4408" w:type="dxa"/>
            <w:tcBorders>
              <w:top w:val="single" w:sz="4" w:space="0" w:color="auto"/>
              <w:left w:val="single" w:sz="8" w:space="0" w:color="auto"/>
              <w:bottom w:val="single" w:sz="4" w:space="0" w:color="auto"/>
              <w:right w:val="single" w:sz="8" w:space="0" w:color="auto"/>
            </w:tcBorders>
            <w:hideMark/>
          </w:tcPr>
          <w:p w:rsidR="00237BA8" w:rsidRPr="00096A85" w:rsidRDefault="00237BA8" w:rsidP="00357A7C">
            <w:pPr>
              <w:spacing w:after="0" w:line="240" w:lineRule="auto"/>
              <w:rPr>
                <w:rFonts w:ascii="Times New Roman" w:eastAsia="Times New Roman" w:hAnsi="Times New Roman" w:cs="Times New Roman"/>
                <w:sz w:val="24"/>
                <w:szCs w:val="24"/>
                <w:lang w:eastAsia="ru-RU"/>
              </w:rPr>
            </w:pPr>
            <w:r w:rsidRPr="00096A85">
              <w:rPr>
                <w:rFonts w:ascii="Times New Roman" w:eastAsia="Times New Roman" w:hAnsi="Times New Roman" w:cs="Times New Roman"/>
                <w:sz w:val="24"/>
                <w:szCs w:val="24"/>
                <w:lang w:eastAsia="ru-RU"/>
              </w:rPr>
              <w:t>Коэффициент финансовой зависимости</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0,17</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0,17</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0,29</w:t>
            </w:r>
          </w:p>
        </w:tc>
        <w:tc>
          <w:tcPr>
            <w:tcW w:w="1559"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0,11</w:t>
            </w:r>
          </w:p>
        </w:tc>
      </w:tr>
      <w:tr w:rsidR="00237BA8" w:rsidRPr="00345F5C" w:rsidTr="00357A7C">
        <w:trPr>
          <w:trHeight w:val="840"/>
        </w:trPr>
        <w:tc>
          <w:tcPr>
            <w:tcW w:w="4408" w:type="dxa"/>
            <w:tcBorders>
              <w:top w:val="single" w:sz="4" w:space="0" w:color="auto"/>
              <w:left w:val="single" w:sz="8" w:space="0" w:color="auto"/>
              <w:bottom w:val="single" w:sz="4" w:space="0" w:color="auto"/>
              <w:right w:val="single" w:sz="8" w:space="0" w:color="auto"/>
            </w:tcBorders>
            <w:hideMark/>
          </w:tcPr>
          <w:p w:rsidR="00237BA8" w:rsidRPr="00096A85" w:rsidRDefault="00237BA8" w:rsidP="00357A7C">
            <w:pPr>
              <w:spacing w:after="0" w:line="240" w:lineRule="auto"/>
              <w:rPr>
                <w:rFonts w:ascii="Times New Roman" w:eastAsia="Times New Roman" w:hAnsi="Times New Roman" w:cs="Times New Roman"/>
                <w:sz w:val="24"/>
                <w:szCs w:val="24"/>
                <w:lang w:eastAsia="ru-RU"/>
              </w:rPr>
            </w:pPr>
            <w:r w:rsidRPr="00096A85">
              <w:rPr>
                <w:rFonts w:ascii="Times New Roman" w:eastAsia="Times New Roman" w:hAnsi="Times New Roman" w:cs="Times New Roman"/>
                <w:sz w:val="24"/>
                <w:szCs w:val="24"/>
                <w:lang w:eastAsia="ru-RU"/>
              </w:rPr>
              <w:t>Коэффициент соотношения заемных и собственных средств (финансового левериджа)</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0,21</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0,20</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0,40</w:t>
            </w:r>
          </w:p>
        </w:tc>
        <w:tc>
          <w:tcPr>
            <w:tcW w:w="1559"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0,19</w:t>
            </w:r>
          </w:p>
        </w:tc>
      </w:tr>
      <w:tr w:rsidR="00237BA8" w:rsidRPr="00345F5C" w:rsidTr="00357A7C">
        <w:trPr>
          <w:trHeight w:val="569"/>
        </w:trPr>
        <w:tc>
          <w:tcPr>
            <w:tcW w:w="4408" w:type="dxa"/>
            <w:tcBorders>
              <w:top w:val="single" w:sz="4" w:space="0" w:color="auto"/>
              <w:left w:val="single" w:sz="8" w:space="0" w:color="auto"/>
              <w:bottom w:val="single" w:sz="4" w:space="0" w:color="auto"/>
              <w:right w:val="single" w:sz="8" w:space="0" w:color="auto"/>
            </w:tcBorders>
            <w:hideMark/>
          </w:tcPr>
          <w:p w:rsidR="00237BA8" w:rsidRPr="00096A85" w:rsidRDefault="00237BA8" w:rsidP="00357A7C">
            <w:pPr>
              <w:spacing w:after="0" w:line="240" w:lineRule="auto"/>
              <w:rPr>
                <w:rFonts w:ascii="Times New Roman" w:eastAsia="Times New Roman" w:hAnsi="Times New Roman" w:cs="Times New Roman"/>
                <w:sz w:val="24"/>
                <w:szCs w:val="24"/>
                <w:lang w:eastAsia="ru-RU"/>
              </w:rPr>
            </w:pPr>
            <w:r w:rsidRPr="00096A85">
              <w:rPr>
                <w:rFonts w:ascii="Times New Roman" w:eastAsia="Times New Roman" w:hAnsi="Times New Roman" w:cs="Times New Roman"/>
                <w:sz w:val="24"/>
                <w:szCs w:val="24"/>
                <w:lang w:eastAsia="ru-RU"/>
              </w:rPr>
              <w:t>Коэффициент финансовой маневренности</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0,67</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0,80</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0,67</w:t>
            </w:r>
          </w:p>
        </w:tc>
        <w:tc>
          <w:tcPr>
            <w:tcW w:w="1559"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-0,01</w:t>
            </w:r>
          </w:p>
        </w:tc>
      </w:tr>
      <w:tr w:rsidR="00237BA8" w:rsidRPr="00345F5C" w:rsidTr="00357A7C">
        <w:trPr>
          <w:trHeight w:val="408"/>
        </w:trPr>
        <w:tc>
          <w:tcPr>
            <w:tcW w:w="4408" w:type="dxa"/>
            <w:tcBorders>
              <w:top w:val="single" w:sz="4" w:space="0" w:color="auto"/>
              <w:left w:val="single" w:sz="8" w:space="0" w:color="auto"/>
              <w:bottom w:val="single" w:sz="4" w:space="0" w:color="auto"/>
              <w:right w:val="single" w:sz="8" w:space="0" w:color="auto"/>
            </w:tcBorders>
            <w:hideMark/>
          </w:tcPr>
          <w:p w:rsidR="00237BA8" w:rsidRPr="00096A85" w:rsidRDefault="00237BA8" w:rsidP="00357A7C">
            <w:pPr>
              <w:spacing w:after="0" w:line="240" w:lineRule="auto"/>
              <w:rPr>
                <w:rFonts w:ascii="Times New Roman" w:eastAsia="Times New Roman" w:hAnsi="Times New Roman" w:cs="Times New Roman"/>
                <w:sz w:val="24"/>
                <w:szCs w:val="24"/>
                <w:lang w:eastAsia="ru-RU"/>
              </w:rPr>
            </w:pPr>
            <w:r w:rsidRPr="00096A85">
              <w:rPr>
                <w:rFonts w:ascii="Times New Roman" w:eastAsia="Times New Roman" w:hAnsi="Times New Roman" w:cs="Times New Roman"/>
                <w:sz w:val="24"/>
                <w:szCs w:val="24"/>
                <w:lang w:eastAsia="ru-RU"/>
              </w:rPr>
              <w:t>Коэффициент финансирования</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4,75</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4,96</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2,50</w:t>
            </w:r>
          </w:p>
        </w:tc>
        <w:tc>
          <w:tcPr>
            <w:tcW w:w="1559"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-2,25</w:t>
            </w:r>
          </w:p>
        </w:tc>
      </w:tr>
      <w:tr w:rsidR="00237BA8" w:rsidRPr="00345F5C" w:rsidTr="009143B5">
        <w:trPr>
          <w:trHeight w:val="190"/>
        </w:trPr>
        <w:tc>
          <w:tcPr>
            <w:tcW w:w="4408" w:type="dxa"/>
            <w:tcBorders>
              <w:top w:val="single" w:sz="4" w:space="0" w:color="auto"/>
              <w:left w:val="single" w:sz="8" w:space="0" w:color="auto"/>
              <w:bottom w:val="single" w:sz="4" w:space="0" w:color="auto"/>
              <w:right w:val="single" w:sz="8" w:space="0" w:color="auto"/>
            </w:tcBorders>
            <w:hideMark/>
          </w:tcPr>
          <w:p w:rsidR="00237BA8" w:rsidRPr="00096A85" w:rsidRDefault="00237BA8" w:rsidP="00357A7C">
            <w:pPr>
              <w:spacing w:after="0" w:line="240" w:lineRule="auto"/>
              <w:rPr>
                <w:rFonts w:ascii="Times New Roman" w:eastAsia="Times New Roman" w:hAnsi="Times New Roman" w:cs="Times New Roman"/>
                <w:sz w:val="24"/>
                <w:szCs w:val="24"/>
                <w:lang w:eastAsia="ru-RU"/>
              </w:rPr>
            </w:pPr>
            <w:r w:rsidRPr="00096A85">
              <w:rPr>
                <w:rFonts w:ascii="Times New Roman" w:eastAsia="Times New Roman" w:hAnsi="Times New Roman" w:cs="Times New Roman"/>
                <w:sz w:val="24"/>
                <w:szCs w:val="24"/>
                <w:lang w:eastAsia="ru-RU"/>
              </w:rPr>
              <w:t>Коэффициент инвестирования</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3,07</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4,97</w:t>
            </w:r>
          </w:p>
        </w:tc>
        <w:tc>
          <w:tcPr>
            <w:tcW w:w="1134"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2,99</w:t>
            </w:r>
          </w:p>
        </w:tc>
        <w:tc>
          <w:tcPr>
            <w:tcW w:w="1559" w:type="dxa"/>
            <w:tcBorders>
              <w:top w:val="single" w:sz="4" w:space="0" w:color="auto"/>
              <w:left w:val="nil"/>
              <w:bottom w:val="single" w:sz="4"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-0,08</w:t>
            </w:r>
          </w:p>
        </w:tc>
      </w:tr>
      <w:tr w:rsidR="00237BA8" w:rsidRPr="00345F5C" w:rsidTr="00DA490B">
        <w:trPr>
          <w:trHeight w:val="842"/>
        </w:trPr>
        <w:tc>
          <w:tcPr>
            <w:tcW w:w="4408" w:type="dxa"/>
            <w:tcBorders>
              <w:top w:val="single" w:sz="4" w:space="0" w:color="auto"/>
              <w:left w:val="single" w:sz="8" w:space="0" w:color="auto"/>
              <w:bottom w:val="single" w:sz="8" w:space="0" w:color="auto"/>
              <w:right w:val="single" w:sz="8" w:space="0" w:color="auto"/>
            </w:tcBorders>
            <w:hideMark/>
          </w:tcPr>
          <w:p w:rsidR="00237BA8" w:rsidRPr="00096A85" w:rsidRDefault="00237BA8" w:rsidP="00357A7C">
            <w:pPr>
              <w:spacing w:after="0" w:line="240" w:lineRule="auto"/>
              <w:rPr>
                <w:rFonts w:ascii="Times New Roman" w:eastAsia="Times New Roman" w:hAnsi="Times New Roman" w:cs="Times New Roman"/>
                <w:sz w:val="24"/>
                <w:szCs w:val="24"/>
                <w:lang w:eastAsia="ru-RU"/>
              </w:rPr>
            </w:pPr>
            <w:r w:rsidRPr="00096A85">
              <w:rPr>
                <w:rFonts w:ascii="Times New Roman" w:eastAsia="Times New Roman" w:hAnsi="Times New Roman" w:cs="Times New Roman"/>
                <w:sz w:val="24"/>
                <w:szCs w:val="24"/>
                <w:lang w:eastAsia="ru-RU"/>
              </w:rPr>
              <w:t>Коэффициент обеспеченности оборотных активов собственными оборотными средствами</w:t>
            </w:r>
          </w:p>
        </w:tc>
        <w:tc>
          <w:tcPr>
            <w:tcW w:w="1134" w:type="dxa"/>
            <w:tcBorders>
              <w:top w:val="single" w:sz="4" w:space="0" w:color="auto"/>
              <w:left w:val="nil"/>
              <w:bottom w:val="single" w:sz="8"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0,76</w:t>
            </w:r>
          </w:p>
        </w:tc>
        <w:tc>
          <w:tcPr>
            <w:tcW w:w="1134" w:type="dxa"/>
            <w:tcBorders>
              <w:top w:val="single" w:sz="4" w:space="0" w:color="auto"/>
              <w:left w:val="nil"/>
              <w:bottom w:val="single" w:sz="8"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0,80</w:t>
            </w:r>
          </w:p>
        </w:tc>
        <w:tc>
          <w:tcPr>
            <w:tcW w:w="1134" w:type="dxa"/>
            <w:tcBorders>
              <w:top w:val="single" w:sz="4" w:space="0" w:color="auto"/>
              <w:left w:val="nil"/>
              <w:bottom w:val="single" w:sz="8"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0,62</w:t>
            </w:r>
          </w:p>
        </w:tc>
        <w:tc>
          <w:tcPr>
            <w:tcW w:w="1559" w:type="dxa"/>
            <w:tcBorders>
              <w:top w:val="single" w:sz="4" w:space="0" w:color="auto"/>
              <w:left w:val="nil"/>
              <w:bottom w:val="single" w:sz="8" w:space="0" w:color="auto"/>
              <w:right w:val="single" w:sz="8" w:space="0" w:color="auto"/>
            </w:tcBorders>
            <w:vAlign w:val="center"/>
            <w:hideMark/>
          </w:tcPr>
          <w:p w:rsidR="00237BA8" w:rsidRPr="00096A85" w:rsidRDefault="00237BA8" w:rsidP="00357A7C">
            <w:pPr>
              <w:spacing w:after="0" w:line="240" w:lineRule="auto"/>
              <w:ind w:firstLine="45"/>
              <w:jc w:val="center"/>
              <w:rPr>
                <w:rFonts w:ascii="Times New Roman" w:hAnsi="Times New Roman" w:cs="Times New Roman"/>
                <w:sz w:val="24"/>
                <w:szCs w:val="24"/>
              </w:rPr>
            </w:pPr>
            <w:r w:rsidRPr="00096A85">
              <w:rPr>
                <w:rFonts w:ascii="Times New Roman" w:hAnsi="Times New Roman" w:cs="Times New Roman"/>
                <w:sz w:val="24"/>
                <w:szCs w:val="24"/>
              </w:rPr>
              <w:t>-0,14</w:t>
            </w:r>
          </w:p>
        </w:tc>
      </w:tr>
    </w:tbl>
    <w:p w:rsidR="0016147C" w:rsidRPr="00D72672" w:rsidRDefault="00237BA8" w:rsidP="00DA490B">
      <w:pPr>
        <w:suppressAutoHyphens/>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В</w:t>
      </w:r>
      <w:r w:rsidRPr="00345F5C">
        <w:rPr>
          <w:rFonts w:ascii="Times New Roman" w:eastAsia="Times New Roman" w:hAnsi="Times New Roman" w:cs="Times New Roman"/>
          <w:sz w:val="28"/>
          <w:szCs w:val="28"/>
          <w:lang w:eastAsia="ru-RU"/>
        </w:rPr>
        <w:t xml:space="preserve"> конце 2014 года доля собственного капитала в общей сумме капитала составляла 83%, к концу 2016 году она сократилась до 71%. Удельный вес заемного капитала в общей сумме капитал</w:t>
      </w:r>
      <w:r w:rsidR="00186B75">
        <w:rPr>
          <w:rFonts w:ascii="Times New Roman" w:eastAsia="Times New Roman" w:hAnsi="Times New Roman" w:cs="Times New Roman"/>
          <w:sz w:val="28"/>
          <w:szCs w:val="28"/>
          <w:lang w:eastAsia="ru-RU"/>
        </w:rPr>
        <w:t>а составил в конце 2014 года 17</w:t>
      </w:r>
      <w:r w:rsidRPr="00345F5C">
        <w:rPr>
          <w:rFonts w:ascii="Times New Roman" w:eastAsia="Times New Roman" w:hAnsi="Times New Roman" w:cs="Times New Roman"/>
          <w:sz w:val="28"/>
          <w:szCs w:val="28"/>
          <w:lang w:eastAsia="ru-RU"/>
        </w:rPr>
        <w:t>%, а к концу 201</w:t>
      </w:r>
      <w:r w:rsidR="00186B75">
        <w:rPr>
          <w:rFonts w:ascii="Times New Roman" w:eastAsia="Times New Roman" w:hAnsi="Times New Roman" w:cs="Times New Roman"/>
          <w:sz w:val="28"/>
          <w:szCs w:val="28"/>
          <w:lang w:eastAsia="ru-RU"/>
        </w:rPr>
        <w:t>6 года увеличился и составил 29</w:t>
      </w:r>
      <w:r w:rsidRPr="00345F5C">
        <w:rPr>
          <w:rFonts w:ascii="Times New Roman" w:eastAsia="Times New Roman" w:hAnsi="Times New Roman" w:cs="Times New Roman"/>
          <w:sz w:val="28"/>
          <w:szCs w:val="28"/>
          <w:lang w:eastAsia="ru-RU"/>
        </w:rPr>
        <w:t>%. В конце 2014 года на 1 рубль собственных</w:t>
      </w:r>
      <w:r w:rsidR="00186B75">
        <w:rPr>
          <w:rFonts w:ascii="Times New Roman" w:eastAsia="Times New Roman" w:hAnsi="Times New Roman" w:cs="Times New Roman"/>
          <w:sz w:val="28"/>
          <w:szCs w:val="28"/>
          <w:lang w:eastAsia="ru-RU"/>
        </w:rPr>
        <w:t xml:space="preserve"> средств приходилось 0,21 руб., </w:t>
      </w:r>
      <w:r w:rsidRPr="00345F5C">
        <w:rPr>
          <w:rFonts w:ascii="Times New Roman" w:eastAsia="Times New Roman" w:hAnsi="Times New Roman" w:cs="Times New Roman"/>
          <w:sz w:val="28"/>
          <w:szCs w:val="28"/>
          <w:lang w:eastAsia="ru-RU"/>
        </w:rPr>
        <w:t xml:space="preserve">а к концу 2016 года приходится 0,4 руб. </w:t>
      </w:r>
      <w:r w:rsidRPr="00345F5C">
        <w:rPr>
          <w:rFonts w:ascii="Times New Roman" w:hAnsi="Times New Roman" w:cs="Times New Roman"/>
          <w:sz w:val="28"/>
          <w:szCs w:val="28"/>
        </w:rPr>
        <w:t>Коэффициент финансирования характеризует объем привлеченных заемных средств на единицу собственного капитала, в 2016 году заемные средства составляют 2,5 руб. на 1 руб. собственного капитала.</w:t>
      </w:r>
      <w:r w:rsidR="00D72672">
        <w:rPr>
          <w:rFonts w:ascii="Times New Roman" w:hAnsi="Times New Roman" w:cs="Times New Roman"/>
          <w:sz w:val="28"/>
          <w:szCs w:val="28"/>
        </w:rPr>
        <w:t xml:space="preserve"> </w:t>
      </w:r>
      <w:r w:rsidRPr="00345F5C">
        <w:rPr>
          <w:rFonts w:ascii="Times New Roman" w:hAnsi="Times New Roman" w:cs="Times New Roman"/>
          <w:bCs/>
          <w:sz w:val="28"/>
          <w:szCs w:val="28"/>
          <w:bdr w:val="none" w:sz="0" w:space="0" w:color="auto" w:frame="1"/>
          <w:shd w:val="clear" w:color="auto" w:fill="FFFFFF"/>
        </w:rPr>
        <w:t>Коэффициент инвестирования</w:t>
      </w:r>
      <w:r w:rsidRPr="00345F5C">
        <w:rPr>
          <w:rFonts w:ascii="Times New Roman" w:hAnsi="Times New Roman" w:cs="Times New Roman"/>
          <w:sz w:val="28"/>
          <w:szCs w:val="28"/>
        </w:rPr>
        <w:t> </w:t>
      </w:r>
      <w:r w:rsidRPr="00345F5C">
        <w:rPr>
          <w:rFonts w:ascii="Times New Roman" w:hAnsi="Times New Roman" w:cs="Times New Roman"/>
          <w:sz w:val="28"/>
          <w:szCs w:val="28"/>
          <w:shd w:val="clear" w:color="auto" w:fill="FFFFFF"/>
        </w:rPr>
        <w:t>показывает, что собственные источники</w:t>
      </w:r>
      <w:r w:rsidR="00D72672">
        <w:rPr>
          <w:rFonts w:ascii="Times New Roman" w:hAnsi="Times New Roman" w:cs="Times New Roman"/>
          <w:sz w:val="28"/>
          <w:szCs w:val="28"/>
          <w:shd w:val="clear" w:color="auto" w:fill="FFFFFF"/>
        </w:rPr>
        <w:t xml:space="preserve"> </w:t>
      </w:r>
      <w:r w:rsidRPr="00345F5C">
        <w:rPr>
          <w:rFonts w:ascii="Times New Roman" w:hAnsi="Times New Roman" w:cs="Times New Roman"/>
          <w:sz w:val="28"/>
          <w:szCs w:val="28"/>
          <w:shd w:val="clear" w:color="auto" w:fill="FFFFFF"/>
        </w:rPr>
        <w:t>покрывают произведенные инвестиции.</w:t>
      </w:r>
      <w:r w:rsidRPr="00345F5C">
        <w:rPr>
          <w:rFonts w:ascii="Times New Roman" w:eastAsia="Times New Roman" w:hAnsi="Times New Roman" w:cs="Times New Roman"/>
          <w:sz w:val="28"/>
          <w:szCs w:val="28"/>
          <w:lang w:eastAsia="ru-RU"/>
        </w:rPr>
        <w:t xml:space="preserve"> Коэффициент обеспеченности собственными оборотными средствами превышает оптимальное значение.</w:t>
      </w:r>
    </w:p>
    <w:p w:rsidR="00A90D48" w:rsidRPr="0016147C" w:rsidRDefault="00A90D48" w:rsidP="00DA490B">
      <w:pPr>
        <w:suppressAutoHyphens/>
        <w:spacing w:after="0" w:line="360" w:lineRule="auto"/>
        <w:ind w:firstLine="709"/>
        <w:jc w:val="both"/>
        <w:rPr>
          <w:rFonts w:ascii="Times New Roman" w:eastAsia="Times New Roman" w:hAnsi="Times New Roman" w:cs="Times New Roman"/>
          <w:sz w:val="28"/>
          <w:szCs w:val="28"/>
          <w:lang w:eastAsia="ru-RU"/>
        </w:rPr>
      </w:pPr>
      <w:r w:rsidRPr="00345F5C">
        <w:rPr>
          <w:rFonts w:ascii="Times New Roman" w:eastAsia="Times New Roman" w:hAnsi="Times New Roman" w:cs="Times New Roman"/>
          <w:sz w:val="28"/>
          <w:szCs w:val="28"/>
          <w:lang w:eastAsia="ru-RU"/>
        </w:rPr>
        <w:t>Рассмотрим коэффициенты платежеспособности ОАО «</w:t>
      </w:r>
      <w:r w:rsidR="0016147C">
        <w:rPr>
          <w:rFonts w:ascii="Times New Roman" w:eastAsia="Times New Roman" w:hAnsi="Times New Roman" w:cs="Times New Roman"/>
          <w:sz w:val="28"/>
          <w:szCs w:val="28"/>
          <w:lang w:eastAsia="ru-RU"/>
        </w:rPr>
        <w:t>Уржумский спиртоводочный завод» (таблица 11).</w:t>
      </w:r>
    </w:p>
    <w:p w:rsidR="00A90D48" w:rsidRPr="00345F5C" w:rsidRDefault="00A90D48" w:rsidP="00A83EE4">
      <w:pPr>
        <w:suppressAutoHyphens/>
        <w:spacing w:after="0" w:line="360" w:lineRule="auto"/>
        <w:jc w:val="both"/>
        <w:rPr>
          <w:rFonts w:ascii="Times New Roman" w:eastAsia="Times New Roman" w:hAnsi="Times New Roman" w:cs="Times New Roman"/>
          <w:sz w:val="28"/>
          <w:szCs w:val="28"/>
          <w:lang w:eastAsia="ru-RU"/>
        </w:rPr>
      </w:pPr>
      <w:r w:rsidRPr="00345F5C">
        <w:rPr>
          <w:rFonts w:ascii="Times New Roman" w:eastAsia="Times New Roman" w:hAnsi="Times New Roman" w:cs="Times New Roman"/>
          <w:sz w:val="28"/>
          <w:szCs w:val="28"/>
          <w:lang w:eastAsia="ru-RU"/>
        </w:rPr>
        <w:t xml:space="preserve">Таблица </w:t>
      </w:r>
      <w:r w:rsidR="00453FA1">
        <w:rPr>
          <w:rFonts w:ascii="Times New Roman" w:eastAsia="Times New Roman" w:hAnsi="Times New Roman" w:cs="Times New Roman"/>
          <w:sz w:val="28"/>
          <w:szCs w:val="28"/>
          <w:lang w:eastAsia="ru-RU"/>
        </w:rPr>
        <w:t>11</w:t>
      </w:r>
      <w:r w:rsidRPr="00345F5C">
        <w:rPr>
          <w:rFonts w:ascii="Times New Roman" w:eastAsia="Times New Roman" w:hAnsi="Times New Roman" w:cs="Times New Roman"/>
          <w:sz w:val="28"/>
          <w:szCs w:val="28"/>
          <w:lang w:eastAsia="ru-RU"/>
        </w:rPr>
        <w:t xml:space="preserve"> – Коэффициенты платежеспособности ОАО «Уржумский спиртоводочный завод»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417"/>
        <w:gridCol w:w="1418"/>
        <w:gridCol w:w="1276"/>
        <w:gridCol w:w="1559"/>
      </w:tblGrid>
      <w:tr w:rsidR="000D3DE2" w:rsidRPr="00345F5C" w:rsidTr="009143B5">
        <w:tc>
          <w:tcPr>
            <w:tcW w:w="3686" w:type="dxa"/>
            <w:tcBorders>
              <w:top w:val="single" w:sz="4" w:space="0" w:color="auto"/>
              <w:left w:val="single" w:sz="4" w:space="0" w:color="auto"/>
              <w:bottom w:val="single" w:sz="4" w:space="0" w:color="auto"/>
              <w:right w:val="single" w:sz="4" w:space="0" w:color="auto"/>
            </w:tcBorders>
            <w:vAlign w:val="center"/>
          </w:tcPr>
          <w:p w:rsidR="000D3DE2" w:rsidRPr="009871CD" w:rsidRDefault="000D3DE2" w:rsidP="00DA490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tcPr>
          <w:p w:rsidR="000D3DE2" w:rsidRPr="009871CD" w:rsidRDefault="000D3DE2"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31 декабря 2014 г.</w:t>
            </w:r>
          </w:p>
        </w:tc>
        <w:tc>
          <w:tcPr>
            <w:tcW w:w="1418" w:type="dxa"/>
            <w:tcBorders>
              <w:top w:val="single" w:sz="4" w:space="0" w:color="auto"/>
              <w:left w:val="single" w:sz="4" w:space="0" w:color="auto"/>
              <w:bottom w:val="single" w:sz="4" w:space="0" w:color="auto"/>
              <w:right w:val="single" w:sz="4" w:space="0" w:color="auto"/>
            </w:tcBorders>
            <w:vAlign w:val="center"/>
          </w:tcPr>
          <w:p w:rsidR="000D3DE2" w:rsidRPr="009871CD" w:rsidRDefault="00571611"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31 декабря 2015</w:t>
            </w:r>
            <w:r w:rsidR="000D3DE2">
              <w:rPr>
                <w:rFonts w:ascii="Times New Roman" w:hAnsi="Times New Roman" w:cs="Times New Roman"/>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tcPr>
          <w:p w:rsidR="000D3DE2" w:rsidRPr="009871CD" w:rsidRDefault="00571611"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31 декабря 2016</w:t>
            </w:r>
            <w:r w:rsidR="000D3DE2">
              <w:rPr>
                <w:rFonts w:ascii="Times New Roman" w:hAnsi="Times New Roman" w:cs="Times New Roman"/>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D3DE2" w:rsidRPr="009871CD" w:rsidRDefault="000D3DE2"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Изменение за весь период (+,-)</w:t>
            </w:r>
          </w:p>
        </w:tc>
      </w:tr>
      <w:tr w:rsidR="000D3DE2" w:rsidRPr="00345F5C" w:rsidTr="00DA490B">
        <w:trPr>
          <w:trHeight w:val="531"/>
        </w:trPr>
        <w:tc>
          <w:tcPr>
            <w:tcW w:w="3686" w:type="dxa"/>
            <w:tcBorders>
              <w:top w:val="single" w:sz="4" w:space="0" w:color="auto"/>
              <w:left w:val="single" w:sz="4" w:space="0" w:color="auto"/>
              <w:bottom w:val="single" w:sz="4" w:space="0" w:color="auto"/>
              <w:right w:val="single" w:sz="4" w:space="0" w:color="auto"/>
            </w:tcBorders>
            <w:hideMark/>
          </w:tcPr>
          <w:p w:rsidR="000D3DE2" w:rsidRPr="009871CD" w:rsidRDefault="000D3DE2" w:rsidP="00DA490B">
            <w:pPr>
              <w:suppressAutoHyphens/>
              <w:spacing w:after="0" w:line="240" w:lineRule="auto"/>
              <w:rPr>
                <w:rFonts w:ascii="Times New Roman" w:eastAsia="Times New Roman" w:hAnsi="Times New Roman" w:cs="Times New Roman"/>
                <w:sz w:val="24"/>
                <w:szCs w:val="24"/>
                <w:lang w:eastAsia="ru-RU"/>
              </w:rPr>
            </w:pPr>
            <w:r w:rsidRPr="009871CD">
              <w:rPr>
                <w:rFonts w:ascii="Times New Roman" w:eastAsia="Times New Roman" w:hAnsi="Times New Roman" w:cs="Times New Roman"/>
                <w:sz w:val="24"/>
                <w:szCs w:val="24"/>
                <w:lang w:eastAsia="ru-RU"/>
              </w:rPr>
              <w:t>Коэффициент абсолютной ликвидности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0,90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0,52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-0,38</w:t>
            </w:r>
          </w:p>
        </w:tc>
      </w:tr>
      <w:tr w:rsidR="00DA490B" w:rsidRPr="00345F5C" w:rsidTr="00DA490B">
        <w:trPr>
          <w:trHeight w:val="397"/>
        </w:trPr>
        <w:tc>
          <w:tcPr>
            <w:tcW w:w="3686"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A490B" w:rsidRPr="00345F5C" w:rsidTr="00DA490B">
        <w:trPr>
          <w:trHeight w:val="556"/>
        </w:trPr>
        <w:tc>
          <w:tcPr>
            <w:tcW w:w="9356" w:type="dxa"/>
            <w:gridSpan w:val="5"/>
            <w:tcBorders>
              <w:top w:val="nil"/>
              <w:left w:val="nil"/>
              <w:bottom w:val="single" w:sz="4" w:space="0" w:color="auto"/>
              <w:right w:val="nil"/>
            </w:tcBorders>
            <w:vAlign w:val="center"/>
          </w:tcPr>
          <w:p w:rsidR="00DA490B" w:rsidRDefault="00DA490B" w:rsidP="00DA49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11</w:t>
            </w:r>
          </w:p>
        </w:tc>
      </w:tr>
      <w:tr w:rsidR="00DA490B" w:rsidRPr="00345F5C" w:rsidTr="00DA490B">
        <w:trPr>
          <w:trHeight w:val="556"/>
        </w:trPr>
        <w:tc>
          <w:tcPr>
            <w:tcW w:w="3686"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DA490B" w:rsidRPr="009871CD" w:rsidRDefault="00DA490B" w:rsidP="00DA49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D3DE2" w:rsidRPr="00345F5C" w:rsidTr="009143B5">
        <w:tc>
          <w:tcPr>
            <w:tcW w:w="3686" w:type="dxa"/>
            <w:tcBorders>
              <w:top w:val="single" w:sz="4" w:space="0" w:color="auto"/>
              <w:left w:val="single" w:sz="4" w:space="0" w:color="auto"/>
              <w:bottom w:val="single" w:sz="4" w:space="0" w:color="auto"/>
              <w:right w:val="single" w:sz="4" w:space="0" w:color="auto"/>
            </w:tcBorders>
            <w:hideMark/>
          </w:tcPr>
          <w:p w:rsidR="000D3DE2" w:rsidRPr="009871CD" w:rsidRDefault="000D3DE2" w:rsidP="00DA490B">
            <w:pPr>
              <w:suppressAutoHyphens/>
              <w:spacing w:after="0" w:line="240" w:lineRule="auto"/>
              <w:rPr>
                <w:rFonts w:ascii="Times New Roman" w:eastAsia="Times New Roman" w:hAnsi="Times New Roman" w:cs="Times New Roman"/>
                <w:sz w:val="24"/>
                <w:szCs w:val="24"/>
                <w:lang w:eastAsia="ru-RU"/>
              </w:rPr>
            </w:pPr>
            <w:r w:rsidRPr="009871CD">
              <w:rPr>
                <w:rFonts w:ascii="Times New Roman" w:eastAsia="Times New Roman" w:hAnsi="Times New Roman" w:cs="Times New Roman"/>
                <w:sz w:val="24"/>
                <w:szCs w:val="24"/>
                <w:lang w:eastAsia="ru-RU"/>
              </w:rPr>
              <w:t>Коэффициент промежуточной (критической) ликвидности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3,65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4,30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2,33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-1,32</w:t>
            </w:r>
          </w:p>
        </w:tc>
      </w:tr>
      <w:tr w:rsidR="000D3DE2" w:rsidRPr="00345F5C" w:rsidTr="009143B5">
        <w:tc>
          <w:tcPr>
            <w:tcW w:w="3686" w:type="dxa"/>
            <w:tcBorders>
              <w:top w:val="single" w:sz="4" w:space="0" w:color="auto"/>
              <w:left w:val="single" w:sz="4" w:space="0" w:color="auto"/>
              <w:bottom w:val="single" w:sz="4" w:space="0" w:color="auto"/>
              <w:right w:val="single" w:sz="4" w:space="0" w:color="auto"/>
            </w:tcBorders>
            <w:hideMark/>
          </w:tcPr>
          <w:p w:rsidR="000D3DE2" w:rsidRPr="009871CD" w:rsidRDefault="000D3DE2" w:rsidP="00DA490B">
            <w:pPr>
              <w:suppressAutoHyphens/>
              <w:spacing w:after="0" w:line="240" w:lineRule="auto"/>
              <w:rPr>
                <w:rFonts w:ascii="Times New Roman" w:eastAsia="Times New Roman" w:hAnsi="Times New Roman" w:cs="Times New Roman"/>
                <w:sz w:val="24"/>
                <w:szCs w:val="24"/>
                <w:lang w:eastAsia="ru-RU"/>
              </w:rPr>
            </w:pPr>
            <w:r w:rsidRPr="009871CD">
              <w:rPr>
                <w:rFonts w:ascii="Times New Roman" w:eastAsia="Times New Roman" w:hAnsi="Times New Roman" w:cs="Times New Roman"/>
                <w:sz w:val="24"/>
                <w:szCs w:val="24"/>
                <w:lang w:eastAsia="ru-RU"/>
              </w:rPr>
              <w:t>Коэффициент текущей ликвидности (покрытия)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4,22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4,96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2,67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3DE2" w:rsidRPr="009871CD" w:rsidRDefault="000D3DE2" w:rsidP="00DA490B">
            <w:pPr>
              <w:spacing w:after="0" w:line="240" w:lineRule="auto"/>
              <w:jc w:val="center"/>
              <w:rPr>
                <w:rFonts w:ascii="Times New Roman" w:hAnsi="Times New Roman" w:cs="Times New Roman"/>
                <w:sz w:val="24"/>
                <w:szCs w:val="24"/>
              </w:rPr>
            </w:pPr>
            <w:r w:rsidRPr="009871CD">
              <w:rPr>
                <w:rFonts w:ascii="Times New Roman" w:hAnsi="Times New Roman" w:cs="Times New Roman"/>
                <w:sz w:val="24"/>
                <w:szCs w:val="24"/>
              </w:rPr>
              <w:t>-1,55</w:t>
            </w:r>
          </w:p>
        </w:tc>
      </w:tr>
    </w:tbl>
    <w:p w:rsidR="00654A38" w:rsidRDefault="003871AE" w:rsidP="00DA490B">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конец 2014 года 90% текущих обязательств предприятия могло бы быть погашено за счет денежных средств и краткосрочных финансовых вложений, на конец 2015 года 52</w:t>
      </w:r>
      <w:r w:rsidR="00654A38">
        <w:rPr>
          <w:rFonts w:ascii="Times New Roman" w:eastAsia="Times New Roman" w:hAnsi="Times New Roman" w:cs="Times New Roman"/>
          <w:sz w:val="28"/>
          <w:szCs w:val="28"/>
          <w:lang w:eastAsia="ru-RU"/>
        </w:rPr>
        <w:t>% при оптимальном значении 20%.</w:t>
      </w:r>
    </w:p>
    <w:p w:rsidR="003871AE" w:rsidRDefault="009750AB" w:rsidP="00DA490B">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конец 2014 года 365 </w:t>
      </w:r>
      <w:r w:rsidR="003871AE">
        <w:rPr>
          <w:rFonts w:ascii="Times New Roman" w:eastAsia="Times New Roman" w:hAnsi="Times New Roman" w:cs="Times New Roman"/>
          <w:sz w:val="28"/>
          <w:szCs w:val="28"/>
          <w:lang w:eastAsia="ru-RU"/>
        </w:rPr>
        <w:t>% краткосрочных обязательств могли бы быть погашены за счет денежных средств, краткосрочных финансовых вложений и ожидаемых поступлений от дебиторов, а на конец 20</w:t>
      </w:r>
      <w:r w:rsidR="009143B5">
        <w:rPr>
          <w:rFonts w:ascii="Times New Roman" w:eastAsia="Times New Roman" w:hAnsi="Times New Roman" w:cs="Times New Roman"/>
          <w:sz w:val="28"/>
          <w:szCs w:val="28"/>
          <w:lang w:eastAsia="ru-RU"/>
        </w:rPr>
        <w:t>1</w:t>
      </w:r>
      <w:r w:rsidR="003871AE">
        <w:rPr>
          <w:rFonts w:ascii="Times New Roman" w:eastAsia="Times New Roman" w:hAnsi="Times New Roman" w:cs="Times New Roman"/>
          <w:sz w:val="28"/>
          <w:szCs w:val="28"/>
          <w:lang w:eastAsia="ru-RU"/>
        </w:rPr>
        <w:t>6 года 233</w:t>
      </w:r>
      <w:r>
        <w:rPr>
          <w:rFonts w:ascii="Times New Roman" w:eastAsia="Times New Roman" w:hAnsi="Times New Roman" w:cs="Times New Roman"/>
          <w:sz w:val="28"/>
          <w:szCs w:val="28"/>
          <w:lang w:eastAsia="ru-RU"/>
        </w:rPr>
        <w:t xml:space="preserve"> </w:t>
      </w:r>
      <w:r w:rsidR="003871AE">
        <w:rPr>
          <w:rFonts w:ascii="Times New Roman" w:eastAsia="Times New Roman" w:hAnsi="Times New Roman" w:cs="Times New Roman"/>
          <w:sz w:val="28"/>
          <w:szCs w:val="28"/>
          <w:lang w:eastAsia="ru-RU"/>
        </w:rPr>
        <w:t>%, при оптимальном значении 100</w:t>
      </w:r>
      <w:r>
        <w:rPr>
          <w:rFonts w:ascii="Times New Roman" w:eastAsia="Times New Roman" w:hAnsi="Times New Roman" w:cs="Times New Roman"/>
          <w:sz w:val="28"/>
          <w:szCs w:val="28"/>
          <w:lang w:eastAsia="ru-RU"/>
        </w:rPr>
        <w:t xml:space="preserve"> </w:t>
      </w:r>
      <w:r w:rsidR="003871AE">
        <w:rPr>
          <w:rFonts w:ascii="Times New Roman" w:eastAsia="Times New Roman" w:hAnsi="Times New Roman" w:cs="Times New Roman"/>
          <w:sz w:val="28"/>
          <w:szCs w:val="28"/>
          <w:lang w:eastAsia="ru-RU"/>
        </w:rPr>
        <w:t>%</w:t>
      </w:r>
      <w:r w:rsidR="00571611">
        <w:rPr>
          <w:rFonts w:ascii="Times New Roman" w:eastAsia="Times New Roman" w:hAnsi="Times New Roman" w:cs="Times New Roman"/>
          <w:sz w:val="28"/>
          <w:szCs w:val="28"/>
          <w:lang w:eastAsia="ru-RU"/>
        </w:rPr>
        <w:t>. За период на предприятии коэффициент теку</w:t>
      </w:r>
      <w:r w:rsidR="003F0120">
        <w:rPr>
          <w:rFonts w:ascii="Times New Roman" w:eastAsia="Times New Roman" w:hAnsi="Times New Roman" w:cs="Times New Roman"/>
          <w:sz w:val="28"/>
          <w:szCs w:val="28"/>
          <w:lang w:eastAsia="ru-RU"/>
        </w:rPr>
        <w:t>-</w:t>
      </w:r>
      <w:r w:rsidR="00571611">
        <w:rPr>
          <w:rFonts w:ascii="Times New Roman" w:eastAsia="Times New Roman" w:hAnsi="Times New Roman" w:cs="Times New Roman"/>
          <w:sz w:val="28"/>
          <w:szCs w:val="28"/>
          <w:lang w:eastAsia="ru-RU"/>
        </w:rPr>
        <w:t>щей ликвидно</w:t>
      </w:r>
      <w:r w:rsidR="009143B5">
        <w:rPr>
          <w:rFonts w:ascii="Times New Roman" w:eastAsia="Times New Roman" w:hAnsi="Times New Roman" w:cs="Times New Roman"/>
          <w:sz w:val="28"/>
          <w:szCs w:val="28"/>
          <w:lang w:eastAsia="ru-RU"/>
        </w:rPr>
        <w:t>сти (покрытия) уменьшилось на 1,</w:t>
      </w:r>
      <w:r w:rsidR="00571611">
        <w:rPr>
          <w:rFonts w:ascii="Times New Roman" w:eastAsia="Times New Roman" w:hAnsi="Times New Roman" w:cs="Times New Roman"/>
          <w:sz w:val="28"/>
          <w:szCs w:val="28"/>
          <w:lang w:eastAsia="ru-RU"/>
        </w:rPr>
        <w:t>55</w:t>
      </w:r>
      <w:r w:rsidR="009143B5">
        <w:rPr>
          <w:rFonts w:ascii="Times New Roman" w:eastAsia="Times New Roman" w:hAnsi="Times New Roman" w:cs="Times New Roman"/>
          <w:sz w:val="28"/>
          <w:szCs w:val="28"/>
          <w:lang w:eastAsia="ru-RU"/>
        </w:rPr>
        <w:t xml:space="preserve"> </w:t>
      </w:r>
      <w:r w:rsidR="00571611">
        <w:rPr>
          <w:rFonts w:ascii="Times New Roman" w:eastAsia="Times New Roman" w:hAnsi="Times New Roman" w:cs="Times New Roman"/>
          <w:sz w:val="28"/>
          <w:szCs w:val="28"/>
          <w:lang w:eastAsia="ru-RU"/>
        </w:rPr>
        <w:t>%</w:t>
      </w:r>
      <w:r w:rsidR="009143B5">
        <w:rPr>
          <w:rFonts w:ascii="Times New Roman" w:eastAsia="Times New Roman" w:hAnsi="Times New Roman" w:cs="Times New Roman"/>
          <w:sz w:val="28"/>
          <w:szCs w:val="28"/>
          <w:lang w:eastAsia="ru-RU"/>
        </w:rPr>
        <w:t xml:space="preserve"> </w:t>
      </w:r>
      <w:r w:rsidR="00571611">
        <w:rPr>
          <w:rFonts w:ascii="Times New Roman" w:eastAsia="Times New Roman" w:hAnsi="Times New Roman" w:cs="Times New Roman"/>
          <w:sz w:val="28"/>
          <w:szCs w:val="28"/>
          <w:lang w:eastAsia="ru-RU"/>
        </w:rPr>
        <w:t xml:space="preserve"> это свидетельствует  том, что предприятие может понести убытки текущих</w:t>
      </w:r>
      <w:bookmarkStart w:id="12" w:name="_Toc483994051"/>
      <w:r w:rsidR="009143B5">
        <w:rPr>
          <w:rFonts w:ascii="Times New Roman" w:eastAsia="Times New Roman" w:hAnsi="Times New Roman" w:cs="Times New Roman"/>
          <w:sz w:val="28"/>
          <w:szCs w:val="28"/>
          <w:lang w:eastAsia="ru-RU"/>
        </w:rPr>
        <w:t xml:space="preserve"> активов.</w:t>
      </w:r>
    </w:p>
    <w:p w:rsidR="00DA490B" w:rsidRDefault="00DA490B" w:rsidP="00DA490B">
      <w:pPr>
        <w:pStyle w:val="1"/>
        <w:spacing w:line="360" w:lineRule="auto"/>
        <w:rPr>
          <w:rFonts w:ascii="Times New Roman" w:hAnsi="Times New Roman" w:cs="Times New Roman"/>
          <w:color w:val="000000" w:themeColor="text1"/>
        </w:rPr>
      </w:pPr>
      <w:bookmarkStart w:id="13" w:name="_Toc484630893"/>
    </w:p>
    <w:p w:rsidR="00DA490B" w:rsidRDefault="00DA490B">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DE4F78" w:rsidRPr="005D7544" w:rsidRDefault="00A90D48" w:rsidP="00DA490B">
      <w:pPr>
        <w:pStyle w:val="1"/>
        <w:spacing w:line="360" w:lineRule="auto"/>
        <w:jc w:val="center"/>
        <w:rPr>
          <w:rFonts w:ascii="Times New Roman" w:hAnsi="Times New Roman" w:cs="Times New Roman"/>
          <w:color w:val="000000" w:themeColor="text1"/>
        </w:rPr>
      </w:pPr>
      <w:r w:rsidRPr="005D7544">
        <w:rPr>
          <w:rFonts w:ascii="Times New Roman" w:hAnsi="Times New Roman" w:cs="Times New Roman"/>
          <w:color w:val="000000" w:themeColor="text1"/>
        </w:rPr>
        <w:lastRenderedPageBreak/>
        <w:t>3. Учет расчетов с поставщиками и подрядчиками в ОАО « Уржумский СВЗ»</w:t>
      </w:r>
      <w:bookmarkStart w:id="14" w:name="_Toc483994052"/>
      <w:bookmarkEnd w:id="12"/>
      <w:bookmarkEnd w:id="13"/>
    </w:p>
    <w:p w:rsidR="00A90D48" w:rsidRPr="005D7544" w:rsidRDefault="00A90D48" w:rsidP="005D7544">
      <w:pPr>
        <w:pStyle w:val="1"/>
        <w:spacing w:line="360" w:lineRule="auto"/>
        <w:jc w:val="center"/>
        <w:rPr>
          <w:rFonts w:ascii="Times New Roman" w:hAnsi="Times New Roman" w:cs="Times New Roman"/>
          <w:color w:val="000000" w:themeColor="text1"/>
        </w:rPr>
      </w:pPr>
      <w:bookmarkStart w:id="15" w:name="_Toc484630894"/>
      <w:r w:rsidRPr="005D7544">
        <w:rPr>
          <w:rFonts w:ascii="Times New Roman" w:hAnsi="Times New Roman" w:cs="Times New Roman"/>
          <w:color w:val="000000" w:themeColor="text1"/>
        </w:rPr>
        <w:t>3.1 Организация бухгалтерского учета в части расчетов с поставщиками и подрядчиками</w:t>
      </w:r>
      <w:bookmarkEnd w:id="14"/>
      <w:bookmarkEnd w:id="15"/>
    </w:p>
    <w:p w:rsidR="00A90D48" w:rsidRPr="00AD39B9" w:rsidRDefault="00A90D48" w:rsidP="00EC1079">
      <w:pPr>
        <w:suppressAutoHyphens/>
        <w:spacing w:line="360" w:lineRule="auto"/>
        <w:ind w:firstLine="709"/>
        <w:jc w:val="both"/>
        <w:rPr>
          <w:rFonts w:ascii="Times New Roman" w:hAnsi="Times New Roman" w:cs="Times New Roman"/>
          <w:color w:val="000000"/>
          <w:sz w:val="28"/>
          <w:szCs w:val="28"/>
          <w:shd w:val="clear" w:color="auto" w:fill="FFFFFF"/>
        </w:rPr>
      </w:pPr>
    </w:p>
    <w:p w:rsidR="00A90D48" w:rsidRDefault="00A90D48"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Бухгалтерский учет в ОАО «Уржумский СВЗ» осуществляется в соответствии с</w:t>
      </w:r>
      <w:r w:rsidR="00646352">
        <w:rPr>
          <w:rFonts w:ascii="Times New Roman" w:hAnsi="Times New Roman" w:cs="Times New Roman"/>
          <w:color w:val="000000"/>
          <w:sz w:val="28"/>
          <w:szCs w:val="28"/>
          <w:shd w:val="clear" w:color="auto" w:fill="FFFFFF"/>
        </w:rPr>
        <w:t xml:space="preserve"> учетной </w:t>
      </w:r>
      <w:r w:rsidR="009D1371">
        <w:rPr>
          <w:rFonts w:ascii="Times New Roman" w:hAnsi="Times New Roman" w:cs="Times New Roman"/>
          <w:color w:val="000000"/>
          <w:sz w:val="28"/>
          <w:szCs w:val="28"/>
          <w:shd w:val="clear" w:color="auto" w:fill="FFFFFF"/>
        </w:rPr>
        <w:t>политикой,</w:t>
      </w:r>
      <w:r w:rsidR="00EE695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разработанной на основании:</w:t>
      </w:r>
    </w:p>
    <w:p w:rsidR="00A90D48" w:rsidRDefault="00A90D48"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ФЗ от 06.12.2011 № 402-ФЗ «О бухгалтерском учете»;</w:t>
      </w:r>
    </w:p>
    <w:p w:rsidR="00A90D48" w:rsidRDefault="00A90D48"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Положение по ведению бухгалт</w:t>
      </w:r>
      <w:r w:rsidR="00963205">
        <w:rPr>
          <w:rFonts w:ascii="Times New Roman" w:hAnsi="Times New Roman" w:cs="Times New Roman"/>
          <w:color w:val="000000"/>
          <w:sz w:val="28"/>
          <w:szCs w:val="28"/>
          <w:shd w:val="clear" w:color="auto" w:fill="FFFFFF"/>
        </w:rPr>
        <w:t>ерского учета и отчетности в РФ,</w:t>
      </w:r>
      <w:r>
        <w:rPr>
          <w:rFonts w:ascii="Times New Roman" w:hAnsi="Times New Roman" w:cs="Times New Roman"/>
          <w:color w:val="000000"/>
          <w:sz w:val="28"/>
          <w:szCs w:val="28"/>
          <w:shd w:val="clear" w:color="auto" w:fill="FFFFFF"/>
        </w:rPr>
        <w:t xml:space="preserve"> утвержденного Приказом Минфина России от 29.07.1998 г. №</w:t>
      </w:r>
      <w:r w:rsidR="007E7B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34н;</w:t>
      </w:r>
    </w:p>
    <w:p w:rsidR="00A90D48" w:rsidRDefault="00A90D48"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План счетов бухгалтерского учета, утвержден Приказом Минфина России от 31.10.2000</w:t>
      </w:r>
      <w:r w:rsidR="007E7B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 № 94н, Инструкции по его применению.</w:t>
      </w:r>
    </w:p>
    <w:p w:rsidR="00E432C6" w:rsidRDefault="00E432C6"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Учетная политика – это совокупность способов ведения бухгалтерского и налогового учета, принятая конкретным субъектом учета. Она разраба</w:t>
      </w:r>
      <w:r w:rsidR="00EE695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тывается главным бухгалтером и утверждается приказом руководителя.</w:t>
      </w:r>
    </w:p>
    <w:p w:rsidR="00E432C6" w:rsidRDefault="00E432C6" w:rsidP="00E432C6">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ОАО «Уржумский СВЗ» разработана и применяется учетная поли-тика в целях:</w:t>
      </w:r>
    </w:p>
    <w:p w:rsidR="00E432C6" w:rsidRDefault="00E432C6" w:rsidP="00E432C6">
      <w:pPr>
        <w:pStyle w:val="ad"/>
        <w:numPr>
          <w:ilvl w:val="0"/>
          <w:numId w:val="28"/>
        </w:numPr>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w:t>
      </w:r>
      <w:r w:rsidRPr="00E432C6">
        <w:rPr>
          <w:rFonts w:ascii="Times New Roman" w:hAnsi="Times New Roman" w:cs="Times New Roman"/>
          <w:color w:val="000000"/>
          <w:sz w:val="28"/>
          <w:szCs w:val="28"/>
          <w:shd w:val="clear" w:color="auto" w:fill="FFFFFF"/>
        </w:rPr>
        <w:t>ормирования полной и достоверной информации о порядке учета хозяйственных операций в 2016 году;</w:t>
      </w:r>
    </w:p>
    <w:p w:rsidR="00E432C6" w:rsidRDefault="00E432C6" w:rsidP="00E432C6">
      <w:pPr>
        <w:pStyle w:val="ad"/>
        <w:numPr>
          <w:ilvl w:val="0"/>
          <w:numId w:val="28"/>
        </w:numPr>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обеспечения информацией внутренних и внешних пользователей;</w:t>
      </w:r>
    </w:p>
    <w:p w:rsidR="001C07F7" w:rsidRDefault="001C07F7" w:rsidP="001C07F7">
      <w:pPr>
        <w:pStyle w:val="ad"/>
        <w:numPr>
          <w:ilvl w:val="0"/>
          <w:numId w:val="28"/>
        </w:numPr>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контроля за правильностью исчисления, полной и своевре</w:t>
      </w:r>
      <w:r w:rsidR="009D2D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менностью уплаты в бюджет налогов.</w:t>
      </w:r>
    </w:p>
    <w:p w:rsidR="00E432C6" w:rsidRDefault="001C07F7" w:rsidP="001C07F7">
      <w:pPr>
        <w:pStyle w:val="ad"/>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организации бухгалтерский учет ведется в соответствии с действующим законодательством и Учетной политикой, разработанной главным бухгалтеромс учетом Положения по бухгалтерскому учету «Учетная политика организации» ПБУ 1</w:t>
      </w:r>
      <w:r w:rsidRPr="001C07F7">
        <w:rPr>
          <w:rFonts w:ascii="Times New Roman" w:hAnsi="Times New Roman" w:cs="Times New Roman"/>
          <w:color w:val="000000"/>
          <w:sz w:val="28"/>
          <w:szCs w:val="28"/>
          <w:shd w:val="clear" w:color="auto" w:fill="FFFFFF"/>
        </w:rPr>
        <w:t>/</w:t>
      </w:r>
      <w:r w:rsidR="00AC6891">
        <w:rPr>
          <w:rFonts w:ascii="Times New Roman" w:hAnsi="Times New Roman" w:cs="Times New Roman"/>
          <w:color w:val="000000"/>
          <w:sz w:val="28"/>
          <w:szCs w:val="28"/>
          <w:shd w:val="clear" w:color="auto" w:fill="FFFFFF"/>
        </w:rPr>
        <w:t>2008 (Приложение Д</w:t>
      </w:r>
      <w:r>
        <w:rPr>
          <w:rFonts w:ascii="Times New Roman" w:hAnsi="Times New Roman" w:cs="Times New Roman"/>
          <w:color w:val="000000"/>
          <w:sz w:val="28"/>
          <w:szCs w:val="28"/>
          <w:shd w:val="clear" w:color="auto" w:fill="FFFFFF"/>
        </w:rPr>
        <w:t>).</w:t>
      </w:r>
    </w:p>
    <w:p w:rsidR="00884FE4" w:rsidRDefault="00884FE4" w:rsidP="001C07F7">
      <w:pPr>
        <w:pStyle w:val="ad"/>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Изменения учетной политики решено производить в случаях:</w:t>
      </w:r>
    </w:p>
    <w:p w:rsidR="00884FE4" w:rsidRDefault="00884FE4" w:rsidP="00884FE4">
      <w:pPr>
        <w:pStyle w:val="ad"/>
        <w:numPr>
          <w:ilvl w:val="0"/>
          <w:numId w:val="28"/>
        </w:numPr>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изменения законодательства РФ и (или) нормативных правовых актов по бухгалтерскому учету (не ранее чем с момента вступления в силу изменений норм указанного законодательством);</w:t>
      </w:r>
    </w:p>
    <w:p w:rsidR="00884FE4" w:rsidRDefault="00884FE4" w:rsidP="00884FE4">
      <w:pPr>
        <w:pStyle w:val="ad"/>
        <w:numPr>
          <w:ilvl w:val="0"/>
          <w:numId w:val="28"/>
        </w:numPr>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случае начала осуществления нового вида деятельности;</w:t>
      </w:r>
    </w:p>
    <w:p w:rsidR="00884FE4" w:rsidRDefault="00413806" w:rsidP="00884FE4">
      <w:pPr>
        <w:pStyle w:val="ad"/>
        <w:numPr>
          <w:ilvl w:val="0"/>
          <w:numId w:val="28"/>
        </w:numPr>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разработки новых способов ведения бухгалтерского учета;</w:t>
      </w:r>
    </w:p>
    <w:p w:rsidR="00413806" w:rsidRDefault="00413806" w:rsidP="00884FE4">
      <w:pPr>
        <w:pStyle w:val="ad"/>
        <w:numPr>
          <w:ilvl w:val="0"/>
          <w:numId w:val="28"/>
        </w:numPr>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существенного изменения условий хозяйствования.</w:t>
      </w:r>
    </w:p>
    <w:p w:rsidR="00413806" w:rsidRPr="001C07F7" w:rsidRDefault="00413806" w:rsidP="00413806">
      <w:pPr>
        <w:pStyle w:val="ad"/>
        <w:suppressAutoHyphen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учет расчетов с поставщиками и подрядчиками на локальном уровне в ОАО «Уржумский СВЗ» регламентируется учетной политикой и приложениями к ней.</w:t>
      </w:r>
    </w:p>
    <w:p w:rsidR="00884FE4" w:rsidRDefault="00A90D48"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Бухгалтерский учет в ОАО «Уржумский СВЗ» осуществляется бухгалтерией, возглавляемой главным бухгалтером. </w:t>
      </w:r>
    </w:p>
    <w:p w:rsidR="00A90D48" w:rsidRDefault="00A90D48"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Бухгалтерия – самостоятельное структурное подразделение, возглав</w:t>
      </w:r>
      <w:r w:rsidR="00884FE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ляемое главным бухгалтером, который подчиняется непосредственно директору. </w:t>
      </w:r>
    </w:p>
    <w:p w:rsidR="0030794F" w:rsidRDefault="00A90D48" w:rsidP="0030794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Главный бухгалтер осуществляет организацию документооборота, соблюдение установленных правил, и форм бухгалтерской документации и правильную постановку, достоверность и ведение бухгалтерского учета  отчетности. Ведет контроль над правильным расходованием денежных средств и материальных ценностей, соблюдением режима экономии. Ведет учет всех операций и результатов финансово-хозяйственной деятельности предприятия; начисление и уплаты государственных налогов, отчислений и других платежей в государственный бюджет; проведение инвентаризации денежных средств, материальных и других ценностей. Составляет и анализирует бухгалтерскую и иную отчетность и представляет и в установленные</w:t>
      </w:r>
      <w:r w:rsidR="00646352">
        <w:rPr>
          <w:rFonts w:ascii="Times New Roman" w:hAnsi="Times New Roman" w:cs="Times New Roman"/>
          <w:color w:val="000000"/>
          <w:sz w:val="28"/>
          <w:szCs w:val="28"/>
          <w:shd w:val="clear" w:color="auto" w:fill="FFFFFF"/>
        </w:rPr>
        <w:t xml:space="preserve"> сроки в контролирующие органы.</w:t>
      </w:r>
      <w:r>
        <w:rPr>
          <w:rFonts w:ascii="Times New Roman" w:hAnsi="Times New Roman" w:cs="Times New Roman"/>
          <w:color w:val="000000"/>
          <w:sz w:val="28"/>
          <w:szCs w:val="28"/>
          <w:shd w:val="clear" w:color="auto" w:fill="FFFFFF"/>
        </w:rPr>
        <w:t xml:space="preserve"> Участвует в проведении анализа финансово</w:t>
      </w:r>
      <w:r w:rsidR="00EE6954">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 xml:space="preserve">хозяйственной деятельности предприятия, имеющего целью выявления внутрипроизводственных резервов, ликвидацию потерь </w:t>
      </w:r>
      <w:r w:rsidR="0030794F">
        <w:rPr>
          <w:rFonts w:ascii="Times New Roman" w:hAnsi="Times New Roman" w:cs="Times New Roman"/>
          <w:color w:val="000000"/>
          <w:sz w:val="28"/>
          <w:szCs w:val="28"/>
          <w:shd w:val="clear" w:color="auto" w:fill="FFFFFF"/>
        </w:rPr>
        <w:t xml:space="preserve">и непроизводственных расходов. </w:t>
      </w:r>
    </w:p>
    <w:p w:rsidR="00A90D48" w:rsidRDefault="00A90D48" w:rsidP="0030794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Организация использует р</w:t>
      </w:r>
      <w:r w:rsidR="00AC6891">
        <w:rPr>
          <w:rFonts w:ascii="Times New Roman" w:hAnsi="Times New Roman" w:cs="Times New Roman"/>
          <w:color w:val="000000"/>
          <w:sz w:val="28"/>
          <w:szCs w:val="28"/>
          <w:shd w:val="clear" w:color="auto" w:fill="FFFFFF"/>
        </w:rPr>
        <w:t>абочий план счетов (Приложение Е</w:t>
      </w:r>
      <w:r w:rsidR="00D8566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разработанный на основе типового плана счетов. Данный рабочий план </w:t>
      </w:r>
      <w:r>
        <w:rPr>
          <w:rFonts w:ascii="Times New Roman" w:hAnsi="Times New Roman" w:cs="Times New Roman"/>
          <w:color w:val="000000"/>
          <w:sz w:val="28"/>
          <w:szCs w:val="28"/>
          <w:shd w:val="clear" w:color="auto" w:fill="FFFFFF"/>
        </w:rPr>
        <w:lastRenderedPageBreak/>
        <w:t>содержит синтетические и аналитические счета, необходимых для ведения бухгалтерского учета в ОАО «Уржумский СВЗ»  в соответствии с требо</w:t>
      </w:r>
      <w:r w:rsidR="00D8566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ваниями современности и полноты учета и отчетности.</w:t>
      </w:r>
    </w:p>
    <w:p w:rsidR="00A90D48" w:rsidRDefault="00A90D48"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Хозяйственные операции в бухгалтерском учете оформляются типовыми первичными документами, которые утверждены законодательно, а также формами, разработанными предприятием самостоятельно. Анали</w:t>
      </w:r>
      <w:r w:rsidR="00D8566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тические и синтетические регистры бухгалтерского учета распечатываются не позднее пятого числа месяца, следующего за отчетным. Первичные документы, бухгалтерская отчетность подлежат обязательному хранению в соответствии с установленным порядком и сроком. Как правило, в бухгалте</w:t>
      </w:r>
      <w:r w:rsidR="00D85669">
        <w:rPr>
          <w:rFonts w:ascii="Times New Roman" w:hAnsi="Times New Roman" w:cs="Times New Roman"/>
          <w:color w:val="000000"/>
          <w:sz w:val="28"/>
          <w:szCs w:val="28"/>
          <w:shd w:val="clear" w:color="auto" w:fill="FFFFFF"/>
        </w:rPr>
        <w:t>рии документы хранятся в течение</w:t>
      </w:r>
      <w:r>
        <w:rPr>
          <w:rFonts w:ascii="Times New Roman" w:hAnsi="Times New Roman" w:cs="Times New Roman"/>
          <w:color w:val="000000"/>
          <w:sz w:val="28"/>
          <w:szCs w:val="28"/>
          <w:shd w:val="clear" w:color="auto" w:fill="FFFFFF"/>
        </w:rPr>
        <w:t xml:space="preserve"> года, после окончания отчетного года документы подлежат сдаче в архив организации, за исключением регистров бухгалтерского учета. Срок хранения документа составляет 5</w:t>
      </w:r>
      <w:r w:rsidR="0020521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лет после года, в котором они использовались последний раз для составления бухгалтерской отчетности. Годовые бухгалтерские отчеты, главные книги расп</w:t>
      </w:r>
      <w:r w:rsidR="007E7B3B">
        <w:rPr>
          <w:rFonts w:ascii="Times New Roman" w:hAnsi="Times New Roman" w:cs="Times New Roman"/>
          <w:color w:val="000000"/>
          <w:sz w:val="28"/>
          <w:szCs w:val="28"/>
          <w:shd w:val="clear" w:color="auto" w:fill="FFFFFF"/>
        </w:rPr>
        <w:t>ечатываются и хранятся в течение</w:t>
      </w:r>
      <w:r>
        <w:rPr>
          <w:rFonts w:ascii="Times New Roman" w:hAnsi="Times New Roman" w:cs="Times New Roman"/>
          <w:color w:val="000000"/>
          <w:sz w:val="28"/>
          <w:szCs w:val="28"/>
          <w:shd w:val="clear" w:color="auto" w:fill="FFFFFF"/>
        </w:rPr>
        <w:t xml:space="preserve"> 10 лет. Оформление и передачу доку</w:t>
      </w:r>
      <w:r w:rsidR="002739C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ментов в архив обеспечивает главный бухгалтер. При этом документы подшиваются в папки по однородности совершаемых хозяйственных операций в хронологическом порядке и группируются по отчетным периодам. </w:t>
      </w:r>
    </w:p>
    <w:p w:rsidR="00654A38" w:rsidRDefault="00A90D48" w:rsidP="00654A38">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Процесс движения документов от подготовки и обработки на всех стадиях, заканчивая сдачей их  в архив, называется документооборотом. Документооборот на предприятии регламентируется графиком, состав</w:t>
      </w:r>
      <w:r w:rsidR="002739C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ляемым в виде перечня работ, выполняемых каждым структурным подразделением, а также всеми  исполнителями с указанием из взаимосвязи и сроков выполнения работ. Образец графика документооборота  ОАО «Уржумский</w:t>
      </w:r>
      <w:r w:rsidR="00646352">
        <w:rPr>
          <w:rFonts w:ascii="Times New Roman" w:hAnsi="Times New Roman" w:cs="Times New Roman"/>
          <w:color w:val="000000"/>
          <w:sz w:val="28"/>
          <w:szCs w:val="28"/>
          <w:shd w:val="clear" w:color="auto" w:fill="FFFFFF"/>
        </w:rPr>
        <w:t xml:space="preserve"> СВЗ» представлен в П</w:t>
      </w:r>
      <w:r w:rsidR="00EC1079">
        <w:rPr>
          <w:rFonts w:ascii="Times New Roman" w:hAnsi="Times New Roman" w:cs="Times New Roman"/>
          <w:color w:val="000000"/>
          <w:sz w:val="28"/>
          <w:szCs w:val="28"/>
          <w:shd w:val="clear" w:color="auto" w:fill="FFFFFF"/>
        </w:rPr>
        <w:t>риложении</w:t>
      </w:r>
      <w:r w:rsidR="00AC6891">
        <w:rPr>
          <w:rFonts w:ascii="Times New Roman" w:hAnsi="Times New Roman" w:cs="Times New Roman"/>
          <w:color w:val="000000"/>
          <w:sz w:val="28"/>
          <w:szCs w:val="28"/>
          <w:shd w:val="clear" w:color="auto" w:fill="FFFFFF"/>
        </w:rPr>
        <w:t xml:space="preserve"> Ж</w:t>
      </w:r>
      <w:r w:rsidR="00646352">
        <w:rPr>
          <w:rFonts w:ascii="Times New Roman" w:hAnsi="Times New Roman" w:cs="Times New Roman"/>
          <w:color w:val="000000"/>
          <w:sz w:val="28"/>
          <w:szCs w:val="28"/>
          <w:shd w:val="clear" w:color="auto" w:fill="FFFFFF"/>
        </w:rPr>
        <w:t>.</w:t>
      </w:r>
    </w:p>
    <w:p w:rsidR="00DC71BF" w:rsidRDefault="00DC71BF" w:rsidP="00654A38">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истечению срока исковой давности, установленного в 3 года, дебиторская и кредиторская задолженность подлежат списанию на осно</w:t>
      </w:r>
      <w:r w:rsidR="002739C3">
        <w:rPr>
          <w:rFonts w:ascii="Times New Roman" w:hAnsi="Times New Roman" w:cs="Times New Roman"/>
          <w:color w:val="000000"/>
          <w:sz w:val="28"/>
          <w:szCs w:val="28"/>
          <w:shd w:val="clear" w:color="auto" w:fill="FFFFFF"/>
        </w:rPr>
        <w:t>-</w:t>
      </w:r>
      <w:r w:rsidR="00660111">
        <w:rPr>
          <w:rFonts w:ascii="Times New Roman" w:hAnsi="Times New Roman" w:cs="Times New Roman"/>
          <w:color w:val="000000"/>
          <w:sz w:val="28"/>
          <w:szCs w:val="28"/>
          <w:shd w:val="clear" w:color="auto" w:fill="FFFFFF"/>
        </w:rPr>
        <w:t>вании</w:t>
      </w:r>
      <w:r>
        <w:rPr>
          <w:rFonts w:ascii="Times New Roman" w:hAnsi="Times New Roman" w:cs="Times New Roman"/>
          <w:color w:val="000000"/>
          <w:sz w:val="28"/>
          <w:szCs w:val="28"/>
          <w:shd w:val="clear" w:color="auto" w:fill="FFFFFF"/>
        </w:rPr>
        <w:t xml:space="preserve"> приказа руководителя на финансовые результаты.</w:t>
      </w:r>
    </w:p>
    <w:p w:rsidR="00DC71BF" w:rsidRDefault="00DC71BF"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Прекращение обязательств, помимо оплаты, осуществляется путем зачета взаимных требовани</w:t>
      </w:r>
      <w:r w:rsidR="00186B75">
        <w:rPr>
          <w:rFonts w:ascii="Times New Roman" w:hAnsi="Times New Roman" w:cs="Times New Roman"/>
          <w:color w:val="000000"/>
          <w:sz w:val="28"/>
          <w:szCs w:val="28"/>
          <w:shd w:val="clear" w:color="auto" w:fill="FFFFFF"/>
        </w:rPr>
        <w:t xml:space="preserve">й по обоюдному согласию сторон. </w:t>
      </w:r>
      <w:r>
        <w:rPr>
          <w:rFonts w:ascii="Times New Roman" w:hAnsi="Times New Roman" w:cs="Times New Roman"/>
          <w:color w:val="000000"/>
          <w:sz w:val="28"/>
          <w:szCs w:val="28"/>
          <w:shd w:val="clear" w:color="auto" w:fill="FFFFFF"/>
        </w:rPr>
        <w:t>При переус</w:t>
      </w:r>
      <w:r w:rsidR="00186B7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тупке долгов происходит замена одного обязательства другим.</w:t>
      </w:r>
    </w:p>
    <w:p w:rsidR="009C4126" w:rsidRDefault="009C4126" w:rsidP="009D602F">
      <w:pPr>
        <w:suppressAutoHyphens/>
        <w:spacing w:after="0" w:line="360" w:lineRule="auto"/>
        <w:ind w:firstLine="709"/>
        <w:jc w:val="both"/>
        <w:rPr>
          <w:rFonts w:ascii="Times New Roman" w:hAnsi="Times New Roman" w:cs="Times New Roman"/>
          <w:color w:val="000000"/>
          <w:sz w:val="28"/>
          <w:szCs w:val="28"/>
          <w:shd w:val="clear" w:color="auto" w:fill="FFFFFF"/>
        </w:rPr>
      </w:pPr>
    </w:p>
    <w:p w:rsidR="00A90D48" w:rsidRPr="005D7544" w:rsidRDefault="00A90D48" w:rsidP="005D7544">
      <w:pPr>
        <w:pStyle w:val="1"/>
        <w:spacing w:line="360" w:lineRule="auto"/>
        <w:jc w:val="center"/>
        <w:rPr>
          <w:rFonts w:ascii="Times New Roman" w:hAnsi="Times New Roman" w:cs="Times New Roman"/>
          <w:color w:val="000000" w:themeColor="text1"/>
        </w:rPr>
      </w:pPr>
      <w:bookmarkStart w:id="16" w:name="_Toc483994053"/>
      <w:bookmarkStart w:id="17" w:name="_Toc484630895"/>
      <w:r w:rsidRPr="005D7544">
        <w:rPr>
          <w:rFonts w:ascii="Times New Roman" w:hAnsi="Times New Roman" w:cs="Times New Roman"/>
          <w:color w:val="000000" w:themeColor="text1"/>
        </w:rPr>
        <w:t>3.2 Документальное оформление учета расчетов с поставщиками и подрядчиками</w:t>
      </w:r>
      <w:bookmarkEnd w:id="16"/>
      <w:bookmarkEnd w:id="17"/>
    </w:p>
    <w:p w:rsidR="009D602F" w:rsidRPr="009D602F" w:rsidRDefault="009D602F" w:rsidP="009D602F"/>
    <w:p w:rsidR="00A90D48" w:rsidRPr="00724E38" w:rsidRDefault="00A90D48" w:rsidP="009D602F">
      <w:pPr>
        <w:suppressAutoHyphens/>
        <w:spacing w:after="0" w:line="360" w:lineRule="auto"/>
        <w:ind w:firstLine="709"/>
        <w:jc w:val="both"/>
        <w:rPr>
          <w:rFonts w:ascii="Times New Roman" w:hAnsi="Times New Roman" w:cs="Times New Roman"/>
          <w:sz w:val="28"/>
          <w:szCs w:val="28"/>
          <w:shd w:val="clear" w:color="auto" w:fill="FFFFFF"/>
        </w:rPr>
      </w:pPr>
      <w:r w:rsidRPr="0023489C">
        <w:rPr>
          <w:rFonts w:ascii="Times New Roman" w:hAnsi="Times New Roman" w:cs="Times New Roman"/>
          <w:sz w:val="28"/>
          <w:szCs w:val="28"/>
          <w:shd w:val="clear" w:color="auto" w:fill="FFFFFF"/>
        </w:rPr>
        <w:t>В соответствии с Законом РФ «О бухгалтерском учете» все хозяйственные операции по учету расчетов за поставленную продукцию (товары), выполненные работы или оказанные услуги, производимые организацией, должны оформляться документами. Эти документы служат первичными учетными документами, на основании которы</w:t>
      </w:r>
      <w:r>
        <w:rPr>
          <w:rFonts w:ascii="Times New Roman" w:hAnsi="Times New Roman" w:cs="Times New Roman"/>
          <w:sz w:val="28"/>
          <w:szCs w:val="28"/>
          <w:shd w:val="clear" w:color="auto" w:fill="FFFFFF"/>
        </w:rPr>
        <w:t>х ведется бухгалтерский учет</w:t>
      </w:r>
      <w:r w:rsidRPr="00724E38">
        <w:rPr>
          <w:rFonts w:ascii="Times New Roman" w:hAnsi="Times New Roman" w:cs="Times New Roman"/>
          <w:sz w:val="28"/>
          <w:szCs w:val="28"/>
          <w:shd w:val="clear" w:color="auto" w:fill="FFFFFF"/>
        </w:rPr>
        <w:t xml:space="preserve"> [3].</w:t>
      </w:r>
    </w:p>
    <w:p w:rsidR="00A90D48" w:rsidRPr="00724E38" w:rsidRDefault="00A90D48" w:rsidP="009D602F">
      <w:pPr>
        <w:suppressAutoHyphens/>
        <w:spacing w:after="0" w:line="360" w:lineRule="auto"/>
        <w:ind w:firstLine="709"/>
        <w:jc w:val="both"/>
        <w:rPr>
          <w:rFonts w:ascii="Times New Roman" w:hAnsi="Times New Roman" w:cs="Times New Roman"/>
          <w:sz w:val="28"/>
          <w:szCs w:val="28"/>
          <w:shd w:val="clear" w:color="auto" w:fill="FFFFFF"/>
        </w:rPr>
      </w:pPr>
      <w:r w:rsidRPr="0023489C">
        <w:rPr>
          <w:rFonts w:ascii="Times New Roman" w:hAnsi="Times New Roman" w:cs="Times New Roman"/>
          <w:sz w:val="28"/>
          <w:szCs w:val="28"/>
          <w:shd w:val="clear" w:color="auto" w:fill="FFFFFF"/>
        </w:rPr>
        <w:t>Расчеты с поставщиками и подрядчиками осуществляются после отгрузки ими товарно</w:t>
      </w:r>
      <w:r w:rsidR="00660111">
        <w:rPr>
          <w:rFonts w:ascii="Times New Roman" w:hAnsi="Times New Roman" w:cs="Times New Roman"/>
          <w:sz w:val="28"/>
          <w:szCs w:val="28"/>
          <w:shd w:val="clear" w:color="auto" w:fill="FFFFFF"/>
        </w:rPr>
        <w:t xml:space="preserve"> –</w:t>
      </w:r>
      <w:r w:rsidR="009D1371">
        <w:rPr>
          <w:rFonts w:ascii="Times New Roman" w:hAnsi="Times New Roman" w:cs="Times New Roman"/>
          <w:sz w:val="28"/>
          <w:szCs w:val="28"/>
          <w:shd w:val="clear" w:color="auto" w:fill="FFFFFF"/>
        </w:rPr>
        <w:t xml:space="preserve"> </w:t>
      </w:r>
      <w:r w:rsidRPr="0023489C">
        <w:rPr>
          <w:rFonts w:ascii="Times New Roman" w:hAnsi="Times New Roman" w:cs="Times New Roman"/>
          <w:sz w:val="28"/>
          <w:szCs w:val="28"/>
          <w:shd w:val="clear" w:color="auto" w:fill="FFFFFF"/>
        </w:rPr>
        <w:t>материальных ценностей, выполнения работ или оказания услуг либо одновременно с ними с согласия организации или по ее поручению и подкрепляют</w:t>
      </w:r>
      <w:r>
        <w:rPr>
          <w:rFonts w:ascii="Times New Roman" w:hAnsi="Times New Roman" w:cs="Times New Roman"/>
          <w:sz w:val="28"/>
          <w:szCs w:val="28"/>
          <w:shd w:val="clear" w:color="auto" w:fill="FFFFFF"/>
        </w:rPr>
        <w:t>ся соответствующими документами</w:t>
      </w:r>
      <w:r w:rsidRPr="00724E38">
        <w:rPr>
          <w:rFonts w:ascii="Times New Roman" w:hAnsi="Times New Roman" w:cs="Times New Roman"/>
          <w:sz w:val="28"/>
          <w:szCs w:val="28"/>
          <w:shd w:val="clear" w:color="auto" w:fill="FFFFFF"/>
        </w:rPr>
        <w:t>.</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С поставщиками и подрядчиками предприятие связывают договорные отношения, при этом в практике встречаются два вида договоров, это: </w:t>
      </w:r>
    </w:p>
    <w:p w:rsidR="00A90D48" w:rsidRPr="005A55A4"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 Договор купли-продажи, по которому одна сторона (Продавец) обязуется передать товар в собственность другой стороне (Покупателю), а Покупатель обязуется принять этот товар и оплатить (п. 1 ст. 454 ГК РФ).  Существенные условия договора купли-продажи - на</w:t>
      </w:r>
      <w:r>
        <w:rPr>
          <w:sz w:val="28"/>
          <w:szCs w:val="28"/>
        </w:rPr>
        <w:t>именование и коли</w:t>
      </w:r>
      <w:r w:rsidR="002739C3">
        <w:rPr>
          <w:sz w:val="28"/>
          <w:szCs w:val="28"/>
        </w:rPr>
        <w:t>-</w:t>
      </w:r>
      <w:r>
        <w:rPr>
          <w:sz w:val="28"/>
          <w:szCs w:val="28"/>
        </w:rPr>
        <w:t>чество товара</w:t>
      </w:r>
      <w:r w:rsidR="00F138FB">
        <w:rPr>
          <w:sz w:val="28"/>
          <w:szCs w:val="28"/>
        </w:rPr>
        <w:t xml:space="preserve"> </w:t>
      </w:r>
      <w:r w:rsidRPr="005A55A4">
        <w:rPr>
          <w:sz w:val="28"/>
          <w:szCs w:val="28"/>
        </w:rPr>
        <w:t>[1].</w:t>
      </w:r>
    </w:p>
    <w:p w:rsidR="00654A38" w:rsidRDefault="00A90D48" w:rsidP="00654A38">
      <w:pPr>
        <w:pStyle w:val="a3"/>
        <w:shd w:val="clear" w:color="auto" w:fill="FFFFFF"/>
        <w:spacing w:before="0" w:beforeAutospacing="0" w:after="0" w:afterAutospacing="0" w:line="360" w:lineRule="auto"/>
        <w:ind w:firstLine="709"/>
        <w:jc w:val="both"/>
        <w:rPr>
          <w:sz w:val="28"/>
          <w:szCs w:val="28"/>
        </w:rPr>
      </w:pPr>
      <w:r w:rsidRPr="0023489C">
        <w:rPr>
          <w:sz w:val="28"/>
          <w:szCs w:val="28"/>
        </w:rPr>
        <w:t>Договор поставки, по которому Поставщик</w:t>
      </w:r>
      <w:r w:rsidR="00660111">
        <w:rPr>
          <w:sz w:val="28"/>
          <w:szCs w:val="28"/>
        </w:rPr>
        <w:t xml:space="preserve"> – </w:t>
      </w:r>
      <w:r w:rsidRPr="0023489C">
        <w:rPr>
          <w:sz w:val="28"/>
          <w:szCs w:val="28"/>
        </w:rPr>
        <w:t>Продавец обязуется передать в обусловленный срок производимые или закупаемые им товары Покупателю для использования в п</w:t>
      </w:r>
      <w:r w:rsidR="002739C3">
        <w:rPr>
          <w:sz w:val="28"/>
          <w:szCs w:val="28"/>
        </w:rPr>
        <w:t>редпринимательской деятельности</w:t>
      </w:r>
      <w:r w:rsidR="00646352">
        <w:rPr>
          <w:sz w:val="28"/>
          <w:szCs w:val="28"/>
        </w:rPr>
        <w:t xml:space="preserve"> (Приложение </w:t>
      </w:r>
      <w:r w:rsidR="00AC6891">
        <w:rPr>
          <w:sz w:val="28"/>
          <w:szCs w:val="28"/>
        </w:rPr>
        <w:t>З</w:t>
      </w:r>
      <w:r w:rsidR="00646352">
        <w:rPr>
          <w:sz w:val="28"/>
          <w:szCs w:val="28"/>
        </w:rPr>
        <w:t>).</w:t>
      </w:r>
    </w:p>
    <w:p w:rsidR="00A90D48" w:rsidRPr="0023489C" w:rsidRDefault="00A90D48" w:rsidP="00654A38">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Существенные условия договора поставки (ст. 454-491 ГК РФ): </w:t>
      </w:r>
    </w:p>
    <w:p w:rsidR="00A90D48" w:rsidRPr="0023489C" w:rsidRDefault="00A90D48" w:rsidP="009C4126">
      <w:pPr>
        <w:pStyle w:val="a3"/>
        <w:numPr>
          <w:ilvl w:val="0"/>
          <w:numId w:val="24"/>
        </w:numPr>
        <w:shd w:val="clear" w:color="auto" w:fill="FFFFFF"/>
        <w:spacing w:before="0" w:beforeAutospacing="0" w:after="0" w:afterAutospacing="0" w:line="360" w:lineRule="auto"/>
        <w:ind w:left="0" w:firstLine="709"/>
        <w:jc w:val="both"/>
        <w:rPr>
          <w:sz w:val="28"/>
          <w:szCs w:val="28"/>
        </w:rPr>
      </w:pPr>
      <w:r w:rsidRPr="0023489C">
        <w:rPr>
          <w:sz w:val="28"/>
          <w:szCs w:val="28"/>
        </w:rPr>
        <w:lastRenderedPageBreak/>
        <w:t xml:space="preserve">предмет договора – это условия договора поставки о товаре, о его наименовании, количества и качества; </w:t>
      </w:r>
    </w:p>
    <w:p w:rsidR="00A90D48" w:rsidRPr="005A55A4" w:rsidRDefault="00A90D48" w:rsidP="009C4126">
      <w:pPr>
        <w:pStyle w:val="a3"/>
        <w:numPr>
          <w:ilvl w:val="0"/>
          <w:numId w:val="24"/>
        </w:numPr>
        <w:shd w:val="clear" w:color="auto" w:fill="FFFFFF"/>
        <w:spacing w:before="0" w:beforeAutospacing="0" w:after="0" w:afterAutospacing="0" w:line="360" w:lineRule="auto"/>
        <w:ind w:left="0" w:firstLine="709"/>
        <w:jc w:val="both"/>
        <w:rPr>
          <w:sz w:val="28"/>
          <w:szCs w:val="28"/>
        </w:rPr>
      </w:pPr>
      <w:r w:rsidRPr="0023489C">
        <w:rPr>
          <w:sz w:val="28"/>
          <w:szCs w:val="28"/>
        </w:rPr>
        <w:t>срок поставки – условие о предусмотренных в договоре постав</w:t>
      </w:r>
      <w:r w:rsidR="00F138FB">
        <w:rPr>
          <w:sz w:val="28"/>
          <w:szCs w:val="28"/>
        </w:rPr>
        <w:t>ки временных периодов, в течение</w:t>
      </w:r>
      <w:r w:rsidRPr="0023489C">
        <w:rPr>
          <w:sz w:val="28"/>
          <w:szCs w:val="28"/>
        </w:rPr>
        <w:t xml:space="preserve"> которых поставщик должен передать товар покупателю. Без указания срока поставки д</w:t>
      </w:r>
      <w:r>
        <w:rPr>
          <w:sz w:val="28"/>
          <w:szCs w:val="28"/>
        </w:rPr>
        <w:t>оговор не считается заключенным</w:t>
      </w:r>
      <w:r w:rsidR="00F138FB">
        <w:rPr>
          <w:sz w:val="28"/>
          <w:szCs w:val="28"/>
        </w:rPr>
        <w:t xml:space="preserve"> </w:t>
      </w:r>
      <w:r w:rsidRPr="005A55A4">
        <w:rPr>
          <w:sz w:val="28"/>
          <w:szCs w:val="28"/>
        </w:rPr>
        <w:t>[1].</w:t>
      </w:r>
    </w:p>
    <w:p w:rsidR="00A90D48" w:rsidRPr="0023489C" w:rsidRDefault="00A90D48" w:rsidP="009D602F">
      <w:pPr>
        <w:spacing w:after="0" w:line="360" w:lineRule="auto"/>
        <w:ind w:firstLine="709"/>
        <w:jc w:val="both"/>
        <w:rPr>
          <w:rFonts w:ascii="Times New Roman" w:eastAsia="Times New Roman" w:hAnsi="Times New Roman" w:cs="Times New Roman"/>
          <w:sz w:val="28"/>
          <w:szCs w:val="28"/>
          <w:lang w:eastAsia="ru-RU"/>
        </w:rPr>
      </w:pPr>
      <w:r w:rsidRPr="0023489C">
        <w:rPr>
          <w:rFonts w:ascii="Times New Roman" w:hAnsi="Times New Roman" w:cs="Times New Roman"/>
          <w:sz w:val="28"/>
          <w:szCs w:val="28"/>
        </w:rPr>
        <w:t xml:space="preserve">В ОАО «Уржумский СВЗ» с поставщиками  договор поставки. </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Движение товаров от поставщика к подрядчику оформляется сопроводительными документами, предусмотренными договорами поставки и правилами перевозки грузов. Основными сопроводительными доку</w:t>
      </w:r>
      <w:r w:rsidR="00345E96">
        <w:rPr>
          <w:sz w:val="28"/>
          <w:szCs w:val="28"/>
        </w:rPr>
        <w:t>-</w:t>
      </w:r>
      <w:r w:rsidRPr="0023489C">
        <w:rPr>
          <w:sz w:val="28"/>
          <w:szCs w:val="28"/>
        </w:rPr>
        <w:t>ментами, являются:</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 Товарно</w:t>
      </w:r>
      <w:r w:rsidR="00660111">
        <w:rPr>
          <w:sz w:val="28"/>
          <w:szCs w:val="28"/>
        </w:rPr>
        <w:t xml:space="preserve"> – </w:t>
      </w:r>
      <w:r w:rsidRPr="0023489C">
        <w:rPr>
          <w:sz w:val="28"/>
          <w:szCs w:val="28"/>
        </w:rPr>
        <w:t>транспортная накладная по форме № 1-Т, является необ</w:t>
      </w:r>
      <w:r w:rsidR="00660111">
        <w:rPr>
          <w:sz w:val="28"/>
          <w:szCs w:val="28"/>
        </w:rPr>
        <w:t>-</w:t>
      </w:r>
      <w:r w:rsidRPr="0023489C">
        <w:rPr>
          <w:sz w:val="28"/>
          <w:szCs w:val="28"/>
        </w:rPr>
        <w:t xml:space="preserve">ходимым документом, </w:t>
      </w:r>
      <w:r w:rsidR="009D602F">
        <w:rPr>
          <w:sz w:val="28"/>
          <w:szCs w:val="28"/>
        </w:rPr>
        <w:t>связанных с перевозкой товаров.</w:t>
      </w:r>
      <w:r w:rsidRPr="0023489C">
        <w:rPr>
          <w:sz w:val="28"/>
          <w:szCs w:val="28"/>
        </w:rPr>
        <w:t xml:space="preserve"> Товарно-транспортная накладная заполняется в четырех экземплярах. Первый остается у грузоотправителя, предназначен для списания материально-производственных ценностей. Остальные три экземпляра, </w:t>
      </w:r>
      <w:r w:rsidR="009D602F">
        <w:rPr>
          <w:sz w:val="28"/>
          <w:szCs w:val="28"/>
        </w:rPr>
        <w:t>заверенные подписями и печатями</w:t>
      </w:r>
      <w:r w:rsidRPr="0023489C">
        <w:rPr>
          <w:sz w:val="28"/>
          <w:szCs w:val="28"/>
        </w:rPr>
        <w:t xml:space="preserve">, вручают водителю. Второй – сдается водителем грузополучателю и предназначается для оприходования груза у </w:t>
      </w:r>
      <w:r w:rsidR="002739C3">
        <w:rPr>
          <w:sz w:val="28"/>
          <w:szCs w:val="28"/>
        </w:rPr>
        <w:t>получателя товара (</w:t>
      </w:r>
      <w:r w:rsidR="00646352">
        <w:rPr>
          <w:sz w:val="28"/>
          <w:szCs w:val="28"/>
        </w:rPr>
        <w:t xml:space="preserve">Приложение </w:t>
      </w:r>
      <w:r w:rsidR="00AC6891">
        <w:rPr>
          <w:sz w:val="28"/>
          <w:szCs w:val="28"/>
        </w:rPr>
        <w:t>И</w:t>
      </w:r>
      <w:r w:rsidRPr="0023489C">
        <w:rPr>
          <w:sz w:val="28"/>
          <w:szCs w:val="28"/>
        </w:rPr>
        <w:t>)</w:t>
      </w:r>
      <w:r w:rsidR="00646352">
        <w:rPr>
          <w:sz w:val="28"/>
          <w:szCs w:val="28"/>
        </w:rPr>
        <w:t>.</w:t>
      </w:r>
    </w:p>
    <w:p w:rsidR="00654A38" w:rsidRDefault="00A90D48" w:rsidP="00654A38">
      <w:pPr>
        <w:pStyle w:val="a3"/>
        <w:shd w:val="clear" w:color="auto" w:fill="FFFFFF"/>
        <w:spacing w:before="0" w:beforeAutospacing="0" w:after="0" w:afterAutospacing="0" w:line="360" w:lineRule="auto"/>
        <w:ind w:firstLine="709"/>
        <w:jc w:val="both"/>
        <w:rPr>
          <w:sz w:val="28"/>
          <w:szCs w:val="28"/>
        </w:rPr>
      </w:pPr>
      <w:r w:rsidRPr="0023489C">
        <w:rPr>
          <w:sz w:val="28"/>
          <w:szCs w:val="28"/>
        </w:rPr>
        <w:t>В товарно-транспортной накладной заполнены некоторые реквизиты: наименование и адрес грузополучателя, грузоотправителя, заказчика и автоперевозчика; ФИО водителя, номер авто и прицепа; вид автоперевозок; наименование, цена и количество (а также, если есть, прейскурант) товара; единицы измерения и общая сумма товара в доставке; должность и ФИО о</w:t>
      </w:r>
      <w:r w:rsidR="00654A38">
        <w:rPr>
          <w:sz w:val="28"/>
          <w:szCs w:val="28"/>
        </w:rPr>
        <w:t>тветственного за отгрузку лица.</w:t>
      </w:r>
    </w:p>
    <w:p w:rsidR="00A90D48" w:rsidRPr="0023489C" w:rsidRDefault="00A90D48" w:rsidP="00654A38">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 Товарная накладная (форма № ТОРГ-12)</w:t>
      </w:r>
      <w:r w:rsidR="00660111">
        <w:rPr>
          <w:sz w:val="28"/>
          <w:szCs w:val="28"/>
        </w:rPr>
        <w:t xml:space="preserve">. </w:t>
      </w:r>
      <w:r w:rsidRPr="0023489C">
        <w:rPr>
          <w:sz w:val="28"/>
          <w:szCs w:val="28"/>
        </w:rPr>
        <w:t>Товарная накладная составляется в двух экземплярах, один остается у поставщика</w:t>
      </w:r>
      <w:r w:rsidR="00345E96">
        <w:rPr>
          <w:sz w:val="28"/>
          <w:szCs w:val="28"/>
        </w:rPr>
        <w:t xml:space="preserve"> </w:t>
      </w:r>
      <w:r w:rsidR="00660111">
        <w:rPr>
          <w:sz w:val="28"/>
          <w:szCs w:val="28"/>
        </w:rPr>
        <w:t xml:space="preserve">ООО «Купола» </w:t>
      </w:r>
      <w:r w:rsidRPr="0023489C">
        <w:rPr>
          <w:sz w:val="28"/>
          <w:szCs w:val="28"/>
        </w:rPr>
        <w:t>а второй – у</w:t>
      </w:r>
      <w:r w:rsidR="00660111">
        <w:rPr>
          <w:sz w:val="28"/>
          <w:szCs w:val="28"/>
        </w:rPr>
        <w:t xml:space="preserve"> плательщика</w:t>
      </w:r>
      <w:r w:rsidRPr="0023489C">
        <w:rPr>
          <w:sz w:val="28"/>
          <w:szCs w:val="28"/>
        </w:rPr>
        <w:t xml:space="preserve"> </w:t>
      </w:r>
      <w:r w:rsidR="00660111">
        <w:rPr>
          <w:sz w:val="28"/>
          <w:szCs w:val="28"/>
        </w:rPr>
        <w:t>ОАО «Уржумский СВЗ»</w:t>
      </w:r>
      <w:r w:rsidRPr="0023489C">
        <w:rPr>
          <w:sz w:val="28"/>
          <w:szCs w:val="28"/>
        </w:rPr>
        <w:t>. На основании формы ТОРГ-12 продавец списывает отгруженный товар, а покупатель – осу</w:t>
      </w:r>
      <w:r w:rsidR="00186B75">
        <w:rPr>
          <w:sz w:val="28"/>
          <w:szCs w:val="28"/>
        </w:rPr>
        <w:t>-</w:t>
      </w:r>
      <w:r w:rsidRPr="0023489C">
        <w:rPr>
          <w:sz w:val="28"/>
          <w:szCs w:val="28"/>
        </w:rPr>
        <w:t xml:space="preserve">ществляет его оприходование. Этот первичный документ имеет строго </w:t>
      </w:r>
      <w:r w:rsidRPr="0023489C">
        <w:rPr>
          <w:sz w:val="28"/>
          <w:szCs w:val="28"/>
        </w:rPr>
        <w:lastRenderedPageBreak/>
        <w:t>определенную структуру и должен содержать все необходимые реквизиты. В шапке товарной накладной указываются данные о грузоотправителе, грузополучателе, поставщике и плательщике: название в соответствии с учредительными документами, почтовый адрес, а также может быть пометка о том, что организация является структурным подразделением. Кроме того, обязательно указываются дата и номер составления документа. Далее следует таблица, в которой содержится информация о наименовании товара, его количество и стоимость. Оба экземпляра формы ТОРГ-12 должны быть заверены печатями организаций и подписаны должностными лицами, ответственным</w:t>
      </w:r>
      <w:r w:rsidR="002739C3">
        <w:rPr>
          <w:sz w:val="28"/>
          <w:szCs w:val="28"/>
        </w:rPr>
        <w:t>и за эту хозяйственную операцию</w:t>
      </w:r>
      <w:r w:rsidR="00646352">
        <w:rPr>
          <w:sz w:val="28"/>
          <w:szCs w:val="28"/>
        </w:rPr>
        <w:t xml:space="preserve"> (Приложение </w:t>
      </w:r>
      <w:r w:rsidR="00AC6891">
        <w:rPr>
          <w:sz w:val="28"/>
          <w:szCs w:val="28"/>
        </w:rPr>
        <w:t>К</w:t>
      </w:r>
      <w:r w:rsidRPr="0023489C">
        <w:rPr>
          <w:sz w:val="28"/>
          <w:szCs w:val="28"/>
        </w:rPr>
        <w:t>)</w:t>
      </w:r>
      <w:r w:rsidR="002739C3">
        <w:rPr>
          <w:sz w:val="28"/>
          <w:szCs w:val="28"/>
        </w:rPr>
        <w:t>.</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 Счет-фактура, является налоговым документом, который является основанием для принятия покупателем предъявленных продавцом товаров (работ, услуг), имущественных прав сумм НДС к вычету.  Счета-фактуры составляются при совершении операций, призна</w:t>
      </w:r>
      <w:r w:rsidR="002739C3">
        <w:rPr>
          <w:sz w:val="28"/>
          <w:szCs w:val="28"/>
        </w:rPr>
        <w:t>ваемых объектом налогообложения</w:t>
      </w:r>
      <w:r w:rsidR="00F138FB">
        <w:rPr>
          <w:sz w:val="28"/>
          <w:szCs w:val="28"/>
        </w:rPr>
        <w:t xml:space="preserve"> </w:t>
      </w:r>
      <w:r w:rsidR="00646352">
        <w:rPr>
          <w:sz w:val="28"/>
          <w:szCs w:val="28"/>
        </w:rPr>
        <w:t>(Приложение</w:t>
      </w:r>
      <w:r w:rsidR="00AC6891">
        <w:rPr>
          <w:sz w:val="28"/>
          <w:szCs w:val="28"/>
        </w:rPr>
        <w:t xml:space="preserve"> Л</w:t>
      </w:r>
      <w:r w:rsidR="00646352">
        <w:rPr>
          <w:sz w:val="28"/>
          <w:szCs w:val="28"/>
        </w:rPr>
        <w:t>)</w:t>
      </w:r>
      <w:r w:rsidR="002739C3">
        <w:rPr>
          <w:sz w:val="28"/>
          <w:szCs w:val="28"/>
        </w:rPr>
        <w:t>.</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В счете-фактуре, выставляемом при реализации товаров (работ, услуг), передаче имущественных прав должны быть указаны: </w:t>
      </w:r>
    </w:p>
    <w:p w:rsidR="00A90D48" w:rsidRPr="0023489C" w:rsidRDefault="00A90D48" w:rsidP="009C4126">
      <w:pPr>
        <w:pStyle w:val="a3"/>
        <w:numPr>
          <w:ilvl w:val="0"/>
          <w:numId w:val="9"/>
        </w:numPr>
        <w:shd w:val="clear" w:color="auto" w:fill="FFFFFF"/>
        <w:spacing w:before="0" w:beforeAutospacing="0" w:after="0" w:afterAutospacing="0" w:line="360" w:lineRule="auto"/>
        <w:ind w:left="0" w:firstLine="709"/>
        <w:jc w:val="both"/>
        <w:rPr>
          <w:sz w:val="28"/>
          <w:szCs w:val="28"/>
        </w:rPr>
      </w:pPr>
      <w:r w:rsidRPr="0023489C">
        <w:rPr>
          <w:sz w:val="28"/>
          <w:szCs w:val="28"/>
        </w:rPr>
        <w:t xml:space="preserve">порядковый номер и дата составления счета-фактуры; </w:t>
      </w:r>
    </w:p>
    <w:p w:rsidR="00A90D48" w:rsidRPr="0023489C" w:rsidRDefault="00A90D48" w:rsidP="009C4126">
      <w:pPr>
        <w:pStyle w:val="a3"/>
        <w:numPr>
          <w:ilvl w:val="0"/>
          <w:numId w:val="9"/>
        </w:numPr>
        <w:shd w:val="clear" w:color="auto" w:fill="FFFFFF"/>
        <w:spacing w:before="0" w:beforeAutospacing="0" w:after="0" w:afterAutospacing="0" w:line="360" w:lineRule="auto"/>
        <w:ind w:left="0" w:firstLine="709"/>
        <w:jc w:val="both"/>
        <w:rPr>
          <w:sz w:val="28"/>
          <w:szCs w:val="28"/>
        </w:rPr>
      </w:pPr>
      <w:r w:rsidRPr="0023489C">
        <w:rPr>
          <w:sz w:val="28"/>
          <w:szCs w:val="28"/>
        </w:rPr>
        <w:t>наименование, адрес и идентификационные номера налого</w:t>
      </w:r>
      <w:r w:rsidR="002739C3">
        <w:rPr>
          <w:sz w:val="28"/>
          <w:szCs w:val="28"/>
        </w:rPr>
        <w:t>-</w:t>
      </w:r>
      <w:r w:rsidRPr="0023489C">
        <w:rPr>
          <w:sz w:val="28"/>
          <w:szCs w:val="28"/>
        </w:rPr>
        <w:t xml:space="preserve">плательщика и покупателя; </w:t>
      </w:r>
    </w:p>
    <w:p w:rsidR="00A90D48" w:rsidRPr="0023489C" w:rsidRDefault="00A90D48" w:rsidP="009C4126">
      <w:pPr>
        <w:pStyle w:val="a3"/>
        <w:numPr>
          <w:ilvl w:val="0"/>
          <w:numId w:val="9"/>
        </w:numPr>
        <w:shd w:val="clear" w:color="auto" w:fill="FFFFFF"/>
        <w:spacing w:before="0" w:beforeAutospacing="0" w:after="0" w:afterAutospacing="0" w:line="360" w:lineRule="auto"/>
        <w:ind w:left="0" w:firstLine="709"/>
        <w:jc w:val="both"/>
        <w:rPr>
          <w:sz w:val="28"/>
          <w:szCs w:val="28"/>
        </w:rPr>
      </w:pPr>
      <w:r w:rsidRPr="0023489C">
        <w:rPr>
          <w:sz w:val="28"/>
          <w:szCs w:val="28"/>
        </w:rPr>
        <w:t xml:space="preserve">наименование и адрес грузоотправителя и грузополучателя; </w:t>
      </w:r>
    </w:p>
    <w:p w:rsidR="00654A38" w:rsidRDefault="00A90D48" w:rsidP="00654A38">
      <w:pPr>
        <w:pStyle w:val="a3"/>
        <w:numPr>
          <w:ilvl w:val="0"/>
          <w:numId w:val="9"/>
        </w:numPr>
        <w:shd w:val="clear" w:color="auto" w:fill="FFFFFF"/>
        <w:spacing w:before="0" w:beforeAutospacing="0" w:after="0" w:afterAutospacing="0" w:line="360" w:lineRule="auto"/>
        <w:ind w:left="0" w:firstLine="709"/>
        <w:jc w:val="both"/>
        <w:rPr>
          <w:sz w:val="28"/>
          <w:szCs w:val="28"/>
        </w:rPr>
      </w:pPr>
      <w:r w:rsidRPr="0023489C">
        <w:rPr>
          <w:sz w:val="28"/>
          <w:szCs w:val="28"/>
        </w:rPr>
        <w:t>номер платежно-расчетного документа в случае получения авансовых или иных платежей в счет предстоящих поставок товаров (вы</w:t>
      </w:r>
      <w:r w:rsidR="00660111">
        <w:rPr>
          <w:sz w:val="28"/>
          <w:szCs w:val="28"/>
        </w:rPr>
        <w:t>полнения работ, оказания услуг).</w:t>
      </w:r>
    </w:p>
    <w:p w:rsidR="00A90D48" w:rsidRPr="00654A38" w:rsidRDefault="00DE4F78" w:rsidP="00654A38">
      <w:pPr>
        <w:pStyle w:val="a3"/>
        <w:shd w:val="clear" w:color="auto" w:fill="FFFFFF"/>
        <w:spacing w:before="0" w:beforeAutospacing="0" w:after="0" w:afterAutospacing="0" w:line="360" w:lineRule="auto"/>
        <w:ind w:firstLine="709"/>
        <w:jc w:val="both"/>
        <w:rPr>
          <w:sz w:val="28"/>
          <w:szCs w:val="28"/>
        </w:rPr>
      </w:pPr>
      <w:r w:rsidRPr="00654A38">
        <w:rPr>
          <w:sz w:val="28"/>
          <w:szCs w:val="28"/>
        </w:rPr>
        <w:t>Доверенность – письменное полномочие, выдаваемое одним лицом (доверителем) другому (доверенному, представителю) для представительства перед третьими лицами</w:t>
      </w:r>
      <w:r w:rsidR="00660111">
        <w:rPr>
          <w:sz w:val="28"/>
          <w:szCs w:val="28"/>
        </w:rPr>
        <w:t xml:space="preserve"> </w:t>
      </w:r>
      <w:r w:rsidR="00A90D48" w:rsidRPr="00654A38">
        <w:rPr>
          <w:sz w:val="28"/>
          <w:szCs w:val="28"/>
        </w:rPr>
        <w:t>осуществля</w:t>
      </w:r>
      <w:r w:rsidR="00D05189" w:rsidRPr="00654A38">
        <w:rPr>
          <w:sz w:val="28"/>
          <w:szCs w:val="28"/>
        </w:rPr>
        <w:t>ющие сдачу и/или приемку товара, доверенность дает право представителю предприятия</w:t>
      </w:r>
      <w:r w:rsidR="00205211">
        <w:rPr>
          <w:sz w:val="28"/>
          <w:szCs w:val="28"/>
        </w:rPr>
        <w:t xml:space="preserve"> – </w:t>
      </w:r>
      <w:r w:rsidR="00D05189" w:rsidRPr="00654A38">
        <w:rPr>
          <w:sz w:val="28"/>
          <w:szCs w:val="28"/>
        </w:rPr>
        <w:t xml:space="preserve">покупателя получить </w:t>
      </w:r>
      <w:r w:rsidR="00660111">
        <w:rPr>
          <w:sz w:val="28"/>
          <w:szCs w:val="28"/>
        </w:rPr>
        <w:t>активы у предприятия-поставщика</w:t>
      </w:r>
      <w:r w:rsidR="00D05189" w:rsidRPr="00654A38">
        <w:rPr>
          <w:sz w:val="28"/>
          <w:szCs w:val="28"/>
        </w:rPr>
        <w:t xml:space="preserve"> </w:t>
      </w:r>
      <w:r w:rsidR="00A90D48" w:rsidRPr="00654A38">
        <w:rPr>
          <w:sz w:val="28"/>
          <w:szCs w:val="28"/>
        </w:rPr>
        <w:t>(форма</w:t>
      </w:r>
      <w:r w:rsidR="00D44637" w:rsidRPr="00654A38">
        <w:rPr>
          <w:sz w:val="28"/>
          <w:szCs w:val="28"/>
        </w:rPr>
        <w:t>,</w:t>
      </w:r>
      <w:r w:rsidR="00A90D48" w:rsidRPr="00654A38">
        <w:rPr>
          <w:sz w:val="28"/>
          <w:szCs w:val="28"/>
        </w:rPr>
        <w:t xml:space="preserve"> которой утверждена постанов</w:t>
      </w:r>
      <w:r w:rsidR="009D2DF4" w:rsidRPr="00654A38">
        <w:rPr>
          <w:sz w:val="28"/>
          <w:szCs w:val="28"/>
        </w:rPr>
        <w:t>-</w:t>
      </w:r>
      <w:r w:rsidR="00A90D48" w:rsidRPr="00654A38">
        <w:rPr>
          <w:sz w:val="28"/>
          <w:szCs w:val="28"/>
        </w:rPr>
        <w:t>лением Госком</w:t>
      </w:r>
      <w:r w:rsidR="00646352" w:rsidRPr="00654A38">
        <w:rPr>
          <w:sz w:val="28"/>
          <w:szCs w:val="28"/>
        </w:rPr>
        <w:t>стата России №</w:t>
      </w:r>
      <w:r w:rsidR="00205211">
        <w:rPr>
          <w:sz w:val="28"/>
          <w:szCs w:val="28"/>
        </w:rPr>
        <w:t xml:space="preserve"> </w:t>
      </w:r>
      <w:r w:rsidR="00646352" w:rsidRPr="00654A38">
        <w:rPr>
          <w:sz w:val="28"/>
          <w:szCs w:val="28"/>
        </w:rPr>
        <w:t xml:space="preserve">71а) (Приложение </w:t>
      </w:r>
      <w:r w:rsidR="00AC6891" w:rsidRPr="00654A38">
        <w:rPr>
          <w:sz w:val="28"/>
          <w:szCs w:val="28"/>
        </w:rPr>
        <w:t>М</w:t>
      </w:r>
      <w:r w:rsidR="00A90D48" w:rsidRPr="00654A38">
        <w:rPr>
          <w:sz w:val="28"/>
          <w:szCs w:val="28"/>
        </w:rPr>
        <w:t>)</w:t>
      </w:r>
      <w:r w:rsidR="003F160E" w:rsidRPr="00654A38">
        <w:rPr>
          <w:sz w:val="28"/>
          <w:szCs w:val="28"/>
        </w:rPr>
        <w:t>.</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lastRenderedPageBreak/>
        <w:t xml:space="preserve"> Путевой лист форма № КС-2 Организация может использовать самостоятельно разработанные бланки путевых листов либо бланки, утвержденные Госкомстатом или отраслевыми ведомствами. В любом случае, применяемые формы путевых листов организации необходимо закрепить в своей Учетной политике для целей бух</w:t>
      </w:r>
      <w:r>
        <w:rPr>
          <w:sz w:val="28"/>
          <w:szCs w:val="28"/>
        </w:rPr>
        <w:t>галте</w:t>
      </w:r>
      <w:r w:rsidR="003F160E">
        <w:rPr>
          <w:sz w:val="28"/>
          <w:szCs w:val="28"/>
        </w:rPr>
        <w:t>рского учета</w:t>
      </w:r>
      <w:r w:rsidR="00646352">
        <w:rPr>
          <w:sz w:val="28"/>
          <w:szCs w:val="28"/>
        </w:rPr>
        <w:t xml:space="preserve"> (Приложение </w:t>
      </w:r>
      <w:r w:rsidR="00AC6891">
        <w:rPr>
          <w:sz w:val="28"/>
          <w:szCs w:val="28"/>
        </w:rPr>
        <w:t>Н</w:t>
      </w:r>
      <w:r w:rsidRPr="0023489C">
        <w:rPr>
          <w:sz w:val="28"/>
          <w:szCs w:val="28"/>
        </w:rPr>
        <w:t>)</w:t>
      </w:r>
      <w:r w:rsidR="003F160E">
        <w:rPr>
          <w:sz w:val="28"/>
          <w:szCs w:val="28"/>
        </w:rPr>
        <w:t>.</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При этом важно, чтобы в путевом листе присутствовали обязательные реквизиты, которые </w:t>
      </w:r>
      <w:r w:rsidRPr="002739C3">
        <w:rPr>
          <w:sz w:val="28"/>
          <w:szCs w:val="28"/>
        </w:rPr>
        <w:t>предусмотрены</w:t>
      </w:r>
      <w:r w:rsidRPr="002739C3">
        <w:rPr>
          <w:rStyle w:val="apple-converted-space"/>
          <w:sz w:val="28"/>
          <w:szCs w:val="28"/>
        </w:rPr>
        <w:t> </w:t>
      </w:r>
      <w:hyperlink r:id="rId9" w:history="1">
        <w:r w:rsidRPr="002739C3">
          <w:rPr>
            <w:rStyle w:val="ab"/>
            <w:color w:val="auto"/>
            <w:sz w:val="28"/>
            <w:szCs w:val="28"/>
            <w:u w:val="none"/>
            <w:bdr w:val="none" w:sz="0" w:space="0" w:color="auto" w:frame="1"/>
          </w:rPr>
          <w:t>п. 3 Приказа</w:t>
        </w:r>
      </w:hyperlink>
      <w:r w:rsidRPr="0023489C">
        <w:rPr>
          <w:rStyle w:val="apple-converted-space"/>
          <w:sz w:val="28"/>
          <w:szCs w:val="28"/>
        </w:rPr>
        <w:t> </w:t>
      </w:r>
      <w:r w:rsidRPr="0023489C">
        <w:rPr>
          <w:sz w:val="28"/>
          <w:szCs w:val="28"/>
        </w:rPr>
        <w:t>Минтранса от 18.09.2008 № 152:</w:t>
      </w:r>
    </w:p>
    <w:p w:rsidR="00A90D48" w:rsidRPr="0023489C" w:rsidRDefault="00A90D48" w:rsidP="009C4126">
      <w:pPr>
        <w:pStyle w:val="a3"/>
        <w:numPr>
          <w:ilvl w:val="0"/>
          <w:numId w:val="8"/>
        </w:numPr>
        <w:shd w:val="clear" w:color="auto" w:fill="FFFFFF"/>
        <w:spacing w:before="0" w:beforeAutospacing="0" w:after="0" w:afterAutospacing="0" w:line="360" w:lineRule="auto"/>
        <w:ind w:left="0" w:firstLine="709"/>
        <w:jc w:val="both"/>
        <w:rPr>
          <w:sz w:val="28"/>
          <w:szCs w:val="28"/>
        </w:rPr>
      </w:pPr>
      <w:r w:rsidRPr="0023489C">
        <w:rPr>
          <w:sz w:val="28"/>
          <w:szCs w:val="28"/>
        </w:rPr>
        <w:t>наименование и номер путевого листа;</w:t>
      </w:r>
    </w:p>
    <w:p w:rsidR="00A90D48" w:rsidRPr="0023489C" w:rsidRDefault="00A90D48" w:rsidP="009C4126">
      <w:pPr>
        <w:pStyle w:val="a3"/>
        <w:numPr>
          <w:ilvl w:val="0"/>
          <w:numId w:val="8"/>
        </w:numPr>
        <w:shd w:val="clear" w:color="auto" w:fill="FFFFFF"/>
        <w:spacing w:before="0" w:beforeAutospacing="0" w:after="0" w:afterAutospacing="0" w:line="360" w:lineRule="auto"/>
        <w:ind w:left="0" w:firstLine="709"/>
        <w:jc w:val="both"/>
        <w:rPr>
          <w:sz w:val="28"/>
          <w:szCs w:val="28"/>
        </w:rPr>
      </w:pPr>
      <w:r w:rsidRPr="0023489C">
        <w:rPr>
          <w:sz w:val="28"/>
          <w:szCs w:val="28"/>
        </w:rPr>
        <w:t>сведения о сроке действия путевого листа;</w:t>
      </w:r>
    </w:p>
    <w:p w:rsidR="00A90D48" w:rsidRPr="0023489C" w:rsidRDefault="00A90D48" w:rsidP="009C4126">
      <w:pPr>
        <w:pStyle w:val="a3"/>
        <w:numPr>
          <w:ilvl w:val="0"/>
          <w:numId w:val="8"/>
        </w:numPr>
        <w:shd w:val="clear" w:color="auto" w:fill="FFFFFF"/>
        <w:spacing w:before="0" w:beforeAutospacing="0" w:after="0" w:afterAutospacing="0" w:line="360" w:lineRule="auto"/>
        <w:ind w:left="0" w:firstLine="709"/>
        <w:jc w:val="both"/>
        <w:rPr>
          <w:sz w:val="28"/>
          <w:szCs w:val="28"/>
        </w:rPr>
      </w:pPr>
      <w:r w:rsidRPr="0023489C">
        <w:rPr>
          <w:sz w:val="28"/>
          <w:szCs w:val="28"/>
        </w:rPr>
        <w:t>сведения о собственнике (владельце) транспортного средства;</w:t>
      </w:r>
    </w:p>
    <w:p w:rsidR="00A90D48" w:rsidRPr="0023489C" w:rsidRDefault="00A90D48" w:rsidP="009C4126">
      <w:pPr>
        <w:pStyle w:val="a3"/>
        <w:numPr>
          <w:ilvl w:val="0"/>
          <w:numId w:val="8"/>
        </w:numPr>
        <w:shd w:val="clear" w:color="auto" w:fill="FFFFFF"/>
        <w:spacing w:before="0" w:beforeAutospacing="0" w:after="0" w:afterAutospacing="0" w:line="360" w:lineRule="auto"/>
        <w:ind w:left="0" w:firstLine="709"/>
        <w:jc w:val="both"/>
        <w:rPr>
          <w:sz w:val="28"/>
          <w:szCs w:val="28"/>
        </w:rPr>
      </w:pPr>
      <w:r w:rsidRPr="0023489C">
        <w:rPr>
          <w:sz w:val="28"/>
          <w:szCs w:val="28"/>
        </w:rPr>
        <w:t>сведения о транспортном средстве;</w:t>
      </w:r>
    </w:p>
    <w:p w:rsidR="00A90D48" w:rsidRPr="0023489C" w:rsidRDefault="00A90D48" w:rsidP="009C4126">
      <w:pPr>
        <w:pStyle w:val="a3"/>
        <w:numPr>
          <w:ilvl w:val="0"/>
          <w:numId w:val="8"/>
        </w:numPr>
        <w:shd w:val="clear" w:color="auto" w:fill="FFFFFF"/>
        <w:spacing w:before="0" w:beforeAutospacing="0" w:after="0" w:afterAutospacing="0" w:line="360" w:lineRule="auto"/>
        <w:ind w:left="0" w:firstLine="709"/>
        <w:jc w:val="both"/>
        <w:rPr>
          <w:sz w:val="28"/>
          <w:szCs w:val="28"/>
        </w:rPr>
      </w:pPr>
      <w:r w:rsidRPr="0023489C">
        <w:rPr>
          <w:sz w:val="28"/>
          <w:szCs w:val="28"/>
        </w:rPr>
        <w:t>сведения о водителе.</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 Акт о приемке в</w:t>
      </w:r>
      <w:r w:rsidR="00F138FB">
        <w:rPr>
          <w:sz w:val="28"/>
          <w:szCs w:val="28"/>
        </w:rPr>
        <w:t xml:space="preserve">ыполненных работ форма № КС-2. – </w:t>
      </w:r>
      <w:r w:rsidRPr="0023489C">
        <w:rPr>
          <w:sz w:val="28"/>
          <w:szCs w:val="28"/>
        </w:rPr>
        <w:t>документ, заключаемый между заказчиком и исполнителем. Его оформление необходимо во всех случаях, когда производится передача выполненных по договору объектов от исполнителя к заказчику. Акт приемки содержит всю важную информацию о выполненных исполнителем работах. В частности, в нем отмечают сроки выполнения работ и указывают их материальную стоимость. Акт приемки оформляется после завершения работы исполнителя. В некотором смысле, этот документ и</w:t>
      </w:r>
      <w:r w:rsidR="003F160E">
        <w:rPr>
          <w:sz w:val="28"/>
          <w:szCs w:val="28"/>
        </w:rPr>
        <w:t xml:space="preserve">грает роль отчета </w:t>
      </w:r>
      <w:r>
        <w:rPr>
          <w:sz w:val="28"/>
          <w:szCs w:val="28"/>
        </w:rPr>
        <w:t>(Прилож</w:t>
      </w:r>
      <w:r w:rsidR="00646352">
        <w:rPr>
          <w:sz w:val="28"/>
          <w:szCs w:val="28"/>
        </w:rPr>
        <w:t xml:space="preserve">ение </w:t>
      </w:r>
      <w:r w:rsidR="00AC6891">
        <w:rPr>
          <w:sz w:val="28"/>
          <w:szCs w:val="28"/>
        </w:rPr>
        <w:t>О</w:t>
      </w:r>
      <w:r w:rsidRPr="0023489C">
        <w:rPr>
          <w:sz w:val="28"/>
          <w:szCs w:val="28"/>
        </w:rPr>
        <w:t>)</w:t>
      </w:r>
      <w:r w:rsidR="003F160E">
        <w:rPr>
          <w:sz w:val="28"/>
          <w:szCs w:val="28"/>
        </w:rPr>
        <w:t>.</w:t>
      </w:r>
    </w:p>
    <w:p w:rsidR="00654A38" w:rsidRDefault="00A90D48" w:rsidP="00654A38">
      <w:pPr>
        <w:pStyle w:val="a3"/>
        <w:shd w:val="clear" w:color="auto" w:fill="FFFFFF"/>
        <w:spacing w:before="0" w:beforeAutospacing="0" w:after="0" w:afterAutospacing="0" w:line="360" w:lineRule="auto"/>
        <w:ind w:firstLine="709"/>
        <w:jc w:val="both"/>
        <w:rPr>
          <w:sz w:val="28"/>
          <w:szCs w:val="28"/>
        </w:rPr>
      </w:pPr>
      <w:r w:rsidRPr="0023489C">
        <w:rPr>
          <w:sz w:val="28"/>
          <w:szCs w:val="28"/>
        </w:rPr>
        <w:t>На ОАО «Уржумский СВЗ» применяют наличную и безналичную форму расчетов с поставщиками. При расчете в безналичной форме в основном  используют такую форму расч</w:t>
      </w:r>
      <w:r w:rsidR="00654A38">
        <w:rPr>
          <w:sz w:val="28"/>
          <w:szCs w:val="28"/>
        </w:rPr>
        <w:t xml:space="preserve">етов, как платежное поручение. </w:t>
      </w:r>
    </w:p>
    <w:p w:rsidR="00654A38" w:rsidRDefault="00A90D48" w:rsidP="00654A38">
      <w:pPr>
        <w:pStyle w:val="a3"/>
        <w:shd w:val="clear" w:color="auto" w:fill="FFFFFF"/>
        <w:spacing w:before="0" w:beforeAutospacing="0" w:after="0" w:afterAutospacing="0" w:line="360" w:lineRule="auto"/>
        <w:ind w:firstLine="709"/>
        <w:jc w:val="both"/>
        <w:rPr>
          <w:sz w:val="28"/>
          <w:szCs w:val="28"/>
        </w:rPr>
      </w:pPr>
      <w:r w:rsidRPr="0023489C">
        <w:rPr>
          <w:sz w:val="28"/>
          <w:szCs w:val="28"/>
        </w:rPr>
        <w:t>Платежное поручение – это расчетный документ, отражающий письменное поручение ОАО «Уржумский СВЗ» обслуживающему банку, о переводе (перечислении) определенной денежной суммы на счет получателя средств, открытый в этом или в другом банке. Платежное поручение исполняется банком в срок, предусмотренный законодательс</w:t>
      </w:r>
      <w:r w:rsidR="002739C3">
        <w:rPr>
          <w:sz w:val="28"/>
          <w:szCs w:val="28"/>
        </w:rPr>
        <w:t>т</w:t>
      </w:r>
      <w:r w:rsidRPr="0023489C">
        <w:rPr>
          <w:sz w:val="28"/>
          <w:szCs w:val="28"/>
        </w:rPr>
        <w:t xml:space="preserve">вом, или в </w:t>
      </w:r>
      <w:r w:rsidRPr="0023489C">
        <w:rPr>
          <w:sz w:val="28"/>
          <w:szCs w:val="28"/>
        </w:rPr>
        <w:lastRenderedPageBreak/>
        <w:t>более короткий срок, установленный договором банковского счета либо определяемый применяемыми в банковской практике обычаями делового оборота</w:t>
      </w:r>
      <w:r w:rsidR="00646352">
        <w:rPr>
          <w:sz w:val="28"/>
          <w:szCs w:val="28"/>
        </w:rPr>
        <w:t xml:space="preserve"> (Приложение </w:t>
      </w:r>
      <w:r w:rsidR="00AC6891">
        <w:rPr>
          <w:sz w:val="28"/>
          <w:szCs w:val="28"/>
        </w:rPr>
        <w:t>П</w:t>
      </w:r>
      <w:r w:rsidRPr="0023489C">
        <w:rPr>
          <w:sz w:val="28"/>
          <w:szCs w:val="28"/>
        </w:rPr>
        <w:t>)</w:t>
      </w:r>
      <w:r w:rsidR="003F160E">
        <w:rPr>
          <w:sz w:val="28"/>
          <w:szCs w:val="28"/>
        </w:rPr>
        <w:t>.</w:t>
      </w:r>
    </w:p>
    <w:p w:rsidR="00A90D48" w:rsidRPr="0023489C" w:rsidRDefault="00A90D48" w:rsidP="00654A38">
      <w:pPr>
        <w:pStyle w:val="a3"/>
        <w:shd w:val="clear" w:color="auto" w:fill="FFFFFF"/>
        <w:spacing w:before="0" w:beforeAutospacing="0" w:after="0" w:afterAutospacing="0" w:line="360" w:lineRule="auto"/>
        <w:ind w:firstLine="709"/>
        <w:jc w:val="both"/>
        <w:rPr>
          <w:sz w:val="28"/>
          <w:szCs w:val="28"/>
        </w:rPr>
      </w:pPr>
      <w:r w:rsidRPr="0023489C">
        <w:rPr>
          <w:sz w:val="28"/>
          <w:szCs w:val="28"/>
        </w:rPr>
        <w:t>В соответствии с условиями основного договора платежное поручение могут использоваться для предварительной оплаты товаров, работ, услуг или для осуществления периодических платежей. Платежки действительны к предъявлени</w:t>
      </w:r>
      <w:r w:rsidR="00C52D3D">
        <w:rPr>
          <w:sz w:val="28"/>
          <w:szCs w:val="28"/>
        </w:rPr>
        <w:t>ю в обслуживающий банк в течение</w:t>
      </w:r>
      <w:r w:rsidRPr="0023489C">
        <w:rPr>
          <w:sz w:val="28"/>
          <w:szCs w:val="28"/>
        </w:rPr>
        <w:t xml:space="preserve"> десяти календарных дней, не считая дня их выписки.</w:t>
      </w:r>
    </w:p>
    <w:p w:rsidR="00A90D48" w:rsidRPr="0023489C" w:rsidRDefault="00A90D48" w:rsidP="003F160E">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Заполнение платежного поручения, бланк должен  содержать следующие реквизиты: </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t>наименование платежного документа и код формы по ОКУД ОК 011-93;</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t>номер расчетного документа, число, месяц и год его выпуска; вид платежа;</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t>наименование плательщика, номер его счета, идентификационный номер налогоплательщика (ИНН);</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t>наименование и местонахождение банка плательщика, его банковский идентификационный код (БИК), номер корреспондентского счета или субсчета;</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t>наименование получателя средств, номер его счета, идентификационный код (БИК), номер корреспондентского   счета или субсчета;</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t>назначение платежа. Налог в платежном поручении выделяется отдельной строкой (в противном случае должно быть указание на то, что налог не уплачивается);</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t>сумма платежа обозначенную прописью и цифрами;</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t>очередность платежа;</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lastRenderedPageBreak/>
        <w:t>вид операции в соответствии с правилами ведения бухгалтерского учета в Банк России и кредитных организациях, расположенных на территории Российской Федерации</w:t>
      </w:r>
      <w:r w:rsidR="00660111">
        <w:rPr>
          <w:sz w:val="28"/>
          <w:szCs w:val="28"/>
        </w:rPr>
        <w:t>;</w:t>
      </w:r>
    </w:p>
    <w:p w:rsidR="00A90D48" w:rsidRPr="0023489C" w:rsidRDefault="00A90D48" w:rsidP="003F160E">
      <w:pPr>
        <w:pStyle w:val="a3"/>
        <w:numPr>
          <w:ilvl w:val="0"/>
          <w:numId w:val="7"/>
        </w:numPr>
        <w:shd w:val="clear" w:color="auto" w:fill="FFFFFF"/>
        <w:spacing w:before="0" w:beforeAutospacing="0" w:after="0" w:afterAutospacing="0" w:line="360" w:lineRule="auto"/>
        <w:ind w:left="0" w:firstLine="709"/>
        <w:jc w:val="both"/>
        <w:rPr>
          <w:sz w:val="28"/>
          <w:szCs w:val="28"/>
        </w:rPr>
      </w:pPr>
      <w:r w:rsidRPr="0023489C">
        <w:rPr>
          <w:sz w:val="28"/>
          <w:szCs w:val="28"/>
        </w:rPr>
        <w:t>подписи уполномоченных лиц и оттиск печати (в установленных случаях).</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Поля «Плательщик», «Получатель», «Назначение платежа», «ИНН» (ИНН плательщика), «ИНН» (ИНН получателя), а также поля 101-110 в платежках на перечисление и взыскание налоговых и иных обязательных платежей, заполняются с учетом требований установленных Министерством РФ по налогам и сборам, Минфином и Государственным таможенным комитетом в нормативных правовых актах, принятых совместно или по согласованию с Банком России.</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Платежное поручение исполняется банком при наличии средств на счете плательщика, если иное не предусмотрено договором между плательщиком в банке</w:t>
      </w:r>
    </w:p>
    <w:p w:rsidR="00654A38" w:rsidRDefault="00A90D48" w:rsidP="00654A38">
      <w:pPr>
        <w:pStyle w:val="a3"/>
        <w:shd w:val="clear" w:color="auto" w:fill="FFFFFF"/>
        <w:spacing w:before="0" w:beforeAutospacing="0" w:after="0" w:afterAutospacing="0" w:line="360" w:lineRule="auto"/>
        <w:ind w:firstLine="709"/>
        <w:jc w:val="both"/>
        <w:rPr>
          <w:sz w:val="28"/>
          <w:szCs w:val="28"/>
        </w:rPr>
      </w:pPr>
      <w:r w:rsidRPr="0023489C">
        <w:rPr>
          <w:sz w:val="28"/>
          <w:szCs w:val="28"/>
        </w:rPr>
        <w:t xml:space="preserve">Так же в ОАО «Уржумский СВЗ» часть расчетов с поставщиками осуществляется через подотчетное лицо. Работник, получивший денежные средства, должен за низ отчитаться в срок не позднее трех рабочих дней после возвращения с командировки, для этого он прилагает авансовый отчет. Авансовый отчет </w:t>
      </w:r>
      <w:r w:rsidR="00646352">
        <w:rPr>
          <w:sz w:val="28"/>
          <w:szCs w:val="28"/>
        </w:rPr>
        <w:t xml:space="preserve">составляется в одном экземпляре (Приложение </w:t>
      </w:r>
      <w:r w:rsidR="00AC6891">
        <w:rPr>
          <w:sz w:val="28"/>
          <w:szCs w:val="28"/>
        </w:rPr>
        <w:t>Р</w:t>
      </w:r>
      <w:r>
        <w:rPr>
          <w:sz w:val="28"/>
          <w:szCs w:val="28"/>
        </w:rPr>
        <w:t>)</w:t>
      </w:r>
      <w:r w:rsidR="00646352">
        <w:rPr>
          <w:sz w:val="28"/>
          <w:szCs w:val="28"/>
        </w:rPr>
        <w:t>.</w:t>
      </w:r>
      <w:r w:rsidRPr="0023489C">
        <w:rPr>
          <w:sz w:val="28"/>
          <w:szCs w:val="28"/>
        </w:rPr>
        <w:t xml:space="preserve"> На оборотной стороне формы АО-1 авансового отчета подотчетное лицо записывает перечень документов, подтверждающих расходы и суммы затрат по ним. Проверенный авансовый отчет утверждается главным </w:t>
      </w:r>
      <w:r>
        <w:rPr>
          <w:sz w:val="28"/>
          <w:szCs w:val="28"/>
        </w:rPr>
        <w:t xml:space="preserve">бухгалтером </w:t>
      </w:r>
      <w:r w:rsidR="00F909EB" w:rsidRPr="00F909EB">
        <w:rPr>
          <w:sz w:val="28"/>
          <w:szCs w:val="28"/>
        </w:rPr>
        <w:t>ПБУ 10/99</w:t>
      </w:r>
      <w:r w:rsidR="00660111">
        <w:rPr>
          <w:sz w:val="28"/>
          <w:szCs w:val="28"/>
        </w:rPr>
        <w:t xml:space="preserve"> </w:t>
      </w:r>
      <w:r>
        <w:rPr>
          <w:sz w:val="28"/>
          <w:szCs w:val="28"/>
        </w:rPr>
        <w:t>ОАО «Уржумский СВЗ»</w:t>
      </w:r>
      <w:r w:rsidRPr="0023489C">
        <w:rPr>
          <w:sz w:val="28"/>
          <w:szCs w:val="28"/>
        </w:rPr>
        <w:t>. Остаток неиспользованного аванса сдается подотчетным лицом в кассу ОАО «Уржумский СВЗ»  по приходному кассовому ордеру, перерасход по авансовому отчету выдается подотчетному лиц по расходному кассовому ордеру.  Данные утвержденного авансового отчета являются основанием для списания подотчетных денежных сумм в установленном порядке.</w:t>
      </w:r>
    </w:p>
    <w:p w:rsidR="00A90D48" w:rsidRPr="0023489C" w:rsidRDefault="00A90D48" w:rsidP="00654A38">
      <w:pPr>
        <w:pStyle w:val="a3"/>
        <w:shd w:val="clear" w:color="auto" w:fill="FFFFFF"/>
        <w:spacing w:before="0" w:beforeAutospacing="0" w:after="0" w:afterAutospacing="0" w:line="360" w:lineRule="auto"/>
        <w:ind w:firstLine="709"/>
        <w:jc w:val="both"/>
        <w:rPr>
          <w:sz w:val="28"/>
          <w:szCs w:val="28"/>
        </w:rPr>
      </w:pPr>
      <w:r w:rsidRPr="0023489C">
        <w:rPr>
          <w:sz w:val="28"/>
          <w:szCs w:val="28"/>
        </w:rPr>
        <w:lastRenderedPageBreak/>
        <w:t>Для выдачи наличных денег из кассы ОАО «Уржумский СВЗ» поставщику или для возмещения расходов работника по авансовому отчету исполь</w:t>
      </w:r>
      <w:r w:rsidR="007518D1">
        <w:rPr>
          <w:sz w:val="28"/>
          <w:szCs w:val="28"/>
        </w:rPr>
        <w:t>зуется расходный кассовый ордер</w:t>
      </w:r>
      <w:r w:rsidRPr="0023489C">
        <w:rPr>
          <w:sz w:val="28"/>
          <w:szCs w:val="28"/>
        </w:rPr>
        <w:t>. Оформляется расходный кассовый ордер в соответствии с порядком ведения кассовых операций, согласно которому выписывается бухгалтерским работником (или ответственным за это л</w:t>
      </w:r>
      <w:r w:rsidR="003F160E">
        <w:rPr>
          <w:sz w:val="28"/>
          <w:szCs w:val="28"/>
        </w:rPr>
        <w:t>ицом) в единст</w:t>
      </w:r>
      <w:r w:rsidR="00AC6891">
        <w:rPr>
          <w:sz w:val="28"/>
          <w:szCs w:val="28"/>
        </w:rPr>
        <w:t>венном экземпляре (Приложение С</w:t>
      </w:r>
      <w:r w:rsidRPr="0023489C">
        <w:rPr>
          <w:sz w:val="28"/>
          <w:szCs w:val="28"/>
        </w:rPr>
        <w:t>)</w:t>
      </w:r>
      <w:r w:rsidR="003F160E">
        <w:rPr>
          <w:sz w:val="28"/>
          <w:szCs w:val="28"/>
        </w:rPr>
        <w:t>.</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Обработанные первичные документы текущего месяца, относящиеся к определенному учетному регистру, комплектуются в хронологическом порядке. Закон о бухгалтерском учете предписывает хранить документы по правилам организации архивного дела, не менее 5 лет после отчетного года или года в котором они использовались.</w:t>
      </w:r>
    </w:p>
    <w:p w:rsidR="00A90D48" w:rsidRPr="0023489C" w:rsidRDefault="00A90D48" w:rsidP="009D602F">
      <w:pPr>
        <w:pStyle w:val="a3"/>
        <w:shd w:val="clear" w:color="auto" w:fill="FFFFFF"/>
        <w:spacing w:before="0" w:beforeAutospacing="0" w:after="0" w:afterAutospacing="0" w:line="360" w:lineRule="auto"/>
        <w:ind w:firstLine="709"/>
        <w:jc w:val="both"/>
        <w:rPr>
          <w:sz w:val="28"/>
          <w:szCs w:val="28"/>
        </w:rPr>
      </w:pPr>
      <w:r w:rsidRPr="0023489C">
        <w:rPr>
          <w:sz w:val="28"/>
          <w:szCs w:val="28"/>
        </w:rPr>
        <w:t>Таким образом, бухгалтерский и налоговый учет в ОАО «Уржумский СВЗ» основывается на регламентирующих документах и оформляется первичной документацией.</w:t>
      </w:r>
    </w:p>
    <w:p w:rsidR="00A90D48" w:rsidRPr="00611B83" w:rsidRDefault="00A90D48" w:rsidP="009D602F">
      <w:pPr>
        <w:pStyle w:val="a3"/>
        <w:shd w:val="clear" w:color="auto" w:fill="FFFFFF"/>
        <w:spacing w:before="0" w:beforeAutospacing="0" w:after="0" w:afterAutospacing="0" w:line="360" w:lineRule="auto"/>
        <w:ind w:firstLine="709"/>
        <w:jc w:val="both"/>
        <w:rPr>
          <w:color w:val="000000"/>
          <w:sz w:val="28"/>
          <w:szCs w:val="28"/>
        </w:rPr>
      </w:pPr>
    </w:p>
    <w:p w:rsidR="00A90D48" w:rsidRPr="005D7544" w:rsidRDefault="00A90D48" w:rsidP="005D7544">
      <w:pPr>
        <w:pStyle w:val="1"/>
        <w:spacing w:line="360" w:lineRule="auto"/>
        <w:jc w:val="center"/>
        <w:rPr>
          <w:rFonts w:ascii="Times New Roman" w:hAnsi="Times New Roman" w:cs="Times New Roman"/>
          <w:color w:val="000000" w:themeColor="text1"/>
        </w:rPr>
      </w:pPr>
      <w:bookmarkStart w:id="18" w:name="_Toc483994054"/>
      <w:bookmarkStart w:id="19" w:name="_Toc484630896"/>
      <w:r w:rsidRPr="005D7544">
        <w:rPr>
          <w:rFonts w:ascii="Times New Roman" w:hAnsi="Times New Roman" w:cs="Times New Roman"/>
          <w:color w:val="000000" w:themeColor="text1"/>
        </w:rPr>
        <w:t xml:space="preserve">3.3 Синтетический и аналитический учет расчетов с поставщиками и подрядчиками </w:t>
      </w:r>
      <w:bookmarkEnd w:id="18"/>
      <w:bookmarkEnd w:id="19"/>
    </w:p>
    <w:p w:rsidR="00A90D48" w:rsidRPr="00AD39B9" w:rsidRDefault="00A90D48" w:rsidP="00A90D48">
      <w:pPr>
        <w:spacing w:line="360" w:lineRule="auto"/>
        <w:ind w:firstLine="851"/>
        <w:jc w:val="both"/>
        <w:rPr>
          <w:rFonts w:ascii="Times New Roman" w:hAnsi="Times New Roman" w:cs="Times New Roman"/>
          <w:sz w:val="28"/>
          <w:szCs w:val="28"/>
        </w:rPr>
      </w:pPr>
    </w:p>
    <w:p w:rsidR="00A90D48" w:rsidRDefault="00A90D48" w:rsidP="00F110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операции, связанные с расчетами за приобретение материальные ценности, принятые работы или потребленные услуги, отражаются в учете ОАО «Уржумский СВЗ» на счете 60  «Расчеты  поставщиками и </w:t>
      </w:r>
      <w:r w:rsidR="00345E96">
        <w:rPr>
          <w:rFonts w:ascii="Times New Roman" w:hAnsi="Times New Roman" w:cs="Times New Roman"/>
          <w:sz w:val="28"/>
          <w:szCs w:val="28"/>
        </w:rPr>
        <w:t>подряд</w:t>
      </w:r>
      <w:r w:rsidR="00205211">
        <w:rPr>
          <w:rFonts w:ascii="Times New Roman" w:hAnsi="Times New Roman" w:cs="Times New Roman"/>
          <w:sz w:val="28"/>
          <w:szCs w:val="28"/>
        </w:rPr>
        <w:t>-</w:t>
      </w:r>
      <w:r w:rsidR="00345E96">
        <w:rPr>
          <w:rFonts w:ascii="Times New Roman" w:hAnsi="Times New Roman" w:cs="Times New Roman"/>
          <w:sz w:val="28"/>
          <w:szCs w:val="28"/>
        </w:rPr>
        <w:t>чиками</w:t>
      </w:r>
      <w:r w:rsidR="00523496">
        <w:rPr>
          <w:rFonts w:ascii="Times New Roman" w:hAnsi="Times New Roman" w:cs="Times New Roman"/>
          <w:sz w:val="28"/>
          <w:szCs w:val="28"/>
        </w:rPr>
        <w:t xml:space="preserve">». </w:t>
      </w:r>
      <w:r>
        <w:rPr>
          <w:rFonts w:ascii="Times New Roman" w:hAnsi="Times New Roman" w:cs="Times New Roman"/>
          <w:sz w:val="28"/>
          <w:szCs w:val="28"/>
        </w:rPr>
        <w:t>Сальдо кредитовое свидетельствует о суммах задолженности предприятия поставщикам. В некоторых случаях сальдо по счету 60 может быть и дебетовым, это означает, что сумма за материальные ценности поставщиком оплачено, но на конец месяца эти материальные ценности не поступили, числятся как товары в пути.</w:t>
      </w:r>
    </w:p>
    <w:p w:rsidR="00654A38" w:rsidRDefault="00654A38" w:rsidP="00654A38">
      <w:pPr>
        <w:spacing w:after="0" w:line="360" w:lineRule="auto"/>
        <w:jc w:val="both"/>
        <w:rPr>
          <w:rFonts w:ascii="Times New Roman" w:hAnsi="Times New Roman" w:cs="Times New Roman"/>
          <w:sz w:val="28"/>
          <w:szCs w:val="28"/>
        </w:rPr>
      </w:pPr>
    </w:p>
    <w:p w:rsidR="00A90D48" w:rsidRDefault="00A90D48" w:rsidP="00654A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счету 60  «Расчеты  поставщиками и подрядчиками» открыты субсчета:</w:t>
      </w:r>
    </w:p>
    <w:p w:rsidR="00A90D48" w:rsidRDefault="009E3B4D"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9E3B4D">
        <w:rPr>
          <w:rFonts w:ascii="Times New Roman" w:hAnsi="Times New Roman" w:cs="Times New Roman"/>
          <w:sz w:val="28"/>
          <w:szCs w:val="28"/>
        </w:rPr>
        <w:t>/</w:t>
      </w:r>
      <w:r w:rsidR="00A90D48">
        <w:rPr>
          <w:rFonts w:ascii="Times New Roman" w:hAnsi="Times New Roman" w:cs="Times New Roman"/>
          <w:sz w:val="28"/>
          <w:szCs w:val="28"/>
        </w:rPr>
        <w:t>0 «Расчеты с поставщиками и подрядчиками по материалам, услугам»</w:t>
      </w:r>
      <w:r w:rsidR="00D85669">
        <w:rPr>
          <w:rFonts w:ascii="Times New Roman" w:hAnsi="Times New Roman" w:cs="Times New Roman"/>
          <w:sz w:val="28"/>
          <w:szCs w:val="28"/>
        </w:rPr>
        <w:t>;</w:t>
      </w:r>
    </w:p>
    <w:p w:rsidR="00A90D48" w:rsidRDefault="00A90D48"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9E3B4D" w:rsidRPr="009E3B4D">
        <w:rPr>
          <w:rFonts w:ascii="Times New Roman" w:hAnsi="Times New Roman" w:cs="Times New Roman"/>
          <w:sz w:val="28"/>
          <w:szCs w:val="28"/>
        </w:rPr>
        <w:t>/</w:t>
      </w:r>
      <w:r>
        <w:rPr>
          <w:rFonts w:ascii="Times New Roman" w:hAnsi="Times New Roman" w:cs="Times New Roman"/>
          <w:sz w:val="28"/>
          <w:szCs w:val="28"/>
        </w:rPr>
        <w:t>1 «Расчеты с поставщиками и подрядчиками через подотчетное лицо»</w:t>
      </w:r>
      <w:r w:rsidR="00D85669">
        <w:rPr>
          <w:rFonts w:ascii="Times New Roman" w:hAnsi="Times New Roman" w:cs="Times New Roman"/>
          <w:sz w:val="28"/>
          <w:szCs w:val="28"/>
        </w:rPr>
        <w:t>;</w:t>
      </w:r>
    </w:p>
    <w:p w:rsidR="00A90D48" w:rsidRDefault="00A90D48"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9E3B4D" w:rsidRPr="009E3B4D">
        <w:rPr>
          <w:rFonts w:ascii="Times New Roman" w:hAnsi="Times New Roman" w:cs="Times New Roman"/>
          <w:sz w:val="28"/>
          <w:szCs w:val="28"/>
        </w:rPr>
        <w:t>/</w:t>
      </w:r>
      <w:r>
        <w:rPr>
          <w:rFonts w:ascii="Times New Roman" w:hAnsi="Times New Roman" w:cs="Times New Roman"/>
          <w:sz w:val="28"/>
          <w:szCs w:val="28"/>
        </w:rPr>
        <w:t>2 «Расчеты с поставщиками и подрядчиками по таре»</w:t>
      </w:r>
      <w:r w:rsidR="00D85669">
        <w:rPr>
          <w:rFonts w:ascii="Times New Roman" w:hAnsi="Times New Roman" w:cs="Times New Roman"/>
          <w:sz w:val="28"/>
          <w:szCs w:val="28"/>
        </w:rPr>
        <w:t>;</w:t>
      </w:r>
    </w:p>
    <w:p w:rsidR="00A90D48" w:rsidRDefault="00A90D48"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9E3B4D" w:rsidRPr="009E3B4D">
        <w:rPr>
          <w:rFonts w:ascii="Times New Roman" w:hAnsi="Times New Roman" w:cs="Times New Roman"/>
          <w:sz w:val="28"/>
          <w:szCs w:val="28"/>
        </w:rPr>
        <w:t>/</w:t>
      </w:r>
      <w:r>
        <w:rPr>
          <w:rFonts w:ascii="Times New Roman" w:hAnsi="Times New Roman" w:cs="Times New Roman"/>
          <w:sz w:val="28"/>
          <w:szCs w:val="28"/>
        </w:rPr>
        <w:t>2-0 «Расчеты с поставщиками по таре (УСВЗ)»</w:t>
      </w:r>
      <w:r w:rsidR="00D85669">
        <w:rPr>
          <w:rFonts w:ascii="Times New Roman" w:hAnsi="Times New Roman" w:cs="Times New Roman"/>
          <w:sz w:val="28"/>
          <w:szCs w:val="28"/>
        </w:rPr>
        <w:t>;</w:t>
      </w:r>
    </w:p>
    <w:p w:rsidR="00A90D48" w:rsidRDefault="00A90D48"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9E3B4D" w:rsidRPr="009E3B4D">
        <w:rPr>
          <w:rFonts w:ascii="Times New Roman" w:hAnsi="Times New Roman" w:cs="Times New Roman"/>
          <w:sz w:val="28"/>
          <w:szCs w:val="28"/>
        </w:rPr>
        <w:t>/</w:t>
      </w:r>
      <w:r>
        <w:rPr>
          <w:rFonts w:ascii="Times New Roman" w:hAnsi="Times New Roman" w:cs="Times New Roman"/>
          <w:sz w:val="28"/>
          <w:szCs w:val="28"/>
        </w:rPr>
        <w:t>3 «Расчеты с поставщиками и подрядчиками по зерну»</w:t>
      </w:r>
      <w:r w:rsidR="00D85669">
        <w:rPr>
          <w:rFonts w:ascii="Times New Roman" w:hAnsi="Times New Roman" w:cs="Times New Roman"/>
          <w:sz w:val="28"/>
          <w:szCs w:val="28"/>
        </w:rPr>
        <w:t>;</w:t>
      </w:r>
    </w:p>
    <w:p w:rsidR="00A90D48" w:rsidRDefault="00A90D48"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9E3B4D" w:rsidRPr="009E3B4D">
        <w:rPr>
          <w:rFonts w:ascii="Times New Roman" w:hAnsi="Times New Roman" w:cs="Times New Roman"/>
          <w:sz w:val="28"/>
          <w:szCs w:val="28"/>
        </w:rPr>
        <w:t>/</w:t>
      </w:r>
      <w:r>
        <w:rPr>
          <w:rFonts w:ascii="Times New Roman" w:hAnsi="Times New Roman" w:cs="Times New Roman"/>
          <w:sz w:val="28"/>
          <w:szCs w:val="28"/>
        </w:rPr>
        <w:t>4 «Расчеты с поставщиками и подрядчиками по капитальным вложениям»</w:t>
      </w:r>
      <w:r w:rsidR="00D85669">
        <w:rPr>
          <w:rFonts w:ascii="Times New Roman" w:hAnsi="Times New Roman" w:cs="Times New Roman"/>
          <w:sz w:val="28"/>
          <w:szCs w:val="28"/>
        </w:rPr>
        <w:t>;</w:t>
      </w:r>
    </w:p>
    <w:p w:rsidR="00A90D48" w:rsidRDefault="00A90D48"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9E3B4D" w:rsidRPr="009E3B4D">
        <w:rPr>
          <w:rFonts w:ascii="Times New Roman" w:hAnsi="Times New Roman" w:cs="Times New Roman"/>
          <w:sz w:val="28"/>
          <w:szCs w:val="28"/>
        </w:rPr>
        <w:t>/</w:t>
      </w:r>
      <w:r>
        <w:rPr>
          <w:rFonts w:ascii="Times New Roman" w:hAnsi="Times New Roman" w:cs="Times New Roman"/>
          <w:sz w:val="28"/>
          <w:szCs w:val="28"/>
        </w:rPr>
        <w:t>7 «Расчеты с поставщиками по товарам для розничной продажи»</w:t>
      </w:r>
      <w:r w:rsidR="00D85669">
        <w:rPr>
          <w:rFonts w:ascii="Times New Roman" w:hAnsi="Times New Roman" w:cs="Times New Roman"/>
          <w:sz w:val="28"/>
          <w:szCs w:val="28"/>
        </w:rPr>
        <w:t>.</w:t>
      </w:r>
    </w:p>
    <w:p w:rsidR="00A90D48" w:rsidRPr="00B70344" w:rsidRDefault="00A90D48"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Счет 60 «Расчеты с поставщиками и подрядчиками» кредитуется на стоимость принимаемых к бухгалтерскому учету товарно-материальных ценностей, работ, услуг в корреспонденции учета товарно-материальных ценностей или счетов учета  соответствующих затрат. За услуги по доставке товаров, а также по переработке материалов на стороне записи по кредиту счета 60 «Расчеты с поставщиками и подрядчиками» в корреспонденции со счетами учета производственных</w:t>
      </w:r>
      <w:r w:rsidR="00B70344">
        <w:rPr>
          <w:rFonts w:ascii="Times New Roman" w:hAnsi="Times New Roman" w:cs="Times New Roman"/>
          <w:sz w:val="28"/>
          <w:szCs w:val="28"/>
        </w:rPr>
        <w:t xml:space="preserve"> запасов, товаров, затрат и т.п</w:t>
      </w:r>
      <w:r w:rsidR="00E74E2F">
        <w:rPr>
          <w:rFonts w:ascii="Times New Roman" w:hAnsi="Times New Roman" w:cs="Times New Roman"/>
          <w:sz w:val="28"/>
          <w:szCs w:val="28"/>
        </w:rPr>
        <w:t>.</w:t>
      </w:r>
      <w:r w:rsidR="00B70344" w:rsidRPr="00B70344">
        <w:rPr>
          <w:rFonts w:ascii="Times New Roman" w:hAnsi="Times New Roman" w:cs="Times New Roman"/>
          <w:sz w:val="28"/>
          <w:szCs w:val="28"/>
        </w:rPr>
        <w:t xml:space="preserve"> [30].</w:t>
      </w:r>
    </w:p>
    <w:p w:rsidR="009C4126" w:rsidRDefault="006B2EE3"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деятельности ОАО «Уржумский СВЗ» </w:t>
      </w:r>
      <w:r w:rsidR="00B631DF">
        <w:rPr>
          <w:rFonts w:ascii="Times New Roman" w:hAnsi="Times New Roman" w:cs="Times New Roman"/>
          <w:sz w:val="28"/>
          <w:szCs w:val="28"/>
        </w:rPr>
        <w:t xml:space="preserve">использует </w:t>
      </w:r>
      <w:r w:rsidR="00B70344">
        <w:rPr>
          <w:rFonts w:ascii="Times New Roman" w:hAnsi="Times New Roman" w:cs="Times New Roman"/>
          <w:sz w:val="28"/>
          <w:szCs w:val="28"/>
        </w:rPr>
        <w:t>синтети-ческие  и аналитические счета.</w:t>
      </w:r>
    </w:p>
    <w:p w:rsidR="00B631DF" w:rsidRDefault="00B631DF"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Аналитический учет по счету 60 «Расчеты с поставщиками и подрядчиками» ведется по каждому поставщику и подрядчику, что соответствует требованиям Плана счетов бухгалтерского учета финансово-хозяйственной деятельности организации и инструкции по его применению. </w:t>
      </w:r>
    </w:p>
    <w:p w:rsidR="00654A38" w:rsidRDefault="00B631DF" w:rsidP="00654A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отражения хозяйственных операций по расчетам с поставщиками в ОАО «Уржумский СВЗ» представлен в виде журнала хозяйственных операций (таблица 12)</w:t>
      </w:r>
      <w:r w:rsidR="007518D1">
        <w:rPr>
          <w:rFonts w:ascii="Times New Roman" w:hAnsi="Times New Roman" w:cs="Times New Roman"/>
          <w:sz w:val="28"/>
          <w:szCs w:val="28"/>
        </w:rPr>
        <w:t>.</w:t>
      </w:r>
    </w:p>
    <w:p w:rsidR="00654A38" w:rsidRDefault="00B631DF" w:rsidP="00654A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расчетов ведется по журнально-ордерной форме в электронном виде с использованием бухгалтерской программы «1С:</w:t>
      </w:r>
      <w:r w:rsidR="001063EF">
        <w:rPr>
          <w:rFonts w:ascii="Times New Roman" w:hAnsi="Times New Roman" w:cs="Times New Roman"/>
          <w:sz w:val="28"/>
          <w:szCs w:val="28"/>
        </w:rPr>
        <w:t xml:space="preserve"> </w:t>
      </w:r>
      <w:r>
        <w:rPr>
          <w:rFonts w:ascii="Times New Roman" w:hAnsi="Times New Roman" w:cs="Times New Roman"/>
          <w:sz w:val="28"/>
          <w:szCs w:val="28"/>
        </w:rPr>
        <w:t>Бухгалтерия 8»</w:t>
      </w:r>
      <w:r w:rsidR="009E3B4D">
        <w:rPr>
          <w:rFonts w:ascii="Times New Roman" w:hAnsi="Times New Roman" w:cs="Times New Roman"/>
          <w:sz w:val="28"/>
          <w:szCs w:val="28"/>
        </w:rPr>
        <w:t>.</w:t>
      </w:r>
    </w:p>
    <w:p w:rsidR="00B631DF" w:rsidRDefault="00B631DF" w:rsidP="00654A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Синтетические отчеты отражают информацию об остатках и оборотах по счетам без детализации по объектам аналитического учета.</w:t>
      </w:r>
    </w:p>
    <w:p w:rsidR="00775673" w:rsidRDefault="00B422EC" w:rsidP="00775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Аналитические отчеты отражают информацию с детализацией по объектам аналитического учета. Такие отчеты можно строить по счетам, на которых ведется аналитический учет. Кроме того, аналитические отчеты могут предоставить информацию об оборотах с детализацией по первичным документам, которыми были сформированы проводки. Отчеты с детализацией по документам можно строить и по неаналитическим счетам.</w:t>
      </w:r>
    </w:p>
    <w:p w:rsidR="00CC290A" w:rsidRDefault="00CC290A" w:rsidP="00DD39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бухгалтерские проводки на основании журнала проводок за </w:t>
      </w:r>
      <w:r w:rsidR="00AC6891">
        <w:rPr>
          <w:rFonts w:ascii="Times New Roman" w:hAnsi="Times New Roman" w:cs="Times New Roman"/>
          <w:sz w:val="28"/>
          <w:szCs w:val="28"/>
        </w:rPr>
        <w:t>01.12.16</w:t>
      </w:r>
      <w:r w:rsidR="001063EF">
        <w:rPr>
          <w:rFonts w:ascii="Times New Roman" w:hAnsi="Times New Roman" w:cs="Times New Roman"/>
          <w:sz w:val="28"/>
          <w:szCs w:val="28"/>
        </w:rPr>
        <w:t xml:space="preserve"> – </w:t>
      </w:r>
      <w:r w:rsidR="00AC6891">
        <w:rPr>
          <w:rFonts w:ascii="Times New Roman" w:hAnsi="Times New Roman" w:cs="Times New Roman"/>
          <w:sz w:val="28"/>
          <w:szCs w:val="28"/>
        </w:rPr>
        <w:t>09.12.16 (Приложение Т</w:t>
      </w:r>
      <w:r>
        <w:rPr>
          <w:rFonts w:ascii="Times New Roman" w:hAnsi="Times New Roman" w:cs="Times New Roman"/>
          <w:sz w:val="28"/>
          <w:szCs w:val="28"/>
        </w:rPr>
        <w:t>).</w:t>
      </w:r>
    </w:p>
    <w:p w:rsidR="00A90D48" w:rsidRDefault="00B631DF" w:rsidP="00DD39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12 – Б</w:t>
      </w:r>
      <w:r w:rsidR="00A90D48">
        <w:rPr>
          <w:rFonts w:ascii="Times New Roman" w:hAnsi="Times New Roman" w:cs="Times New Roman"/>
          <w:sz w:val="28"/>
          <w:szCs w:val="28"/>
        </w:rPr>
        <w:t xml:space="preserve">ухгалтерские проводки </w:t>
      </w:r>
      <w:r w:rsidR="00DD3989">
        <w:rPr>
          <w:rFonts w:ascii="Times New Roman" w:hAnsi="Times New Roman" w:cs="Times New Roman"/>
          <w:sz w:val="28"/>
          <w:szCs w:val="28"/>
        </w:rPr>
        <w:t>п</w:t>
      </w:r>
      <w:r w:rsidR="00A90D48">
        <w:rPr>
          <w:rFonts w:ascii="Times New Roman" w:hAnsi="Times New Roman" w:cs="Times New Roman"/>
          <w:sz w:val="28"/>
          <w:szCs w:val="28"/>
        </w:rPr>
        <w:t>о учету расчетов с поставщиками и подрядчиками в ОАО «У</w:t>
      </w:r>
      <w:r w:rsidR="009D2DF4">
        <w:rPr>
          <w:rFonts w:ascii="Times New Roman" w:hAnsi="Times New Roman" w:cs="Times New Roman"/>
          <w:sz w:val="28"/>
          <w:szCs w:val="28"/>
        </w:rPr>
        <w:t>р</w:t>
      </w:r>
      <w:r w:rsidR="00A90D48">
        <w:rPr>
          <w:rFonts w:ascii="Times New Roman" w:hAnsi="Times New Roman" w:cs="Times New Roman"/>
          <w:sz w:val="28"/>
          <w:szCs w:val="28"/>
        </w:rPr>
        <w:t>жумский СВЗ» за декабрь 2016г.</w:t>
      </w:r>
    </w:p>
    <w:tbl>
      <w:tblPr>
        <w:tblStyle w:val="ac"/>
        <w:tblW w:w="9356" w:type="dxa"/>
        <w:tblInd w:w="108" w:type="dxa"/>
        <w:tblLayout w:type="fixed"/>
        <w:tblLook w:val="04A0" w:firstRow="1" w:lastRow="0" w:firstColumn="1" w:lastColumn="0" w:noHBand="0" w:noVBand="1"/>
      </w:tblPr>
      <w:tblGrid>
        <w:gridCol w:w="2977"/>
        <w:gridCol w:w="2835"/>
        <w:gridCol w:w="1063"/>
        <w:gridCol w:w="1063"/>
        <w:gridCol w:w="1418"/>
      </w:tblGrid>
      <w:tr w:rsidR="00B422EC" w:rsidTr="00F138FB">
        <w:trPr>
          <w:trHeight w:val="851"/>
        </w:trPr>
        <w:tc>
          <w:tcPr>
            <w:tcW w:w="2977"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Содержание хозяйственных операций</w:t>
            </w:r>
          </w:p>
        </w:tc>
        <w:tc>
          <w:tcPr>
            <w:tcW w:w="2835"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Документ</w:t>
            </w:r>
          </w:p>
        </w:tc>
        <w:tc>
          <w:tcPr>
            <w:tcW w:w="1063"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Дебет</w:t>
            </w:r>
            <w:r>
              <w:rPr>
                <w:rFonts w:ascii="Times New Roman" w:hAnsi="Times New Roman" w:cs="Times New Roman"/>
                <w:sz w:val="24"/>
                <w:szCs w:val="24"/>
              </w:rPr>
              <w:t xml:space="preserve"> счета</w:t>
            </w:r>
          </w:p>
        </w:tc>
        <w:tc>
          <w:tcPr>
            <w:tcW w:w="1063"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Кредит</w:t>
            </w:r>
            <w:r>
              <w:rPr>
                <w:rFonts w:ascii="Times New Roman" w:hAnsi="Times New Roman" w:cs="Times New Roman"/>
                <w:sz w:val="24"/>
                <w:szCs w:val="24"/>
              </w:rPr>
              <w:t xml:space="preserve"> счета</w:t>
            </w:r>
          </w:p>
        </w:tc>
        <w:tc>
          <w:tcPr>
            <w:tcW w:w="1418"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Сумма, руб</w:t>
            </w:r>
            <w:r>
              <w:rPr>
                <w:rFonts w:ascii="Times New Roman" w:hAnsi="Times New Roman" w:cs="Times New Roman"/>
                <w:sz w:val="24"/>
                <w:szCs w:val="24"/>
              </w:rPr>
              <w:t>.</w:t>
            </w:r>
          </w:p>
        </w:tc>
      </w:tr>
      <w:tr w:rsidR="00F138FB" w:rsidTr="00F138FB">
        <w:trPr>
          <w:trHeight w:val="565"/>
        </w:trPr>
        <w:tc>
          <w:tcPr>
            <w:tcW w:w="2977" w:type="dxa"/>
            <w:vAlign w:val="center"/>
          </w:tcPr>
          <w:p w:rsidR="00F138FB" w:rsidRDefault="00F138FB" w:rsidP="00DA490B">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vAlign w:val="center"/>
          </w:tcPr>
          <w:p w:rsidR="00F138FB" w:rsidRPr="00B422EC" w:rsidRDefault="00F138FB" w:rsidP="00DA490B">
            <w:pPr>
              <w:jc w:val="center"/>
              <w:rPr>
                <w:rFonts w:ascii="Times New Roman" w:hAnsi="Times New Roman" w:cs="Times New Roman"/>
                <w:sz w:val="24"/>
                <w:szCs w:val="24"/>
              </w:rPr>
            </w:pPr>
            <w:r>
              <w:rPr>
                <w:rFonts w:ascii="Times New Roman" w:hAnsi="Times New Roman" w:cs="Times New Roman"/>
                <w:sz w:val="24"/>
                <w:szCs w:val="24"/>
              </w:rPr>
              <w:t>2</w:t>
            </w:r>
          </w:p>
        </w:tc>
        <w:tc>
          <w:tcPr>
            <w:tcW w:w="1063" w:type="dxa"/>
            <w:vAlign w:val="center"/>
          </w:tcPr>
          <w:p w:rsidR="00F138FB" w:rsidRPr="00B422EC" w:rsidRDefault="00F138FB" w:rsidP="00DA490B">
            <w:pPr>
              <w:jc w:val="center"/>
              <w:rPr>
                <w:rFonts w:ascii="Times New Roman" w:hAnsi="Times New Roman" w:cs="Times New Roman"/>
                <w:sz w:val="24"/>
                <w:szCs w:val="24"/>
              </w:rPr>
            </w:pPr>
            <w:r>
              <w:rPr>
                <w:rFonts w:ascii="Times New Roman" w:hAnsi="Times New Roman" w:cs="Times New Roman"/>
                <w:sz w:val="24"/>
                <w:szCs w:val="24"/>
              </w:rPr>
              <w:t>3</w:t>
            </w:r>
          </w:p>
        </w:tc>
        <w:tc>
          <w:tcPr>
            <w:tcW w:w="1063" w:type="dxa"/>
            <w:vAlign w:val="center"/>
          </w:tcPr>
          <w:p w:rsidR="00F138FB" w:rsidRPr="00B422EC" w:rsidRDefault="00F138FB" w:rsidP="00DA490B">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F138FB" w:rsidRPr="00B422EC" w:rsidRDefault="00F138FB" w:rsidP="00DA490B">
            <w:pPr>
              <w:jc w:val="center"/>
              <w:rPr>
                <w:rFonts w:ascii="Times New Roman" w:hAnsi="Times New Roman" w:cs="Times New Roman"/>
                <w:sz w:val="24"/>
                <w:szCs w:val="24"/>
              </w:rPr>
            </w:pPr>
            <w:r>
              <w:rPr>
                <w:rFonts w:ascii="Times New Roman" w:hAnsi="Times New Roman" w:cs="Times New Roman"/>
                <w:sz w:val="24"/>
                <w:szCs w:val="24"/>
              </w:rPr>
              <w:t>5</w:t>
            </w:r>
          </w:p>
        </w:tc>
      </w:tr>
      <w:tr w:rsidR="00B422EC" w:rsidTr="000F45E5">
        <w:trPr>
          <w:trHeight w:val="724"/>
        </w:trPr>
        <w:tc>
          <w:tcPr>
            <w:tcW w:w="2977" w:type="dxa"/>
          </w:tcPr>
          <w:p w:rsidR="00B422EC" w:rsidRPr="00B422EC" w:rsidRDefault="0082545F" w:rsidP="00DA490B">
            <w:pPr>
              <w:rPr>
                <w:rFonts w:ascii="Times New Roman" w:hAnsi="Times New Roman" w:cs="Times New Roman"/>
                <w:sz w:val="24"/>
                <w:szCs w:val="24"/>
              </w:rPr>
            </w:pPr>
            <w:r>
              <w:rPr>
                <w:rFonts w:ascii="Times New Roman" w:hAnsi="Times New Roman" w:cs="Times New Roman"/>
                <w:sz w:val="24"/>
                <w:szCs w:val="24"/>
              </w:rPr>
              <w:t xml:space="preserve">Перечислены денежные средства ООО </w:t>
            </w:r>
            <w:r w:rsidR="00DD3989">
              <w:rPr>
                <w:rFonts w:ascii="Times New Roman" w:hAnsi="Times New Roman" w:cs="Times New Roman"/>
                <w:sz w:val="24"/>
                <w:szCs w:val="24"/>
              </w:rPr>
              <w:t>«</w:t>
            </w:r>
            <w:r>
              <w:rPr>
                <w:rFonts w:ascii="Times New Roman" w:hAnsi="Times New Roman" w:cs="Times New Roman"/>
                <w:sz w:val="24"/>
                <w:szCs w:val="24"/>
              </w:rPr>
              <w:t>Полихим</w:t>
            </w:r>
            <w:r w:rsidR="00DD3989">
              <w:rPr>
                <w:rFonts w:ascii="Times New Roman" w:hAnsi="Times New Roman" w:cs="Times New Roman"/>
                <w:sz w:val="24"/>
                <w:szCs w:val="24"/>
              </w:rPr>
              <w:t>»</w:t>
            </w:r>
            <w:r>
              <w:rPr>
                <w:rFonts w:ascii="Times New Roman" w:hAnsi="Times New Roman" w:cs="Times New Roman"/>
                <w:sz w:val="24"/>
                <w:szCs w:val="24"/>
              </w:rPr>
              <w:t xml:space="preserve"> з</w:t>
            </w:r>
            <w:r w:rsidR="00B422EC" w:rsidRPr="00B422EC">
              <w:rPr>
                <w:rFonts w:ascii="Times New Roman" w:hAnsi="Times New Roman" w:cs="Times New Roman"/>
                <w:sz w:val="24"/>
                <w:szCs w:val="24"/>
              </w:rPr>
              <w:t>а пленку термоусчадочную</w:t>
            </w:r>
            <w:r w:rsidR="00D05189">
              <w:rPr>
                <w:rFonts w:ascii="Times New Roman" w:hAnsi="Times New Roman" w:cs="Times New Roman"/>
                <w:sz w:val="24"/>
                <w:szCs w:val="24"/>
              </w:rPr>
              <w:t xml:space="preserve"> </w:t>
            </w:r>
          </w:p>
        </w:tc>
        <w:tc>
          <w:tcPr>
            <w:tcW w:w="2835" w:type="dxa"/>
            <w:vAlign w:val="center"/>
          </w:tcPr>
          <w:p w:rsidR="00B422EC" w:rsidRPr="00B422EC" w:rsidRDefault="00D05189" w:rsidP="00DA490B">
            <w:pPr>
              <w:jc w:val="center"/>
              <w:rPr>
                <w:rFonts w:ascii="Times New Roman" w:hAnsi="Times New Roman" w:cs="Times New Roman"/>
                <w:sz w:val="24"/>
                <w:szCs w:val="24"/>
              </w:rPr>
            </w:pPr>
            <w:r w:rsidRPr="00B422EC">
              <w:rPr>
                <w:rFonts w:ascii="Times New Roman" w:hAnsi="Times New Roman" w:cs="Times New Roman"/>
                <w:sz w:val="24"/>
                <w:szCs w:val="24"/>
              </w:rPr>
              <w:t>Платежное поручение 10ПП-0004770</w:t>
            </w:r>
            <w:r w:rsidR="0082545F">
              <w:rPr>
                <w:rFonts w:ascii="Times New Roman" w:hAnsi="Times New Roman" w:cs="Times New Roman"/>
                <w:sz w:val="24"/>
                <w:szCs w:val="24"/>
              </w:rPr>
              <w:t xml:space="preserve"> от 01.12.16,</w:t>
            </w:r>
            <w:r w:rsidRPr="00B422EC">
              <w:rPr>
                <w:rFonts w:ascii="Times New Roman" w:hAnsi="Times New Roman" w:cs="Times New Roman"/>
                <w:sz w:val="24"/>
                <w:szCs w:val="24"/>
              </w:rPr>
              <w:t xml:space="preserve"> </w:t>
            </w:r>
            <w:r w:rsidR="00B422EC">
              <w:rPr>
                <w:rFonts w:ascii="Times New Roman" w:hAnsi="Times New Roman" w:cs="Times New Roman"/>
                <w:sz w:val="24"/>
                <w:szCs w:val="24"/>
              </w:rPr>
              <w:t>Выписка Банка</w:t>
            </w:r>
          </w:p>
        </w:tc>
        <w:tc>
          <w:tcPr>
            <w:tcW w:w="1063"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60.0</w:t>
            </w:r>
          </w:p>
        </w:tc>
        <w:tc>
          <w:tcPr>
            <w:tcW w:w="1063"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51.0</w:t>
            </w:r>
          </w:p>
        </w:tc>
        <w:tc>
          <w:tcPr>
            <w:tcW w:w="1418"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528923</w:t>
            </w:r>
            <w:r w:rsidR="0082545F">
              <w:rPr>
                <w:rFonts w:ascii="Times New Roman" w:hAnsi="Times New Roman" w:cs="Times New Roman"/>
                <w:sz w:val="24"/>
                <w:szCs w:val="24"/>
              </w:rPr>
              <w:t>,</w:t>
            </w:r>
            <w:r w:rsidRPr="00B422EC">
              <w:rPr>
                <w:rFonts w:ascii="Times New Roman" w:hAnsi="Times New Roman" w:cs="Times New Roman"/>
                <w:sz w:val="24"/>
                <w:szCs w:val="24"/>
              </w:rPr>
              <w:t>20</w:t>
            </w:r>
          </w:p>
        </w:tc>
      </w:tr>
      <w:tr w:rsidR="00B422EC" w:rsidTr="000F45E5">
        <w:trPr>
          <w:trHeight w:val="750"/>
        </w:trPr>
        <w:tc>
          <w:tcPr>
            <w:tcW w:w="2977" w:type="dxa"/>
          </w:tcPr>
          <w:p w:rsidR="00B422EC" w:rsidRPr="00B422EC" w:rsidRDefault="00DD3989" w:rsidP="00DA490B">
            <w:pPr>
              <w:rPr>
                <w:rFonts w:ascii="Times New Roman" w:hAnsi="Times New Roman" w:cs="Times New Roman"/>
                <w:sz w:val="24"/>
                <w:szCs w:val="24"/>
              </w:rPr>
            </w:pPr>
            <w:r>
              <w:rPr>
                <w:rFonts w:ascii="Times New Roman" w:hAnsi="Times New Roman" w:cs="Times New Roman"/>
                <w:sz w:val="24"/>
                <w:szCs w:val="24"/>
              </w:rPr>
              <w:t>Перечислен аванс (</w:t>
            </w:r>
            <w:r w:rsidR="00B422EC" w:rsidRPr="00B422EC">
              <w:rPr>
                <w:rFonts w:ascii="Times New Roman" w:hAnsi="Times New Roman" w:cs="Times New Roman"/>
                <w:sz w:val="24"/>
                <w:szCs w:val="24"/>
              </w:rPr>
              <w:t>40%</w:t>
            </w:r>
            <w:r>
              <w:rPr>
                <w:rFonts w:ascii="Times New Roman" w:hAnsi="Times New Roman" w:cs="Times New Roman"/>
                <w:sz w:val="24"/>
                <w:szCs w:val="24"/>
              </w:rPr>
              <w:t xml:space="preserve">) Кировскому филиалу ОАО «ЭнергосбыТ Плюс» </w:t>
            </w:r>
            <w:r w:rsidR="00B422EC" w:rsidRPr="00B422EC">
              <w:rPr>
                <w:rFonts w:ascii="Times New Roman" w:hAnsi="Times New Roman" w:cs="Times New Roman"/>
                <w:sz w:val="24"/>
                <w:szCs w:val="24"/>
              </w:rPr>
              <w:t xml:space="preserve"> за электроэнергию за декабрь 2016 г</w:t>
            </w:r>
            <w:r w:rsidR="009E3B4D">
              <w:rPr>
                <w:rFonts w:ascii="Times New Roman" w:hAnsi="Times New Roman" w:cs="Times New Roman"/>
                <w:sz w:val="24"/>
                <w:szCs w:val="24"/>
              </w:rPr>
              <w:t>.</w:t>
            </w:r>
            <w:r>
              <w:rPr>
                <w:rFonts w:ascii="Times New Roman" w:hAnsi="Times New Roman" w:cs="Times New Roman"/>
                <w:sz w:val="24"/>
                <w:szCs w:val="24"/>
              </w:rPr>
              <w:t xml:space="preserve"> </w:t>
            </w:r>
          </w:p>
        </w:tc>
        <w:tc>
          <w:tcPr>
            <w:tcW w:w="2835" w:type="dxa"/>
            <w:vAlign w:val="center"/>
          </w:tcPr>
          <w:p w:rsidR="00B422EC" w:rsidRPr="00B422EC" w:rsidRDefault="00D05189" w:rsidP="00DA490B">
            <w:pPr>
              <w:jc w:val="center"/>
              <w:rPr>
                <w:rFonts w:ascii="Times New Roman" w:hAnsi="Times New Roman" w:cs="Times New Roman"/>
                <w:sz w:val="24"/>
                <w:szCs w:val="24"/>
              </w:rPr>
            </w:pPr>
            <w:r w:rsidRPr="00B422EC">
              <w:rPr>
                <w:rFonts w:ascii="Times New Roman" w:hAnsi="Times New Roman" w:cs="Times New Roman"/>
                <w:sz w:val="24"/>
                <w:szCs w:val="24"/>
              </w:rPr>
              <w:t>Платежное поручение 10ПП-0004810</w:t>
            </w:r>
            <w:r w:rsidR="00DD3989">
              <w:rPr>
                <w:rFonts w:ascii="Times New Roman" w:hAnsi="Times New Roman" w:cs="Times New Roman"/>
                <w:sz w:val="24"/>
                <w:szCs w:val="24"/>
              </w:rPr>
              <w:t xml:space="preserve"> от </w:t>
            </w:r>
            <w:r w:rsidRPr="00B422EC">
              <w:rPr>
                <w:rFonts w:ascii="Times New Roman" w:hAnsi="Times New Roman" w:cs="Times New Roman"/>
                <w:sz w:val="24"/>
                <w:szCs w:val="24"/>
              </w:rPr>
              <w:t>05.12.16</w:t>
            </w:r>
            <w:r w:rsidR="00DD3989">
              <w:rPr>
                <w:rFonts w:ascii="Times New Roman" w:hAnsi="Times New Roman" w:cs="Times New Roman"/>
                <w:sz w:val="24"/>
                <w:szCs w:val="24"/>
              </w:rPr>
              <w:t xml:space="preserve">, </w:t>
            </w:r>
            <w:r w:rsidR="00B422EC">
              <w:rPr>
                <w:rFonts w:ascii="Times New Roman" w:hAnsi="Times New Roman" w:cs="Times New Roman"/>
                <w:sz w:val="24"/>
                <w:szCs w:val="24"/>
              </w:rPr>
              <w:t>Выписка Банка</w:t>
            </w:r>
          </w:p>
        </w:tc>
        <w:tc>
          <w:tcPr>
            <w:tcW w:w="1063"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60.0</w:t>
            </w:r>
          </w:p>
        </w:tc>
        <w:tc>
          <w:tcPr>
            <w:tcW w:w="1063"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51.0</w:t>
            </w:r>
          </w:p>
        </w:tc>
        <w:tc>
          <w:tcPr>
            <w:tcW w:w="1418"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532010</w:t>
            </w:r>
            <w:r w:rsidR="0082545F">
              <w:rPr>
                <w:rFonts w:ascii="Times New Roman" w:hAnsi="Times New Roman" w:cs="Times New Roman"/>
                <w:sz w:val="24"/>
                <w:szCs w:val="24"/>
              </w:rPr>
              <w:t>,</w:t>
            </w:r>
            <w:r w:rsidRPr="00B422EC">
              <w:rPr>
                <w:rFonts w:ascii="Times New Roman" w:hAnsi="Times New Roman" w:cs="Times New Roman"/>
                <w:sz w:val="24"/>
                <w:szCs w:val="24"/>
              </w:rPr>
              <w:t>89</w:t>
            </w:r>
          </w:p>
        </w:tc>
      </w:tr>
      <w:tr w:rsidR="00B422EC" w:rsidTr="000F45E5">
        <w:trPr>
          <w:trHeight w:val="724"/>
        </w:trPr>
        <w:tc>
          <w:tcPr>
            <w:tcW w:w="2977" w:type="dxa"/>
          </w:tcPr>
          <w:p w:rsidR="00DD3989" w:rsidRDefault="00DD3989" w:rsidP="00DA490B">
            <w:pPr>
              <w:rPr>
                <w:rFonts w:ascii="Times New Roman" w:hAnsi="Times New Roman" w:cs="Times New Roman"/>
                <w:sz w:val="24"/>
                <w:szCs w:val="24"/>
              </w:rPr>
            </w:pPr>
            <w:r w:rsidRPr="00DD3989">
              <w:rPr>
                <w:rFonts w:ascii="Times New Roman" w:hAnsi="Times New Roman" w:cs="Times New Roman"/>
                <w:sz w:val="24"/>
                <w:szCs w:val="24"/>
              </w:rPr>
              <w:t xml:space="preserve">Перечислены денежные средства </w:t>
            </w:r>
            <w:r>
              <w:rPr>
                <w:rFonts w:ascii="Times New Roman" w:hAnsi="Times New Roman" w:cs="Times New Roman"/>
                <w:sz w:val="24"/>
                <w:szCs w:val="24"/>
              </w:rPr>
              <w:t>ООО</w:t>
            </w:r>
            <w:r w:rsidR="00FE2CFC">
              <w:rPr>
                <w:rFonts w:ascii="Times New Roman" w:hAnsi="Times New Roman" w:cs="Times New Roman"/>
                <w:sz w:val="24"/>
                <w:szCs w:val="24"/>
              </w:rPr>
              <w:t xml:space="preserve"> «</w:t>
            </w:r>
            <w:r>
              <w:rPr>
                <w:rFonts w:ascii="Times New Roman" w:hAnsi="Times New Roman" w:cs="Times New Roman"/>
                <w:sz w:val="24"/>
                <w:szCs w:val="24"/>
              </w:rPr>
              <w:t>Амирра</w:t>
            </w:r>
            <w:r w:rsidR="00FE2CFC">
              <w:rPr>
                <w:rFonts w:ascii="Times New Roman" w:hAnsi="Times New Roman" w:cs="Times New Roman"/>
                <w:sz w:val="24"/>
                <w:szCs w:val="24"/>
              </w:rPr>
              <w:t>»</w:t>
            </w:r>
          </w:p>
          <w:p w:rsidR="00B422EC" w:rsidRPr="00B422EC" w:rsidRDefault="00DD3989" w:rsidP="00DA490B">
            <w:pPr>
              <w:rPr>
                <w:rFonts w:ascii="Times New Roman" w:hAnsi="Times New Roman" w:cs="Times New Roman"/>
                <w:sz w:val="24"/>
                <w:szCs w:val="24"/>
              </w:rPr>
            </w:pPr>
            <w:r>
              <w:rPr>
                <w:rFonts w:ascii="Times New Roman" w:hAnsi="Times New Roman" w:cs="Times New Roman"/>
                <w:sz w:val="24"/>
                <w:szCs w:val="24"/>
              </w:rPr>
              <w:t>з</w:t>
            </w:r>
            <w:r w:rsidR="00B422EC" w:rsidRPr="00B422EC">
              <w:rPr>
                <w:rFonts w:ascii="Times New Roman" w:hAnsi="Times New Roman" w:cs="Times New Roman"/>
                <w:sz w:val="24"/>
                <w:szCs w:val="24"/>
              </w:rPr>
              <w:t xml:space="preserve">а </w:t>
            </w:r>
            <w:r w:rsidR="004326D6">
              <w:rPr>
                <w:rFonts w:ascii="Times New Roman" w:hAnsi="Times New Roman" w:cs="Times New Roman"/>
                <w:sz w:val="24"/>
                <w:szCs w:val="24"/>
              </w:rPr>
              <w:t>овощи</w:t>
            </w:r>
          </w:p>
        </w:tc>
        <w:tc>
          <w:tcPr>
            <w:tcW w:w="2835" w:type="dxa"/>
            <w:vAlign w:val="center"/>
          </w:tcPr>
          <w:p w:rsidR="004326D6" w:rsidRDefault="004326D6" w:rsidP="00DA490B">
            <w:pPr>
              <w:jc w:val="center"/>
              <w:rPr>
                <w:rFonts w:ascii="Times New Roman" w:hAnsi="Times New Roman" w:cs="Times New Roman"/>
                <w:sz w:val="24"/>
                <w:szCs w:val="24"/>
              </w:rPr>
            </w:pPr>
            <w:r w:rsidRPr="00B422EC">
              <w:rPr>
                <w:rFonts w:ascii="Times New Roman" w:hAnsi="Times New Roman" w:cs="Times New Roman"/>
                <w:sz w:val="24"/>
                <w:szCs w:val="24"/>
              </w:rPr>
              <w:t>Платежное поручение 10ПП-00048</w:t>
            </w:r>
            <w:r>
              <w:rPr>
                <w:rFonts w:ascii="Times New Roman" w:hAnsi="Times New Roman" w:cs="Times New Roman"/>
                <w:sz w:val="24"/>
                <w:szCs w:val="24"/>
              </w:rPr>
              <w:t>34</w:t>
            </w:r>
            <w:r w:rsidR="00DD3989">
              <w:rPr>
                <w:rFonts w:ascii="Times New Roman" w:hAnsi="Times New Roman" w:cs="Times New Roman"/>
                <w:sz w:val="24"/>
                <w:szCs w:val="24"/>
              </w:rPr>
              <w:t xml:space="preserve"> от </w:t>
            </w:r>
            <w:r>
              <w:rPr>
                <w:rFonts w:ascii="Times New Roman" w:hAnsi="Times New Roman" w:cs="Times New Roman"/>
                <w:sz w:val="24"/>
                <w:szCs w:val="24"/>
              </w:rPr>
              <w:t>06.12.16</w:t>
            </w:r>
            <w:r w:rsidR="00DD3989">
              <w:rPr>
                <w:rFonts w:ascii="Times New Roman" w:hAnsi="Times New Roman" w:cs="Times New Roman"/>
                <w:sz w:val="24"/>
                <w:szCs w:val="24"/>
              </w:rPr>
              <w:t>,</w:t>
            </w:r>
          </w:p>
          <w:p w:rsidR="00B422EC" w:rsidRPr="00B422EC" w:rsidRDefault="00B422EC" w:rsidP="00DA490B">
            <w:pPr>
              <w:jc w:val="center"/>
              <w:rPr>
                <w:rFonts w:ascii="Times New Roman" w:hAnsi="Times New Roman" w:cs="Times New Roman"/>
                <w:sz w:val="24"/>
                <w:szCs w:val="24"/>
              </w:rPr>
            </w:pPr>
            <w:r>
              <w:rPr>
                <w:rFonts w:ascii="Times New Roman" w:hAnsi="Times New Roman" w:cs="Times New Roman"/>
                <w:sz w:val="24"/>
                <w:szCs w:val="24"/>
              </w:rPr>
              <w:t>Выписка Банка</w:t>
            </w:r>
          </w:p>
        </w:tc>
        <w:tc>
          <w:tcPr>
            <w:tcW w:w="1063"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60.0</w:t>
            </w:r>
          </w:p>
        </w:tc>
        <w:tc>
          <w:tcPr>
            <w:tcW w:w="1063" w:type="dxa"/>
            <w:vAlign w:val="center"/>
          </w:tcPr>
          <w:p w:rsidR="00B422EC" w:rsidRPr="00B422EC" w:rsidRDefault="00B422EC" w:rsidP="00DA490B">
            <w:pPr>
              <w:jc w:val="center"/>
              <w:rPr>
                <w:rFonts w:ascii="Times New Roman" w:hAnsi="Times New Roman" w:cs="Times New Roman"/>
                <w:sz w:val="24"/>
                <w:szCs w:val="24"/>
              </w:rPr>
            </w:pPr>
            <w:r w:rsidRPr="00B422EC">
              <w:rPr>
                <w:rFonts w:ascii="Times New Roman" w:hAnsi="Times New Roman" w:cs="Times New Roman"/>
                <w:sz w:val="24"/>
                <w:szCs w:val="24"/>
              </w:rPr>
              <w:t>51.3</w:t>
            </w:r>
          </w:p>
        </w:tc>
        <w:tc>
          <w:tcPr>
            <w:tcW w:w="1418" w:type="dxa"/>
            <w:vAlign w:val="center"/>
          </w:tcPr>
          <w:p w:rsidR="00B422EC" w:rsidRPr="00B422EC" w:rsidRDefault="004326D6" w:rsidP="00DA490B">
            <w:pPr>
              <w:jc w:val="center"/>
              <w:rPr>
                <w:rFonts w:ascii="Times New Roman" w:hAnsi="Times New Roman" w:cs="Times New Roman"/>
                <w:sz w:val="24"/>
                <w:szCs w:val="24"/>
              </w:rPr>
            </w:pPr>
            <w:r>
              <w:rPr>
                <w:rFonts w:ascii="Times New Roman" w:hAnsi="Times New Roman" w:cs="Times New Roman"/>
                <w:sz w:val="24"/>
                <w:szCs w:val="24"/>
              </w:rPr>
              <w:t>3212</w:t>
            </w:r>
            <w:r w:rsidR="0082545F">
              <w:rPr>
                <w:rFonts w:ascii="Times New Roman" w:hAnsi="Times New Roman" w:cs="Times New Roman"/>
                <w:sz w:val="24"/>
                <w:szCs w:val="24"/>
              </w:rPr>
              <w:t>,</w:t>
            </w:r>
            <w:r>
              <w:rPr>
                <w:rFonts w:ascii="Times New Roman" w:hAnsi="Times New Roman" w:cs="Times New Roman"/>
                <w:sz w:val="24"/>
                <w:szCs w:val="24"/>
              </w:rPr>
              <w:t>20</w:t>
            </w:r>
          </w:p>
        </w:tc>
      </w:tr>
      <w:tr w:rsidR="00612195" w:rsidTr="000F45E5">
        <w:trPr>
          <w:trHeight w:val="724"/>
        </w:trPr>
        <w:tc>
          <w:tcPr>
            <w:tcW w:w="2977" w:type="dxa"/>
          </w:tcPr>
          <w:p w:rsidR="00612195" w:rsidRPr="00DD3989" w:rsidRDefault="00612195" w:rsidP="00DA490B">
            <w:pPr>
              <w:rPr>
                <w:rFonts w:ascii="Times New Roman" w:hAnsi="Times New Roman" w:cs="Times New Roman"/>
                <w:sz w:val="24"/>
                <w:szCs w:val="24"/>
              </w:rPr>
            </w:pPr>
            <w:r w:rsidRPr="00591CD2">
              <w:rPr>
                <w:rFonts w:ascii="Times New Roman" w:hAnsi="Times New Roman" w:cs="Times New Roman"/>
                <w:sz w:val="24"/>
                <w:szCs w:val="24"/>
              </w:rPr>
              <w:t xml:space="preserve">Отражено поступление </w:t>
            </w:r>
            <w:r>
              <w:rPr>
                <w:rFonts w:ascii="Times New Roman" w:hAnsi="Times New Roman" w:cs="Times New Roman"/>
                <w:sz w:val="24"/>
                <w:szCs w:val="24"/>
              </w:rPr>
              <w:t>колпачков «</w:t>
            </w:r>
            <w:r>
              <w:rPr>
                <w:rFonts w:ascii="Times New Roman" w:hAnsi="Times New Roman" w:cs="Times New Roman"/>
                <w:sz w:val="24"/>
                <w:szCs w:val="24"/>
                <w:lang w:val="en-US"/>
              </w:rPr>
              <w:t>GUPOLA</w:t>
            </w:r>
            <w:r w:rsidRPr="00612195">
              <w:rPr>
                <w:rFonts w:ascii="Times New Roman" w:hAnsi="Times New Roman" w:cs="Times New Roman"/>
                <w:sz w:val="24"/>
                <w:szCs w:val="24"/>
              </w:rPr>
              <w:t xml:space="preserve"> 2</w:t>
            </w:r>
            <w:r>
              <w:rPr>
                <w:rFonts w:ascii="Times New Roman" w:hAnsi="Times New Roman" w:cs="Times New Roman"/>
                <w:sz w:val="24"/>
                <w:szCs w:val="24"/>
              </w:rPr>
              <w:t>»</w:t>
            </w:r>
            <w:r w:rsidRPr="00591CD2">
              <w:rPr>
                <w:rFonts w:ascii="Times New Roman" w:hAnsi="Times New Roman" w:cs="Times New Roman"/>
                <w:sz w:val="24"/>
                <w:szCs w:val="24"/>
              </w:rPr>
              <w:t xml:space="preserve"> от ООО «</w:t>
            </w:r>
            <w:r>
              <w:rPr>
                <w:rFonts w:ascii="Times New Roman" w:hAnsi="Times New Roman" w:cs="Times New Roman"/>
                <w:sz w:val="24"/>
                <w:szCs w:val="24"/>
              </w:rPr>
              <w:t>Купола</w:t>
            </w:r>
            <w:r w:rsidRPr="00591CD2">
              <w:rPr>
                <w:rFonts w:ascii="Times New Roman" w:hAnsi="Times New Roman" w:cs="Times New Roman"/>
                <w:sz w:val="24"/>
                <w:szCs w:val="24"/>
              </w:rPr>
              <w:t>»</w:t>
            </w:r>
          </w:p>
        </w:tc>
        <w:tc>
          <w:tcPr>
            <w:tcW w:w="2835" w:type="dxa"/>
            <w:vAlign w:val="center"/>
          </w:tcPr>
          <w:p w:rsidR="00612195" w:rsidRPr="00B422EC" w:rsidRDefault="00612195" w:rsidP="00DA490B">
            <w:pPr>
              <w:jc w:val="center"/>
              <w:rPr>
                <w:rFonts w:ascii="Times New Roman" w:hAnsi="Times New Roman" w:cs="Times New Roman"/>
                <w:sz w:val="24"/>
                <w:szCs w:val="24"/>
              </w:rPr>
            </w:pPr>
            <w:r>
              <w:rPr>
                <w:rFonts w:ascii="Times New Roman" w:hAnsi="Times New Roman" w:cs="Times New Roman"/>
                <w:sz w:val="24"/>
                <w:szCs w:val="24"/>
              </w:rPr>
              <w:t>Товарная накладная № К1212/1 от 12.12.2016</w:t>
            </w:r>
            <w:r w:rsidR="000F45E5">
              <w:rPr>
                <w:rFonts w:ascii="Times New Roman" w:hAnsi="Times New Roman" w:cs="Times New Roman"/>
                <w:sz w:val="24"/>
                <w:szCs w:val="24"/>
              </w:rPr>
              <w:t xml:space="preserve">, </w:t>
            </w:r>
            <w:r w:rsidR="000F45E5" w:rsidRPr="000F45E5">
              <w:rPr>
                <w:rFonts w:ascii="Times New Roman" w:hAnsi="Times New Roman" w:cs="Times New Roman"/>
                <w:sz w:val="24"/>
                <w:szCs w:val="24"/>
              </w:rPr>
              <w:t>карточка счета 60 за декабрь 2016</w:t>
            </w:r>
          </w:p>
        </w:tc>
        <w:tc>
          <w:tcPr>
            <w:tcW w:w="1063" w:type="dxa"/>
            <w:vAlign w:val="center"/>
          </w:tcPr>
          <w:p w:rsidR="00612195" w:rsidRPr="00B422EC" w:rsidRDefault="00612195" w:rsidP="00DA490B">
            <w:pPr>
              <w:jc w:val="center"/>
              <w:rPr>
                <w:rFonts w:ascii="Times New Roman" w:hAnsi="Times New Roman" w:cs="Times New Roman"/>
                <w:sz w:val="24"/>
                <w:szCs w:val="24"/>
              </w:rPr>
            </w:pPr>
            <w:r>
              <w:rPr>
                <w:rFonts w:ascii="Times New Roman" w:hAnsi="Times New Roman" w:cs="Times New Roman"/>
                <w:sz w:val="24"/>
                <w:szCs w:val="24"/>
              </w:rPr>
              <w:t>10.2</w:t>
            </w:r>
          </w:p>
        </w:tc>
        <w:tc>
          <w:tcPr>
            <w:tcW w:w="1063" w:type="dxa"/>
            <w:vAlign w:val="center"/>
          </w:tcPr>
          <w:p w:rsidR="00612195" w:rsidRPr="00B422EC" w:rsidRDefault="00612195" w:rsidP="00DA490B">
            <w:pPr>
              <w:jc w:val="center"/>
              <w:rPr>
                <w:rFonts w:ascii="Times New Roman" w:hAnsi="Times New Roman" w:cs="Times New Roman"/>
                <w:sz w:val="24"/>
                <w:szCs w:val="24"/>
              </w:rPr>
            </w:pPr>
            <w:r>
              <w:rPr>
                <w:rFonts w:ascii="Times New Roman" w:hAnsi="Times New Roman" w:cs="Times New Roman"/>
                <w:sz w:val="24"/>
                <w:szCs w:val="24"/>
              </w:rPr>
              <w:t>60.0</w:t>
            </w:r>
          </w:p>
        </w:tc>
        <w:tc>
          <w:tcPr>
            <w:tcW w:w="1418" w:type="dxa"/>
            <w:vAlign w:val="center"/>
          </w:tcPr>
          <w:p w:rsidR="00612195" w:rsidRDefault="00612195" w:rsidP="00DA490B">
            <w:pPr>
              <w:jc w:val="center"/>
              <w:rPr>
                <w:rFonts w:ascii="Times New Roman" w:hAnsi="Times New Roman" w:cs="Times New Roman"/>
                <w:sz w:val="24"/>
                <w:szCs w:val="24"/>
              </w:rPr>
            </w:pPr>
            <w:r>
              <w:rPr>
                <w:rFonts w:ascii="Times New Roman" w:hAnsi="Times New Roman" w:cs="Times New Roman"/>
                <w:sz w:val="24"/>
                <w:szCs w:val="24"/>
              </w:rPr>
              <w:t>1544723,87</w:t>
            </w:r>
          </w:p>
        </w:tc>
      </w:tr>
      <w:tr w:rsidR="00612195" w:rsidTr="000F45E5">
        <w:trPr>
          <w:trHeight w:val="724"/>
        </w:trPr>
        <w:tc>
          <w:tcPr>
            <w:tcW w:w="2977" w:type="dxa"/>
          </w:tcPr>
          <w:p w:rsidR="00612195" w:rsidRDefault="00612195" w:rsidP="00DA490B">
            <w:pPr>
              <w:rPr>
                <w:rFonts w:ascii="Times New Roman" w:hAnsi="Times New Roman" w:cs="Times New Roman"/>
                <w:sz w:val="24"/>
                <w:szCs w:val="24"/>
              </w:rPr>
            </w:pPr>
            <w:r>
              <w:rPr>
                <w:rFonts w:ascii="Times New Roman" w:hAnsi="Times New Roman" w:cs="Times New Roman"/>
                <w:sz w:val="24"/>
                <w:szCs w:val="24"/>
              </w:rPr>
              <w:t xml:space="preserve">Отражена сумма НДС по приобретенным материалам </w:t>
            </w:r>
            <w:r w:rsidRPr="00612195">
              <w:rPr>
                <w:rFonts w:ascii="Times New Roman" w:hAnsi="Times New Roman" w:cs="Times New Roman"/>
                <w:sz w:val="24"/>
                <w:szCs w:val="24"/>
              </w:rPr>
              <w:t>от ООО «Купола»</w:t>
            </w:r>
          </w:p>
        </w:tc>
        <w:tc>
          <w:tcPr>
            <w:tcW w:w="2835" w:type="dxa"/>
            <w:vAlign w:val="center"/>
          </w:tcPr>
          <w:p w:rsidR="00612195" w:rsidRDefault="00612195" w:rsidP="00DA490B">
            <w:pPr>
              <w:jc w:val="center"/>
              <w:rPr>
                <w:rFonts w:ascii="Times New Roman" w:hAnsi="Times New Roman" w:cs="Times New Roman"/>
                <w:sz w:val="24"/>
                <w:szCs w:val="24"/>
              </w:rPr>
            </w:pPr>
            <w:r>
              <w:rPr>
                <w:rFonts w:ascii="Times New Roman" w:hAnsi="Times New Roman" w:cs="Times New Roman"/>
                <w:sz w:val="24"/>
                <w:szCs w:val="24"/>
              </w:rPr>
              <w:t>Счет-фактура № К1212/1 от 12.12.2016</w:t>
            </w:r>
            <w:r w:rsidR="000F45E5">
              <w:rPr>
                <w:rFonts w:ascii="Times New Roman" w:hAnsi="Times New Roman" w:cs="Times New Roman"/>
                <w:sz w:val="24"/>
                <w:szCs w:val="24"/>
              </w:rPr>
              <w:t xml:space="preserve">, </w:t>
            </w:r>
            <w:r w:rsidR="000F45E5" w:rsidRPr="000F45E5">
              <w:rPr>
                <w:rFonts w:ascii="Times New Roman" w:hAnsi="Times New Roman" w:cs="Times New Roman"/>
                <w:sz w:val="24"/>
                <w:szCs w:val="24"/>
              </w:rPr>
              <w:t>карточка счета 60 за декабрь 2016</w:t>
            </w:r>
          </w:p>
        </w:tc>
        <w:tc>
          <w:tcPr>
            <w:tcW w:w="1063" w:type="dxa"/>
            <w:vAlign w:val="center"/>
          </w:tcPr>
          <w:p w:rsidR="00612195" w:rsidRDefault="00612195" w:rsidP="00DA490B">
            <w:pPr>
              <w:jc w:val="center"/>
              <w:rPr>
                <w:rFonts w:ascii="Times New Roman" w:hAnsi="Times New Roman" w:cs="Times New Roman"/>
                <w:sz w:val="24"/>
                <w:szCs w:val="24"/>
              </w:rPr>
            </w:pPr>
            <w:r>
              <w:rPr>
                <w:rFonts w:ascii="Times New Roman" w:hAnsi="Times New Roman" w:cs="Times New Roman"/>
                <w:sz w:val="24"/>
                <w:szCs w:val="24"/>
              </w:rPr>
              <w:t>19.3</w:t>
            </w:r>
          </w:p>
        </w:tc>
        <w:tc>
          <w:tcPr>
            <w:tcW w:w="1063" w:type="dxa"/>
            <w:vAlign w:val="center"/>
          </w:tcPr>
          <w:p w:rsidR="00612195" w:rsidRDefault="00612195" w:rsidP="00DA490B">
            <w:pPr>
              <w:jc w:val="center"/>
              <w:rPr>
                <w:rFonts w:ascii="Times New Roman" w:hAnsi="Times New Roman" w:cs="Times New Roman"/>
                <w:sz w:val="24"/>
                <w:szCs w:val="24"/>
              </w:rPr>
            </w:pPr>
            <w:r>
              <w:rPr>
                <w:rFonts w:ascii="Times New Roman" w:hAnsi="Times New Roman" w:cs="Times New Roman"/>
                <w:sz w:val="24"/>
                <w:szCs w:val="24"/>
              </w:rPr>
              <w:t>60.0</w:t>
            </w:r>
          </w:p>
        </w:tc>
        <w:tc>
          <w:tcPr>
            <w:tcW w:w="1418" w:type="dxa"/>
            <w:vAlign w:val="center"/>
          </w:tcPr>
          <w:p w:rsidR="00612195" w:rsidRDefault="00612195" w:rsidP="00DA490B">
            <w:pPr>
              <w:jc w:val="center"/>
              <w:rPr>
                <w:rFonts w:ascii="Times New Roman" w:hAnsi="Times New Roman" w:cs="Times New Roman"/>
                <w:sz w:val="24"/>
                <w:szCs w:val="24"/>
              </w:rPr>
            </w:pPr>
            <w:r>
              <w:rPr>
                <w:rFonts w:ascii="Times New Roman" w:hAnsi="Times New Roman" w:cs="Times New Roman"/>
                <w:sz w:val="24"/>
                <w:szCs w:val="24"/>
              </w:rPr>
              <w:t>278050,30</w:t>
            </w:r>
          </w:p>
        </w:tc>
      </w:tr>
      <w:tr w:rsidR="00612195" w:rsidTr="000F45E5">
        <w:trPr>
          <w:trHeight w:val="724"/>
        </w:trPr>
        <w:tc>
          <w:tcPr>
            <w:tcW w:w="2977" w:type="dxa"/>
          </w:tcPr>
          <w:p w:rsidR="00612195" w:rsidRPr="00DD3989" w:rsidRDefault="00612195" w:rsidP="00DA490B">
            <w:pPr>
              <w:rPr>
                <w:rFonts w:ascii="Times New Roman" w:hAnsi="Times New Roman" w:cs="Times New Roman"/>
                <w:sz w:val="24"/>
                <w:szCs w:val="24"/>
              </w:rPr>
            </w:pPr>
            <w:r>
              <w:rPr>
                <w:rFonts w:ascii="Times New Roman" w:hAnsi="Times New Roman" w:cs="Times New Roman"/>
                <w:sz w:val="24"/>
                <w:szCs w:val="24"/>
              </w:rPr>
              <w:t>Отражено поступление запасных частей от ООО «Агроснаб»</w:t>
            </w:r>
          </w:p>
        </w:tc>
        <w:tc>
          <w:tcPr>
            <w:tcW w:w="2835" w:type="dxa"/>
            <w:vAlign w:val="center"/>
          </w:tcPr>
          <w:p w:rsidR="00612195" w:rsidRPr="00B422EC" w:rsidRDefault="00612195" w:rsidP="00DA490B">
            <w:pPr>
              <w:jc w:val="center"/>
              <w:rPr>
                <w:rFonts w:ascii="Times New Roman" w:hAnsi="Times New Roman" w:cs="Times New Roman"/>
                <w:sz w:val="24"/>
                <w:szCs w:val="24"/>
              </w:rPr>
            </w:pPr>
            <w:r>
              <w:rPr>
                <w:rFonts w:ascii="Times New Roman" w:hAnsi="Times New Roman" w:cs="Times New Roman"/>
                <w:sz w:val="24"/>
                <w:szCs w:val="24"/>
              </w:rPr>
              <w:t>Товарная накладная</w:t>
            </w:r>
            <w:r w:rsidR="000F45E5">
              <w:rPr>
                <w:rFonts w:ascii="Times New Roman" w:hAnsi="Times New Roman" w:cs="Times New Roman"/>
                <w:sz w:val="24"/>
                <w:szCs w:val="24"/>
              </w:rPr>
              <w:t>,</w:t>
            </w:r>
            <w:r>
              <w:rPr>
                <w:rFonts w:ascii="Times New Roman" w:hAnsi="Times New Roman" w:cs="Times New Roman"/>
                <w:sz w:val="24"/>
                <w:szCs w:val="24"/>
              </w:rPr>
              <w:t xml:space="preserve"> </w:t>
            </w:r>
            <w:r w:rsidR="000F45E5" w:rsidRPr="000F45E5">
              <w:rPr>
                <w:rFonts w:ascii="Times New Roman" w:hAnsi="Times New Roman" w:cs="Times New Roman"/>
                <w:sz w:val="24"/>
                <w:szCs w:val="24"/>
              </w:rPr>
              <w:t>карточка счета 60 за декабрь 2016</w:t>
            </w:r>
          </w:p>
        </w:tc>
        <w:tc>
          <w:tcPr>
            <w:tcW w:w="1063" w:type="dxa"/>
            <w:vAlign w:val="center"/>
          </w:tcPr>
          <w:p w:rsidR="00612195" w:rsidRPr="00B422EC" w:rsidRDefault="00612195" w:rsidP="00DA490B">
            <w:pPr>
              <w:jc w:val="center"/>
              <w:rPr>
                <w:rFonts w:ascii="Times New Roman" w:hAnsi="Times New Roman" w:cs="Times New Roman"/>
                <w:sz w:val="24"/>
                <w:szCs w:val="24"/>
              </w:rPr>
            </w:pPr>
            <w:r>
              <w:rPr>
                <w:rFonts w:ascii="Times New Roman" w:hAnsi="Times New Roman" w:cs="Times New Roman"/>
                <w:sz w:val="24"/>
                <w:szCs w:val="24"/>
              </w:rPr>
              <w:t>10.5</w:t>
            </w:r>
          </w:p>
        </w:tc>
        <w:tc>
          <w:tcPr>
            <w:tcW w:w="1063" w:type="dxa"/>
            <w:vAlign w:val="center"/>
          </w:tcPr>
          <w:p w:rsidR="00612195" w:rsidRPr="00B422EC" w:rsidRDefault="00612195" w:rsidP="00DA490B">
            <w:pPr>
              <w:jc w:val="center"/>
              <w:rPr>
                <w:rFonts w:ascii="Times New Roman" w:hAnsi="Times New Roman" w:cs="Times New Roman"/>
                <w:sz w:val="24"/>
                <w:szCs w:val="24"/>
              </w:rPr>
            </w:pPr>
            <w:r>
              <w:rPr>
                <w:rFonts w:ascii="Times New Roman" w:hAnsi="Times New Roman" w:cs="Times New Roman"/>
                <w:sz w:val="24"/>
                <w:szCs w:val="24"/>
              </w:rPr>
              <w:t>60.0</w:t>
            </w:r>
          </w:p>
        </w:tc>
        <w:tc>
          <w:tcPr>
            <w:tcW w:w="1418" w:type="dxa"/>
            <w:vAlign w:val="center"/>
          </w:tcPr>
          <w:p w:rsidR="00612195" w:rsidRDefault="00612195" w:rsidP="00DA490B">
            <w:pPr>
              <w:jc w:val="center"/>
              <w:rPr>
                <w:rFonts w:ascii="Times New Roman" w:hAnsi="Times New Roman" w:cs="Times New Roman"/>
                <w:sz w:val="24"/>
                <w:szCs w:val="24"/>
              </w:rPr>
            </w:pPr>
            <w:r>
              <w:rPr>
                <w:rFonts w:ascii="Times New Roman" w:hAnsi="Times New Roman" w:cs="Times New Roman"/>
                <w:sz w:val="24"/>
                <w:szCs w:val="24"/>
              </w:rPr>
              <w:t>1525,42</w:t>
            </w:r>
          </w:p>
        </w:tc>
      </w:tr>
      <w:tr w:rsidR="00C77D6C" w:rsidTr="00C77D6C">
        <w:trPr>
          <w:trHeight w:val="556"/>
        </w:trPr>
        <w:tc>
          <w:tcPr>
            <w:tcW w:w="9356" w:type="dxa"/>
            <w:gridSpan w:val="5"/>
            <w:tcBorders>
              <w:top w:val="nil"/>
              <w:left w:val="nil"/>
              <w:right w:val="nil"/>
            </w:tcBorders>
            <w:vAlign w:val="center"/>
          </w:tcPr>
          <w:p w:rsidR="00C77D6C" w:rsidRDefault="00C77D6C" w:rsidP="00C77D6C">
            <w:pPr>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12</w:t>
            </w:r>
          </w:p>
        </w:tc>
      </w:tr>
      <w:tr w:rsidR="00F138FB" w:rsidTr="00F138FB">
        <w:trPr>
          <w:trHeight w:val="556"/>
        </w:trPr>
        <w:tc>
          <w:tcPr>
            <w:tcW w:w="2977" w:type="dxa"/>
            <w:vAlign w:val="center"/>
          </w:tcPr>
          <w:p w:rsidR="00F138FB" w:rsidRDefault="00F138FB" w:rsidP="00DA490B">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vAlign w:val="center"/>
          </w:tcPr>
          <w:p w:rsidR="00F138FB" w:rsidRDefault="00F138FB" w:rsidP="00DA490B">
            <w:pPr>
              <w:jc w:val="center"/>
              <w:rPr>
                <w:rFonts w:ascii="Times New Roman" w:hAnsi="Times New Roman" w:cs="Times New Roman"/>
                <w:sz w:val="24"/>
                <w:szCs w:val="24"/>
              </w:rPr>
            </w:pPr>
            <w:r>
              <w:rPr>
                <w:rFonts w:ascii="Times New Roman" w:hAnsi="Times New Roman" w:cs="Times New Roman"/>
                <w:sz w:val="24"/>
                <w:szCs w:val="24"/>
              </w:rPr>
              <w:t>2</w:t>
            </w:r>
          </w:p>
        </w:tc>
        <w:tc>
          <w:tcPr>
            <w:tcW w:w="1063" w:type="dxa"/>
            <w:vAlign w:val="center"/>
          </w:tcPr>
          <w:p w:rsidR="00F138FB" w:rsidRDefault="00F138FB" w:rsidP="00DA490B">
            <w:pPr>
              <w:jc w:val="center"/>
              <w:rPr>
                <w:rFonts w:ascii="Times New Roman" w:hAnsi="Times New Roman" w:cs="Times New Roman"/>
                <w:sz w:val="24"/>
                <w:szCs w:val="24"/>
              </w:rPr>
            </w:pPr>
            <w:r>
              <w:rPr>
                <w:rFonts w:ascii="Times New Roman" w:hAnsi="Times New Roman" w:cs="Times New Roman"/>
                <w:sz w:val="24"/>
                <w:szCs w:val="24"/>
              </w:rPr>
              <w:t>3</w:t>
            </w:r>
          </w:p>
        </w:tc>
        <w:tc>
          <w:tcPr>
            <w:tcW w:w="1063" w:type="dxa"/>
            <w:vAlign w:val="center"/>
          </w:tcPr>
          <w:p w:rsidR="00F138FB" w:rsidRDefault="00F138FB" w:rsidP="00DA490B">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F138FB" w:rsidRDefault="00F138FB" w:rsidP="00DA490B">
            <w:pPr>
              <w:jc w:val="center"/>
              <w:rPr>
                <w:rFonts w:ascii="Times New Roman" w:hAnsi="Times New Roman" w:cs="Times New Roman"/>
                <w:sz w:val="24"/>
                <w:szCs w:val="24"/>
              </w:rPr>
            </w:pPr>
            <w:r>
              <w:rPr>
                <w:rFonts w:ascii="Times New Roman" w:hAnsi="Times New Roman" w:cs="Times New Roman"/>
                <w:sz w:val="24"/>
                <w:szCs w:val="24"/>
              </w:rPr>
              <w:t>5</w:t>
            </w:r>
          </w:p>
        </w:tc>
      </w:tr>
      <w:tr w:rsidR="00612195" w:rsidTr="000F45E5">
        <w:trPr>
          <w:trHeight w:val="724"/>
        </w:trPr>
        <w:tc>
          <w:tcPr>
            <w:tcW w:w="2977" w:type="dxa"/>
          </w:tcPr>
          <w:p w:rsidR="00612195" w:rsidRDefault="00612195" w:rsidP="00DA490B">
            <w:pPr>
              <w:rPr>
                <w:rFonts w:ascii="Times New Roman" w:hAnsi="Times New Roman" w:cs="Times New Roman"/>
                <w:sz w:val="24"/>
                <w:szCs w:val="24"/>
              </w:rPr>
            </w:pPr>
            <w:r>
              <w:rPr>
                <w:rFonts w:ascii="Times New Roman" w:hAnsi="Times New Roman" w:cs="Times New Roman"/>
                <w:sz w:val="24"/>
                <w:szCs w:val="24"/>
              </w:rPr>
              <w:t xml:space="preserve">Отражена сумма НДС по приобретенным запасным частям от </w:t>
            </w:r>
            <w:r w:rsidRPr="00591CD2">
              <w:rPr>
                <w:rFonts w:ascii="Times New Roman" w:hAnsi="Times New Roman" w:cs="Times New Roman"/>
                <w:sz w:val="24"/>
                <w:szCs w:val="24"/>
              </w:rPr>
              <w:t>ООО «Агроснаб»</w:t>
            </w:r>
          </w:p>
        </w:tc>
        <w:tc>
          <w:tcPr>
            <w:tcW w:w="2835" w:type="dxa"/>
            <w:vAlign w:val="center"/>
          </w:tcPr>
          <w:p w:rsidR="000F45E5" w:rsidRDefault="00612195" w:rsidP="00DA490B">
            <w:pPr>
              <w:jc w:val="center"/>
              <w:rPr>
                <w:rFonts w:ascii="Times New Roman" w:hAnsi="Times New Roman" w:cs="Times New Roman"/>
                <w:sz w:val="24"/>
                <w:szCs w:val="24"/>
              </w:rPr>
            </w:pPr>
            <w:r>
              <w:rPr>
                <w:rFonts w:ascii="Times New Roman" w:hAnsi="Times New Roman" w:cs="Times New Roman"/>
                <w:sz w:val="24"/>
                <w:szCs w:val="24"/>
              </w:rPr>
              <w:t>Счет-фактура</w:t>
            </w:r>
            <w:r w:rsidR="000F45E5">
              <w:rPr>
                <w:rFonts w:ascii="Times New Roman" w:hAnsi="Times New Roman" w:cs="Times New Roman"/>
                <w:sz w:val="24"/>
                <w:szCs w:val="24"/>
              </w:rPr>
              <w:t>,</w:t>
            </w:r>
          </w:p>
          <w:p w:rsidR="00612195" w:rsidRDefault="000F45E5" w:rsidP="00DA490B">
            <w:pPr>
              <w:jc w:val="center"/>
              <w:rPr>
                <w:rFonts w:ascii="Times New Roman" w:hAnsi="Times New Roman" w:cs="Times New Roman"/>
                <w:sz w:val="24"/>
                <w:szCs w:val="24"/>
              </w:rPr>
            </w:pPr>
            <w:r w:rsidRPr="000F45E5">
              <w:rPr>
                <w:rFonts w:ascii="Times New Roman" w:hAnsi="Times New Roman" w:cs="Times New Roman"/>
                <w:sz w:val="24"/>
                <w:szCs w:val="24"/>
              </w:rPr>
              <w:t>карточка счета 60 за декабрь 2016</w:t>
            </w:r>
          </w:p>
        </w:tc>
        <w:tc>
          <w:tcPr>
            <w:tcW w:w="1063" w:type="dxa"/>
            <w:vAlign w:val="center"/>
          </w:tcPr>
          <w:p w:rsidR="00612195" w:rsidRDefault="00612195" w:rsidP="00DA490B">
            <w:pPr>
              <w:jc w:val="center"/>
              <w:rPr>
                <w:rFonts w:ascii="Times New Roman" w:hAnsi="Times New Roman" w:cs="Times New Roman"/>
                <w:sz w:val="24"/>
                <w:szCs w:val="24"/>
              </w:rPr>
            </w:pPr>
            <w:r>
              <w:rPr>
                <w:rFonts w:ascii="Times New Roman" w:hAnsi="Times New Roman" w:cs="Times New Roman"/>
                <w:sz w:val="24"/>
                <w:szCs w:val="24"/>
              </w:rPr>
              <w:t>19.3</w:t>
            </w:r>
          </w:p>
        </w:tc>
        <w:tc>
          <w:tcPr>
            <w:tcW w:w="1063" w:type="dxa"/>
            <w:vAlign w:val="center"/>
          </w:tcPr>
          <w:p w:rsidR="00612195" w:rsidRDefault="00612195" w:rsidP="00DA490B">
            <w:pPr>
              <w:jc w:val="center"/>
              <w:rPr>
                <w:rFonts w:ascii="Times New Roman" w:hAnsi="Times New Roman" w:cs="Times New Roman"/>
                <w:sz w:val="24"/>
                <w:szCs w:val="24"/>
              </w:rPr>
            </w:pPr>
            <w:r>
              <w:rPr>
                <w:rFonts w:ascii="Times New Roman" w:hAnsi="Times New Roman" w:cs="Times New Roman"/>
                <w:sz w:val="24"/>
                <w:szCs w:val="24"/>
              </w:rPr>
              <w:t>60.0</w:t>
            </w:r>
          </w:p>
        </w:tc>
        <w:tc>
          <w:tcPr>
            <w:tcW w:w="1418" w:type="dxa"/>
            <w:vAlign w:val="center"/>
          </w:tcPr>
          <w:p w:rsidR="00612195" w:rsidRDefault="00612195" w:rsidP="00DA490B">
            <w:pPr>
              <w:jc w:val="center"/>
              <w:rPr>
                <w:rFonts w:ascii="Times New Roman" w:hAnsi="Times New Roman" w:cs="Times New Roman"/>
                <w:sz w:val="24"/>
                <w:szCs w:val="24"/>
              </w:rPr>
            </w:pPr>
            <w:r>
              <w:rPr>
                <w:rFonts w:ascii="Times New Roman" w:hAnsi="Times New Roman" w:cs="Times New Roman"/>
                <w:sz w:val="24"/>
                <w:szCs w:val="24"/>
              </w:rPr>
              <w:t>274,58</w:t>
            </w:r>
          </w:p>
        </w:tc>
      </w:tr>
      <w:tr w:rsidR="000F45E5" w:rsidTr="000F45E5">
        <w:trPr>
          <w:trHeight w:val="724"/>
        </w:trPr>
        <w:tc>
          <w:tcPr>
            <w:tcW w:w="2977" w:type="dxa"/>
          </w:tcPr>
          <w:p w:rsidR="000F45E5" w:rsidRPr="00DD3989" w:rsidRDefault="000F45E5" w:rsidP="00DA490B">
            <w:pPr>
              <w:rPr>
                <w:rFonts w:ascii="Times New Roman" w:hAnsi="Times New Roman" w:cs="Times New Roman"/>
                <w:sz w:val="24"/>
                <w:szCs w:val="24"/>
              </w:rPr>
            </w:pPr>
            <w:r>
              <w:rPr>
                <w:rFonts w:ascii="Times New Roman" w:hAnsi="Times New Roman" w:cs="Times New Roman"/>
                <w:sz w:val="24"/>
                <w:szCs w:val="24"/>
              </w:rPr>
              <w:t>Отражено поступление товара для магазина от ООО «РИА-ПРОД»</w:t>
            </w:r>
          </w:p>
        </w:tc>
        <w:tc>
          <w:tcPr>
            <w:tcW w:w="2835" w:type="dxa"/>
            <w:vAlign w:val="center"/>
          </w:tcPr>
          <w:p w:rsidR="000F45E5" w:rsidRPr="00B422EC" w:rsidRDefault="000F45E5" w:rsidP="00DA490B">
            <w:pPr>
              <w:jc w:val="center"/>
              <w:rPr>
                <w:rFonts w:ascii="Times New Roman" w:hAnsi="Times New Roman" w:cs="Times New Roman"/>
                <w:sz w:val="24"/>
                <w:szCs w:val="24"/>
              </w:rPr>
            </w:pPr>
            <w:r>
              <w:rPr>
                <w:rFonts w:ascii="Times New Roman" w:hAnsi="Times New Roman" w:cs="Times New Roman"/>
                <w:sz w:val="24"/>
                <w:szCs w:val="24"/>
              </w:rPr>
              <w:t>Товарная накладная, карточка счета 60 за декабрь 2016</w:t>
            </w:r>
          </w:p>
        </w:tc>
        <w:tc>
          <w:tcPr>
            <w:tcW w:w="1063" w:type="dxa"/>
            <w:vAlign w:val="center"/>
          </w:tcPr>
          <w:p w:rsidR="000F45E5" w:rsidRPr="00B422EC" w:rsidRDefault="000F45E5" w:rsidP="00DA490B">
            <w:pPr>
              <w:jc w:val="center"/>
              <w:rPr>
                <w:rFonts w:ascii="Times New Roman" w:hAnsi="Times New Roman" w:cs="Times New Roman"/>
                <w:sz w:val="24"/>
                <w:szCs w:val="24"/>
              </w:rPr>
            </w:pPr>
            <w:r>
              <w:rPr>
                <w:rFonts w:ascii="Times New Roman" w:hAnsi="Times New Roman" w:cs="Times New Roman"/>
                <w:sz w:val="24"/>
                <w:szCs w:val="24"/>
              </w:rPr>
              <w:t>41.2.1.2</w:t>
            </w:r>
          </w:p>
        </w:tc>
        <w:tc>
          <w:tcPr>
            <w:tcW w:w="1063" w:type="dxa"/>
            <w:vAlign w:val="center"/>
          </w:tcPr>
          <w:p w:rsidR="000F45E5" w:rsidRPr="00B422EC" w:rsidRDefault="000F45E5" w:rsidP="00DA490B">
            <w:pPr>
              <w:jc w:val="center"/>
              <w:rPr>
                <w:rFonts w:ascii="Times New Roman" w:hAnsi="Times New Roman" w:cs="Times New Roman"/>
                <w:sz w:val="24"/>
                <w:szCs w:val="24"/>
              </w:rPr>
            </w:pPr>
            <w:r>
              <w:rPr>
                <w:rFonts w:ascii="Times New Roman" w:hAnsi="Times New Roman" w:cs="Times New Roman"/>
                <w:sz w:val="24"/>
                <w:szCs w:val="24"/>
              </w:rPr>
              <w:t>60.7</w:t>
            </w:r>
          </w:p>
        </w:tc>
        <w:tc>
          <w:tcPr>
            <w:tcW w:w="1418" w:type="dxa"/>
            <w:vAlign w:val="center"/>
          </w:tcPr>
          <w:p w:rsidR="000F45E5" w:rsidRDefault="000F45E5" w:rsidP="00DA490B">
            <w:pPr>
              <w:jc w:val="center"/>
              <w:rPr>
                <w:rFonts w:ascii="Times New Roman" w:hAnsi="Times New Roman" w:cs="Times New Roman"/>
                <w:sz w:val="24"/>
                <w:szCs w:val="24"/>
              </w:rPr>
            </w:pPr>
            <w:r>
              <w:rPr>
                <w:rFonts w:ascii="Times New Roman" w:hAnsi="Times New Roman" w:cs="Times New Roman"/>
                <w:sz w:val="24"/>
                <w:szCs w:val="24"/>
              </w:rPr>
              <w:t>198,66</w:t>
            </w:r>
          </w:p>
        </w:tc>
      </w:tr>
    </w:tbl>
    <w:p w:rsidR="00A90D48" w:rsidRDefault="00A90D48" w:rsidP="00DA49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Регистрами аналитического учета расчетов с поставщиками и подрядчиками являются:</w:t>
      </w:r>
    </w:p>
    <w:p w:rsidR="00A90D48" w:rsidRDefault="00D85669" w:rsidP="00351DA5">
      <w:pPr>
        <w:pStyle w:val="ad"/>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90D48">
        <w:rPr>
          <w:rFonts w:ascii="Times New Roman" w:hAnsi="Times New Roman" w:cs="Times New Roman"/>
          <w:sz w:val="28"/>
          <w:szCs w:val="28"/>
        </w:rPr>
        <w:t>боротно</w:t>
      </w:r>
      <w:r w:rsidR="00351DA5">
        <w:rPr>
          <w:rFonts w:ascii="Times New Roman" w:hAnsi="Times New Roman" w:cs="Times New Roman"/>
          <w:sz w:val="28"/>
          <w:szCs w:val="28"/>
        </w:rPr>
        <w:t xml:space="preserve"> – </w:t>
      </w:r>
      <w:r w:rsidR="00A90D48">
        <w:rPr>
          <w:rFonts w:ascii="Times New Roman" w:hAnsi="Times New Roman" w:cs="Times New Roman"/>
          <w:sz w:val="28"/>
          <w:szCs w:val="28"/>
        </w:rPr>
        <w:t>сальдовая ведомость по счетам. Отчет предназначен для формирования оборотной</w:t>
      </w:r>
      <w:r w:rsidR="004A5A5B">
        <w:rPr>
          <w:rFonts w:ascii="Times New Roman" w:hAnsi="Times New Roman" w:cs="Times New Roman"/>
          <w:sz w:val="28"/>
          <w:szCs w:val="28"/>
        </w:rPr>
        <w:t xml:space="preserve"> – </w:t>
      </w:r>
      <w:r w:rsidR="00A90D48">
        <w:rPr>
          <w:rFonts w:ascii="Times New Roman" w:hAnsi="Times New Roman" w:cs="Times New Roman"/>
          <w:sz w:val="28"/>
          <w:szCs w:val="28"/>
        </w:rPr>
        <w:t xml:space="preserve">сальдовой ведомости </w:t>
      </w:r>
      <w:r w:rsidR="007B2361">
        <w:rPr>
          <w:rFonts w:ascii="Times New Roman" w:hAnsi="Times New Roman" w:cs="Times New Roman"/>
          <w:sz w:val="28"/>
          <w:szCs w:val="28"/>
        </w:rPr>
        <w:t>по</w:t>
      </w:r>
      <w:r w:rsidR="00A90D48">
        <w:rPr>
          <w:rFonts w:ascii="Times New Roman" w:hAnsi="Times New Roman" w:cs="Times New Roman"/>
          <w:sz w:val="28"/>
          <w:szCs w:val="28"/>
        </w:rPr>
        <w:t xml:space="preserve"> выбранному счету за определенный период времени. Отчет можно сформировать с детализацией по субсчету или по объектам аналитического учета (субконта). Данные можно вывести с определенной разбивкой по периодам времени: месяц, год и т.п.  отчете можно вывести развернутое сальдо. При этом развернутое сальдо рассчитывается для каждого уровня группировки</w:t>
      </w:r>
      <w:r w:rsidR="003F160E">
        <w:rPr>
          <w:rFonts w:ascii="Times New Roman" w:hAnsi="Times New Roman" w:cs="Times New Roman"/>
          <w:sz w:val="28"/>
          <w:szCs w:val="28"/>
        </w:rPr>
        <w:t xml:space="preserve"> и</w:t>
      </w:r>
      <w:r w:rsidR="00AC6891">
        <w:rPr>
          <w:rFonts w:ascii="Times New Roman" w:hAnsi="Times New Roman" w:cs="Times New Roman"/>
          <w:sz w:val="28"/>
          <w:szCs w:val="28"/>
        </w:rPr>
        <w:t xml:space="preserve"> по счету в целом (Приложение У</w:t>
      </w:r>
      <w:r w:rsidR="00A90D48">
        <w:rPr>
          <w:rFonts w:ascii="Times New Roman" w:hAnsi="Times New Roman" w:cs="Times New Roman"/>
          <w:sz w:val="28"/>
          <w:szCs w:val="28"/>
        </w:rPr>
        <w:t>)</w:t>
      </w:r>
      <w:r w:rsidR="00351DA5">
        <w:rPr>
          <w:rFonts w:ascii="Times New Roman" w:hAnsi="Times New Roman" w:cs="Times New Roman"/>
          <w:sz w:val="28"/>
          <w:szCs w:val="28"/>
        </w:rPr>
        <w:t>.</w:t>
      </w:r>
    </w:p>
    <w:p w:rsidR="00A90D48" w:rsidRDefault="00D85669" w:rsidP="00351DA5">
      <w:pPr>
        <w:pStyle w:val="ad"/>
        <w:numPr>
          <w:ilvl w:val="0"/>
          <w:numId w:val="13"/>
        </w:numPr>
        <w:shd w:val="clear" w:color="auto" w:fill="FFFFFF"/>
        <w:spacing w:after="0" w:line="360" w:lineRule="auto"/>
        <w:ind w:left="0" w:firstLine="709"/>
        <w:jc w:val="both"/>
        <w:outlineLvl w:val="1"/>
        <w:rPr>
          <w:rFonts w:ascii="Times New Roman" w:hAnsi="Times New Roman" w:cs="Times New Roman"/>
          <w:sz w:val="28"/>
          <w:szCs w:val="28"/>
          <w:shd w:val="clear" w:color="auto" w:fill="FFFFFF"/>
        </w:rPr>
      </w:pPr>
      <w:bookmarkStart w:id="20" w:name="_Toc483993771"/>
      <w:bookmarkStart w:id="21" w:name="_Toc483994055"/>
      <w:bookmarkStart w:id="22" w:name="_Toc484630427"/>
      <w:bookmarkStart w:id="23" w:name="_Toc484630897"/>
      <w:r>
        <w:rPr>
          <w:rFonts w:ascii="Times New Roman" w:eastAsia="Times New Roman" w:hAnsi="Times New Roman" w:cs="Times New Roman"/>
          <w:bCs/>
          <w:sz w:val="28"/>
          <w:szCs w:val="28"/>
          <w:lang w:eastAsia="ru-RU"/>
        </w:rPr>
        <w:t>А</w:t>
      </w:r>
      <w:r w:rsidR="00A90D48" w:rsidRPr="008A72A8">
        <w:rPr>
          <w:rFonts w:ascii="Times New Roman" w:eastAsia="Times New Roman" w:hAnsi="Times New Roman" w:cs="Times New Roman"/>
          <w:bCs/>
          <w:sz w:val="28"/>
          <w:szCs w:val="28"/>
          <w:lang w:eastAsia="ru-RU"/>
        </w:rPr>
        <w:t xml:space="preserve">нализ субконто </w:t>
      </w:r>
      <w:r w:rsidR="00A90D48">
        <w:rPr>
          <w:rFonts w:ascii="Times New Roman" w:hAnsi="Times New Roman" w:cs="Times New Roman"/>
          <w:sz w:val="28"/>
          <w:szCs w:val="28"/>
          <w:shd w:val="clear" w:color="auto" w:fill="FFFFFF"/>
        </w:rPr>
        <w:t>Отчет «Анализ субконто»</w:t>
      </w:r>
      <w:r w:rsidR="00E001CD">
        <w:rPr>
          <w:rFonts w:ascii="Times New Roman" w:hAnsi="Times New Roman" w:cs="Times New Roman"/>
          <w:sz w:val="28"/>
          <w:szCs w:val="28"/>
          <w:shd w:val="clear" w:color="auto" w:fill="FFFFFF"/>
        </w:rPr>
        <w:t xml:space="preserve"> </w:t>
      </w:r>
      <w:r w:rsidR="00A90D48" w:rsidRPr="008A72A8">
        <w:rPr>
          <w:rFonts w:ascii="Times New Roman" w:hAnsi="Times New Roman" w:cs="Times New Roman"/>
          <w:sz w:val="28"/>
          <w:szCs w:val="28"/>
          <w:shd w:val="clear" w:color="auto" w:fill="FFFFFF"/>
        </w:rPr>
        <w:t>предназначен для представления данных по выбранному виду субконто: начальное и конечное сальдо, обороты за период по счетам. Отчет можно сформировать не только по выбранному субконто или нескольким субконто, но и по значению субконто или реквизиту значения субконто.Отчет формируется с детализацией по счетам. Настройки отчета позволяют задать допол</w:t>
      </w:r>
      <w:r w:rsidR="001063EF">
        <w:rPr>
          <w:rFonts w:ascii="Times New Roman" w:hAnsi="Times New Roman" w:cs="Times New Roman"/>
          <w:sz w:val="28"/>
          <w:szCs w:val="28"/>
          <w:shd w:val="clear" w:color="auto" w:fill="FFFFFF"/>
        </w:rPr>
        <w:t>-</w:t>
      </w:r>
      <w:r w:rsidR="00A90D48" w:rsidRPr="008A72A8">
        <w:rPr>
          <w:rFonts w:ascii="Times New Roman" w:hAnsi="Times New Roman" w:cs="Times New Roman"/>
          <w:sz w:val="28"/>
          <w:szCs w:val="28"/>
          <w:shd w:val="clear" w:color="auto" w:fill="FFFFFF"/>
        </w:rPr>
        <w:t>нит</w:t>
      </w:r>
      <w:r w:rsidR="00351DA5">
        <w:rPr>
          <w:rFonts w:ascii="Times New Roman" w:hAnsi="Times New Roman" w:cs="Times New Roman"/>
          <w:sz w:val="28"/>
          <w:szCs w:val="28"/>
          <w:shd w:val="clear" w:color="auto" w:fill="FFFFFF"/>
        </w:rPr>
        <w:t>ельную детализацию по субсчетам</w:t>
      </w:r>
      <w:r w:rsidR="00AC6891">
        <w:rPr>
          <w:rFonts w:ascii="Times New Roman" w:hAnsi="Times New Roman" w:cs="Times New Roman"/>
          <w:sz w:val="28"/>
          <w:szCs w:val="28"/>
          <w:shd w:val="clear" w:color="auto" w:fill="FFFFFF"/>
        </w:rPr>
        <w:t xml:space="preserve"> (Приложение Ф</w:t>
      </w:r>
      <w:r w:rsidR="00A90D48">
        <w:rPr>
          <w:rFonts w:ascii="Times New Roman" w:hAnsi="Times New Roman" w:cs="Times New Roman"/>
          <w:sz w:val="28"/>
          <w:szCs w:val="28"/>
          <w:shd w:val="clear" w:color="auto" w:fill="FFFFFF"/>
        </w:rPr>
        <w:t>)</w:t>
      </w:r>
      <w:bookmarkEnd w:id="20"/>
      <w:bookmarkEnd w:id="21"/>
      <w:r w:rsidR="00351DA5">
        <w:rPr>
          <w:rFonts w:ascii="Times New Roman" w:hAnsi="Times New Roman" w:cs="Times New Roman"/>
          <w:sz w:val="28"/>
          <w:szCs w:val="28"/>
          <w:shd w:val="clear" w:color="auto" w:fill="FFFFFF"/>
        </w:rPr>
        <w:t>.</w:t>
      </w:r>
      <w:bookmarkEnd w:id="22"/>
      <w:bookmarkEnd w:id="23"/>
    </w:p>
    <w:p w:rsidR="00A90D48" w:rsidRPr="008A72A8" w:rsidRDefault="00A90D48" w:rsidP="00351DA5">
      <w:pPr>
        <w:pStyle w:val="ad"/>
        <w:shd w:val="clear" w:color="auto" w:fill="FFFFFF"/>
        <w:spacing w:after="0" w:line="360" w:lineRule="auto"/>
        <w:ind w:left="0" w:firstLine="709"/>
        <w:jc w:val="both"/>
        <w:outlineLvl w:val="1"/>
        <w:rPr>
          <w:rFonts w:ascii="Times New Roman" w:hAnsi="Times New Roman" w:cs="Times New Roman"/>
          <w:sz w:val="28"/>
          <w:szCs w:val="28"/>
          <w:shd w:val="clear" w:color="auto" w:fill="FFFFFF"/>
        </w:rPr>
      </w:pPr>
      <w:bookmarkStart w:id="24" w:name="_Toc483993772"/>
      <w:bookmarkStart w:id="25" w:name="_Toc483994056"/>
      <w:bookmarkStart w:id="26" w:name="_Toc484630428"/>
      <w:bookmarkStart w:id="27" w:name="_Toc484630898"/>
      <w:r w:rsidRPr="008A72A8">
        <w:rPr>
          <w:rFonts w:ascii="Times New Roman" w:hAnsi="Times New Roman" w:cs="Times New Roman"/>
          <w:sz w:val="28"/>
          <w:szCs w:val="28"/>
          <w:shd w:val="clear" w:color="auto" w:fill="FFFFFF"/>
        </w:rPr>
        <w:t>Данные можно вывести с разбивкой по периодам времени: месяц, год и т.д.</w:t>
      </w:r>
      <w:bookmarkEnd w:id="24"/>
      <w:bookmarkEnd w:id="25"/>
      <w:bookmarkEnd w:id="26"/>
      <w:bookmarkEnd w:id="27"/>
    </w:p>
    <w:p w:rsidR="00A90D48" w:rsidRDefault="00A90D48" w:rsidP="00351DA5">
      <w:pPr>
        <w:shd w:val="clear" w:color="auto" w:fill="FFFFFF"/>
        <w:tabs>
          <w:tab w:val="left" w:pos="851"/>
        </w:tabs>
        <w:spacing w:after="0" w:line="360" w:lineRule="auto"/>
        <w:ind w:firstLine="709"/>
        <w:jc w:val="both"/>
        <w:outlineLvl w:val="1"/>
        <w:rPr>
          <w:rFonts w:ascii="Times New Roman" w:hAnsi="Times New Roman" w:cs="Times New Roman"/>
          <w:sz w:val="28"/>
          <w:szCs w:val="28"/>
          <w:shd w:val="clear" w:color="auto" w:fill="FFFFFF"/>
        </w:rPr>
      </w:pPr>
      <w:bookmarkStart w:id="28" w:name="_Toc483993782"/>
      <w:bookmarkStart w:id="29" w:name="_Toc483994066"/>
      <w:bookmarkStart w:id="30" w:name="_Toc484630429"/>
      <w:bookmarkStart w:id="31" w:name="_Toc484630899"/>
      <w:r>
        <w:rPr>
          <w:rFonts w:ascii="Times New Roman" w:hAnsi="Times New Roman" w:cs="Times New Roman"/>
          <w:sz w:val="28"/>
          <w:szCs w:val="28"/>
          <w:shd w:val="clear" w:color="auto" w:fill="FFFFFF"/>
        </w:rPr>
        <w:t>Регистрами синтетического учета расчетов с поставщиками и подрядчиками являются:</w:t>
      </w:r>
      <w:bookmarkEnd w:id="28"/>
      <w:bookmarkEnd w:id="29"/>
      <w:bookmarkEnd w:id="30"/>
      <w:bookmarkEnd w:id="31"/>
    </w:p>
    <w:p w:rsidR="00A90D48" w:rsidRDefault="00A90D48" w:rsidP="00351DA5">
      <w:pPr>
        <w:pStyle w:val="2"/>
        <w:numPr>
          <w:ilvl w:val="0"/>
          <w:numId w:val="15"/>
        </w:numPr>
        <w:shd w:val="clear" w:color="auto" w:fill="FFFFFF"/>
        <w:spacing w:before="0" w:beforeAutospacing="0" w:after="0" w:afterAutospacing="0" w:line="360" w:lineRule="auto"/>
        <w:ind w:left="0" w:firstLine="709"/>
        <w:jc w:val="both"/>
        <w:rPr>
          <w:b w:val="0"/>
          <w:sz w:val="28"/>
          <w:szCs w:val="28"/>
        </w:rPr>
      </w:pPr>
      <w:bookmarkStart w:id="32" w:name="_Toc483993783"/>
      <w:bookmarkStart w:id="33" w:name="_Toc483994067"/>
      <w:bookmarkStart w:id="34" w:name="_Toc484630430"/>
      <w:bookmarkStart w:id="35" w:name="_Toc484630900"/>
      <w:r w:rsidRPr="00713C41">
        <w:rPr>
          <w:b w:val="0"/>
          <w:sz w:val="28"/>
          <w:szCs w:val="28"/>
        </w:rPr>
        <w:t>Анализ счета</w:t>
      </w:r>
      <w:r>
        <w:rPr>
          <w:b w:val="0"/>
          <w:sz w:val="28"/>
          <w:szCs w:val="28"/>
        </w:rPr>
        <w:t>.</w:t>
      </w:r>
      <w:r w:rsidR="00E001CD">
        <w:rPr>
          <w:b w:val="0"/>
          <w:sz w:val="28"/>
          <w:szCs w:val="28"/>
        </w:rPr>
        <w:t xml:space="preserve"> Отчет «</w:t>
      </w:r>
      <w:r w:rsidRPr="00713C41">
        <w:rPr>
          <w:b w:val="0"/>
          <w:sz w:val="28"/>
          <w:szCs w:val="28"/>
        </w:rPr>
        <w:t>Анализ с</w:t>
      </w:r>
      <w:r w:rsidR="00E001CD">
        <w:rPr>
          <w:b w:val="0"/>
          <w:sz w:val="28"/>
          <w:szCs w:val="28"/>
        </w:rPr>
        <w:t>чета»</w:t>
      </w:r>
      <w:r w:rsidRPr="00713C41">
        <w:rPr>
          <w:b w:val="0"/>
          <w:sz w:val="28"/>
          <w:szCs w:val="28"/>
        </w:rPr>
        <w:t xml:space="preserve"> предназначен для представления данных по оборотам между выбранным счетом и всеми </w:t>
      </w:r>
      <w:r w:rsidRPr="00713C41">
        <w:rPr>
          <w:b w:val="0"/>
          <w:sz w:val="28"/>
          <w:szCs w:val="28"/>
        </w:rPr>
        <w:lastRenderedPageBreak/>
        <w:t>остальными счетами за определенный период.</w:t>
      </w:r>
      <w:r w:rsidR="001063EF">
        <w:rPr>
          <w:b w:val="0"/>
          <w:sz w:val="28"/>
          <w:szCs w:val="28"/>
        </w:rPr>
        <w:t xml:space="preserve"> </w:t>
      </w:r>
      <w:r w:rsidRPr="00713C41">
        <w:rPr>
          <w:b w:val="0"/>
          <w:sz w:val="28"/>
          <w:szCs w:val="28"/>
        </w:rPr>
        <w:t>По содержанию выводимой информации отчет похож на отчет Обороты счета. Отличие заключается в форме представления информации.</w:t>
      </w:r>
      <w:r w:rsidR="008E7212">
        <w:rPr>
          <w:b w:val="0"/>
          <w:sz w:val="28"/>
          <w:szCs w:val="28"/>
        </w:rPr>
        <w:t xml:space="preserve"> </w:t>
      </w:r>
      <w:r w:rsidRPr="00713C41">
        <w:rPr>
          <w:b w:val="0"/>
          <w:sz w:val="28"/>
          <w:szCs w:val="28"/>
        </w:rPr>
        <w:t>Отчет можно сформировать с детали</w:t>
      </w:r>
      <w:r w:rsidR="008E7212">
        <w:rPr>
          <w:b w:val="0"/>
          <w:sz w:val="28"/>
          <w:szCs w:val="28"/>
        </w:rPr>
        <w:t>-</w:t>
      </w:r>
      <w:r w:rsidRPr="00713C41">
        <w:rPr>
          <w:b w:val="0"/>
          <w:sz w:val="28"/>
          <w:szCs w:val="28"/>
        </w:rPr>
        <w:t>зацией по субсчетам или по объектам аналитического учета (субконто). Данные можно вывести с дополнительной разбивкой по периодам времени: месяц, год и т.д.</w:t>
      </w:r>
      <w:r w:rsidR="008E7212">
        <w:rPr>
          <w:b w:val="0"/>
          <w:sz w:val="28"/>
          <w:szCs w:val="28"/>
        </w:rPr>
        <w:t xml:space="preserve"> </w:t>
      </w:r>
      <w:r w:rsidRPr="00713C41">
        <w:rPr>
          <w:b w:val="0"/>
          <w:sz w:val="28"/>
          <w:szCs w:val="28"/>
        </w:rPr>
        <w:t>В отчете можно вывести развернутое сальдо. При этом развернутое сальдо рассчитывается для каждого уровня</w:t>
      </w:r>
      <w:r w:rsidR="009E3B4D">
        <w:rPr>
          <w:b w:val="0"/>
          <w:sz w:val="28"/>
          <w:szCs w:val="28"/>
        </w:rPr>
        <w:t xml:space="preserve"> группировки и по счету в целом</w:t>
      </w:r>
      <w:r w:rsidR="00AC6891">
        <w:rPr>
          <w:b w:val="0"/>
          <w:sz w:val="28"/>
          <w:szCs w:val="28"/>
        </w:rPr>
        <w:t xml:space="preserve"> (Приложение Х</w:t>
      </w:r>
      <w:r>
        <w:rPr>
          <w:b w:val="0"/>
          <w:sz w:val="28"/>
          <w:szCs w:val="28"/>
        </w:rPr>
        <w:t>)</w:t>
      </w:r>
      <w:bookmarkEnd w:id="32"/>
      <w:bookmarkEnd w:id="33"/>
      <w:r w:rsidR="009E3B4D">
        <w:rPr>
          <w:b w:val="0"/>
          <w:sz w:val="28"/>
          <w:szCs w:val="28"/>
        </w:rPr>
        <w:t>.</w:t>
      </w:r>
      <w:bookmarkEnd w:id="34"/>
      <w:bookmarkEnd w:id="35"/>
    </w:p>
    <w:p w:rsidR="00A90D48" w:rsidRDefault="00A90D48" w:rsidP="00351DA5">
      <w:pPr>
        <w:pStyle w:val="2"/>
        <w:numPr>
          <w:ilvl w:val="0"/>
          <w:numId w:val="15"/>
        </w:numPr>
        <w:shd w:val="clear" w:color="auto" w:fill="FFFFFF"/>
        <w:spacing w:before="0" w:beforeAutospacing="0" w:after="0" w:afterAutospacing="0" w:line="360" w:lineRule="auto"/>
        <w:ind w:left="0" w:firstLine="709"/>
        <w:jc w:val="both"/>
        <w:rPr>
          <w:b w:val="0"/>
          <w:sz w:val="28"/>
          <w:szCs w:val="28"/>
        </w:rPr>
      </w:pPr>
      <w:bookmarkStart w:id="36" w:name="_Toc483993784"/>
      <w:bookmarkStart w:id="37" w:name="_Toc483994068"/>
      <w:bookmarkStart w:id="38" w:name="_Toc484630431"/>
      <w:bookmarkStart w:id="39" w:name="_Toc484630901"/>
      <w:r>
        <w:rPr>
          <w:b w:val="0"/>
          <w:sz w:val="28"/>
          <w:szCs w:val="28"/>
        </w:rPr>
        <w:t>Обороты счета. Отчет показывает в каком объеме и в корреспонденции с какими счетами поступали и списывались средст</w:t>
      </w:r>
      <w:r w:rsidR="008E7212">
        <w:rPr>
          <w:b w:val="0"/>
          <w:sz w:val="28"/>
          <w:szCs w:val="28"/>
        </w:rPr>
        <w:t>ва  на выбранном счете в течение</w:t>
      </w:r>
      <w:r>
        <w:rPr>
          <w:b w:val="0"/>
          <w:sz w:val="28"/>
          <w:szCs w:val="28"/>
        </w:rPr>
        <w:t xml:space="preserve"> выбранного периода време</w:t>
      </w:r>
      <w:r w:rsidR="00351DA5">
        <w:rPr>
          <w:b w:val="0"/>
          <w:sz w:val="28"/>
          <w:szCs w:val="28"/>
        </w:rPr>
        <w:t>ни. В отчете можно отключить выв</w:t>
      </w:r>
      <w:r>
        <w:rPr>
          <w:b w:val="0"/>
          <w:sz w:val="28"/>
          <w:szCs w:val="28"/>
        </w:rPr>
        <w:t>од информации, например, вывод только обороты по дебету.</w:t>
      </w:r>
      <w:bookmarkEnd w:id="36"/>
      <w:bookmarkEnd w:id="37"/>
      <w:bookmarkEnd w:id="38"/>
      <w:bookmarkEnd w:id="39"/>
    </w:p>
    <w:p w:rsidR="00A90D48" w:rsidRDefault="00A90D48" w:rsidP="00351DA5">
      <w:pPr>
        <w:pStyle w:val="2"/>
        <w:shd w:val="clear" w:color="auto" w:fill="FFFFFF"/>
        <w:spacing w:before="0" w:beforeAutospacing="0" w:after="0" w:afterAutospacing="0" w:line="360" w:lineRule="auto"/>
        <w:ind w:firstLine="709"/>
        <w:jc w:val="both"/>
        <w:rPr>
          <w:b w:val="0"/>
          <w:sz w:val="28"/>
          <w:szCs w:val="28"/>
        </w:rPr>
      </w:pPr>
      <w:bookmarkStart w:id="40" w:name="_Toc483993785"/>
      <w:bookmarkStart w:id="41" w:name="_Toc483994069"/>
      <w:bookmarkStart w:id="42" w:name="_Toc484630432"/>
      <w:bookmarkStart w:id="43" w:name="_Toc484630902"/>
      <w:r>
        <w:rPr>
          <w:b w:val="0"/>
          <w:sz w:val="28"/>
          <w:szCs w:val="28"/>
        </w:rPr>
        <w:t>Схема движения информации по учету расчетов с поставщиками и подрядчиками в ОАО «Уржумский СВЗ»  представ</w:t>
      </w:r>
      <w:r w:rsidR="003F160E">
        <w:rPr>
          <w:b w:val="0"/>
          <w:sz w:val="28"/>
          <w:szCs w:val="28"/>
        </w:rPr>
        <w:t>лена в П</w:t>
      </w:r>
      <w:r>
        <w:rPr>
          <w:b w:val="0"/>
          <w:sz w:val="28"/>
          <w:szCs w:val="28"/>
        </w:rPr>
        <w:t>риложении</w:t>
      </w:r>
      <w:bookmarkEnd w:id="40"/>
      <w:bookmarkEnd w:id="41"/>
      <w:r w:rsidR="00AC6891">
        <w:rPr>
          <w:b w:val="0"/>
          <w:sz w:val="28"/>
          <w:szCs w:val="28"/>
        </w:rPr>
        <w:t xml:space="preserve"> Ц</w:t>
      </w:r>
      <w:r w:rsidR="003F160E">
        <w:rPr>
          <w:b w:val="0"/>
          <w:sz w:val="28"/>
          <w:szCs w:val="28"/>
        </w:rPr>
        <w:t>.</w:t>
      </w:r>
      <w:bookmarkEnd w:id="42"/>
      <w:bookmarkEnd w:id="43"/>
    </w:p>
    <w:p w:rsidR="00F1109C" w:rsidRDefault="00A90D48" w:rsidP="00F1109C">
      <w:pPr>
        <w:pStyle w:val="2"/>
        <w:shd w:val="clear" w:color="auto" w:fill="FFFFFF"/>
        <w:spacing w:before="0" w:beforeAutospacing="0" w:after="0" w:afterAutospacing="0" w:line="360" w:lineRule="auto"/>
        <w:ind w:firstLine="709"/>
        <w:jc w:val="both"/>
        <w:rPr>
          <w:b w:val="0"/>
          <w:sz w:val="28"/>
          <w:szCs w:val="28"/>
        </w:rPr>
      </w:pPr>
      <w:bookmarkStart w:id="44" w:name="_Toc483993786"/>
      <w:bookmarkStart w:id="45" w:name="_Toc483994070"/>
      <w:bookmarkStart w:id="46" w:name="_Toc484630433"/>
      <w:bookmarkStart w:id="47" w:name="_Toc484630903"/>
      <w:r>
        <w:rPr>
          <w:b w:val="0"/>
          <w:sz w:val="28"/>
          <w:szCs w:val="28"/>
        </w:rPr>
        <w:t xml:space="preserve">Таким образом, основная задача учета расчетов с поставщиками и подрядчиками – формирование полной и достоверной информации о наличии и движении дебиторской и кредиторской задолженности по расчетам на счетах бухгалтерского учета, контроль за их погашением. Решение данной задачи позволяет своевременно информировать ОАО «Уржумский СВЗ» о состоянии текущих расчетов и обеспечить финансовое состояние организации. Контроль </w:t>
      </w:r>
      <w:r w:rsidR="008E7212">
        <w:rPr>
          <w:b w:val="0"/>
          <w:sz w:val="28"/>
          <w:szCs w:val="28"/>
        </w:rPr>
        <w:t xml:space="preserve"> </w:t>
      </w:r>
      <w:r>
        <w:rPr>
          <w:b w:val="0"/>
          <w:sz w:val="28"/>
          <w:szCs w:val="28"/>
        </w:rPr>
        <w:t>за сроками оплаты оказывает влияние на финансовое состояние  организации. Пропуск платежа по договорам влечет штрафы, а в пропуск исковой давности по платежам – возникновение прочих доходов и расходов.</w:t>
      </w:r>
      <w:bookmarkStart w:id="48" w:name="_Toc483994071"/>
      <w:bookmarkStart w:id="49" w:name="_Toc484630904"/>
      <w:bookmarkEnd w:id="44"/>
      <w:bookmarkEnd w:id="45"/>
      <w:bookmarkEnd w:id="46"/>
      <w:bookmarkEnd w:id="47"/>
    </w:p>
    <w:p w:rsidR="00F1109C" w:rsidRDefault="00F1109C" w:rsidP="00F1109C">
      <w:pPr>
        <w:pStyle w:val="2"/>
        <w:shd w:val="clear" w:color="auto" w:fill="FFFFFF"/>
        <w:spacing w:before="0" w:beforeAutospacing="0" w:after="0" w:afterAutospacing="0" w:line="360" w:lineRule="auto"/>
        <w:ind w:firstLine="709"/>
        <w:jc w:val="center"/>
        <w:rPr>
          <w:color w:val="000000" w:themeColor="text1"/>
          <w:sz w:val="28"/>
          <w:szCs w:val="28"/>
        </w:rPr>
      </w:pPr>
    </w:p>
    <w:p w:rsidR="00F1109C" w:rsidRDefault="00A90D48" w:rsidP="00F1109C">
      <w:pPr>
        <w:pStyle w:val="2"/>
        <w:shd w:val="clear" w:color="auto" w:fill="FFFFFF"/>
        <w:spacing w:before="0" w:beforeAutospacing="0" w:after="0" w:afterAutospacing="0" w:line="360" w:lineRule="auto"/>
        <w:ind w:firstLine="709"/>
        <w:jc w:val="center"/>
        <w:rPr>
          <w:color w:val="000000" w:themeColor="text1"/>
          <w:sz w:val="28"/>
          <w:szCs w:val="28"/>
        </w:rPr>
      </w:pPr>
      <w:r w:rsidRPr="00F1109C">
        <w:rPr>
          <w:color w:val="000000" w:themeColor="text1"/>
          <w:sz w:val="28"/>
          <w:szCs w:val="28"/>
        </w:rPr>
        <w:t xml:space="preserve">3.4 Порядок проведения сверки расчетов с поставщиками и подрядчиками </w:t>
      </w:r>
      <w:bookmarkEnd w:id="48"/>
      <w:bookmarkEnd w:id="49"/>
    </w:p>
    <w:p w:rsidR="00F1109C" w:rsidRDefault="00F1109C" w:rsidP="00F1109C">
      <w:pPr>
        <w:pStyle w:val="2"/>
        <w:shd w:val="clear" w:color="auto" w:fill="FFFFFF"/>
        <w:spacing w:before="0" w:beforeAutospacing="0" w:after="0" w:afterAutospacing="0" w:line="360" w:lineRule="auto"/>
        <w:ind w:firstLine="709"/>
        <w:jc w:val="both"/>
        <w:rPr>
          <w:b w:val="0"/>
          <w:sz w:val="28"/>
          <w:szCs w:val="28"/>
        </w:rPr>
      </w:pPr>
    </w:p>
    <w:p w:rsidR="00A90D48" w:rsidRPr="00F1109C" w:rsidRDefault="00A90D48" w:rsidP="00F1109C">
      <w:pPr>
        <w:pStyle w:val="2"/>
        <w:shd w:val="clear" w:color="auto" w:fill="FFFFFF"/>
        <w:spacing w:before="0" w:beforeAutospacing="0" w:after="0" w:afterAutospacing="0" w:line="360" w:lineRule="auto"/>
        <w:ind w:firstLine="709"/>
        <w:jc w:val="both"/>
        <w:rPr>
          <w:b w:val="0"/>
          <w:sz w:val="28"/>
          <w:szCs w:val="28"/>
        </w:rPr>
      </w:pPr>
      <w:r w:rsidRPr="00F1109C">
        <w:rPr>
          <w:b w:val="0"/>
          <w:sz w:val="28"/>
          <w:szCs w:val="28"/>
        </w:rPr>
        <w:t xml:space="preserve">Для осуществления надлежащего контроля за использованием обязательств при расчетах с поставщиками и подрядчиками проводится </w:t>
      </w:r>
      <w:r w:rsidRPr="00F1109C">
        <w:rPr>
          <w:b w:val="0"/>
          <w:sz w:val="28"/>
          <w:szCs w:val="28"/>
        </w:rPr>
        <w:lastRenderedPageBreak/>
        <w:t>инвентаризация задолженности, путем составления соответствующих актов сверок, после подписания документов сверки в бухгалтерской отчетности на основании этого</w:t>
      </w:r>
      <w:r w:rsidR="004A5A5B" w:rsidRPr="00F1109C">
        <w:rPr>
          <w:b w:val="0"/>
          <w:sz w:val="28"/>
          <w:szCs w:val="28"/>
        </w:rPr>
        <w:t xml:space="preserve"> акта формируются дебиторская (</w:t>
      </w:r>
      <w:r w:rsidRPr="00F1109C">
        <w:rPr>
          <w:b w:val="0"/>
          <w:sz w:val="28"/>
          <w:szCs w:val="28"/>
        </w:rPr>
        <w:t>в случае уплаты авансовых платежей) или кредиторская задолженность. Инвентаризационная комиссия должна так же установить правильность и обоснованность сумм дебиторской или кредиторской задолженности, включая суммы дебиторской и кредиторской задолженности, по которым истекли сроки исковой давности.</w:t>
      </w:r>
    </w:p>
    <w:p w:rsidR="00A90D48" w:rsidRPr="002A5806" w:rsidRDefault="00A90D48" w:rsidP="00F1109C">
      <w:pPr>
        <w:spacing w:after="0" w:line="360" w:lineRule="auto"/>
        <w:ind w:firstLine="709"/>
        <w:jc w:val="both"/>
        <w:rPr>
          <w:rFonts w:ascii="Times New Roman" w:hAnsi="Times New Roman" w:cs="Times New Roman"/>
          <w:sz w:val="28"/>
          <w:szCs w:val="28"/>
        </w:rPr>
      </w:pPr>
      <w:r w:rsidRPr="00F1109C">
        <w:rPr>
          <w:rFonts w:ascii="Times New Roman" w:hAnsi="Times New Roman" w:cs="Times New Roman"/>
          <w:sz w:val="28"/>
          <w:szCs w:val="28"/>
        </w:rPr>
        <w:t>Инвентаризация расчетов с поставщиками (подрядчиками) заключается в проверке обоснованности сумм, числящихся на счетах 60 «Расчеты с поставщиками и подрядчиками». Для этого составляются акты сверки расчетов. В них указываются дата и номер документов на</w:t>
      </w:r>
      <w:r w:rsidRPr="002A5806">
        <w:rPr>
          <w:rFonts w:ascii="Times New Roman" w:hAnsi="Times New Roman" w:cs="Times New Roman"/>
          <w:sz w:val="28"/>
          <w:szCs w:val="28"/>
        </w:rPr>
        <w:t xml:space="preserve"> отгрузку, стоимость товаров (работ, услуг), сумма НДС, а также суммы оплаты и</w:t>
      </w:r>
      <w:r w:rsidR="002739C3">
        <w:rPr>
          <w:rFonts w:ascii="Times New Roman" w:hAnsi="Times New Roman" w:cs="Times New Roman"/>
          <w:sz w:val="28"/>
          <w:szCs w:val="28"/>
        </w:rPr>
        <w:t xml:space="preserve"> реквизиты платежных документов</w:t>
      </w:r>
      <w:r w:rsidR="00F138FB">
        <w:rPr>
          <w:rFonts w:ascii="Times New Roman" w:hAnsi="Times New Roman" w:cs="Times New Roman"/>
          <w:sz w:val="28"/>
          <w:szCs w:val="28"/>
        </w:rPr>
        <w:t xml:space="preserve"> </w:t>
      </w:r>
      <w:r w:rsidR="004577C8">
        <w:rPr>
          <w:rFonts w:ascii="Times New Roman" w:hAnsi="Times New Roman" w:cs="Times New Roman"/>
          <w:sz w:val="28"/>
          <w:szCs w:val="28"/>
        </w:rPr>
        <w:t>(</w:t>
      </w:r>
      <w:r w:rsidR="00AC6891">
        <w:rPr>
          <w:rFonts w:ascii="Times New Roman" w:hAnsi="Times New Roman" w:cs="Times New Roman"/>
          <w:sz w:val="28"/>
          <w:szCs w:val="28"/>
        </w:rPr>
        <w:t>Приложение Ч</w:t>
      </w:r>
      <w:r>
        <w:rPr>
          <w:rFonts w:ascii="Times New Roman" w:hAnsi="Times New Roman" w:cs="Times New Roman"/>
          <w:sz w:val="28"/>
          <w:szCs w:val="28"/>
        </w:rPr>
        <w:t>)</w:t>
      </w:r>
      <w:r w:rsidR="002739C3">
        <w:rPr>
          <w:rFonts w:ascii="Times New Roman" w:hAnsi="Times New Roman" w:cs="Times New Roman"/>
          <w:sz w:val="28"/>
          <w:szCs w:val="28"/>
        </w:rPr>
        <w:t>.</w:t>
      </w:r>
      <w:r w:rsidR="00F138FB">
        <w:rPr>
          <w:rFonts w:ascii="Times New Roman" w:hAnsi="Times New Roman" w:cs="Times New Roman"/>
          <w:sz w:val="28"/>
          <w:szCs w:val="28"/>
        </w:rPr>
        <w:t xml:space="preserve"> </w:t>
      </w:r>
      <w:r w:rsidRPr="002A5806">
        <w:rPr>
          <w:rFonts w:ascii="Times New Roman" w:hAnsi="Times New Roman" w:cs="Times New Roman"/>
          <w:sz w:val="28"/>
          <w:szCs w:val="28"/>
        </w:rPr>
        <w:t>При проверке расчетов устанавливают:</w:t>
      </w:r>
    </w:p>
    <w:p w:rsidR="00A90D48" w:rsidRPr="002739C3" w:rsidRDefault="00A90D48" w:rsidP="002739C3">
      <w:pPr>
        <w:pStyle w:val="ad"/>
        <w:numPr>
          <w:ilvl w:val="0"/>
          <w:numId w:val="26"/>
        </w:numPr>
        <w:spacing w:after="0" w:line="360" w:lineRule="auto"/>
        <w:ind w:left="0" w:firstLine="709"/>
        <w:jc w:val="both"/>
        <w:rPr>
          <w:rFonts w:ascii="Times New Roman" w:hAnsi="Times New Roman" w:cs="Times New Roman"/>
          <w:sz w:val="28"/>
          <w:szCs w:val="28"/>
        </w:rPr>
      </w:pPr>
      <w:r w:rsidRPr="002739C3">
        <w:rPr>
          <w:rFonts w:ascii="Times New Roman" w:hAnsi="Times New Roman" w:cs="Times New Roman"/>
          <w:sz w:val="28"/>
          <w:szCs w:val="28"/>
        </w:rPr>
        <w:t>правильность и обоснованность сумм дебиторской и кредиторской задолженности, включая суммы дебиторской и кредиторской задолженности, по которым истекли сроки исковой давности;</w:t>
      </w:r>
    </w:p>
    <w:p w:rsidR="00A90D48" w:rsidRPr="002739C3" w:rsidRDefault="00A90D48" w:rsidP="002739C3">
      <w:pPr>
        <w:pStyle w:val="ad"/>
        <w:numPr>
          <w:ilvl w:val="0"/>
          <w:numId w:val="26"/>
        </w:numPr>
        <w:spacing w:after="0" w:line="360" w:lineRule="auto"/>
        <w:ind w:left="0" w:firstLine="709"/>
        <w:jc w:val="both"/>
        <w:rPr>
          <w:rFonts w:ascii="Times New Roman" w:hAnsi="Times New Roman" w:cs="Times New Roman"/>
          <w:sz w:val="28"/>
          <w:szCs w:val="28"/>
        </w:rPr>
      </w:pPr>
      <w:r w:rsidRPr="002739C3">
        <w:rPr>
          <w:rFonts w:ascii="Times New Roman" w:hAnsi="Times New Roman" w:cs="Times New Roman"/>
          <w:sz w:val="28"/>
          <w:szCs w:val="28"/>
        </w:rPr>
        <w:t>имеется ли равенство остатков (дебетовых и кредитовых раз</w:t>
      </w:r>
      <w:r w:rsidR="00E001CD">
        <w:rPr>
          <w:rFonts w:ascii="Times New Roman" w:hAnsi="Times New Roman" w:cs="Times New Roman"/>
          <w:sz w:val="28"/>
          <w:szCs w:val="28"/>
        </w:rPr>
        <w:t>-</w:t>
      </w:r>
      <w:r w:rsidRPr="002739C3">
        <w:rPr>
          <w:rFonts w:ascii="Times New Roman" w:hAnsi="Times New Roman" w:cs="Times New Roman"/>
          <w:sz w:val="28"/>
          <w:szCs w:val="28"/>
        </w:rPr>
        <w:t>дельно) по счетам расчетов по балансу, остаткам в оборотных ведомостях (карточках аналитического учета), а также законность и хозяйственную целе</w:t>
      </w:r>
      <w:r w:rsidR="009E3B4D" w:rsidRPr="002739C3">
        <w:rPr>
          <w:rFonts w:ascii="Times New Roman" w:hAnsi="Times New Roman" w:cs="Times New Roman"/>
          <w:sz w:val="28"/>
          <w:szCs w:val="28"/>
        </w:rPr>
        <w:t>-</w:t>
      </w:r>
      <w:r w:rsidRPr="002739C3">
        <w:rPr>
          <w:rFonts w:ascii="Times New Roman" w:hAnsi="Times New Roman" w:cs="Times New Roman"/>
          <w:sz w:val="28"/>
          <w:szCs w:val="28"/>
        </w:rPr>
        <w:t>сообразность совершенной операции;</w:t>
      </w:r>
    </w:p>
    <w:p w:rsidR="00A90D48" w:rsidRPr="002739C3" w:rsidRDefault="00A90D48" w:rsidP="002739C3">
      <w:pPr>
        <w:pStyle w:val="ad"/>
        <w:numPr>
          <w:ilvl w:val="0"/>
          <w:numId w:val="26"/>
        </w:numPr>
        <w:spacing w:after="0" w:line="360" w:lineRule="auto"/>
        <w:ind w:left="0" w:firstLine="709"/>
        <w:jc w:val="both"/>
        <w:rPr>
          <w:rFonts w:ascii="Times New Roman" w:hAnsi="Times New Roman" w:cs="Times New Roman"/>
          <w:sz w:val="28"/>
          <w:szCs w:val="28"/>
        </w:rPr>
      </w:pPr>
      <w:r w:rsidRPr="002739C3">
        <w:rPr>
          <w:rFonts w:ascii="Times New Roman" w:hAnsi="Times New Roman" w:cs="Times New Roman"/>
          <w:sz w:val="28"/>
          <w:szCs w:val="28"/>
        </w:rPr>
        <w:t>правильность и обоснованность числящейся в бухгалтерском учете суммы задолже</w:t>
      </w:r>
      <w:r w:rsidR="00B70344">
        <w:rPr>
          <w:rFonts w:ascii="Times New Roman" w:hAnsi="Times New Roman" w:cs="Times New Roman"/>
          <w:sz w:val="28"/>
          <w:szCs w:val="28"/>
        </w:rPr>
        <w:t xml:space="preserve">нности по недостачам и хищениям </w:t>
      </w:r>
      <w:r w:rsidR="00B70344" w:rsidRPr="00B70344">
        <w:rPr>
          <w:rFonts w:ascii="Times New Roman" w:hAnsi="Times New Roman" w:cs="Times New Roman"/>
          <w:sz w:val="28"/>
          <w:szCs w:val="28"/>
        </w:rPr>
        <w:t>[28].</w:t>
      </w:r>
    </w:p>
    <w:p w:rsidR="00A90D48" w:rsidRDefault="00A90D48" w:rsidP="00351DA5">
      <w:pPr>
        <w:spacing w:after="0" w:line="360" w:lineRule="auto"/>
        <w:ind w:firstLine="709"/>
        <w:jc w:val="both"/>
        <w:rPr>
          <w:rFonts w:ascii="Times New Roman" w:hAnsi="Times New Roman" w:cs="Times New Roman"/>
          <w:sz w:val="28"/>
          <w:szCs w:val="28"/>
        </w:rPr>
      </w:pPr>
      <w:r w:rsidRPr="002A5806">
        <w:rPr>
          <w:rFonts w:ascii="Times New Roman" w:hAnsi="Times New Roman" w:cs="Times New Roman"/>
          <w:sz w:val="28"/>
          <w:szCs w:val="28"/>
        </w:rPr>
        <w:t>Инвентаризация расчетов с поставщиками и подрядчиками, осу</w:t>
      </w:r>
      <w:r w:rsidR="009E3B4D">
        <w:rPr>
          <w:rFonts w:ascii="Times New Roman" w:hAnsi="Times New Roman" w:cs="Times New Roman"/>
          <w:sz w:val="28"/>
          <w:szCs w:val="28"/>
        </w:rPr>
        <w:t>-</w:t>
      </w:r>
      <w:r w:rsidRPr="002A5806">
        <w:rPr>
          <w:rFonts w:ascii="Times New Roman" w:hAnsi="Times New Roman" w:cs="Times New Roman"/>
          <w:sz w:val="28"/>
          <w:szCs w:val="28"/>
        </w:rPr>
        <w:t>ществляется посредством составления актов сверок, основное назначение которых подтверждение правильности осуществляемых расчетов между сторонами заключенного договора.</w:t>
      </w:r>
    </w:p>
    <w:p w:rsidR="00A90D48" w:rsidRPr="002A5806" w:rsidRDefault="00A90D48" w:rsidP="00351DA5">
      <w:pPr>
        <w:spacing w:after="0" w:line="360" w:lineRule="auto"/>
        <w:ind w:firstLine="709"/>
        <w:jc w:val="both"/>
        <w:rPr>
          <w:rFonts w:ascii="Times New Roman" w:hAnsi="Times New Roman" w:cs="Times New Roman"/>
          <w:sz w:val="28"/>
          <w:szCs w:val="28"/>
        </w:rPr>
      </w:pPr>
      <w:r w:rsidRPr="002A5806">
        <w:rPr>
          <w:rFonts w:ascii="Times New Roman" w:hAnsi="Times New Roman" w:cs="Times New Roman"/>
          <w:sz w:val="28"/>
          <w:szCs w:val="28"/>
        </w:rPr>
        <w:t xml:space="preserve">Акт сверки взаимных расчетов — один из первичных </w:t>
      </w:r>
      <w:r w:rsidR="00D46C03">
        <w:rPr>
          <w:rFonts w:ascii="Times New Roman" w:hAnsi="Times New Roman" w:cs="Times New Roman"/>
          <w:sz w:val="28"/>
          <w:szCs w:val="28"/>
        </w:rPr>
        <w:t>документов бух</w:t>
      </w:r>
      <w:r w:rsidR="009E3B4D">
        <w:rPr>
          <w:rFonts w:ascii="Times New Roman" w:hAnsi="Times New Roman" w:cs="Times New Roman"/>
          <w:sz w:val="28"/>
          <w:szCs w:val="28"/>
        </w:rPr>
        <w:t>-</w:t>
      </w:r>
      <w:r w:rsidR="00D46C03">
        <w:rPr>
          <w:rFonts w:ascii="Times New Roman" w:hAnsi="Times New Roman" w:cs="Times New Roman"/>
          <w:sz w:val="28"/>
          <w:szCs w:val="28"/>
        </w:rPr>
        <w:t>галтерского учета</w:t>
      </w:r>
      <w:r w:rsidRPr="002A5806">
        <w:rPr>
          <w:rFonts w:ascii="Times New Roman" w:hAnsi="Times New Roman" w:cs="Times New Roman"/>
          <w:sz w:val="28"/>
          <w:szCs w:val="28"/>
        </w:rPr>
        <w:t xml:space="preserve"> (Приложение</w:t>
      </w:r>
      <w:r w:rsidR="00AC6891">
        <w:rPr>
          <w:rFonts w:ascii="Times New Roman" w:hAnsi="Times New Roman" w:cs="Times New Roman"/>
          <w:sz w:val="28"/>
          <w:szCs w:val="28"/>
        </w:rPr>
        <w:t xml:space="preserve"> Ш</w:t>
      </w:r>
      <w:r w:rsidRPr="002A5806">
        <w:rPr>
          <w:rFonts w:ascii="Times New Roman" w:hAnsi="Times New Roman" w:cs="Times New Roman"/>
          <w:sz w:val="28"/>
          <w:szCs w:val="28"/>
        </w:rPr>
        <w:t>)</w:t>
      </w:r>
      <w:r w:rsidR="00D46C03">
        <w:rPr>
          <w:rFonts w:ascii="Times New Roman" w:hAnsi="Times New Roman" w:cs="Times New Roman"/>
          <w:sz w:val="28"/>
          <w:szCs w:val="28"/>
        </w:rPr>
        <w:t>.</w:t>
      </w:r>
    </w:p>
    <w:p w:rsidR="00A90D48" w:rsidRPr="002A5806" w:rsidRDefault="00A90D48" w:rsidP="00351DA5">
      <w:pPr>
        <w:spacing w:after="0" w:line="360" w:lineRule="auto"/>
        <w:ind w:firstLine="709"/>
        <w:jc w:val="both"/>
        <w:rPr>
          <w:rFonts w:ascii="Times New Roman" w:hAnsi="Times New Roman" w:cs="Times New Roman"/>
          <w:sz w:val="28"/>
          <w:szCs w:val="28"/>
        </w:rPr>
      </w:pPr>
      <w:r w:rsidRPr="002A5806">
        <w:rPr>
          <w:rFonts w:ascii="Times New Roman" w:hAnsi="Times New Roman" w:cs="Times New Roman"/>
          <w:sz w:val="28"/>
          <w:szCs w:val="28"/>
        </w:rPr>
        <w:lastRenderedPageBreak/>
        <w:t>Суть документа в том, чтобы на определенный момент зафиксировать состояние взаимных расчетов между двумя контрагентами.</w:t>
      </w:r>
    </w:p>
    <w:p w:rsidR="00A90D48" w:rsidRPr="002A5806" w:rsidRDefault="00C423B5"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90D48" w:rsidRPr="002A5806">
        <w:rPr>
          <w:rFonts w:ascii="Times New Roman" w:hAnsi="Times New Roman" w:cs="Times New Roman"/>
          <w:sz w:val="28"/>
          <w:szCs w:val="28"/>
        </w:rPr>
        <w:t>кт сверки подписан между покупателем и поставщиком, плательщиком и Пенсионным Фондом, между двумя предприятиями одного холдинга и даже между двумя структурными подразделениями одного предприятия.</w:t>
      </w:r>
    </w:p>
    <w:p w:rsidR="00A90D48" w:rsidRPr="002A5806" w:rsidRDefault="00A90D48" w:rsidP="00351DA5">
      <w:pPr>
        <w:spacing w:after="0" w:line="360" w:lineRule="auto"/>
        <w:ind w:firstLine="709"/>
        <w:jc w:val="both"/>
        <w:rPr>
          <w:rFonts w:ascii="Times New Roman" w:hAnsi="Times New Roman" w:cs="Times New Roman"/>
          <w:sz w:val="28"/>
          <w:szCs w:val="28"/>
        </w:rPr>
      </w:pPr>
      <w:r w:rsidRPr="002A5806">
        <w:rPr>
          <w:rFonts w:ascii="Times New Roman" w:hAnsi="Times New Roman" w:cs="Times New Roman"/>
          <w:sz w:val="28"/>
          <w:szCs w:val="28"/>
        </w:rPr>
        <w:t>К причинам подписания акта сверки можно отнести следующее:</w:t>
      </w:r>
    </w:p>
    <w:p w:rsidR="009E3B4D" w:rsidRDefault="00A90D48" w:rsidP="009E3B4D">
      <w:pPr>
        <w:pStyle w:val="ad"/>
        <w:numPr>
          <w:ilvl w:val="0"/>
          <w:numId w:val="15"/>
        </w:numPr>
        <w:spacing w:after="0" w:line="360" w:lineRule="auto"/>
        <w:ind w:left="0" w:firstLine="709"/>
        <w:jc w:val="both"/>
        <w:rPr>
          <w:rFonts w:ascii="Times New Roman" w:hAnsi="Times New Roman" w:cs="Times New Roman"/>
          <w:sz w:val="28"/>
          <w:szCs w:val="28"/>
        </w:rPr>
      </w:pPr>
      <w:r w:rsidRPr="009E3B4D">
        <w:rPr>
          <w:rFonts w:ascii="Times New Roman" w:hAnsi="Times New Roman" w:cs="Times New Roman"/>
          <w:sz w:val="28"/>
          <w:szCs w:val="28"/>
        </w:rPr>
        <w:t>долгосрочное сотрудничество между двумя контрагентами</w:t>
      </w:r>
      <w:r w:rsidR="009E3B4D">
        <w:rPr>
          <w:rFonts w:ascii="Times New Roman" w:hAnsi="Times New Roman" w:cs="Times New Roman"/>
          <w:sz w:val="28"/>
          <w:szCs w:val="28"/>
        </w:rPr>
        <w:t>;</w:t>
      </w:r>
    </w:p>
    <w:p w:rsidR="009E3B4D" w:rsidRDefault="00A90D48" w:rsidP="009E3B4D">
      <w:pPr>
        <w:pStyle w:val="ad"/>
        <w:numPr>
          <w:ilvl w:val="0"/>
          <w:numId w:val="15"/>
        </w:numPr>
        <w:spacing w:after="0" w:line="360" w:lineRule="auto"/>
        <w:ind w:left="0" w:firstLine="709"/>
        <w:jc w:val="both"/>
        <w:rPr>
          <w:rFonts w:ascii="Times New Roman" w:hAnsi="Times New Roman" w:cs="Times New Roman"/>
          <w:sz w:val="28"/>
          <w:szCs w:val="28"/>
        </w:rPr>
      </w:pPr>
      <w:r w:rsidRPr="009E3B4D">
        <w:rPr>
          <w:rFonts w:ascii="Times New Roman" w:hAnsi="Times New Roman" w:cs="Times New Roman"/>
          <w:sz w:val="28"/>
          <w:szCs w:val="28"/>
        </w:rPr>
        <w:t>возможность отсрочки оплаты за товар;</w:t>
      </w:r>
    </w:p>
    <w:p w:rsidR="009E3B4D" w:rsidRDefault="00A90D48" w:rsidP="009E3B4D">
      <w:pPr>
        <w:pStyle w:val="ad"/>
        <w:numPr>
          <w:ilvl w:val="0"/>
          <w:numId w:val="15"/>
        </w:numPr>
        <w:spacing w:after="0" w:line="360" w:lineRule="auto"/>
        <w:ind w:left="0" w:firstLine="709"/>
        <w:jc w:val="both"/>
        <w:rPr>
          <w:rFonts w:ascii="Times New Roman" w:hAnsi="Times New Roman" w:cs="Times New Roman"/>
          <w:sz w:val="28"/>
          <w:szCs w:val="28"/>
        </w:rPr>
      </w:pPr>
      <w:r w:rsidRPr="009E3B4D">
        <w:rPr>
          <w:rFonts w:ascii="Times New Roman" w:hAnsi="Times New Roman" w:cs="Times New Roman"/>
          <w:sz w:val="28"/>
          <w:szCs w:val="28"/>
        </w:rPr>
        <w:t>когда предприятие работает с широким ассортиментом товаров;</w:t>
      </w:r>
    </w:p>
    <w:p w:rsidR="009E3B4D" w:rsidRDefault="00A90D48" w:rsidP="009E3B4D">
      <w:pPr>
        <w:pStyle w:val="ad"/>
        <w:numPr>
          <w:ilvl w:val="0"/>
          <w:numId w:val="15"/>
        </w:numPr>
        <w:spacing w:after="0" w:line="360" w:lineRule="auto"/>
        <w:ind w:left="0" w:firstLine="709"/>
        <w:jc w:val="both"/>
        <w:rPr>
          <w:rFonts w:ascii="Times New Roman" w:hAnsi="Times New Roman" w:cs="Times New Roman"/>
          <w:sz w:val="28"/>
          <w:szCs w:val="28"/>
        </w:rPr>
      </w:pPr>
      <w:r w:rsidRPr="009E3B4D">
        <w:rPr>
          <w:rFonts w:ascii="Times New Roman" w:hAnsi="Times New Roman" w:cs="Times New Roman"/>
          <w:sz w:val="28"/>
          <w:szCs w:val="28"/>
        </w:rPr>
        <w:t>когда товары обладают очень высокой стоимостью;</w:t>
      </w:r>
    </w:p>
    <w:p w:rsidR="009E3B4D" w:rsidRDefault="00A90D48" w:rsidP="009E3B4D">
      <w:pPr>
        <w:pStyle w:val="ad"/>
        <w:numPr>
          <w:ilvl w:val="0"/>
          <w:numId w:val="15"/>
        </w:numPr>
        <w:spacing w:after="0" w:line="360" w:lineRule="auto"/>
        <w:ind w:left="0" w:firstLine="709"/>
        <w:jc w:val="both"/>
        <w:rPr>
          <w:rFonts w:ascii="Times New Roman" w:hAnsi="Times New Roman" w:cs="Times New Roman"/>
          <w:sz w:val="28"/>
          <w:szCs w:val="28"/>
        </w:rPr>
      </w:pPr>
      <w:r w:rsidRPr="009E3B4D">
        <w:rPr>
          <w:rFonts w:ascii="Times New Roman" w:hAnsi="Times New Roman" w:cs="Times New Roman"/>
          <w:sz w:val="28"/>
          <w:szCs w:val="28"/>
        </w:rPr>
        <w:t>инвентаризация состояния взаиморасчетов с контрагентами;</w:t>
      </w:r>
    </w:p>
    <w:p w:rsidR="00A90D48" w:rsidRPr="009E3B4D" w:rsidRDefault="00A90D48" w:rsidP="009E3B4D">
      <w:pPr>
        <w:pStyle w:val="ad"/>
        <w:numPr>
          <w:ilvl w:val="0"/>
          <w:numId w:val="15"/>
        </w:numPr>
        <w:spacing w:after="0" w:line="360" w:lineRule="auto"/>
        <w:ind w:left="0" w:firstLine="709"/>
        <w:jc w:val="both"/>
        <w:rPr>
          <w:rFonts w:ascii="Times New Roman" w:hAnsi="Times New Roman" w:cs="Times New Roman"/>
          <w:sz w:val="28"/>
          <w:szCs w:val="28"/>
        </w:rPr>
      </w:pPr>
      <w:r w:rsidRPr="009E3B4D">
        <w:rPr>
          <w:rFonts w:ascii="Times New Roman" w:hAnsi="Times New Roman" w:cs="Times New Roman"/>
          <w:sz w:val="28"/>
          <w:szCs w:val="28"/>
        </w:rPr>
        <w:t>потребность в подтверждении дебиторской или кредитор</w:t>
      </w:r>
      <w:r w:rsidR="009E3B4D">
        <w:rPr>
          <w:rFonts w:ascii="Times New Roman" w:hAnsi="Times New Roman" w:cs="Times New Roman"/>
          <w:sz w:val="28"/>
          <w:szCs w:val="28"/>
        </w:rPr>
        <w:t xml:space="preserve">ской </w:t>
      </w:r>
      <w:r w:rsidRPr="009E3B4D">
        <w:rPr>
          <w:rFonts w:ascii="Times New Roman" w:hAnsi="Times New Roman" w:cs="Times New Roman"/>
          <w:sz w:val="28"/>
          <w:szCs w:val="28"/>
        </w:rPr>
        <w:t>задолженности перед контролирующими органами или высшим руководством и т.д.</w:t>
      </w:r>
    </w:p>
    <w:p w:rsidR="00F1109C" w:rsidRDefault="00A90D48" w:rsidP="00F1109C">
      <w:pPr>
        <w:spacing w:after="0" w:line="360" w:lineRule="auto"/>
        <w:ind w:firstLine="709"/>
        <w:jc w:val="both"/>
        <w:rPr>
          <w:rFonts w:ascii="Times New Roman" w:hAnsi="Times New Roman" w:cs="Times New Roman"/>
          <w:sz w:val="28"/>
          <w:szCs w:val="28"/>
        </w:rPr>
      </w:pPr>
      <w:r w:rsidRPr="002A5806">
        <w:rPr>
          <w:rFonts w:ascii="Times New Roman" w:hAnsi="Times New Roman" w:cs="Times New Roman"/>
          <w:sz w:val="28"/>
          <w:szCs w:val="28"/>
        </w:rPr>
        <w:t>Акт сверки взаиморасчетов может быть составлен за месяц, квартал, год или даже за весь период работы. Строгих требований, как к его оформлению, так и периодичности нет. Единственное, что необходимо соб</w:t>
      </w:r>
      <w:r w:rsidR="006E77C5">
        <w:rPr>
          <w:rFonts w:ascii="Times New Roman" w:hAnsi="Times New Roman" w:cs="Times New Roman"/>
          <w:sz w:val="28"/>
          <w:szCs w:val="28"/>
        </w:rPr>
        <w:t>-</w:t>
      </w:r>
      <w:r w:rsidRPr="002A5806">
        <w:rPr>
          <w:rFonts w:ascii="Times New Roman" w:hAnsi="Times New Roman" w:cs="Times New Roman"/>
          <w:sz w:val="28"/>
          <w:szCs w:val="28"/>
        </w:rPr>
        <w:t>людать при составлении этого документа — это разделение данных по договорам.</w:t>
      </w:r>
    </w:p>
    <w:p w:rsidR="00A90D48" w:rsidRDefault="00A90D48" w:rsidP="00F1109C">
      <w:pPr>
        <w:spacing w:after="0" w:line="360" w:lineRule="auto"/>
        <w:ind w:firstLine="709"/>
        <w:jc w:val="both"/>
        <w:rPr>
          <w:rFonts w:ascii="Times New Roman" w:hAnsi="Times New Roman" w:cs="Times New Roman"/>
          <w:sz w:val="28"/>
          <w:szCs w:val="28"/>
        </w:rPr>
      </w:pPr>
      <w:r w:rsidRPr="002A5806">
        <w:rPr>
          <w:rFonts w:ascii="Times New Roman" w:hAnsi="Times New Roman" w:cs="Times New Roman"/>
          <w:sz w:val="28"/>
          <w:szCs w:val="28"/>
        </w:rPr>
        <w:t>Акт составляется в двух экземплярах и подписывается ответственными лицами инвентаризационной комиссии на основании выявления по документам остатков сумм, числящихся на соответствующих счетах. Один экземпляр акта передается в бухгалтерию, второй остается в комиссии.</w:t>
      </w:r>
    </w:p>
    <w:p w:rsidR="00A90D48" w:rsidRPr="00B70344" w:rsidRDefault="00A90D48" w:rsidP="00351DA5">
      <w:pPr>
        <w:spacing w:after="0" w:line="360" w:lineRule="auto"/>
        <w:ind w:firstLine="709"/>
        <w:jc w:val="both"/>
        <w:rPr>
          <w:rFonts w:ascii="Times New Roman" w:hAnsi="Times New Roman" w:cs="Times New Roman"/>
          <w:sz w:val="28"/>
          <w:szCs w:val="28"/>
        </w:rPr>
      </w:pPr>
      <w:r w:rsidRPr="002A5806">
        <w:rPr>
          <w:rFonts w:ascii="Times New Roman" w:hAnsi="Times New Roman" w:cs="Times New Roman"/>
          <w:sz w:val="28"/>
          <w:szCs w:val="28"/>
        </w:rPr>
        <w:t>Акт хранится в архиве организации 5 лет. В акте указывают: наименование организации дебитора (кредитора); счета бухгалтерского учета, на которых числится задолженность; суммы задолженности, согласованные и не согласованные с дебиторами (кредиторами);</w:t>
      </w:r>
      <w:r w:rsidR="00F138FB">
        <w:rPr>
          <w:rFonts w:ascii="Times New Roman" w:hAnsi="Times New Roman" w:cs="Times New Roman"/>
          <w:sz w:val="28"/>
          <w:szCs w:val="28"/>
        </w:rPr>
        <w:t xml:space="preserve"> </w:t>
      </w:r>
      <w:r w:rsidRPr="002A5806">
        <w:rPr>
          <w:rFonts w:ascii="Times New Roman" w:hAnsi="Times New Roman" w:cs="Times New Roman"/>
          <w:sz w:val="28"/>
          <w:szCs w:val="28"/>
        </w:rPr>
        <w:t xml:space="preserve">суммы задолженности, по которым истек срок исковой давности. По указанным видам задолженности к акту инвентаризации расчетов должна быть </w:t>
      </w:r>
      <w:r w:rsidRPr="002A5806">
        <w:rPr>
          <w:rFonts w:ascii="Times New Roman" w:hAnsi="Times New Roman" w:cs="Times New Roman"/>
          <w:sz w:val="28"/>
          <w:szCs w:val="28"/>
        </w:rPr>
        <w:lastRenderedPageBreak/>
        <w:t>приложена справка (приложение к форме № ИНВ-17), которая является основанием для составления этого акта. Справка составляется в разрезе синтетических счетов бухгалтерского учета. В справке указывают: реквизиты каждого дебитора или кредитора организации; причину и дату возникновения задо</w:t>
      </w:r>
      <w:r w:rsidR="006E77C5">
        <w:rPr>
          <w:rFonts w:ascii="Times New Roman" w:hAnsi="Times New Roman" w:cs="Times New Roman"/>
          <w:sz w:val="28"/>
          <w:szCs w:val="28"/>
        </w:rPr>
        <w:t xml:space="preserve">лженности; сумму задолженности. </w:t>
      </w:r>
      <w:r w:rsidRPr="002A5806">
        <w:rPr>
          <w:rFonts w:ascii="Times New Roman" w:hAnsi="Times New Roman" w:cs="Times New Roman"/>
          <w:sz w:val="28"/>
          <w:szCs w:val="28"/>
        </w:rPr>
        <w:t>Справку составляют в одном экземпляре и хранят в архиве организации 5 лет</w:t>
      </w:r>
      <w:r w:rsidR="00B70344">
        <w:rPr>
          <w:rFonts w:ascii="Times New Roman" w:hAnsi="Times New Roman" w:cs="Times New Roman"/>
          <w:sz w:val="28"/>
          <w:szCs w:val="28"/>
        </w:rPr>
        <w:t xml:space="preserve"> [16].</w:t>
      </w:r>
    </w:p>
    <w:p w:rsidR="002F6E41" w:rsidRDefault="002F6E41">
      <w:pPr>
        <w:rPr>
          <w:rFonts w:ascii="Times New Roman" w:eastAsiaTheme="majorEastAsia" w:hAnsi="Times New Roman" w:cs="Times New Roman"/>
          <w:b/>
          <w:bCs/>
          <w:sz w:val="28"/>
          <w:szCs w:val="28"/>
        </w:rPr>
      </w:pPr>
      <w:bookmarkStart w:id="50" w:name="_Toc483994072"/>
      <w:bookmarkStart w:id="51" w:name="_Toc484630905"/>
      <w:r>
        <w:rPr>
          <w:rFonts w:ascii="Times New Roman" w:hAnsi="Times New Roman" w:cs="Times New Roman"/>
        </w:rPr>
        <w:br w:type="page"/>
      </w:r>
    </w:p>
    <w:p w:rsidR="00A90D48" w:rsidRPr="00056007" w:rsidRDefault="00A90D48" w:rsidP="00056007">
      <w:pPr>
        <w:pStyle w:val="1"/>
        <w:jc w:val="center"/>
        <w:rPr>
          <w:rFonts w:ascii="Times New Roman" w:hAnsi="Times New Roman" w:cs="Times New Roman"/>
          <w:color w:val="auto"/>
        </w:rPr>
      </w:pPr>
      <w:r w:rsidRPr="00056007">
        <w:rPr>
          <w:rFonts w:ascii="Times New Roman" w:hAnsi="Times New Roman" w:cs="Times New Roman"/>
          <w:color w:val="auto"/>
        </w:rPr>
        <w:lastRenderedPageBreak/>
        <w:t>Заключение</w:t>
      </w:r>
      <w:bookmarkEnd w:id="50"/>
      <w:bookmarkEnd w:id="51"/>
    </w:p>
    <w:p w:rsidR="00A90D48" w:rsidRPr="00AD39B9" w:rsidRDefault="00A90D48" w:rsidP="00A90D48">
      <w:pPr>
        <w:spacing w:line="360" w:lineRule="auto"/>
        <w:ind w:firstLine="851"/>
        <w:jc w:val="both"/>
        <w:rPr>
          <w:rFonts w:ascii="Times New Roman" w:hAnsi="Times New Roman" w:cs="Times New Roman"/>
          <w:sz w:val="28"/>
          <w:szCs w:val="28"/>
        </w:rPr>
      </w:pPr>
    </w:p>
    <w:p w:rsidR="001431C1" w:rsidRDefault="001431C1"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деятельности каждая организация осуществляет множество операций внутри предприятия и за его пределами, взаимодействия с частными лицами, предприятиями, государством и прочими субъектами экономического процесса. Для нормальной производственной деятельности организации должны приобретать необходимые материальные ценности, работы, услуги. В связи с этим у организации возникают расчетные взаимоотношения с поставщиками и подрядчикам. </w:t>
      </w:r>
    </w:p>
    <w:p w:rsidR="001431C1" w:rsidRDefault="001431C1"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Поставщиками называют организации, поставляющие сырье, материалы и другие товарно</w:t>
      </w:r>
      <w:r w:rsidR="00C73D54">
        <w:rPr>
          <w:rFonts w:ascii="Times New Roman" w:hAnsi="Times New Roman" w:cs="Times New Roman"/>
          <w:sz w:val="28"/>
          <w:szCs w:val="28"/>
        </w:rPr>
        <w:t xml:space="preserve"> – </w:t>
      </w:r>
      <w:r>
        <w:rPr>
          <w:rFonts w:ascii="Times New Roman" w:hAnsi="Times New Roman" w:cs="Times New Roman"/>
          <w:sz w:val="28"/>
          <w:szCs w:val="28"/>
        </w:rPr>
        <w:t>материальные ценности, а также оказывающие различные</w:t>
      </w:r>
      <w:r w:rsidRPr="00592DED">
        <w:rPr>
          <w:rFonts w:ascii="Times New Roman" w:hAnsi="Times New Roman" w:cs="Times New Roman"/>
          <w:sz w:val="28"/>
          <w:szCs w:val="28"/>
        </w:rPr>
        <w:t xml:space="preserve"> виды услуг и выполняющие разные работы. А подрядчиками называют</w:t>
      </w:r>
      <w:r w:rsidRPr="00592DED">
        <w:rPr>
          <w:rFonts w:ascii="Times New Roman" w:hAnsi="Times New Roman" w:cs="Times New Roman"/>
          <w:color w:val="000000"/>
          <w:sz w:val="28"/>
          <w:szCs w:val="28"/>
        </w:rPr>
        <w:t xml:space="preserve"> физические и юридические лица, которые выполняют работы по договору подряда или государственному контракту, заключаемым с заказчиками в соответствии с ГК РФ</w:t>
      </w:r>
      <w:r>
        <w:rPr>
          <w:rFonts w:ascii="Times New Roman" w:hAnsi="Times New Roman" w:cs="Times New Roman"/>
          <w:sz w:val="28"/>
          <w:szCs w:val="28"/>
        </w:rPr>
        <w:t>.</w:t>
      </w:r>
      <w:r w:rsidR="006E77C5">
        <w:rPr>
          <w:rFonts w:ascii="Times New Roman" w:hAnsi="Times New Roman" w:cs="Times New Roman"/>
          <w:sz w:val="28"/>
          <w:szCs w:val="28"/>
        </w:rPr>
        <w:t xml:space="preserve"> </w:t>
      </w:r>
      <w:r>
        <w:rPr>
          <w:rFonts w:ascii="Times New Roman" w:hAnsi="Times New Roman" w:cs="Times New Roman"/>
          <w:sz w:val="28"/>
          <w:szCs w:val="28"/>
        </w:rPr>
        <w:t>В данной дипломной работе изучен бухгалтерский учет расчетов с поставщиками и подрядчиками.</w:t>
      </w:r>
    </w:p>
    <w:p w:rsidR="001431C1" w:rsidRDefault="001431C1" w:rsidP="001431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ОАО «Уржумский СВЗ» - открытое акционерное общество.</w:t>
      </w:r>
    </w:p>
    <w:p w:rsidR="00654A38" w:rsidRDefault="00A90D48" w:rsidP="00654A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краткую характеристику предприят</w:t>
      </w:r>
      <w:r w:rsidR="001431C1">
        <w:rPr>
          <w:rFonts w:ascii="Times New Roman" w:hAnsi="Times New Roman" w:cs="Times New Roman"/>
          <w:sz w:val="28"/>
          <w:szCs w:val="28"/>
        </w:rPr>
        <w:t>ия, были сделаны выводы о том, ч</w:t>
      </w:r>
      <w:r>
        <w:rPr>
          <w:rFonts w:ascii="Times New Roman" w:hAnsi="Times New Roman" w:cs="Times New Roman"/>
          <w:sz w:val="28"/>
          <w:szCs w:val="28"/>
        </w:rPr>
        <w:t xml:space="preserve">то ОАО «Уржумский СВЗ» достаточно обеспечено производственными ресурсами, и эффективность их использования. </w:t>
      </w:r>
      <w:r w:rsidR="001431C1">
        <w:rPr>
          <w:rFonts w:ascii="Times New Roman" w:hAnsi="Times New Roman" w:cs="Times New Roman"/>
          <w:sz w:val="28"/>
          <w:szCs w:val="28"/>
        </w:rPr>
        <w:t xml:space="preserve">Эффективность использования персонала и основных средств снижается, а эффективность использования оборотных </w:t>
      </w:r>
      <w:r w:rsidR="000A2EC1">
        <w:rPr>
          <w:rFonts w:ascii="Times New Roman" w:hAnsi="Times New Roman" w:cs="Times New Roman"/>
          <w:sz w:val="28"/>
          <w:szCs w:val="28"/>
        </w:rPr>
        <w:t xml:space="preserve">активов, напротив, растет.  </w:t>
      </w:r>
      <w:r>
        <w:rPr>
          <w:rFonts w:ascii="Times New Roman" w:hAnsi="Times New Roman" w:cs="Times New Roman"/>
          <w:sz w:val="28"/>
          <w:szCs w:val="28"/>
        </w:rPr>
        <w:t>Анализ финансового состояния позволяет сделать в</w:t>
      </w:r>
      <w:r w:rsidR="000A2EC1">
        <w:rPr>
          <w:rFonts w:ascii="Times New Roman" w:hAnsi="Times New Roman" w:cs="Times New Roman"/>
          <w:sz w:val="28"/>
          <w:szCs w:val="28"/>
        </w:rPr>
        <w:t>ыводы о том, что на предприятие наблюдается</w:t>
      </w:r>
      <w:r w:rsidRPr="00345F5C">
        <w:rPr>
          <w:rFonts w:ascii="Times New Roman" w:eastAsia="Times New Roman" w:hAnsi="Times New Roman" w:cs="Times New Roman"/>
          <w:sz w:val="28"/>
          <w:szCs w:val="28"/>
          <w:lang w:eastAsia="ru-RU"/>
        </w:rPr>
        <w:t>абсолютная финансовая устойчивость</w:t>
      </w:r>
      <w:r>
        <w:rPr>
          <w:rFonts w:ascii="Times New Roman" w:eastAsia="Times New Roman" w:hAnsi="Times New Roman" w:cs="Times New Roman"/>
          <w:sz w:val="28"/>
          <w:szCs w:val="28"/>
          <w:lang w:eastAsia="ru-RU"/>
        </w:rPr>
        <w:t xml:space="preserve">. </w:t>
      </w:r>
    </w:p>
    <w:p w:rsidR="00654A38" w:rsidRDefault="000A2EC1" w:rsidP="00654A3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организации б</w:t>
      </w:r>
      <w:r w:rsidR="00A90D48">
        <w:rPr>
          <w:rFonts w:ascii="Times New Roman" w:eastAsia="Times New Roman" w:hAnsi="Times New Roman" w:cs="Times New Roman"/>
          <w:sz w:val="28"/>
          <w:szCs w:val="28"/>
          <w:lang w:eastAsia="ru-RU"/>
        </w:rPr>
        <w:t xml:space="preserve">ухгалтерский учет </w:t>
      </w:r>
      <w:r>
        <w:rPr>
          <w:rFonts w:ascii="Times New Roman" w:hAnsi="Times New Roman" w:cs="Times New Roman"/>
          <w:sz w:val="28"/>
          <w:szCs w:val="28"/>
        </w:rPr>
        <w:t>ведется в соответствии Учетной политикой</w:t>
      </w:r>
      <w:r w:rsidR="00A90D48">
        <w:rPr>
          <w:rFonts w:ascii="Times New Roman" w:hAnsi="Times New Roman" w:cs="Times New Roman"/>
          <w:sz w:val="28"/>
          <w:szCs w:val="28"/>
        </w:rPr>
        <w:t xml:space="preserve">, </w:t>
      </w:r>
      <w:r>
        <w:rPr>
          <w:rFonts w:ascii="Times New Roman" w:hAnsi="Times New Roman" w:cs="Times New Roman"/>
          <w:sz w:val="28"/>
          <w:szCs w:val="28"/>
        </w:rPr>
        <w:t>разработанн</w:t>
      </w:r>
      <w:r w:rsidR="00A90D48">
        <w:rPr>
          <w:rFonts w:ascii="Times New Roman" w:hAnsi="Times New Roman" w:cs="Times New Roman"/>
          <w:sz w:val="28"/>
          <w:szCs w:val="28"/>
        </w:rPr>
        <w:t>ой главным бухгалтером</w:t>
      </w:r>
      <w:r>
        <w:rPr>
          <w:rFonts w:ascii="Times New Roman" w:hAnsi="Times New Roman" w:cs="Times New Roman"/>
          <w:sz w:val="28"/>
          <w:szCs w:val="28"/>
        </w:rPr>
        <w:t xml:space="preserve">. В организации установлена компьютерная технология учетной информацией с использованием программного обеспечения </w:t>
      </w:r>
      <w:r w:rsidR="00A90D48">
        <w:rPr>
          <w:rFonts w:ascii="Times New Roman" w:hAnsi="Times New Roman" w:cs="Times New Roman"/>
          <w:sz w:val="28"/>
          <w:szCs w:val="28"/>
        </w:rPr>
        <w:t>«1С:</w:t>
      </w:r>
      <w:r w:rsidR="006E77C5">
        <w:rPr>
          <w:rFonts w:ascii="Times New Roman" w:hAnsi="Times New Roman" w:cs="Times New Roman"/>
          <w:sz w:val="28"/>
          <w:szCs w:val="28"/>
        </w:rPr>
        <w:t xml:space="preserve"> </w:t>
      </w:r>
      <w:r w:rsidR="00A90D48">
        <w:rPr>
          <w:rFonts w:ascii="Times New Roman" w:hAnsi="Times New Roman" w:cs="Times New Roman"/>
          <w:sz w:val="28"/>
          <w:szCs w:val="28"/>
        </w:rPr>
        <w:t>Бухгалтерия 8</w:t>
      </w:r>
      <w:r w:rsidR="00AB13FF">
        <w:rPr>
          <w:rFonts w:ascii="Times New Roman" w:hAnsi="Times New Roman" w:cs="Times New Roman"/>
          <w:sz w:val="28"/>
          <w:szCs w:val="28"/>
        </w:rPr>
        <w:t>»</w:t>
      </w:r>
      <w:r w:rsidR="00654A38">
        <w:rPr>
          <w:rFonts w:ascii="Times New Roman" w:hAnsi="Times New Roman" w:cs="Times New Roman"/>
          <w:sz w:val="28"/>
          <w:szCs w:val="28"/>
        </w:rPr>
        <w:t xml:space="preserve">. </w:t>
      </w:r>
    </w:p>
    <w:p w:rsidR="00AB13FF" w:rsidRDefault="00AB13FF"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первичных учетных документов применяются унифици-рованные формы документов, а также самостоятельно разработанные</w:t>
      </w:r>
      <w:r w:rsidR="002F6E41">
        <w:rPr>
          <w:rFonts w:ascii="Times New Roman" w:hAnsi="Times New Roman" w:cs="Times New Roman"/>
          <w:sz w:val="28"/>
          <w:szCs w:val="28"/>
        </w:rPr>
        <w:t xml:space="preserve"> </w:t>
      </w:r>
      <w:r>
        <w:rPr>
          <w:rFonts w:ascii="Times New Roman" w:hAnsi="Times New Roman" w:cs="Times New Roman"/>
          <w:sz w:val="28"/>
          <w:szCs w:val="28"/>
        </w:rPr>
        <w:lastRenderedPageBreak/>
        <w:t>первичные документы. При учете расчетов с поставщиками и подрядчиками применяются первичные документы: счет-фактура, товарная накладная, товарно-транспортная накладная, акт приемки оказанных услуг, платежное поручение, расходный кассовый ордер, бухгалтерская справка, акт взаимозачета.</w:t>
      </w:r>
    </w:p>
    <w:p w:rsidR="00EF4BAF" w:rsidRDefault="00AB13FF"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Регистрами аналитического учета расчетов с поставщиками и подряд</w:t>
      </w:r>
      <w:r w:rsidR="00A05498">
        <w:rPr>
          <w:rFonts w:ascii="Times New Roman" w:hAnsi="Times New Roman" w:cs="Times New Roman"/>
          <w:sz w:val="28"/>
          <w:szCs w:val="28"/>
        </w:rPr>
        <w:t>-</w:t>
      </w:r>
      <w:r>
        <w:rPr>
          <w:rFonts w:ascii="Times New Roman" w:hAnsi="Times New Roman" w:cs="Times New Roman"/>
          <w:sz w:val="28"/>
          <w:szCs w:val="28"/>
        </w:rPr>
        <w:t>чиками являются оборотно</w:t>
      </w:r>
      <w:r w:rsidR="006E77C5">
        <w:rPr>
          <w:rFonts w:ascii="Times New Roman" w:hAnsi="Times New Roman" w:cs="Times New Roman"/>
          <w:sz w:val="28"/>
          <w:szCs w:val="28"/>
        </w:rPr>
        <w:t xml:space="preserve"> – </w:t>
      </w:r>
      <w:r>
        <w:rPr>
          <w:rFonts w:ascii="Times New Roman" w:hAnsi="Times New Roman" w:cs="Times New Roman"/>
          <w:sz w:val="28"/>
          <w:szCs w:val="28"/>
        </w:rPr>
        <w:t>сальдовая ведомость по счету 60 «Расчет</w:t>
      </w:r>
      <w:r w:rsidR="00EF4BAF">
        <w:rPr>
          <w:rFonts w:ascii="Times New Roman" w:hAnsi="Times New Roman" w:cs="Times New Roman"/>
          <w:sz w:val="28"/>
          <w:szCs w:val="28"/>
        </w:rPr>
        <w:t>ы с поставщиками и подрядчиками»,</w:t>
      </w:r>
      <w:r>
        <w:rPr>
          <w:rFonts w:ascii="Times New Roman" w:hAnsi="Times New Roman" w:cs="Times New Roman"/>
          <w:sz w:val="28"/>
          <w:szCs w:val="28"/>
        </w:rPr>
        <w:t xml:space="preserve"> анализ субконко Отчета «Анализ суб</w:t>
      </w:r>
      <w:r w:rsidR="00A05498">
        <w:rPr>
          <w:rFonts w:ascii="Times New Roman" w:hAnsi="Times New Roman" w:cs="Times New Roman"/>
          <w:sz w:val="28"/>
          <w:szCs w:val="28"/>
        </w:rPr>
        <w:t>-</w:t>
      </w:r>
      <w:r>
        <w:rPr>
          <w:rFonts w:ascii="Times New Roman" w:hAnsi="Times New Roman" w:cs="Times New Roman"/>
          <w:sz w:val="28"/>
          <w:szCs w:val="28"/>
        </w:rPr>
        <w:t>конто»</w:t>
      </w:r>
      <w:r w:rsidR="00EF4BAF">
        <w:rPr>
          <w:rFonts w:ascii="Times New Roman" w:hAnsi="Times New Roman" w:cs="Times New Roman"/>
          <w:sz w:val="28"/>
          <w:szCs w:val="28"/>
        </w:rPr>
        <w:t>. Регистрами синтетического учета являются анализ счета, обороты счета.</w:t>
      </w:r>
    </w:p>
    <w:p w:rsidR="00AB13FF" w:rsidRPr="006E2B56" w:rsidRDefault="00EF4BAF"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операции, связанные с расчетами за приобретение материальные ценности, принятые работы или потребленные услуги, отражаются в учете ОАО «Уржумский СВЗ» на счете 60 «Расчеты с поставщиками и подрядчиками». Этот счет – балансовый, основной, расчетный, активно-пассивный. К учету 60 в ОАО «Уржумский СВЗ» ведутся субсчета 60</w:t>
      </w:r>
      <w:r w:rsidRPr="006E2B56">
        <w:rPr>
          <w:rFonts w:ascii="Times New Roman" w:hAnsi="Times New Roman" w:cs="Times New Roman"/>
          <w:sz w:val="28"/>
          <w:szCs w:val="28"/>
        </w:rPr>
        <w:t>/</w:t>
      </w:r>
      <w:r w:rsidR="006E2B56">
        <w:rPr>
          <w:rFonts w:ascii="Times New Roman" w:hAnsi="Times New Roman" w:cs="Times New Roman"/>
          <w:sz w:val="28"/>
          <w:szCs w:val="28"/>
        </w:rPr>
        <w:t>0 «Расчеты с поставщиками и подрядчиками по материалам, услугам»,  60</w:t>
      </w:r>
      <w:r w:rsidR="006E2B56" w:rsidRPr="006E2B56">
        <w:rPr>
          <w:rFonts w:ascii="Times New Roman" w:hAnsi="Times New Roman" w:cs="Times New Roman"/>
          <w:sz w:val="28"/>
          <w:szCs w:val="28"/>
        </w:rPr>
        <w:t>/</w:t>
      </w:r>
      <w:r w:rsidR="006E2B56">
        <w:rPr>
          <w:rFonts w:ascii="Times New Roman" w:hAnsi="Times New Roman" w:cs="Times New Roman"/>
          <w:sz w:val="28"/>
          <w:szCs w:val="28"/>
        </w:rPr>
        <w:t>1 «Расчеты с поставщиками и подрядчиками через подотчетное лицо», 60</w:t>
      </w:r>
      <w:r w:rsidR="006E2B56" w:rsidRPr="006E2B56">
        <w:rPr>
          <w:rFonts w:ascii="Times New Roman" w:hAnsi="Times New Roman" w:cs="Times New Roman"/>
          <w:sz w:val="28"/>
          <w:szCs w:val="28"/>
        </w:rPr>
        <w:t>/</w:t>
      </w:r>
      <w:r w:rsidR="006E2B56">
        <w:rPr>
          <w:rFonts w:ascii="Times New Roman" w:hAnsi="Times New Roman" w:cs="Times New Roman"/>
          <w:sz w:val="28"/>
          <w:szCs w:val="28"/>
        </w:rPr>
        <w:t xml:space="preserve"> «Расчеты с поставщиками и подрядчиками по таре», 60</w:t>
      </w:r>
      <w:r w:rsidR="006E2B56" w:rsidRPr="006E2B56">
        <w:rPr>
          <w:rFonts w:ascii="Times New Roman" w:hAnsi="Times New Roman" w:cs="Times New Roman"/>
          <w:sz w:val="28"/>
          <w:szCs w:val="28"/>
        </w:rPr>
        <w:t>/</w:t>
      </w:r>
      <w:r w:rsidR="006E2B56">
        <w:rPr>
          <w:rFonts w:ascii="Times New Roman" w:hAnsi="Times New Roman" w:cs="Times New Roman"/>
          <w:sz w:val="28"/>
          <w:szCs w:val="28"/>
        </w:rPr>
        <w:t>2</w:t>
      </w:r>
      <w:r w:rsidR="006E2B56" w:rsidRPr="006E2B56">
        <w:rPr>
          <w:rFonts w:ascii="Times New Roman" w:hAnsi="Times New Roman" w:cs="Times New Roman"/>
          <w:sz w:val="28"/>
          <w:szCs w:val="28"/>
        </w:rPr>
        <w:t>-0</w:t>
      </w:r>
      <w:r w:rsidR="006E2B56">
        <w:rPr>
          <w:rFonts w:ascii="Times New Roman" w:hAnsi="Times New Roman" w:cs="Times New Roman"/>
          <w:sz w:val="28"/>
          <w:szCs w:val="28"/>
        </w:rPr>
        <w:t xml:space="preserve"> «Расчеты с поставщиками по таре (УСВЗ)», 60</w:t>
      </w:r>
      <w:r w:rsidR="006E2B56" w:rsidRPr="006E2B56">
        <w:rPr>
          <w:rFonts w:ascii="Times New Roman" w:hAnsi="Times New Roman" w:cs="Times New Roman"/>
          <w:sz w:val="28"/>
          <w:szCs w:val="28"/>
        </w:rPr>
        <w:t>/</w:t>
      </w:r>
      <w:r w:rsidR="002B432D">
        <w:rPr>
          <w:rFonts w:ascii="Times New Roman" w:hAnsi="Times New Roman" w:cs="Times New Roman"/>
          <w:sz w:val="28"/>
          <w:szCs w:val="28"/>
        </w:rPr>
        <w:t xml:space="preserve">3 </w:t>
      </w:r>
      <w:r w:rsidR="006E2B56">
        <w:rPr>
          <w:rFonts w:ascii="Times New Roman" w:hAnsi="Times New Roman" w:cs="Times New Roman"/>
          <w:sz w:val="28"/>
          <w:szCs w:val="28"/>
        </w:rPr>
        <w:t>«Расчеты с поставщиками и подрядчиками по зерну»,</w:t>
      </w:r>
      <w:r w:rsidR="002B432D">
        <w:rPr>
          <w:rFonts w:ascii="Times New Roman" w:hAnsi="Times New Roman" w:cs="Times New Roman"/>
          <w:sz w:val="28"/>
          <w:szCs w:val="28"/>
        </w:rPr>
        <w:t xml:space="preserve"> </w:t>
      </w:r>
      <w:r w:rsidR="006E2B56">
        <w:rPr>
          <w:rFonts w:ascii="Times New Roman" w:hAnsi="Times New Roman" w:cs="Times New Roman"/>
          <w:sz w:val="28"/>
          <w:szCs w:val="28"/>
        </w:rPr>
        <w:t xml:space="preserve"> 60</w:t>
      </w:r>
      <w:r w:rsidR="006E2B56" w:rsidRPr="006E2B56">
        <w:rPr>
          <w:rFonts w:ascii="Times New Roman" w:hAnsi="Times New Roman" w:cs="Times New Roman"/>
          <w:sz w:val="28"/>
          <w:szCs w:val="28"/>
        </w:rPr>
        <w:t>/</w:t>
      </w:r>
      <w:r w:rsidR="006E2B56">
        <w:rPr>
          <w:rFonts w:ascii="Times New Roman" w:hAnsi="Times New Roman" w:cs="Times New Roman"/>
          <w:sz w:val="28"/>
          <w:szCs w:val="28"/>
        </w:rPr>
        <w:t>4 «Расчеты с поставщиками и подрядчиками</w:t>
      </w:r>
      <w:r w:rsidR="001C09EA">
        <w:rPr>
          <w:rFonts w:ascii="Times New Roman" w:hAnsi="Times New Roman" w:cs="Times New Roman"/>
          <w:sz w:val="28"/>
          <w:szCs w:val="28"/>
        </w:rPr>
        <w:t xml:space="preserve"> по капитальным вложениям» и 60</w:t>
      </w:r>
      <w:r w:rsidR="001C09EA" w:rsidRPr="006E2B56">
        <w:rPr>
          <w:rFonts w:ascii="Times New Roman" w:hAnsi="Times New Roman" w:cs="Times New Roman"/>
          <w:sz w:val="28"/>
          <w:szCs w:val="28"/>
        </w:rPr>
        <w:t>/</w:t>
      </w:r>
      <w:r w:rsidR="001C09EA">
        <w:rPr>
          <w:rFonts w:ascii="Times New Roman" w:hAnsi="Times New Roman" w:cs="Times New Roman"/>
          <w:sz w:val="28"/>
          <w:szCs w:val="28"/>
        </w:rPr>
        <w:t>7 «Расчеты с поставщиками по товарам для розничной продажи».</w:t>
      </w:r>
    </w:p>
    <w:p w:rsidR="00A90D48" w:rsidRDefault="00A90D48"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материальных ценностей от поставщиков, выполнение работ и услуг производится на основании заключенных договоров. По заключенным договорам расчеты между сторонами производятся в основном в безналичном порядке. Основной формой безналичных расчетов между ОАО «Уржумский СВЗ» и поставщиками являются расчеты платежными поручениями.</w:t>
      </w:r>
    </w:p>
    <w:p w:rsidR="00A90D48" w:rsidRDefault="00A90D48"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ОАО «Уржумский СВЗ» является налогоплательщиком НДС. Документом, служащим основанием для принятия покупателем сумм налога </w:t>
      </w:r>
      <w:r>
        <w:rPr>
          <w:rFonts w:ascii="Times New Roman" w:hAnsi="Times New Roman" w:cs="Times New Roman"/>
          <w:sz w:val="28"/>
          <w:szCs w:val="28"/>
        </w:rPr>
        <w:lastRenderedPageBreak/>
        <w:t>к вычету, является счет-фактура.  Право на возмещение налога отра</w:t>
      </w:r>
      <w:r w:rsidR="00E001CD">
        <w:rPr>
          <w:rFonts w:ascii="Times New Roman" w:hAnsi="Times New Roman" w:cs="Times New Roman"/>
          <w:sz w:val="28"/>
          <w:szCs w:val="28"/>
        </w:rPr>
        <w:t>жается в налоговой декларации по</w:t>
      </w:r>
      <w:r>
        <w:rPr>
          <w:rFonts w:ascii="Times New Roman" w:hAnsi="Times New Roman" w:cs="Times New Roman"/>
          <w:sz w:val="28"/>
          <w:szCs w:val="28"/>
        </w:rPr>
        <w:t xml:space="preserve"> налогу на добавленную стоимость. </w:t>
      </w:r>
    </w:p>
    <w:p w:rsidR="00F138FB" w:rsidRDefault="00F138FB" w:rsidP="00351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ОАО </w:t>
      </w:r>
      <w:r w:rsidR="00C77D6C">
        <w:rPr>
          <w:rFonts w:ascii="Times New Roman" w:hAnsi="Times New Roman" w:cs="Times New Roman"/>
          <w:sz w:val="28"/>
          <w:szCs w:val="28"/>
        </w:rPr>
        <w:t xml:space="preserve">«Уржумский </w:t>
      </w:r>
      <w:r>
        <w:rPr>
          <w:rFonts w:ascii="Times New Roman" w:hAnsi="Times New Roman" w:cs="Times New Roman"/>
          <w:sz w:val="28"/>
          <w:szCs w:val="28"/>
        </w:rPr>
        <w:t xml:space="preserve">СВЗ» ведется в </w:t>
      </w:r>
      <w:r w:rsidR="003D48BE">
        <w:rPr>
          <w:rFonts w:ascii="Times New Roman" w:hAnsi="Times New Roman" w:cs="Times New Roman"/>
          <w:sz w:val="28"/>
          <w:szCs w:val="28"/>
        </w:rPr>
        <w:t>соответствии с Законодательством.</w:t>
      </w:r>
    </w:p>
    <w:p w:rsidR="00A90D48" w:rsidRDefault="00A90D48" w:rsidP="00A90D48">
      <w:pPr>
        <w:spacing w:line="360" w:lineRule="auto"/>
        <w:ind w:firstLine="851"/>
        <w:jc w:val="both"/>
        <w:rPr>
          <w:rFonts w:ascii="Times New Roman" w:hAnsi="Times New Roman" w:cs="Times New Roman"/>
          <w:sz w:val="28"/>
          <w:szCs w:val="28"/>
        </w:rPr>
      </w:pPr>
    </w:p>
    <w:p w:rsidR="00A90D48" w:rsidRDefault="00A90D48" w:rsidP="00A90D48">
      <w:pPr>
        <w:spacing w:line="360" w:lineRule="auto"/>
        <w:ind w:firstLine="851"/>
        <w:jc w:val="both"/>
        <w:rPr>
          <w:rFonts w:ascii="Times New Roman" w:hAnsi="Times New Roman" w:cs="Times New Roman"/>
          <w:sz w:val="28"/>
          <w:szCs w:val="28"/>
        </w:rPr>
      </w:pPr>
    </w:p>
    <w:p w:rsidR="00A90D48" w:rsidRDefault="00A90D48" w:rsidP="00A90D48">
      <w:pPr>
        <w:spacing w:line="360" w:lineRule="auto"/>
        <w:ind w:firstLine="851"/>
        <w:jc w:val="both"/>
        <w:rPr>
          <w:rFonts w:ascii="Times New Roman" w:hAnsi="Times New Roman" w:cs="Times New Roman"/>
          <w:sz w:val="28"/>
          <w:szCs w:val="28"/>
        </w:rPr>
      </w:pPr>
    </w:p>
    <w:p w:rsidR="00A90D48" w:rsidRPr="002A5806" w:rsidRDefault="00A90D48" w:rsidP="00A90D48">
      <w:pPr>
        <w:ind w:firstLine="851"/>
        <w:jc w:val="both"/>
        <w:rPr>
          <w:rFonts w:ascii="Times New Roman" w:hAnsi="Times New Roman" w:cs="Times New Roman"/>
          <w:sz w:val="28"/>
          <w:szCs w:val="28"/>
        </w:rPr>
      </w:pPr>
      <w:r w:rsidRPr="002A5806">
        <w:rPr>
          <w:rFonts w:ascii="Times New Roman" w:hAnsi="Times New Roman" w:cs="Times New Roman"/>
          <w:sz w:val="28"/>
          <w:szCs w:val="28"/>
        </w:rPr>
        <w:br w:type="page"/>
      </w:r>
    </w:p>
    <w:p w:rsidR="00A90D48" w:rsidRDefault="00A90D48" w:rsidP="00E54D9A">
      <w:pPr>
        <w:pStyle w:val="1"/>
        <w:spacing w:line="360" w:lineRule="auto"/>
        <w:jc w:val="center"/>
        <w:rPr>
          <w:rFonts w:ascii="Times New Roman" w:hAnsi="Times New Roman" w:cs="Times New Roman"/>
          <w:color w:val="auto"/>
        </w:rPr>
      </w:pPr>
      <w:bookmarkStart w:id="52" w:name="_Toc483994073"/>
      <w:bookmarkStart w:id="53" w:name="_Toc484630906"/>
      <w:r w:rsidRPr="005D7544">
        <w:rPr>
          <w:rFonts w:ascii="Times New Roman" w:hAnsi="Times New Roman" w:cs="Times New Roman"/>
          <w:color w:val="auto"/>
        </w:rPr>
        <w:lastRenderedPageBreak/>
        <w:t xml:space="preserve">Список </w:t>
      </w:r>
      <w:r w:rsidR="005D7544" w:rsidRPr="005D7544">
        <w:rPr>
          <w:rFonts w:ascii="Times New Roman" w:hAnsi="Times New Roman" w:cs="Times New Roman"/>
          <w:color w:val="auto"/>
        </w:rPr>
        <w:t xml:space="preserve">используемой </w:t>
      </w:r>
      <w:r w:rsidRPr="005D7544">
        <w:rPr>
          <w:rFonts w:ascii="Times New Roman" w:hAnsi="Times New Roman" w:cs="Times New Roman"/>
          <w:color w:val="auto"/>
        </w:rPr>
        <w:t>литературы</w:t>
      </w:r>
      <w:bookmarkEnd w:id="52"/>
      <w:bookmarkEnd w:id="53"/>
    </w:p>
    <w:p w:rsidR="00E54D9A" w:rsidRPr="00E54D9A" w:rsidRDefault="00E54D9A" w:rsidP="00E54D9A"/>
    <w:p w:rsidR="00A90D48" w:rsidRPr="001C09EA" w:rsidRDefault="00A90D48" w:rsidP="001C09EA">
      <w:pPr>
        <w:pStyle w:val="ad"/>
        <w:numPr>
          <w:ilvl w:val="0"/>
          <w:numId w:val="17"/>
        </w:numPr>
        <w:spacing w:line="360" w:lineRule="auto"/>
        <w:jc w:val="both"/>
        <w:rPr>
          <w:rFonts w:ascii="Times New Roman" w:hAnsi="Times New Roman" w:cs="Times New Roman"/>
          <w:sz w:val="28"/>
          <w:szCs w:val="28"/>
        </w:rPr>
      </w:pPr>
      <w:r w:rsidRPr="001C09EA">
        <w:rPr>
          <w:rFonts w:ascii="Times New Roman" w:hAnsi="Times New Roman" w:cs="Times New Roman"/>
          <w:sz w:val="28"/>
          <w:szCs w:val="28"/>
        </w:rPr>
        <w:t>Гражданский кодекс Российской Федерации часть 2 (ГК РФ ч.</w:t>
      </w:r>
      <w:r w:rsidR="002E406A">
        <w:rPr>
          <w:rFonts w:ascii="Times New Roman" w:hAnsi="Times New Roman" w:cs="Times New Roman"/>
          <w:sz w:val="28"/>
          <w:szCs w:val="28"/>
        </w:rPr>
        <w:t>2) от 26.01.1996 года № 14-ФЗ (</w:t>
      </w:r>
      <w:r w:rsidRPr="001C09EA">
        <w:rPr>
          <w:rFonts w:ascii="Times New Roman" w:hAnsi="Times New Roman" w:cs="Times New Roman"/>
          <w:sz w:val="28"/>
          <w:szCs w:val="28"/>
        </w:rPr>
        <w:t xml:space="preserve">ред. от 28.03.2017) </w:t>
      </w:r>
    </w:p>
    <w:p w:rsidR="00A90D48" w:rsidRPr="00181DB1" w:rsidRDefault="00A90D48" w:rsidP="00A90D48">
      <w:pPr>
        <w:pStyle w:val="ad"/>
        <w:numPr>
          <w:ilvl w:val="0"/>
          <w:numId w:val="17"/>
        </w:numPr>
        <w:spacing w:line="360" w:lineRule="auto"/>
        <w:jc w:val="both"/>
        <w:rPr>
          <w:rFonts w:ascii="Times New Roman" w:hAnsi="Times New Roman" w:cs="Times New Roman"/>
          <w:sz w:val="28"/>
          <w:szCs w:val="28"/>
        </w:rPr>
      </w:pPr>
      <w:r w:rsidRPr="00181DB1">
        <w:rPr>
          <w:rFonts w:ascii="Times New Roman" w:hAnsi="Times New Roman" w:cs="Times New Roman"/>
          <w:sz w:val="28"/>
          <w:szCs w:val="28"/>
        </w:rPr>
        <w:t>Налоговый кодекс Российской Федерации часть 2 (НК РФ ч.2) от 05.08.2000 года № 117-ФЗ</w:t>
      </w:r>
      <w:r w:rsidRPr="00F11BFD">
        <w:rPr>
          <w:rFonts w:ascii="Times New Roman" w:hAnsi="Times New Roman" w:cs="Times New Roman"/>
          <w:sz w:val="28"/>
          <w:szCs w:val="28"/>
        </w:rPr>
        <w:t>(ред. от 03.04.2017)</w:t>
      </w:r>
      <w:r w:rsidRPr="0096442C">
        <w:rPr>
          <w:rFonts w:ascii="Times New Roman" w:hAnsi="Times New Roman" w:cs="Times New Roman"/>
          <w:sz w:val="28"/>
          <w:szCs w:val="28"/>
        </w:rPr>
        <w:t>(с изм. и доп., вступ. в силу с 04.05.2017)</w:t>
      </w:r>
    </w:p>
    <w:p w:rsidR="00A90D48" w:rsidRPr="00181DB1" w:rsidRDefault="00A90D48"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Pr="00181DB1">
        <w:rPr>
          <w:rFonts w:ascii="Times New Roman" w:hAnsi="Times New Roman" w:cs="Times New Roman"/>
          <w:sz w:val="28"/>
          <w:szCs w:val="28"/>
        </w:rPr>
        <w:t>О бухг</w:t>
      </w:r>
      <w:r>
        <w:rPr>
          <w:rFonts w:ascii="Times New Roman" w:hAnsi="Times New Roman" w:cs="Times New Roman"/>
          <w:sz w:val="28"/>
          <w:szCs w:val="28"/>
        </w:rPr>
        <w:t>алтерском учете» от 06.12.2011 №</w:t>
      </w:r>
      <w:r w:rsidRPr="00181DB1">
        <w:rPr>
          <w:rFonts w:ascii="Times New Roman" w:hAnsi="Times New Roman" w:cs="Times New Roman"/>
          <w:sz w:val="28"/>
          <w:szCs w:val="28"/>
        </w:rPr>
        <w:t>402-ФЗ</w:t>
      </w:r>
      <w:r w:rsidRPr="00F9370F">
        <w:rPr>
          <w:rFonts w:ascii="Times New Roman" w:hAnsi="Times New Roman" w:cs="Times New Roman"/>
          <w:sz w:val="28"/>
          <w:szCs w:val="28"/>
        </w:rPr>
        <w:t xml:space="preserve"> (ред. от 23.05.2016) </w:t>
      </w:r>
    </w:p>
    <w:p w:rsidR="00A90D48" w:rsidRPr="00181DB1" w:rsidRDefault="00A90D48"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Pr="00181DB1">
        <w:rPr>
          <w:rFonts w:ascii="Times New Roman" w:hAnsi="Times New Roman" w:cs="Times New Roman"/>
          <w:sz w:val="28"/>
          <w:szCs w:val="28"/>
        </w:rPr>
        <w:t>О внесении изменений в часть первую, часть вторую Налогового кодекса Российской Федерации и отдельные законодате</w:t>
      </w:r>
      <w:r>
        <w:rPr>
          <w:rFonts w:ascii="Times New Roman" w:hAnsi="Times New Roman" w:cs="Times New Roman"/>
          <w:sz w:val="28"/>
          <w:szCs w:val="28"/>
        </w:rPr>
        <w:t>льные акты Российской Федерации»</w:t>
      </w:r>
      <w:r w:rsidRPr="00181DB1">
        <w:rPr>
          <w:rFonts w:ascii="Times New Roman" w:hAnsi="Times New Roman" w:cs="Times New Roman"/>
          <w:sz w:val="28"/>
          <w:szCs w:val="28"/>
        </w:rPr>
        <w:t xml:space="preserve"> от 26.11.2008 N 224-ФЗ</w:t>
      </w:r>
    </w:p>
    <w:p w:rsidR="00A90D48" w:rsidRPr="00181DB1" w:rsidRDefault="00A90D48" w:rsidP="00A90D48">
      <w:pPr>
        <w:pStyle w:val="ad"/>
        <w:numPr>
          <w:ilvl w:val="0"/>
          <w:numId w:val="17"/>
        </w:numPr>
        <w:spacing w:line="360" w:lineRule="auto"/>
        <w:jc w:val="both"/>
        <w:rPr>
          <w:rFonts w:ascii="Times New Roman" w:hAnsi="Times New Roman" w:cs="Times New Roman"/>
          <w:sz w:val="28"/>
          <w:szCs w:val="28"/>
        </w:rPr>
      </w:pPr>
      <w:r w:rsidRPr="00181DB1">
        <w:rPr>
          <w:rFonts w:ascii="Times New Roman" w:hAnsi="Times New Roman" w:cs="Times New Roman"/>
          <w:sz w:val="28"/>
          <w:szCs w:val="28"/>
        </w:rPr>
        <w:t xml:space="preserve">Постановление Правительства РФ от 26.12.2011 N 1137 </w:t>
      </w:r>
      <w:r>
        <w:rPr>
          <w:rFonts w:ascii="Times New Roman" w:hAnsi="Times New Roman" w:cs="Times New Roman"/>
          <w:sz w:val="28"/>
          <w:szCs w:val="28"/>
        </w:rPr>
        <w:t>«</w:t>
      </w:r>
      <w:r w:rsidRPr="00181DB1">
        <w:rPr>
          <w:rFonts w:ascii="Times New Roman" w:hAnsi="Times New Roman" w:cs="Times New Roman"/>
          <w:sz w:val="28"/>
          <w:szCs w:val="28"/>
        </w:rPr>
        <w:t xml:space="preserve">О формах и правилах заполнения (ведения) документов, применяемых при расчетах по </w:t>
      </w:r>
      <w:r>
        <w:rPr>
          <w:rFonts w:ascii="Times New Roman" w:hAnsi="Times New Roman" w:cs="Times New Roman"/>
          <w:sz w:val="28"/>
          <w:szCs w:val="28"/>
        </w:rPr>
        <w:t xml:space="preserve">налогу на добавленную стоимость» (в ред. Постановлений Правтельства РФ от </w:t>
      </w:r>
      <w:r w:rsidRPr="00181DB1">
        <w:rPr>
          <w:rFonts w:ascii="Times New Roman" w:hAnsi="Times New Roman" w:cs="Times New Roman"/>
          <w:sz w:val="28"/>
          <w:szCs w:val="28"/>
        </w:rPr>
        <w:t>29.11.2014)</w:t>
      </w:r>
    </w:p>
    <w:p w:rsidR="00A90D48" w:rsidRDefault="00A90D48" w:rsidP="00A90D48">
      <w:pPr>
        <w:pStyle w:val="ad"/>
        <w:numPr>
          <w:ilvl w:val="0"/>
          <w:numId w:val="17"/>
        </w:numPr>
        <w:spacing w:line="360" w:lineRule="auto"/>
        <w:jc w:val="both"/>
        <w:rPr>
          <w:rFonts w:ascii="Times New Roman" w:hAnsi="Times New Roman" w:cs="Times New Roman"/>
          <w:sz w:val="28"/>
          <w:szCs w:val="28"/>
        </w:rPr>
      </w:pPr>
      <w:r w:rsidRPr="00181DB1">
        <w:rPr>
          <w:rFonts w:ascii="Times New Roman" w:hAnsi="Times New Roman" w:cs="Times New Roman"/>
          <w:sz w:val="28"/>
          <w:szCs w:val="28"/>
        </w:rPr>
        <w:t>ПБУ 3/2006 « Учет активов и обязательств, стоимость которых</w:t>
      </w:r>
      <w:r w:rsidRPr="00B81BF9">
        <w:rPr>
          <w:rFonts w:ascii="Times New Roman" w:hAnsi="Times New Roman" w:cs="Times New Roman"/>
          <w:sz w:val="28"/>
          <w:szCs w:val="28"/>
        </w:rPr>
        <w:t xml:space="preserve">выражена в иностранной валюте» от 24.12.2010 </w:t>
      </w:r>
      <w:r>
        <w:rPr>
          <w:rFonts w:ascii="Times New Roman" w:hAnsi="Times New Roman" w:cs="Times New Roman"/>
          <w:sz w:val="28"/>
          <w:szCs w:val="28"/>
        </w:rPr>
        <w:t>№ 154</w:t>
      </w:r>
      <w:r w:rsidRPr="00B81BF9">
        <w:rPr>
          <w:rFonts w:ascii="Times New Roman" w:hAnsi="Times New Roman" w:cs="Times New Roman"/>
          <w:sz w:val="28"/>
          <w:szCs w:val="28"/>
        </w:rPr>
        <w:t>н</w:t>
      </w:r>
      <w:r w:rsidRPr="00A04798">
        <w:rPr>
          <w:rFonts w:ascii="Times New Roman" w:hAnsi="Times New Roman" w:cs="Times New Roman"/>
          <w:sz w:val="28"/>
          <w:szCs w:val="28"/>
        </w:rPr>
        <w:t>(ред. от 24.12.2010)</w:t>
      </w:r>
    </w:p>
    <w:p w:rsidR="00E43075" w:rsidRPr="00B81BF9" w:rsidRDefault="00E43075" w:rsidP="00A90D48">
      <w:pPr>
        <w:pStyle w:val="ad"/>
        <w:numPr>
          <w:ilvl w:val="0"/>
          <w:numId w:val="17"/>
        </w:numPr>
        <w:spacing w:line="360" w:lineRule="auto"/>
        <w:jc w:val="both"/>
        <w:rPr>
          <w:rFonts w:ascii="Times New Roman" w:hAnsi="Times New Roman" w:cs="Times New Roman"/>
          <w:sz w:val="28"/>
          <w:szCs w:val="28"/>
        </w:rPr>
      </w:pPr>
      <w:r w:rsidRPr="00D737BB">
        <w:rPr>
          <w:rFonts w:ascii="Times New Roman" w:hAnsi="Times New Roman" w:cs="Times New Roman"/>
          <w:sz w:val="28"/>
          <w:szCs w:val="28"/>
        </w:rPr>
        <w:t>Пол</w:t>
      </w:r>
      <w:r w:rsidRPr="00D737BB">
        <w:rPr>
          <w:rFonts w:ascii="Times New Roman" w:hAnsi="Times New Roman" w:cs="Times New Roman"/>
          <w:sz w:val="28"/>
          <w:szCs w:val="28"/>
          <w:lang w:val="en-US"/>
        </w:rPr>
        <w:t>o</w:t>
      </w:r>
      <w:r w:rsidRPr="00D737BB">
        <w:rPr>
          <w:rFonts w:ascii="Times New Roman" w:hAnsi="Times New Roman" w:cs="Times New Roman"/>
          <w:sz w:val="28"/>
          <w:szCs w:val="28"/>
        </w:rPr>
        <w:t>жение по бухг</w:t>
      </w:r>
      <w:r w:rsidRPr="00D737BB">
        <w:rPr>
          <w:rFonts w:ascii="Times New Roman" w:hAnsi="Times New Roman" w:cs="Times New Roman"/>
          <w:sz w:val="28"/>
          <w:szCs w:val="28"/>
          <w:lang w:val="en-US"/>
        </w:rPr>
        <w:t>a</w:t>
      </w:r>
      <w:r w:rsidRPr="00D737BB">
        <w:rPr>
          <w:rFonts w:ascii="Times New Roman" w:hAnsi="Times New Roman" w:cs="Times New Roman"/>
          <w:sz w:val="28"/>
          <w:szCs w:val="28"/>
        </w:rPr>
        <w:t>лтер</w:t>
      </w:r>
      <w:r w:rsidRPr="00D737BB">
        <w:rPr>
          <w:rFonts w:ascii="Times New Roman" w:hAnsi="Times New Roman" w:cs="Times New Roman"/>
          <w:sz w:val="28"/>
          <w:szCs w:val="28"/>
          <w:lang w:val="en-US"/>
        </w:rPr>
        <w:t>c</w:t>
      </w:r>
      <w:r w:rsidRPr="00D737BB">
        <w:rPr>
          <w:rFonts w:ascii="Times New Roman" w:hAnsi="Times New Roman" w:cs="Times New Roman"/>
          <w:sz w:val="28"/>
          <w:szCs w:val="28"/>
        </w:rPr>
        <w:t>кому учету «Учетн</w:t>
      </w:r>
      <w:r w:rsidRPr="00D737BB">
        <w:rPr>
          <w:rFonts w:ascii="Times New Roman" w:hAnsi="Times New Roman" w:cs="Times New Roman"/>
          <w:sz w:val="28"/>
          <w:szCs w:val="28"/>
          <w:lang w:val="en-US"/>
        </w:rPr>
        <w:t>a</w:t>
      </w:r>
      <w:r w:rsidRPr="00D737BB">
        <w:rPr>
          <w:rFonts w:ascii="Times New Roman" w:hAnsi="Times New Roman" w:cs="Times New Roman"/>
          <w:sz w:val="28"/>
          <w:szCs w:val="28"/>
        </w:rPr>
        <w:t>я политика орг</w:t>
      </w:r>
      <w:r w:rsidRPr="00D737BB">
        <w:rPr>
          <w:rFonts w:ascii="Times New Roman" w:hAnsi="Times New Roman" w:cs="Times New Roman"/>
          <w:sz w:val="28"/>
          <w:szCs w:val="28"/>
          <w:lang w:val="en-US"/>
        </w:rPr>
        <w:t>a</w:t>
      </w:r>
      <w:r w:rsidRPr="00D737BB">
        <w:rPr>
          <w:rFonts w:ascii="Times New Roman" w:hAnsi="Times New Roman" w:cs="Times New Roman"/>
          <w:sz w:val="28"/>
          <w:szCs w:val="28"/>
        </w:rPr>
        <w:t>низации» ПБУ 1/2008, утвержденное прик</w:t>
      </w:r>
      <w:r w:rsidRPr="00D737BB">
        <w:rPr>
          <w:rFonts w:ascii="Times New Roman" w:hAnsi="Times New Roman" w:cs="Times New Roman"/>
          <w:sz w:val="28"/>
          <w:szCs w:val="28"/>
          <w:lang w:val="en-US"/>
        </w:rPr>
        <w:t>a</w:t>
      </w:r>
      <w:r w:rsidRPr="00D737BB">
        <w:rPr>
          <w:rFonts w:ascii="Times New Roman" w:hAnsi="Times New Roman" w:cs="Times New Roman"/>
          <w:sz w:val="28"/>
          <w:szCs w:val="28"/>
        </w:rPr>
        <w:t>зом Минфина РФ от 6 октября 2008 № 106н</w:t>
      </w:r>
    </w:p>
    <w:p w:rsidR="00A90D48" w:rsidRPr="00CC170F" w:rsidRDefault="00AB5B48" w:rsidP="00AB5B48">
      <w:pPr>
        <w:pStyle w:val="ad"/>
        <w:numPr>
          <w:ilvl w:val="0"/>
          <w:numId w:val="17"/>
        </w:numPr>
        <w:spacing w:line="360" w:lineRule="auto"/>
        <w:jc w:val="both"/>
        <w:rPr>
          <w:rFonts w:ascii="Times New Roman" w:hAnsi="Times New Roman" w:cs="Times New Roman"/>
          <w:sz w:val="28"/>
          <w:szCs w:val="28"/>
        </w:rPr>
      </w:pPr>
      <w:r w:rsidRPr="00AB5B48">
        <w:rPr>
          <w:rFonts w:ascii="Times New Roman" w:hAnsi="Times New Roman" w:cs="Times New Roman"/>
          <w:sz w:val="28"/>
          <w:szCs w:val="28"/>
        </w:rPr>
        <w:t xml:space="preserve">Приказ Минфина России от 06.05.1999 N 33н (ред. от 06.04.2015) "Об утверждении Положения по бухгалтерскому учету "Расходы организации" ПБУ 10/99" </w:t>
      </w:r>
      <w:r w:rsidR="00A90D48">
        <w:rPr>
          <w:rFonts w:ascii="Times New Roman" w:hAnsi="Times New Roman" w:cs="Times New Roman"/>
          <w:sz w:val="28"/>
          <w:szCs w:val="28"/>
        </w:rPr>
        <w:t>Положения по ведению бухгалтер</w:t>
      </w:r>
      <w:r w:rsidR="00A90D48">
        <w:rPr>
          <w:rFonts w:ascii="Times New Roman" w:hAnsi="Times New Roman" w:cs="Times New Roman"/>
          <w:sz w:val="28"/>
          <w:szCs w:val="28"/>
          <w:lang w:val="en-US"/>
        </w:rPr>
        <w:t>c</w:t>
      </w:r>
      <w:r w:rsidR="00A90D48" w:rsidRPr="00181DB1">
        <w:rPr>
          <w:rFonts w:ascii="Times New Roman" w:hAnsi="Times New Roman" w:cs="Times New Roman"/>
          <w:sz w:val="28"/>
          <w:szCs w:val="28"/>
        </w:rPr>
        <w:t>кого учета и бухгалтерской от</w:t>
      </w:r>
      <w:r w:rsidR="00A90D48">
        <w:rPr>
          <w:rFonts w:ascii="Times New Roman" w:hAnsi="Times New Roman" w:cs="Times New Roman"/>
          <w:sz w:val="28"/>
          <w:szCs w:val="28"/>
        </w:rPr>
        <w:t>четно</w:t>
      </w:r>
      <w:r w:rsidR="00A90D48">
        <w:rPr>
          <w:rFonts w:ascii="Times New Roman" w:hAnsi="Times New Roman" w:cs="Times New Roman"/>
          <w:sz w:val="28"/>
          <w:szCs w:val="28"/>
          <w:lang w:val="en-US"/>
        </w:rPr>
        <w:t>c</w:t>
      </w:r>
      <w:r w:rsidR="00A90D48">
        <w:rPr>
          <w:rFonts w:ascii="Times New Roman" w:hAnsi="Times New Roman" w:cs="Times New Roman"/>
          <w:sz w:val="28"/>
          <w:szCs w:val="28"/>
        </w:rPr>
        <w:t>ти в Ро</w:t>
      </w:r>
      <w:r w:rsidR="00A90D48">
        <w:rPr>
          <w:rFonts w:ascii="Times New Roman" w:hAnsi="Times New Roman" w:cs="Times New Roman"/>
          <w:sz w:val="28"/>
          <w:szCs w:val="28"/>
          <w:lang w:val="en-US"/>
        </w:rPr>
        <w:t>cc</w:t>
      </w:r>
      <w:r w:rsidR="00A90D48" w:rsidRPr="00181DB1">
        <w:rPr>
          <w:rFonts w:ascii="Times New Roman" w:hAnsi="Times New Roman" w:cs="Times New Roman"/>
          <w:sz w:val="28"/>
          <w:szCs w:val="28"/>
        </w:rPr>
        <w:t xml:space="preserve">ийской Федерации, утвержден Приказом Минфина РФ от 29.07.1998 № 34н (ред. от 29.03.2017) </w:t>
      </w:r>
    </w:p>
    <w:p w:rsidR="00A90D48" w:rsidRDefault="002E717B"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11" style="position:absolute;left:0;text-align:left;margin-left:54.45pt;margin-top:138.75pt;width:85.5pt;height:3.55pt;flip:y;z-index:251732992">
            <v:textbox style="mso-next-textbox:#_x0000_s1111">
              <w:txbxContent>
                <w:p w:rsidR="0007596C" w:rsidRDefault="0007596C">
                  <w:r>
                    <w:t>Иду гулять, тепло и холодно, лежат бумаги грязные</w:t>
                  </w:r>
                </w:p>
              </w:txbxContent>
            </v:textbox>
          </v:rect>
        </w:pict>
      </w:r>
      <w:r w:rsidR="00A90D48" w:rsidRPr="00CC170F">
        <w:rPr>
          <w:rFonts w:ascii="Times New Roman" w:hAnsi="Times New Roman" w:cs="Times New Roman"/>
          <w:sz w:val="28"/>
          <w:szCs w:val="28"/>
        </w:rPr>
        <w:t>Приказ Минфина России от 09.06.2001 N 44н (ред. от 16.05.2016) "Об утверждении Положения по бухгалтерскому учету "Учет материально-производственных запасов" ПБУ 5/01</w:t>
      </w:r>
    </w:p>
    <w:p w:rsidR="00A90D48" w:rsidRPr="00D737BB" w:rsidRDefault="003D48BE"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 </w:t>
      </w:r>
      <w:r w:rsidR="00A90D48" w:rsidRPr="00D737BB">
        <w:rPr>
          <w:rFonts w:ascii="Times New Roman" w:hAnsi="Times New Roman" w:cs="Times New Roman"/>
          <w:color w:val="000000" w:themeColor="text1"/>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p>
    <w:p w:rsidR="00A90D48" w:rsidRDefault="003D48BE"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0D48" w:rsidRPr="00D737BB">
        <w:rPr>
          <w:rFonts w:ascii="Times New Roman" w:hAnsi="Times New Roman" w:cs="Times New Roman"/>
          <w:sz w:val="28"/>
          <w:szCs w:val="28"/>
        </w:rPr>
        <w:t>Положение Банком России 19.06.2012 N 383-П О правилах осуще</w:t>
      </w:r>
      <w:r w:rsidR="00A90D48" w:rsidRPr="00D737BB">
        <w:rPr>
          <w:rFonts w:ascii="Times New Roman" w:hAnsi="Times New Roman" w:cs="Times New Roman"/>
          <w:sz w:val="28"/>
          <w:szCs w:val="28"/>
          <w:lang w:val="en-US"/>
        </w:rPr>
        <w:t>c</w:t>
      </w:r>
      <w:r w:rsidR="00A90D48" w:rsidRPr="00D737BB">
        <w:rPr>
          <w:rFonts w:ascii="Times New Roman" w:hAnsi="Times New Roman" w:cs="Times New Roman"/>
          <w:sz w:val="28"/>
          <w:szCs w:val="28"/>
        </w:rPr>
        <w:t>твления перевод</w:t>
      </w:r>
      <w:r w:rsidR="00A90D48" w:rsidRPr="00D737BB">
        <w:rPr>
          <w:rFonts w:ascii="Times New Roman" w:hAnsi="Times New Roman" w:cs="Times New Roman"/>
          <w:sz w:val="28"/>
          <w:szCs w:val="28"/>
          <w:lang w:val="en-US"/>
        </w:rPr>
        <w:t>a</w:t>
      </w:r>
      <w:r w:rsidR="00A90D48" w:rsidRPr="00D737BB">
        <w:rPr>
          <w:rFonts w:ascii="Times New Roman" w:hAnsi="Times New Roman" w:cs="Times New Roman"/>
          <w:sz w:val="28"/>
          <w:szCs w:val="28"/>
        </w:rPr>
        <w:t xml:space="preserve"> денежных средств" (утв.)  (ред. от 06.11.2015) (Зарегистрировано в Минюсте России 22.06.2012 N 24667)  </w:t>
      </w:r>
    </w:p>
    <w:p w:rsidR="00A90D48" w:rsidRPr="00E43075" w:rsidRDefault="00A90D48" w:rsidP="00E43075">
      <w:pPr>
        <w:pStyle w:val="ad"/>
        <w:numPr>
          <w:ilvl w:val="0"/>
          <w:numId w:val="17"/>
        </w:numPr>
        <w:spacing w:line="360" w:lineRule="auto"/>
        <w:jc w:val="both"/>
        <w:rPr>
          <w:rFonts w:ascii="Times New Roman" w:hAnsi="Times New Roman" w:cs="Times New Roman"/>
          <w:sz w:val="28"/>
          <w:szCs w:val="28"/>
        </w:rPr>
      </w:pPr>
      <w:r w:rsidRPr="00D737BB">
        <w:rPr>
          <w:rFonts w:ascii="Times New Roman" w:hAnsi="Times New Roman" w:cs="Times New Roman"/>
          <w:sz w:val="28"/>
          <w:szCs w:val="28"/>
        </w:rPr>
        <w:t>Указание ЦБ РФ от 20.07.2007 № 1843-У « Об установлении предельного размера расчетов наличными деньгами и расходовании наличных денег, поступивших в кассу юридического лица или кассу индивидуального предпринимателя» (ред. от 28.04.2008)</w:t>
      </w:r>
    </w:p>
    <w:p w:rsidR="00A90D48" w:rsidRDefault="00A90D48"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Семенова Н.В. Учебное пособие по дисциплине «Бухгалтерский финансовый учет» часть 1 для студентов напр</w:t>
      </w:r>
      <w:r w:rsidR="00E43075">
        <w:rPr>
          <w:rFonts w:ascii="Times New Roman" w:hAnsi="Times New Roman" w:cs="Times New Roman"/>
          <w:sz w:val="28"/>
          <w:szCs w:val="28"/>
        </w:rPr>
        <w:t>а</w:t>
      </w:r>
      <w:r>
        <w:rPr>
          <w:rFonts w:ascii="Times New Roman" w:hAnsi="Times New Roman" w:cs="Times New Roman"/>
          <w:sz w:val="28"/>
          <w:szCs w:val="28"/>
        </w:rPr>
        <w:t>вления подготовки 080100.62 «Экономика», квалификация (степень) «бакалав</w:t>
      </w:r>
      <w:r w:rsidR="00E43075">
        <w:rPr>
          <w:rFonts w:ascii="Times New Roman" w:hAnsi="Times New Roman" w:cs="Times New Roman"/>
          <w:sz w:val="28"/>
          <w:szCs w:val="28"/>
        </w:rPr>
        <w:t>р</w:t>
      </w:r>
      <w:r w:rsidR="00D00D87">
        <w:rPr>
          <w:rFonts w:ascii="Times New Roman" w:hAnsi="Times New Roman" w:cs="Times New Roman"/>
          <w:sz w:val="28"/>
          <w:szCs w:val="28"/>
        </w:rPr>
        <w:t>», профиль «Бухгалтерски</w:t>
      </w:r>
      <w:r>
        <w:rPr>
          <w:rFonts w:ascii="Times New Roman" w:hAnsi="Times New Roman" w:cs="Times New Roman"/>
          <w:sz w:val="28"/>
          <w:szCs w:val="28"/>
        </w:rPr>
        <w:t xml:space="preserve">й учет, анализ и аудит». – Изд.2-е, доп. И перераб. – Киров: ФГБОУ ВО Вятская ГСХА, 2015. – </w:t>
      </w:r>
      <w:r w:rsidR="002B623A">
        <w:rPr>
          <w:rFonts w:ascii="Times New Roman" w:hAnsi="Times New Roman" w:cs="Times New Roman"/>
          <w:sz w:val="28"/>
          <w:szCs w:val="28"/>
        </w:rPr>
        <w:t>с.45</w:t>
      </w:r>
      <w:r>
        <w:rPr>
          <w:rFonts w:ascii="Times New Roman" w:hAnsi="Times New Roman" w:cs="Times New Roman"/>
          <w:sz w:val="28"/>
          <w:szCs w:val="28"/>
        </w:rPr>
        <w:t>.</w:t>
      </w:r>
    </w:p>
    <w:p w:rsidR="001C09EA" w:rsidRDefault="001C09EA" w:rsidP="001C09EA">
      <w:pPr>
        <w:pStyle w:val="ad"/>
        <w:numPr>
          <w:ilvl w:val="0"/>
          <w:numId w:val="17"/>
        </w:numPr>
        <w:shd w:val="clear" w:color="auto" w:fill="FFFFFF" w:themeFill="background1"/>
        <w:spacing w:line="360" w:lineRule="auto"/>
        <w:jc w:val="both"/>
        <w:rPr>
          <w:rFonts w:ascii="Times New Roman" w:hAnsi="Times New Roman" w:cs="Times New Roman"/>
          <w:sz w:val="28"/>
          <w:szCs w:val="28"/>
        </w:rPr>
      </w:pPr>
      <w:r w:rsidRPr="001C09EA">
        <w:rPr>
          <w:rFonts w:ascii="Times New Roman" w:hAnsi="Times New Roman" w:cs="Times New Roman"/>
          <w:sz w:val="28"/>
          <w:szCs w:val="28"/>
        </w:rPr>
        <w:t xml:space="preserve">Авдеев В. Расчеты по договорам поставки // Аудит и </w:t>
      </w:r>
      <w:r w:rsidR="00D00D87" w:rsidRPr="001C09EA">
        <w:rPr>
          <w:rFonts w:ascii="Times New Roman" w:hAnsi="Times New Roman" w:cs="Times New Roman"/>
          <w:sz w:val="28"/>
          <w:szCs w:val="28"/>
        </w:rPr>
        <w:t>нало</w:t>
      </w:r>
      <w:r w:rsidR="00D00D87">
        <w:rPr>
          <w:rFonts w:ascii="Times New Roman" w:hAnsi="Times New Roman" w:cs="Times New Roman"/>
          <w:sz w:val="28"/>
          <w:szCs w:val="28"/>
        </w:rPr>
        <w:t>го</w:t>
      </w:r>
      <w:r w:rsidR="00D00D87" w:rsidRPr="001C09EA">
        <w:rPr>
          <w:rFonts w:ascii="Times New Roman" w:hAnsi="Times New Roman" w:cs="Times New Roman"/>
          <w:sz w:val="28"/>
          <w:szCs w:val="28"/>
        </w:rPr>
        <w:t>обложение</w:t>
      </w:r>
      <w:r>
        <w:rPr>
          <w:rFonts w:ascii="Times New Roman" w:hAnsi="Times New Roman" w:cs="Times New Roman"/>
          <w:sz w:val="28"/>
          <w:szCs w:val="28"/>
        </w:rPr>
        <w:t xml:space="preserve">  [Электронный ресурс]. – 2015</w:t>
      </w:r>
      <w:r w:rsidRPr="001C09EA">
        <w:rPr>
          <w:rFonts w:ascii="Times New Roman" w:hAnsi="Times New Roman" w:cs="Times New Roman"/>
          <w:sz w:val="28"/>
          <w:szCs w:val="28"/>
        </w:rPr>
        <w:t>. - №5. – Режим доступа: [Консультант плюс].</w:t>
      </w:r>
    </w:p>
    <w:p w:rsidR="001C09EA" w:rsidRDefault="001C09EA" w:rsidP="001C09EA">
      <w:pPr>
        <w:pStyle w:val="ad"/>
        <w:numPr>
          <w:ilvl w:val="0"/>
          <w:numId w:val="17"/>
        </w:numPr>
        <w:shd w:val="clear" w:color="auto" w:fill="FFFFFF" w:themeFill="background1"/>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Андросов А.М. Бухгалтерский учет и отчетность в Ро</w:t>
      </w:r>
      <w:r w:rsidR="00646AB9">
        <w:rPr>
          <w:rFonts w:ascii="Times New Roman" w:hAnsi="Times New Roman" w:cs="Times New Roman"/>
          <w:sz w:val="28"/>
          <w:szCs w:val="28"/>
        </w:rPr>
        <w:t>ссии. –М.: Менатеп-Информ, 2016 – с.198.</w:t>
      </w:r>
    </w:p>
    <w:p w:rsidR="00A7538C" w:rsidRDefault="003D48BE" w:rsidP="001C09EA">
      <w:pPr>
        <w:pStyle w:val="ad"/>
        <w:numPr>
          <w:ilvl w:val="0"/>
          <w:numId w:val="17"/>
        </w:numPr>
        <w:shd w:val="clear" w:color="auto" w:fill="FFFFFF" w:themeFill="background1"/>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538C" w:rsidRPr="00602C37">
        <w:rPr>
          <w:rFonts w:ascii="Times New Roman" w:hAnsi="Times New Roman" w:cs="Times New Roman"/>
          <w:sz w:val="28"/>
          <w:szCs w:val="28"/>
        </w:rPr>
        <w:t>БасовскийЛ. Е.,  Экономический анализ (Комплексный экономический анализ хозяйственной деятельности):</w:t>
      </w:r>
      <w:r w:rsidR="00646AB9">
        <w:rPr>
          <w:rFonts w:ascii="Times New Roman" w:hAnsi="Times New Roman" w:cs="Times New Roman"/>
          <w:sz w:val="28"/>
          <w:szCs w:val="28"/>
        </w:rPr>
        <w:t xml:space="preserve"> </w:t>
      </w:r>
      <w:r w:rsidR="00A7538C" w:rsidRPr="00602C37">
        <w:rPr>
          <w:rFonts w:ascii="Times New Roman" w:hAnsi="Times New Roman" w:cs="Times New Roman"/>
          <w:sz w:val="28"/>
          <w:szCs w:val="28"/>
        </w:rPr>
        <w:t>Учеб. пособие / А. М. Лунева , А.</w:t>
      </w:r>
    </w:p>
    <w:p w:rsidR="00A7538C" w:rsidRPr="00A7538C" w:rsidRDefault="003D48BE" w:rsidP="00A7538C">
      <w:pPr>
        <w:pStyle w:val="ad"/>
        <w:numPr>
          <w:ilvl w:val="0"/>
          <w:numId w:val="17"/>
        </w:numPr>
        <w:shd w:val="clear" w:color="auto" w:fill="FFFFFF" w:themeFill="background1"/>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9EA" w:rsidRPr="001C09EA">
        <w:rPr>
          <w:rFonts w:ascii="Times New Roman" w:hAnsi="Times New Roman" w:cs="Times New Roman"/>
          <w:sz w:val="28"/>
          <w:szCs w:val="28"/>
        </w:rPr>
        <w:t>Вл</w:t>
      </w:r>
      <w:r w:rsidR="001C09EA" w:rsidRPr="001C09EA">
        <w:rPr>
          <w:rFonts w:ascii="Times New Roman" w:hAnsi="Times New Roman" w:cs="Times New Roman"/>
          <w:sz w:val="28"/>
          <w:szCs w:val="28"/>
          <w:lang w:val="en-US"/>
        </w:rPr>
        <w:t>a</w:t>
      </w:r>
      <w:r w:rsidR="001C09EA" w:rsidRPr="001C09EA">
        <w:rPr>
          <w:rFonts w:ascii="Times New Roman" w:hAnsi="Times New Roman" w:cs="Times New Roman"/>
          <w:sz w:val="28"/>
          <w:szCs w:val="28"/>
        </w:rPr>
        <w:t>сов</w:t>
      </w:r>
      <w:r w:rsidR="001C09EA" w:rsidRPr="001C09EA">
        <w:rPr>
          <w:rFonts w:ascii="Times New Roman" w:hAnsi="Times New Roman" w:cs="Times New Roman"/>
          <w:sz w:val="28"/>
          <w:szCs w:val="28"/>
          <w:lang w:val="en-US"/>
        </w:rPr>
        <w:t>a</w:t>
      </w:r>
      <w:r w:rsidR="001C09EA" w:rsidRPr="001C09EA">
        <w:rPr>
          <w:rFonts w:ascii="Times New Roman" w:hAnsi="Times New Roman" w:cs="Times New Roman"/>
          <w:sz w:val="28"/>
          <w:szCs w:val="28"/>
        </w:rPr>
        <w:t xml:space="preserve"> В.М., Первичные документы. О</w:t>
      </w:r>
      <w:r w:rsidR="001C09EA" w:rsidRPr="001C09EA">
        <w:rPr>
          <w:rFonts w:ascii="Times New Roman" w:hAnsi="Times New Roman" w:cs="Times New Roman"/>
          <w:sz w:val="28"/>
          <w:szCs w:val="28"/>
          <w:lang w:val="en-US"/>
        </w:rPr>
        <w:t>c</w:t>
      </w:r>
      <w:r w:rsidR="001C09EA" w:rsidRPr="001C09EA">
        <w:rPr>
          <w:rFonts w:ascii="Times New Roman" w:hAnsi="Times New Roman" w:cs="Times New Roman"/>
          <w:sz w:val="28"/>
          <w:szCs w:val="28"/>
        </w:rPr>
        <w:t>новы бухг</w:t>
      </w:r>
      <w:r w:rsidR="001C09EA" w:rsidRPr="001C09EA">
        <w:rPr>
          <w:rFonts w:ascii="Times New Roman" w:hAnsi="Times New Roman" w:cs="Times New Roman"/>
          <w:sz w:val="28"/>
          <w:szCs w:val="28"/>
          <w:lang w:val="en-US"/>
        </w:rPr>
        <w:t>a</w:t>
      </w:r>
      <w:r w:rsidR="001C09EA" w:rsidRPr="001C09EA">
        <w:rPr>
          <w:rFonts w:ascii="Times New Roman" w:hAnsi="Times New Roman" w:cs="Times New Roman"/>
          <w:sz w:val="28"/>
          <w:szCs w:val="28"/>
        </w:rPr>
        <w:t>лтер</w:t>
      </w:r>
      <w:r w:rsidR="001C09EA" w:rsidRPr="001C09EA">
        <w:rPr>
          <w:rFonts w:ascii="Times New Roman" w:hAnsi="Times New Roman" w:cs="Times New Roman"/>
          <w:sz w:val="28"/>
          <w:szCs w:val="28"/>
          <w:lang w:val="en-US"/>
        </w:rPr>
        <w:t>c</w:t>
      </w:r>
      <w:r w:rsidR="001C09EA" w:rsidRPr="001C09EA">
        <w:rPr>
          <w:rFonts w:ascii="Times New Roman" w:hAnsi="Times New Roman" w:cs="Times New Roman"/>
          <w:sz w:val="28"/>
          <w:szCs w:val="28"/>
        </w:rPr>
        <w:t>кой  отчетно</w:t>
      </w:r>
      <w:r w:rsidR="001C09EA" w:rsidRPr="001C09EA">
        <w:rPr>
          <w:rFonts w:ascii="Times New Roman" w:hAnsi="Times New Roman" w:cs="Times New Roman"/>
          <w:sz w:val="28"/>
          <w:szCs w:val="28"/>
          <w:lang w:val="en-US"/>
        </w:rPr>
        <w:t>c</w:t>
      </w:r>
      <w:r w:rsidR="001C09EA" w:rsidRPr="001C09EA">
        <w:rPr>
          <w:rFonts w:ascii="Times New Roman" w:hAnsi="Times New Roman" w:cs="Times New Roman"/>
          <w:sz w:val="28"/>
          <w:szCs w:val="28"/>
        </w:rPr>
        <w:t>ти, М.: Экономик</w:t>
      </w:r>
      <w:r w:rsidR="001C09EA" w:rsidRPr="001C09EA">
        <w:rPr>
          <w:rFonts w:ascii="Times New Roman" w:hAnsi="Times New Roman" w:cs="Times New Roman"/>
          <w:sz w:val="28"/>
          <w:szCs w:val="28"/>
          <w:lang w:val="en-US"/>
        </w:rPr>
        <w:t>a</w:t>
      </w:r>
      <w:r w:rsidR="001C09EA" w:rsidRPr="001C09EA">
        <w:rPr>
          <w:rFonts w:ascii="Times New Roman" w:hAnsi="Times New Roman" w:cs="Times New Roman"/>
          <w:sz w:val="28"/>
          <w:szCs w:val="28"/>
        </w:rPr>
        <w:t>, 2011 — 218</w:t>
      </w:r>
      <w:r w:rsidR="001C09EA" w:rsidRPr="001C09EA">
        <w:rPr>
          <w:rFonts w:ascii="Times New Roman" w:hAnsi="Times New Roman" w:cs="Times New Roman"/>
          <w:sz w:val="28"/>
          <w:szCs w:val="28"/>
          <w:lang w:val="en-US"/>
        </w:rPr>
        <w:t>c</w:t>
      </w:r>
      <w:r w:rsidR="001C09EA" w:rsidRPr="001C09EA">
        <w:rPr>
          <w:rFonts w:ascii="Times New Roman" w:hAnsi="Times New Roman" w:cs="Times New Roman"/>
          <w:sz w:val="28"/>
          <w:szCs w:val="28"/>
        </w:rPr>
        <w:t>.</w:t>
      </w:r>
    </w:p>
    <w:p w:rsidR="001C09EA" w:rsidRDefault="00A0076A"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Бухгалтерский учет: просто о сложном</w:t>
      </w:r>
      <w:r w:rsidR="00646AB9">
        <w:rPr>
          <w:rFonts w:ascii="Times New Roman" w:hAnsi="Times New Roman" w:cs="Times New Roman"/>
          <w:sz w:val="28"/>
          <w:szCs w:val="28"/>
        </w:rPr>
        <w:t xml:space="preserve"> </w:t>
      </w:r>
      <w:r w:rsidRPr="00A0076A">
        <w:rPr>
          <w:rFonts w:ascii="Times New Roman" w:hAnsi="Times New Roman" w:cs="Times New Roman"/>
          <w:sz w:val="28"/>
          <w:szCs w:val="28"/>
        </w:rPr>
        <w:t>/</w:t>
      </w:r>
      <w:r>
        <w:rPr>
          <w:rFonts w:ascii="Times New Roman" w:hAnsi="Times New Roman" w:cs="Times New Roman"/>
          <w:sz w:val="28"/>
          <w:szCs w:val="28"/>
        </w:rPr>
        <w:t xml:space="preserve"> Под ред. Г.Ю. Кась</w:t>
      </w:r>
      <w:r w:rsidR="00646AB9">
        <w:rPr>
          <w:rFonts w:ascii="Times New Roman" w:hAnsi="Times New Roman" w:cs="Times New Roman"/>
          <w:sz w:val="28"/>
          <w:szCs w:val="28"/>
        </w:rPr>
        <w:t>яновой. – М.: ИД Аргумент, 2015 – с. 220.</w:t>
      </w:r>
    </w:p>
    <w:p w:rsidR="00A0076A" w:rsidRDefault="00A0076A"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Бухгалтерская (финансовая) отчетность: Учеб. Пособие</w:t>
      </w:r>
      <w:r w:rsidRPr="00A0076A">
        <w:rPr>
          <w:rFonts w:ascii="Times New Roman" w:hAnsi="Times New Roman" w:cs="Times New Roman"/>
          <w:sz w:val="28"/>
          <w:szCs w:val="28"/>
        </w:rPr>
        <w:t xml:space="preserve">/ </w:t>
      </w:r>
      <w:r>
        <w:rPr>
          <w:rFonts w:ascii="Times New Roman" w:hAnsi="Times New Roman" w:cs="Times New Roman"/>
          <w:sz w:val="28"/>
          <w:szCs w:val="28"/>
        </w:rPr>
        <w:t>Под ред. Проф. В.Д. Но</w:t>
      </w:r>
      <w:r w:rsidR="00646AB9">
        <w:rPr>
          <w:rFonts w:ascii="Times New Roman" w:hAnsi="Times New Roman" w:cs="Times New Roman"/>
          <w:sz w:val="28"/>
          <w:szCs w:val="28"/>
        </w:rPr>
        <w:t>водворского. – М.:ИНФРА-М, 2016 – с. 83.</w:t>
      </w:r>
    </w:p>
    <w:p w:rsidR="00A0076A" w:rsidRDefault="00A0076A"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Бухгалтерский финансовый учет</w:t>
      </w:r>
      <w:r w:rsidRPr="00A0076A">
        <w:rPr>
          <w:rFonts w:ascii="Times New Roman" w:hAnsi="Times New Roman" w:cs="Times New Roman"/>
          <w:sz w:val="28"/>
          <w:szCs w:val="28"/>
        </w:rPr>
        <w:t xml:space="preserve">/ </w:t>
      </w:r>
      <w:r>
        <w:rPr>
          <w:rFonts w:ascii="Times New Roman" w:hAnsi="Times New Roman" w:cs="Times New Roman"/>
          <w:sz w:val="28"/>
          <w:szCs w:val="28"/>
        </w:rPr>
        <w:t>Под ред. Проф. Баб</w:t>
      </w:r>
      <w:r w:rsidR="00646AB9">
        <w:rPr>
          <w:rFonts w:ascii="Times New Roman" w:hAnsi="Times New Roman" w:cs="Times New Roman"/>
          <w:sz w:val="28"/>
          <w:szCs w:val="28"/>
        </w:rPr>
        <w:t>аева Ю.А. – М.: ИНФРА – М, 2015 – с. 106.</w:t>
      </w:r>
    </w:p>
    <w:p w:rsidR="00A0076A" w:rsidRDefault="00A0076A"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Быковская А.В. Нюансы оформления первичных учетных документов: анализируем ситуации из практики </w:t>
      </w:r>
      <w:r w:rsidRPr="00A0076A">
        <w:rPr>
          <w:rFonts w:ascii="Times New Roman" w:hAnsi="Times New Roman" w:cs="Times New Roman"/>
          <w:sz w:val="28"/>
          <w:szCs w:val="28"/>
        </w:rPr>
        <w:t xml:space="preserve">// </w:t>
      </w:r>
      <w:r>
        <w:rPr>
          <w:rFonts w:ascii="Times New Roman" w:hAnsi="Times New Roman" w:cs="Times New Roman"/>
          <w:sz w:val="28"/>
          <w:szCs w:val="28"/>
        </w:rPr>
        <w:t>Российский налоговый курьер. 2014</w:t>
      </w:r>
      <w:r w:rsidR="009B584C">
        <w:rPr>
          <w:rFonts w:ascii="Times New Roman" w:hAnsi="Times New Roman" w:cs="Times New Roman"/>
          <w:sz w:val="28"/>
          <w:szCs w:val="28"/>
        </w:rPr>
        <w:t>.</w:t>
      </w:r>
      <w:r w:rsidR="00AA702C">
        <w:rPr>
          <w:rFonts w:ascii="Times New Roman" w:hAnsi="Times New Roman" w:cs="Times New Roman"/>
          <w:sz w:val="28"/>
          <w:szCs w:val="28"/>
        </w:rPr>
        <w:t xml:space="preserve"> № 20. С. 77-85.</w:t>
      </w:r>
    </w:p>
    <w:p w:rsidR="00A7538C" w:rsidRPr="00A7538C" w:rsidRDefault="003D48BE" w:rsidP="00A7538C">
      <w:pPr>
        <w:pStyle w:val="ad"/>
        <w:numPr>
          <w:ilvl w:val="0"/>
          <w:numId w:val="17"/>
        </w:numPr>
        <w:shd w:val="clear" w:color="auto" w:fill="FFFFFF" w:themeFill="background1"/>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538C" w:rsidRPr="00A7538C">
        <w:rPr>
          <w:rFonts w:ascii="Times New Roman" w:hAnsi="Times New Roman" w:cs="Times New Roman"/>
          <w:sz w:val="28"/>
          <w:szCs w:val="28"/>
        </w:rPr>
        <w:t>Донцова Л.В., Никифорова Н.</w:t>
      </w:r>
      <w:r w:rsidR="00A7538C" w:rsidRPr="00A7538C">
        <w:rPr>
          <w:rFonts w:ascii="Times New Roman" w:hAnsi="Times New Roman" w:cs="Times New Roman"/>
          <w:sz w:val="28"/>
          <w:szCs w:val="28"/>
          <w:lang w:val="en-US"/>
        </w:rPr>
        <w:t>A</w:t>
      </w:r>
      <w:r w:rsidR="00A7538C" w:rsidRPr="00A7538C">
        <w:rPr>
          <w:rFonts w:ascii="Times New Roman" w:hAnsi="Times New Roman" w:cs="Times New Roman"/>
          <w:sz w:val="28"/>
          <w:szCs w:val="28"/>
        </w:rPr>
        <w:t>. Анализ бухг</w:t>
      </w:r>
      <w:r w:rsidR="00A7538C" w:rsidRPr="00A7538C">
        <w:rPr>
          <w:rFonts w:ascii="Times New Roman" w:hAnsi="Times New Roman" w:cs="Times New Roman"/>
          <w:sz w:val="28"/>
          <w:szCs w:val="28"/>
          <w:lang w:val="en-US"/>
        </w:rPr>
        <w:t>a</w:t>
      </w:r>
      <w:r w:rsidR="00A7538C" w:rsidRPr="00A7538C">
        <w:rPr>
          <w:rFonts w:ascii="Times New Roman" w:hAnsi="Times New Roman" w:cs="Times New Roman"/>
          <w:sz w:val="28"/>
          <w:szCs w:val="28"/>
        </w:rPr>
        <w:t>лтерскойотчетно</w:t>
      </w:r>
      <w:r w:rsidR="00A7538C" w:rsidRPr="00A7538C">
        <w:rPr>
          <w:rFonts w:ascii="Times New Roman" w:hAnsi="Times New Roman" w:cs="Times New Roman"/>
          <w:sz w:val="28"/>
          <w:szCs w:val="28"/>
          <w:lang w:val="en-US"/>
        </w:rPr>
        <w:t>c</w:t>
      </w:r>
      <w:r w:rsidR="00A7538C" w:rsidRPr="00A7538C">
        <w:rPr>
          <w:rFonts w:ascii="Times New Roman" w:hAnsi="Times New Roman" w:cs="Times New Roman"/>
          <w:sz w:val="28"/>
          <w:szCs w:val="28"/>
        </w:rPr>
        <w:t xml:space="preserve">ти. – М.: ДИС, 2012. – 391 </w:t>
      </w:r>
      <w:r w:rsidR="00A7538C" w:rsidRPr="00A7538C">
        <w:rPr>
          <w:rFonts w:ascii="Times New Roman" w:hAnsi="Times New Roman" w:cs="Times New Roman"/>
          <w:sz w:val="28"/>
          <w:szCs w:val="28"/>
          <w:lang w:val="en-US"/>
        </w:rPr>
        <w:t>c</w:t>
      </w:r>
      <w:r w:rsidR="00A7538C" w:rsidRPr="00A7538C">
        <w:rPr>
          <w:rFonts w:ascii="Times New Roman" w:hAnsi="Times New Roman" w:cs="Times New Roman"/>
          <w:sz w:val="28"/>
          <w:szCs w:val="28"/>
        </w:rPr>
        <w:t>.</w:t>
      </w:r>
    </w:p>
    <w:p w:rsidR="00AA702C" w:rsidRDefault="003D48BE" w:rsidP="00A90D48">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1D9">
        <w:rPr>
          <w:rFonts w:ascii="Times New Roman" w:hAnsi="Times New Roman" w:cs="Times New Roman"/>
          <w:sz w:val="28"/>
          <w:szCs w:val="28"/>
        </w:rPr>
        <w:t xml:space="preserve">Замотаева О.А., Щепетова В.Н. Текущие расчеты с поставщиками и подрядчиками: отражение в бухгалтерской отчетности организации </w:t>
      </w:r>
      <w:r w:rsidR="00C811D9" w:rsidRPr="00C811D9">
        <w:rPr>
          <w:rFonts w:ascii="Times New Roman" w:hAnsi="Times New Roman" w:cs="Times New Roman"/>
          <w:sz w:val="28"/>
          <w:szCs w:val="28"/>
        </w:rPr>
        <w:t xml:space="preserve">// </w:t>
      </w:r>
      <w:r w:rsidR="00C811D9">
        <w:rPr>
          <w:rFonts w:ascii="Times New Roman" w:hAnsi="Times New Roman" w:cs="Times New Roman"/>
          <w:sz w:val="28"/>
          <w:szCs w:val="28"/>
        </w:rPr>
        <w:t>Ау</w:t>
      </w:r>
      <w:r w:rsidR="00646AB9">
        <w:rPr>
          <w:rFonts w:ascii="Times New Roman" w:hAnsi="Times New Roman" w:cs="Times New Roman"/>
          <w:sz w:val="28"/>
          <w:szCs w:val="28"/>
        </w:rPr>
        <w:t>диторские ведомости. 2016. № 5 – с</w:t>
      </w:r>
      <w:r w:rsidR="00C811D9">
        <w:rPr>
          <w:rFonts w:ascii="Times New Roman" w:hAnsi="Times New Roman" w:cs="Times New Roman"/>
          <w:sz w:val="28"/>
          <w:szCs w:val="28"/>
        </w:rPr>
        <w:t>. 69-76.</w:t>
      </w:r>
    </w:p>
    <w:p w:rsidR="00A7538C" w:rsidRDefault="003D48BE" w:rsidP="00A7538C">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47DE">
        <w:rPr>
          <w:rFonts w:ascii="Times New Roman" w:hAnsi="Times New Roman" w:cs="Times New Roman"/>
          <w:sz w:val="28"/>
          <w:szCs w:val="28"/>
        </w:rPr>
        <w:t>Кондраков Н.П. Бухгалтерский учет: Учебное пособие. – 5-е изд., перера</w:t>
      </w:r>
      <w:r w:rsidR="00D00D87">
        <w:rPr>
          <w:rFonts w:ascii="Times New Roman" w:hAnsi="Times New Roman" w:cs="Times New Roman"/>
          <w:sz w:val="28"/>
          <w:szCs w:val="28"/>
        </w:rPr>
        <w:t>б. и доп. – М.: ИНФРА – М, 2015 – с. 99.</w:t>
      </w:r>
    </w:p>
    <w:p w:rsidR="00A7538C" w:rsidRDefault="00A7538C" w:rsidP="00A7538C">
      <w:pPr>
        <w:pStyle w:val="ad"/>
        <w:numPr>
          <w:ilvl w:val="0"/>
          <w:numId w:val="17"/>
        </w:numPr>
        <w:spacing w:line="360" w:lineRule="auto"/>
        <w:jc w:val="both"/>
        <w:rPr>
          <w:rFonts w:ascii="Times New Roman" w:hAnsi="Times New Roman" w:cs="Times New Roman"/>
          <w:sz w:val="28"/>
          <w:szCs w:val="28"/>
        </w:rPr>
      </w:pPr>
      <w:r w:rsidRPr="00A7538C">
        <w:rPr>
          <w:rFonts w:ascii="Times New Roman" w:hAnsi="Times New Roman" w:cs="Times New Roman"/>
          <w:sz w:val="28"/>
          <w:szCs w:val="28"/>
        </w:rPr>
        <w:t>Керимов В.Е., Бухг</w:t>
      </w:r>
      <w:r w:rsidRPr="00A7538C">
        <w:rPr>
          <w:rFonts w:ascii="Times New Roman" w:hAnsi="Times New Roman" w:cs="Times New Roman"/>
          <w:sz w:val="28"/>
          <w:szCs w:val="28"/>
          <w:lang w:val="en-US"/>
        </w:rPr>
        <w:t>a</w:t>
      </w:r>
      <w:r w:rsidRPr="00A7538C">
        <w:rPr>
          <w:rFonts w:ascii="Times New Roman" w:hAnsi="Times New Roman" w:cs="Times New Roman"/>
          <w:sz w:val="28"/>
          <w:szCs w:val="28"/>
        </w:rPr>
        <w:t>лтерский учет н</w:t>
      </w:r>
      <w:r w:rsidRPr="00A7538C">
        <w:rPr>
          <w:rFonts w:ascii="Times New Roman" w:hAnsi="Times New Roman" w:cs="Times New Roman"/>
          <w:sz w:val="28"/>
          <w:szCs w:val="28"/>
          <w:lang w:val="en-US"/>
        </w:rPr>
        <w:t>a</w:t>
      </w:r>
      <w:r w:rsidRPr="00A7538C">
        <w:rPr>
          <w:rFonts w:ascii="Times New Roman" w:hAnsi="Times New Roman" w:cs="Times New Roman"/>
          <w:sz w:val="28"/>
          <w:szCs w:val="28"/>
        </w:rPr>
        <w:t>производ</w:t>
      </w:r>
      <w:r w:rsidRPr="00A7538C">
        <w:rPr>
          <w:rFonts w:ascii="Times New Roman" w:hAnsi="Times New Roman" w:cs="Times New Roman"/>
          <w:sz w:val="28"/>
          <w:szCs w:val="28"/>
          <w:lang w:val="en-US"/>
        </w:rPr>
        <w:t>c</w:t>
      </w:r>
      <w:r w:rsidRPr="00A7538C">
        <w:rPr>
          <w:rFonts w:ascii="Times New Roman" w:hAnsi="Times New Roman" w:cs="Times New Roman"/>
          <w:sz w:val="28"/>
          <w:szCs w:val="28"/>
        </w:rPr>
        <w:t>твенных предприятиях. – М.:ИНФР</w:t>
      </w:r>
      <w:r w:rsidRPr="00A7538C">
        <w:rPr>
          <w:rFonts w:ascii="Times New Roman" w:hAnsi="Times New Roman" w:cs="Times New Roman"/>
          <w:sz w:val="28"/>
          <w:szCs w:val="28"/>
          <w:lang w:val="en-US"/>
        </w:rPr>
        <w:t>A</w:t>
      </w:r>
      <w:r w:rsidRPr="00A7538C">
        <w:rPr>
          <w:rFonts w:ascii="Times New Roman" w:hAnsi="Times New Roman" w:cs="Times New Roman"/>
          <w:sz w:val="28"/>
          <w:szCs w:val="28"/>
        </w:rPr>
        <w:t>-М,  2010. — 560</w:t>
      </w:r>
      <w:r w:rsidRPr="00A7538C">
        <w:rPr>
          <w:rFonts w:ascii="Times New Roman" w:hAnsi="Times New Roman" w:cs="Times New Roman"/>
          <w:sz w:val="28"/>
          <w:szCs w:val="28"/>
          <w:lang w:val="en-US"/>
        </w:rPr>
        <w:t>c</w:t>
      </w:r>
      <w:r w:rsidRPr="00A7538C">
        <w:rPr>
          <w:rFonts w:ascii="Times New Roman" w:hAnsi="Times New Roman" w:cs="Times New Roman"/>
          <w:sz w:val="28"/>
          <w:szCs w:val="28"/>
        </w:rPr>
        <w:t>.</w:t>
      </w:r>
    </w:p>
    <w:p w:rsidR="002F7692" w:rsidRPr="00A7538C" w:rsidRDefault="003D48BE" w:rsidP="002F7692">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7692" w:rsidRPr="002F7692">
        <w:rPr>
          <w:rFonts w:ascii="Times New Roman" w:hAnsi="Times New Roman" w:cs="Times New Roman"/>
          <w:sz w:val="28"/>
          <w:szCs w:val="28"/>
        </w:rPr>
        <w:t>Патров В.В. Учет операций по поступлению товаров // Бу</w:t>
      </w:r>
      <w:r w:rsidR="00D00D87">
        <w:rPr>
          <w:rFonts w:ascii="Times New Roman" w:hAnsi="Times New Roman" w:cs="Times New Roman"/>
          <w:sz w:val="28"/>
          <w:szCs w:val="28"/>
        </w:rPr>
        <w:t>хгалтерский учет. - 2007. - №12 – с. 117.</w:t>
      </w:r>
    </w:p>
    <w:p w:rsidR="00A7538C" w:rsidRDefault="003D48BE" w:rsidP="00A7538C">
      <w:pPr>
        <w:pStyle w:val="ad"/>
        <w:numPr>
          <w:ilvl w:val="0"/>
          <w:numId w:val="17"/>
        </w:numPr>
        <w:shd w:val="clear" w:color="auto" w:fill="FFFFFF" w:themeFill="background1"/>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538C">
        <w:rPr>
          <w:rFonts w:ascii="Times New Roman" w:hAnsi="Times New Roman" w:cs="Times New Roman"/>
          <w:sz w:val="28"/>
          <w:szCs w:val="28"/>
        </w:rPr>
        <w:t>Савичкая Г.В. Анализ хозяйственной деятельности предприятия6 учебное пособие</w:t>
      </w:r>
      <w:r w:rsidR="00A7538C" w:rsidRPr="00554006">
        <w:rPr>
          <w:rFonts w:ascii="Times New Roman" w:hAnsi="Times New Roman" w:cs="Times New Roman"/>
          <w:sz w:val="28"/>
          <w:szCs w:val="28"/>
        </w:rPr>
        <w:t xml:space="preserve"> /</w:t>
      </w:r>
      <w:r w:rsidR="00A7538C">
        <w:rPr>
          <w:rFonts w:ascii="Times New Roman" w:hAnsi="Times New Roman" w:cs="Times New Roman"/>
          <w:sz w:val="28"/>
          <w:szCs w:val="28"/>
        </w:rPr>
        <w:t xml:space="preserve"> - 7-е изд. Испр. – Ми</w:t>
      </w:r>
      <w:r w:rsidR="00D00D87">
        <w:rPr>
          <w:rFonts w:ascii="Times New Roman" w:hAnsi="Times New Roman" w:cs="Times New Roman"/>
          <w:sz w:val="28"/>
          <w:szCs w:val="28"/>
        </w:rPr>
        <w:t>нск: Новое издание, 2013 – 7</w:t>
      </w:r>
      <w:r w:rsidR="00A7538C">
        <w:rPr>
          <w:rFonts w:ascii="Times New Roman" w:hAnsi="Times New Roman" w:cs="Times New Roman"/>
          <w:sz w:val="28"/>
          <w:szCs w:val="28"/>
        </w:rPr>
        <w:t>04с.</w:t>
      </w:r>
    </w:p>
    <w:p w:rsidR="00A7538C" w:rsidRDefault="003D48BE" w:rsidP="00A7538C">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0D48" w:rsidRPr="00A7538C">
        <w:rPr>
          <w:rFonts w:ascii="Times New Roman" w:hAnsi="Times New Roman" w:cs="Times New Roman"/>
          <w:sz w:val="28"/>
          <w:szCs w:val="28"/>
        </w:rPr>
        <w:t>Студеникина Е. Вз</w:t>
      </w:r>
      <w:r w:rsidR="00A90D48" w:rsidRPr="00A7538C">
        <w:rPr>
          <w:rFonts w:ascii="Times New Roman" w:hAnsi="Times New Roman" w:cs="Times New Roman"/>
          <w:sz w:val="28"/>
          <w:szCs w:val="28"/>
          <w:lang w:val="en-US"/>
        </w:rPr>
        <w:t>a</w:t>
      </w:r>
      <w:r w:rsidR="00A90D48" w:rsidRPr="00A7538C">
        <w:rPr>
          <w:rFonts w:ascii="Times New Roman" w:hAnsi="Times New Roman" w:cs="Times New Roman"/>
          <w:sz w:val="28"/>
          <w:szCs w:val="28"/>
        </w:rPr>
        <w:t>имоз</w:t>
      </w:r>
      <w:r w:rsidR="00A90D48" w:rsidRPr="00A7538C">
        <w:rPr>
          <w:rFonts w:ascii="Times New Roman" w:hAnsi="Times New Roman" w:cs="Times New Roman"/>
          <w:sz w:val="28"/>
          <w:szCs w:val="28"/>
          <w:lang w:val="en-US"/>
        </w:rPr>
        <w:t>a</w:t>
      </w:r>
      <w:r w:rsidR="00A90D48" w:rsidRPr="00A7538C">
        <w:rPr>
          <w:rFonts w:ascii="Times New Roman" w:hAnsi="Times New Roman" w:cs="Times New Roman"/>
          <w:sz w:val="28"/>
          <w:szCs w:val="28"/>
        </w:rPr>
        <w:t>чет: критика распространенных з</w:t>
      </w:r>
      <w:r w:rsidR="00A90D48" w:rsidRPr="00A7538C">
        <w:rPr>
          <w:rFonts w:ascii="Times New Roman" w:hAnsi="Times New Roman" w:cs="Times New Roman"/>
          <w:sz w:val="28"/>
          <w:szCs w:val="28"/>
          <w:lang w:val="en-US"/>
        </w:rPr>
        <w:t>a</w:t>
      </w:r>
      <w:r w:rsidR="00A90D48" w:rsidRPr="00A7538C">
        <w:rPr>
          <w:rFonts w:ascii="Times New Roman" w:hAnsi="Times New Roman" w:cs="Times New Roman"/>
          <w:sz w:val="28"/>
          <w:szCs w:val="28"/>
        </w:rPr>
        <w:t>блуждений// Практич</w:t>
      </w:r>
      <w:r w:rsidR="00D00D87">
        <w:rPr>
          <w:rFonts w:ascii="Times New Roman" w:hAnsi="Times New Roman" w:cs="Times New Roman"/>
          <w:sz w:val="28"/>
          <w:szCs w:val="28"/>
        </w:rPr>
        <w:t>еский бухгалтерский учет. – 2014</w:t>
      </w:r>
      <w:r w:rsidR="00A90D48" w:rsidRPr="00A7538C">
        <w:rPr>
          <w:rFonts w:ascii="Times New Roman" w:hAnsi="Times New Roman" w:cs="Times New Roman"/>
          <w:sz w:val="28"/>
          <w:szCs w:val="28"/>
        </w:rPr>
        <w:t>. - №8. – с. 32-35.</w:t>
      </w:r>
    </w:p>
    <w:p w:rsidR="00A7538C" w:rsidRDefault="003D48BE" w:rsidP="00A7538C">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538C">
        <w:rPr>
          <w:rFonts w:ascii="Times New Roman" w:hAnsi="Times New Roman" w:cs="Times New Roman"/>
          <w:sz w:val="28"/>
          <w:szCs w:val="28"/>
        </w:rPr>
        <w:t>Хоружий Л.И., Расторгуев Р.Н., Албор Р.А.,  Постникова Л.В. Бух-галтерский учет. Учебное пособие. – М..: Колос, 2015.</w:t>
      </w:r>
      <w:r w:rsidR="00D00D87">
        <w:rPr>
          <w:rFonts w:ascii="Times New Roman" w:hAnsi="Times New Roman" w:cs="Times New Roman"/>
          <w:sz w:val="28"/>
          <w:szCs w:val="28"/>
        </w:rPr>
        <w:t xml:space="preserve"> с. 90.</w:t>
      </w:r>
    </w:p>
    <w:p w:rsidR="00056007" w:rsidRDefault="003D48BE" w:rsidP="00E43075">
      <w:pPr>
        <w:pStyle w:val="ad"/>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7692" w:rsidRPr="002F7692">
        <w:rPr>
          <w:rFonts w:ascii="Times New Roman" w:hAnsi="Times New Roman" w:cs="Times New Roman"/>
          <w:sz w:val="28"/>
          <w:szCs w:val="28"/>
        </w:rPr>
        <w:t>Петров А.М. Контроль за движением дебиторской и кредиторской задолженност</w:t>
      </w:r>
      <w:r w:rsidR="002F7692">
        <w:rPr>
          <w:rFonts w:ascii="Times New Roman" w:hAnsi="Times New Roman" w:cs="Times New Roman"/>
          <w:sz w:val="28"/>
          <w:szCs w:val="28"/>
        </w:rPr>
        <w:t>и // Современный бухучет. – 2014</w:t>
      </w:r>
      <w:r w:rsidR="002F7692" w:rsidRPr="002F7692">
        <w:rPr>
          <w:rFonts w:ascii="Times New Roman" w:hAnsi="Times New Roman" w:cs="Times New Roman"/>
          <w:sz w:val="28"/>
          <w:szCs w:val="28"/>
        </w:rPr>
        <w:t>. - №9</w:t>
      </w:r>
      <w:r w:rsidR="00D00D87">
        <w:rPr>
          <w:rFonts w:ascii="Times New Roman" w:hAnsi="Times New Roman" w:cs="Times New Roman"/>
          <w:sz w:val="28"/>
          <w:szCs w:val="28"/>
        </w:rPr>
        <w:t xml:space="preserve"> – с. 85.</w:t>
      </w:r>
    </w:p>
    <w:p w:rsidR="00056007" w:rsidRDefault="00056007" w:rsidP="00056007">
      <w:r>
        <w:br w:type="page"/>
      </w:r>
    </w:p>
    <w:p w:rsidR="00056007" w:rsidRDefault="00056007">
      <w:pPr>
        <w:rPr>
          <w:rFonts w:ascii="Times New Roman" w:hAnsi="Times New Roman" w:cs="Times New Roman"/>
          <w:b/>
          <w:sz w:val="28"/>
          <w:szCs w:val="28"/>
        </w:rPr>
      </w:pPr>
    </w:p>
    <w:p w:rsidR="00056007" w:rsidRDefault="00056007">
      <w:pPr>
        <w:rPr>
          <w:rFonts w:ascii="Times New Roman" w:hAnsi="Times New Roman" w:cs="Times New Roman"/>
          <w:b/>
          <w:sz w:val="28"/>
          <w:szCs w:val="28"/>
        </w:rPr>
      </w:pPr>
    </w:p>
    <w:p w:rsidR="00056007" w:rsidRDefault="00056007">
      <w:pPr>
        <w:rPr>
          <w:rFonts w:ascii="Times New Roman" w:hAnsi="Times New Roman" w:cs="Times New Roman"/>
          <w:b/>
          <w:sz w:val="28"/>
          <w:szCs w:val="28"/>
        </w:rPr>
      </w:pPr>
    </w:p>
    <w:p w:rsidR="00056007" w:rsidRDefault="00056007">
      <w:pPr>
        <w:rPr>
          <w:rFonts w:ascii="Times New Roman" w:hAnsi="Times New Roman" w:cs="Times New Roman"/>
          <w:b/>
          <w:sz w:val="28"/>
          <w:szCs w:val="28"/>
        </w:rPr>
      </w:pPr>
    </w:p>
    <w:p w:rsidR="00056007" w:rsidRDefault="00056007">
      <w:pPr>
        <w:rPr>
          <w:rFonts w:ascii="Times New Roman" w:hAnsi="Times New Roman" w:cs="Times New Roman"/>
          <w:b/>
          <w:sz w:val="28"/>
          <w:szCs w:val="28"/>
        </w:rPr>
      </w:pPr>
    </w:p>
    <w:p w:rsidR="00056007" w:rsidRDefault="00056007">
      <w:pPr>
        <w:rPr>
          <w:rFonts w:ascii="Times New Roman" w:hAnsi="Times New Roman" w:cs="Times New Roman"/>
          <w:b/>
          <w:sz w:val="28"/>
          <w:szCs w:val="28"/>
        </w:rPr>
      </w:pPr>
    </w:p>
    <w:p w:rsidR="00056007" w:rsidRDefault="00056007">
      <w:pPr>
        <w:rPr>
          <w:rFonts w:ascii="Times New Roman" w:hAnsi="Times New Roman" w:cs="Times New Roman"/>
          <w:b/>
          <w:sz w:val="28"/>
          <w:szCs w:val="28"/>
        </w:rPr>
      </w:pPr>
    </w:p>
    <w:p w:rsidR="00056007" w:rsidRDefault="00056007">
      <w:pPr>
        <w:rPr>
          <w:rFonts w:ascii="Times New Roman" w:hAnsi="Times New Roman" w:cs="Times New Roman"/>
          <w:b/>
          <w:sz w:val="28"/>
          <w:szCs w:val="28"/>
        </w:rPr>
      </w:pPr>
    </w:p>
    <w:p w:rsidR="00056007" w:rsidRDefault="00056007">
      <w:pPr>
        <w:rPr>
          <w:rFonts w:ascii="Times New Roman" w:hAnsi="Times New Roman" w:cs="Times New Roman"/>
          <w:b/>
          <w:sz w:val="28"/>
          <w:szCs w:val="28"/>
        </w:rPr>
      </w:pPr>
    </w:p>
    <w:p w:rsidR="00056007" w:rsidRPr="00056007" w:rsidRDefault="00056007" w:rsidP="00056007">
      <w:pPr>
        <w:pStyle w:val="1"/>
        <w:jc w:val="center"/>
        <w:rPr>
          <w:rFonts w:ascii="Times New Roman" w:hAnsi="Times New Roman" w:cs="Times New Roman"/>
          <w:color w:val="auto"/>
        </w:rPr>
      </w:pPr>
      <w:bookmarkStart w:id="54" w:name="_Toc484630907"/>
      <w:r w:rsidRPr="00056007">
        <w:rPr>
          <w:rFonts w:ascii="Times New Roman" w:hAnsi="Times New Roman" w:cs="Times New Roman"/>
          <w:color w:val="auto"/>
        </w:rPr>
        <w:t>Приложени</w:t>
      </w:r>
      <w:bookmarkEnd w:id="54"/>
      <w:r w:rsidR="005E6E39">
        <w:rPr>
          <w:rFonts w:ascii="Times New Roman" w:hAnsi="Times New Roman" w:cs="Times New Roman"/>
          <w:color w:val="auto"/>
        </w:rPr>
        <w:t>я</w:t>
      </w:r>
    </w:p>
    <w:p w:rsidR="00A90D48" w:rsidRPr="00E43075" w:rsidRDefault="00A90D48" w:rsidP="00056007">
      <w:pPr>
        <w:pStyle w:val="ad"/>
        <w:spacing w:line="360" w:lineRule="auto"/>
        <w:jc w:val="both"/>
        <w:rPr>
          <w:rFonts w:ascii="Times New Roman" w:hAnsi="Times New Roman" w:cs="Times New Roman"/>
          <w:sz w:val="28"/>
          <w:szCs w:val="28"/>
        </w:rPr>
      </w:pPr>
    </w:p>
    <w:p w:rsidR="00A90D48" w:rsidRDefault="00A90D48" w:rsidP="001E770C">
      <w:pPr>
        <w:shd w:val="clear" w:color="auto" w:fill="FFFFFF" w:themeFill="background1"/>
        <w:spacing w:after="0" w:line="360" w:lineRule="auto"/>
        <w:ind w:left="360"/>
        <w:jc w:val="both"/>
        <w:rPr>
          <w:rFonts w:ascii="Times New Roman" w:hAnsi="Times New Roman" w:cs="Times New Roman"/>
          <w:sz w:val="28"/>
          <w:szCs w:val="28"/>
        </w:rPr>
      </w:pPr>
    </w:p>
    <w:p w:rsidR="001E770C" w:rsidRDefault="001E770C" w:rsidP="001E770C">
      <w:pPr>
        <w:shd w:val="clear" w:color="auto" w:fill="FFFFFF" w:themeFill="background1"/>
        <w:spacing w:after="0" w:line="360" w:lineRule="auto"/>
        <w:ind w:left="360"/>
        <w:jc w:val="both"/>
        <w:rPr>
          <w:rFonts w:ascii="Times New Roman" w:hAnsi="Times New Roman" w:cs="Times New Roman"/>
          <w:sz w:val="28"/>
          <w:szCs w:val="28"/>
        </w:rPr>
      </w:pPr>
    </w:p>
    <w:p w:rsidR="00E54D9A" w:rsidRDefault="00E54D9A" w:rsidP="001E770C">
      <w:pPr>
        <w:shd w:val="clear" w:color="auto" w:fill="FFFFFF" w:themeFill="background1"/>
        <w:spacing w:after="0" w:line="360" w:lineRule="auto"/>
        <w:ind w:left="360"/>
        <w:jc w:val="both"/>
        <w:rPr>
          <w:rFonts w:ascii="Times New Roman" w:hAnsi="Times New Roman" w:cs="Times New Roman"/>
          <w:sz w:val="28"/>
          <w:szCs w:val="28"/>
        </w:rPr>
      </w:pPr>
    </w:p>
    <w:p w:rsidR="00056007" w:rsidRDefault="00056007">
      <w:pPr>
        <w:rPr>
          <w:rFonts w:ascii="Times New Roman" w:hAnsi="Times New Roman" w:cs="Times New Roman"/>
          <w:sz w:val="28"/>
          <w:szCs w:val="28"/>
        </w:rPr>
      </w:pPr>
      <w:r>
        <w:rPr>
          <w:rFonts w:ascii="Times New Roman" w:hAnsi="Times New Roman" w:cs="Times New Roman"/>
          <w:sz w:val="28"/>
          <w:szCs w:val="28"/>
        </w:rPr>
        <w:br w:type="page"/>
      </w:r>
    </w:p>
    <w:p w:rsidR="0010042B" w:rsidRDefault="0010042B" w:rsidP="001E770C">
      <w:pPr>
        <w:shd w:val="clear" w:color="auto" w:fill="FFFFFF" w:themeFill="background1"/>
        <w:spacing w:after="0" w:line="360" w:lineRule="auto"/>
        <w:ind w:left="360"/>
        <w:jc w:val="both"/>
        <w:rPr>
          <w:rFonts w:ascii="Times New Roman" w:hAnsi="Times New Roman" w:cs="Times New Roman"/>
          <w:sz w:val="28"/>
          <w:szCs w:val="28"/>
        </w:rPr>
      </w:pPr>
    </w:p>
    <w:p w:rsidR="001E770C" w:rsidRDefault="001E770C" w:rsidP="001E770C">
      <w:pPr>
        <w:shd w:val="clear" w:color="auto" w:fill="FFFFFF" w:themeFill="background1"/>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Схема активно-пассивного счета 60 «Расчет с поставщиками и подряд-чиками»</w:t>
      </w:r>
    </w:p>
    <w:tbl>
      <w:tblPr>
        <w:tblStyle w:val="ac"/>
        <w:tblW w:w="9227" w:type="dxa"/>
        <w:tblInd w:w="360" w:type="dxa"/>
        <w:tblLook w:val="04A0" w:firstRow="1" w:lastRow="0" w:firstColumn="1" w:lastColumn="0" w:noHBand="0" w:noVBand="1"/>
      </w:tblPr>
      <w:tblGrid>
        <w:gridCol w:w="4613"/>
        <w:gridCol w:w="4614"/>
      </w:tblGrid>
      <w:tr w:rsidR="00A90D48" w:rsidTr="00F82386">
        <w:trPr>
          <w:trHeight w:val="319"/>
        </w:trPr>
        <w:tc>
          <w:tcPr>
            <w:tcW w:w="9227" w:type="dxa"/>
            <w:gridSpan w:val="2"/>
            <w:vAlign w:val="center"/>
          </w:tcPr>
          <w:p w:rsidR="00A90D48" w:rsidRDefault="00A90D48" w:rsidP="001E770C">
            <w:pPr>
              <w:tabs>
                <w:tab w:val="right" w:pos="9011"/>
              </w:tabs>
              <w:spacing w:line="360" w:lineRule="auto"/>
              <w:jc w:val="center"/>
              <w:rPr>
                <w:rFonts w:ascii="Times New Roman" w:hAnsi="Times New Roman" w:cs="Times New Roman"/>
                <w:sz w:val="28"/>
                <w:szCs w:val="28"/>
              </w:rPr>
            </w:pPr>
            <w:r>
              <w:rPr>
                <w:rFonts w:ascii="Times New Roman" w:hAnsi="Times New Roman" w:cs="Times New Roman"/>
                <w:sz w:val="28"/>
                <w:szCs w:val="28"/>
              </w:rPr>
              <w:t>Дт                                                        60                                                      Кт</w:t>
            </w:r>
          </w:p>
        </w:tc>
      </w:tr>
      <w:tr w:rsidR="00A90D48" w:rsidTr="00F82386">
        <w:trPr>
          <w:trHeight w:val="974"/>
        </w:trPr>
        <w:tc>
          <w:tcPr>
            <w:tcW w:w="4613" w:type="dxa"/>
          </w:tcPr>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Сн – задолженность поставщиков и</w:t>
            </w:r>
          </w:p>
          <w:p w:rsidR="00A90D48" w:rsidRPr="00864418" w:rsidRDefault="00A90D48" w:rsidP="00F82386">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864418">
              <w:rPr>
                <w:rFonts w:ascii="Times New Roman" w:hAnsi="Times New Roman" w:cs="Times New Roman"/>
                <w:sz w:val="24"/>
                <w:szCs w:val="24"/>
              </w:rPr>
              <w:t>одрядчиков перед организацией на</w:t>
            </w:r>
          </w:p>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 xml:space="preserve">начало периода </w:t>
            </w:r>
          </w:p>
        </w:tc>
        <w:tc>
          <w:tcPr>
            <w:tcW w:w="4614" w:type="dxa"/>
          </w:tcPr>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Сн – задолженность поставщиков и</w:t>
            </w:r>
          </w:p>
          <w:p w:rsidR="00A90D48" w:rsidRPr="00864418" w:rsidRDefault="00A90D48" w:rsidP="00F82386">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864418">
              <w:rPr>
                <w:rFonts w:ascii="Times New Roman" w:hAnsi="Times New Roman" w:cs="Times New Roman"/>
                <w:sz w:val="24"/>
                <w:szCs w:val="24"/>
              </w:rPr>
              <w:t>одрядчиков перед организацией на</w:t>
            </w:r>
          </w:p>
          <w:p w:rsidR="00A90D48" w:rsidRDefault="00A90D48" w:rsidP="00F82386">
            <w:pPr>
              <w:spacing w:line="360" w:lineRule="auto"/>
              <w:rPr>
                <w:rFonts w:ascii="Times New Roman" w:hAnsi="Times New Roman" w:cs="Times New Roman"/>
                <w:sz w:val="28"/>
                <w:szCs w:val="28"/>
              </w:rPr>
            </w:pPr>
            <w:r w:rsidRPr="00864418">
              <w:rPr>
                <w:rFonts w:ascii="Times New Roman" w:hAnsi="Times New Roman" w:cs="Times New Roman"/>
                <w:sz w:val="24"/>
                <w:szCs w:val="24"/>
              </w:rPr>
              <w:t>начало периода</w:t>
            </w:r>
          </w:p>
        </w:tc>
      </w:tr>
      <w:tr w:rsidR="00A90D48" w:rsidTr="00F82386">
        <w:trPr>
          <w:trHeight w:val="974"/>
        </w:trPr>
        <w:tc>
          <w:tcPr>
            <w:tcW w:w="4613" w:type="dxa"/>
          </w:tcPr>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Об:</w:t>
            </w:r>
          </w:p>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1.Погашение текущей задолженности перед поставщиком и подрядчиком;</w:t>
            </w:r>
          </w:p>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2.Перечисление авансов поставщиками и подрядчикам в счет предстоящих поставок</w:t>
            </w:r>
          </w:p>
        </w:tc>
        <w:tc>
          <w:tcPr>
            <w:tcW w:w="4614" w:type="dxa"/>
          </w:tcPr>
          <w:p w:rsidR="00A90D48" w:rsidRPr="00726740" w:rsidRDefault="00A90D48" w:rsidP="00F82386">
            <w:pPr>
              <w:pStyle w:val="af1"/>
              <w:jc w:val="both"/>
              <w:rPr>
                <w:rFonts w:ascii="Times New Roman" w:hAnsi="Times New Roman" w:cs="Times New Roman"/>
                <w:sz w:val="24"/>
                <w:szCs w:val="24"/>
              </w:rPr>
            </w:pPr>
            <w:r w:rsidRPr="00726740">
              <w:rPr>
                <w:rFonts w:ascii="Times New Roman" w:hAnsi="Times New Roman" w:cs="Times New Roman"/>
                <w:sz w:val="24"/>
                <w:szCs w:val="24"/>
              </w:rPr>
              <w:t>Об:</w:t>
            </w:r>
          </w:p>
          <w:p w:rsidR="00A90D48" w:rsidRDefault="00A90D48" w:rsidP="00F82386">
            <w:pPr>
              <w:pStyle w:val="af1"/>
              <w:jc w:val="both"/>
              <w:rPr>
                <w:rFonts w:ascii="Times New Roman" w:hAnsi="Times New Roman" w:cs="Times New Roman"/>
                <w:sz w:val="24"/>
                <w:szCs w:val="24"/>
              </w:rPr>
            </w:pPr>
            <w:r w:rsidRPr="00726740">
              <w:rPr>
                <w:rFonts w:ascii="Times New Roman" w:hAnsi="Times New Roman" w:cs="Times New Roman"/>
                <w:sz w:val="24"/>
                <w:szCs w:val="24"/>
              </w:rPr>
              <w:t>1.Оприходование материальных ценностей. Работ, услуг;</w:t>
            </w:r>
          </w:p>
          <w:p w:rsidR="00A90D48" w:rsidRPr="00726740" w:rsidRDefault="00A90D48" w:rsidP="00F82386">
            <w:pPr>
              <w:pStyle w:val="af1"/>
              <w:jc w:val="both"/>
              <w:rPr>
                <w:rFonts w:ascii="Times New Roman" w:hAnsi="Times New Roman" w:cs="Times New Roman"/>
                <w:sz w:val="24"/>
                <w:szCs w:val="24"/>
              </w:rPr>
            </w:pPr>
            <w:r w:rsidRPr="00726740">
              <w:rPr>
                <w:rFonts w:ascii="Times New Roman" w:hAnsi="Times New Roman" w:cs="Times New Roman"/>
                <w:sz w:val="24"/>
                <w:szCs w:val="24"/>
              </w:rPr>
              <w:t>2.Отражение сумм НДС по приобретенным ценностям, работам, услугам</w:t>
            </w:r>
          </w:p>
        </w:tc>
      </w:tr>
      <w:tr w:rsidR="00A90D48" w:rsidTr="00F82386">
        <w:trPr>
          <w:trHeight w:val="1005"/>
        </w:trPr>
        <w:tc>
          <w:tcPr>
            <w:tcW w:w="4613" w:type="dxa"/>
          </w:tcPr>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Ск - задолженность поставщиков и</w:t>
            </w:r>
          </w:p>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Подрядчиков перед организацией на</w:t>
            </w:r>
          </w:p>
          <w:p w:rsidR="00A90D48" w:rsidRPr="00864418" w:rsidRDefault="00A90D48" w:rsidP="00F82386">
            <w:pPr>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конец периода</w:t>
            </w:r>
          </w:p>
        </w:tc>
        <w:tc>
          <w:tcPr>
            <w:tcW w:w="4614" w:type="dxa"/>
          </w:tcPr>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Ск - задолженность поставщиков и</w:t>
            </w:r>
          </w:p>
          <w:p w:rsidR="00A90D48" w:rsidRPr="00864418" w:rsidRDefault="00A90D48" w:rsidP="00F82386">
            <w:pPr>
              <w:pStyle w:val="af1"/>
              <w:spacing w:line="276" w:lineRule="auto"/>
              <w:jc w:val="both"/>
              <w:rPr>
                <w:rFonts w:ascii="Times New Roman" w:hAnsi="Times New Roman" w:cs="Times New Roman"/>
                <w:sz w:val="24"/>
                <w:szCs w:val="24"/>
              </w:rPr>
            </w:pPr>
            <w:r w:rsidRPr="00864418">
              <w:rPr>
                <w:rFonts w:ascii="Times New Roman" w:hAnsi="Times New Roman" w:cs="Times New Roman"/>
                <w:sz w:val="24"/>
                <w:szCs w:val="24"/>
              </w:rPr>
              <w:t>Подрядчиков перед организацией на</w:t>
            </w:r>
          </w:p>
          <w:p w:rsidR="00A90D48" w:rsidRDefault="00A90D48" w:rsidP="00F82386">
            <w:pPr>
              <w:spacing w:line="360" w:lineRule="auto"/>
              <w:rPr>
                <w:rFonts w:ascii="Times New Roman" w:hAnsi="Times New Roman" w:cs="Times New Roman"/>
                <w:sz w:val="28"/>
                <w:szCs w:val="28"/>
              </w:rPr>
            </w:pPr>
            <w:r w:rsidRPr="00864418">
              <w:rPr>
                <w:rFonts w:ascii="Times New Roman" w:hAnsi="Times New Roman" w:cs="Times New Roman"/>
                <w:sz w:val="24"/>
                <w:szCs w:val="24"/>
              </w:rPr>
              <w:t>конец периода</w:t>
            </w:r>
          </w:p>
        </w:tc>
      </w:tr>
    </w:tbl>
    <w:p w:rsidR="00A90D48" w:rsidRPr="00181DB1" w:rsidRDefault="00A90D48" w:rsidP="00A90D48">
      <w:pPr>
        <w:shd w:val="clear" w:color="auto" w:fill="FFFFFF" w:themeFill="background1"/>
        <w:spacing w:line="360" w:lineRule="auto"/>
        <w:ind w:left="360"/>
        <w:rPr>
          <w:rFonts w:ascii="Times New Roman" w:hAnsi="Times New Roman" w:cs="Times New Roman"/>
          <w:sz w:val="28"/>
          <w:szCs w:val="28"/>
        </w:rPr>
      </w:pPr>
    </w:p>
    <w:p w:rsidR="00E43075" w:rsidRDefault="00E43075">
      <w:pPr>
        <w:rPr>
          <w:rFonts w:ascii="Times New Roman" w:hAnsi="Times New Roman" w:cs="Times New Roman"/>
          <w:sz w:val="28"/>
          <w:szCs w:val="28"/>
        </w:rPr>
      </w:pPr>
      <w:r>
        <w:rPr>
          <w:rFonts w:ascii="Times New Roman" w:hAnsi="Times New Roman" w:cs="Times New Roman"/>
          <w:sz w:val="28"/>
          <w:szCs w:val="28"/>
        </w:rPr>
        <w:br w:type="page"/>
      </w:r>
    </w:p>
    <w:p w:rsidR="006E09DB" w:rsidRDefault="006E09DB" w:rsidP="00E43075">
      <w:pPr>
        <w:spacing w:line="360" w:lineRule="auto"/>
        <w:jc w:val="center"/>
        <w:rPr>
          <w:rFonts w:ascii="Times New Roman" w:hAnsi="Times New Roman" w:cs="Times New Roman"/>
          <w:sz w:val="28"/>
          <w:szCs w:val="28"/>
        </w:rPr>
      </w:pPr>
    </w:p>
    <w:p w:rsidR="00A90D48" w:rsidRDefault="009D2DF4" w:rsidP="00E4307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1E770C">
        <w:rPr>
          <w:rFonts w:ascii="Times New Roman" w:hAnsi="Times New Roman" w:cs="Times New Roman"/>
          <w:sz w:val="28"/>
          <w:szCs w:val="28"/>
        </w:rPr>
        <w:t>к</w:t>
      </w:r>
      <w:r w:rsidR="00E43075">
        <w:rPr>
          <w:rFonts w:ascii="Times New Roman" w:hAnsi="Times New Roman" w:cs="Times New Roman"/>
          <w:sz w:val="28"/>
          <w:szCs w:val="28"/>
        </w:rPr>
        <w:t>орреспонденция счетов в бухгалтерском учете операции по приобретению и оплате материальных ценностей (работ, услуг) в ОАО «Уржумский СВЗ»</w:t>
      </w:r>
    </w:p>
    <w:tbl>
      <w:tblPr>
        <w:tblStyle w:val="ac"/>
        <w:tblW w:w="0" w:type="auto"/>
        <w:tblLook w:val="04A0" w:firstRow="1" w:lastRow="0" w:firstColumn="1" w:lastColumn="0" w:noHBand="0" w:noVBand="1"/>
      </w:tblPr>
      <w:tblGrid>
        <w:gridCol w:w="1384"/>
        <w:gridCol w:w="1418"/>
        <w:gridCol w:w="6769"/>
      </w:tblGrid>
      <w:tr w:rsidR="006E09DB" w:rsidTr="006E09DB">
        <w:trPr>
          <w:trHeight w:val="671"/>
        </w:trPr>
        <w:tc>
          <w:tcPr>
            <w:tcW w:w="1384" w:type="dxa"/>
          </w:tcPr>
          <w:p w:rsidR="006E09DB" w:rsidRPr="006E09DB" w:rsidRDefault="006E09DB" w:rsidP="006E09DB">
            <w:pPr>
              <w:spacing w:line="360" w:lineRule="auto"/>
              <w:jc w:val="center"/>
              <w:rPr>
                <w:rFonts w:ascii="Times New Roman" w:hAnsi="Times New Roman" w:cs="Times New Roman"/>
                <w:sz w:val="24"/>
                <w:szCs w:val="24"/>
              </w:rPr>
            </w:pPr>
            <w:r w:rsidRPr="006E09DB">
              <w:rPr>
                <w:rFonts w:ascii="Times New Roman" w:hAnsi="Times New Roman" w:cs="Times New Roman"/>
                <w:sz w:val="24"/>
                <w:szCs w:val="24"/>
              </w:rPr>
              <w:t>Дебит</w:t>
            </w:r>
          </w:p>
        </w:tc>
        <w:tc>
          <w:tcPr>
            <w:tcW w:w="1418" w:type="dxa"/>
          </w:tcPr>
          <w:p w:rsidR="006E09DB" w:rsidRPr="006E09DB" w:rsidRDefault="006E09DB" w:rsidP="006E09DB">
            <w:pPr>
              <w:spacing w:line="360" w:lineRule="auto"/>
              <w:jc w:val="center"/>
              <w:rPr>
                <w:rFonts w:ascii="Times New Roman" w:hAnsi="Times New Roman" w:cs="Times New Roman"/>
                <w:sz w:val="24"/>
                <w:szCs w:val="24"/>
              </w:rPr>
            </w:pPr>
            <w:r w:rsidRPr="006E09DB">
              <w:rPr>
                <w:rFonts w:ascii="Times New Roman" w:hAnsi="Times New Roman" w:cs="Times New Roman"/>
                <w:sz w:val="24"/>
                <w:szCs w:val="24"/>
              </w:rPr>
              <w:t>Кредит</w:t>
            </w:r>
          </w:p>
        </w:tc>
        <w:tc>
          <w:tcPr>
            <w:tcW w:w="6769" w:type="dxa"/>
          </w:tcPr>
          <w:p w:rsidR="006E09DB" w:rsidRPr="006E09DB" w:rsidRDefault="006E09DB" w:rsidP="006E09DB">
            <w:pPr>
              <w:spacing w:line="360" w:lineRule="auto"/>
              <w:jc w:val="center"/>
              <w:rPr>
                <w:rFonts w:ascii="Times New Roman" w:hAnsi="Times New Roman" w:cs="Times New Roman"/>
                <w:sz w:val="24"/>
                <w:szCs w:val="24"/>
              </w:rPr>
            </w:pPr>
            <w:r w:rsidRPr="006E09DB">
              <w:rPr>
                <w:rFonts w:ascii="Times New Roman" w:hAnsi="Times New Roman" w:cs="Times New Roman"/>
                <w:sz w:val="24"/>
                <w:szCs w:val="24"/>
              </w:rPr>
              <w:t>Содержание хозяйственных операций (первичный документ, основание)</w:t>
            </w:r>
          </w:p>
        </w:tc>
      </w:tr>
      <w:tr w:rsidR="006E09DB" w:rsidTr="006E09DB">
        <w:tc>
          <w:tcPr>
            <w:tcW w:w="1384"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08</w:t>
            </w:r>
          </w:p>
        </w:tc>
        <w:tc>
          <w:tcPr>
            <w:tcW w:w="1418"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60</w:t>
            </w:r>
          </w:p>
        </w:tc>
        <w:tc>
          <w:tcPr>
            <w:tcW w:w="6769" w:type="dxa"/>
          </w:tcPr>
          <w:p w:rsidR="006E09DB" w:rsidRPr="006E09DB" w:rsidRDefault="006E09DB" w:rsidP="006E09DB">
            <w:pPr>
              <w:spacing w:line="276" w:lineRule="auto"/>
              <w:rPr>
                <w:rFonts w:ascii="Times New Roman" w:hAnsi="Times New Roman" w:cs="Times New Roman"/>
                <w:sz w:val="24"/>
                <w:szCs w:val="24"/>
              </w:rPr>
            </w:pPr>
            <w:r w:rsidRPr="006E09DB">
              <w:rPr>
                <w:rFonts w:ascii="Times New Roman" w:hAnsi="Times New Roman" w:cs="Times New Roman"/>
                <w:sz w:val="24"/>
                <w:szCs w:val="24"/>
              </w:rPr>
              <w:t>Приобретены основные средства и</w:t>
            </w:r>
            <w:r>
              <w:rPr>
                <w:rFonts w:ascii="Times New Roman" w:hAnsi="Times New Roman" w:cs="Times New Roman"/>
                <w:sz w:val="24"/>
                <w:szCs w:val="24"/>
              </w:rPr>
              <w:t xml:space="preserve"> нематериальные активы (без НДС</w:t>
            </w:r>
            <w:r w:rsidRPr="006E09DB">
              <w:rPr>
                <w:rFonts w:ascii="Times New Roman" w:hAnsi="Times New Roman" w:cs="Times New Roman"/>
                <w:sz w:val="24"/>
                <w:szCs w:val="24"/>
              </w:rPr>
              <w:t>) (акты о приеме-передачи, договоры об отчуждении исключительных прав на нематериальный актив)</w:t>
            </w:r>
          </w:p>
        </w:tc>
      </w:tr>
      <w:tr w:rsidR="006E09DB" w:rsidTr="006E09DB">
        <w:tc>
          <w:tcPr>
            <w:tcW w:w="1384"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19</w:t>
            </w:r>
          </w:p>
        </w:tc>
        <w:tc>
          <w:tcPr>
            <w:tcW w:w="1418"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60</w:t>
            </w:r>
          </w:p>
        </w:tc>
        <w:tc>
          <w:tcPr>
            <w:tcW w:w="6769" w:type="dxa"/>
          </w:tcPr>
          <w:p w:rsidR="006E09DB" w:rsidRPr="006E09DB" w:rsidRDefault="006E09DB" w:rsidP="006E09DB">
            <w:pPr>
              <w:spacing w:line="276" w:lineRule="auto"/>
              <w:rPr>
                <w:rFonts w:ascii="Times New Roman" w:hAnsi="Times New Roman" w:cs="Times New Roman"/>
                <w:sz w:val="24"/>
                <w:szCs w:val="24"/>
              </w:rPr>
            </w:pPr>
            <w:r>
              <w:rPr>
                <w:rFonts w:ascii="Times New Roman" w:hAnsi="Times New Roman" w:cs="Times New Roman"/>
                <w:sz w:val="24"/>
                <w:szCs w:val="24"/>
              </w:rPr>
              <w:t>Отражена сумма НДС по п</w:t>
            </w:r>
            <w:r w:rsidRPr="006E09DB">
              <w:rPr>
                <w:rFonts w:ascii="Times New Roman" w:hAnsi="Times New Roman" w:cs="Times New Roman"/>
                <w:sz w:val="24"/>
                <w:szCs w:val="24"/>
              </w:rPr>
              <w:t>риобрете</w:t>
            </w:r>
            <w:r>
              <w:rPr>
                <w:rFonts w:ascii="Times New Roman" w:hAnsi="Times New Roman" w:cs="Times New Roman"/>
                <w:sz w:val="24"/>
                <w:szCs w:val="24"/>
              </w:rPr>
              <w:t>н</w:t>
            </w:r>
            <w:r w:rsidRPr="006E09DB">
              <w:rPr>
                <w:rFonts w:ascii="Times New Roman" w:hAnsi="Times New Roman" w:cs="Times New Roman"/>
                <w:sz w:val="24"/>
                <w:szCs w:val="24"/>
              </w:rPr>
              <w:t>ны</w:t>
            </w:r>
            <w:r>
              <w:rPr>
                <w:rFonts w:ascii="Times New Roman" w:hAnsi="Times New Roman" w:cs="Times New Roman"/>
                <w:sz w:val="24"/>
                <w:szCs w:val="24"/>
              </w:rPr>
              <w:t xml:space="preserve">м основным </w:t>
            </w:r>
            <w:r w:rsidRPr="006E09DB">
              <w:rPr>
                <w:rFonts w:ascii="Times New Roman" w:hAnsi="Times New Roman" w:cs="Times New Roman"/>
                <w:sz w:val="24"/>
                <w:szCs w:val="24"/>
              </w:rPr>
              <w:t>средств</w:t>
            </w:r>
            <w:r>
              <w:rPr>
                <w:rFonts w:ascii="Times New Roman" w:hAnsi="Times New Roman" w:cs="Times New Roman"/>
                <w:sz w:val="24"/>
                <w:szCs w:val="24"/>
              </w:rPr>
              <w:t>ам и нематериальным активам (счет-фактура)</w:t>
            </w:r>
          </w:p>
        </w:tc>
      </w:tr>
      <w:tr w:rsidR="006E09DB" w:rsidTr="006E09DB">
        <w:tc>
          <w:tcPr>
            <w:tcW w:w="1384"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10,15</w:t>
            </w:r>
          </w:p>
        </w:tc>
        <w:tc>
          <w:tcPr>
            <w:tcW w:w="1418"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60</w:t>
            </w:r>
          </w:p>
        </w:tc>
        <w:tc>
          <w:tcPr>
            <w:tcW w:w="6769" w:type="dxa"/>
          </w:tcPr>
          <w:p w:rsidR="006E09DB" w:rsidRPr="006E09DB" w:rsidRDefault="006E09DB" w:rsidP="006E09DB">
            <w:pPr>
              <w:spacing w:line="276" w:lineRule="auto"/>
              <w:rPr>
                <w:rFonts w:ascii="Times New Roman" w:hAnsi="Times New Roman" w:cs="Times New Roman"/>
                <w:sz w:val="24"/>
                <w:szCs w:val="24"/>
              </w:rPr>
            </w:pPr>
            <w:r w:rsidRPr="006E09DB">
              <w:rPr>
                <w:rFonts w:ascii="Times New Roman" w:hAnsi="Times New Roman" w:cs="Times New Roman"/>
                <w:sz w:val="24"/>
                <w:szCs w:val="24"/>
              </w:rPr>
              <w:t>Приобретены</w:t>
            </w:r>
            <w:r>
              <w:rPr>
                <w:rFonts w:ascii="Times New Roman" w:hAnsi="Times New Roman" w:cs="Times New Roman"/>
                <w:sz w:val="24"/>
                <w:szCs w:val="24"/>
              </w:rPr>
              <w:t xml:space="preserve"> материалы </w:t>
            </w:r>
            <w:r w:rsidRPr="006E09DB">
              <w:rPr>
                <w:rFonts w:ascii="Times New Roman" w:hAnsi="Times New Roman" w:cs="Times New Roman"/>
                <w:sz w:val="24"/>
                <w:szCs w:val="24"/>
              </w:rPr>
              <w:t>(без НДС )</w:t>
            </w:r>
            <w:r>
              <w:rPr>
                <w:rFonts w:ascii="Times New Roman" w:hAnsi="Times New Roman" w:cs="Times New Roman"/>
                <w:sz w:val="24"/>
                <w:szCs w:val="24"/>
              </w:rPr>
              <w:t xml:space="preserve"> (товарная накладная)</w:t>
            </w:r>
          </w:p>
        </w:tc>
      </w:tr>
      <w:tr w:rsidR="006E09DB" w:rsidTr="006E09DB">
        <w:tc>
          <w:tcPr>
            <w:tcW w:w="1384"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19</w:t>
            </w:r>
          </w:p>
        </w:tc>
        <w:tc>
          <w:tcPr>
            <w:tcW w:w="1418"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60</w:t>
            </w:r>
          </w:p>
        </w:tc>
        <w:tc>
          <w:tcPr>
            <w:tcW w:w="6769" w:type="dxa"/>
          </w:tcPr>
          <w:p w:rsidR="006E09DB" w:rsidRPr="006E09DB" w:rsidRDefault="006E09DB" w:rsidP="006E09DB">
            <w:pPr>
              <w:spacing w:line="276" w:lineRule="auto"/>
              <w:rPr>
                <w:rFonts w:ascii="Times New Roman" w:hAnsi="Times New Roman" w:cs="Times New Roman"/>
                <w:b/>
                <w:sz w:val="24"/>
                <w:szCs w:val="24"/>
              </w:rPr>
            </w:pPr>
            <w:r>
              <w:rPr>
                <w:rFonts w:ascii="Times New Roman" w:hAnsi="Times New Roman" w:cs="Times New Roman"/>
                <w:sz w:val="24"/>
                <w:szCs w:val="24"/>
              </w:rPr>
              <w:t>Отражена сумма НДС по п</w:t>
            </w:r>
            <w:r w:rsidRPr="006E09DB">
              <w:rPr>
                <w:rFonts w:ascii="Times New Roman" w:hAnsi="Times New Roman" w:cs="Times New Roman"/>
                <w:sz w:val="24"/>
                <w:szCs w:val="24"/>
              </w:rPr>
              <w:t>риобрете</w:t>
            </w:r>
            <w:r>
              <w:rPr>
                <w:rFonts w:ascii="Times New Roman" w:hAnsi="Times New Roman" w:cs="Times New Roman"/>
                <w:sz w:val="24"/>
                <w:szCs w:val="24"/>
              </w:rPr>
              <w:t>н</w:t>
            </w:r>
            <w:r w:rsidRPr="006E09DB">
              <w:rPr>
                <w:rFonts w:ascii="Times New Roman" w:hAnsi="Times New Roman" w:cs="Times New Roman"/>
                <w:sz w:val="24"/>
                <w:szCs w:val="24"/>
              </w:rPr>
              <w:t>ны</w:t>
            </w:r>
            <w:r>
              <w:rPr>
                <w:rFonts w:ascii="Times New Roman" w:hAnsi="Times New Roman" w:cs="Times New Roman"/>
                <w:sz w:val="24"/>
                <w:szCs w:val="24"/>
              </w:rPr>
              <w:t>м материалам (счет-фактура)</w:t>
            </w:r>
          </w:p>
        </w:tc>
      </w:tr>
      <w:tr w:rsidR="006E09DB" w:rsidTr="006E09DB">
        <w:tc>
          <w:tcPr>
            <w:tcW w:w="1384"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20, 23, 25, 26, 29, 44</w:t>
            </w:r>
          </w:p>
        </w:tc>
        <w:tc>
          <w:tcPr>
            <w:tcW w:w="1418"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60</w:t>
            </w:r>
          </w:p>
        </w:tc>
        <w:tc>
          <w:tcPr>
            <w:tcW w:w="6769" w:type="dxa"/>
          </w:tcPr>
          <w:p w:rsidR="006E09DB" w:rsidRPr="006E09DB" w:rsidRDefault="006E09DB" w:rsidP="006E09DB">
            <w:pPr>
              <w:spacing w:line="276" w:lineRule="auto"/>
              <w:rPr>
                <w:rFonts w:ascii="Times New Roman" w:hAnsi="Times New Roman" w:cs="Times New Roman"/>
                <w:sz w:val="24"/>
                <w:szCs w:val="24"/>
              </w:rPr>
            </w:pPr>
            <w:r>
              <w:rPr>
                <w:rFonts w:ascii="Times New Roman" w:hAnsi="Times New Roman" w:cs="Times New Roman"/>
                <w:sz w:val="24"/>
                <w:szCs w:val="24"/>
              </w:rPr>
              <w:t>Отражена стоимость выполненных работ или оказанных услуг для различных производств организации (без НДС) (акт выполнения работ, акт оказания услуг)</w:t>
            </w:r>
          </w:p>
        </w:tc>
      </w:tr>
      <w:tr w:rsidR="006E09DB" w:rsidTr="006E09DB">
        <w:tc>
          <w:tcPr>
            <w:tcW w:w="1384"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19</w:t>
            </w:r>
          </w:p>
        </w:tc>
        <w:tc>
          <w:tcPr>
            <w:tcW w:w="1418"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60</w:t>
            </w:r>
          </w:p>
        </w:tc>
        <w:tc>
          <w:tcPr>
            <w:tcW w:w="6769" w:type="dxa"/>
          </w:tcPr>
          <w:p w:rsidR="006E09DB" w:rsidRPr="006E09DB" w:rsidRDefault="006E09DB" w:rsidP="006E09DB">
            <w:pPr>
              <w:spacing w:line="276" w:lineRule="auto"/>
              <w:rPr>
                <w:rFonts w:ascii="Times New Roman" w:hAnsi="Times New Roman" w:cs="Times New Roman"/>
                <w:sz w:val="24"/>
                <w:szCs w:val="24"/>
              </w:rPr>
            </w:pPr>
            <w:r>
              <w:rPr>
                <w:rFonts w:ascii="Times New Roman" w:hAnsi="Times New Roman" w:cs="Times New Roman"/>
                <w:sz w:val="24"/>
                <w:szCs w:val="24"/>
              </w:rPr>
              <w:t>Отражена сумма НДС по работам и услугам (счет-фактура)</w:t>
            </w:r>
          </w:p>
        </w:tc>
      </w:tr>
      <w:tr w:rsidR="006E09DB" w:rsidTr="006E09DB">
        <w:tc>
          <w:tcPr>
            <w:tcW w:w="1384"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60</w:t>
            </w:r>
          </w:p>
        </w:tc>
        <w:tc>
          <w:tcPr>
            <w:tcW w:w="1418"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50,51</w:t>
            </w:r>
          </w:p>
        </w:tc>
        <w:tc>
          <w:tcPr>
            <w:tcW w:w="6769" w:type="dxa"/>
          </w:tcPr>
          <w:p w:rsidR="006E09DB" w:rsidRPr="006E09DB" w:rsidRDefault="006E09DB" w:rsidP="006E09DB">
            <w:pPr>
              <w:spacing w:line="276" w:lineRule="auto"/>
              <w:rPr>
                <w:rFonts w:ascii="Times New Roman" w:hAnsi="Times New Roman" w:cs="Times New Roman"/>
                <w:sz w:val="24"/>
                <w:szCs w:val="24"/>
              </w:rPr>
            </w:pPr>
            <w:r>
              <w:rPr>
                <w:rFonts w:ascii="Times New Roman" w:hAnsi="Times New Roman" w:cs="Times New Roman"/>
                <w:sz w:val="24"/>
                <w:szCs w:val="24"/>
              </w:rPr>
              <w:t>Погашена задолженность перед поставщиками и подрядчиками (расходный</w:t>
            </w:r>
            <w:r w:rsidR="00E31F74">
              <w:rPr>
                <w:rFonts w:ascii="Times New Roman" w:hAnsi="Times New Roman" w:cs="Times New Roman"/>
                <w:sz w:val="24"/>
                <w:szCs w:val="24"/>
              </w:rPr>
              <w:t xml:space="preserve"> кассовый ордер, выписка с расчетного счета, платежное поручение)</w:t>
            </w:r>
          </w:p>
        </w:tc>
      </w:tr>
      <w:tr w:rsidR="006E09DB" w:rsidTr="006E09DB">
        <w:tc>
          <w:tcPr>
            <w:tcW w:w="1384"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68</w:t>
            </w:r>
          </w:p>
        </w:tc>
        <w:tc>
          <w:tcPr>
            <w:tcW w:w="1418" w:type="dxa"/>
          </w:tcPr>
          <w:p w:rsidR="006E09DB" w:rsidRPr="006E09DB" w:rsidRDefault="006E09DB" w:rsidP="00E43075">
            <w:pPr>
              <w:spacing w:line="360" w:lineRule="auto"/>
              <w:rPr>
                <w:rFonts w:ascii="Times New Roman" w:hAnsi="Times New Roman" w:cs="Times New Roman"/>
                <w:sz w:val="24"/>
                <w:szCs w:val="24"/>
              </w:rPr>
            </w:pPr>
            <w:r w:rsidRPr="006E09DB">
              <w:rPr>
                <w:rFonts w:ascii="Times New Roman" w:hAnsi="Times New Roman" w:cs="Times New Roman"/>
                <w:sz w:val="24"/>
                <w:szCs w:val="24"/>
              </w:rPr>
              <w:t>19</w:t>
            </w:r>
          </w:p>
        </w:tc>
        <w:tc>
          <w:tcPr>
            <w:tcW w:w="6769" w:type="dxa"/>
          </w:tcPr>
          <w:p w:rsidR="006E09DB" w:rsidRPr="006E09DB" w:rsidRDefault="00E31F74" w:rsidP="006E09DB">
            <w:pPr>
              <w:spacing w:line="276" w:lineRule="auto"/>
              <w:rPr>
                <w:rFonts w:ascii="Times New Roman" w:hAnsi="Times New Roman" w:cs="Times New Roman"/>
                <w:sz w:val="24"/>
                <w:szCs w:val="24"/>
              </w:rPr>
            </w:pPr>
            <w:r>
              <w:rPr>
                <w:rFonts w:ascii="Times New Roman" w:hAnsi="Times New Roman" w:cs="Times New Roman"/>
                <w:sz w:val="24"/>
                <w:szCs w:val="24"/>
              </w:rPr>
              <w:t>Возмещен НДС из бюджета по п</w:t>
            </w:r>
            <w:r w:rsidRPr="006E09DB">
              <w:rPr>
                <w:rFonts w:ascii="Times New Roman" w:hAnsi="Times New Roman" w:cs="Times New Roman"/>
                <w:sz w:val="24"/>
                <w:szCs w:val="24"/>
              </w:rPr>
              <w:t>риобрете</w:t>
            </w:r>
            <w:r>
              <w:rPr>
                <w:rFonts w:ascii="Times New Roman" w:hAnsi="Times New Roman" w:cs="Times New Roman"/>
                <w:sz w:val="24"/>
                <w:szCs w:val="24"/>
              </w:rPr>
              <w:t>н</w:t>
            </w:r>
            <w:r w:rsidRPr="006E09DB">
              <w:rPr>
                <w:rFonts w:ascii="Times New Roman" w:hAnsi="Times New Roman" w:cs="Times New Roman"/>
                <w:sz w:val="24"/>
                <w:szCs w:val="24"/>
              </w:rPr>
              <w:t>ны</w:t>
            </w:r>
            <w:r>
              <w:rPr>
                <w:rFonts w:ascii="Times New Roman" w:hAnsi="Times New Roman" w:cs="Times New Roman"/>
                <w:sz w:val="24"/>
                <w:szCs w:val="24"/>
              </w:rPr>
              <w:t>м ценностям, работам, услугам (бухгалтерская справка).</w:t>
            </w:r>
          </w:p>
        </w:tc>
      </w:tr>
    </w:tbl>
    <w:p w:rsidR="00E43075" w:rsidRPr="00181DB1" w:rsidRDefault="00E43075" w:rsidP="00E43075">
      <w:pPr>
        <w:spacing w:line="360" w:lineRule="auto"/>
        <w:rPr>
          <w:rFonts w:ascii="Times New Roman" w:hAnsi="Times New Roman" w:cs="Times New Roman"/>
          <w:sz w:val="28"/>
          <w:szCs w:val="28"/>
        </w:rPr>
      </w:pPr>
    </w:p>
    <w:p w:rsidR="008E7A19" w:rsidRDefault="008E7A19">
      <w:r>
        <w:br w:type="page"/>
      </w:r>
    </w:p>
    <w:p w:rsidR="001E770C" w:rsidRDefault="001E770C" w:rsidP="008E7A19">
      <w:pPr>
        <w:widowControl w:val="0"/>
        <w:spacing w:line="360" w:lineRule="auto"/>
        <w:jc w:val="both"/>
        <w:rPr>
          <w:rFonts w:ascii="Times New Roman" w:eastAsia="Calibri" w:hAnsi="Times New Roman" w:cs="Times New Roman"/>
          <w:sz w:val="28"/>
          <w:szCs w:val="28"/>
        </w:rPr>
      </w:pPr>
    </w:p>
    <w:p w:rsidR="008E7A19" w:rsidRDefault="008E7A19" w:rsidP="008E7A19">
      <w:pPr>
        <w:widowControl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Аналитический баланс предприятия, тыс. руб.</w:t>
      </w:r>
    </w:p>
    <w:tbl>
      <w:tblPr>
        <w:tblStyle w:val="ac"/>
        <w:tblW w:w="9923" w:type="dxa"/>
        <w:tblInd w:w="-176" w:type="dxa"/>
        <w:tblLayout w:type="fixed"/>
        <w:tblLook w:val="04A0" w:firstRow="1" w:lastRow="0" w:firstColumn="1" w:lastColumn="0" w:noHBand="0" w:noVBand="1"/>
      </w:tblPr>
      <w:tblGrid>
        <w:gridCol w:w="1560"/>
        <w:gridCol w:w="1134"/>
        <w:gridCol w:w="1134"/>
        <w:gridCol w:w="1134"/>
        <w:gridCol w:w="1559"/>
        <w:gridCol w:w="1134"/>
        <w:gridCol w:w="1134"/>
        <w:gridCol w:w="1134"/>
      </w:tblGrid>
      <w:tr w:rsidR="00E82568" w:rsidTr="00E82568">
        <w:tc>
          <w:tcPr>
            <w:tcW w:w="1560" w:type="dxa"/>
            <w:vAlign w:val="center"/>
          </w:tcPr>
          <w:p w:rsidR="008E7A19" w:rsidRPr="00624611" w:rsidRDefault="008E7A19" w:rsidP="00080A8A">
            <w:pPr>
              <w:widowControl w:val="0"/>
              <w:spacing w:line="276" w:lineRule="auto"/>
              <w:jc w:val="center"/>
              <w:rPr>
                <w:rFonts w:ascii="Times New Roman" w:eastAsia="Calibri" w:hAnsi="Times New Roman" w:cs="Times New Roman"/>
                <w:sz w:val="24"/>
                <w:szCs w:val="24"/>
              </w:rPr>
            </w:pPr>
            <w:r w:rsidRPr="00624611">
              <w:rPr>
                <w:rFonts w:ascii="Times New Roman" w:eastAsia="Calibri" w:hAnsi="Times New Roman" w:cs="Times New Roman"/>
                <w:sz w:val="24"/>
                <w:szCs w:val="24"/>
              </w:rPr>
              <w:t>Актив</w:t>
            </w:r>
          </w:p>
        </w:tc>
        <w:tc>
          <w:tcPr>
            <w:tcW w:w="1134" w:type="dxa"/>
            <w:vAlign w:val="center"/>
          </w:tcPr>
          <w:p w:rsidR="008E7A19" w:rsidRPr="00D34577" w:rsidRDefault="008E7A19" w:rsidP="00080A8A">
            <w:pPr>
              <w:widowControl w:val="0"/>
              <w:spacing w:line="276" w:lineRule="auto"/>
              <w:jc w:val="center"/>
              <w:rPr>
                <w:rFonts w:ascii="Times New Roman" w:eastAsia="Calibri" w:hAnsi="Times New Roman" w:cs="Times New Roman"/>
              </w:rPr>
            </w:pPr>
            <w:r w:rsidRPr="00D34577">
              <w:rPr>
                <w:rFonts w:ascii="Times New Roman" w:eastAsia="Calibri" w:hAnsi="Times New Roman" w:cs="Times New Roman"/>
              </w:rPr>
              <w:t>На 31 декабря 2014 г.</w:t>
            </w:r>
          </w:p>
        </w:tc>
        <w:tc>
          <w:tcPr>
            <w:tcW w:w="1134" w:type="dxa"/>
            <w:vAlign w:val="center"/>
          </w:tcPr>
          <w:p w:rsidR="008E7A19" w:rsidRPr="00D34577" w:rsidRDefault="008E7A19" w:rsidP="00080A8A">
            <w:pPr>
              <w:widowControl w:val="0"/>
              <w:spacing w:line="276" w:lineRule="auto"/>
              <w:jc w:val="center"/>
              <w:rPr>
                <w:rFonts w:ascii="Times New Roman" w:eastAsia="Calibri" w:hAnsi="Times New Roman" w:cs="Times New Roman"/>
              </w:rPr>
            </w:pPr>
            <w:r w:rsidRPr="00D34577">
              <w:rPr>
                <w:rFonts w:ascii="Times New Roman" w:eastAsia="Calibri" w:hAnsi="Times New Roman" w:cs="Times New Roman"/>
              </w:rPr>
              <w:t>На 31 декабря 2015 г.</w:t>
            </w:r>
          </w:p>
        </w:tc>
        <w:tc>
          <w:tcPr>
            <w:tcW w:w="1134" w:type="dxa"/>
            <w:vAlign w:val="center"/>
          </w:tcPr>
          <w:p w:rsidR="008E7A19" w:rsidRPr="00D34577" w:rsidRDefault="008E7A19" w:rsidP="00080A8A">
            <w:pPr>
              <w:widowControl w:val="0"/>
              <w:spacing w:line="276" w:lineRule="auto"/>
              <w:jc w:val="center"/>
              <w:rPr>
                <w:rFonts w:ascii="Times New Roman" w:eastAsia="Calibri" w:hAnsi="Times New Roman" w:cs="Times New Roman"/>
              </w:rPr>
            </w:pPr>
            <w:r w:rsidRPr="00D34577">
              <w:rPr>
                <w:rFonts w:ascii="Times New Roman" w:eastAsia="Calibri" w:hAnsi="Times New Roman" w:cs="Times New Roman"/>
              </w:rPr>
              <w:t>На 31 декабря 2016 г.</w:t>
            </w:r>
          </w:p>
        </w:tc>
        <w:tc>
          <w:tcPr>
            <w:tcW w:w="1559" w:type="dxa"/>
            <w:vAlign w:val="center"/>
          </w:tcPr>
          <w:p w:rsidR="008E7A19" w:rsidRPr="00624611" w:rsidRDefault="008E7A19" w:rsidP="00080A8A">
            <w:pPr>
              <w:widowControl w:val="0"/>
              <w:spacing w:line="276" w:lineRule="auto"/>
              <w:jc w:val="center"/>
              <w:rPr>
                <w:rFonts w:ascii="Times New Roman" w:eastAsia="Calibri" w:hAnsi="Times New Roman" w:cs="Times New Roman"/>
                <w:sz w:val="24"/>
                <w:szCs w:val="24"/>
              </w:rPr>
            </w:pPr>
            <w:r w:rsidRPr="00624611">
              <w:rPr>
                <w:rFonts w:ascii="Times New Roman" w:eastAsia="Calibri" w:hAnsi="Times New Roman" w:cs="Times New Roman"/>
                <w:sz w:val="24"/>
                <w:szCs w:val="24"/>
              </w:rPr>
              <w:t>Пассив</w:t>
            </w:r>
          </w:p>
        </w:tc>
        <w:tc>
          <w:tcPr>
            <w:tcW w:w="1134" w:type="dxa"/>
            <w:vAlign w:val="center"/>
          </w:tcPr>
          <w:p w:rsidR="008E7A19" w:rsidRPr="00D34577" w:rsidRDefault="008E7A19" w:rsidP="00080A8A">
            <w:pPr>
              <w:widowControl w:val="0"/>
              <w:spacing w:line="276" w:lineRule="auto"/>
              <w:jc w:val="center"/>
              <w:rPr>
                <w:rFonts w:ascii="Times New Roman" w:eastAsia="Calibri" w:hAnsi="Times New Roman" w:cs="Times New Roman"/>
              </w:rPr>
            </w:pPr>
            <w:r w:rsidRPr="00D34577">
              <w:rPr>
                <w:rFonts w:ascii="Times New Roman" w:eastAsia="Calibri" w:hAnsi="Times New Roman" w:cs="Times New Roman"/>
              </w:rPr>
              <w:t>На 31 декабря 2014 г.</w:t>
            </w:r>
          </w:p>
        </w:tc>
        <w:tc>
          <w:tcPr>
            <w:tcW w:w="1134" w:type="dxa"/>
            <w:vAlign w:val="center"/>
          </w:tcPr>
          <w:p w:rsidR="008E7A19" w:rsidRPr="00D34577" w:rsidRDefault="008E7A19" w:rsidP="00080A8A">
            <w:pPr>
              <w:widowControl w:val="0"/>
              <w:spacing w:line="276" w:lineRule="auto"/>
              <w:jc w:val="center"/>
              <w:rPr>
                <w:rFonts w:ascii="Times New Roman" w:eastAsia="Calibri" w:hAnsi="Times New Roman" w:cs="Times New Roman"/>
              </w:rPr>
            </w:pPr>
            <w:r w:rsidRPr="00D34577">
              <w:rPr>
                <w:rFonts w:ascii="Times New Roman" w:eastAsia="Calibri" w:hAnsi="Times New Roman" w:cs="Times New Roman"/>
              </w:rPr>
              <w:t>На 31 декабря 2015 г.</w:t>
            </w:r>
          </w:p>
        </w:tc>
        <w:tc>
          <w:tcPr>
            <w:tcW w:w="1134" w:type="dxa"/>
            <w:vAlign w:val="center"/>
          </w:tcPr>
          <w:p w:rsidR="008E7A19" w:rsidRPr="00D34577" w:rsidRDefault="008E7A19" w:rsidP="00080A8A">
            <w:pPr>
              <w:widowControl w:val="0"/>
              <w:spacing w:line="276" w:lineRule="auto"/>
              <w:jc w:val="center"/>
              <w:rPr>
                <w:rFonts w:ascii="Times New Roman" w:eastAsia="Calibri" w:hAnsi="Times New Roman" w:cs="Times New Roman"/>
              </w:rPr>
            </w:pPr>
            <w:r w:rsidRPr="00D34577">
              <w:rPr>
                <w:rFonts w:ascii="Times New Roman" w:eastAsia="Calibri" w:hAnsi="Times New Roman" w:cs="Times New Roman"/>
              </w:rPr>
              <w:t>На 31 декабря 2016 г.</w:t>
            </w:r>
          </w:p>
        </w:tc>
      </w:tr>
      <w:tr w:rsidR="00E82568" w:rsidTr="00E82568">
        <w:tc>
          <w:tcPr>
            <w:tcW w:w="1560" w:type="dxa"/>
          </w:tcPr>
          <w:p w:rsidR="008E7A19" w:rsidRPr="0028247A" w:rsidRDefault="008E7A19" w:rsidP="00080A8A">
            <w:pPr>
              <w:widowControl w:val="0"/>
              <w:spacing w:line="276" w:lineRule="auto"/>
              <w:rPr>
                <w:rFonts w:ascii="Times New Roman" w:eastAsia="Calibri" w:hAnsi="Times New Roman" w:cs="Times New Roman"/>
                <w:sz w:val="24"/>
                <w:szCs w:val="24"/>
              </w:rPr>
            </w:pPr>
            <w:r w:rsidRPr="0028247A">
              <w:rPr>
                <w:rFonts w:ascii="Times New Roman" w:eastAsia="Calibri" w:hAnsi="Times New Roman" w:cs="Times New Roman"/>
                <w:sz w:val="24"/>
                <w:szCs w:val="24"/>
              </w:rPr>
              <w:t xml:space="preserve">1. Денежные средства </w:t>
            </w:r>
            <w:r>
              <w:rPr>
                <w:rFonts w:ascii="Times New Roman" w:eastAsia="Calibri" w:hAnsi="Times New Roman" w:cs="Times New Roman"/>
                <w:sz w:val="24"/>
                <w:szCs w:val="24"/>
              </w:rPr>
              <w:t>и краткосрочные финансовые вложения</w:t>
            </w:r>
          </w:p>
        </w:tc>
        <w:tc>
          <w:tcPr>
            <w:tcW w:w="1134" w:type="dxa"/>
            <w:vAlign w:val="center"/>
          </w:tcPr>
          <w:p w:rsidR="008E7A19" w:rsidRPr="00BF74A1" w:rsidRDefault="008E7A19" w:rsidP="00080A8A">
            <w:pPr>
              <w:widowControl w:val="0"/>
              <w:spacing w:line="360" w:lineRule="auto"/>
              <w:jc w:val="center"/>
              <w:rPr>
                <w:rFonts w:ascii="Times New Roman" w:eastAsia="Calibri" w:hAnsi="Times New Roman" w:cs="Times New Roman"/>
                <w:sz w:val="24"/>
                <w:szCs w:val="24"/>
              </w:rPr>
            </w:pPr>
            <w:r w:rsidRPr="00BF74A1">
              <w:rPr>
                <w:rFonts w:ascii="Times New Roman" w:eastAsia="Calibri" w:hAnsi="Times New Roman" w:cs="Times New Roman"/>
                <w:sz w:val="24"/>
                <w:szCs w:val="24"/>
              </w:rPr>
              <w:t>257563</w:t>
            </w:r>
          </w:p>
        </w:tc>
        <w:tc>
          <w:tcPr>
            <w:tcW w:w="1134" w:type="dxa"/>
            <w:vAlign w:val="center"/>
          </w:tcPr>
          <w:p w:rsidR="008E7A19" w:rsidRPr="00BF74A1" w:rsidRDefault="008E7A19" w:rsidP="00080A8A">
            <w:pPr>
              <w:widowControl w:val="0"/>
              <w:spacing w:line="360" w:lineRule="auto"/>
              <w:jc w:val="center"/>
              <w:rPr>
                <w:rFonts w:ascii="Times New Roman" w:eastAsia="Calibri" w:hAnsi="Times New Roman" w:cs="Times New Roman"/>
                <w:sz w:val="24"/>
                <w:szCs w:val="24"/>
              </w:rPr>
            </w:pPr>
            <w:r w:rsidRPr="00BF74A1">
              <w:rPr>
                <w:rFonts w:ascii="Times New Roman" w:eastAsia="Calibri" w:hAnsi="Times New Roman" w:cs="Times New Roman"/>
                <w:sz w:val="24"/>
                <w:szCs w:val="24"/>
              </w:rPr>
              <w:t>362967</w:t>
            </w:r>
          </w:p>
        </w:tc>
        <w:tc>
          <w:tcPr>
            <w:tcW w:w="1134" w:type="dxa"/>
            <w:vAlign w:val="center"/>
          </w:tcPr>
          <w:p w:rsidR="008E7A19" w:rsidRPr="00BF74A1" w:rsidRDefault="008E7A19" w:rsidP="00080A8A">
            <w:pPr>
              <w:widowControl w:val="0"/>
              <w:spacing w:line="360" w:lineRule="auto"/>
              <w:jc w:val="center"/>
              <w:rPr>
                <w:rFonts w:ascii="Times New Roman" w:eastAsia="Calibri" w:hAnsi="Times New Roman" w:cs="Times New Roman"/>
                <w:sz w:val="24"/>
                <w:szCs w:val="24"/>
              </w:rPr>
            </w:pPr>
            <w:r w:rsidRPr="00BF74A1">
              <w:rPr>
                <w:rFonts w:ascii="Times New Roman" w:eastAsia="Calibri" w:hAnsi="Times New Roman" w:cs="Times New Roman"/>
                <w:sz w:val="24"/>
                <w:szCs w:val="24"/>
              </w:rPr>
              <w:t>328830</w:t>
            </w:r>
          </w:p>
        </w:tc>
        <w:tc>
          <w:tcPr>
            <w:tcW w:w="1559" w:type="dxa"/>
          </w:tcPr>
          <w:p w:rsidR="008E7A19" w:rsidRPr="0028247A" w:rsidRDefault="008E7A19" w:rsidP="00080A8A">
            <w:pPr>
              <w:widowControl w:val="0"/>
              <w:spacing w:line="276" w:lineRule="auto"/>
              <w:rPr>
                <w:rFonts w:ascii="Times New Roman" w:eastAsia="Calibri" w:hAnsi="Times New Roman" w:cs="Times New Roman"/>
                <w:sz w:val="24"/>
                <w:szCs w:val="24"/>
              </w:rPr>
            </w:pPr>
            <w:r w:rsidRPr="0028247A">
              <w:rPr>
                <w:rFonts w:ascii="Times New Roman" w:eastAsia="Calibri" w:hAnsi="Times New Roman" w:cs="Times New Roman"/>
                <w:sz w:val="24"/>
                <w:szCs w:val="24"/>
              </w:rPr>
              <w:t>1. Кредитор</w:t>
            </w:r>
            <w:r>
              <w:rPr>
                <w:rFonts w:ascii="Times New Roman" w:eastAsia="Calibri" w:hAnsi="Times New Roman" w:cs="Times New Roman"/>
                <w:sz w:val="24"/>
                <w:szCs w:val="24"/>
              </w:rPr>
              <w:t>-</w:t>
            </w:r>
            <w:r w:rsidRPr="0028247A">
              <w:rPr>
                <w:rFonts w:ascii="Times New Roman" w:eastAsia="Calibri" w:hAnsi="Times New Roman" w:cs="Times New Roman"/>
                <w:sz w:val="24"/>
                <w:szCs w:val="24"/>
              </w:rPr>
              <w:t>с</w:t>
            </w:r>
            <w:r>
              <w:rPr>
                <w:rFonts w:ascii="Times New Roman" w:eastAsia="Calibri" w:hAnsi="Times New Roman" w:cs="Times New Roman"/>
                <w:sz w:val="24"/>
                <w:szCs w:val="24"/>
              </w:rPr>
              <w:t>каязадол-жен</w:t>
            </w:r>
            <w:r w:rsidRPr="0028247A">
              <w:rPr>
                <w:rFonts w:ascii="Times New Roman" w:eastAsia="Calibri" w:hAnsi="Times New Roman" w:cs="Times New Roman"/>
                <w:sz w:val="24"/>
                <w:szCs w:val="24"/>
              </w:rPr>
              <w:t>ность и прочие краткосрочные пассивы</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258989</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298903</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523293</w:t>
            </w:r>
          </w:p>
        </w:tc>
      </w:tr>
      <w:tr w:rsidR="00E82568" w:rsidTr="00E82568">
        <w:tc>
          <w:tcPr>
            <w:tcW w:w="1560" w:type="dxa"/>
          </w:tcPr>
          <w:p w:rsidR="008E7A19" w:rsidRPr="0028247A" w:rsidRDefault="008E7A19" w:rsidP="00080A8A">
            <w:pPr>
              <w:widowControl w:val="0"/>
              <w:spacing w:line="276" w:lineRule="auto"/>
              <w:rPr>
                <w:rFonts w:ascii="Times New Roman" w:eastAsia="Calibri" w:hAnsi="Times New Roman" w:cs="Times New Roman"/>
                <w:sz w:val="24"/>
                <w:szCs w:val="24"/>
              </w:rPr>
            </w:pPr>
            <w:r w:rsidRPr="0028247A">
              <w:rPr>
                <w:rFonts w:ascii="Times New Roman" w:eastAsia="Calibri" w:hAnsi="Times New Roman" w:cs="Times New Roman"/>
                <w:sz w:val="24"/>
                <w:szCs w:val="24"/>
              </w:rPr>
              <w:t>2. Дебиторс</w:t>
            </w:r>
            <w:r>
              <w:rPr>
                <w:rFonts w:ascii="Times New Roman" w:eastAsia="Calibri" w:hAnsi="Times New Roman" w:cs="Times New Roman"/>
                <w:sz w:val="24"/>
                <w:szCs w:val="24"/>
              </w:rPr>
              <w:t>-</w:t>
            </w:r>
            <w:r w:rsidRPr="0028247A">
              <w:rPr>
                <w:rFonts w:ascii="Times New Roman" w:eastAsia="Calibri" w:hAnsi="Times New Roman" w:cs="Times New Roman"/>
                <w:sz w:val="24"/>
                <w:szCs w:val="24"/>
              </w:rPr>
              <w:t xml:space="preserve">кая задолженность и прочие оборотные активы </w:t>
            </w:r>
          </w:p>
        </w:tc>
        <w:tc>
          <w:tcPr>
            <w:tcW w:w="1134" w:type="dxa"/>
            <w:vAlign w:val="center"/>
          </w:tcPr>
          <w:p w:rsidR="008E7A19" w:rsidRPr="00BF74A1" w:rsidRDefault="008E7A19" w:rsidP="00080A8A">
            <w:pPr>
              <w:widowControl w:val="0"/>
              <w:spacing w:line="360" w:lineRule="auto"/>
              <w:jc w:val="center"/>
              <w:rPr>
                <w:rFonts w:ascii="Times New Roman" w:eastAsia="Calibri" w:hAnsi="Times New Roman" w:cs="Times New Roman"/>
                <w:sz w:val="24"/>
                <w:szCs w:val="24"/>
              </w:rPr>
            </w:pPr>
            <w:r w:rsidRPr="00BF74A1">
              <w:rPr>
                <w:rFonts w:ascii="Times New Roman" w:eastAsia="Calibri" w:hAnsi="Times New Roman" w:cs="Times New Roman"/>
                <w:sz w:val="24"/>
                <w:szCs w:val="24"/>
              </w:rPr>
              <w:t>785683</w:t>
            </w:r>
          </w:p>
        </w:tc>
        <w:tc>
          <w:tcPr>
            <w:tcW w:w="1134" w:type="dxa"/>
            <w:vAlign w:val="center"/>
          </w:tcPr>
          <w:p w:rsidR="008E7A19" w:rsidRPr="00BF74A1" w:rsidRDefault="008E7A19" w:rsidP="00080A8A">
            <w:pPr>
              <w:widowControl w:val="0"/>
              <w:spacing w:line="360" w:lineRule="auto"/>
              <w:jc w:val="center"/>
              <w:rPr>
                <w:rFonts w:ascii="Times New Roman" w:eastAsia="Calibri" w:hAnsi="Times New Roman" w:cs="Times New Roman"/>
                <w:sz w:val="24"/>
                <w:szCs w:val="24"/>
              </w:rPr>
            </w:pPr>
            <w:r w:rsidRPr="00BF74A1">
              <w:rPr>
                <w:rFonts w:ascii="Times New Roman" w:eastAsia="Calibri" w:hAnsi="Times New Roman" w:cs="Times New Roman"/>
                <w:sz w:val="24"/>
                <w:szCs w:val="24"/>
              </w:rPr>
              <w:t>941305</w:t>
            </w:r>
          </w:p>
        </w:tc>
        <w:tc>
          <w:tcPr>
            <w:tcW w:w="1134" w:type="dxa"/>
            <w:vAlign w:val="center"/>
          </w:tcPr>
          <w:p w:rsidR="008E7A19" w:rsidRPr="00BF74A1" w:rsidRDefault="008E7A19" w:rsidP="00080A8A">
            <w:pPr>
              <w:widowControl w:val="0"/>
              <w:spacing w:line="360" w:lineRule="auto"/>
              <w:jc w:val="center"/>
              <w:rPr>
                <w:rFonts w:ascii="Times New Roman" w:eastAsia="Calibri" w:hAnsi="Times New Roman" w:cs="Times New Roman"/>
                <w:sz w:val="24"/>
                <w:szCs w:val="24"/>
              </w:rPr>
            </w:pPr>
            <w:r w:rsidRPr="00BF74A1">
              <w:rPr>
                <w:rFonts w:ascii="Times New Roman" w:eastAsia="Calibri" w:hAnsi="Times New Roman" w:cs="Times New Roman"/>
                <w:sz w:val="24"/>
                <w:szCs w:val="24"/>
              </w:rPr>
              <w:t>1154381</w:t>
            </w:r>
          </w:p>
        </w:tc>
        <w:tc>
          <w:tcPr>
            <w:tcW w:w="1559" w:type="dxa"/>
          </w:tcPr>
          <w:p w:rsidR="008E7A19" w:rsidRPr="0028247A" w:rsidRDefault="008E7A19" w:rsidP="00080A8A">
            <w:pPr>
              <w:widowControl w:val="0"/>
              <w:spacing w:line="276" w:lineRule="auto"/>
              <w:rPr>
                <w:rFonts w:ascii="Times New Roman" w:eastAsia="Calibri" w:hAnsi="Times New Roman" w:cs="Times New Roman"/>
                <w:sz w:val="24"/>
                <w:szCs w:val="24"/>
              </w:rPr>
            </w:pPr>
            <w:r w:rsidRPr="0028247A">
              <w:rPr>
                <w:rFonts w:ascii="Times New Roman" w:eastAsia="Calibri" w:hAnsi="Times New Roman" w:cs="Times New Roman"/>
                <w:sz w:val="24"/>
                <w:szCs w:val="24"/>
              </w:rPr>
              <w:t>2. Кратко</w:t>
            </w:r>
            <w:r>
              <w:rPr>
                <w:rFonts w:ascii="Times New Roman" w:eastAsia="Calibri" w:hAnsi="Times New Roman" w:cs="Times New Roman"/>
                <w:sz w:val="24"/>
                <w:szCs w:val="24"/>
              </w:rPr>
              <w:t>-</w:t>
            </w:r>
            <w:r w:rsidRPr="0028247A">
              <w:rPr>
                <w:rFonts w:ascii="Times New Roman" w:eastAsia="Calibri" w:hAnsi="Times New Roman" w:cs="Times New Roman"/>
                <w:sz w:val="24"/>
                <w:szCs w:val="24"/>
              </w:rPr>
              <w:t xml:space="preserve">срочные займы и </w:t>
            </w:r>
            <w:r>
              <w:rPr>
                <w:rFonts w:ascii="Times New Roman" w:eastAsia="Calibri" w:hAnsi="Times New Roman" w:cs="Times New Roman"/>
                <w:sz w:val="24"/>
                <w:szCs w:val="24"/>
              </w:rPr>
              <w:t>кредиты</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18971</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w:t>
            </w:r>
          </w:p>
        </w:tc>
      </w:tr>
      <w:tr w:rsidR="00E82568" w:rsidTr="00E82568">
        <w:trPr>
          <w:trHeight w:val="363"/>
        </w:trPr>
        <w:tc>
          <w:tcPr>
            <w:tcW w:w="1560" w:type="dxa"/>
          </w:tcPr>
          <w:p w:rsidR="008E7A19" w:rsidRPr="0028247A" w:rsidRDefault="008E7A19" w:rsidP="00080A8A">
            <w:pPr>
              <w:widowControl w:val="0"/>
              <w:spacing w:line="276" w:lineRule="auto"/>
              <w:rPr>
                <w:rFonts w:ascii="Times New Roman" w:eastAsia="Calibri" w:hAnsi="Times New Roman" w:cs="Times New Roman"/>
                <w:sz w:val="24"/>
                <w:szCs w:val="24"/>
              </w:rPr>
            </w:pPr>
            <w:r w:rsidRPr="0028247A">
              <w:rPr>
                <w:rFonts w:ascii="Times New Roman" w:eastAsia="Calibri" w:hAnsi="Times New Roman" w:cs="Times New Roman"/>
                <w:sz w:val="24"/>
                <w:szCs w:val="24"/>
              </w:rPr>
              <w:t xml:space="preserve">3. Запасы </w:t>
            </w:r>
          </w:p>
        </w:tc>
        <w:tc>
          <w:tcPr>
            <w:tcW w:w="1134" w:type="dxa"/>
            <w:vAlign w:val="center"/>
          </w:tcPr>
          <w:p w:rsidR="008E7A19" w:rsidRPr="00E763D2" w:rsidRDefault="008E7A19" w:rsidP="00080A8A">
            <w:pPr>
              <w:widowControl w:val="0"/>
              <w:spacing w:line="360" w:lineRule="auto"/>
              <w:jc w:val="center"/>
              <w:rPr>
                <w:rFonts w:ascii="Times New Roman" w:eastAsia="Calibri" w:hAnsi="Times New Roman" w:cs="Times New Roman"/>
                <w:sz w:val="24"/>
                <w:szCs w:val="24"/>
              </w:rPr>
            </w:pPr>
            <w:r w:rsidRPr="00E763D2">
              <w:rPr>
                <w:rFonts w:ascii="Times New Roman" w:eastAsia="Calibri" w:hAnsi="Times New Roman" w:cs="Times New Roman"/>
                <w:sz w:val="24"/>
                <w:szCs w:val="24"/>
              </w:rPr>
              <w:t>163653</w:t>
            </w:r>
          </w:p>
        </w:tc>
        <w:tc>
          <w:tcPr>
            <w:tcW w:w="1134" w:type="dxa"/>
            <w:vAlign w:val="center"/>
          </w:tcPr>
          <w:p w:rsidR="008E7A19" w:rsidRPr="00E763D2" w:rsidRDefault="008E7A19" w:rsidP="00080A8A">
            <w:pPr>
              <w:widowControl w:val="0"/>
              <w:spacing w:line="360" w:lineRule="auto"/>
              <w:jc w:val="center"/>
              <w:rPr>
                <w:rFonts w:ascii="Times New Roman" w:eastAsia="Calibri" w:hAnsi="Times New Roman" w:cs="Times New Roman"/>
                <w:sz w:val="24"/>
                <w:szCs w:val="24"/>
              </w:rPr>
            </w:pPr>
            <w:r w:rsidRPr="00E763D2">
              <w:rPr>
                <w:rFonts w:ascii="Times New Roman" w:eastAsia="Calibri" w:hAnsi="Times New Roman" w:cs="Times New Roman"/>
                <w:sz w:val="24"/>
                <w:szCs w:val="24"/>
              </w:rPr>
              <w:t>204433</w:t>
            </w:r>
          </w:p>
        </w:tc>
        <w:tc>
          <w:tcPr>
            <w:tcW w:w="1134" w:type="dxa"/>
            <w:vAlign w:val="center"/>
          </w:tcPr>
          <w:p w:rsidR="008E7A19" w:rsidRPr="00E763D2" w:rsidRDefault="008E7A19" w:rsidP="00080A8A">
            <w:pPr>
              <w:widowControl w:val="0"/>
              <w:spacing w:line="360" w:lineRule="auto"/>
              <w:jc w:val="center"/>
              <w:rPr>
                <w:rFonts w:ascii="Times New Roman" w:eastAsia="Calibri" w:hAnsi="Times New Roman" w:cs="Times New Roman"/>
                <w:sz w:val="24"/>
                <w:szCs w:val="24"/>
              </w:rPr>
            </w:pPr>
            <w:r w:rsidRPr="00E763D2">
              <w:rPr>
                <w:rFonts w:ascii="Times New Roman" w:eastAsia="Calibri" w:hAnsi="Times New Roman" w:cs="Times New Roman"/>
                <w:sz w:val="24"/>
                <w:szCs w:val="24"/>
              </w:rPr>
              <w:t>213364</w:t>
            </w:r>
          </w:p>
        </w:tc>
        <w:tc>
          <w:tcPr>
            <w:tcW w:w="1559" w:type="dxa"/>
          </w:tcPr>
          <w:p w:rsidR="008E7A19" w:rsidRPr="0028247A" w:rsidRDefault="008E7A19" w:rsidP="00080A8A">
            <w:pPr>
              <w:widowControl w:val="0"/>
              <w:spacing w:line="276" w:lineRule="auto"/>
              <w:rPr>
                <w:rFonts w:ascii="Times New Roman" w:eastAsia="Calibri" w:hAnsi="Times New Roman" w:cs="Times New Roman"/>
                <w:sz w:val="24"/>
                <w:szCs w:val="24"/>
              </w:rPr>
            </w:pPr>
            <w:r w:rsidRPr="0028247A">
              <w:rPr>
                <w:rFonts w:ascii="Times New Roman" w:eastAsia="Calibri" w:hAnsi="Times New Roman" w:cs="Times New Roman"/>
                <w:sz w:val="24"/>
                <w:szCs w:val="24"/>
              </w:rPr>
              <w:t>Итого Краткосрочного заемного капитала</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277960</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298903</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523293</w:t>
            </w:r>
          </w:p>
        </w:tc>
      </w:tr>
      <w:tr w:rsidR="00E82568" w:rsidTr="00E82568">
        <w:tc>
          <w:tcPr>
            <w:tcW w:w="1560" w:type="dxa"/>
          </w:tcPr>
          <w:p w:rsidR="008E7A19" w:rsidRPr="0028247A" w:rsidRDefault="008E7A19" w:rsidP="00080A8A">
            <w:pPr>
              <w:widowControl w:val="0"/>
              <w:spacing w:line="276" w:lineRule="auto"/>
              <w:rPr>
                <w:rFonts w:ascii="Times New Roman" w:eastAsia="Calibri" w:hAnsi="Times New Roman" w:cs="Times New Roman"/>
                <w:sz w:val="24"/>
                <w:szCs w:val="24"/>
              </w:rPr>
            </w:pPr>
            <w:r w:rsidRPr="0028247A">
              <w:rPr>
                <w:rFonts w:ascii="Times New Roman" w:eastAsia="Calibri" w:hAnsi="Times New Roman" w:cs="Times New Roman"/>
                <w:sz w:val="24"/>
                <w:szCs w:val="24"/>
              </w:rPr>
              <w:t>Итого оборотных(текущих) активов</w:t>
            </w:r>
          </w:p>
        </w:tc>
        <w:tc>
          <w:tcPr>
            <w:tcW w:w="1134" w:type="dxa"/>
            <w:vAlign w:val="center"/>
          </w:tcPr>
          <w:p w:rsidR="008E7A19" w:rsidRPr="008E73D8" w:rsidRDefault="008E7A19" w:rsidP="00080A8A">
            <w:pPr>
              <w:widowControl w:val="0"/>
              <w:spacing w:line="276" w:lineRule="auto"/>
              <w:jc w:val="center"/>
              <w:rPr>
                <w:rFonts w:ascii="Times New Roman" w:eastAsia="Calibri" w:hAnsi="Times New Roman" w:cs="Times New Roman"/>
                <w:sz w:val="24"/>
                <w:szCs w:val="24"/>
              </w:rPr>
            </w:pPr>
            <w:r w:rsidRPr="008E73D8">
              <w:rPr>
                <w:rFonts w:ascii="Times New Roman" w:eastAsia="Calibri" w:hAnsi="Times New Roman" w:cs="Times New Roman"/>
                <w:sz w:val="24"/>
                <w:szCs w:val="24"/>
              </w:rPr>
              <w:t>1206899</w:t>
            </w:r>
          </w:p>
        </w:tc>
        <w:tc>
          <w:tcPr>
            <w:tcW w:w="1134" w:type="dxa"/>
            <w:vAlign w:val="center"/>
          </w:tcPr>
          <w:p w:rsidR="008E7A19" w:rsidRPr="008E73D8" w:rsidRDefault="008E7A19" w:rsidP="00080A8A">
            <w:pPr>
              <w:widowControl w:val="0"/>
              <w:spacing w:line="276" w:lineRule="auto"/>
              <w:jc w:val="center"/>
              <w:rPr>
                <w:rFonts w:ascii="Times New Roman" w:eastAsia="Calibri" w:hAnsi="Times New Roman" w:cs="Times New Roman"/>
                <w:sz w:val="24"/>
                <w:szCs w:val="24"/>
              </w:rPr>
            </w:pPr>
            <w:r w:rsidRPr="008E73D8">
              <w:rPr>
                <w:rFonts w:ascii="Times New Roman" w:eastAsia="Calibri" w:hAnsi="Times New Roman" w:cs="Times New Roman"/>
                <w:sz w:val="24"/>
                <w:szCs w:val="24"/>
              </w:rPr>
              <w:t>1508705</w:t>
            </w:r>
          </w:p>
        </w:tc>
        <w:tc>
          <w:tcPr>
            <w:tcW w:w="1134" w:type="dxa"/>
            <w:vAlign w:val="center"/>
          </w:tcPr>
          <w:p w:rsidR="008E7A19" w:rsidRPr="008E73D8" w:rsidRDefault="008E7A19" w:rsidP="00080A8A">
            <w:pPr>
              <w:widowControl w:val="0"/>
              <w:spacing w:line="276" w:lineRule="auto"/>
              <w:jc w:val="center"/>
              <w:rPr>
                <w:rFonts w:ascii="Times New Roman" w:eastAsia="Calibri" w:hAnsi="Times New Roman" w:cs="Times New Roman"/>
                <w:sz w:val="24"/>
                <w:szCs w:val="24"/>
              </w:rPr>
            </w:pPr>
            <w:r w:rsidRPr="008E73D8">
              <w:rPr>
                <w:rFonts w:ascii="Times New Roman" w:eastAsia="Calibri" w:hAnsi="Times New Roman" w:cs="Times New Roman"/>
                <w:sz w:val="24"/>
                <w:szCs w:val="24"/>
              </w:rPr>
              <w:t>1696575</w:t>
            </w:r>
          </w:p>
        </w:tc>
        <w:tc>
          <w:tcPr>
            <w:tcW w:w="1559" w:type="dxa"/>
          </w:tcPr>
          <w:p w:rsidR="008E7A19" w:rsidRPr="0028247A" w:rsidRDefault="008E7A19" w:rsidP="00080A8A">
            <w:pPr>
              <w:widowControl w:val="0"/>
              <w:spacing w:line="276" w:lineRule="auto"/>
              <w:jc w:val="both"/>
              <w:rPr>
                <w:rFonts w:ascii="Times New Roman" w:eastAsia="Calibri" w:hAnsi="Times New Roman" w:cs="Times New Roman"/>
                <w:sz w:val="24"/>
                <w:szCs w:val="24"/>
              </w:rPr>
            </w:pPr>
            <w:r w:rsidRPr="0028247A">
              <w:rPr>
                <w:rFonts w:ascii="Times New Roman" w:eastAsia="Calibri" w:hAnsi="Times New Roman" w:cs="Times New Roman"/>
                <w:sz w:val="24"/>
                <w:szCs w:val="24"/>
              </w:rPr>
              <w:t>3. Долгосрочный заемный капитал</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1219</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182</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1178</w:t>
            </w:r>
          </w:p>
        </w:tc>
      </w:tr>
      <w:tr w:rsidR="00E82568" w:rsidTr="00E82568">
        <w:tc>
          <w:tcPr>
            <w:tcW w:w="1560" w:type="dxa"/>
          </w:tcPr>
          <w:p w:rsidR="008E7A19" w:rsidRPr="0028247A" w:rsidRDefault="008E7A19" w:rsidP="00080A8A">
            <w:pPr>
              <w:widowControl w:val="0"/>
              <w:spacing w:line="276" w:lineRule="auto"/>
              <w:rPr>
                <w:rFonts w:ascii="Times New Roman" w:eastAsia="Calibri" w:hAnsi="Times New Roman" w:cs="Times New Roman"/>
                <w:sz w:val="24"/>
                <w:szCs w:val="24"/>
              </w:rPr>
            </w:pPr>
            <w:r w:rsidRPr="0028247A">
              <w:rPr>
                <w:rFonts w:ascii="Times New Roman" w:eastAsia="Calibri" w:hAnsi="Times New Roman" w:cs="Times New Roman"/>
                <w:sz w:val="24"/>
                <w:szCs w:val="24"/>
              </w:rPr>
              <w:t>4. Внеоборот</w:t>
            </w:r>
            <w:r>
              <w:rPr>
                <w:rFonts w:ascii="Times New Roman" w:eastAsia="Calibri" w:hAnsi="Times New Roman" w:cs="Times New Roman"/>
                <w:sz w:val="24"/>
                <w:szCs w:val="24"/>
              </w:rPr>
              <w:t>-</w:t>
            </w:r>
            <w:r w:rsidRPr="0028247A">
              <w:rPr>
                <w:rFonts w:ascii="Times New Roman" w:eastAsia="Calibri" w:hAnsi="Times New Roman" w:cs="Times New Roman"/>
                <w:sz w:val="24"/>
                <w:szCs w:val="24"/>
              </w:rPr>
              <w:t>ные активы</w:t>
            </w:r>
          </w:p>
        </w:tc>
        <w:tc>
          <w:tcPr>
            <w:tcW w:w="1134" w:type="dxa"/>
            <w:vAlign w:val="center"/>
          </w:tcPr>
          <w:p w:rsidR="008E7A19" w:rsidRPr="008E73D8" w:rsidRDefault="008E7A19" w:rsidP="00080A8A">
            <w:pPr>
              <w:widowControl w:val="0"/>
              <w:spacing w:line="360" w:lineRule="auto"/>
              <w:jc w:val="center"/>
              <w:rPr>
                <w:rFonts w:ascii="Times New Roman" w:eastAsia="Calibri" w:hAnsi="Times New Roman" w:cs="Times New Roman"/>
                <w:sz w:val="24"/>
                <w:szCs w:val="24"/>
              </w:rPr>
            </w:pPr>
            <w:r w:rsidRPr="008E73D8">
              <w:rPr>
                <w:rFonts w:ascii="Times New Roman" w:eastAsia="Calibri" w:hAnsi="Times New Roman" w:cs="Times New Roman"/>
                <w:sz w:val="24"/>
                <w:szCs w:val="24"/>
              </w:rPr>
              <w:t>444299</w:t>
            </w:r>
          </w:p>
        </w:tc>
        <w:tc>
          <w:tcPr>
            <w:tcW w:w="1134" w:type="dxa"/>
            <w:vAlign w:val="center"/>
          </w:tcPr>
          <w:p w:rsidR="008E7A19" w:rsidRPr="008E73D8" w:rsidRDefault="008E7A19" w:rsidP="00080A8A">
            <w:pPr>
              <w:widowControl w:val="0"/>
              <w:spacing w:line="360" w:lineRule="auto"/>
              <w:jc w:val="center"/>
              <w:rPr>
                <w:rFonts w:ascii="Times New Roman" w:eastAsia="Calibri" w:hAnsi="Times New Roman" w:cs="Times New Roman"/>
                <w:sz w:val="24"/>
                <w:szCs w:val="24"/>
              </w:rPr>
            </w:pPr>
            <w:r w:rsidRPr="008E73D8">
              <w:rPr>
                <w:rFonts w:ascii="Times New Roman" w:eastAsia="Calibri" w:hAnsi="Times New Roman" w:cs="Times New Roman"/>
                <w:sz w:val="24"/>
                <w:szCs w:val="24"/>
              </w:rPr>
              <w:t>302694</w:t>
            </w:r>
          </w:p>
        </w:tc>
        <w:tc>
          <w:tcPr>
            <w:tcW w:w="1134" w:type="dxa"/>
            <w:vAlign w:val="center"/>
          </w:tcPr>
          <w:p w:rsidR="008E7A19" w:rsidRPr="008E73D8" w:rsidRDefault="008E7A19" w:rsidP="00080A8A">
            <w:pPr>
              <w:widowControl w:val="0"/>
              <w:spacing w:line="360" w:lineRule="auto"/>
              <w:jc w:val="center"/>
              <w:rPr>
                <w:rFonts w:ascii="Times New Roman" w:eastAsia="Calibri" w:hAnsi="Times New Roman" w:cs="Times New Roman"/>
                <w:sz w:val="24"/>
                <w:szCs w:val="24"/>
              </w:rPr>
            </w:pPr>
            <w:r w:rsidRPr="008E73D8">
              <w:rPr>
                <w:rFonts w:ascii="Times New Roman" w:eastAsia="Calibri" w:hAnsi="Times New Roman" w:cs="Times New Roman"/>
                <w:sz w:val="24"/>
                <w:szCs w:val="24"/>
              </w:rPr>
              <w:t>531853</w:t>
            </w:r>
          </w:p>
        </w:tc>
        <w:tc>
          <w:tcPr>
            <w:tcW w:w="1559" w:type="dxa"/>
          </w:tcPr>
          <w:p w:rsidR="008E7A19" w:rsidRPr="0028247A" w:rsidRDefault="008E7A19" w:rsidP="00080A8A">
            <w:pPr>
              <w:widowControl w:val="0"/>
              <w:spacing w:line="276" w:lineRule="auto"/>
              <w:jc w:val="both"/>
              <w:rPr>
                <w:rFonts w:ascii="Times New Roman" w:eastAsia="Calibri" w:hAnsi="Times New Roman" w:cs="Times New Roman"/>
                <w:sz w:val="24"/>
                <w:szCs w:val="24"/>
              </w:rPr>
            </w:pPr>
            <w:r w:rsidRPr="0028247A">
              <w:rPr>
                <w:rFonts w:ascii="Times New Roman" w:eastAsia="Calibri" w:hAnsi="Times New Roman" w:cs="Times New Roman"/>
                <w:sz w:val="24"/>
                <w:szCs w:val="24"/>
              </w:rPr>
              <w:t>4. Собствен</w:t>
            </w:r>
            <w:r>
              <w:rPr>
                <w:rFonts w:ascii="Times New Roman" w:eastAsia="Calibri" w:hAnsi="Times New Roman" w:cs="Times New Roman"/>
                <w:sz w:val="24"/>
                <w:szCs w:val="24"/>
              </w:rPr>
              <w:t>-</w:t>
            </w:r>
            <w:r w:rsidRPr="0028247A">
              <w:rPr>
                <w:rFonts w:ascii="Times New Roman" w:eastAsia="Calibri" w:hAnsi="Times New Roman" w:cs="Times New Roman"/>
                <w:sz w:val="24"/>
                <w:szCs w:val="24"/>
              </w:rPr>
              <w:t>ный капитал</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1372019</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1512614</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1703957</w:t>
            </w:r>
          </w:p>
        </w:tc>
      </w:tr>
      <w:tr w:rsidR="00E82568" w:rsidTr="00E82568">
        <w:tc>
          <w:tcPr>
            <w:tcW w:w="1560" w:type="dxa"/>
          </w:tcPr>
          <w:p w:rsidR="008E7A19" w:rsidRPr="0028247A" w:rsidRDefault="008E7A19" w:rsidP="00080A8A">
            <w:pPr>
              <w:widowControl w:val="0"/>
              <w:spacing w:line="276" w:lineRule="auto"/>
              <w:rPr>
                <w:rFonts w:ascii="Times New Roman" w:eastAsia="Calibri" w:hAnsi="Times New Roman" w:cs="Times New Roman"/>
                <w:sz w:val="24"/>
                <w:szCs w:val="24"/>
              </w:rPr>
            </w:pPr>
            <w:r w:rsidRPr="0028247A">
              <w:rPr>
                <w:rFonts w:ascii="Times New Roman" w:eastAsia="Calibri" w:hAnsi="Times New Roman" w:cs="Times New Roman"/>
                <w:sz w:val="24"/>
                <w:szCs w:val="24"/>
              </w:rPr>
              <w:t>Всего имущества (актива) предприятия</w:t>
            </w:r>
          </w:p>
        </w:tc>
        <w:tc>
          <w:tcPr>
            <w:tcW w:w="1134" w:type="dxa"/>
            <w:vAlign w:val="center"/>
          </w:tcPr>
          <w:p w:rsidR="008E7A19" w:rsidRPr="005409FB" w:rsidRDefault="008E7A19" w:rsidP="00080A8A">
            <w:pPr>
              <w:widowControl w:val="0"/>
              <w:spacing w:line="360" w:lineRule="auto"/>
              <w:jc w:val="center"/>
              <w:rPr>
                <w:rFonts w:ascii="Times New Roman" w:eastAsia="Calibri" w:hAnsi="Times New Roman" w:cs="Times New Roman"/>
                <w:sz w:val="24"/>
                <w:szCs w:val="24"/>
              </w:rPr>
            </w:pPr>
            <w:r w:rsidRPr="005409FB">
              <w:rPr>
                <w:rFonts w:ascii="Times New Roman" w:eastAsia="Calibri" w:hAnsi="Times New Roman" w:cs="Times New Roman"/>
                <w:sz w:val="24"/>
                <w:szCs w:val="24"/>
              </w:rPr>
              <w:t>1651198</w:t>
            </w:r>
          </w:p>
        </w:tc>
        <w:tc>
          <w:tcPr>
            <w:tcW w:w="1134" w:type="dxa"/>
            <w:vAlign w:val="center"/>
          </w:tcPr>
          <w:p w:rsidR="008E7A19" w:rsidRPr="005409FB" w:rsidRDefault="008E7A19" w:rsidP="00080A8A">
            <w:pPr>
              <w:widowControl w:val="0"/>
              <w:spacing w:line="360" w:lineRule="auto"/>
              <w:jc w:val="center"/>
              <w:rPr>
                <w:rFonts w:ascii="Times New Roman" w:eastAsia="Calibri" w:hAnsi="Times New Roman" w:cs="Times New Roman"/>
                <w:sz w:val="24"/>
                <w:szCs w:val="24"/>
              </w:rPr>
            </w:pPr>
            <w:r w:rsidRPr="005409FB">
              <w:rPr>
                <w:rFonts w:ascii="Times New Roman" w:eastAsia="Calibri" w:hAnsi="Times New Roman" w:cs="Times New Roman"/>
                <w:sz w:val="24"/>
                <w:szCs w:val="24"/>
              </w:rPr>
              <w:t>1811399</w:t>
            </w:r>
          </w:p>
        </w:tc>
        <w:tc>
          <w:tcPr>
            <w:tcW w:w="1134" w:type="dxa"/>
            <w:vAlign w:val="center"/>
          </w:tcPr>
          <w:p w:rsidR="008E7A19" w:rsidRPr="005409FB" w:rsidRDefault="008E7A19" w:rsidP="00080A8A">
            <w:pPr>
              <w:widowControl w:val="0"/>
              <w:spacing w:line="360" w:lineRule="auto"/>
              <w:jc w:val="center"/>
              <w:rPr>
                <w:rFonts w:ascii="Times New Roman" w:eastAsia="Calibri" w:hAnsi="Times New Roman" w:cs="Times New Roman"/>
                <w:sz w:val="24"/>
                <w:szCs w:val="24"/>
              </w:rPr>
            </w:pPr>
            <w:r w:rsidRPr="005409FB">
              <w:rPr>
                <w:rFonts w:ascii="Times New Roman" w:eastAsia="Calibri" w:hAnsi="Times New Roman" w:cs="Times New Roman"/>
                <w:sz w:val="24"/>
                <w:szCs w:val="24"/>
              </w:rPr>
              <w:t>2228428</w:t>
            </w:r>
          </w:p>
        </w:tc>
        <w:tc>
          <w:tcPr>
            <w:tcW w:w="1559" w:type="dxa"/>
          </w:tcPr>
          <w:p w:rsidR="008E7A19" w:rsidRPr="0028247A" w:rsidRDefault="008E7A19" w:rsidP="00080A8A">
            <w:pPr>
              <w:widowControl w:val="0"/>
              <w:spacing w:line="276" w:lineRule="auto"/>
              <w:jc w:val="both"/>
              <w:rPr>
                <w:rFonts w:ascii="Times New Roman" w:eastAsia="Calibri" w:hAnsi="Times New Roman" w:cs="Times New Roman"/>
                <w:sz w:val="24"/>
                <w:szCs w:val="24"/>
              </w:rPr>
            </w:pPr>
            <w:r w:rsidRPr="0028247A">
              <w:rPr>
                <w:rFonts w:ascii="Times New Roman" w:eastAsia="Calibri" w:hAnsi="Times New Roman" w:cs="Times New Roman"/>
                <w:sz w:val="24"/>
                <w:szCs w:val="24"/>
              </w:rPr>
              <w:t>Всего капитала (пассивов) предприятия</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1651198</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1811399</w:t>
            </w:r>
          </w:p>
        </w:tc>
        <w:tc>
          <w:tcPr>
            <w:tcW w:w="1134" w:type="dxa"/>
            <w:vAlign w:val="center"/>
          </w:tcPr>
          <w:p w:rsidR="008E7A19" w:rsidRPr="00C844CE" w:rsidRDefault="008E7A19" w:rsidP="00080A8A">
            <w:pPr>
              <w:widowControl w:val="0"/>
              <w:spacing w:line="276" w:lineRule="auto"/>
              <w:jc w:val="center"/>
              <w:rPr>
                <w:rFonts w:ascii="Times New Roman" w:eastAsia="Calibri" w:hAnsi="Times New Roman" w:cs="Times New Roman"/>
                <w:sz w:val="24"/>
                <w:szCs w:val="24"/>
              </w:rPr>
            </w:pPr>
            <w:r w:rsidRPr="00C844CE">
              <w:rPr>
                <w:rFonts w:ascii="Times New Roman" w:eastAsia="Calibri" w:hAnsi="Times New Roman" w:cs="Times New Roman"/>
                <w:sz w:val="24"/>
                <w:szCs w:val="24"/>
              </w:rPr>
              <w:t>222848</w:t>
            </w:r>
          </w:p>
        </w:tc>
      </w:tr>
    </w:tbl>
    <w:p w:rsidR="008A5AB4" w:rsidRDefault="008A5AB4"/>
    <w:p w:rsidR="008A5AB4" w:rsidRDefault="008A5AB4">
      <w:r>
        <w:br w:type="page"/>
      </w:r>
    </w:p>
    <w:p w:rsidR="008A5AB4" w:rsidRDefault="008A5AB4" w:rsidP="008A5AB4">
      <w:pPr>
        <w:spacing w:line="360" w:lineRule="auto"/>
        <w:jc w:val="center"/>
        <w:rPr>
          <w:rFonts w:ascii="Times New Roman" w:hAnsi="Times New Roman" w:cs="Times New Roman"/>
          <w:sz w:val="28"/>
          <w:szCs w:val="28"/>
        </w:rPr>
      </w:pPr>
    </w:p>
    <w:p w:rsidR="003D48BE" w:rsidRPr="002E3514" w:rsidRDefault="003D48BE" w:rsidP="003D48BE">
      <w:pPr>
        <w:spacing w:after="0" w:line="360" w:lineRule="auto"/>
        <w:jc w:val="center"/>
        <w:rPr>
          <w:rFonts w:ascii="Times New Roman" w:hAnsi="Times New Roman" w:cs="Times New Roman"/>
          <w:sz w:val="28"/>
          <w:szCs w:val="28"/>
        </w:rPr>
      </w:pPr>
      <w:r w:rsidRPr="002E3514">
        <w:rPr>
          <w:rFonts w:ascii="Times New Roman" w:hAnsi="Times New Roman" w:cs="Times New Roman"/>
          <w:sz w:val="28"/>
          <w:szCs w:val="28"/>
        </w:rPr>
        <w:t xml:space="preserve">Схема движения информации по учету расчетов с поставщиками и подрядчиками в ОАО «Уржумский СВЗ» с использованием </w:t>
      </w:r>
    </w:p>
    <w:p w:rsidR="003D48BE" w:rsidRDefault="003D48BE" w:rsidP="003D48BE">
      <w:pPr>
        <w:spacing w:after="0" w:line="360" w:lineRule="auto"/>
        <w:jc w:val="center"/>
        <w:rPr>
          <w:rFonts w:ascii="Times New Roman" w:hAnsi="Times New Roman" w:cs="Times New Roman"/>
          <w:sz w:val="28"/>
          <w:szCs w:val="28"/>
        </w:rPr>
      </w:pPr>
      <w:r w:rsidRPr="002E3514">
        <w:rPr>
          <w:rFonts w:ascii="Times New Roman" w:hAnsi="Times New Roman" w:cs="Times New Roman"/>
          <w:sz w:val="28"/>
          <w:szCs w:val="28"/>
        </w:rPr>
        <w:t>БУИС «1С: бухгалтерия » версии 8</w:t>
      </w:r>
    </w:p>
    <w:p w:rsidR="003D48BE" w:rsidRDefault="003D48BE" w:rsidP="003D48BE">
      <w:pPr>
        <w:spacing w:after="0" w:line="360" w:lineRule="auto"/>
        <w:jc w:val="center"/>
        <w:rPr>
          <w:rFonts w:ascii="Times New Roman" w:hAnsi="Times New Roman" w:cs="Times New Roman"/>
          <w:sz w:val="28"/>
          <w:szCs w:val="28"/>
        </w:rPr>
      </w:pPr>
    </w:p>
    <w:p w:rsidR="003D48BE" w:rsidRDefault="002E717B" w:rsidP="003D48B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113" editas="canvas" style="width:468.55pt;height:538.9pt;mso-position-horizontal-relative:char;mso-position-vertical-relative:line" coordorigin="1694,3058" coordsize="9371,107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1694;top:3058;width:9371;height:1077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15" type="#_x0000_t202" style="position:absolute;left:6211;top:3516;width:2832;height:1841">
              <v:textbox style="mso-next-textbox:#_x0000_s1115">
                <w:txbxContent>
                  <w:p w:rsidR="0007596C" w:rsidRPr="00000CA4" w:rsidRDefault="0007596C" w:rsidP="003D48BE">
                    <w:pPr>
                      <w:spacing w:after="0" w:line="240" w:lineRule="auto"/>
                      <w:suppressOverlap/>
                      <w:rPr>
                        <w:rFonts w:ascii="Times New Roman" w:hAnsi="Times New Roman" w:cs="Times New Roman"/>
                        <w:b/>
                        <w:i/>
                        <w:sz w:val="24"/>
                        <w:szCs w:val="24"/>
                      </w:rPr>
                    </w:pPr>
                    <w:r w:rsidRPr="00000CA4">
                      <w:rPr>
                        <w:rFonts w:ascii="Times New Roman" w:hAnsi="Times New Roman" w:cs="Times New Roman"/>
                        <w:b/>
                        <w:i/>
                        <w:sz w:val="24"/>
                        <w:szCs w:val="24"/>
                      </w:rPr>
                      <w:t>Общего назначения:</w:t>
                    </w:r>
                  </w:p>
                  <w:p w:rsidR="0007596C" w:rsidRDefault="0007596C" w:rsidP="003D48BE">
                    <w:pPr>
                      <w:spacing w:after="0" w:line="240" w:lineRule="auto"/>
                      <w:suppressOverlap/>
                      <w:rPr>
                        <w:rFonts w:ascii="Times New Roman" w:hAnsi="Times New Roman" w:cs="Times New Roman"/>
                        <w:sz w:val="24"/>
                        <w:szCs w:val="24"/>
                      </w:rPr>
                    </w:pPr>
                    <w:r w:rsidRPr="00000CA4">
                      <w:rPr>
                        <w:rFonts w:ascii="Times New Roman" w:hAnsi="Times New Roman" w:cs="Times New Roman"/>
                        <w:sz w:val="24"/>
                        <w:szCs w:val="24"/>
                      </w:rPr>
                      <w:t xml:space="preserve">Учетная и налоговая политика </w:t>
                    </w:r>
                  </w:p>
                  <w:p w:rsidR="0007596C" w:rsidRPr="002E3514" w:rsidRDefault="0007596C" w:rsidP="003D48BE">
                    <w:pPr>
                      <w:spacing w:after="0" w:line="240" w:lineRule="auto"/>
                      <w:rPr>
                        <w:rFonts w:ascii="Times New Roman" w:hAnsi="Times New Roman" w:cs="Times New Roman"/>
                        <w:sz w:val="24"/>
                        <w:szCs w:val="24"/>
                      </w:rPr>
                    </w:pPr>
                    <w:r w:rsidRPr="00000CA4">
                      <w:rPr>
                        <w:rFonts w:ascii="Times New Roman" w:hAnsi="Times New Roman" w:cs="Times New Roman"/>
                        <w:sz w:val="24"/>
                        <w:szCs w:val="24"/>
                      </w:rPr>
                      <w:t>План счетов (сч.60</w:t>
                    </w:r>
                    <w:r>
                      <w:rPr>
                        <w:rFonts w:ascii="Times New Roman" w:hAnsi="Times New Roman" w:cs="Times New Roman"/>
                        <w:sz w:val="24"/>
                        <w:szCs w:val="24"/>
                      </w:rPr>
                      <w:t>) Константы Подр</w:t>
                    </w:r>
                    <w:r w:rsidRPr="00000CA4">
                      <w:rPr>
                        <w:rFonts w:ascii="Times New Roman" w:hAnsi="Times New Roman" w:cs="Times New Roman"/>
                        <w:sz w:val="24"/>
                        <w:szCs w:val="24"/>
                      </w:rPr>
                      <w:t>азделения</w:t>
                    </w:r>
                  </w:p>
                </w:txbxContent>
              </v:textbox>
            </v:shape>
            <v:shape id="_x0000_s1116" type="#_x0000_t202" style="position:absolute;left:9043;top:3516;width:2014;height:1841">
              <v:textbox style="mso-next-textbox:#_x0000_s1116">
                <w:txbxContent>
                  <w:p w:rsidR="0007596C" w:rsidRPr="002E3514" w:rsidRDefault="0007596C" w:rsidP="003D48BE">
                    <w:pPr>
                      <w:spacing w:after="0" w:line="240" w:lineRule="auto"/>
                      <w:rPr>
                        <w:rFonts w:ascii="Times New Roman" w:hAnsi="Times New Roman" w:cs="Times New Roman"/>
                        <w:b/>
                        <w:i/>
                        <w:sz w:val="24"/>
                        <w:szCs w:val="24"/>
                      </w:rPr>
                    </w:pPr>
                    <w:r w:rsidRPr="002E3514">
                      <w:rPr>
                        <w:rFonts w:ascii="Times New Roman" w:hAnsi="Times New Roman" w:cs="Times New Roman"/>
                        <w:b/>
                        <w:i/>
                        <w:sz w:val="24"/>
                        <w:szCs w:val="24"/>
                      </w:rPr>
                      <w:t>Субконто:</w:t>
                    </w:r>
                  </w:p>
                  <w:p w:rsidR="0007596C" w:rsidRDefault="0007596C" w:rsidP="003D48BE">
                    <w:pPr>
                      <w:spacing w:after="0" w:line="240" w:lineRule="auto"/>
                      <w:rPr>
                        <w:rFonts w:ascii="Times New Roman" w:hAnsi="Times New Roman" w:cs="Times New Roman"/>
                        <w:sz w:val="24"/>
                        <w:szCs w:val="24"/>
                      </w:rPr>
                    </w:pPr>
                    <w:r w:rsidRPr="002E3514">
                      <w:rPr>
                        <w:rFonts w:ascii="Times New Roman" w:hAnsi="Times New Roman" w:cs="Times New Roman"/>
                        <w:sz w:val="24"/>
                        <w:szCs w:val="24"/>
                      </w:rPr>
                      <w:t xml:space="preserve">Тип цен </w:t>
                    </w:r>
                  </w:p>
                  <w:p w:rsidR="0007596C" w:rsidRDefault="0007596C" w:rsidP="003D48BE">
                    <w:pPr>
                      <w:spacing w:after="0" w:line="240" w:lineRule="auto"/>
                      <w:rPr>
                        <w:rFonts w:ascii="Times New Roman" w:hAnsi="Times New Roman" w:cs="Times New Roman"/>
                        <w:sz w:val="24"/>
                        <w:szCs w:val="24"/>
                      </w:rPr>
                    </w:pPr>
                    <w:r w:rsidRPr="002E3514">
                      <w:rPr>
                        <w:rFonts w:ascii="Times New Roman" w:hAnsi="Times New Roman" w:cs="Times New Roman"/>
                        <w:sz w:val="24"/>
                        <w:szCs w:val="24"/>
                      </w:rPr>
                      <w:t xml:space="preserve">Классификатор ед. измерения </w:t>
                    </w:r>
                  </w:p>
                  <w:p w:rsidR="0007596C" w:rsidRPr="002E3514" w:rsidRDefault="0007596C" w:rsidP="003D48BE">
                    <w:pPr>
                      <w:spacing w:after="0" w:line="240" w:lineRule="auto"/>
                      <w:rPr>
                        <w:rFonts w:ascii="Times New Roman" w:hAnsi="Times New Roman" w:cs="Times New Roman"/>
                        <w:sz w:val="24"/>
                        <w:szCs w:val="24"/>
                      </w:rPr>
                    </w:pPr>
                    <w:r w:rsidRPr="002E3514">
                      <w:rPr>
                        <w:rFonts w:ascii="Times New Roman" w:hAnsi="Times New Roman" w:cs="Times New Roman"/>
                        <w:sz w:val="24"/>
                        <w:szCs w:val="24"/>
                      </w:rPr>
                      <w:t xml:space="preserve">Контрагенты </w:t>
                    </w:r>
                  </w:p>
                </w:txbxContent>
              </v:textbox>
            </v:shape>
            <v:shape id="_x0000_s1117" type="#_x0000_t202" style="position:absolute;left:6211;top:3066;width:4846;height:450">
              <v:textbox style="mso-next-textbox:#_x0000_s1117">
                <w:txbxContent>
                  <w:p w:rsidR="0007596C" w:rsidRPr="008A3D5C" w:rsidRDefault="0007596C" w:rsidP="003D48BE">
                    <w:pPr>
                      <w:spacing w:after="0" w:line="240" w:lineRule="auto"/>
                      <w:jc w:val="center"/>
                      <w:rPr>
                        <w:rFonts w:ascii="Times New Roman" w:hAnsi="Times New Roman" w:cs="Times New Roman"/>
                        <w:sz w:val="24"/>
                        <w:szCs w:val="24"/>
                      </w:rPr>
                    </w:pPr>
                    <w:r w:rsidRPr="008A3D5C">
                      <w:rPr>
                        <w:rFonts w:ascii="Times New Roman" w:hAnsi="Times New Roman" w:cs="Times New Roman"/>
                        <w:sz w:val="24"/>
                        <w:szCs w:val="24"/>
                      </w:rPr>
                      <w:t>Справочники</w:t>
                    </w:r>
                  </w:p>
                </w:txbxContent>
              </v:textbox>
            </v:shape>
            <v:rect id="Прямоугольник 10" o:spid="_x0000_s1118" style="position:absolute;left:1702;top:3555;width:2949;height:729;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">
              <v:textbox style="mso-next-textbox:#Прямоугольник 10">
                <w:txbxContent>
                  <w:p w:rsidR="0007596C" w:rsidRPr="008A3D5C" w:rsidRDefault="0007596C" w:rsidP="003D48BE">
                    <w:pPr>
                      <w:spacing w:after="120" w:line="240" w:lineRule="auto"/>
                      <w:jc w:val="center"/>
                      <w:rPr>
                        <w:rFonts w:ascii="Times New Roman" w:hAnsi="Times New Roman" w:cs="Times New Roman"/>
                        <w:sz w:val="24"/>
                        <w:szCs w:val="24"/>
                      </w:rPr>
                    </w:pPr>
                    <w:r w:rsidRPr="008A3D5C">
                      <w:rPr>
                        <w:rFonts w:ascii="Times New Roman" w:hAnsi="Times New Roman" w:cs="Times New Roman"/>
                        <w:sz w:val="24"/>
                        <w:szCs w:val="24"/>
                      </w:rPr>
                      <w:t>Первичные документы, создаваемые в ручную</w:t>
                    </w:r>
                  </w:p>
                </w:txbxContent>
              </v:textbox>
            </v:rect>
            <v:rect id="Прямоугольник 9" o:spid="_x0000_s1119" style="position:absolute;left:1702;top:4734;width:4334;height:623;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">
              <v:textbox style="mso-next-textbox:#Прямоугольник 9">
                <w:txbxContent>
                  <w:p w:rsidR="0007596C" w:rsidRPr="008A3D5C" w:rsidRDefault="0007596C" w:rsidP="003D48BE">
                    <w:pPr>
                      <w:jc w:val="center"/>
                      <w:rPr>
                        <w:rFonts w:ascii="Times New Roman" w:hAnsi="Times New Roman" w:cs="Times New Roman"/>
                        <w:sz w:val="24"/>
                        <w:szCs w:val="24"/>
                      </w:rPr>
                    </w:pPr>
                    <w:r w:rsidRPr="008A3D5C">
                      <w:rPr>
                        <w:rFonts w:ascii="Times New Roman" w:hAnsi="Times New Roman" w:cs="Times New Roman"/>
                        <w:sz w:val="24"/>
                        <w:szCs w:val="24"/>
                      </w:rPr>
                      <w:t>Регистрация хозяйственных операций</w:t>
                    </w:r>
                  </w:p>
                </w:txbxContent>
              </v:textbox>
            </v:rect>
            <v:shapetype id="_x0000_t32" coordsize="21600,21600" o:spt="32" o:oned="t" path="m,l21600,21600e" filled="f">
              <v:path arrowok="t" fillok="f" o:connecttype="none"/>
              <o:lock v:ext="edit" shapetype="t"/>
            </v:shapetype>
            <v:shape id="_x0000_s1120" type="#_x0000_t32" style="position:absolute;left:2954;top:4284;width:1;height:461" o:connectortype="straight">
              <v:stroke endarrow="block"/>
            </v:shape>
            <v:shape id="_x0000_s1121" type="#_x0000_t32" style="position:absolute;left:5025;top:4172;width:1186;height:1;flip:x" o:connectortype="straight"/>
            <v:shape id="_x0000_s1122" type="#_x0000_t32" style="position:absolute;left:5025;top:4169;width:1;height:576" o:connectortype="straight">
              <v:stroke endarrow="block"/>
            </v:shape>
            <v:rect id="Прямоугольник 34" o:spid="_x0000_s1123" style="position:absolute;left:1702;top:6246;width:2830;height:750;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">
              <v:textbox style="mso-next-textbox:#Прямоугольник 34">
                <w:txbxContent>
                  <w:p w:rsidR="0007596C" w:rsidRPr="00205402" w:rsidRDefault="0007596C" w:rsidP="003D48BE">
                    <w:pPr>
                      <w:spacing w:after="0" w:line="240" w:lineRule="auto"/>
                      <w:jc w:val="center"/>
                      <w:rPr>
                        <w:rFonts w:ascii="Times New Roman" w:hAnsi="Times New Roman" w:cs="Times New Roman"/>
                        <w:sz w:val="24"/>
                        <w:szCs w:val="24"/>
                      </w:rPr>
                    </w:pPr>
                    <w:r w:rsidRPr="00205402">
                      <w:rPr>
                        <w:rFonts w:ascii="Times New Roman" w:hAnsi="Times New Roman" w:cs="Times New Roman"/>
                        <w:sz w:val="24"/>
                        <w:szCs w:val="24"/>
                      </w:rPr>
                      <w:t>В ручную с помощью документы Операция</w:t>
                    </w:r>
                  </w:p>
                </w:txbxContent>
              </v:textbox>
            </v:rect>
            <v:rect id="Прямоугольник 33" o:spid="_x0000_s1124" style="position:absolute;left:4651;top:6246;width:2830;height:750;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">
              <v:textbox style="mso-next-textbox:#Прямоугольник 33">
                <w:txbxContent>
                  <w:p w:rsidR="0007596C" w:rsidRPr="00205402" w:rsidRDefault="0007596C" w:rsidP="003D48BE">
                    <w:pPr>
                      <w:jc w:val="center"/>
                      <w:rPr>
                        <w:rFonts w:ascii="Times New Roman" w:hAnsi="Times New Roman" w:cs="Times New Roman"/>
                        <w:sz w:val="24"/>
                        <w:szCs w:val="24"/>
                      </w:rPr>
                    </w:pPr>
                    <w:r w:rsidRPr="00205402">
                      <w:rPr>
                        <w:rFonts w:ascii="Times New Roman" w:hAnsi="Times New Roman" w:cs="Times New Roman"/>
                        <w:sz w:val="24"/>
                        <w:szCs w:val="24"/>
                      </w:rPr>
                      <w:t>Путем создания Документа</w:t>
                    </w:r>
                  </w:p>
                </w:txbxContent>
              </v:textbox>
            </v:rect>
            <v:rect id="Прямоугольник 34" o:spid="_x0000_s1125" style="position:absolute;left:8169;top:5590;width:2888;height:2420;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">
              <v:textbox>
                <w:txbxContent>
                  <w:p w:rsidR="0007596C" w:rsidRPr="00205402" w:rsidRDefault="0007596C" w:rsidP="003D48BE">
                    <w:pPr>
                      <w:spacing w:after="0" w:line="240" w:lineRule="auto"/>
                      <w:rPr>
                        <w:rFonts w:ascii="Times New Roman" w:hAnsi="Times New Roman" w:cs="Times New Roman"/>
                        <w:sz w:val="24"/>
                        <w:szCs w:val="24"/>
                      </w:rPr>
                    </w:pPr>
                    <w:r w:rsidRPr="00205402">
                      <w:rPr>
                        <w:rFonts w:ascii="Times New Roman" w:hAnsi="Times New Roman" w:cs="Times New Roman"/>
                        <w:sz w:val="24"/>
                        <w:szCs w:val="24"/>
                      </w:rPr>
                      <w:t>Услуги сторонних организаций</w:t>
                    </w:r>
                  </w:p>
                  <w:p w:rsidR="0007596C" w:rsidRPr="00205402" w:rsidRDefault="0007596C" w:rsidP="003D48BE">
                    <w:pPr>
                      <w:spacing w:after="0" w:line="240" w:lineRule="auto"/>
                      <w:rPr>
                        <w:rFonts w:ascii="Times New Roman" w:hAnsi="Times New Roman" w:cs="Times New Roman"/>
                        <w:sz w:val="24"/>
                        <w:szCs w:val="24"/>
                      </w:rPr>
                    </w:pPr>
                    <w:r w:rsidRPr="00205402">
                      <w:rPr>
                        <w:rFonts w:ascii="Times New Roman" w:hAnsi="Times New Roman" w:cs="Times New Roman"/>
                        <w:sz w:val="24"/>
                        <w:szCs w:val="24"/>
                      </w:rPr>
                      <w:t>Счет-фактура, счет</w:t>
                    </w:r>
                  </w:p>
                  <w:p w:rsidR="0007596C" w:rsidRPr="00205402" w:rsidRDefault="0007596C" w:rsidP="003D48BE">
                    <w:pPr>
                      <w:spacing w:after="0" w:line="240" w:lineRule="auto"/>
                      <w:rPr>
                        <w:rFonts w:ascii="Times New Roman" w:hAnsi="Times New Roman" w:cs="Times New Roman"/>
                        <w:sz w:val="24"/>
                        <w:szCs w:val="24"/>
                      </w:rPr>
                    </w:pPr>
                    <w:r w:rsidRPr="00205402">
                      <w:rPr>
                        <w:rFonts w:ascii="Times New Roman" w:hAnsi="Times New Roman" w:cs="Times New Roman"/>
                        <w:sz w:val="24"/>
                        <w:szCs w:val="24"/>
                      </w:rPr>
                      <w:t>Расходный ордер</w:t>
                    </w:r>
                  </w:p>
                  <w:p w:rsidR="0007596C" w:rsidRPr="00205402" w:rsidRDefault="0007596C" w:rsidP="003D48BE">
                    <w:pPr>
                      <w:spacing w:after="0" w:line="240" w:lineRule="auto"/>
                      <w:rPr>
                        <w:rFonts w:ascii="Times New Roman" w:hAnsi="Times New Roman" w:cs="Times New Roman"/>
                        <w:sz w:val="24"/>
                        <w:szCs w:val="24"/>
                      </w:rPr>
                    </w:pPr>
                    <w:r w:rsidRPr="00205402">
                      <w:rPr>
                        <w:rFonts w:ascii="Times New Roman" w:hAnsi="Times New Roman" w:cs="Times New Roman"/>
                        <w:sz w:val="24"/>
                        <w:szCs w:val="24"/>
                      </w:rPr>
                      <w:t>Авансовый отчет</w:t>
                    </w:r>
                  </w:p>
                  <w:p w:rsidR="0007596C" w:rsidRPr="00205402" w:rsidRDefault="0007596C" w:rsidP="003D48BE">
                    <w:pPr>
                      <w:spacing w:after="0" w:line="240" w:lineRule="auto"/>
                      <w:rPr>
                        <w:rFonts w:ascii="Times New Roman" w:hAnsi="Times New Roman" w:cs="Times New Roman"/>
                        <w:sz w:val="24"/>
                        <w:szCs w:val="24"/>
                      </w:rPr>
                    </w:pPr>
                    <w:r w:rsidRPr="00205402">
                      <w:rPr>
                        <w:rFonts w:ascii="Times New Roman" w:hAnsi="Times New Roman" w:cs="Times New Roman"/>
                        <w:sz w:val="24"/>
                        <w:szCs w:val="24"/>
                      </w:rPr>
                      <w:t>Акт приемки оказанных услуг</w:t>
                    </w:r>
                  </w:p>
                  <w:p w:rsidR="0007596C" w:rsidRPr="00205402" w:rsidRDefault="0007596C" w:rsidP="003D48BE">
                    <w:pPr>
                      <w:spacing w:after="0" w:line="240" w:lineRule="auto"/>
                      <w:rPr>
                        <w:rFonts w:ascii="Times New Roman" w:hAnsi="Times New Roman" w:cs="Times New Roman"/>
                        <w:sz w:val="24"/>
                        <w:szCs w:val="24"/>
                      </w:rPr>
                    </w:pPr>
                    <w:r w:rsidRPr="00205402">
                      <w:rPr>
                        <w:rFonts w:ascii="Times New Roman" w:hAnsi="Times New Roman" w:cs="Times New Roman"/>
                        <w:sz w:val="24"/>
                        <w:szCs w:val="24"/>
                      </w:rPr>
                      <w:t>Бухгалтерская справка</w:t>
                    </w:r>
                  </w:p>
                </w:txbxContent>
              </v:textbox>
            </v:rect>
            <v:shape id="_x0000_s1126" type="#_x0000_t32" style="position:absolute;left:7466;top:6501;width:703;height:1;flip:x" o:connectortype="straight">
              <v:stroke endarrow="block"/>
            </v:shape>
            <v:rect id="Прямоугольник 36" o:spid="_x0000_s1127" style="position:absolute;left:1702;top:7831;width:1815;height:847;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">
              <v:textbox style="mso-next-textbox:#Прямоугольник 36">
                <w:txbxContent>
                  <w:p w:rsidR="0007596C" w:rsidRPr="0077079B" w:rsidRDefault="0007596C" w:rsidP="003D48BE">
                    <w:pPr>
                      <w:spacing w:after="0" w:line="240" w:lineRule="auto"/>
                      <w:jc w:val="center"/>
                      <w:rPr>
                        <w:rFonts w:ascii="Times New Roman" w:hAnsi="Times New Roman" w:cs="Times New Roman"/>
                        <w:sz w:val="24"/>
                        <w:szCs w:val="24"/>
                      </w:rPr>
                    </w:pPr>
                    <w:r w:rsidRPr="0077079B">
                      <w:rPr>
                        <w:rFonts w:ascii="Times New Roman" w:hAnsi="Times New Roman" w:cs="Times New Roman"/>
                        <w:sz w:val="24"/>
                        <w:szCs w:val="24"/>
                      </w:rPr>
                      <w:t>Журнал операций</w:t>
                    </w:r>
                  </w:p>
                </w:txbxContent>
              </v:textbox>
            </v:rect>
            <v:rect id="Прямоугольник 36" o:spid="_x0000_s1128" style="position:absolute;left:3634;top:7831;width:2450;height:847;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">
              <v:textbox>
                <w:txbxContent>
                  <w:p w:rsidR="0007596C" w:rsidRPr="0077079B" w:rsidRDefault="0007596C" w:rsidP="003D48BE">
                    <w:pPr>
                      <w:spacing w:after="0" w:line="240" w:lineRule="auto"/>
                      <w:jc w:val="center"/>
                      <w:rPr>
                        <w:rFonts w:ascii="Times New Roman" w:hAnsi="Times New Roman" w:cs="Times New Roman"/>
                        <w:szCs w:val="24"/>
                      </w:rPr>
                    </w:pPr>
                    <w:r w:rsidRPr="0077079B">
                      <w:rPr>
                        <w:rFonts w:ascii="Times New Roman" w:hAnsi="Times New Roman" w:cs="Times New Roman"/>
                        <w:sz w:val="24"/>
                        <w:szCs w:val="24"/>
                      </w:rPr>
                      <w:t xml:space="preserve">Журнал </w:t>
                    </w:r>
                    <w:r>
                      <w:rPr>
                        <w:rFonts w:ascii="Times New Roman" w:hAnsi="Times New Roman" w:cs="Times New Roman"/>
                        <w:sz w:val="24"/>
                        <w:szCs w:val="24"/>
                      </w:rPr>
                      <w:t xml:space="preserve">проводок </w:t>
                    </w:r>
                    <w:r w:rsidRPr="0077079B">
                      <w:rPr>
                        <w:rFonts w:ascii="Times New Roman" w:hAnsi="Times New Roman" w:cs="Times New Roman"/>
                        <w:szCs w:val="24"/>
                      </w:rPr>
                      <w:t>(регистр бухгалтерии)</w:t>
                    </w:r>
                  </w:p>
                </w:txbxContent>
              </v:textbox>
            </v:rect>
            <v:rect id="Прямоугольник 36" o:spid="_x0000_s1129" style="position:absolute;left:6211;top:7831;width:1880;height:847;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">
              <v:textbox>
                <w:txbxContent>
                  <w:p w:rsidR="0007596C" w:rsidRPr="0077079B" w:rsidRDefault="0007596C" w:rsidP="003D48BE">
                    <w:pPr>
                      <w:spacing w:after="0" w:line="240" w:lineRule="auto"/>
                      <w:jc w:val="center"/>
                      <w:rPr>
                        <w:rFonts w:ascii="Times New Roman" w:hAnsi="Times New Roman" w:cs="Times New Roman"/>
                        <w:sz w:val="24"/>
                        <w:szCs w:val="24"/>
                      </w:rPr>
                    </w:pPr>
                    <w:r w:rsidRPr="0077079B">
                      <w:rPr>
                        <w:rFonts w:ascii="Times New Roman" w:hAnsi="Times New Roman" w:cs="Times New Roman"/>
                        <w:sz w:val="24"/>
                        <w:szCs w:val="24"/>
                      </w:rPr>
                      <w:t xml:space="preserve">Журнал </w:t>
                    </w:r>
                    <w:r>
                      <w:rPr>
                        <w:rFonts w:ascii="Times New Roman" w:hAnsi="Times New Roman" w:cs="Times New Roman"/>
                        <w:sz w:val="24"/>
                        <w:szCs w:val="24"/>
                      </w:rPr>
                      <w:t>документов</w:t>
                    </w:r>
                  </w:p>
                </w:txbxContent>
              </v:textbox>
            </v:rect>
            <v:rect id="Прямоугольник 37" o:spid="_x0000_s1130" style="position:absolute;left:2497;top:9380;width:7005;height:47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">
              <v:textbox style="mso-next-textbox:#Прямоугольник 37">
                <w:txbxContent>
                  <w:p w:rsidR="0007596C" w:rsidRPr="0077079B" w:rsidRDefault="0007596C" w:rsidP="003D48BE">
                    <w:pPr>
                      <w:jc w:val="center"/>
                      <w:rPr>
                        <w:rFonts w:ascii="Times New Roman" w:hAnsi="Times New Roman" w:cs="Times New Roman"/>
                        <w:sz w:val="24"/>
                        <w:szCs w:val="24"/>
                      </w:rPr>
                    </w:pPr>
                    <w:r w:rsidRPr="0077079B">
                      <w:rPr>
                        <w:rFonts w:ascii="Times New Roman" w:hAnsi="Times New Roman" w:cs="Times New Roman"/>
                        <w:sz w:val="24"/>
                        <w:szCs w:val="24"/>
                      </w:rPr>
                      <w:t>Формирование результатной информации</w:t>
                    </w:r>
                  </w:p>
                </w:txbxContent>
              </v:textbox>
            </v:rect>
            <v:rect id="Прямоугольник 38" o:spid="_x0000_s1131" style="position:absolute;left:1719;top:10439;width:4365;height:55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">
              <v:textbox style="mso-next-textbox:#Прямоугольник 38">
                <w:txbxContent>
                  <w:p w:rsidR="0007596C" w:rsidRPr="0077079B" w:rsidRDefault="0007596C" w:rsidP="003D48BE">
                    <w:pPr>
                      <w:jc w:val="center"/>
                      <w:rPr>
                        <w:rFonts w:ascii="Times New Roman" w:hAnsi="Times New Roman" w:cs="Times New Roman"/>
                        <w:sz w:val="24"/>
                        <w:szCs w:val="24"/>
                      </w:rPr>
                    </w:pPr>
                    <w:r w:rsidRPr="0077079B">
                      <w:rPr>
                        <w:rFonts w:ascii="Times New Roman" w:hAnsi="Times New Roman" w:cs="Times New Roman"/>
                        <w:sz w:val="24"/>
                        <w:szCs w:val="24"/>
                      </w:rPr>
                      <w:t>Стандартные отчеты</w:t>
                    </w:r>
                  </w:p>
                  <w:p w:rsidR="0007596C" w:rsidRPr="0077079B" w:rsidRDefault="0007596C" w:rsidP="003D48BE">
                    <w:pPr>
                      <w:rPr>
                        <w:rFonts w:ascii="Times New Roman" w:hAnsi="Times New Roman" w:cs="Times New Roman"/>
                        <w:sz w:val="24"/>
                        <w:szCs w:val="24"/>
                      </w:rPr>
                    </w:pPr>
                  </w:p>
                </w:txbxContent>
              </v:textbox>
            </v:rect>
            <v:rect id="Прямоугольник 38" o:spid="_x0000_s1132" style="position:absolute;left:6692;top:10439;width:4365;height:55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">
              <v:textbox>
                <w:txbxContent>
                  <w:p w:rsidR="0007596C" w:rsidRPr="0077079B" w:rsidRDefault="0007596C" w:rsidP="003D48BE">
                    <w:pPr>
                      <w:jc w:val="center"/>
                      <w:rPr>
                        <w:rFonts w:ascii="Times New Roman" w:hAnsi="Times New Roman" w:cs="Times New Roman"/>
                        <w:sz w:val="24"/>
                        <w:szCs w:val="24"/>
                      </w:rPr>
                    </w:pPr>
                    <w:r>
                      <w:rPr>
                        <w:rFonts w:ascii="Times New Roman" w:hAnsi="Times New Roman" w:cs="Times New Roman"/>
                        <w:sz w:val="24"/>
                        <w:szCs w:val="24"/>
                      </w:rPr>
                      <w:t>Регламентированные отчеты</w:t>
                    </w:r>
                  </w:p>
                  <w:p w:rsidR="0007596C" w:rsidRPr="0077079B" w:rsidRDefault="0007596C" w:rsidP="003D48BE">
                    <w:pPr>
                      <w:rPr>
                        <w:rFonts w:ascii="Times New Roman" w:hAnsi="Times New Roman" w:cs="Times New Roman"/>
                        <w:sz w:val="24"/>
                        <w:szCs w:val="24"/>
                      </w:rPr>
                    </w:pPr>
                  </w:p>
                </w:txbxContent>
              </v:textbox>
            </v:rect>
            <v:rect id="Прямоугольник 34" o:spid="_x0000_s1133" style="position:absolute;left:1719;top:11476;width:2830;height:2352;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">
              <v:textbox>
                <w:txbxContent>
                  <w:p w:rsidR="0007596C" w:rsidRPr="002C7505" w:rsidRDefault="0007596C" w:rsidP="003D48BE">
                    <w:pPr>
                      <w:spacing w:after="0" w:line="240" w:lineRule="auto"/>
                      <w:jc w:val="center"/>
                      <w:rPr>
                        <w:rFonts w:ascii="Times New Roman" w:hAnsi="Times New Roman" w:cs="Times New Roman"/>
                        <w:sz w:val="24"/>
                        <w:szCs w:val="24"/>
                      </w:rPr>
                    </w:pPr>
                    <w:r w:rsidRPr="002C7505">
                      <w:rPr>
                        <w:rFonts w:ascii="Times New Roman" w:hAnsi="Times New Roman" w:cs="Times New Roman"/>
                        <w:sz w:val="24"/>
                        <w:szCs w:val="24"/>
                      </w:rPr>
                      <w:t>Регистры синтетического учета</w:t>
                    </w:r>
                    <w:r>
                      <w:rPr>
                        <w:rFonts w:ascii="Times New Roman" w:hAnsi="Times New Roman" w:cs="Times New Roman"/>
                        <w:sz w:val="24"/>
                        <w:szCs w:val="24"/>
                      </w:rPr>
                      <w:t>:</w:t>
                    </w:r>
                  </w:p>
                  <w:p w:rsidR="0007596C" w:rsidRPr="002C7505" w:rsidRDefault="0007596C" w:rsidP="003D48BE">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2C7505">
                      <w:rPr>
                        <w:rFonts w:ascii="Times New Roman" w:hAnsi="Times New Roman" w:cs="Times New Roman"/>
                        <w:sz w:val="24"/>
                        <w:szCs w:val="24"/>
                      </w:rPr>
                      <w:t>бороты счета 60</w:t>
                    </w:r>
                    <w:r>
                      <w:rPr>
                        <w:rFonts w:ascii="Times New Roman" w:hAnsi="Times New Roman" w:cs="Times New Roman"/>
                        <w:sz w:val="24"/>
                        <w:szCs w:val="24"/>
                      </w:rPr>
                      <w:t>;</w:t>
                    </w:r>
                  </w:p>
                  <w:p w:rsidR="0007596C" w:rsidRPr="00205402" w:rsidRDefault="0007596C" w:rsidP="003D48BE">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2C7505">
                      <w:rPr>
                        <w:rFonts w:ascii="Times New Roman" w:hAnsi="Times New Roman" w:cs="Times New Roman"/>
                        <w:sz w:val="24"/>
                        <w:szCs w:val="24"/>
                      </w:rPr>
                      <w:t>нализ счета 60</w:t>
                    </w:r>
                  </w:p>
                </w:txbxContent>
              </v:textbox>
            </v:rect>
            <v:rect id="Прямоугольник 34" o:spid="_x0000_s1134" style="position:absolute;left:4724;top:11476;width:2830;height:2352;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">
              <v:textbox>
                <w:txbxContent>
                  <w:p w:rsidR="0007596C" w:rsidRPr="002C7505" w:rsidRDefault="0007596C" w:rsidP="003D48BE">
                    <w:pPr>
                      <w:spacing w:after="0" w:line="240" w:lineRule="auto"/>
                      <w:jc w:val="center"/>
                      <w:rPr>
                        <w:rFonts w:ascii="Times New Roman" w:hAnsi="Times New Roman" w:cs="Times New Roman"/>
                        <w:sz w:val="24"/>
                        <w:szCs w:val="24"/>
                      </w:rPr>
                    </w:pPr>
                    <w:r w:rsidRPr="002C7505">
                      <w:rPr>
                        <w:rFonts w:ascii="Times New Roman" w:hAnsi="Times New Roman" w:cs="Times New Roman"/>
                        <w:sz w:val="24"/>
                        <w:szCs w:val="24"/>
                      </w:rPr>
                      <w:t>Регистры аналитического учета</w:t>
                    </w:r>
                    <w:r>
                      <w:rPr>
                        <w:rFonts w:ascii="Times New Roman" w:hAnsi="Times New Roman" w:cs="Times New Roman"/>
                        <w:sz w:val="24"/>
                        <w:szCs w:val="24"/>
                      </w:rPr>
                      <w:t>:</w:t>
                    </w:r>
                  </w:p>
                  <w:p w:rsidR="0007596C" w:rsidRPr="002C7505" w:rsidRDefault="0007596C" w:rsidP="003D48BE">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2C7505">
                      <w:rPr>
                        <w:rFonts w:ascii="Times New Roman" w:hAnsi="Times New Roman" w:cs="Times New Roman"/>
                        <w:sz w:val="24"/>
                        <w:szCs w:val="24"/>
                      </w:rPr>
                      <w:t>боротно-сальдовая ведомость по счету 60</w:t>
                    </w:r>
                    <w:r>
                      <w:rPr>
                        <w:rFonts w:ascii="Times New Roman" w:hAnsi="Times New Roman" w:cs="Times New Roman"/>
                        <w:sz w:val="24"/>
                        <w:szCs w:val="24"/>
                      </w:rPr>
                      <w:t>;</w:t>
                    </w:r>
                  </w:p>
                  <w:p w:rsidR="0007596C" w:rsidRPr="002C7505" w:rsidRDefault="0007596C" w:rsidP="003D48BE">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2C7505">
                      <w:rPr>
                        <w:rFonts w:ascii="Times New Roman" w:hAnsi="Times New Roman" w:cs="Times New Roman"/>
                        <w:sz w:val="24"/>
                        <w:szCs w:val="24"/>
                      </w:rPr>
                      <w:t>нализ счета 60 по субконто</w:t>
                    </w:r>
                    <w:r>
                      <w:rPr>
                        <w:rFonts w:ascii="Times New Roman" w:hAnsi="Times New Roman" w:cs="Times New Roman"/>
                        <w:sz w:val="24"/>
                        <w:szCs w:val="24"/>
                      </w:rPr>
                      <w:t>;</w:t>
                    </w:r>
                  </w:p>
                  <w:p w:rsidR="0007596C" w:rsidRPr="00205402" w:rsidRDefault="0007596C" w:rsidP="003D48B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2C7505">
                      <w:rPr>
                        <w:rFonts w:ascii="Times New Roman" w:hAnsi="Times New Roman" w:cs="Times New Roman"/>
                        <w:sz w:val="24"/>
                        <w:szCs w:val="24"/>
                      </w:rPr>
                      <w:t>арточка счета 60</w:t>
                    </w:r>
                  </w:p>
                </w:txbxContent>
              </v:textbox>
            </v:rect>
            <v:rect id="Прямоугольник 34" o:spid="_x0000_s1135" style="position:absolute;left:8091;top:11476;width:2830;height:2352;visibility:visibl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">
              <v:textbox>
                <w:txbxContent>
                  <w:p w:rsidR="0007596C" w:rsidRPr="002C7505" w:rsidRDefault="0007596C" w:rsidP="003D48BE">
                    <w:pPr>
                      <w:spacing w:after="0" w:line="240" w:lineRule="auto"/>
                      <w:jc w:val="center"/>
                      <w:rPr>
                        <w:rFonts w:ascii="Times New Roman" w:hAnsi="Times New Roman" w:cs="Times New Roman"/>
                        <w:sz w:val="24"/>
                        <w:szCs w:val="24"/>
                      </w:rPr>
                    </w:pPr>
                    <w:r w:rsidRPr="002C7505">
                      <w:rPr>
                        <w:rFonts w:ascii="Times New Roman" w:hAnsi="Times New Roman" w:cs="Times New Roman"/>
                        <w:sz w:val="24"/>
                        <w:szCs w:val="24"/>
                      </w:rPr>
                      <w:t>Бухгалтерская отчетность</w:t>
                    </w:r>
                    <w:r>
                      <w:rPr>
                        <w:rFonts w:ascii="Times New Roman" w:hAnsi="Times New Roman" w:cs="Times New Roman"/>
                        <w:sz w:val="24"/>
                        <w:szCs w:val="24"/>
                      </w:rPr>
                      <w:t>:</w:t>
                    </w:r>
                  </w:p>
                  <w:p w:rsidR="0007596C" w:rsidRPr="002C7505" w:rsidRDefault="0007596C" w:rsidP="003D48BE">
                    <w:pPr>
                      <w:spacing w:after="0" w:line="240" w:lineRule="auto"/>
                    </w:pPr>
                    <w:r>
                      <w:rPr>
                        <w:rFonts w:ascii="Times New Roman" w:hAnsi="Times New Roman" w:cs="Times New Roman"/>
                        <w:sz w:val="24"/>
                        <w:szCs w:val="24"/>
                      </w:rPr>
                      <w:t>б</w:t>
                    </w:r>
                    <w:r w:rsidRPr="00F75C77">
                      <w:rPr>
                        <w:rFonts w:ascii="Times New Roman" w:hAnsi="Times New Roman" w:cs="Times New Roman"/>
                        <w:sz w:val="24"/>
                        <w:szCs w:val="24"/>
                      </w:rPr>
                      <w:t>ухгалтерский баланс</w:t>
                    </w:r>
                  </w:p>
                </w:txbxContent>
              </v:textbox>
            </v:rect>
            <v:shape id="_x0000_s1136" type="#_x0000_t32" style="position:absolute;left:3126;top:5812;width:2910;height:1" o:connectortype="straight"/>
            <v:shape id="_x0000_s1137" type="#_x0000_t32" style="position:absolute;left:4531;top:5357;width:1;height:461" o:connectortype="straight">
              <v:stroke endarrow="block"/>
            </v:shape>
            <v:shape id="_x0000_s1138" type="#_x0000_t32" style="position:absolute;left:3126;top:5818;width:1;height:461" o:connectortype="straight">
              <v:stroke endarrow="block"/>
            </v:shape>
            <v:shape id="_x0000_s1139" type="#_x0000_t32" style="position:absolute;left:6036;top:5809;width:1;height:461" o:connectortype="straight">
              <v:stroke endarrow="block"/>
            </v:shape>
            <v:shape id="_x0000_s1140" type="#_x0000_t32" style="position:absolute;left:3633;top:6996;width:1;height:461" o:connectortype="straight">
              <v:stroke endarrow="block"/>
            </v:shape>
            <v:shape id="_x0000_s1141" type="#_x0000_t32" style="position:absolute;left:6210;top:6996;width:1;height:461" o:connectortype="straight">
              <v:stroke endarrow="block"/>
            </v:shape>
            <v:shape id="_x0000_s1142" type="#_x0000_t32" style="position:absolute;left:2416;top:7458;width:5008;height:1" o:connectortype="straight"/>
            <v:shape id="_x0000_s1143" type="#_x0000_t32" style="position:absolute;left:2416;top:7473;width:1;height:358" o:connectortype="straight">
              <v:stroke endarrow="block"/>
            </v:shape>
            <v:shape id="_x0000_s1144" type="#_x0000_t32" style="position:absolute;left:4783;top:7457;width:1;height:358" o:connectortype="straight">
              <v:stroke endarrow="block"/>
            </v:shape>
            <v:shape id="_x0000_s1145" type="#_x0000_t32" style="position:absolute;left:7423;top:7457;width:1;height:358" o:connectortype="straight">
              <v:stroke endarrow="block"/>
            </v:shape>
            <v:shape id="_x0000_s1146" type="#_x0000_t32" style="position:absolute;left:4858;top:8868;width:1;height:456" o:connectortype="straight">
              <v:stroke endarrow="block"/>
            </v:shape>
            <v:shape id="_x0000_s1147" type="#_x0000_t32" style="position:absolute;left:3632;top:9840;width:1;height:599" o:connectortype="straight">
              <v:stroke endarrow="block"/>
            </v:shape>
            <v:shape id="_x0000_s1148" type="#_x0000_t32" style="position:absolute;left:8436;top:9840;width:1;height:599" o:connectortype="straight">
              <v:stroke endarrow="block"/>
            </v:shape>
            <v:shape id="_x0000_s1149" type="#_x0000_t32" style="position:absolute;left:3125;top:10993;width:1;height:483" o:connectortype="straight">
              <v:stroke endarrow="block"/>
            </v:shape>
            <v:shape id="_x0000_s1150" type="#_x0000_t32" style="position:absolute;left:5614;top:10994;width:1;height:483" o:connectortype="straight">
              <v:stroke endarrow="block"/>
            </v:shape>
            <v:shape id="_x0000_s1151" type="#_x0000_t32" style="position:absolute;left:9501;top:10994;width:1;height:483" o:connectortype="straight">
              <v:stroke endarrow="block"/>
            </v:shape>
            <v:shape id="_x0000_s1155" type="#_x0000_t32" style="position:absolute;left:2610;top:8678;width:1;height:190" o:connectortype="straight"/>
            <v:shape id="_x0000_s1156" type="#_x0000_t32" style="position:absolute;left:2610;top:8678;width:1;height:190" o:connectortype="straight"/>
            <v:shape id="_x0000_s1158" type="#_x0000_t32" style="position:absolute;left:2611;top:8868;width:4540;height:0" o:connectortype="straight"/>
            <v:shape id="_x0000_s1160" type="#_x0000_t32" style="position:absolute;left:2610;top:8678;width:1;height:190" o:connectortype="straight"/>
            <w10:wrap type="none"/>
            <w10:anchorlock/>
          </v:group>
        </w:pict>
      </w:r>
    </w:p>
    <w:p w:rsidR="008A5AB4" w:rsidRPr="008A5AB4" w:rsidRDefault="008A5AB4" w:rsidP="003D48BE">
      <w:pPr>
        <w:spacing w:after="0" w:line="360" w:lineRule="auto"/>
        <w:jc w:val="center"/>
        <w:rPr>
          <w:rFonts w:ascii="Times New Roman" w:hAnsi="Times New Roman" w:cs="Times New Roman"/>
          <w:sz w:val="28"/>
          <w:szCs w:val="28"/>
        </w:rPr>
      </w:pPr>
    </w:p>
    <w:sectPr w:rsidR="008A5AB4" w:rsidRPr="008A5AB4" w:rsidSect="00205211">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B3" w:rsidRDefault="00F96CB3">
      <w:pPr>
        <w:spacing w:after="0" w:line="240" w:lineRule="auto"/>
      </w:pPr>
      <w:r>
        <w:separator/>
      </w:r>
    </w:p>
  </w:endnote>
  <w:endnote w:type="continuationSeparator" w:id="0">
    <w:p w:rsidR="00F96CB3" w:rsidRDefault="00F9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font333">
    <w:altName w:val="Arial Unicode MS"/>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658262"/>
      <w:docPartObj>
        <w:docPartGallery w:val="Page Numbers (Bottom of Page)"/>
        <w:docPartUnique/>
      </w:docPartObj>
    </w:sdtPr>
    <w:sdtEndPr/>
    <w:sdtContent>
      <w:p w:rsidR="0007596C" w:rsidRDefault="0007596C">
        <w:pPr>
          <w:pStyle w:val="a9"/>
          <w:jc w:val="center"/>
        </w:pPr>
        <w:r>
          <w:fldChar w:fldCharType="begin"/>
        </w:r>
        <w:r>
          <w:instrText>PAGE   \* MERGEFORMAT</w:instrText>
        </w:r>
        <w:r>
          <w:fldChar w:fldCharType="separate"/>
        </w:r>
        <w:r w:rsidR="002E717B">
          <w:rPr>
            <w:noProof/>
          </w:rPr>
          <w:t>60</w:t>
        </w:r>
        <w:r>
          <w:fldChar w:fldCharType="end"/>
        </w:r>
      </w:p>
    </w:sdtContent>
  </w:sdt>
  <w:p w:rsidR="0007596C" w:rsidRDefault="0007596C" w:rsidP="00346EA7">
    <w:pPr>
      <w:pStyle w:val="a9"/>
      <w:tabs>
        <w:tab w:val="clear" w:pos="4677"/>
        <w:tab w:val="clear" w:pos="9355"/>
        <w:tab w:val="left" w:pos="34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118631"/>
      <w:docPartObj>
        <w:docPartGallery w:val="Page Numbers (Bottom of Page)"/>
        <w:docPartUnique/>
      </w:docPartObj>
    </w:sdtPr>
    <w:sdtEndPr/>
    <w:sdtContent>
      <w:p w:rsidR="0007596C" w:rsidRDefault="0007596C">
        <w:pPr>
          <w:pStyle w:val="a9"/>
          <w:jc w:val="center"/>
        </w:pPr>
        <w:r>
          <w:fldChar w:fldCharType="begin"/>
        </w:r>
        <w:r>
          <w:instrText>PAGE   \* MERGEFORMAT</w:instrText>
        </w:r>
        <w:r>
          <w:fldChar w:fldCharType="separate"/>
        </w:r>
        <w:r w:rsidR="002E717B">
          <w:rPr>
            <w:noProof/>
          </w:rPr>
          <w:t>1</w:t>
        </w:r>
        <w:r>
          <w:fldChar w:fldCharType="end"/>
        </w:r>
      </w:p>
    </w:sdtContent>
  </w:sdt>
  <w:p w:rsidR="0007596C" w:rsidRDefault="000759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B3" w:rsidRDefault="00F96CB3">
      <w:pPr>
        <w:spacing w:after="0" w:line="240" w:lineRule="auto"/>
      </w:pPr>
      <w:r>
        <w:separator/>
      </w:r>
    </w:p>
  </w:footnote>
  <w:footnote w:type="continuationSeparator" w:id="0">
    <w:p w:rsidR="00F96CB3" w:rsidRDefault="00F96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FC13FB"/>
    <w:multiLevelType w:val="hybridMultilevel"/>
    <w:tmpl w:val="8F72819C"/>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C0A25"/>
    <w:multiLevelType w:val="hybridMultilevel"/>
    <w:tmpl w:val="97C872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B96901"/>
    <w:multiLevelType w:val="hybridMultilevel"/>
    <w:tmpl w:val="2D406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006CA"/>
    <w:multiLevelType w:val="hybridMultilevel"/>
    <w:tmpl w:val="33768E94"/>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637C0"/>
    <w:multiLevelType w:val="hybridMultilevel"/>
    <w:tmpl w:val="DE8C5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304F8"/>
    <w:multiLevelType w:val="hybridMultilevel"/>
    <w:tmpl w:val="46242440"/>
    <w:lvl w:ilvl="0" w:tplc="38FA23E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F4EC4"/>
    <w:multiLevelType w:val="hybridMultilevel"/>
    <w:tmpl w:val="7ED40D62"/>
    <w:lvl w:ilvl="0" w:tplc="193C6EC2">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2F1233"/>
    <w:multiLevelType w:val="hybridMultilevel"/>
    <w:tmpl w:val="A2204040"/>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2D28A0"/>
    <w:multiLevelType w:val="hybridMultilevel"/>
    <w:tmpl w:val="8F24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59541A"/>
    <w:multiLevelType w:val="multilevel"/>
    <w:tmpl w:val="94D40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4F1A71"/>
    <w:multiLevelType w:val="hybridMultilevel"/>
    <w:tmpl w:val="171CD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CF05AE"/>
    <w:multiLevelType w:val="multilevel"/>
    <w:tmpl w:val="430A2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BF0386"/>
    <w:multiLevelType w:val="hybridMultilevel"/>
    <w:tmpl w:val="2ADE0316"/>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7E3642"/>
    <w:multiLevelType w:val="multilevel"/>
    <w:tmpl w:val="582A9F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723107"/>
    <w:multiLevelType w:val="hybridMultilevel"/>
    <w:tmpl w:val="1CCC2A98"/>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086C37"/>
    <w:multiLevelType w:val="hybridMultilevel"/>
    <w:tmpl w:val="8B70DD04"/>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F0840"/>
    <w:multiLevelType w:val="hybridMultilevel"/>
    <w:tmpl w:val="70443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EC1FE2"/>
    <w:multiLevelType w:val="hybridMultilevel"/>
    <w:tmpl w:val="CBAC0808"/>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5811CC"/>
    <w:multiLevelType w:val="hybridMultilevel"/>
    <w:tmpl w:val="FE664750"/>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707AFE"/>
    <w:multiLevelType w:val="hybridMultilevel"/>
    <w:tmpl w:val="504A8108"/>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771831"/>
    <w:multiLevelType w:val="hybridMultilevel"/>
    <w:tmpl w:val="1B945366"/>
    <w:lvl w:ilvl="0" w:tplc="30406E56">
      <w:start w:val="1"/>
      <w:numFmt w:val="bullet"/>
      <w:lvlText w:val="-"/>
      <w:lvlJc w:val="left"/>
      <w:pPr>
        <w:ind w:left="4047" w:hanging="360"/>
      </w:pPr>
      <w:rPr>
        <w:rFonts w:ascii="SimSun" w:eastAsia="SimSun" w:hAnsi="SimSun" w:hint="eastAsia"/>
      </w:rPr>
    </w:lvl>
    <w:lvl w:ilvl="1" w:tplc="04190003" w:tentative="1">
      <w:start w:val="1"/>
      <w:numFmt w:val="bullet"/>
      <w:lvlText w:val="o"/>
      <w:lvlJc w:val="left"/>
      <w:pPr>
        <w:ind w:left="2110" w:hanging="360"/>
      </w:pPr>
      <w:rPr>
        <w:rFonts w:ascii="Courier New" w:hAnsi="Courier New" w:cs="Courier New" w:hint="default"/>
      </w:rPr>
    </w:lvl>
    <w:lvl w:ilvl="2" w:tplc="04190005" w:tentative="1">
      <w:start w:val="1"/>
      <w:numFmt w:val="bullet"/>
      <w:lvlText w:val=""/>
      <w:lvlJc w:val="left"/>
      <w:pPr>
        <w:ind w:left="2830" w:hanging="360"/>
      </w:pPr>
      <w:rPr>
        <w:rFonts w:ascii="Wingdings" w:hAnsi="Wingdings" w:hint="default"/>
      </w:rPr>
    </w:lvl>
    <w:lvl w:ilvl="3" w:tplc="04190001" w:tentative="1">
      <w:start w:val="1"/>
      <w:numFmt w:val="bullet"/>
      <w:lvlText w:val=""/>
      <w:lvlJc w:val="left"/>
      <w:pPr>
        <w:ind w:left="3550" w:hanging="360"/>
      </w:pPr>
      <w:rPr>
        <w:rFonts w:ascii="Symbol" w:hAnsi="Symbol" w:hint="default"/>
      </w:rPr>
    </w:lvl>
    <w:lvl w:ilvl="4" w:tplc="04190003" w:tentative="1">
      <w:start w:val="1"/>
      <w:numFmt w:val="bullet"/>
      <w:lvlText w:val="o"/>
      <w:lvlJc w:val="left"/>
      <w:pPr>
        <w:ind w:left="4270" w:hanging="360"/>
      </w:pPr>
      <w:rPr>
        <w:rFonts w:ascii="Courier New" w:hAnsi="Courier New" w:cs="Courier New" w:hint="default"/>
      </w:rPr>
    </w:lvl>
    <w:lvl w:ilvl="5" w:tplc="04190005" w:tentative="1">
      <w:start w:val="1"/>
      <w:numFmt w:val="bullet"/>
      <w:lvlText w:val=""/>
      <w:lvlJc w:val="left"/>
      <w:pPr>
        <w:ind w:left="4990" w:hanging="360"/>
      </w:pPr>
      <w:rPr>
        <w:rFonts w:ascii="Wingdings" w:hAnsi="Wingdings" w:hint="default"/>
      </w:rPr>
    </w:lvl>
    <w:lvl w:ilvl="6" w:tplc="04190001" w:tentative="1">
      <w:start w:val="1"/>
      <w:numFmt w:val="bullet"/>
      <w:lvlText w:val=""/>
      <w:lvlJc w:val="left"/>
      <w:pPr>
        <w:ind w:left="5710" w:hanging="360"/>
      </w:pPr>
      <w:rPr>
        <w:rFonts w:ascii="Symbol" w:hAnsi="Symbol" w:hint="default"/>
      </w:rPr>
    </w:lvl>
    <w:lvl w:ilvl="7" w:tplc="04190003" w:tentative="1">
      <w:start w:val="1"/>
      <w:numFmt w:val="bullet"/>
      <w:lvlText w:val="o"/>
      <w:lvlJc w:val="left"/>
      <w:pPr>
        <w:ind w:left="6430" w:hanging="360"/>
      </w:pPr>
      <w:rPr>
        <w:rFonts w:ascii="Courier New" w:hAnsi="Courier New" w:cs="Courier New" w:hint="default"/>
      </w:rPr>
    </w:lvl>
    <w:lvl w:ilvl="8" w:tplc="04190005" w:tentative="1">
      <w:start w:val="1"/>
      <w:numFmt w:val="bullet"/>
      <w:lvlText w:val=""/>
      <w:lvlJc w:val="left"/>
      <w:pPr>
        <w:ind w:left="7150" w:hanging="360"/>
      </w:pPr>
      <w:rPr>
        <w:rFonts w:ascii="Wingdings" w:hAnsi="Wingdings" w:hint="default"/>
      </w:rPr>
    </w:lvl>
  </w:abstractNum>
  <w:abstractNum w:abstractNumId="22">
    <w:nsid w:val="549E6FB1"/>
    <w:multiLevelType w:val="hybridMultilevel"/>
    <w:tmpl w:val="2F1C9FA8"/>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E53788"/>
    <w:multiLevelType w:val="hybridMultilevel"/>
    <w:tmpl w:val="34EA40E6"/>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015131"/>
    <w:multiLevelType w:val="hybridMultilevel"/>
    <w:tmpl w:val="3538F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C10C1C"/>
    <w:multiLevelType w:val="hybridMultilevel"/>
    <w:tmpl w:val="6860C772"/>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277325"/>
    <w:multiLevelType w:val="hybridMultilevel"/>
    <w:tmpl w:val="209ED032"/>
    <w:lvl w:ilvl="0" w:tplc="30406E56">
      <w:start w:val="1"/>
      <w:numFmt w:val="bullet"/>
      <w:lvlText w:val="-"/>
      <w:lvlJc w:val="left"/>
      <w:pPr>
        <w:ind w:left="1571" w:hanging="360"/>
      </w:pPr>
      <w:rPr>
        <w:rFonts w:ascii="SimSun" w:eastAsia="SimSun" w:hAnsi="SimSun"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1B503D2"/>
    <w:multiLevelType w:val="hybridMultilevel"/>
    <w:tmpl w:val="4AC8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BD3EDA"/>
    <w:multiLevelType w:val="hybridMultilevel"/>
    <w:tmpl w:val="C4707E8C"/>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044217"/>
    <w:multiLevelType w:val="hybridMultilevel"/>
    <w:tmpl w:val="45068622"/>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C637F5"/>
    <w:multiLevelType w:val="multilevel"/>
    <w:tmpl w:val="FB80106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FF114B"/>
    <w:multiLevelType w:val="hybridMultilevel"/>
    <w:tmpl w:val="69CE6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3E50D0"/>
    <w:multiLevelType w:val="hybridMultilevel"/>
    <w:tmpl w:val="F198D722"/>
    <w:lvl w:ilvl="0" w:tplc="30406E56">
      <w:start w:val="1"/>
      <w:numFmt w:val="bullet"/>
      <w:lvlText w:val="-"/>
      <w:lvlJc w:val="left"/>
      <w:pPr>
        <w:ind w:left="2149" w:hanging="360"/>
      </w:pPr>
      <w:rPr>
        <w:rFonts w:ascii="SimSun" w:eastAsia="SimSun" w:hAnsi="SimSun" w:hint="eastAsi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0"/>
  </w:num>
  <w:num w:numId="2">
    <w:abstractNumId w:val="30"/>
  </w:num>
  <w:num w:numId="3">
    <w:abstractNumId w:val="14"/>
  </w:num>
  <w:num w:numId="4">
    <w:abstractNumId w:val="3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9"/>
  </w:num>
  <w:num w:numId="8">
    <w:abstractNumId w:val="4"/>
  </w:num>
  <w:num w:numId="9">
    <w:abstractNumId w:val="1"/>
  </w:num>
  <w:num w:numId="10">
    <w:abstractNumId w:val="16"/>
  </w:num>
  <w:num w:numId="11">
    <w:abstractNumId w:val="22"/>
  </w:num>
  <w:num w:numId="12">
    <w:abstractNumId w:val="28"/>
  </w:num>
  <w:num w:numId="13">
    <w:abstractNumId w:val="26"/>
  </w:num>
  <w:num w:numId="14">
    <w:abstractNumId w:val="18"/>
  </w:num>
  <w:num w:numId="15">
    <w:abstractNumId w:val="21"/>
  </w:num>
  <w:num w:numId="16">
    <w:abstractNumId w:val="17"/>
  </w:num>
  <w:num w:numId="17">
    <w:abstractNumId w:val="5"/>
  </w:num>
  <w:num w:numId="18">
    <w:abstractNumId w:val="11"/>
  </w:num>
  <w:num w:numId="19">
    <w:abstractNumId w:val="9"/>
  </w:num>
  <w:num w:numId="20">
    <w:abstractNumId w:val="3"/>
  </w:num>
  <w:num w:numId="21">
    <w:abstractNumId w:val="31"/>
  </w:num>
  <w:num w:numId="22">
    <w:abstractNumId w:val="6"/>
  </w:num>
  <w:num w:numId="23">
    <w:abstractNumId w:val="24"/>
  </w:num>
  <w:num w:numId="24">
    <w:abstractNumId w:val="29"/>
  </w:num>
  <w:num w:numId="25">
    <w:abstractNumId w:val="27"/>
  </w:num>
  <w:num w:numId="26">
    <w:abstractNumId w:val="23"/>
  </w:num>
  <w:num w:numId="27">
    <w:abstractNumId w:val="20"/>
  </w:num>
  <w:num w:numId="28">
    <w:abstractNumId w:val="13"/>
  </w:num>
  <w:num w:numId="29">
    <w:abstractNumId w:val="2"/>
  </w:num>
  <w:num w:numId="30">
    <w:abstractNumId w:val="7"/>
  </w:num>
  <w:num w:numId="31">
    <w:abstractNumId w:val="25"/>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0D48"/>
    <w:rsid w:val="00000CA4"/>
    <w:rsid w:val="000263AC"/>
    <w:rsid w:val="00036011"/>
    <w:rsid w:val="0003745A"/>
    <w:rsid w:val="000507F2"/>
    <w:rsid w:val="00056007"/>
    <w:rsid w:val="00061FB8"/>
    <w:rsid w:val="00073FE2"/>
    <w:rsid w:val="0007596C"/>
    <w:rsid w:val="00077036"/>
    <w:rsid w:val="00080A8A"/>
    <w:rsid w:val="00095B51"/>
    <w:rsid w:val="00096A85"/>
    <w:rsid w:val="000A209D"/>
    <w:rsid w:val="000A2EC1"/>
    <w:rsid w:val="000A3CC3"/>
    <w:rsid w:val="000B2C44"/>
    <w:rsid w:val="000B39F5"/>
    <w:rsid w:val="000D3DE2"/>
    <w:rsid w:val="000E425C"/>
    <w:rsid w:val="000F45E5"/>
    <w:rsid w:val="0010042B"/>
    <w:rsid w:val="001021A9"/>
    <w:rsid w:val="001063EF"/>
    <w:rsid w:val="00125E52"/>
    <w:rsid w:val="00134ADA"/>
    <w:rsid w:val="00136F53"/>
    <w:rsid w:val="001431C1"/>
    <w:rsid w:val="00157684"/>
    <w:rsid w:val="00160442"/>
    <w:rsid w:val="0016147C"/>
    <w:rsid w:val="00166DCE"/>
    <w:rsid w:val="00172750"/>
    <w:rsid w:val="00186B75"/>
    <w:rsid w:val="001B2DA7"/>
    <w:rsid w:val="001C0076"/>
    <w:rsid w:val="001C07F7"/>
    <w:rsid w:val="001C09EA"/>
    <w:rsid w:val="001C13A4"/>
    <w:rsid w:val="001C2706"/>
    <w:rsid w:val="001C7F4C"/>
    <w:rsid w:val="001E770C"/>
    <w:rsid w:val="001F20B9"/>
    <w:rsid w:val="001F6971"/>
    <w:rsid w:val="00205211"/>
    <w:rsid w:val="00222C8B"/>
    <w:rsid w:val="00223F18"/>
    <w:rsid w:val="00225922"/>
    <w:rsid w:val="00237BA8"/>
    <w:rsid w:val="0024635B"/>
    <w:rsid w:val="00251A4D"/>
    <w:rsid w:val="00251FB2"/>
    <w:rsid w:val="00270656"/>
    <w:rsid w:val="002739C3"/>
    <w:rsid w:val="0028247A"/>
    <w:rsid w:val="00285B42"/>
    <w:rsid w:val="00290FE2"/>
    <w:rsid w:val="002A1489"/>
    <w:rsid w:val="002B432D"/>
    <w:rsid w:val="002B623A"/>
    <w:rsid w:val="002C375A"/>
    <w:rsid w:val="002D34FC"/>
    <w:rsid w:val="002E2EB1"/>
    <w:rsid w:val="002E406A"/>
    <w:rsid w:val="002E717B"/>
    <w:rsid w:val="002F5831"/>
    <w:rsid w:val="002F6E41"/>
    <w:rsid w:val="002F7692"/>
    <w:rsid w:val="0030794F"/>
    <w:rsid w:val="00317889"/>
    <w:rsid w:val="00324D1F"/>
    <w:rsid w:val="00341F6E"/>
    <w:rsid w:val="00345E96"/>
    <w:rsid w:val="00346EA7"/>
    <w:rsid w:val="003503F7"/>
    <w:rsid w:val="00351DA5"/>
    <w:rsid w:val="00357A7C"/>
    <w:rsid w:val="00362A1F"/>
    <w:rsid w:val="00381A11"/>
    <w:rsid w:val="003871AE"/>
    <w:rsid w:val="00392BCA"/>
    <w:rsid w:val="0039437E"/>
    <w:rsid w:val="003B0363"/>
    <w:rsid w:val="003B5BBA"/>
    <w:rsid w:val="003B6B94"/>
    <w:rsid w:val="003B6E6A"/>
    <w:rsid w:val="003C2616"/>
    <w:rsid w:val="003D48BE"/>
    <w:rsid w:val="003E6A9B"/>
    <w:rsid w:val="003F0120"/>
    <w:rsid w:val="003F160E"/>
    <w:rsid w:val="00413806"/>
    <w:rsid w:val="004326D6"/>
    <w:rsid w:val="00432DA6"/>
    <w:rsid w:val="00453DDD"/>
    <w:rsid w:val="00453FA1"/>
    <w:rsid w:val="004577C8"/>
    <w:rsid w:val="00481EF9"/>
    <w:rsid w:val="004958EB"/>
    <w:rsid w:val="00496000"/>
    <w:rsid w:val="004A45C0"/>
    <w:rsid w:val="004A5A5B"/>
    <w:rsid w:val="004A74AD"/>
    <w:rsid w:val="004B460D"/>
    <w:rsid w:val="004B585E"/>
    <w:rsid w:val="004C1E70"/>
    <w:rsid w:val="004C2C4E"/>
    <w:rsid w:val="004D7736"/>
    <w:rsid w:val="00521465"/>
    <w:rsid w:val="005222F5"/>
    <w:rsid w:val="00523496"/>
    <w:rsid w:val="005409FB"/>
    <w:rsid w:val="00556282"/>
    <w:rsid w:val="00571387"/>
    <w:rsid w:val="00571611"/>
    <w:rsid w:val="00591CD2"/>
    <w:rsid w:val="005A5B61"/>
    <w:rsid w:val="005B736C"/>
    <w:rsid w:val="005C283F"/>
    <w:rsid w:val="005C2DE7"/>
    <w:rsid w:val="005D1449"/>
    <w:rsid w:val="005D68F5"/>
    <w:rsid w:val="005D7544"/>
    <w:rsid w:val="005E237C"/>
    <w:rsid w:val="005E6E39"/>
    <w:rsid w:val="006054C1"/>
    <w:rsid w:val="00611511"/>
    <w:rsid w:val="00612195"/>
    <w:rsid w:val="006128C7"/>
    <w:rsid w:val="00623FAB"/>
    <w:rsid w:val="00624611"/>
    <w:rsid w:val="00624A33"/>
    <w:rsid w:val="00646352"/>
    <w:rsid w:val="00646AB9"/>
    <w:rsid w:val="00654A38"/>
    <w:rsid w:val="00660111"/>
    <w:rsid w:val="006663B0"/>
    <w:rsid w:val="00674382"/>
    <w:rsid w:val="00682445"/>
    <w:rsid w:val="006976E4"/>
    <w:rsid w:val="00697F71"/>
    <w:rsid w:val="006B2EE3"/>
    <w:rsid w:val="006B7F22"/>
    <w:rsid w:val="006C0F1A"/>
    <w:rsid w:val="006C6B1D"/>
    <w:rsid w:val="006D3A09"/>
    <w:rsid w:val="006D6881"/>
    <w:rsid w:val="006E09DB"/>
    <w:rsid w:val="006E264F"/>
    <w:rsid w:val="006E2B56"/>
    <w:rsid w:val="006E45C8"/>
    <w:rsid w:val="006E5628"/>
    <w:rsid w:val="006E5BCF"/>
    <w:rsid w:val="006E77C5"/>
    <w:rsid w:val="006F6E2C"/>
    <w:rsid w:val="00711866"/>
    <w:rsid w:val="0071715C"/>
    <w:rsid w:val="0073774D"/>
    <w:rsid w:val="007518D1"/>
    <w:rsid w:val="00753C32"/>
    <w:rsid w:val="007544FE"/>
    <w:rsid w:val="0076542B"/>
    <w:rsid w:val="00775673"/>
    <w:rsid w:val="007817CC"/>
    <w:rsid w:val="00785615"/>
    <w:rsid w:val="00792A07"/>
    <w:rsid w:val="007972E5"/>
    <w:rsid w:val="007B2361"/>
    <w:rsid w:val="007C1637"/>
    <w:rsid w:val="007D3BB2"/>
    <w:rsid w:val="007E4EB0"/>
    <w:rsid w:val="007E7B3B"/>
    <w:rsid w:val="007F00D3"/>
    <w:rsid w:val="00814631"/>
    <w:rsid w:val="00816F6F"/>
    <w:rsid w:val="0082545F"/>
    <w:rsid w:val="00830B3A"/>
    <w:rsid w:val="008362AC"/>
    <w:rsid w:val="00845637"/>
    <w:rsid w:val="00864CAC"/>
    <w:rsid w:val="00884FE4"/>
    <w:rsid w:val="008A452B"/>
    <w:rsid w:val="008A5AB4"/>
    <w:rsid w:val="008A5FF1"/>
    <w:rsid w:val="008E7212"/>
    <w:rsid w:val="008E73D8"/>
    <w:rsid w:val="008E7A19"/>
    <w:rsid w:val="008E7ACF"/>
    <w:rsid w:val="008F1784"/>
    <w:rsid w:val="008F5A85"/>
    <w:rsid w:val="008F67E1"/>
    <w:rsid w:val="009056DF"/>
    <w:rsid w:val="009143B5"/>
    <w:rsid w:val="0091620E"/>
    <w:rsid w:val="00917431"/>
    <w:rsid w:val="0093170E"/>
    <w:rsid w:val="00937A09"/>
    <w:rsid w:val="009420A3"/>
    <w:rsid w:val="00954257"/>
    <w:rsid w:val="009615C1"/>
    <w:rsid w:val="00961F67"/>
    <w:rsid w:val="00963205"/>
    <w:rsid w:val="00966F6F"/>
    <w:rsid w:val="009750AB"/>
    <w:rsid w:val="00982B21"/>
    <w:rsid w:val="009871CD"/>
    <w:rsid w:val="0099155C"/>
    <w:rsid w:val="00993140"/>
    <w:rsid w:val="009940C7"/>
    <w:rsid w:val="009B3AA9"/>
    <w:rsid w:val="009B584C"/>
    <w:rsid w:val="009C4126"/>
    <w:rsid w:val="009C6625"/>
    <w:rsid w:val="009D1371"/>
    <w:rsid w:val="009D2DF4"/>
    <w:rsid w:val="009D602F"/>
    <w:rsid w:val="009E3B4D"/>
    <w:rsid w:val="009E4AFB"/>
    <w:rsid w:val="00A0076A"/>
    <w:rsid w:val="00A05498"/>
    <w:rsid w:val="00A06C35"/>
    <w:rsid w:val="00A12D5B"/>
    <w:rsid w:val="00A25696"/>
    <w:rsid w:val="00A2651B"/>
    <w:rsid w:val="00A621E5"/>
    <w:rsid w:val="00A6302D"/>
    <w:rsid w:val="00A7538C"/>
    <w:rsid w:val="00A83931"/>
    <w:rsid w:val="00A83EE4"/>
    <w:rsid w:val="00A90D48"/>
    <w:rsid w:val="00A90F58"/>
    <w:rsid w:val="00A96709"/>
    <w:rsid w:val="00AA0967"/>
    <w:rsid w:val="00AA702C"/>
    <w:rsid w:val="00AB13FF"/>
    <w:rsid w:val="00AB5B48"/>
    <w:rsid w:val="00AC163A"/>
    <w:rsid w:val="00AC3D9A"/>
    <w:rsid w:val="00AC6891"/>
    <w:rsid w:val="00AD35A2"/>
    <w:rsid w:val="00AE1178"/>
    <w:rsid w:val="00AF0D20"/>
    <w:rsid w:val="00AF390C"/>
    <w:rsid w:val="00B0034E"/>
    <w:rsid w:val="00B06023"/>
    <w:rsid w:val="00B07A3A"/>
    <w:rsid w:val="00B10BD8"/>
    <w:rsid w:val="00B16F62"/>
    <w:rsid w:val="00B422EC"/>
    <w:rsid w:val="00B631DF"/>
    <w:rsid w:val="00B64E47"/>
    <w:rsid w:val="00B70344"/>
    <w:rsid w:val="00B72ADF"/>
    <w:rsid w:val="00B75E07"/>
    <w:rsid w:val="00B83218"/>
    <w:rsid w:val="00B8611F"/>
    <w:rsid w:val="00B91992"/>
    <w:rsid w:val="00BA2866"/>
    <w:rsid w:val="00BA68C0"/>
    <w:rsid w:val="00BA7BFE"/>
    <w:rsid w:val="00BB717D"/>
    <w:rsid w:val="00BC061A"/>
    <w:rsid w:val="00BD75D6"/>
    <w:rsid w:val="00BE252B"/>
    <w:rsid w:val="00BF3ECA"/>
    <w:rsid w:val="00BF74A1"/>
    <w:rsid w:val="00C423B5"/>
    <w:rsid w:val="00C52D3D"/>
    <w:rsid w:val="00C73D54"/>
    <w:rsid w:val="00C767E1"/>
    <w:rsid w:val="00C77D6C"/>
    <w:rsid w:val="00C80207"/>
    <w:rsid w:val="00C811D9"/>
    <w:rsid w:val="00C844CE"/>
    <w:rsid w:val="00CA5134"/>
    <w:rsid w:val="00CC290A"/>
    <w:rsid w:val="00D00D87"/>
    <w:rsid w:val="00D05189"/>
    <w:rsid w:val="00D1278D"/>
    <w:rsid w:val="00D232DB"/>
    <w:rsid w:val="00D2596D"/>
    <w:rsid w:val="00D34577"/>
    <w:rsid w:val="00D40640"/>
    <w:rsid w:val="00D40A03"/>
    <w:rsid w:val="00D432BB"/>
    <w:rsid w:val="00D44637"/>
    <w:rsid w:val="00D447DE"/>
    <w:rsid w:val="00D46C03"/>
    <w:rsid w:val="00D633C2"/>
    <w:rsid w:val="00D72672"/>
    <w:rsid w:val="00D761C7"/>
    <w:rsid w:val="00D85669"/>
    <w:rsid w:val="00DA490B"/>
    <w:rsid w:val="00DA5131"/>
    <w:rsid w:val="00DC1D6A"/>
    <w:rsid w:val="00DC71BF"/>
    <w:rsid w:val="00DD3989"/>
    <w:rsid w:val="00DD7A03"/>
    <w:rsid w:val="00DE4F78"/>
    <w:rsid w:val="00DF7DD0"/>
    <w:rsid w:val="00E001CD"/>
    <w:rsid w:val="00E12001"/>
    <w:rsid w:val="00E31F74"/>
    <w:rsid w:val="00E337BC"/>
    <w:rsid w:val="00E43075"/>
    <w:rsid w:val="00E432C6"/>
    <w:rsid w:val="00E54D9A"/>
    <w:rsid w:val="00E74E2F"/>
    <w:rsid w:val="00E763D2"/>
    <w:rsid w:val="00E82568"/>
    <w:rsid w:val="00E831D8"/>
    <w:rsid w:val="00EC09DA"/>
    <w:rsid w:val="00EC1079"/>
    <w:rsid w:val="00EC166B"/>
    <w:rsid w:val="00EC5C48"/>
    <w:rsid w:val="00EE6954"/>
    <w:rsid w:val="00EF4BAF"/>
    <w:rsid w:val="00F01984"/>
    <w:rsid w:val="00F02C50"/>
    <w:rsid w:val="00F1109C"/>
    <w:rsid w:val="00F138FB"/>
    <w:rsid w:val="00F21B3D"/>
    <w:rsid w:val="00F22194"/>
    <w:rsid w:val="00F668BF"/>
    <w:rsid w:val="00F70BED"/>
    <w:rsid w:val="00F82386"/>
    <w:rsid w:val="00F82529"/>
    <w:rsid w:val="00F909EB"/>
    <w:rsid w:val="00F96CB3"/>
    <w:rsid w:val="00FA2B41"/>
    <w:rsid w:val="00FA2C1D"/>
    <w:rsid w:val="00FB3BF4"/>
    <w:rsid w:val="00FC212B"/>
    <w:rsid w:val="00FD0C4D"/>
    <w:rsid w:val="00FE2CFC"/>
    <w:rsid w:val="00FE41DF"/>
    <w:rsid w:val="00FE79EA"/>
    <w:rsid w:val="00FF5B0C"/>
    <w:rsid w:val="00FF6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rules v:ext="edit">
        <o:r id="V:Rule25" type="connector" idref="#_x0000_s1149"/>
        <o:r id="V:Rule26" type="connector" idref="#_x0000_s1139"/>
        <o:r id="V:Rule27" type="connector" idref="#_x0000_s1148"/>
        <o:r id="V:Rule28" type="connector" idref="#_x0000_s1145"/>
        <o:r id="V:Rule29" type="connector" idref="#_x0000_s1151"/>
        <o:r id="V:Rule30" type="connector" idref="#_x0000_s1146"/>
        <o:r id="V:Rule31" type="connector" idref="#_x0000_s1138"/>
        <o:r id="V:Rule32" type="connector" idref="#_x0000_s1126"/>
        <o:r id="V:Rule33" type="connector" idref="#_x0000_s1120"/>
        <o:r id="V:Rule34" type="connector" idref="#_x0000_s1137"/>
        <o:r id="V:Rule35" type="connector" idref="#_x0000_s1122"/>
        <o:r id="V:Rule36" type="connector" idref="#_x0000_s1150"/>
        <o:r id="V:Rule37" type="connector" idref="#_x0000_s1136"/>
        <o:r id="V:Rule38" type="connector" idref="#_x0000_s1155"/>
        <o:r id="V:Rule39" type="connector" idref="#_x0000_s1147"/>
        <o:r id="V:Rule40" type="connector" idref="#_x0000_s1141"/>
        <o:r id="V:Rule41" type="connector" idref="#_x0000_s1140"/>
        <o:r id="V:Rule42" type="connector" idref="#_x0000_s1156">
          <o:proxy start="" idref="#Прямоугольник 36" connectloc="2"/>
        </o:r>
        <o:r id="V:Rule43" type="connector" idref="#_x0000_s1160">
          <o:proxy start="" idref="#Прямоугольник 36" connectloc="2"/>
        </o:r>
        <o:r id="V:Rule44" type="connector" idref="#_x0000_s1142"/>
        <o:r id="V:Rule45" type="connector" idref="#_x0000_s1158"/>
        <o:r id="V:Rule46" type="connector" idref="#_x0000_s1144"/>
        <o:r id="V:Rule47" type="connector" idref="#_x0000_s1121"/>
        <o:r id="V:Rule48" type="connector" idref="#_x0000_s11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D48"/>
  </w:style>
  <w:style w:type="paragraph" w:styleId="1">
    <w:name w:val="heading 1"/>
    <w:basedOn w:val="a"/>
    <w:next w:val="a"/>
    <w:link w:val="10"/>
    <w:uiPriority w:val="9"/>
    <w:qFormat/>
    <w:rsid w:val="00A90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0D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7">
    <w:name w:val="heading 7"/>
    <w:basedOn w:val="a"/>
    <w:next w:val="a"/>
    <w:link w:val="70"/>
    <w:uiPriority w:val="9"/>
    <w:semiHidden/>
    <w:unhideWhenUsed/>
    <w:qFormat/>
    <w:rsid w:val="00A90F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90F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90F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D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90D4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90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A90D48"/>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A90D48"/>
    <w:rPr>
      <w:rFonts w:ascii="Times New Roman" w:eastAsia="Times New Roman" w:hAnsi="Times New Roman" w:cs="Times New Roman"/>
      <w:sz w:val="24"/>
      <w:szCs w:val="24"/>
      <w:lang w:eastAsia="ar-SA"/>
    </w:rPr>
  </w:style>
  <w:style w:type="paragraph" w:styleId="3">
    <w:name w:val="Body Text Indent 3"/>
    <w:basedOn w:val="a"/>
    <w:link w:val="30"/>
    <w:rsid w:val="00A90D4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A90D48"/>
    <w:rPr>
      <w:rFonts w:ascii="Times New Roman" w:eastAsia="Times New Roman" w:hAnsi="Times New Roman" w:cs="Times New Roman"/>
      <w:sz w:val="16"/>
      <w:szCs w:val="16"/>
      <w:lang w:eastAsia="ar-SA"/>
    </w:rPr>
  </w:style>
  <w:style w:type="paragraph" w:styleId="a6">
    <w:name w:val="Block Text"/>
    <w:basedOn w:val="a"/>
    <w:unhideWhenUsed/>
    <w:rsid w:val="00A90D48"/>
    <w:pPr>
      <w:widowControl w:val="0"/>
      <w:autoSpaceDE w:val="0"/>
      <w:autoSpaceDN w:val="0"/>
      <w:spacing w:after="0" w:line="240" w:lineRule="auto"/>
      <w:ind w:left="3537" w:right="-99" w:hanging="3537"/>
    </w:pPr>
    <w:rPr>
      <w:rFonts w:ascii="Times New Roman" w:eastAsia="Times New Roman" w:hAnsi="Times New Roman" w:cs="Times New Roman"/>
      <w:sz w:val="28"/>
      <w:szCs w:val="28"/>
      <w:lang w:eastAsia="ru-RU"/>
    </w:rPr>
  </w:style>
  <w:style w:type="paragraph" w:styleId="31">
    <w:name w:val="Body Text 3"/>
    <w:basedOn w:val="a"/>
    <w:link w:val="32"/>
    <w:rsid w:val="00A90D48"/>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rsid w:val="00A90D48"/>
    <w:rPr>
      <w:rFonts w:ascii="Times New Roman" w:eastAsia="Times New Roman" w:hAnsi="Times New Roman" w:cs="Times New Roman"/>
      <w:sz w:val="16"/>
      <w:szCs w:val="16"/>
      <w:lang w:eastAsia="ar-SA"/>
    </w:rPr>
  </w:style>
  <w:style w:type="paragraph" w:styleId="a7">
    <w:name w:val="header"/>
    <w:basedOn w:val="a"/>
    <w:link w:val="a8"/>
    <w:uiPriority w:val="99"/>
    <w:unhideWhenUsed/>
    <w:rsid w:val="00A90D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0D48"/>
  </w:style>
  <w:style w:type="paragraph" w:styleId="a9">
    <w:name w:val="footer"/>
    <w:basedOn w:val="a"/>
    <w:link w:val="aa"/>
    <w:uiPriority w:val="99"/>
    <w:unhideWhenUsed/>
    <w:rsid w:val="00A90D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0D48"/>
  </w:style>
  <w:style w:type="character" w:customStyle="1" w:styleId="apple-converted-space">
    <w:name w:val="apple-converted-space"/>
    <w:basedOn w:val="a0"/>
    <w:rsid w:val="00A90D48"/>
  </w:style>
  <w:style w:type="character" w:styleId="ab">
    <w:name w:val="Hyperlink"/>
    <w:basedOn w:val="a0"/>
    <w:uiPriority w:val="99"/>
    <w:unhideWhenUsed/>
    <w:rsid w:val="00A90D48"/>
    <w:rPr>
      <w:color w:val="0000FF"/>
      <w:u w:val="single"/>
    </w:rPr>
  </w:style>
  <w:style w:type="table" w:styleId="ac">
    <w:name w:val="Table Grid"/>
    <w:basedOn w:val="a1"/>
    <w:uiPriority w:val="59"/>
    <w:rsid w:val="00A9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90D48"/>
    <w:pPr>
      <w:ind w:left="720"/>
      <w:contextualSpacing/>
    </w:pPr>
  </w:style>
  <w:style w:type="paragraph" w:styleId="ae">
    <w:name w:val="TOC Heading"/>
    <w:basedOn w:val="1"/>
    <w:next w:val="a"/>
    <w:uiPriority w:val="39"/>
    <w:unhideWhenUsed/>
    <w:qFormat/>
    <w:rsid w:val="00A90D48"/>
    <w:pPr>
      <w:outlineLvl w:val="9"/>
    </w:pPr>
  </w:style>
  <w:style w:type="paragraph" w:styleId="11">
    <w:name w:val="toc 1"/>
    <w:basedOn w:val="a"/>
    <w:next w:val="a"/>
    <w:autoRedefine/>
    <w:uiPriority w:val="39"/>
    <w:unhideWhenUsed/>
    <w:rsid w:val="00056007"/>
    <w:pPr>
      <w:tabs>
        <w:tab w:val="right" w:leader="dot" w:pos="9345"/>
      </w:tabs>
      <w:spacing w:after="100"/>
      <w:jc w:val="both"/>
    </w:pPr>
  </w:style>
  <w:style w:type="paragraph" w:styleId="21">
    <w:name w:val="toc 2"/>
    <w:basedOn w:val="a"/>
    <w:next w:val="a"/>
    <w:autoRedefine/>
    <w:uiPriority w:val="39"/>
    <w:unhideWhenUsed/>
    <w:rsid w:val="00A90D48"/>
    <w:pPr>
      <w:spacing w:after="100"/>
      <w:ind w:left="220"/>
    </w:pPr>
  </w:style>
  <w:style w:type="paragraph" w:styleId="af">
    <w:name w:val="Balloon Text"/>
    <w:basedOn w:val="a"/>
    <w:link w:val="af0"/>
    <w:uiPriority w:val="99"/>
    <w:semiHidden/>
    <w:unhideWhenUsed/>
    <w:rsid w:val="00A90D4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90D48"/>
    <w:rPr>
      <w:rFonts w:ascii="Tahoma" w:hAnsi="Tahoma" w:cs="Tahoma"/>
      <w:sz w:val="16"/>
      <w:szCs w:val="16"/>
    </w:rPr>
  </w:style>
  <w:style w:type="paragraph" w:styleId="af1">
    <w:name w:val="No Spacing"/>
    <w:uiPriority w:val="1"/>
    <w:qFormat/>
    <w:rsid w:val="00A90D48"/>
    <w:pPr>
      <w:spacing w:after="0" w:line="240" w:lineRule="auto"/>
    </w:pPr>
  </w:style>
  <w:style w:type="character" w:customStyle="1" w:styleId="70">
    <w:name w:val="Заголовок 7 Знак"/>
    <w:basedOn w:val="a0"/>
    <w:link w:val="7"/>
    <w:uiPriority w:val="9"/>
    <w:semiHidden/>
    <w:rsid w:val="00A90F5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90F5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90F58"/>
    <w:rPr>
      <w:rFonts w:asciiTheme="majorHAnsi" w:eastAsiaTheme="majorEastAsia" w:hAnsiTheme="majorHAnsi" w:cstheme="majorBidi"/>
      <w:i/>
      <w:iCs/>
      <w:color w:val="404040" w:themeColor="text1" w:themeTint="BF"/>
      <w:sz w:val="20"/>
      <w:szCs w:val="20"/>
    </w:rPr>
  </w:style>
  <w:style w:type="paragraph" w:styleId="22">
    <w:name w:val="Body Text 2"/>
    <w:basedOn w:val="a"/>
    <w:link w:val="23"/>
    <w:uiPriority w:val="99"/>
    <w:semiHidden/>
    <w:unhideWhenUsed/>
    <w:rsid w:val="00A90F58"/>
    <w:pPr>
      <w:spacing w:after="120" w:line="480" w:lineRule="auto"/>
    </w:pPr>
  </w:style>
  <w:style w:type="character" w:customStyle="1" w:styleId="23">
    <w:name w:val="Основной текст 2 Знак"/>
    <w:basedOn w:val="a0"/>
    <w:link w:val="22"/>
    <w:uiPriority w:val="99"/>
    <w:semiHidden/>
    <w:rsid w:val="00A90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33892">
      <w:bodyDiv w:val="1"/>
      <w:marLeft w:val="0"/>
      <w:marRight w:val="0"/>
      <w:marTop w:val="0"/>
      <w:marBottom w:val="0"/>
      <w:divBdr>
        <w:top w:val="none" w:sz="0" w:space="0" w:color="auto"/>
        <w:left w:val="none" w:sz="0" w:space="0" w:color="auto"/>
        <w:bottom w:val="none" w:sz="0" w:space="0" w:color="auto"/>
        <w:right w:val="none" w:sz="0" w:space="0" w:color="auto"/>
      </w:divBdr>
      <w:divsChild>
        <w:div w:id="619995447">
          <w:marLeft w:val="0"/>
          <w:marRight w:val="0"/>
          <w:marTop w:val="120"/>
          <w:marBottom w:val="0"/>
          <w:divBdr>
            <w:top w:val="none" w:sz="0" w:space="0" w:color="auto"/>
            <w:left w:val="none" w:sz="0" w:space="0" w:color="auto"/>
            <w:bottom w:val="none" w:sz="0" w:space="0" w:color="auto"/>
            <w:right w:val="none" w:sz="0" w:space="0" w:color="auto"/>
          </w:divBdr>
        </w:div>
        <w:div w:id="786005098">
          <w:marLeft w:val="0"/>
          <w:marRight w:val="0"/>
          <w:marTop w:val="120"/>
          <w:marBottom w:val="0"/>
          <w:divBdr>
            <w:top w:val="none" w:sz="0" w:space="0" w:color="auto"/>
            <w:left w:val="none" w:sz="0" w:space="0" w:color="auto"/>
            <w:bottom w:val="none" w:sz="0" w:space="0" w:color="auto"/>
            <w:right w:val="none" w:sz="0" w:space="0" w:color="auto"/>
          </w:divBdr>
        </w:div>
      </w:divsChild>
    </w:div>
    <w:div w:id="818576824">
      <w:bodyDiv w:val="1"/>
      <w:marLeft w:val="0"/>
      <w:marRight w:val="0"/>
      <w:marTop w:val="0"/>
      <w:marBottom w:val="0"/>
      <w:divBdr>
        <w:top w:val="none" w:sz="0" w:space="0" w:color="auto"/>
        <w:left w:val="none" w:sz="0" w:space="0" w:color="auto"/>
        <w:bottom w:val="none" w:sz="0" w:space="0" w:color="auto"/>
        <w:right w:val="none" w:sz="0" w:space="0" w:color="auto"/>
      </w:divBdr>
    </w:div>
    <w:div w:id="953100208">
      <w:bodyDiv w:val="1"/>
      <w:marLeft w:val="0"/>
      <w:marRight w:val="0"/>
      <w:marTop w:val="0"/>
      <w:marBottom w:val="0"/>
      <w:divBdr>
        <w:top w:val="none" w:sz="0" w:space="0" w:color="auto"/>
        <w:left w:val="none" w:sz="0" w:space="0" w:color="auto"/>
        <w:bottom w:val="none" w:sz="0" w:space="0" w:color="auto"/>
        <w:right w:val="none" w:sz="0" w:space="0" w:color="auto"/>
      </w:divBdr>
    </w:div>
    <w:div w:id="1215501854">
      <w:bodyDiv w:val="1"/>
      <w:marLeft w:val="0"/>
      <w:marRight w:val="0"/>
      <w:marTop w:val="0"/>
      <w:marBottom w:val="0"/>
      <w:divBdr>
        <w:top w:val="none" w:sz="0" w:space="0" w:color="auto"/>
        <w:left w:val="none" w:sz="0" w:space="0" w:color="auto"/>
        <w:bottom w:val="none" w:sz="0" w:space="0" w:color="auto"/>
        <w:right w:val="none" w:sz="0" w:space="0" w:color="auto"/>
      </w:divBdr>
    </w:div>
    <w:div w:id="20137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cons/cgi/online.cgi?req=doc&amp;base=LAW&amp;n=212841&amp;div=LAW&amp;dst=100016%2C0&amp;rnd=0.16983445059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7308-5893-4718-97D1-833F02B1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3743</TotalTime>
  <Pages>60</Pages>
  <Words>13139</Words>
  <Characters>74896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Luda</dc:creator>
  <cp:lastModifiedBy>5</cp:lastModifiedBy>
  <cp:revision>207</cp:revision>
  <cp:lastPrinted>2017-06-09T05:37:00Z</cp:lastPrinted>
  <dcterms:created xsi:type="dcterms:W3CDTF">2017-06-03T19:00:00Z</dcterms:created>
  <dcterms:modified xsi:type="dcterms:W3CDTF">2018-03-29T07:10:00Z</dcterms:modified>
</cp:coreProperties>
</file>