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8B" w:rsidRDefault="0033228B" w:rsidP="0033228B">
      <w:pPr>
        <w:widowControl/>
        <w:jc w:val="center"/>
        <w:rPr>
          <w:color w:val="00000A"/>
          <w:kern w:val="2"/>
        </w:rPr>
      </w:pPr>
    </w:p>
    <w:p w:rsidR="00B734CE" w:rsidRPr="002A0037" w:rsidRDefault="00B734CE" w:rsidP="00B734CE">
      <w:pPr>
        <w:shd w:val="clear" w:color="auto" w:fill="FFFFFF"/>
        <w:jc w:val="center"/>
        <w:rPr>
          <w:rFonts w:eastAsia="Times New Roman"/>
          <w:sz w:val="24"/>
          <w:lang w:eastAsia="ru-RU"/>
        </w:rPr>
      </w:pPr>
    </w:p>
    <w:p w:rsidR="00B734CE" w:rsidRPr="002A0037" w:rsidRDefault="00B734CE" w:rsidP="00B734CE">
      <w:pPr>
        <w:shd w:val="clear" w:color="auto" w:fill="FFFFFF"/>
        <w:jc w:val="center"/>
        <w:rPr>
          <w:rFonts w:eastAsia="Times New Roman"/>
          <w:sz w:val="24"/>
          <w:lang w:eastAsia="ru-RU"/>
        </w:rPr>
      </w:pPr>
    </w:p>
    <w:p w:rsidR="00B734CE" w:rsidRPr="002A0037" w:rsidRDefault="00B734CE" w:rsidP="00B734CE">
      <w:pPr>
        <w:shd w:val="clear" w:color="auto" w:fill="FFFFFF"/>
        <w:jc w:val="center"/>
        <w:rPr>
          <w:rFonts w:eastAsia="Times New Roman"/>
          <w:b/>
          <w:szCs w:val="28"/>
          <w:u w:val="single"/>
          <w:lang w:eastAsia="ru-RU"/>
        </w:rPr>
      </w:pPr>
      <w:r w:rsidRPr="002A0037">
        <w:rPr>
          <w:rFonts w:eastAsia="Times New Roman"/>
          <w:b/>
          <w:szCs w:val="28"/>
          <w:lang w:eastAsia="ru-RU"/>
        </w:rPr>
        <w:t xml:space="preserve">Кафедра </w:t>
      </w:r>
      <w:r w:rsidRPr="002A0037">
        <w:rPr>
          <w:b/>
          <w:bCs/>
          <w:iCs/>
          <w:szCs w:val="28"/>
        </w:rPr>
        <w:t>бухгалтерского учета, анализа и аудита</w:t>
      </w:r>
    </w:p>
    <w:p w:rsidR="00B734CE" w:rsidRPr="002A0037" w:rsidRDefault="00B734CE" w:rsidP="00B734CE">
      <w:pPr>
        <w:shd w:val="clear" w:color="auto" w:fill="FFFFFF"/>
        <w:spacing w:line="360" w:lineRule="auto"/>
        <w:ind w:firstLine="708"/>
        <w:rPr>
          <w:rFonts w:eastAsia="Times New Roman"/>
          <w:szCs w:val="28"/>
          <w:lang w:eastAsia="ru-RU"/>
        </w:rPr>
      </w:pPr>
    </w:p>
    <w:p w:rsidR="00B734CE" w:rsidRPr="002A0037" w:rsidRDefault="00B734CE" w:rsidP="00B734CE">
      <w:pPr>
        <w:shd w:val="clear" w:color="auto" w:fill="FFFFFF"/>
        <w:tabs>
          <w:tab w:val="left" w:pos="8820"/>
        </w:tabs>
        <w:spacing w:line="360" w:lineRule="auto"/>
        <w:ind w:firstLine="708"/>
        <w:rPr>
          <w:rFonts w:eastAsia="Times New Roman"/>
          <w:szCs w:val="28"/>
          <w:lang w:eastAsia="ru-RU"/>
        </w:rPr>
      </w:pPr>
      <w:r w:rsidRPr="002A0037">
        <w:rPr>
          <w:rFonts w:eastAsia="Times New Roman"/>
          <w:szCs w:val="28"/>
          <w:lang w:eastAsia="ru-RU"/>
        </w:rPr>
        <w:tab/>
      </w:r>
    </w:p>
    <w:p w:rsidR="00B734CE" w:rsidRPr="002A0037" w:rsidRDefault="00B734CE" w:rsidP="002A0037">
      <w:pPr>
        <w:shd w:val="clear" w:color="auto" w:fill="FFFFFF"/>
        <w:spacing w:line="360" w:lineRule="auto"/>
        <w:rPr>
          <w:rFonts w:eastAsia="Times New Roman"/>
          <w:szCs w:val="28"/>
          <w:lang w:eastAsia="ru-RU"/>
        </w:rPr>
      </w:pP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  <w:t>Допускается к защите:</w:t>
      </w:r>
    </w:p>
    <w:p w:rsidR="00B734CE" w:rsidRPr="002A0037" w:rsidRDefault="00B734CE" w:rsidP="002A0037">
      <w:pPr>
        <w:shd w:val="clear" w:color="auto" w:fill="FFFFFF"/>
        <w:spacing w:line="360" w:lineRule="auto"/>
        <w:rPr>
          <w:rFonts w:eastAsia="Times New Roman"/>
          <w:szCs w:val="28"/>
          <w:lang w:eastAsia="ru-RU"/>
        </w:rPr>
      </w:pP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  <w:t xml:space="preserve">зав. кафедрой, </w:t>
      </w:r>
      <w:r w:rsidR="002A0037" w:rsidRPr="002A0037">
        <w:rPr>
          <w:rFonts w:eastAsia="Times New Roman"/>
          <w:szCs w:val="28"/>
          <w:lang w:eastAsia="ru-RU"/>
        </w:rPr>
        <w:t>к</w:t>
      </w:r>
      <w:r w:rsidRPr="002A0037">
        <w:rPr>
          <w:rFonts w:eastAsia="Times New Roman"/>
          <w:szCs w:val="28"/>
          <w:lang w:eastAsia="ru-RU"/>
        </w:rPr>
        <w:t xml:space="preserve">.э.н., </w:t>
      </w:r>
      <w:r w:rsidR="002A0037" w:rsidRPr="002A0037">
        <w:rPr>
          <w:rFonts w:eastAsia="Times New Roman"/>
          <w:szCs w:val="28"/>
          <w:lang w:eastAsia="ru-RU"/>
        </w:rPr>
        <w:t>доцент</w:t>
      </w:r>
    </w:p>
    <w:p w:rsidR="00B734CE" w:rsidRPr="002A0037" w:rsidRDefault="002A0037" w:rsidP="002A0037">
      <w:pPr>
        <w:shd w:val="clear" w:color="auto" w:fill="FFFFFF"/>
        <w:spacing w:line="360" w:lineRule="auto"/>
        <w:rPr>
          <w:rFonts w:eastAsia="Times New Roman"/>
          <w:szCs w:val="28"/>
          <w:lang w:eastAsia="ru-RU"/>
        </w:rPr>
      </w:pP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="00492139">
        <w:rPr>
          <w:szCs w:val="28"/>
        </w:rPr>
        <w:t xml:space="preserve">_______________ </w:t>
      </w:r>
      <w:r w:rsidRPr="002A0037">
        <w:rPr>
          <w:szCs w:val="28"/>
        </w:rPr>
        <w:t>Н.В. Гамулинская</w:t>
      </w:r>
    </w:p>
    <w:p w:rsidR="00B734CE" w:rsidRPr="002A0037" w:rsidRDefault="00B734CE" w:rsidP="002A0037">
      <w:pPr>
        <w:shd w:val="clear" w:color="auto" w:fill="FFFFFF"/>
        <w:spacing w:line="360" w:lineRule="auto"/>
        <w:rPr>
          <w:rFonts w:eastAsia="Times New Roman"/>
          <w:szCs w:val="28"/>
          <w:lang w:eastAsia="ru-RU"/>
        </w:rPr>
      </w:pP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  <w:t>«_____» ______________ 2017г.</w:t>
      </w:r>
    </w:p>
    <w:p w:rsidR="00B734CE" w:rsidRPr="002A0037" w:rsidRDefault="00B734CE" w:rsidP="00B734CE">
      <w:pPr>
        <w:shd w:val="clear" w:color="auto" w:fill="FFFFFF"/>
        <w:rPr>
          <w:rFonts w:eastAsia="Times New Roman"/>
          <w:szCs w:val="28"/>
          <w:lang w:eastAsia="ru-RU"/>
        </w:rPr>
      </w:pP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</w:p>
    <w:p w:rsidR="00B734CE" w:rsidRPr="002A0037" w:rsidRDefault="00B734CE" w:rsidP="00B734CE">
      <w:pPr>
        <w:shd w:val="clear" w:color="auto" w:fill="FFFFFF"/>
        <w:spacing w:line="360" w:lineRule="auto"/>
        <w:rPr>
          <w:rFonts w:eastAsia="Times New Roman"/>
          <w:szCs w:val="28"/>
          <w:lang w:eastAsia="ru-RU"/>
        </w:rPr>
      </w:pP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</w:p>
    <w:p w:rsidR="00B734CE" w:rsidRPr="002A0037" w:rsidRDefault="00B734CE" w:rsidP="00B734CE">
      <w:pPr>
        <w:shd w:val="clear" w:color="auto" w:fill="FFFFFF"/>
        <w:spacing w:line="360" w:lineRule="auto"/>
        <w:ind w:firstLine="708"/>
        <w:jc w:val="center"/>
        <w:rPr>
          <w:rFonts w:eastAsia="Times New Roman"/>
          <w:szCs w:val="28"/>
          <w:u w:val="single"/>
          <w:lang w:eastAsia="ru-RU"/>
        </w:rPr>
      </w:pPr>
    </w:p>
    <w:p w:rsidR="00B734CE" w:rsidRPr="002A0037" w:rsidRDefault="00B734CE" w:rsidP="00B734CE">
      <w:pPr>
        <w:shd w:val="clear" w:color="auto" w:fill="FFFFFF"/>
        <w:spacing w:line="360" w:lineRule="auto"/>
        <w:jc w:val="center"/>
        <w:rPr>
          <w:rFonts w:eastAsia="Times New Roman"/>
          <w:b/>
          <w:szCs w:val="28"/>
          <w:lang w:eastAsia="ru-RU"/>
        </w:rPr>
      </w:pPr>
      <w:r w:rsidRPr="002A0037">
        <w:rPr>
          <w:rFonts w:eastAsia="Times New Roman"/>
          <w:b/>
          <w:szCs w:val="28"/>
          <w:lang w:eastAsia="ru-RU"/>
        </w:rPr>
        <w:t>ВЫПУСКНАЯ КВАЛИФИКАЦИОННАЯ РАБОТА</w:t>
      </w:r>
    </w:p>
    <w:p w:rsidR="00B734CE" w:rsidRPr="002A0037" w:rsidRDefault="00B734CE" w:rsidP="00B734CE">
      <w:pPr>
        <w:shd w:val="clear" w:color="auto" w:fill="FFFFFF"/>
        <w:spacing w:line="360" w:lineRule="auto"/>
        <w:jc w:val="center"/>
        <w:rPr>
          <w:szCs w:val="28"/>
        </w:rPr>
      </w:pPr>
      <w:r w:rsidRPr="002A0037">
        <w:rPr>
          <w:rFonts w:eastAsia="Times New Roman"/>
          <w:szCs w:val="28"/>
          <w:lang w:eastAsia="ru-RU"/>
        </w:rPr>
        <w:t>на тему:</w:t>
      </w:r>
      <w:r w:rsidRPr="002A0037">
        <w:rPr>
          <w:rFonts w:eastAsia="Times New Roman"/>
          <w:b/>
          <w:szCs w:val="28"/>
          <w:lang w:eastAsia="ru-RU"/>
        </w:rPr>
        <w:t xml:space="preserve"> </w:t>
      </w:r>
      <w:r w:rsidRPr="002A0037">
        <w:rPr>
          <w:rFonts w:eastAsia="Times New Roman"/>
          <w:b/>
          <w:szCs w:val="28"/>
          <w:lang w:eastAsia="ru-RU"/>
        </w:rPr>
        <w:softHyphen/>
      </w:r>
      <w:r w:rsidRPr="002A0037">
        <w:rPr>
          <w:rFonts w:eastAsia="Times New Roman"/>
          <w:szCs w:val="28"/>
          <w:lang w:eastAsia="ru-RU"/>
        </w:rPr>
        <w:t>«</w:t>
      </w:r>
      <w:r w:rsidRPr="002A0037">
        <w:rPr>
          <w:szCs w:val="28"/>
        </w:rPr>
        <w:t xml:space="preserve">Учет расчетов с поставщиками в ООО «Русские продукты» </w:t>
      </w:r>
    </w:p>
    <w:p w:rsidR="00B734CE" w:rsidRPr="002A0037" w:rsidRDefault="00B734CE" w:rsidP="00B734CE">
      <w:pPr>
        <w:shd w:val="clear" w:color="auto" w:fill="FFFFFF"/>
        <w:spacing w:line="360" w:lineRule="auto"/>
        <w:jc w:val="center"/>
        <w:rPr>
          <w:rFonts w:eastAsia="Times New Roman"/>
          <w:szCs w:val="28"/>
          <w:lang w:eastAsia="ru-RU"/>
        </w:rPr>
      </w:pPr>
      <w:r w:rsidRPr="002A0037">
        <w:rPr>
          <w:szCs w:val="28"/>
        </w:rPr>
        <w:t>г. Киров»</w:t>
      </w:r>
    </w:p>
    <w:p w:rsidR="00B734CE" w:rsidRPr="002A0037" w:rsidRDefault="00B734CE" w:rsidP="00B734CE">
      <w:pPr>
        <w:shd w:val="clear" w:color="auto" w:fill="FFFFFF"/>
        <w:jc w:val="center"/>
        <w:rPr>
          <w:rFonts w:eastAsia="Times New Roman"/>
          <w:b/>
          <w:szCs w:val="28"/>
          <w:lang w:eastAsia="ru-RU"/>
        </w:rPr>
      </w:pPr>
    </w:p>
    <w:p w:rsidR="00B734CE" w:rsidRPr="002A0037" w:rsidRDefault="00B734CE" w:rsidP="00B734CE">
      <w:pPr>
        <w:shd w:val="clear" w:color="auto" w:fill="FFFFFF"/>
        <w:jc w:val="center"/>
        <w:rPr>
          <w:rFonts w:eastAsia="Times New Roman"/>
          <w:b/>
          <w:szCs w:val="28"/>
          <w:lang w:eastAsia="ru-RU"/>
        </w:rPr>
      </w:pPr>
    </w:p>
    <w:p w:rsidR="00B734CE" w:rsidRPr="002A0037" w:rsidRDefault="00B734CE" w:rsidP="00B734CE">
      <w:pPr>
        <w:shd w:val="clear" w:color="auto" w:fill="FFFFFF"/>
        <w:spacing w:line="360" w:lineRule="auto"/>
        <w:jc w:val="center"/>
        <w:rPr>
          <w:rFonts w:eastAsia="Times New Roman"/>
          <w:szCs w:val="28"/>
          <w:lang w:eastAsia="ru-RU"/>
        </w:rPr>
      </w:pPr>
      <w:r w:rsidRPr="002A0037">
        <w:rPr>
          <w:rFonts w:eastAsia="Times New Roman"/>
          <w:szCs w:val="28"/>
          <w:lang w:eastAsia="ru-RU"/>
        </w:rPr>
        <w:t>Направление подготовки</w:t>
      </w:r>
      <w:r w:rsidRPr="002A0037">
        <w:rPr>
          <w:rFonts w:eastAsia="Times New Roman"/>
          <w:b/>
          <w:szCs w:val="28"/>
          <w:lang w:eastAsia="ru-RU"/>
        </w:rPr>
        <w:t xml:space="preserve">   </w:t>
      </w:r>
      <w:r w:rsidRPr="002A0037">
        <w:rPr>
          <w:rFonts w:eastAsia="Times New Roman"/>
          <w:szCs w:val="28"/>
          <w:lang w:eastAsia="ru-RU"/>
        </w:rPr>
        <w:t xml:space="preserve">38.03.01 </w:t>
      </w:r>
      <w:r w:rsidRPr="002A0037">
        <w:rPr>
          <w:rFonts w:eastAsia="Times New Roman"/>
          <w:b/>
          <w:szCs w:val="28"/>
          <w:lang w:eastAsia="ru-RU"/>
        </w:rPr>
        <w:t>«</w:t>
      </w:r>
      <w:r w:rsidRPr="002A0037">
        <w:rPr>
          <w:rFonts w:eastAsia="Times New Roman"/>
          <w:szCs w:val="28"/>
          <w:lang w:eastAsia="ru-RU"/>
        </w:rPr>
        <w:t>Экономика»</w:t>
      </w:r>
    </w:p>
    <w:p w:rsidR="00B734CE" w:rsidRPr="002A0037" w:rsidRDefault="00B734CE" w:rsidP="00B734CE">
      <w:pPr>
        <w:shd w:val="clear" w:color="auto" w:fill="FFFFFF"/>
        <w:spacing w:line="360" w:lineRule="auto"/>
        <w:jc w:val="center"/>
        <w:rPr>
          <w:rFonts w:eastAsia="Times New Roman"/>
          <w:szCs w:val="28"/>
          <w:lang w:eastAsia="ru-RU"/>
        </w:rPr>
      </w:pPr>
      <w:r w:rsidRPr="002A0037">
        <w:rPr>
          <w:rFonts w:eastAsia="Times New Roman"/>
          <w:szCs w:val="28"/>
          <w:lang w:eastAsia="ru-RU"/>
        </w:rPr>
        <w:t xml:space="preserve">Направленность  </w:t>
      </w:r>
      <w:r w:rsidRPr="002A0037">
        <w:rPr>
          <w:rFonts w:eastAsia="Times New Roman"/>
          <w:b/>
          <w:szCs w:val="28"/>
          <w:lang w:eastAsia="ru-RU"/>
        </w:rPr>
        <w:t>«</w:t>
      </w:r>
      <w:r w:rsidRPr="002A0037">
        <w:rPr>
          <w:rFonts w:eastAsia="Times New Roman"/>
          <w:szCs w:val="28"/>
          <w:lang w:eastAsia="ru-RU"/>
        </w:rPr>
        <w:t>Бухгалтерский учет, анализ и аудит»</w:t>
      </w:r>
    </w:p>
    <w:p w:rsidR="00B734CE" w:rsidRPr="002A0037" w:rsidRDefault="00B734CE" w:rsidP="00B734CE">
      <w:pPr>
        <w:shd w:val="clear" w:color="auto" w:fill="FFFFFF"/>
        <w:rPr>
          <w:rFonts w:eastAsia="Times New Roman"/>
          <w:b/>
          <w:szCs w:val="28"/>
          <w:lang w:eastAsia="ru-RU"/>
        </w:rPr>
      </w:pPr>
    </w:p>
    <w:p w:rsidR="00B734CE" w:rsidRPr="002A0037" w:rsidRDefault="00B734CE" w:rsidP="00B734CE">
      <w:pPr>
        <w:shd w:val="clear" w:color="auto" w:fill="FFFFFF"/>
        <w:rPr>
          <w:rFonts w:eastAsia="Times New Roman"/>
          <w:szCs w:val="28"/>
          <w:lang w:eastAsia="ru-RU"/>
        </w:rPr>
      </w:pPr>
    </w:p>
    <w:p w:rsidR="00B734CE" w:rsidRPr="002A0037" w:rsidRDefault="00B734CE" w:rsidP="00B734CE">
      <w:pPr>
        <w:shd w:val="clear" w:color="auto" w:fill="FFFFFF"/>
        <w:rPr>
          <w:rFonts w:eastAsia="Times New Roman"/>
          <w:szCs w:val="28"/>
          <w:lang w:eastAsia="ru-RU"/>
        </w:rPr>
      </w:pPr>
    </w:p>
    <w:p w:rsidR="00B734CE" w:rsidRPr="002A0037" w:rsidRDefault="00B734CE" w:rsidP="00B734CE">
      <w:pPr>
        <w:shd w:val="clear" w:color="auto" w:fill="FFFFFF"/>
        <w:rPr>
          <w:rFonts w:eastAsia="Times New Roman"/>
          <w:szCs w:val="28"/>
          <w:lang w:eastAsia="ru-RU"/>
        </w:rPr>
      </w:pPr>
      <w:r w:rsidRPr="002A0037">
        <w:rPr>
          <w:rFonts w:eastAsia="Times New Roman"/>
          <w:szCs w:val="28"/>
          <w:lang w:eastAsia="ru-RU"/>
        </w:rPr>
        <w:t xml:space="preserve">Выпускник   </w:t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  <w:t>Гущина А.А.</w:t>
      </w:r>
    </w:p>
    <w:p w:rsidR="00B734CE" w:rsidRPr="002A0037" w:rsidRDefault="00B734CE" w:rsidP="00B734CE">
      <w:pPr>
        <w:shd w:val="clear" w:color="auto" w:fill="FFFFFF"/>
        <w:rPr>
          <w:rFonts w:eastAsia="Times New Roman"/>
          <w:szCs w:val="28"/>
          <w:lang w:eastAsia="ru-RU"/>
        </w:rPr>
      </w:pPr>
    </w:p>
    <w:p w:rsidR="00B734CE" w:rsidRPr="002A0037" w:rsidRDefault="00B734CE" w:rsidP="00B734CE">
      <w:pPr>
        <w:shd w:val="clear" w:color="auto" w:fill="FFFFFF"/>
        <w:rPr>
          <w:rFonts w:eastAsia="Times New Roman"/>
          <w:szCs w:val="28"/>
          <w:lang w:eastAsia="ru-RU"/>
        </w:rPr>
      </w:pPr>
      <w:r w:rsidRPr="002A0037">
        <w:rPr>
          <w:rFonts w:eastAsia="Times New Roman"/>
          <w:szCs w:val="28"/>
          <w:lang w:eastAsia="ru-RU"/>
        </w:rPr>
        <w:t>Научный руководитель,</w:t>
      </w:r>
    </w:p>
    <w:p w:rsidR="00B734CE" w:rsidRPr="002A0037" w:rsidRDefault="00B734CE" w:rsidP="00B734CE">
      <w:pPr>
        <w:shd w:val="clear" w:color="auto" w:fill="FFFFFF"/>
        <w:rPr>
          <w:rFonts w:eastAsia="Times New Roman"/>
          <w:szCs w:val="28"/>
          <w:lang w:eastAsia="ru-RU"/>
        </w:rPr>
      </w:pPr>
      <w:r w:rsidRPr="002A0037">
        <w:rPr>
          <w:rFonts w:eastAsia="Times New Roman"/>
          <w:szCs w:val="28"/>
          <w:lang w:eastAsia="ru-RU"/>
        </w:rPr>
        <w:t xml:space="preserve">к.э.н, доцент                             </w:t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sz w:val="26"/>
          <w:szCs w:val="26"/>
        </w:rPr>
        <w:t>Никонова Н.В.</w:t>
      </w:r>
    </w:p>
    <w:p w:rsidR="00B734CE" w:rsidRPr="002A0037" w:rsidRDefault="00B734CE" w:rsidP="00B734CE">
      <w:pPr>
        <w:shd w:val="clear" w:color="auto" w:fill="FFFFFF"/>
        <w:rPr>
          <w:rFonts w:eastAsia="Times New Roman"/>
          <w:szCs w:val="28"/>
          <w:lang w:eastAsia="ru-RU"/>
        </w:rPr>
      </w:pPr>
    </w:p>
    <w:p w:rsidR="00B734CE" w:rsidRPr="002A0037" w:rsidRDefault="00B734CE" w:rsidP="00B734CE">
      <w:pPr>
        <w:shd w:val="clear" w:color="auto" w:fill="FFFFFF"/>
        <w:rPr>
          <w:rFonts w:eastAsia="Times New Roman"/>
          <w:szCs w:val="28"/>
          <w:lang w:eastAsia="ru-RU"/>
        </w:rPr>
      </w:pPr>
      <w:r w:rsidRPr="002A0037">
        <w:rPr>
          <w:rFonts w:eastAsia="Times New Roman"/>
          <w:szCs w:val="28"/>
          <w:lang w:eastAsia="ru-RU"/>
        </w:rPr>
        <w:t>Рецензент,</w:t>
      </w:r>
    </w:p>
    <w:p w:rsidR="00B734CE" w:rsidRPr="002A0037" w:rsidRDefault="00B734CE" w:rsidP="00B734CE">
      <w:pPr>
        <w:shd w:val="clear" w:color="auto" w:fill="FFFFFF"/>
        <w:rPr>
          <w:rFonts w:eastAsia="Times New Roman"/>
          <w:szCs w:val="28"/>
          <w:lang w:eastAsia="ru-RU"/>
        </w:rPr>
      </w:pPr>
      <w:r w:rsidRPr="002A0037">
        <w:rPr>
          <w:rFonts w:eastAsia="Times New Roman"/>
          <w:szCs w:val="28"/>
          <w:lang w:eastAsia="ru-RU"/>
        </w:rPr>
        <w:t>к.э.н, доцент</w:t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rFonts w:eastAsia="Times New Roman"/>
          <w:szCs w:val="28"/>
          <w:lang w:eastAsia="ru-RU"/>
        </w:rPr>
        <w:tab/>
      </w:r>
      <w:r w:rsidRPr="002A0037">
        <w:rPr>
          <w:sz w:val="26"/>
          <w:szCs w:val="26"/>
        </w:rPr>
        <w:t>Матушкина Ю.Н.</w:t>
      </w:r>
    </w:p>
    <w:p w:rsidR="00B734CE" w:rsidRPr="002A0037" w:rsidRDefault="00B734CE" w:rsidP="00B734CE">
      <w:pPr>
        <w:shd w:val="clear" w:color="auto" w:fill="FFFFFF"/>
        <w:spacing w:line="360" w:lineRule="auto"/>
        <w:jc w:val="center"/>
        <w:rPr>
          <w:rFonts w:eastAsia="Times New Roman"/>
          <w:szCs w:val="28"/>
          <w:lang w:eastAsia="ru-RU"/>
        </w:rPr>
      </w:pPr>
    </w:p>
    <w:p w:rsidR="00B734CE" w:rsidRPr="002A0037" w:rsidRDefault="00B734CE" w:rsidP="00B734CE">
      <w:pPr>
        <w:shd w:val="clear" w:color="auto" w:fill="FFFFFF"/>
        <w:spacing w:line="360" w:lineRule="auto"/>
        <w:jc w:val="center"/>
        <w:rPr>
          <w:rFonts w:eastAsia="Times New Roman"/>
          <w:szCs w:val="28"/>
          <w:lang w:eastAsia="ru-RU"/>
        </w:rPr>
      </w:pPr>
    </w:p>
    <w:p w:rsidR="00B734CE" w:rsidRDefault="00B734CE" w:rsidP="00B734CE">
      <w:pPr>
        <w:shd w:val="clear" w:color="auto" w:fill="FFFFFF"/>
        <w:spacing w:line="360" w:lineRule="auto"/>
        <w:jc w:val="center"/>
        <w:rPr>
          <w:rFonts w:eastAsia="Times New Roman"/>
          <w:szCs w:val="28"/>
          <w:lang w:eastAsia="ru-RU"/>
        </w:rPr>
      </w:pPr>
    </w:p>
    <w:p w:rsidR="00945D0F" w:rsidRPr="002A0037" w:rsidRDefault="00945D0F" w:rsidP="00B734CE">
      <w:pPr>
        <w:shd w:val="clear" w:color="auto" w:fill="FFFFFF"/>
        <w:spacing w:line="360" w:lineRule="auto"/>
        <w:jc w:val="center"/>
        <w:rPr>
          <w:rFonts w:eastAsia="Times New Roman"/>
          <w:szCs w:val="28"/>
          <w:lang w:eastAsia="ru-RU"/>
        </w:rPr>
      </w:pPr>
      <w:bookmarkStart w:id="0" w:name="_GoBack"/>
      <w:bookmarkEnd w:id="0"/>
    </w:p>
    <w:p w:rsidR="00B734CE" w:rsidRPr="002A0037" w:rsidRDefault="00B734CE" w:rsidP="005412DE">
      <w:pPr>
        <w:pStyle w:val="a9"/>
        <w:spacing w:before="0" w:line="360" w:lineRule="auto"/>
        <w:contextualSpacing/>
        <w:jc w:val="center"/>
        <w:rPr>
          <w:rFonts w:ascii="Times New Roman" w:eastAsia="SimSun" w:hAnsi="Times New Roman" w:cs="Times New Roman"/>
          <w:b w:val="0"/>
          <w:bCs w:val="0"/>
          <w:color w:val="auto"/>
          <w:szCs w:val="24"/>
          <w:lang w:eastAsia="zh-CN" w:bidi="hi-IN"/>
        </w:rPr>
      </w:pPr>
    </w:p>
    <w:sdt>
      <w:sdtPr>
        <w:rPr>
          <w:rFonts w:ascii="Times New Roman" w:eastAsia="SimSun" w:hAnsi="Times New Roman" w:cs="Times New Roman"/>
          <w:b w:val="0"/>
          <w:bCs w:val="0"/>
          <w:color w:val="auto"/>
          <w:szCs w:val="24"/>
          <w:lang w:eastAsia="zh-CN" w:bidi="hi-IN"/>
        </w:rPr>
        <w:id w:val="104573126"/>
        <w:docPartObj>
          <w:docPartGallery w:val="Table of Contents"/>
          <w:docPartUnique/>
        </w:docPartObj>
      </w:sdtPr>
      <w:sdtEndPr/>
      <w:sdtContent>
        <w:p w:rsidR="00E32EEA" w:rsidRPr="002A0037" w:rsidRDefault="00E32EEA" w:rsidP="005412DE">
          <w:pPr>
            <w:pStyle w:val="a9"/>
            <w:spacing w:before="0" w:line="360" w:lineRule="auto"/>
            <w:contextualSpacing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2A0037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:rsidR="005412DE" w:rsidRPr="002A0037" w:rsidRDefault="005412DE" w:rsidP="006C7001">
          <w:pPr>
            <w:spacing w:line="360" w:lineRule="auto"/>
            <w:rPr>
              <w:lang w:eastAsia="en-US" w:bidi="ar-SA"/>
            </w:rPr>
          </w:pPr>
        </w:p>
        <w:p w:rsidR="006C7001" w:rsidRPr="002A0037" w:rsidRDefault="00D53C48" w:rsidP="006C7001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r w:rsidRPr="002A0037">
            <w:rPr>
              <w:rFonts w:cs="Times New Roman"/>
              <w:szCs w:val="28"/>
            </w:rPr>
            <w:fldChar w:fldCharType="begin"/>
          </w:r>
          <w:r w:rsidR="00E32EEA" w:rsidRPr="002A0037">
            <w:rPr>
              <w:rFonts w:cs="Times New Roman"/>
              <w:szCs w:val="28"/>
            </w:rPr>
            <w:instrText xml:space="preserve"> TOC \o "1-3" \h \z \u </w:instrText>
          </w:r>
          <w:r w:rsidRPr="002A0037">
            <w:rPr>
              <w:rFonts w:cs="Times New Roman"/>
              <w:szCs w:val="28"/>
            </w:rPr>
            <w:fldChar w:fldCharType="separate"/>
          </w:r>
          <w:hyperlink w:anchor="_Toc485125039" w:history="1">
            <w:r w:rsidR="006C7001" w:rsidRPr="002A0037">
              <w:rPr>
                <w:rStyle w:val="aa"/>
                <w:rFonts w:cs="Times New Roman"/>
                <w:noProof/>
              </w:rPr>
              <w:t>Введение</w:t>
            </w:r>
            <w:r w:rsidR="006C7001" w:rsidRPr="002A0037">
              <w:rPr>
                <w:noProof/>
                <w:webHidden/>
              </w:rPr>
              <w:tab/>
            </w:r>
            <w:r w:rsidRPr="002A0037">
              <w:rPr>
                <w:noProof/>
                <w:webHidden/>
              </w:rPr>
              <w:fldChar w:fldCharType="begin"/>
            </w:r>
            <w:r w:rsidR="006C7001" w:rsidRPr="002A0037">
              <w:rPr>
                <w:noProof/>
                <w:webHidden/>
              </w:rPr>
              <w:instrText xml:space="preserve"> PAGEREF _Toc485125039 \h </w:instrText>
            </w:r>
            <w:r w:rsidRPr="002A0037">
              <w:rPr>
                <w:noProof/>
                <w:webHidden/>
              </w:rPr>
            </w:r>
            <w:r w:rsidRPr="002A0037">
              <w:rPr>
                <w:noProof/>
                <w:webHidden/>
              </w:rPr>
              <w:fldChar w:fldCharType="separate"/>
            </w:r>
            <w:r w:rsidR="004167D6" w:rsidRPr="002A0037">
              <w:rPr>
                <w:noProof/>
                <w:webHidden/>
              </w:rPr>
              <w:t>4</w:t>
            </w:r>
            <w:r w:rsidRPr="002A0037">
              <w:rPr>
                <w:noProof/>
                <w:webHidden/>
              </w:rPr>
              <w:fldChar w:fldCharType="end"/>
            </w:r>
          </w:hyperlink>
        </w:p>
        <w:p w:rsidR="006C7001" w:rsidRPr="002A0037" w:rsidRDefault="00945D0F" w:rsidP="006C7001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485125040" w:history="1">
            <w:r w:rsidR="006C7001" w:rsidRPr="002A0037">
              <w:rPr>
                <w:rStyle w:val="aa"/>
                <w:rFonts w:cs="Times New Roman"/>
                <w:noProof/>
              </w:rPr>
              <w:t>1</w:t>
            </w:r>
            <w:r w:rsidR="006C7001" w:rsidRPr="002A003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 w:bidi="ar-SA"/>
              </w:rPr>
              <w:tab/>
            </w:r>
            <w:r w:rsidR="006C7001" w:rsidRPr="002A0037">
              <w:rPr>
                <w:rStyle w:val="aa"/>
                <w:rFonts w:cs="Times New Roman"/>
                <w:noProof/>
              </w:rPr>
              <w:t>Теоретические аспекты учета расчетов с поставщиками</w:t>
            </w:r>
            <w:r w:rsidR="006C7001" w:rsidRPr="002A0037">
              <w:rPr>
                <w:noProof/>
                <w:webHidden/>
              </w:rPr>
              <w:tab/>
            </w:r>
            <w:r w:rsidR="00D53C48" w:rsidRPr="002A0037">
              <w:rPr>
                <w:noProof/>
                <w:webHidden/>
              </w:rPr>
              <w:fldChar w:fldCharType="begin"/>
            </w:r>
            <w:r w:rsidR="006C7001" w:rsidRPr="002A0037">
              <w:rPr>
                <w:noProof/>
                <w:webHidden/>
              </w:rPr>
              <w:instrText xml:space="preserve"> PAGEREF _Toc485125040 \h </w:instrText>
            </w:r>
            <w:r w:rsidR="00D53C48" w:rsidRPr="002A0037">
              <w:rPr>
                <w:noProof/>
                <w:webHidden/>
              </w:rPr>
            </w:r>
            <w:r w:rsidR="00D53C48" w:rsidRPr="002A0037">
              <w:rPr>
                <w:noProof/>
                <w:webHidden/>
              </w:rPr>
              <w:fldChar w:fldCharType="separate"/>
            </w:r>
            <w:r w:rsidR="004167D6" w:rsidRPr="002A0037">
              <w:rPr>
                <w:noProof/>
                <w:webHidden/>
              </w:rPr>
              <w:t>7</w:t>
            </w:r>
            <w:r w:rsidR="00D53C48" w:rsidRPr="002A0037">
              <w:rPr>
                <w:noProof/>
                <w:webHidden/>
              </w:rPr>
              <w:fldChar w:fldCharType="end"/>
            </w:r>
          </w:hyperlink>
        </w:p>
        <w:p w:rsidR="006C7001" w:rsidRPr="002A0037" w:rsidRDefault="00945D0F" w:rsidP="006C7001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485125041" w:history="1">
            <w:r w:rsidR="006C7001" w:rsidRPr="002A0037">
              <w:rPr>
                <w:rStyle w:val="aa"/>
                <w:rFonts w:cs="Times New Roman"/>
                <w:noProof/>
              </w:rPr>
              <w:t>1.1</w:t>
            </w:r>
            <w:r w:rsidR="006C7001" w:rsidRPr="002A003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 w:bidi="ar-SA"/>
              </w:rPr>
              <w:tab/>
            </w:r>
            <w:r w:rsidR="006C7001" w:rsidRPr="002A0037">
              <w:rPr>
                <w:rStyle w:val="aa"/>
                <w:rFonts w:cs="Times New Roman"/>
                <w:noProof/>
              </w:rPr>
              <w:t>Нормативно-правовое регулирование учета расчетов с поставщиками..</w:t>
            </w:r>
            <w:r w:rsidR="006C7001" w:rsidRPr="002A0037">
              <w:rPr>
                <w:noProof/>
                <w:webHidden/>
              </w:rPr>
              <w:tab/>
            </w:r>
            <w:r w:rsidR="00D53C48" w:rsidRPr="002A0037">
              <w:rPr>
                <w:noProof/>
                <w:webHidden/>
              </w:rPr>
              <w:fldChar w:fldCharType="begin"/>
            </w:r>
            <w:r w:rsidR="006C7001" w:rsidRPr="002A0037">
              <w:rPr>
                <w:noProof/>
                <w:webHidden/>
              </w:rPr>
              <w:instrText xml:space="preserve"> PAGEREF _Toc485125041 \h </w:instrText>
            </w:r>
            <w:r w:rsidR="00D53C48" w:rsidRPr="002A0037">
              <w:rPr>
                <w:noProof/>
                <w:webHidden/>
              </w:rPr>
            </w:r>
            <w:r w:rsidR="00D53C48" w:rsidRPr="002A0037">
              <w:rPr>
                <w:noProof/>
                <w:webHidden/>
              </w:rPr>
              <w:fldChar w:fldCharType="separate"/>
            </w:r>
            <w:r w:rsidR="004167D6" w:rsidRPr="002A0037">
              <w:rPr>
                <w:noProof/>
                <w:webHidden/>
              </w:rPr>
              <w:t>7</w:t>
            </w:r>
            <w:r w:rsidR="00D53C48" w:rsidRPr="002A0037">
              <w:rPr>
                <w:noProof/>
                <w:webHidden/>
              </w:rPr>
              <w:fldChar w:fldCharType="end"/>
            </w:r>
          </w:hyperlink>
        </w:p>
        <w:p w:rsidR="006C7001" w:rsidRPr="002A0037" w:rsidRDefault="00945D0F" w:rsidP="006C7001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485125042" w:history="1">
            <w:r w:rsidR="006C7001" w:rsidRPr="002A0037">
              <w:rPr>
                <w:rStyle w:val="aa"/>
                <w:rFonts w:cs="Times New Roman"/>
                <w:noProof/>
              </w:rPr>
              <w:t>1.2 Теоретические аспекты учета расчетов с поставщиками</w:t>
            </w:r>
            <w:r w:rsidR="006C7001" w:rsidRPr="002A0037">
              <w:rPr>
                <w:noProof/>
                <w:webHidden/>
              </w:rPr>
              <w:tab/>
            </w:r>
            <w:r w:rsidR="00D53C48" w:rsidRPr="002A0037">
              <w:rPr>
                <w:noProof/>
                <w:webHidden/>
              </w:rPr>
              <w:fldChar w:fldCharType="begin"/>
            </w:r>
            <w:r w:rsidR="006C7001" w:rsidRPr="002A0037">
              <w:rPr>
                <w:noProof/>
                <w:webHidden/>
              </w:rPr>
              <w:instrText xml:space="preserve"> PAGEREF _Toc485125042 \h </w:instrText>
            </w:r>
            <w:r w:rsidR="00D53C48" w:rsidRPr="002A0037">
              <w:rPr>
                <w:noProof/>
                <w:webHidden/>
              </w:rPr>
            </w:r>
            <w:r w:rsidR="00D53C48" w:rsidRPr="002A0037">
              <w:rPr>
                <w:noProof/>
                <w:webHidden/>
              </w:rPr>
              <w:fldChar w:fldCharType="separate"/>
            </w:r>
            <w:r w:rsidR="004167D6" w:rsidRPr="002A0037">
              <w:rPr>
                <w:noProof/>
                <w:webHidden/>
              </w:rPr>
              <w:t>11</w:t>
            </w:r>
            <w:r w:rsidR="00D53C48" w:rsidRPr="002A0037">
              <w:rPr>
                <w:noProof/>
                <w:webHidden/>
              </w:rPr>
              <w:fldChar w:fldCharType="end"/>
            </w:r>
          </w:hyperlink>
        </w:p>
        <w:p w:rsidR="006C7001" w:rsidRPr="002A0037" w:rsidRDefault="00945D0F" w:rsidP="006C7001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485125043" w:history="1">
            <w:r w:rsidR="006C7001" w:rsidRPr="002A0037">
              <w:rPr>
                <w:rStyle w:val="aa"/>
                <w:rFonts w:cs="Times New Roman"/>
                <w:noProof/>
              </w:rPr>
              <w:t>2.</w:t>
            </w:r>
            <w:r w:rsidR="006C7001" w:rsidRPr="002A003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 w:bidi="ar-SA"/>
              </w:rPr>
              <w:tab/>
            </w:r>
            <w:r w:rsidR="006C7001" w:rsidRPr="002A0037">
              <w:rPr>
                <w:rStyle w:val="aa"/>
                <w:rFonts w:cs="Times New Roman"/>
                <w:noProof/>
              </w:rPr>
              <w:t>Организационно–экономическая характеристика ООО «Русские продукты»</w:t>
            </w:r>
            <w:r w:rsidR="006C7001" w:rsidRPr="002A0037">
              <w:rPr>
                <w:noProof/>
                <w:webHidden/>
              </w:rPr>
              <w:tab/>
            </w:r>
            <w:r w:rsidR="00D53C48" w:rsidRPr="002A0037">
              <w:rPr>
                <w:noProof/>
                <w:webHidden/>
              </w:rPr>
              <w:fldChar w:fldCharType="begin"/>
            </w:r>
            <w:r w:rsidR="006C7001" w:rsidRPr="002A0037">
              <w:rPr>
                <w:noProof/>
                <w:webHidden/>
              </w:rPr>
              <w:instrText xml:space="preserve"> PAGEREF _Toc485125043 \h </w:instrText>
            </w:r>
            <w:r w:rsidR="00D53C48" w:rsidRPr="002A0037">
              <w:rPr>
                <w:noProof/>
                <w:webHidden/>
              </w:rPr>
            </w:r>
            <w:r w:rsidR="00D53C48" w:rsidRPr="002A0037">
              <w:rPr>
                <w:noProof/>
                <w:webHidden/>
              </w:rPr>
              <w:fldChar w:fldCharType="separate"/>
            </w:r>
            <w:r w:rsidR="004167D6" w:rsidRPr="002A0037">
              <w:rPr>
                <w:noProof/>
                <w:webHidden/>
              </w:rPr>
              <w:t>21</w:t>
            </w:r>
            <w:r w:rsidR="00D53C48" w:rsidRPr="002A0037">
              <w:rPr>
                <w:noProof/>
                <w:webHidden/>
              </w:rPr>
              <w:fldChar w:fldCharType="end"/>
            </w:r>
          </w:hyperlink>
        </w:p>
        <w:p w:rsidR="006C7001" w:rsidRPr="002A0037" w:rsidRDefault="00945D0F" w:rsidP="006C7001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485125044" w:history="1">
            <w:r w:rsidR="006C7001" w:rsidRPr="002A0037">
              <w:rPr>
                <w:rStyle w:val="aa"/>
                <w:rFonts w:cs="Times New Roman"/>
                <w:noProof/>
              </w:rPr>
              <w:t>3.</w:t>
            </w:r>
            <w:r w:rsidR="006C7001" w:rsidRPr="002A003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 w:bidi="ar-SA"/>
              </w:rPr>
              <w:tab/>
            </w:r>
            <w:r w:rsidR="006C7001" w:rsidRPr="002A0037">
              <w:rPr>
                <w:rStyle w:val="aa"/>
                <w:rFonts w:cs="Times New Roman"/>
                <w:noProof/>
              </w:rPr>
              <w:t>Учет расчетов с поставщикам в ООО «Русские продукты»</w:t>
            </w:r>
            <w:r w:rsidR="006C7001" w:rsidRPr="002A0037">
              <w:rPr>
                <w:noProof/>
                <w:webHidden/>
              </w:rPr>
              <w:tab/>
            </w:r>
            <w:r w:rsidR="00D53C48" w:rsidRPr="002A0037">
              <w:rPr>
                <w:noProof/>
                <w:webHidden/>
              </w:rPr>
              <w:fldChar w:fldCharType="begin"/>
            </w:r>
            <w:r w:rsidR="006C7001" w:rsidRPr="002A0037">
              <w:rPr>
                <w:noProof/>
                <w:webHidden/>
              </w:rPr>
              <w:instrText xml:space="preserve"> PAGEREF _Toc485125044 \h </w:instrText>
            </w:r>
            <w:r w:rsidR="00D53C48" w:rsidRPr="002A0037">
              <w:rPr>
                <w:noProof/>
                <w:webHidden/>
              </w:rPr>
            </w:r>
            <w:r w:rsidR="00D53C48" w:rsidRPr="002A0037">
              <w:rPr>
                <w:noProof/>
                <w:webHidden/>
              </w:rPr>
              <w:fldChar w:fldCharType="separate"/>
            </w:r>
            <w:r w:rsidR="004167D6" w:rsidRPr="002A0037">
              <w:rPr>
                <w:noProof/>
                <w:webHidden/>
              </w:rPr>
              <w:t>35</w:t>
            </w:r>
            <w:r w:rsidR="00D53C48" w:rsidRPr="002A0037">
              <w:rPr>
                <w:noProof/>
                <w:webHidden/>
              </w:rPr>
              <w:fldChar w:fldCharType="end"/>
            </w:r>
          </w:hyperlink>
        </w:p>
        <w:p w:rsidR="006C7001" w:rsidRPr="002A0037" w:rsidRDefault="00945D0F" w:rsidP="006C7001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485125045" w:history="1">
            <w:r w:rsidR="006C7001" w:rsidRPr="002A0037">
              <w:rPr>
                <w:rStyle w:val="aa"/>
                <w:rFonts w:cs="Times New Roman"/>
                <w:noProof/>
              </w:rPr>
              <w:t>3.1</w:t>
            </w:r>
            <w:r w:rsidR="006C7001" w:rsidRPr="002A003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 w:bidi="ar-SA"/>
              </w:rPr>
              <w:tab/>
            </w:r>
            <w:r w:rsidR="006C7001" w:rsidRPr="002A0037">
              <w:rPr>
                <w:rStyle w:val="aa"/>
                <w:rFonts w:cs="Times New Roman"/>
                <w:noProof/>
              </w:rPr>
              <w:t>Организация бухгалтерского учета в части расчетов с поставщиками....</w:t>
            </w:r>
            <w:r w:rsidR="006C7001" w:rsidRPr="002A0037">
              <w:rPr>
                <w:noProof/>
                <w:webHidden/>
              </w:rPr>
              <w:tab/>
            </w:r>
            <w:r w:rsidR="00D53C48" w:rsidRPr="002A0037">
              <w:rPr>
                <w:noProof/>
                <w:webHidden/>
              </w:rPr>
              <w:fldChar w:fldCharType="begin"/>
            </w:r>
            <w:r w:rsidR="006C7001" w:rsidRPr="002A0037">
              <w:rPr>
                <w:noProof/>
                <w:webHidden/>
              </w:rPr>
              <w:instrText xml:space="preserve"> PAGEREF _Toc485125045 \h </w:instrText>
            </w:r>
            <w:r w:rsidR="00D53C48" w:rsidRPr="002A0037">
              <w:rPr>
                <w:noProof/>
                <w:webHidden/>
              </w:rPr>
            </w:r>
            <w:r w:rsidR="00D53C48" w:rsidRPr="002A0037">
              <w:rPr>
                <w:noProof/>
                <w:webHidden/>
              </w:rPr>
              <w:fldChar w:fldCharType="separate"/>
            </w:r>
            <w:r w:rsidR="004167D6" w:rsidRPr="002A0037">
              <w:rPr>
                <w:noProof/>
                <w:webHidden/>
              </w:rPr>
              <w:t>35</w:t>
            </w:r>
            <w:r w:rsidR="00D53C48" w:rsidRPr="002A0037">
              <w:rPr>
                <w:noProof/>
                <w:webHidden/>
              </w:rPr>
              <w:fldChar w:fldCharType="end"/>
            </w:r>
          </w:hyperlink>
        </w:p>
        <w:p w:rsidR="006C7001" w:rsidRPr="002A0037" w:rsidRDefault="00945D0F" w:rsidP="006C7001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485125046" w:history="1">
            <w:r w:rsidR="006C7001" w:rsidRPr="002A0037">
              <w:rPr>
                <w:rStyle w:val="aa"/>
                <w:rFonts w:cs="Times New Roman"/>
                <w:noProof/>
              </w:rPr>
              <w:t>3.2</w:t>
            </w:r>
            <w:r w:rsidR="006C7001" w:rsidRPr="002A003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 w:bidi="ar-SA"/>
              </w:rPr>
              <w:tab/>
            </w:r>
            <w:r w:rsidR="006C7001" w:rsidRPr="002A0037">
              <w:rPr>
                <w:rStyle w:val="aa"/>
                <w:rFonts w:cs="Times New Roman"/>
                <w:noProof/>
              </w:rPr>
              <w:t>Документальное оформление учета расчетов с поставщиками</w:t>
            </w:r>
            <w:r w:rsidR="006C7001" w:rsidRPr="002A0037">
              <w:rPr>
                <w:noProof/>
                <w:webHidden/>
              </w:rPr>
              <w:tab/>
            </w:r>
            <w:r w:rsidR="00D53C48" w:rsidRPr="002A0037">
              <w:rPr>
                <w:noProof/>
                <w:webHidden/>
              </w:rPr>
              <w:fldChar w:fldCharType="begin"/>
            </w:r>
            <w:r w:rsidR="006C7001" w:rsidRPr="002A0037">
              <w:rPr>
                <w:noProof/>
                <w:webHidden/>
              </w:rPr>
              <w:instrText xml:space="preserve"> PAGEREF _Toc485125046 \h </w:instrText>
            </w:r>
            <w:r w:rsidR="00D53C48" w:rsidRPr="002A0037">
              <w:rPr>
                <w:noProof/>
                <w:webHidden/>
              </w:rPr>
            </w:r>
            <w:r w:rsidR="00D53C48" w:rsidRPr="002A0037">
              <w:rPr>
                <w:noProof/>
                <w:webHidden/>
              </w:rPr>
              <w:fldChar w:fldCharType="separate"/>
            </w:r>
            <w:r w:rsidR="004167D6" w:rsidRPr="002A0037">
              <w:rPr>
                <w:noProof/>
                <w:webHidden/>
              </w:rPr>
              <w:t>38</w:t>
            </w:r>
            <w:r w:rsidR="00D53C48" w:rsidRPr="002A0037">
              <w:rPr>
                <w:noProof/>
                <w:webHidden/>
              </w:rPr>
              <w:fldChar w:fldCharType="end"/>
            </w:r>
          </w:hyperlink>
        </w:p>
        <w:p w:rsidR="006C7001" w:rsidRPr="002A0037" w:rsidRDefault="00945D0F" w:rsidP="006C7001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485125047" w:history="1">
            <w:r w:rsidR="006C7001" w:rsidRPr="002A0037">
              <w:rPr>
                <w:rStyle w:val="aa"/>
                <w:rFonts w:cs="Times New Roman"/>
                <w:noProof/>
              </w:rPr>
              <w:t>3.3</w:t>
            </w:r>
            <w:r w:rsidR="006C7001" w:rsidRPr="002A003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 w:bidi="ar-SA"/>
              </w:rPr>
              <w:tab/>
            </w:r>
            <w:r w:rsidR="006C7001" w:rsidRPr="002A0037">
              <w:rPr>
                <w:rStyle w:val="aa"/>
                <w:rFonts w:cs="Times New Roman"/>
                <w:noProof/>
              </w:rPr>
              <w:t>Синтетический и аналитический учет расчетов с поставщиками</w:t>
            </w:r>
            <w:r w:rsidR="006C7001" w:rsidRPr="002A0037">
              <w:rPr>
                <w:noProof/>
                <w:webHidden/>
              </w:rPr>
              <w:tab/>
            </w:r>
            <w:r w:rsidR="00D53C48" w:rsidRPr="002A0037">
              <w:rPr>
                <w:noProof/>
                <w:webHidden/>
              </w:rPr>
              <w:fldChar w:fldCharType="begin"/>
            </w:r>
            <w:r w:rsidR="006C7001" w:rsidRPr="002A0037">
              <w:rPr>
                <w:noProof/>
                <w:webHidden/>
              </w:rPr>
              <w:instrText xml:space="preserve"> PAGEREF _Toc485125047 \h </w:instrText>
            </w:r>
            <w:r w:rsidR="00D53C48" w:rsidRPr="002A0037">
              <w:rPr>
                <w:noProof/>
                <w:webHidden/>
              </w:rPr>
            </w:r>
            <w:r w:rsidR="00D53C48" w:rsidRPr="002A0037">
              <w:rPr>
                <w:noProof/>
                <w:webHidden/>
              </w:rPr>
              <w:fldChar w:fldCharType="separate"/>
            </w:r>
            <w:r w:rsidR="004167D6" w:rsidRPr="002A0037">
              <w:rPr>
                <w:noProof/>
                <w:webHidden/>
              </w:rPr>
              <w:t>42</w:t>
            </w:r>
            <w:r w:rsidR="00D53C48" w:rsidRPr="002A0037">
              <w:rPr>
                <w:noProof/>
                <w:webHidden/>
              </w:rPr>
              <w:fldChar w:fldCharType="end"/>
            </w:r>
          </w:hyperlink>
        </w:p>
        <w:p w:rsidR="006C7001" w:rsidRPr="002A0037" w:rsidRDefault="00945D0F" w:rsidP="006C7001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485125048" w:history="1">
            <w:r w:rsidR="006C7001" w:rsidRPr="002A0037">
              <w:rPr>
                <w:rStyle w:val="aa"/>
                <w:rFonts w:cs="Times New Roman"/>
                <w:noProof/>
              </w:rPr>
              <w:t>3.4</w:t>
            </w:r>
            <w:r w:rsidR="006C7001" w:rsidRPr="002A003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 w:bidi="ar-SA"/>
              </w:rPr>
              <w:tab/>
            </w:r>
            <w:r w:rsidR="006C7001" w:rsidRPr="002A0037">
              <w:rPr>
                <w:rStyle w:val="aa"/>
                <w:rFonts w:cs="Times New Roman"/>
                <w:noProof/>
              </w:rPr>
              <w:t>Рекомендации по совершенствованию учета расчетов с поставщиками.</w:t>
            </w:r>
            <w:r w:rsidR="006C7001" w:rsidRPr="002A0037">
              <w:rPr>
                <w:noProof/>
                <w:webHidden/>
              </w:rPr>
              <w:tab/>
            </w:r>
            <w:r w:rsidR="00D53C48" w:rsidRPr="002A0037">
              <w:rPr>
                <w:noProof/>
                <w:webHidden/>
              </w:rPr>
              <w:fldChar w:fldCharType="begin"/>
            </w:r>
            <w:r w:rsidR="006C7001" w:rsidRPr="002A0037">
              <w:rPr>
                <w:noProof/>
                <w:webHidden/>
              </w:rPr>
              <w:instrText xml:space="preserve"> PAGEREF _Toc485125048 \h </w:instrText>
            </w:r>
            <w:r w:rsidR="00D53C48" w:rsidRPr="002A0037">
              <w:rPr>
                <w:noProof/>
                <w:webHidden/>
              </w:rPr>
            </w:r>
            <w:r w:rsidR="00D53C48" w:rsidRPr="002A0037">
              <w:rPr>
                <w:noProof/>
                <w:webHidden/>
              </w:rPr>
              <w:fldChar w:fldCharType="separate"/>
            </w:r>
            <w:r w:rsidR="004167D6" w:rsidRPr="002A0037">
              <w:rPr>
                <w:noProof/>
                <w:webHidden/>
              </w:rPr>
              <w:t>49</w:t>
            </w:r>
            <w:r w:rsidR="00D53C48" w:rsidRPr="002A0037">
              <w:rPr>
                <w:noProof/>
                <w:webHidden/>
              </w:rPr>
              <w:fldChar w:fldCharType="end"/>
            </w:r>
          </w:hyperlink>
        </w:p>
        <w:p w:rsidR="006C7001" w:rsidRPr="002A0037" w:rsidRDefault="00945D0F" w:rsidP="006C7001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485125049" w:history="1">
            <w:r w:rsidR="006C7001" w:rsidRPr="002A0037">
              <w:rPr>
                <w:rStyle w:val="aa"/>
                <w:rFonts w:cs="Times New Roman"/>
                <w:noProof/>
              </w:rPr>
              <w:t>Выводы и предложения</w:t>
            </w:r>
            <w:r w:rsidR="006C7001" w:rsidRPr="002A0037">
              <w:rPr>
                <w:noProof/>
                <w:webHidden/>
              </w:rPr>
              <w:tab/>
            </w:r>
            <w:r w:rsidR="00D53C48" w:rsidRPr="002A0037">
              <w:rPr>
                <w:noProof/>
                <w:webHidden/>
              </w:rPr>
              <w:fldChar w:fldCharType="begin"/>
            </w:r>
            <w:r w:rsidR="006C7001" w:rsidRPr="002A0037">
              <w:rPr>
                <w:noProof/>
                <w:webHidden/>
              </w:rPr>
              <w:instrText xml:space="preserve"> PAGEREF _Toc485125049 \h </w:instrText>
            </w:r>
            <w:r w:rsidR="00D53C48" w:rsidRPr="002A0037">
              <w:rPr>
                <w:noProof/>
                <w:webHidden/>
              </w:rPr>
            </w:r>
            <w:r w:rsidR="00D53C48" w:rsidRPr="002A0037">
              <w:rPr>
                <w:noProof/>
                <w:webHidden/>
              </w:rPr>
              <w:fldChar w:fldCharType="separate"/>
            </w:r>
            <w:r w:rsidR="004167D6" w:rsidRPr="002A0037">
              <w:rPr>
                <w:noProof/>
                <w:webHidden/>
              </w:rPr>
              <w:t>51</w:t>
            </w:r>
            <w:r w:rsidR="00D53C48" w:rsidRPr="002A0037">
              <w:rPr>
                <w:noProof/>
                <w:webHidden/>
              </w:rPr>
              <w:fldChar w:fldCharType="end"/>
            </w:r>
          </w:hyperlink>
        </w:p>
        <w:p w:rsidR="006C7001" w:rsidRPr="002A0037" w:rsidRDefault="00945D0F" w:rsidP="006C7001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485125050" w:history="1">
            <w:r w:rsidR="006C7001" w:rsidRPr="002A0037">
              <w:rPr>
                <w:rStyle w:val="aa"/>
                <w:rFonts w:cs="Times New Roman"/>
                <w:noProof/>
              </w:rPr>
              <w:t>Список использованной литературы</w:t>
            </w:r>
            <w:r w:rsidR="006C7001" w:rsidRPr="002A0037">
              <w:rPr>
                <w:noProof/>
                <w:webHidden/>
              </w:rPr>
              <w:tab/>
            </w:r>
            <w:r w:rsidR="00D53C48" w:rsidRPr="002A0037">
              <w:rPr>
                <w:noProof/>
                <w:webHidden/>
              </w:rPr>
              <w:fldChar w:fldCharType="begin"/>
            </w:r>
            <w:r w:rsidR="006C7001" w:rsidRPr="002A0037">
              <w:rPr>
                <w:noProof/>
                <w:webHidden/>
              </w:rPr>
              <w:instrText xml:space="preserve"> PAGEREF _Toc485125050 \h </w:instrText>
            </w:r>
            <w:r w:rsidR="00D53C48" w:rsidRPr="002A0037">
              <w:rPr>
                <w:noProof/>
                <w:webHidden/>
              </w:rPr>
            </w:r>
            <w:r w:rsidR="00D53C48" w:rsidRPr="002A0037">
              <w:rPr>
                <w:noProof/>
                <w:webHidden/>
              </w:rPr>
              <w:fldChar w:fldCharType="separate"/>
            </w:r>
            <w:r w:rsidR="004167D6" w:rsidRPr="002A0037">
              <w:rPr>
                <w:noProof/>
                <w:webHidden/>
              </w:rPr>
              <w:t>54</w:t>
            </w:r>
            <w:r w:rsidR="00D53C48" w:rsidRPr="002A0037">
              <w:rPr>
                <w:noProof/>
                <w:webHidden/>
              </w:rPr>
              <w:fldChar w:fldCharType="end"/>
            </w:r>
          </w:hyperlink>
        </w:p>
        <w:p w:rsidR="006C7001" w:rsidRPr="002A0037" w:rsidRDefault="00945D0F" w:rsidP="006C7001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485125051" w:history="1">
            <w:r w:rsidR="006C7001" w:rsidRPr="002A0037">
              <w:rPr>
                <w:rStyle w:val="aa"/>
                <w:rFonts w:cs="Times New Roman"/>
                <w:noProof/>
              </w:rPr>
              <w:t>Приложения</w:t>
            </w:r>
            <w:r w:rsidR="006C7001" w:rsidRPr="002A0037">
              <w:rPr>
                <w:noProof/>
                <w:webHidden/>
              </w:rPr>
              <w:tab/>
            </w:r>
            <w:r w:rsidR="00D53C48" w:rsidRPr="002A0037">
              <w:rPr>
                <w:noProof/>
                <w:webHidden/>
              </w:rPr>
              <w:fldChar w:fldCharType="begin"/>
            </w:r>
            <w:r w:rsidR="006C7001" w:rsidRPr="002A0037">
              <w:rPr>
                <w:noProof/>
                <w:webHidden/>
              </w:rPr>
              <w:instrText xml:space="preserve"> PAGEREF _Toc485125051 \h </w:instrText>
            </w:r>
            <w:r w:rsidR="00D53C48" w:rsidRPr="002A0037">
              <w:rPr>
                <w:noProof/>
                <w:webHidden/>
              </w:rPr>
            </w:r>
            <w:r w:rsidR="00D53C48" w:rsidRPr="002A0037">
              <w:rPr>
                <w:noProof/>
                <w:webHidden/>
              </w:rPr>
              <w:fldChar w:fldCharType="separate"/>
            </w:r>
            <w:r w:rsidR="004167D6" w:rsidRPr="002A0037">
              <w:rPr>
                <w:noProof/>
                <w:webHidden/>
              </w:rPr>
              <w:t>59</w:t>
            </w:r>
            <w:r w:rsidR="00D53C48" w:rsidRPr="002A0037">
              <w:rPr>
                <w:noProof/>
                <w:webHidden/>
              </w:rPr>
              <w:fldChar w:fldCharType="end"/>
            </w:r>
          </w:hyperlink>
        </w:p>
        <w:p w:rsidR="00E32EEA" w:rsidRPr="002A0037" w:rsidRDefault="00D53C48" w:rsidP="006C7001">
          <w:pPr>
            <w:spacing w:line="360" w:lineRule="auto"/>
            <w:rPr>
              <w:rFonts w:cs="Times New Roman"/>
              <w:szCs w:val="28"/>
            </w:rPr>
          </w:pPr>
          <w:r w:rsidRPr="002A0037">
            <w:rPr>
              <w:rFonts w:cs="Times New Roman"/>
              <w:szCs w:val="28"/>
            </w:rPr>
            <w:fldChar w:fldCharType="end"/>
          </w:r>
        </w:p>
      </w:sdtContent>
    </w:sdt>
    <w:p w:rsidR="00CE564C" w:rsidRPr="002A0037" w:rsidRDefault="00CE564C" w:rsidP="008A2A1C">
      <w:pPr>
        <w:widowControl/>
        <w:suppressAutoHyphens w:val="0"/>
        <w:spacing w:line="360" w:lineRule="auto"/>
        <w:jc w:val="left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br w:type="page"/>
      </w:r>
    </w:p>
    <w:p w:rsidR="009D0B9D" w:rsidRPr="002A0037" w:rsidRDefault="009D0B9D" w:rsidP="003E5C27">
      <w:pPr>
        <w:pStyle w:val="1"/>
        <w:numPr>
          <w:ilvl w:val="0"/>
          <w:numId w:val="0"/>
        </w:numPr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  <w:szCs w:val="28"/>
        </w:rPr>
      </w:pPr>
      <w:bookmarkStart w:id="1" w:name="_Toc485125039"/>
      <w:r w:rsidRPr="002A0037">
        <w:rPr>
          <w:rFonts w:ascii="Times New Roman" w:hAnsi="Times New Roman" w:cs="Times New Roman"/>
          <w:b w:val="0"/>
          <w:color w:val="auto"/>
          <w:szCs w:val="28"/>
        </w:rPr>
        <w:lastRenderedPageBreak/>
        <w:t>Введение</w:t>
      </w:r>
      <w:bookmarkEnd w:id="1"/>
      <w:r w:rsidRPr="002A0037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</w:p>
    <w:p w:rsidR="008E332B" w:rsidRPr="002A0037" w:rsidRDefault="008E332B" w:rsidP="008E332B">
      <w:pPr>
        <w:rPr>
          <w:rFonts w:cs="Times New Roman"/>
          <w:szCs w:val="28"/>
        </w:rPr>
      </w:pPr>
    </w:p>
    <w:p w:rsidR="003E5C27" w:rsidRPr="002A0037" w:rsidRDefault="003E5C27" w:rsidP="003E5C27">
      <w:pPr>
        <w:shd w:val="clear" w:color="auto" w:fill="FFFFFF"/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При осуществлении хозяйственной деятельности предприятия постоянно вступают в экономические отношения с другими предприятиями, организация</w:t>
      </w:r>
      <w:r w:rsidRPr="002A0037">
        <w:rPr>
          <w:rFonts w:cs="Times New Roman"/>
          <w:szCs w:val="28"/>
        </w:rPr>
        <w:softHyphen/>
        <w:t>ми, учреждениями и физическими лицами. Для нормальной производственной деятельности необходимы основные средства, сырье, материалы, товарно-материальные ценности, работы, услуги и т.д., в результате чего у предприятия возникают широкие расчетные отношения с поставщиками. После завершения производственной стадии полученная продукция реализует</w:t>
      </w:r>
      <w:r w:rsidRPr="002A0037">
        <w:rPr>
          <w:rFonts w:cs="Times New Roman"/>
          <w:szCs w:val="28"/>
        </w:rPr>
        <w:softHyphen/>
        <w:t>ся. При этом предприятие вступает в расчетные отношения с покупателями.</w:t>
      </w:r>
    </w:p>
    <w:p w:rsidR="003E5C27" w:rsidRPr="002A0037" w:rsidRDefault="003E5C27" w:rsidP="003E5C27">
      <w:pPr>
        <w:shd w:val="clear" w:color="auto" w:fill="FFFFFF"/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Таким образом, изначально основополагающими расчетами, без которых в прин</w:t>
      </w:r>
      <w:r w:rsidRPr="002A0037">
        <w:rPr>
          <w:rFonts w:cs="Times New Roman"/>
          <w:szCs w:val="28"/>
        </w:rPr>
        <w:softHyphen/>
        <w:t>ципе невозможна деятельность какого-либо производственного предприятия и без которых все расчеты просто не имеют смысла, являются расчеты с постав</w:t>
      </w:r>
      <w:r w:rsidRPr="002A0037">
        <w:rPr>
          <w:rFonts w:cs="Times New Roman"/>
          <w:szCs w:val="28"/>
        </w:rPr>
        <w:softHyphen/>
        <w:t>щиками и покупателями. Поэтому учету расчетов с поставщиками и покупате</w:t>
      </w:r>
      <w:r w:rsidRPr="002A0037">
        <w:rPr>
          <w:rFonts w:cs="Times New Roman"/>
          <w:szCs w:val="28"/>
        </w:rPr>
        <w:softHyphen/>
        <w:t>лями на предприятии необходимо уделять должное внимание.</w:t>
      </w:r>
    </w:p>
    <w:p w:rsidR="003E5C27" w:rsidRPr="002A0037" w:rsidRDefault="003E5C27" w:rsidP="003E5C27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В настоящее время большое внимание уделяется поступлению товаров и расчётам с поставщиками. Это обусловлено тем, что постоянно совершающийся кругооборот финансовых и хозяйственных средств вызывает непрерывное возобновление многообразных расчётов. Одним из наиболее распространённых видов расчётов как раз и являются расчёты с поставщиками за товары и прочие материальные ценности.</w:t>
      </w:r>
    </w:p>
    <w:p w:rsidR="003E5C27" w:rsidRPr="002A0037" w:rsidRDefault="003E5C27" w:rsidP="003E5C27">
      <w:pPr>
        <w:pStyle w:val="ab"/>
        <w:spacing w:before="0" w:beforeAutospacing="0" w:after="0" w:afterAutospacing="0"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2A0037">
        <w:rPr>
          <w:color w:val="auto"/>
          <w:sz w:val="28"/>
          <w:szCs w:val="28"/>
        </w:rPr>
        <w:t>Все перечисленные факторы определяют актуальность выбранной а</w:t>
      </w:r>
      <w:r w:rsidRPr="002A0037">
        <w:rPr>
          <w:color w:val="auto"/>
          <w:sz w:val="28"/>
          <w:szCs w:val="28"/>
        </w:rPr>
        <w:t>в</w:t>
      </w:r>
      <w:r w:rsidRPr="002A0037">
        <w:rPr>
          <w:color w:val="auto"/>
          <w:sz w:val="28"/>
          <w:szCs w:val="28"/>
        </w:rPr>
        <w:t>тором для исследования темы.</w:t>
      </w:r>
    </w:p>
    <w:p w:rsidR="003E5C27" w:rsidRPr="002A0037" w:rsidRDefault="003E5C27" w:rsidP="003E5C27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Целью выпускной квалификационный работы является исследование учета</w:t>
      </w:r>
      <w:r w:rsidR="00415503" w:rsidRPr="002A0037">
        <w:rPr>
          <w:rFonts w:cs="Times New Roman"/>
          <w:szCs w:val="28"/>
        </w:rPr>
        <w:t xml:space="preserve"> </w:t>
      </w:r>
      <w:r w:rsidRPr="002A0037">
        <w:rPr>
          <w:rFonts w:cs="Times New Roman"/>
          <w:szCs w:val="28"/>
        </w:rPr>
        <w:t>расчетов с поставщиками на примере ООО «</w:t>
      </w:r>
      <w:r w:rsidR="00415503" w:rsidRPr="002A0037">
        <w:rPr>
          <w:rFonts w:cs="Times New Roman"/>
          <w:szCs w:val="28"/>
        </w:rPr>
        <w:t>Русские продукты</w:t>
      </w:r>
      <w:r w:rsidRPr="002A0037">
        <w:rPr>
          <w:rFonts w:cs="Times New Roman"/>
          <w:szCs w:val="28"/>
        </w:rPr>
        <w:t xml:space="preserve">» и разработка </w:t>
      </w:r>
      <w:r w:rsidR="00415503" w:rsidRPr="002A0037">
        <w:rPr>
          <w:rFonts w:cs="Times New Roman"/>
          <w:szCs w:val="28"/>
        </w:rPr>
        <w:t>рекомендаций</w:t>
      </w:r>
      <w:r w:rsidRPr="002A0037">
        <w:rPr>
          <w:rFonts w:cs="Times New Roman"/>
          <w:szCs w:val="28"/>
        </w:rPr>
        <w:t xml:space="preserve"> по </w:t>
      </w:r>
      <w:r w:rsidR="00415503" w:rsidRPr="002A0037">
        <w:rPr>
          <w:rFonts w:cs="Times New Roman"/>
          <w:szCs w:val="28"/>
        </w:rPr>
        <w:t>его совершенствованию.</w:t>
      </w:r>
    </w:p>
    <w:p w:rsidR="00415503" w:rsidRPr="002A0037" w:rsidRDefault="00415503" w:rsidP="003E5C27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Для достижения поставленной цели </w:t>
      </w:r>
      <w:r w:rsidR="00351292" w:rsidRPr="002A0037">
        <w:rPr>
          <w:rFonts w:cs="Times New Roman"/>
          <w:szCs w:val="28"/>
        </w:rPr>
        <w:t>поставлены</w:t>
      </w:r>
      <w:r w:rsidRPr="002A0037">
        <w:rPr>
          <w:rFonts w:cs="Times New Roman"/>
          <w:szCs w:val="28"/>
        </w:rPr>
        <w:t xml:space="preserve"> следующие задачи:</w:t>
      </w:r>
    </w:p>
    <w:p w:rsidR="00415503" w:rsidRPr="002A0037" w:rsidRDefault="00415503" w:rsidP="00415503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Изучить нормативно-правовое регулирование учета расчетов с </w:t>
      </w:r>
      <w:r w:rsidRPr="002A0037">
        <w:rPr>
          <w:rFonts w:cs="Times New Roman"/>
          <w:szCs w:val="28"/>
        </w:rPr>
        <w:lastRenderedPageBreak/>
        <w:t>поставщиками;</w:t>
      </w:r>
    </w:p>
    <w:p w:rsidR="00415503" w:rsidRPr="002A0037" w:rsidRDefault="00415503" w:rsidP="00415503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Рассмотреть методику учета расчетов с поставщиками;</w:t>
      </w:r>
    </w:p>
    <w:p w:rsidR="00415503" w:rsidRPr="002A0037" w:rsidRDefault="00415503" w:rsidP="00415503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Дать общую характеристику деятельности организации;</w:t>
      </w:r>
    </w:p>
    <w:p w:rsidR="00415503" w:rsidRPr="002A0037" w:rsidRDefault="00415503" w:rsidP="00415503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Проанализировать финансово-экономическую деятельность организации;</w:t>
      </w:r>
    </w:p>
    <w:p w:rsidR="00415503" w:rsidRPr="002A0037" w:rsidRDefault="00415503" w:rsidP="00415503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Изучить организацию бухгалтерского учета расчетов с поставщиками на ООО «Русские продукты»;</w:t>
      </w:r>
    </w:p>
    <w:p w:rsidR="00415503" w:rsidRPr="002A0037" w:rsidRDefault="00415503" w:rsidP="00415503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Рассмотреть документальное оформление хозяйственных операций с поставщиками</w:t>
      </w:r>
      <w:r w:rsidR="000E0284" w:rsidRPr="002A0037">
        <w:rPr>
          <w:rFonts w:cs="Times New Roman"/>
          <w:szCs w:val="28"/>
        </w:rPr>
        <w:t xml:space="preserve"> на ООО «Русские продукты»;</w:t>
      </w:r>
    </w:p>
    <w:p w:rsidR="000E0284" w:rsidRPr="002A0037" w:rsidRDefault="000E0284" w:rsidP="00415503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Изучить синтетический и аналитический учет расчетов с поставщиками;</w:t>
      </w:r>
    </w:p>
    <w:p w:rsidR="000E0284" w:rsidRPr="002A0037" w:rsidRDefault="000E0284" w:rsidP="00415503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Дать рекомендации по совершенствованию учета расчетов с поставщиками.</w:t>
      </w:r>
    </w:p>
    <w:p w:rsidR="000E0284" w:rsidRPr="002A0037" w:rsidRDefault="000E0284" w:rsidP="000E0284">
      <w:pPr>
        <w:pStyle w:val="ab"/>
        <w:spacing w:before="0" w:beforeAutospacing="0" w:after="0" w:afterAutospacing="0"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2A0037">
        <w:rPr>
          <w:color w:val="auto"/>
          <w:sz w:val="28"/>
          <w:szCs w:val="28"/>
        </w:rPr>
        <w:t>Объектом исследования является Общество с ограниченной отве</w:t>
      </w:r>
      <w:r w:rsidRPr="002A0037">
        <w:rPr>
          <w:color w:val="auto"/>
          <w:sz w:val="28"/>
          <w:szCs w:val="28"/>
        </w:rPr>
        <w:t>т</w:t>
      </w:r>
      <w:r w:rsidRPr="002A0037">
        <w:rPr>
          <w:color w:val="auto"/>
          <w:sz w:val="28"/>
          <w:szCs w:val="28"/>
        </w:rPr>
        <w:t>ственностью «Русские продукты».</w:t>
      </w:r>
    </w:p>
    <w:p w:rsidR="000E0284" w:rsidRPr="002A0037" w:rsidRDefault="000E0284" w:rsidP="000E0284">
      <w:pPr>
        <w:pStyle w:val="ab"/>
        <w:spacing w:before="0" w:beforeAutospacing="0" w:after="0" w:afterAutospacing="0"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2A0037">
        <w:rPr>
          <w:color w:val="auto"/>
          <w:sz w:val="28"/>
          <w:szCs w:val="28"/>
        </w:rPr>
        <w:t>Предметом исследования является учет расчетов с поставщиками О</w:t>
      </w:r>
      <w:r w:rsidRPr="002A0037">
        <w:rPr>
          <w:color w:val="auto"/>
          <w:sz w:val="28"/>
          <w:szCs w:val="28"/>
        </w:rPr>
        <w:t>б</w:t>
      </w:r>
      <w:r w:rsidRPr="002A0037">
        <w:rPr>
          <w:color w:val="auto"/>
          <w:sz w:val="28"/>
          <w:szCs w:val="28"/>
        </w:rPr>
        <w:t>щества.</w:t>
      </w:r>
    </w:p>
    <w:p w:rsidR="005F39E1" w:rsidRPr="002A0037" w:rsidRDefault="005F39E1" w:rsidP="000E0284">
      <w:pPr>
        <w:pStyle w:val="ab"/>
        <w:spacing w:before="0" w:beforeAutospacing="0" w:after="0" w:afterAutospacing="0"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2A0037">
        <w:rPr>
          <w:color w:val="auto"/>
          <w:sz w:val="28"/>
          <w:szCs w:val="28"/>
        </w:rPr>
        <w:t>Периодом исследования для рассмотрения характеристики организации является 2015-2016 гг., для учета расчетов с поставщиками – июнь 2016 года.</w:t>
      </w:r>
    </w:p>
    <w:p w:rsidR="00461A5D" w:rsidRPr="002A0037" w:rsidRDefault="00461A5D" w:rsidP="00461A5D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  <w:shd w:val="clear" w:color="auto" w:fill="FFFFFF"/>
        </w:rPr>
        <w:t xml:space="preserve">В процессе изучения и обработки материалов применяются следующие методы экономических исследований: </w:t>
      </w:r>
      <w:r w:rsidRPr="002A0037">
        <w:rPr>
          <w:rFonts w:cs="Times New Roman"/>
          <w:szCs w:val="28"/>
        </w:rPr>
        <w:t>монографический, абстрактно-логический, экономико-статистичекий, табличный, метод анализа и синтеза.</w:t>
      </w:r>
    </w:p>
    <w:p w:rsidR="00461A5D" w:rsidRPr="002A0037" w:rsidRDefault="00461A5D" w:rsidP="00461A5D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  <w:shd w:val="clear" w:color="auto" w:fill="FFFFFF"/>
        </w:rPr>
        <w:t xml:space="preserve">Методологической и технической основой для написания выпускной квалификационной работы послужили </w:t>
      </w:r>
      <w:r w:rsidRPr="002A0037">
        <w:rPr>
          <w:rFonts w:cs="Times New Roman"/>
          <w:szCs w:val="28"/>
        </w:rPr>
        <w:t>законодательные и нормативные документы, учебная и методическая литература, работы ведущих ученых и специалистов-практиков по исследуемой тематике, а также материалы профессиональных периодических изданий.</w:t>
      </w:r>
    </w:p>
    <w:p w:rsidR="00461A5D" w:rsidRPr="002A0037" w:rsidRDefault="0068689C" w:rsidP="00461A5D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  <w:shd w:val="clear" w:color="auto" w:fill="FFFFFF"/>
        </w:rPr>
        <w:t>Источниками информации послужили</w:t>
      </w:r>
      <w:r w:rsidR="00461A5D" w:rsidRPr="002A0037">
        <w:rPr>
          <w:rFonts w:cs="Times New Roman"/>
          <w:szCs w:val="28"/>
          <w:shd w:val="clear" w:color="auto" w:fill="FFFFFF"/>
        </w:rPr>
        <w:t>:</w:t>
      </w:r>
    </w:p>
    <w:p w:rsidR="00461A5D" w:rsidRPr="002A0037" w:rsidRDefault="00461A5D" w:rsidP="00461A5D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  <w:shd w:val="clear" w:color="auto" w:fill="FFFFFF"/>
        </w:rPr>
        <w:t>- формы годовой отчетности предприятия;</w:t>
      </w:r>
    </w:p>
    <w:p w:rsidR="00461A5D" w:rsidRPr="002A0037" w:rsidRDefault="00461A5D" w:rsidP="00461A5D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  <w:shd w:val="clear" w:color="auto" w:fill="FFFFFF"/>
        </w:rPr>
        <w:lastRenderedPageBreak/>
        <w:t>- данные регистров аналитического и синтетического учета по счет</w:t>
      </w:r>
      <w:r w:rsidR="0068689C" w:rsidRPr="002A0037">
        <w:rPr>
          <w:rFonts w:cs="Times New Roman"/>
          <w:szCs w:val="28"/>
          <w:shd w:val="clear" w:color="auto" w:fill="FFFFFF"/>
        </w:rPr>
        <w:t>а</w:t>
      </w:r>
      <w:r w:rsidRPr="002A0037">
        <w:rPr>
          <w:rFonts w:cs="Times New Roman"/>
          <w:szCs w:val="28"/>
          <w:shd w:val="clear" w:color="auto" w:fill="FFFFFF"/>
        </w:rPr>
        <w:t xml:space="preserve"> 60</w:t>
      </w:r>
      <w:r w:rsidR="0068689C" w:rsidRPr="002A0037">
        <w:rPr>
          <w:rFonts w:cs="Times New Roman"/>
          <w:szCs w:val="28"/>
          <w:shd w:val="clear" w:color="auto" w:fill="FFFFFF"/>
        </w:rPr>
        <w:t>;</w:t>
      </w:r>
    </w:p>
    <w:p w:rsidR="00461A5D" w:rsidRPr="002A0037" w:rsidRDefault="00461A5D" w:rsidP="00461A5D">
      <w:pPr>
        <w:spacing w:line="360" w:lineRule="auto"/>
        <w:ind w:firstLine="709"/>
        <w:rPr>
          <w:rFonts w:cs="Times New Roman"/>
          <w:bCs/>
          <w:szCs w:val="28"/>
        </w:rPr>
      </w:pPr>
      <w:r w:rsidRPr="002A0037">
        <w:rPr>
          <w:rFonts w:cs="Times New Roman"/>
          <w:szCs w:val="28"/>
          <w:shd w:val="clear" w:color="auto" w:fill="FFFFFF"/>
        </w:rPr>
        <w:t>-</w:t>
      </w:r>
      <w:r w:rsidRPr="002A0037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2A0037">
        <w:rPr>
          <w:rFonts w:cs="Times New Roman"/>
          <w:szCs w:val="28"/>
          <w:shd w:val="clear" w:color="auto" w:fill="FFFFFF"/>
        </w:rPr>
        <w:t>первичные документы.</w:t>
      </w:r>
    </w:p>
    <w:p w:rsidR="005F66F6" w:rsidRPr="002A0037" w:rsidRDefault="005F66F6" w:rsidP="005F66F6">
      <w:pPr>
        <w:pStyle w:val="a3"/>
        <w:spacing w:line="360" w:lineRule="auto"/>
        <w:ind w:left="0" w:firstLine="709"/>
        <w:rPr>
          <w:rFonts w:cs="Times New Roman"/>
          <w:szCs w:val="28"/>
          <w:shd w:val="clear" w:color="auto" w:fill="FFFFFF"/>
        </w:rPr>
      </w:pPr>
      <w:r w:rsidRPr="002A0037">
        <w:rPr>
          <w:rFonts w:cs="Times New Roman"/>
          <w:szCs w:val="28"/>
          <w:shd w:val="clear" w:color="auto" w:fill="FFFFFF"/>
        </w:rPr>
        <w:t xml:space="preserve">Поставленные цели и задачи определили структуру работы, </w:t>
      </w:r>
      <w:r w:rsidR="00CA143C" w:rsidRPr="002A0037">
        <w:rPr>
          <w:rFonts w:cs="Times New Roman"/>
          <w:szCs w:val="28"/>
          <w:shd w:val="clear" w:color="auto" w:fill="FFFFFF"/>
        </w:rPr>
        <w:t>состоящей</w:t>
      </w:r>
      <w:r w:rsidRPr="002A0037">
        <w:rPr>
          <w:rFonts w:cs="Times New Roman"/>
          <w:szCs w:val="28"/>
          <w:shd w:val="clear" w:color="auto" w:fill="FFFFFF"/>
        </w:rPr>
        <w:t xml:space="preserve"> из введения, трех глав, з</w:t>
      </w:r>
      <w:r w:rsidR="00CA143C" w:rsidRPr="002A0037">
        <w:rPr>
          <w:rFonts w:cs="Times New Roman"/>
          <w:szCs w:val="28"/>
          <w:shd w:val="clear" w:color="auto" w:fill="FFFFFF"/>
        </w:rPr>
        <w:t>аключения и списка использованной</w:t>
      </w:r>
      <w:r w:rsidRPr="002A0037">
        <w:rPr>
          <w:rFonts w:cs="Times New Roman"/>
          <w:szCs w:val="28"/>
          <w:shd w:val="clear" w:color="auto" w:fill="FFFFFF"/>
        </w:rPr>
        <w:t xml:space="preserve"> литературы. Во введении </w:t>
      </w:r>
      <w:r w:rsidR="00CA143C" w:rsidRPr="002A0037">
        <w:rPr>
          <w:rFonts w:cs="Times New Roman"/>
          <w:szCs w:val="28"/>
          <w:shd w:val="clear" w:color="auto" w:fill="FFFFFF"/>
        </w:rPr>
        <w:t>раскрыта</w:t>
      </w:r>
      <w:r w:rsidRPr="002A0037">
        <w:rPr>
          <w:rFonts w:cs="Times New Roman"/>
          <w:szCs w:val="28"/>
          <w:shd w:val="clear" w:color="auto" w:fill="FFFFFF"/>
        </w:rPr>
        <w:t xml:space="preserve"> актуальности выбранной темы, определена методология исследования. Первая глава посвящена рассмотрению теоретических аспектов бухгалтерского учета в части расчетов с поставщиками. Вторая глава посвящена исследованию </w:t>
      </w:r>
      <w:r w:rsidR="002D798F" w:rsidRPr="002A0037">
        <w:rPr>
          <w:rFonts w:cs="Times New Roman"/>
          <w:szCs w:val="28"/>
          <w:shd w:val="clear" w:color="auto" w:fill="FFFFFF"/>
        </w:rPr>
        <w:t xml:space="preserve">финансово-экономической </w:t>
      </w:r>
      <w:r w:rsidRPr="002A0037">
        <w:rPr>
          <w:rFonts w:cs="Times New Roman"/>
          <w:szCs w:val="28"/>
          <w:shd w:val="clear" w:color="auto" w:fill="FFFFFF"/>
        </w:rPr>
        <w:t xml:space="preserve">деятельности ООО «Русские продукты». Третья глава имеет практический характер, в ней </w:t>
      </w:r>
      <w:r w:rsidR="002D798F" w:rsidRPr="002A0037">
        <w:rPr>
          <w:rFonts w:cs="Times New Roman"/>
          <w:szCs w:val="28"/>
          <w:shd w:val="clear" w:color="auto" w:fill="FFFFFF"/>
        </w:rPr>
        <w:t xml:space="preserve">проанализирован бухгалтерский </w:t>
      </w:r>
      <w:r w:rsidRPr="002A0037">
        <w:rPr>
          <w:rFonts w:cs="Times New Roman"/>
          <w:szCs w:val="28"/>
          <w:shd w:val="clear" w:color="auto" w:fill="FFFFFF"/>
        </w:rPr>
        <w:t>учет расчетов с пост</w:t>
      </w:r>
      <w:r w:rsidR="002D798F" w:rsidRPr="002A0037">
        <w:rPr>
          <w:rFonts w:cs="Times New Roman"/>
          <w:szCs w:val="28"/>
          <w:shd w:val="clear" w:color="auto" w:fill="FFFFFF"/>
        </w:rPr>
        <w:t>авщиками в ООО «Русские продукты</w:t>
      </w:r>
      <w:r w:rsidRPr="002A0037">
        <w:rPr>
          <w:rFonts w:cs="Times New Roman"/>
          <w:szCs w:val="28"/>
          <w:shd w:val="clear" w:color="auto" w:fill="FFFFFF"/>
        </w:rPr>
        <w:t xml:space="preserve">». </w:t>
      </w:r>
      <w:r w:rsidR="002D798F" w:rsidRPr="002A0037">
        <w:rPr>
          <w:rFonts w:cs="Times New Roman"/>
          <w:szCs w:val="28"/>
          <w:shd w:val="clear" w:color="auto" w:fill="FFFFFF"/>
        </w:rPr>
        <w:t xml:space="preserve"> В заключении сделаны основные выводы по итогам работы.</w:t>
      </w:r>
    </w:p>
    <w:p w:rsidR="000E0284" w:rsidRPr="002A0037" w:rsidRDefault="000E0284" w:rsidP="000E0284">
      <w:pPr>
        <w:tabs>
          <w:tab w:val="left" w:pos="1134"/>
        </w:tabs>
        <w:spacing w:line="360" w:lineRule="auto"/>
        <w:ind w:firstLine="709"/>
        <w:rPr>
          <w:rFonts w:cs="Times New Roman"/>
          <w:szCs w:val="28"/>
        </w:rPr>
      </w:pPr>
    </w:p>
    <w:p w:rsidR="00787BB8" w:rsidRPr="002A0037" w:rsidRDefault="00787BB8" w:rsidP="00E93D05">
      <w:pPr>
        <w:widowControl/>
        <w:suppressAutoHyphens w:val="0"/>
        <w:spacing w:line="360" w:lineRule="auto"/>
        <w:ind w:firstLine="709"/>
        <w:jc w:val="left"/>
        <w:rPr>
          <w:rFonts w:eastAsiaTheme="majorEastAsia" w:cs="Times New Roman"/>
          <w:bCs/>
          <w:szCs w:val="28"/>
        </w:rPr>
      </w:pPr>
      <w:r w:rsidRPr="002A0037">
        <w:rPr>
          <w:rFonts w:cs="Times New Roman"/>
          <w:szCs w:val="28"/>
        </w:rPr>
        <w:br w:type="page"/>
      </w:r>
    </w:p>
    <w:p w:rsidR="008E332B" w:rsidRPr="002A0037" w:rsidRDefault="00712305" w:rsidP="005F39E1">
      <w:pPr>
        <w:pStyle w:val="1"/>
        <w:spacing w:before="0" w:line="360" w:lineRule="auto"/>
        <w:rPr>
          <w:rFonts w:ascii="Times New Roman" w:hAnsi="Times New Roman" w:cs="Times New Roman"/>
          <w:b w:val="0"/>
          <w:color w:val="auto"/>
          <w:szCs w:val="28"/>
        </w:rPr>
      </w:pPr>
      <w:bookmarkStart w:id="2" w:name="_Toc485125040"/>
      <w:r w:rsidRPr="002A0037">
        <w:rPr>
          <w:rFonts w:ascii="Times New Roman" w:hAnsi="Times New Roman" w:cs="Times New Roman"/>
          <w:b w:val="0"/>
          <w:color w:val="auto"/>
          <w:szCs w:val="28"/>
        </w:rPr>
        <w:lastRenderedPageBreak/>
        <w:t>Теоретические аспекты учета расчетов с поставщиками</w:t>
      </w:r>
      <w:bookmarkEnd w:id="2"/>
    </w:p>
    <w:p w:rsidR="005F39E1" w:rsidRPr="002A0037" w:rsidRDefault="005F39E1" w:rsidP="005F39E1">
      <w:pPr>
        <w:spacing w:line="360" w:lineRule="auto"/>
      </w:pPr>
    </w:p>
    <w:p w:rsidR="00712305" w:rsidRPr="002A0037" w:rsidRDefault="00712305" w:rsidP="005F39E1">
      <w:pPr>
        <w:pStyle w:val="2"/>
        <w:tabs>
          <w:tab w:val="left" w:pos="993"/>
        </w:tabs>
        <w:spacing w:before="0" w:line="360" w:lineRule="auto"/>
        <w:ind w:left="0" w:firstLine="85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485125041"/>
      <w:r w:rsidRPr="002A0037">
        <w:rPr>
          <w:rFonts w:ascii="Times New Roman" w:hAnsi="Times New Roman" w:cs="Times New Roman"/>
          <w:b w:val="0"/>
          <w:color w:val="auto"/>
          <w:sz w:val="28"/>
          <w:szCs w:val="28"/>
        </w:rPr>
        <w:t>Нормативно-правовое регулирование учета расчетов с поставщиками</w:t>
      </w:r>
      <w:bookmarkEnd w:id="3"/>
    </w:p>
    <w:p w:rsidR="008E332B" w:rsidRPr="002A0037" w:rsidRDefault="008E332B" w:rsidP="005F39E1">
      <w:pPr>
        <w:spacing w:line="360" w:lineRule="auto"/>
        <w:rPr>
          <w:rFonts w:cs="Times New Roman"/>
          <w:szCs w:val="28"/>
        </w:rPr>
      </w:pPr>
    </w:p>
    <w:p w:rsidR="008E332B" w:rsidRPr="002A0037" w:rsidRDefault="008E332B" w:rsidP="008E332B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К поставщикам относятся организации, поставляющие сырье и другие товарно-материальные ценности, а также оказывающие различные виды услуг (отпуск электроэнергии, пара, воды, газа и др.).</w:t>
      </w:r>
    </w:p>
    <w:p w:rsidR="008E332B" w:rsidRPr="002A0037" w:rsidRDefault="008E332B" w:rsidP="008E332B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Общее правовое и методологическое руководство бухгалтерским учетом в России осуществляется Правительством РФ и Министерством финансов РФ.</w:t>
      </w:r>
    </w:p>
    <w:p w:rsidR="008E332B" w:rsidRPr="002A0037" w:rsidRDefault="008E332B" w:rsidP="008E332B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К основным документам, регулирующим расчеты с поставщиками можно отнести:</w:t>
      </w:r>
    </w:p>
    <w:p w:rsidR="008E332B" w:rsidRPr="002A0037" w:rsidRDefault="008E332B" w:rsidP="0023433F">
      <w:pPr>
        <w:pStyle w:val="a3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Гражданский кодекс Российской Федерации (Часть первая) от 30 ноября 1994 г. № 51-ФЗ (ред. от 07.02.2017) [1] и Часть вторая от 26.01.1996 г. № 14-ФЗ (ред. от 23.05.2016) [1] (далее </w:t>
      </w:r>
      <w:r w:rsidR="00A5227C" w:rsidRPr="002A0037">
        <w:rPr>
          <w:rFonts w:cs="Times New Roman"/>
          <w:szCs w:val="28"/>
        </w:rPr>
        <w:t>ГК</w:t>
      </w:r>
      <w:r w:rsidRPr="002A0037">
        <w:rPr>
          <w:rFonts w:cs="Times New Roman"/>
          <w:szCs w:val="28"/>
        </w:rPr>
        <w:t xml:space="preserve"> РФ). </w:t>
      </w:r>
    </w:p>
    <w:p w:rsidR="00796023" w:rsidRPr="002A0037" w:rsidRDefault="00796023" w:rsidP="008E332B">
      <w:pPr>
        <w:tabs>
          <w:tab w:val="left" w:pos="993"/>
          <w:tab w:val="left" w:pos="1134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В данном документе прописаны виды договоров с поставщиками, указан момент перехода права собственности на продукцию по сделке, а также указаны сроки оформления и предъявления претензий.  </w:t>
      </w:r>
    </w:p>
    <w:p w:rsidR="00B66067" w:rsidRPr="002A0037" w:rsidRDefault="00B66067" w:rsidP="00B66067">
      <w:pPr>
        <w:tabs>
          <w:tab w:val="left" w:pos="993"/>
          <w:tab w:val="left" w:pos="1134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Расчеты с поставщиками осуществляются на основании заключенных договоров. Заключение договора предполагает выполнение сторонами определенных обязательств, со стороны продавца — обязанность поставить качественный товар (работы, услуги), в обусловленный договором срок, а покупателем — принять и оплатить этот товар (работы, услуги) и оплатить его в срок [1]. </w:t>
      </w:r>
    </w:p>
    <w:p w:rsidR="008E332B" w:rsidRPr="002A0037" w:rsidRDefault="00B66067" w:rsidP="008E332B">
      <w:pPr>
        <w:tabs>
          <w:tab w:val="left" w:pos="993"/>
          <w:tab w:val="left" w:pos="1134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Г</w:t>
      </w:r>
      <w:r w:rsidR="00796023" w:rsidRPr="002A0037">
        <w:rPr>
          <w:rFonts w:cs="Times New Roman"/>
          <w:szCs w:val="28"/>
        </w:rPr>
        <w:t>К</w:t>
      </w:r>
      <w:r w:rsidR="008E332B" w:rsidRPr="002A0037">
        <w:rPr>
          <w:rFonts w:cs="Times New Roman"/>
          <w:szCs w:val="28"/>
        </w:rPr>
        <w:t xml:space="preserve"> РФ </w:t>
      </w:r>
      <w:r w:rsidRPr="002A0037">
        <w:rPr>
          <w:rFonts w:cs="Times New Roman"/>
          <w:szCs w:val="28"/>
        </w:rPr>
        <w:t>предусмотрены следующие виды договоров:</w:t>
      </w:r>
    </w:p>
    <w:p w:rsidR="00B66067" w:rsidRPr="002A0037" w:rsidRDefault="00B66067" w:rsidP="00B66067">
      <w:pPr>
        <w:pStyle w:val="a3"/>
        <w:numPr>
          <w:ilvl w:val="0"/>
          <w:numId w:val="25"/>
        </w:numPr>
        <w:tabs>
          <w:tab w:val="left" w:pos="993"/>
          <w:tab w:val="left" w:pos="1134"/>
        </w:tabs>
        <w:spacing w:line="360" w:lineRule="auto"/>
        <w:ind w:left="0"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Купли-продажи;</w:t>
      </w:r>
    </w:p>
    <w:p w:rsidR="00B66067" w:rsidRPr="002A0037" w:rsidRDefault="00B66067" w:rsidP="00B66067">
      <w:pPr>
        <w:pStyle w:val="a3"/>
        <w:numPr>
          <w:ilvl w:val="0"/>
          <w:numId w:val="25"/>
        </w:numPr>
        <w:tabs>
          <w:tab w:val="left" w:pos="993"/>
          <w:tab w:val="left" w:pos="1134"/>
        </w:tabs>
        <w:spacing w:line="360" w:lineRule="auto"/>
        <w:ind w:left="0"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Поставки;</w:t>
      </w:r>
    </w:p>
    <w:p w:rsidR="00B66067" w:rsidRPr="002A0037" w:rsidRDefault="00B66067" w:rsidP="00B66067">
      <w:pPr>
        <w:pStyle w:val="a3"/>
        <w:numPr>
          <w:ilvl w:val="0"/>
          <w:numId w:val="25"/>
        </w:numPr>
        <w:tabs>
          <w:tab w:val="left" w:pos="993"/>
          <w:tab w:val="left" w:pos="1134"/>
        </w:tabs>
        <w:spacing w:line="360" w:lineRule="auto"/>
        <w:ind w:left="0"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На выполнение НИОКР;</w:t>
      </w:r>
    </w:p>
    <w:p w:rsidR="00B66067" w:rsidRPr="002A0037" w:rsidRDefault="00B66067" w:rsidP="00B66067">
      <w:pPr>
        <w:pStyle w:val="a3"/>
        <w:numPr>
          <w:ilvl w:val="0"/>
          <w:numId w:val="25"/>
        </w:numPr>
        <w:tabs>
          <w:tab w:val="left" w:pos="993"/>
          <w:tab w:val="left" w:pos="1134"/>
        </w:tabs>
        <w:spacing w:line="360" w:lineRule="auto"/>
        <w:ind w:left="0"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lastRenderedPageBreak/>
        <w:t>Возмездного оказания услуг;</w:t>
      </w:r>
    </w:p>
    <w:p w:rsidR="00B66067" w:rsidRPr="002A0037" w:rsidRDefault="00B66067" w:rsidP="00B66067">
      <w:pPr>
        <w:pStyle w:val="a3"/>
        <w:numPr>
          <w:ilvl w:val="0"/>
          <w:numId w:val="25"/>
        </w:numPr>
        <w:tabs>
          <w:tab w:val="left" w:pos="993"/>
          <w:tab w:val="left" w:pos="1134"/>
        </w:tabs>
        <w:spacing w:line="360" w:lineRule="auto"/>
        <w:ind w:left="0"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Транспортной экспедиции.</w:t>
      </w:r>
    </w:p>
    <w:p w:rsidR="00474A47" w:rsidRPr="002A0037" w:rsidRDefault="00A5227C" w:rsidP="0023433F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spacing w:line="360" w:lineRule="auto"/>
        <w:ind w:left="0"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Налоговый кодекс Российской Федерации (часть вторая) от 05.08.2000 №117-ФЗ (ред.от 03.04.2017) [</w:t>
      </w:r>
      <w:r w:rsidR="00CF5259" w:rsidRPr="002A0037">
        <w:rPr>
          <w:rFonts w:cs="Times New Roman"/>
          <w:szCs w:val="28"/>
        </w:rPr>
        <w:t>2</w:t>
      </w:r>
      <w:r w:rsidRPr="002A0037">
        <w:rPr>
          <w:rFonts w:cs="Times New Roman"/>
          <w:szCs w:val="28"/>
        </w:rPr>
        <w:t>] (далее НК РФ)</w:t>
      </w:r>
    </w:p>
    <w:p w:rsidR="00A5227C" w:rsidRPr="002A0037" w:rsidRDefault="00A5227C" w:rsidP="008E332B">
      <w:pPr>
        <w:tabs>
          <w:tab w:val="left" w:pos="993"/>
          <w:tab w:val="left" w:pos="1134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НК РФ рассматривает такие вопросы, как </w:t>
      </w:r>
      <w:r w:rsidR="00290665" w:rsidRPr="002A0037">
        <w:rPr>
          <w:rFonts w:cs="Times New Roman"/>
          <w:szCs w:val="28"/>
        </w:rPr>
        <w:t>объект налогообложения в части НДС, порядок исчисления налоговой базы</w:t>
      </w:r>
      <w:r w:rsidR="009742E8" w:rsidRPr="002A0037">
        <w:rPr>
          <w:rFonts w:cs="Times New Roman"/>
          <w:szCs w:val="28"/>
        </w:rPr>
        <w:t>, и другие вопросы, связанные с задолженностью.</w:t>
      </w:r>
    </w:p>
    <w:p w:rsidR="00CC043A" w:rsidRPr="002A0037" w:rsidRDefault="00290665" w:rsidP="008E332B">
      <w:pPr>
        <w:tabs>
          <w:tab w:val="left" w:pos="993"/>
          <w:tab w:val="left" w:pos="1134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Так статье</w:t>
      </w:r>
      <w:r w:rsidR="00CD4D6E" w:rsidRPr="002A0037">
        <w:rPr>
          <w:rFonts w:cs="Times New Roman"/>
          <w:szCs w:val="28"/>
        </w:rPr>
        <w:t>й</w:t>
      </w:r>
      <w:r w:rsidRPr="002A0037">
        <w:rPr>
          <w:rFonts w:cs="Times New Roman"/>
          <w:szCs w:val="28"/>
        </w:rPr>
        <w:t xml:space="preserve"> 169 НК РФ </w:t>
      </w:r>
      <w:r w:rsidR="00CD4D6E" w:rsidRPr="002A0037">
        <w:rPr>
          <w:rFonts w:cs="Times New Roman"/>
          <w:szCs w:val="28"/>
        </w:rPr>
        <w:t>определены реквизиты,</w:t>
      </w:r>
      <w:r w:rsidR="00CC043A" w:rsidRPr="002A0037">
        <w:rPr>
          <w:rFonts w:cs="Times New Roman"/>
          <w:szCs w:val="28"/>
        </w:rPr>
        <w:t xml:space="preserve"> наличие которых необходимо в составляемой счет-фактуре. </w:t>
      </w:r>
    </w:p>
    <w:p w:rsidR="008E332B" w:rsidRPr="002A0037" w:rsidRDefault="00CC043A" w:rsidP="00062BDA">
      <w:pPr>
        <w:tabs>
          <w:tab w:val="left" w:pos="993"/>
          <w:tab w:val="left" w:pos="1134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3</w:t>
      </w:r>
      <w:r w:rsidR="008E332B" w:rsidRPr="002A0037">
        <w:rPr>
          <w:rFonts w:cs="Times New Roman"/>
          <w:szCs w:val="28"/>
        </w:rPr>
        <w:t>. Федеральный закон «О бухгалтерском учете» от 06.12.2011 г. № 402-ФЗ (ред. от 23.05.2016) [</w:t>
      </w:r>
      <w:r w:rsidR="00CF5259" w:rsidRPr="002A0037">
        <w:rPr>
          <w:rFonts w:cs="Times New Roman"/>
          <w:szCs w:val="28"/>
        </w:rPr>
        <w:t>3</w:t>
      </w:r>
      <w:r w:rsidR="008E332B" w:rsidRPr="002A0037">
        <w:rPr>
          <w:rFonts w:cs="Times New Roman"/>
          <w:szCs w:val="28"/>
        </w:rPr>
        <w:t xml:space="preserve">] (далее </w:t>
      </w:r>
      <w:r w:rsidRPr="002A0037">
        <w:rPr>
          <w:rFonts w:cs="Times New Roman"/>
          <w:szCs w:val="28"/>
        </w:rPr>
        <w:t>ФЗ №402-ФЗ</w:t>
      </w:r>
      <w:r w:rsidR="008E332B" w:rsidRPr="002A0037">
        <w:rPr>
          <w:rFonts w:cs="Times New Roman"/>
          <w:szCs w:val="28"/>
        </w:rPr>
        <w:t xml:space="preserve">). </w:t>
      </w:r>
    </w:p>
    <w:p w:rsidR="00062BDA" w:rsidRPr="002A0037" w:rsidRDefault="00CC043A" w:rsidP="00062BDA">
      <w:pPr>
        <w:spacing w:line="360" w:lineRule="auto"/>
        <w:ind w:firstLine="547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cs="Times New Roman"/>
          <w:szCs w:val="28"/>
        </w:rPr>
        <w:t xml:space="preserve">ФЗ №402-ФЗ </w:t>
      </w:r>
      <w:r w:rsidR="00062BDA" w:rsidRPr="002A0037">
        <w:rPr>
          <w:rFonts w:cs="Times New Roman"/>
          <w:szCs w:val="28"/>
        </w:rPr>
        <w:t xml:space="preserve">является основополагающим в бухгалтерском учете. Данный документ содержит </w:t>
      </w:r>
      <w:r w:rsidR="00062BDA" w:rsidRPr="002A0037">
        <w:rPr>
          <w:rFonts w:eastAsia="Times New Roman" w:cs="Times New Roman"/>
          <w:szCs w:val="28"/>
          <w:lang w:eastAsia="ru-RU" w:bidi="ar-SA"/>
        </w:rPr>
        <w:t>единые требования к бухгалтерскому учету, а также создание правового механизма регулирования бухгалтерского учета</w:t>
      </w:r>
      <w:r w:rsidR="00CD4D6E" w:rsidRPr="002A0037">
        <w:rPr>
          <w:rFonts w:eastAsia="Times New Roman" w:cs="Times New Roman"/>
          <w:szCs w:val="28"/>
          <w:lang w:eastAsia="ru-RU" w:bidi="ar-SA"/>
        </w:rPr>
        <w:t>.</w:t>
      </w:r>
    </w:p>
    <w:p w:rsidR="008E332B" w:rsidRPr="002A0037" w:rsidRDefault="00062BDA" w:rsidP="00062BDA">
      <w:pPr>
        <w:tabs>
          <w:tab w:val="left" w:pos="993"/>
          <w:tab w:val="left" w:pos="1134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В соответствии с</w:t>
      </w:r>
      <w:r w:rsidR="008C02D5" w:rsidRPr="002A0037">
        <w:rPr>
          <w:rFonts w:cs="Times New Roman"/>
          <w:szCs w:val="28"/>
        </w:rPr>
        <w:t xml:space="preserve"> статьей 9</w:t>
      </w:r>
      <w:r w:rsidRPr="002A0037">
        <w:rPr>
          <w:rFonts w:cs="Times New Roman"/>
          <w:szCs w:val="28"/>
        </w:rPr>
        <w:t xml:space="preserve"> ФЗ №402</w:t>
      </w:r>
      <w:r w:rsidR="008E332B" w:rsidRPr="002A0037">
        <w:rPr>
          <w:rFonts w:cs="Times New Roman"/>
          <w:szCs w:val="28"/>
        </w:rPr>
        <w:t xml:space="preserve"> </w:t>
      </w:r>
      <w:r w:rsidR="00C45AA6" w:rsidRPr="002A0037">
        <w:rPr>
          <w:rFonts w:cs="Times New Roman"/>
          <w:szCs w:val="28"/>
        </w:rPr>
        <w:t>все</w:t>
      </w:r>
      <w:r w:rsidR="008E332B" w:rsidRPr="002A0037">
        <w:rPr>
          <w:rFonts w:cs="Times New Roman"/>
          <w:szCs w:val="28"/>
        </w:rPr>
        <w:t xml:space="preserve"> операции</w:t>
      </w:r>
      <w:r w:rsidR="00C45AA6" w:rsidRPr="002A0037">
        <w:rPr>
          <w:rFonts w:cs="Times New Roman"/>
          <w:szCs w:val="28"/>
        </w:rPr>
        <w:t>, совершаемые предприятием</w:t>
      </w:r>
      <w:r w:rsidR="008E332B" w:rsidRPr="002A0037">
        <w:rPr>
          <w:rFonts w:cs="Times New Roman"/>
          <w:szCs w:val="28"/>
        </w:rPr>
        <w:t xml:space="preserve">, </w:t>
      </w:r>
      <w:r w:rsidR="00C45AA6" w:rsidRPr="002A0037">
        <w:rPr>
          <w:rFonts w:cs="Times New Roman"/>
          <w:szCs w:val="28"/>
        </w:rPr>
        <w:t>должны быть оформлены документально</w:t>
      </w:r>
      <w:r w:rsidR="008E332B" w:rsidRPr="002A0037">
        <w:rPr>
          <w:rFonts w:cs="Times New Roman"/>
          <w:szCs w:val="28"/>
        </w:rPr>
        <w:t xml:space="preserve">. </w:t>
      </w:r>
      <w:r w:rsidR="008C02D5" w:rsidRPr="002A0037">
        <w:rPr>
          <w:rFonts w:cs="Times New Roman"/>
          <w:szCs w:val="28"/>
        </w:rPr>
        <w:t xml:space="preserve">Такими документами служат первичные учетные документы, на основании которых ведется бухгалтерский учет. Основные требования к первичным документам и регистрам прописаны в данном ФЗ. </w:t>
      </w:r>
    </w:p>
    <w:p w:rsidR="008E332B" w:rsidRPr="002A0037" w:rsidRDefault="008E332B" w:rsidP="0023433F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spacing w:line="360" w:lineRule="auto"/>
        <w:ind w:left="0"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План счетов бухгалтерского учета финансово-хозяйственной деятельности организаций, утвержденный приказом Минфина РФ от 31.10.2000 г. № 94н (ред. от 08.11.2010) (далее План счетов) и Инструкция по применению плана счетов бухгалтерского учета финансово-хозяйственной деятельности организаций, утвержденная приказом Минфина РФ от 31.10.2000 г. № 94н (с последними изменениями и дополнениями от 08.11.2010 г. № 142н) [</w:t>
      </w:r>
      <w:r w:rsidR="00CF5259" w:rsidRPr="002A0037">
        <w:rPr>
          <w:rFonts w:cs="Times New Roman"/>
          <w:szCs w:val="28"/>
        </w:rPr>
        <w:t>6</w:t>
      </w:r>
      <w:r w:rsidRPr="002A0037">
        <w:rPr>
          <w:rFonts w:cs="Times New Roman"/>
          <w:szCs w:val="28"/>
        </w:rPr>
        <w:t xml:space="preserve">]. </w:t>
      </w:r>
    </w:p>
    <w:p w:rsidR="008E332B" w:rsidRPr="002A0037" w:rsidRDefault="008C02D5" w:rsidP="0023433F">
      <w:pPr>
        <w:tabs>
          <w:tab w:val="left" w:pos="993"/>
          <w:tab w:val="left" w:pos="1134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На основании данного документа </w:t>
      </w:r>
      <w:r w:rsidR="008E332B" w:rsidRPr="002A0037">
        <w:rPr>
          <w:rFonts w:cs="Times New Roman"/>
          <w:szCs w:val="28"/>
        </w:rPr>
        <w:t xml:space="preserve">учет расчетов с поставщиками ведется на счете 60 «Расчёты с поставщиками </w:t>
      </w:r>
      <w:r w:rsidRPr="002A0037">
        <w:rPr>
          <w:rFonts w:cs="Times New Roman"/>
          <w:szCs w:val="28"/>
        </w:rPr>
        <w:t xml:space="preserve">и подрядчиками». </w:t>
      </w:r>
    </w:p>
    <w:p w:rsidR="00770ADD" w:rsidRPr="002A0037" w:rsidRDefault="00770ADD" w:rsidP="0023433F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spacing w:line="360" w:lineRule="auto"/>
        <w:ind w:left="0" w:firstLine="709"/>
        <w:rPr>
          <w:szCs w:val="28"/>
        </w:rPr>
      </w:pPr>
      <w:r w:rsidRPr="002A0037">
        <w:rPr>
          <w:szCs w:val="28"/>
        </w:rPr>
        <w:t>Положение по бухгалтерскому учету</w:t>
      </w:r>
      <w:r w:rsidR="00B75F57" w:rsidRPr="002A0037">
        <w:rPr>
          <w:szCs w:val="28"/>
        </w:rPr>
        <w:t xml:space="preserve"> (далее ПБУ)</w:t>
      </w:r>
      <w:r w:rsidRPr="002A0037">
        <w:rPr>
          <w:szCs w:val="28"/>
        </w:rPr>
        <w:t xml:space="preserve"> «Учетная политика </w:t>
      </w:r>
      <w:r w:rsidRPr="002A0037">
        <w:rPr>
          <w:szCs w:val="28"/>
        </w:rPr>
        <w:lastRenderedPageBreak/>
        <w:t>организации» ПБУ 1/2008</w:t>
      </w:r>
      <w:r w:rsidR="00A612CE" w:rsidRPr="002A0037">
        <w:rPr>
          <w:szCs w:val="28"/>
        </w:rPr>
        <w:t>, утвержденный Приказом Минфина России от 06.10.2008 №106н (ред. от 06.04.2015)</w:t>
      </w:r>
      <w:r w:rsidR="00CF5259" w:rsidRPr="002A0037">
        <w:rPr>
          <w:szCs w:val="28"/>
        </w:rPr>
        <w:t xml:space="preserve"> </w:t>
      </w:r>
      <w:r w:rsidR="00CF5259" w:rsidRPr="002A0037">
        <w:rPr>
          <w:rFonts w:cs="Times New Roman"/>
          <w:szCs w:val="28"/>
        </w:rPr>
        <w:t>[7].</w:t>
      </w:r>
    </w:p>
    <w:p w:rsidR="00CF4AA0" w:rsidRPr="002A0037" w:rsidRDefault="00CF4AA0" w:rsidP="0023433F">
      <w:pPr>
        <w:tabs>
          <w:tab w:val="left" w:pos="993"/>
          <w:tab w:val="left" w:pos="1134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szCs w:val="28"/>
        </w:rPr>
        <w:t>Данным ПБУ 1/2008  определены правила формирования учетной политики, которая применяется на предприятии в том числе и для учета задолженности.</w:t>
      </w:r>
    </w:p>
    <w:p w:rsidR="00CF4AA0" w:rsidRPr="002A0037" w:rsidRDefault="00E27B7A" w:rsidP="0023433F">
      <w:pPr>
        <w:pStyle w:val="a3"/>
        <w:numPr>
          <w:ilvl w:val="0"/>
          <w:numId w:val="26"/>
        </w:numPr>
        <w:tabs>
          <w:tab w:val="left" w:pos="567"/>
          <w:tab w:val="left" w:pos="993"/>
          <w:tab w:val="left" w:pos="1134"/>
        </w:tabs>
        <w:spacing w:line="360" w:lineRule="auto"/>
        <w:ind w:left="0" w:firstLine="709"/>
        <w:rPr>
          <w:szCs w:val="28"/>
        </w:rPr>
      </w:pPr>
      <w:r w:rsidRPr="002A0037">
        <w:rPr>
          <w:rFonts w:eastAsia="Times New Roman" w:cs="Times New Roman"/>
          <w:szCs w:val="28"/>
          <w:lang w:eastAsia="ru-RU" w:bidi="ar-SA"/>
        </w:rPr>
        <w:t xml:space="preserve">Положение по ведению бухгалтерского учета и бухгалтерской отчетности в Российской Федерации утвержденное </w:t>
      </w:r>
      <w:r w:rsidR="00CF4AA0" w:rsidRPr="002A0037">
        <w:rPr>
          <w:rFonts w:eastAsia="Times New Roman" w:cs="Times New Roman"/>
          <w:szCs w:val="28"/>
          <w:lang w:eastAsia="ru-RU" w:bidi="ar-SA"/>
        </w:rPr>
        <w:t>Приказ</w:t>
      </w:r>
      <w:r w:rsidRPr="002A0037">
        <w:rPr>
          <w:rFonts w:eastAsia="Times New Roman" w:cs="Times New Roman"/>
          <w:szCs w:val="28"/>
          <w:lang w:eastAsia="ru-RU" w:bidi="ar-SA"/>
        </w:rPr>
        <w:t>ом</w:t>
      </w:r>
      <w:r w:rsidR="00CF4AA0" w:rsidRPr="002A0037">
        <w:rPr>
          <w:rFonts w:eastAsia="Times New Roman" w:cs="Times New Roman"/>
          <w:szCs w:val="28"/>
          <w:lang w:eastAsia="ru-RU" w:bidi="ar-SA"/>
        </w:rPr>
        <w:t xml:space="preserve"> Минфина России от 29.07.1998 № 34н (ред. от 29.03.2017)  </w:t>
      </w:r>
      <w:r w:rsidR="00CF5259" w:rsidRPr="002A0037">
        <w:rPr>
          <w:rFonts w:cs="Times New Roman"/>
          <w:szCs w:val="28"/>
        </w:rPr>
        <w:t>[</w:t>
      </w:r>
      <w:r w:rsidR="00261F0A" w:rsidRPr="002A0037">
        <w:rPr>
          <w:rFonts w:cs="Times New Roman"/>
          <w:szCs w:val="28"/>
        </w:rPr>
        <w:t>13</w:t>
      </w:r>
      <w:r w:rsidR="00CF5259" w:rsidRPr="002A0037">
        <w:rPr>
          <w:rFonts w:cs="Times New Roman"/>
          <w:szCs w:val="28"/>
        </w:rPr>
        <w:t>].</w:t>
      </w:r>
    </w:p>
    <w:p w:rsidR="00770ADD" w:rsidRPr="002A0037" w:rsidRDefault="00CF4AA0" w:rsidP="0023433F">
      <w:pPr>
        <w:tabs>
          <w:tab w:val="left" w:pos="993"/>
          <w:tab w:val="left" w:pos="1134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szCs w:val="28"/>
        </w:rPr>
        <w:t>Данн</w:t>
      </w:r>
      <w:r w:rsidR="00E27B7A" w:rsidRPr="002A0037">
        <w:rPr>
          <w:szCs w:val="28"/>
        </w:rPr>
        <w:t>ое положение регулирует ведение бухгалтерского учета в части расчетов с дебиторами и кредиторами.</w:t>
      </w:r>
    </w:p>
    <w:p w:rsidR="008E332B" w:rsidRPr="002A0037" w:rsidRDefault="00A612CE" w:rsidP="0023433F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spacing w:line="360" w:lineRule="auto"/>
        <w:ind w:left="0"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ПБУ</w:t>
      </w:r>
      <w:r w:rsidR="008E332B" w:rsidRPr="002A0037">
        <w:rPr>
          <w:rFonts w:cs="Times New Roman"/>
          <w:szCs w:val="28"/>
        </w:rPr>
        <w:t xml:space="preserve"> </w:t>
      </w:r>
      <w:r w:rsidRPr="002A0037">
        <w:rPr>
          <w:rFonts w:cs="Times New Roman"/>
          <w:szCs w:val="28"/>
        </w:rPr>
        <w:t xml:space="preserve">3/2006 </w:t>
      </w:r>
      <w:r w:rsidR="008E332B" w:rsidRPr="002A0037">
        <w:rPr>
          <w:rFonts w:cs="Times New Roman"/>
          <w:szCs w:val="28"/>
        </w:rPr>
        <w:t>«Учет активов и обязательств, стоимость которых выражена в иностранной валюте», утвержденное Приказом Минфина РФ от 27.11.2006 г. № 154н (ред. от 24.12.2010) [</w:t>
      </w:r>
      <w:r w:rsidR="00261F0A" w:rsidRPr="002A0037">
        <w:rPr>
          <w:rFonts w:cs="Times New Roman"/>
          <w:szCs w:val="28"/>
        </w:rPr>
        <w:t>8</w:t>
      </w:r>
      <w:r w:rsidR="008E332B" w:rsidRPr="002A0037">
        <w:rPr>
          <w:rFonts w:cs="Times New Roman"/>
          <w:szCs w:val="28"/>
        </w:rPr>
        <w:t xml:space="preserve">]. </w:t>
      </w:r>
    </w:p>
    <w:p w:rsidR="008C02D5" w:rsidRPr="002A0037" w:rsidRDefault="00770ADD" w:rsidP="0023433F">
      <w:pPr>
        <w:tabs>
          <w:tab w:val="left" w:pos="993"/>
          <w:tab w:val="left" w:pos="1134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В данном документе определены правила отражения </w:t>
      </w:r>
      <w:r w:rsidRPr="002A0037">
        <w:rPr>
          <w:rFonts w:eastAsia="Times New Roman" w:cs="Times New Roman"/>
          <w:szCs w:val="28"/>
          <w:lang w:eastAsia="ru-RU" w:bidi="ar-SA"/>
        </w:rPr>
        <w:t>курсовых разниц в бухгалтерском учёте и бухгалтерской отчётности.</w:t>
      </w:r>
      <w:r w:rsidRPr="002A0037">
        <w:rPr>
          <w:rFonts w:cs="Times New Roman"/>
          <w:szCs w:val="28"/>
        </w:rPr>
        <w:t xml:space="preserve"> </w:t>
      </w:r>
    </w:p>
    <w:p w:rsidR="008E332B" w:rsidRPr="002A0037" w:rsidRDefault="00A612CE" w:rsidP="0023433F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spacing w:line="360" w:lineRule="auto"/>
        <w:ind w:left="0"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ПБУ 5/01</w:t>
      </w:r>
      <w:r w:rsidR="008E332B" w:rsidRPr="002A0037">
        <w:rPr>
          <w:rFonts w:cs="Times New Roman"/>
          <w:szCs w:val="28"/>
        </w:rPr>
        <w:t xml:space="preserve"> «Учет материально-производственных запасов», утвержденное Приказом Минфина РФ от 09.06.2001 г. № 44н (ред. 16.05.2016) </w:t>
      </w:r>
      <w:r w:rsidRPr="002A0037">
        <w:rPr>
          <w:rFonts w:cs="Times New Roman"/>
          <w:szCs w:val="28"/>
        </w:rPr>
        <w:t>[</w:t>
      </w:r>
      <w:r w:rsidR="00261F0A" w:rsidRPr="002A0037">
        <w:rPr>
          <w:rFonts w:cs="Times New Roman"/>
          <w:szCs w:val="28"/>
        </w:rPr>
        <w:t>9</w:t>
      </w:r>
      <w:r w:rsidRPr="002A0037">
        <w:rPr>
          <w:rFonts w:cs="Times New Roman"/>
          <w:szCs w:val="28"/>
        </w:rPr>
        <w:t>]</w:t>
      </w:r>
    </w:p>
    <w:p w:rsidR="008E332B" w:rsidRPr="002A0037" w:rsidRDefault="008E332B" w:rsidP="0023433F">
      <w:pPr>
        <w:tabs>
          <w:tab w:val="left" w:pos="993"/>
          <w:tab w:val="left" w:pos="1134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ПБУ 5/01 не регулирует</w:t>
      </w:r>
      <w:r w:rsidR="00920340" w:rsidRPr="002A0037">
        <w:rPr>
          <w:rFonts w:cs="Times New Roman"/>
          <w:szCs w:val="28"/>
        </w:rPr>
        <w:t xml:space="preserve"> напрямую</w:t>
      </w:r>
      <w:r w:rsidRPr="002A0037">
        <w:rPr>
          <w:rFonts w:cs="Times New Roman"/>
          <w:szCs w:val="28"/>
        </w:rPr>
        <w:t xml:space="preserve"> учет расчетов с поставщиками. Но </w:t>
      </w:r>
      <w:r w:rsidR="0023433F" w:rsidRPr="002A0037">
        <w:rPr>
          <w:rFonts w:cs="Times New Roman"/>
          <w:szCs w:val="28"/>
        </w:rPr>
        <w:t>в пункте 6</w:t>
      </w:r>
      <w:r w:rsidR="00920340" w:rsidRPr="002A0037">
        <w:rPr>
          <w:rFonts w:cs="Times New Roman"/>
          <w:szCs w:val="28"/>
        </w:rPr>
        <w:t xml:space="preserve"> сказано</w:t>
      </w:r>
      <w:r w:rsidRPr="002A0037">
        <w:rPr>
          <w:rFonts w:cs="Times New Roman"/>
          <w:szCs w:val="28"/>
        </w:rPr>
        <w:t>, что материально-производственные запасы</w:t>
      </w:r>
      <w:r w:rsidR="00920340" w:rsidRPr="002A0037">
        <w:rPr>
          <w:rFonts w:cs="Times New Roman"/>
          <w:szCs w:val="28"/>
        </w:rPr>
        <w:t xml:space="preserve"> (МПЗ)</w:t>
      </w:r>
      <w:r w:rsidRPr="002A0037">
        <w:rPr>
          <w:rFonts w:cs="Times New Roman"/>
          <w:szCs w:val="28"/>
        </w:rPr>
        <w:t xml:space="preserve"> принимаются к учету по фактической себестоимости. Фактической себестоимостью </w:t>
      </w:r>
      <w:r w:rsidR="00920340" w:rsidRPr="002A0037">
        <w:rPr>
          <w:rFonts w:cs="Times New Roman"/>
          <w:szCs w:val="28"/>
        </w:rPr>
        <w:t>МПЗ</w:t>
      </w:r>
      <w:r w:rsidRPr="002A0037">
        <w:rPr>
          <w:rFonts w:cs="Times New Roman"/>
          <w:szCs w:val="28"/>
        </w:rPr>
        <w:t xml:space="preserve">, приобретенных за плату, признается сумма фактических затрат на приобретение, за исключением </w:t>
      </w:r>
      <w:r w:rsidR="0023433F" w:rsidRPr="002A0037">
        <w:rPr>
          <w:rFonts w:cs="Times New Roman"/>
          <w:szCs w:val="28"/>
        </w:rPr>
        <w:t>НДС</w:t>
      </w:r>
      <w:r w:rsidRPr="002A0037">
        <w:rPr>
          <w:rFonts w:cs="Times New Roman"/>
          <w:szCs w:val="28"/>
        </w:rPr>
        <w:t xml:space="preserve"> и иных возмещаемых налогов, т. е. в фактическую себестоимость включаются суммы, которые уплачиваем поставщику при расчетах: Д</w:t>
      </w:r>
      <w:r w:rsidR="00261F0A" w:rsidRPr="002A0037">
        <w:rPr>
          <w:rFonts w:cs="Times New Roman"/>
          <w:szCs w:val="28"/>
        </w:rPr>
        <w:t>-</w:t>
      </w:r>
      <w:r w:rsidRPr="002A0037">
        <w:rPr>
          <w:rFonts w:cs="Times New Roman"/>
          <w:szCs w:val="28"/>
        </w:rPr>
        <w:t>т 10, 11, 41 и т.д. К</w:t>
      </w:r>
      <w:r w:rsidR="00261F0A" w:rsidRPr="002A0037">
        <w:rPr>
          <w:rFonts w:cs="Times New Roman"/>
          <w:szCs w:val="28"/>
        </w:rPr>
        <w:t>-</w:t>
      </w:r>
      <w:r w:rsidRPr="002A0037">
        <w:rPr>
          <w:rFonts w:cs="Times New Roman"/>
          <w:szCs w:val="28"/>
        </w:rPr>
        <w:t xml:space="preserve">т 60. </w:t>
      </w:r>
    </w:p>
    <w:p w:rsidR="008E332B" w:rsidRPr="002A0037" w:rsidRDefault="00A612CE" w:rsidP="0023433F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spacing w:line="360" w:lineRule="auto"/>
        <w:ind w:left="0"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ПБУ 6/01</w:t>
      </w:r>
      <w:r w:rsidR="008E332B" w:rsidRPr="002A0037">
        <w:rPr>
          <w:rFonts w:cs="Times New Roman"/>
          <w:szCs w:val="28"/>
        </w:rPr>
        <w:t xml:space="preserve"> «Учет основных средств», утвержденное Приказом Минфина РФ от 30.03.2001 г. № 26н (ред. от 16.05.20</w:t>
      </w:r>
      <w:r w:rsidRPr="002A0037">
        <w:rPr>
          <w:rFonts w:cs="Times New Roman"/>
          <w:szCs w:val="28"/>
        </w:rPr>
        <w:t>16) [</w:t>
      </w:r>
      <w:r w:rsidR="00261F0A" w:rsidRPr="002A0037">
        <w:rPr>
          <w:rFonts w:cs="Times New Roman"/>
          <w:szCs w:val="28"/>
        </w:rPr>
        <w:t>10</w:t>
      </w:r>
      <w:r w:rsidRPr="002A0037">
        <w:rPr>
          <w:rFonts w:cs="Times New Roman"/>
          <w:szCs w:val="28"/>
        </w:rPr>
        <w:t>]</w:t>
      </w:r>
      <w:r w:rsidR="008E332B" w:rsidRPr="002A0037">
        <w:rPr>
          <w:rFonts w:cs="Times New Roman"/>
          <w:szCs w:val="28"/>
        </w:rPr>
        <w:t xml:space="preserve">. </w:t>
      </w:r>
    </w:p>
    <w:p w:rsidR="008E332B" w:rsidRPr="002A0037" w:rsidRDefault="0023433F" w:rsidP="0023433F">
      <w:pPr>
        <w:tabs>
          <w:tab w:val="left" w:pos="993"/>
          <w:tab w:val="left" w:pos="1134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Согласно пункту</w:t>
      </w:r>
      <w:r w:rsidR="008E332B" w:rsidRPr="002A0037">
        <w:rPr>
          <w:rFonts w:cs="Times New Roman"/>
          <w:szCs w:val="28"/>
        </w:rPr>
        <w:t xml:space="preserve"> 7 ПБУ 6/01 основные средства</w:t>
      </w:r>
      <w:r w:rsidRPr="002A0037">
        <w:rPr>
          <w:rFonts w:cs="Times New Roman"/>
          <w:szCs w:val="28"/>
        </w:rPr>
        <w:t xml:space="preserve">(ОС) </w:t>
      </w:r>
      <w:r w:rsidR="008E332B" w:rsidRPr="002A0037">
        <w:rPr>
          <w:rFonts w:cs="Times New Roman"/>
          <w:szCs w:val="28"/>
        </w:rPr>
        <w:t xml:space="preserve">принимаются к учету по первоначальной стоимости. Первоначальной стоимостью </w:t>
      </w:r>
      <w:r w:rsidRPr="002A0037">
        <w:rPr>
          <w:rFonts w:cs="Times New Roman"/>
          <w:szCs w:val="28"/>
        </w:rPr>
        <w:t xml:space="preserve">ОС </w:t>
      </w:r>
      <w:r w:rsidR="008E332B" w:rsidRPr="002A0037">
        <w:rPr>
          <w:rFonts w:cs="Times New Roman"/>
          <w:szCs w:val="28"/>
        </w:rPr>
        <w:lastRenderedPageBreak/>
        <w:t>призн</w:t>
      </w:r>
      <w:r w:rsidRPr="002A0037">
        <w:rPr>
          <w:rFonts w:cs="Times New Roman"/>
          <w:szCs w:val="28"/>
        </w:rPr>
        <w:t>ается сумма фактических затрат</w:t>
      </w:r>
      <w:r w:rsidR="008E332B" w:rsidRPr="002A0037">
        <w:rPr>
          <w:rFonts w:cs="Times New Roman"/>
          <w:szCs w:val="28"/>
        </w:rPr>
        <w:t xml:space="preserve"> на приобретение, сооружение и изготовление, за исключением </w:t>
      </w:r>
      <w:r w:rsidRPr="002A0037">
        <w:rPr>
          <w:rFonts w:cs="Times New Roman"/>
          <w:szCs w:val="28"/>
        </w:rPr>
        <w:t>НДС</w:t>
      </w:r>
      <w:r w:rsidR="008E332B" w:rsidRPr="002A0037">
        <w:rPr>
          <w:rFonts w:cs="Times New Roman"/>
          <w:szCs w:val="28"/>
        </w:rPr>
        <w:t xml:space="preserve"> и иных возмещаемых налогов: </w:t>
      </w:r>
      <w:r w:rsidR="00261F0A" w:rsidRPr="002A0037">
        <w:rPr>
          <w:rFonts w:cs="Times New Roman"/>
          <w:szCs w:val="28"/>
        </w:rPr>
        <w:tab/>
      </w:r>
      <w:r w:rsidR="008E332B" w:rsidRPr="002A0037">
        <w:rPr>
          <w:rFonts w:cs="Times New Roman"/>
          <w:szCs w:val="28"/>
        </w:rPr>
        <w:t>Д</w:t>
      </w:r>
      <w:r w:rsidR="00261F0A" w:rsidRPr="002A0037">
        <w:rPr>
          <w:rFonts w:cs="Times New Roman"/>
          <w:szCs w:val="28"/>
        </w:rPr>
        <w:t>-</w:t>
      </w:r>
      <w:r w:rsidR="008E332B" w:rsidRPr="002A0037">
        <w:rPr>
          <w:rFonts w:cs="Times New Roman"/>
          <w:szCs w:val="28"/>
        </w:rPr>
        <w:t>т 08 К</w:t>
      </w:r>
      <w:r w:rsidR="00261F0A" w:rsidRPr="002A0037">
        <w:rPr>
          <w:rFonts w:cs="Times New Roman"/>
          <w:szCs w:val="28"/>
        </w:rPr>
        <w:t>-</w:t>
      </w:r>
      <w:r w:rsidR="008E332B" w:rsidRPr="002A0037">
        <w:rPr>
          <w:rFonts w:cs="Times New Roman"/>
          <w:szCs w:val="28"/>
        </w:rPr>
        <w:t xml:space="preserve">т 60. </w:t>
      </w:r>
    </w:p>
    <w:p w:rsidR="00E607BE" w:rsidRPr="002A0037" w:rsidRDefault="00E607BE" w:rsidP="0023433F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spacing w:line="360" w:lineRule="auto"/>
        <w:ind w:left="0" w:firstLine="709"/>
        <w:rPr>
          <w:szCs w:val="28"/>
        </w:rPr>
      </w:pPr>
      <w:r w:rsidRPr="002A0037">
        <w:rPr>
          <w:szCs w:val="28"/>
        </w:rPr>
        <w:t>ПБУ 9/99 «Доходы организации»</w:t>
      </w:r>
      <w:r w:rsidR="001F5FA1" w:rsidRPr="002A0037">
        <w:rPr>
          <w:szCs w:val="28"/>
        </w:rPr>
        <w:t xml:space="preserve">, </w:t>
      </w:r>
      <w:r w:rsidR="001F5FA1" w:rsidRPr="002A0037">
        <w:rPr>
          <w:rFonts w:cs="Times New Roman"/>
          <w:szCs w:val="28"/>
        </w:rPr>
        <w:t>утвержденное Приказом Минфина РФ от 06.05.1999 г. № 32н (ред. от 06.04.2015) [</w:t>
      </w:r>
      <w:r w:rsidR="00261F0A" w:rsidRPr="002A0037">
        <w:rPr>
          <w:rFonts w:cs="Times New Roman"/>
          <w:szCs w:val="28"/>
        </w:rPr>
        <w:t>11</w:t>
      </w:r>
      <w:r w:rsidR="001F5FA1" w:rsidRPr="002A0037">
        <w:rPr>
          <w:rFonts w:cs="Times New Roman"/>
          <w:szCs w:val="28"/>
        </w:rPr>
        <w:t>].</w:t>
      </w:r>
    </w:p>
    <w:p w:rsidR="00E607BE" w:rsidRPr="002A0037" w:rsidRDefault="00E607BE" w:rsidP="0023433F">
      <w:pPr>
        <w:tabs>
          <w:tab w:val="left" w:pos="993"/>
        </w:tabs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szCs w:val="28"/>
        </w:rPr>
        <w:t xml:space="preserve">Согласно данному ПБУ кредиторская задолженность с истекшим сроком исковой давности </w:t>
      </w:r>
      <w:r w:rsidRPr="002A0037">
        <w:rPr>
          <w:rFonts w:eastAsia="Times New Roman" w:cs="Times New Roman"/>
          <w:szCs w:val="28"/>
          <w:lang w:eastAsia="ru-RU" w:bidi="ar-SA"/>
        </w:rPr>
        <w:t>включается в доход предприятия в сумме, в которой эта задолженность была отражена в бухгалтерском учете.</w:t>
      </w:r>
    </w:p>
    <w:p w:rsidR="00E607BE" w:rsidRPr="002A0037" w:rsidRDefault="00E607BE" w:rsidP="0023433F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spacing w:line="360" w:lineRule="auto"/>
        <w:ind w:left="0" w:firstLine="709"/>
        <w:rPr>
          <w:szCs w:val="28"/>
        </w:rPr>
      </w:pPr>
      <w:r w:rsidRPr="002A0037">
        <w:rPr>
          <w:szCs w:val="28"/>
        </w:rPr>
        <w:t>ПБУ 10/99 «Расходы организации»</w:t>
      </w:r>
      <w:r w:rsidR="001F5FA1" w:rsidRPr="002A0037">
        <w:rPr>
          <w:szCs w:val="28"/>
        </w:rPr>
        <w:t>,</w:t>
      </w:r>
      <w:r w:rsidR="001F5FA1" w:rsidRPr="002A0037">
        <w:rPr>
          <w:rFonts w:cs="Times New Roman"/>
          <w:szCs w:val="28"/>
        </w:rPr>
        <w:t xml:space="preserve"> утвержденное Приказом Минфина РФ от 06.05.1999 г. № 33н (ред. от 06.04.2015) [</w:t>
      </w:r>
      <w:r w:rsidR="00261F0A" w:rsidRPr="002A0037">
        <w:rPr>
          <w:rFonts w:cs="Times New Roman"/>
          <w:szCs w:val="28"/>
        </w:rPr>
        <w:t>12</w:t>
      </w:r>
      <w:r w:rsidR="001F5FA1" w:rsidRPr="002A0037">
        <w:rPr>
          <w:rFonts w:cs="Times New Roman"/>
          <w:szCs w:val="28"/>
        </w:rPr>
        <w:t>].</w:t>
      </w:r>
    </w:p>
    <w:p w:rsidR="00E607BE" w:rsidRPr="002A0037" w:rsidRDefault="00623E3A" w:rsidP="0023433F">
      <w:pPr>
        <w:tabs>
          <w:tab w:val="left" w:pos="993"/>
          <w:tab w:val="left" w:pos="1134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Согласно пункту 5 данного ПБУ расходами по обычным видам деятельности являются расходы, связанные с изготовлением и продажей продукции</w:t>
      </w:r>
    </w:p>
    <w:p w:rsidR="008E332B" w:rsidRPr="002A0037" w:rsidRDefault="008E332B" w:rsidP="0023433F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spacing w:line="360" w:lineRule="auto"/>
        <w:ind w:left="0"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Методические указания «По инвентаризации имущества и финансовых обязательств», утвержденные Приказом Минфина РФ от 13</w:t>
      </w:r>
      <w:r w:rsidR="001F5FA1" w:rsidRPr="002A0037">
        <w:rPr>
          <w:rFonts w:cs="Times New Roman"/>
          <w:szCs w:val="28"/>
        </w:rPr>
        <w:t>.06.</w:t>
      </w:r>
      <w:r w:rsidRPr="002A0037">
        <w:rPr>
          <w:rFonts w:cs="Times New Roman"/>
          <w:szCs w:val="28"/>
        </w:rPr>
        <w:t>1995 г. № 49 (ред. от 08.11.2010) [</w:t>
      </w:r>
      <w:r w:rsidR="00261F0A" w:rsidRPr="002A0037">
        <w:rPr>
          <w:rFonts w:cs="Times New Roman"/>
          <w:szCs w:val="28"/>
        </w:rPr>
        <w:t>4</w:t>
      </w:r>
      <w:r w:rsidRPr="002A0037">
        <w:rPr>
          <w:rFonts w:cs="Times New Roman"/>
          <w:szCs w:val="28"/>
        </w:rPr>
        <w:t xml:space="preserve">]. </w:t>
      </w:r>
    </w:p>
    <w:p w:rsidR="008E332B" w:rsidRPr="002A0037" w:rsidRDefault="008E332B" w:rsidP="0023433F">
      <w:pPr>
        <w:tabs>
          <w:tab w:val="left" w:pos="993"/>
          <w:tab w:val="left" w:pos="1134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В соответствии с Методическими указаниями </w:t>
      </w:r>
      <w:r w:rsidR="00E27B7A" w:rsidRPr="002A0037">
        <w:rPr>
          <w:rFonts w:cs="Times New Roman"/>
          <w:szCs w:val="28"/>
        </w:rPr>
        <w:t xml:space="preserve">при </w:t>
      </w:r>
      <w:r w:rsidRPr="002A0037">
        <w:rPr>
          <w:rFonts w:cs="Times New Roman"/>
          <w:szCs w:val="28"/>
        </w:rPr>
        <w:t>инвентаризаци</w:t>
      </w:r>
      <w:r w:rsidR="00E27B7A" w:rsidRPr="002A0037">
        <w:rPr>
          <w:rFonts w:cs="Times New Roman"/>
          <w:szCs w:val="28"/>
        </w:rPr>
        <w:t xml:space="preserve">и </w:t>
      </w:r>
      <w:r w:rsidRPr="002A0037">
        <w:rPr>
          <w:rFonts w:cs="Times New Roman"/>
          <w:szCs w:val="28"/>
        </w:rPr>
        <w:t xml:space="preserve">расчетов </w:t>
      </w:r>
      <w:r w:rsidR="00E27B7A" w:rsidRPr="002A0037">
        <w:rPr>
          <w:rFonts w:cs="Times New Roman"/>
          <w:szCs w:val="28"/>
        </w:rPr>
        <w:t>п</w:t>
      </w:r>
      <w:r w:rsidRPr="002A0037">
        <w:rPr>
          <w:rFonts w:cs="Times New Roman"/>
          <w:szCs w:val="28"/>
        </w:rPr>
        <w:t xml:space="preserve">роверке должен быть подвергнут счет 60 по товарам, оплаченным, но находящимся в пути, и расчетам по неотфактурованным поставкам. </w:t>
      </w:r>
      <w:r w:rsidR="00E607BE" w:rsidRPr="002A0037">
        <w:rPr>
          <w:rFonts w:cs="Times New Roman"/>
          <w:szCs w:val="28"/>
        </w:rPr>
        <w:t>С</w:t>
      </w:r>
      <w:r w:rsidRPr="002A0037">
        <w:rPr>
          <w:rFonts w:cs="Times New Roman"/>
          <w:szCs w:val="28"/>
        </w:rPr>
        <w:t xml:space="preserve">чет проверяется по документам в согласовании с корреспондирующими счетами. </w:t>
      </w:r>
    </w:p>
    <w:p w:rsidR="008E332B" w:rsidRPr="002A0037" w:rsidRDefault="00AD3526" w:rsidP="0023433F">
      <w:pPr>
        <w:tabs>
          <w:tab w:val="left" w:pos="993"/>
          <w:tab w:val="left" w:pos="1134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П</w:t>
      </w:r>
      <w:r w:rsidR="00E607BE" w:rsidRPr="002A0037">
        <w:rPr>
          <w:rFonts w:cs="Times New Roman"/>
          <w:szCs w:val="28"/>
        </w:rPr>
        <w:t>ри проверке документов</w:t>
      </w:r>
      <w:r w:rsidRPr="002A0037">
        <w:rPr>
          <w:rFonts w:cs="Times New Roman"/>
          <w:szCs w:val="28"/>
        </w:rPr>
        <w:t xml:space="preserve"> комиссия</w:t>
      </w:r>
      <w:r w:rsidR="008E332B" w:rsidRPr="002A0037">
        <w:rPr>
          <w:rFonts w:cs="Times New Roman"/>
          <w:szCs w:val="28"/>
        </w:rPr>
        <w:t xml:space="preserve"> </w:t>
      </w:r>
      <w:r w:rsidR="00E607BE" w:rsidRPr="002A0037">
        <w:rPr>
          <w:rFonts w:cs="Times New Roman"/>
          <w:szCs w:val="28"/>
        </w:rPr>
        <w:t>устанавливает</w:t>
      </w:r>
      <w:r w:rsidR="008E332B" w:rsidRPr="002A0037">
        <w:rPr>
          <w:rFonts w:cs="Times New Roman"/>
          <w:szCs w:val="28"/>
        </w:rPr>
        <w:t xml:space="preserve"> правильность и обоснованность сумм дебиторской, кредиторской и депонентской задолженности, включая суммы задолженности</w:t>
      </w:r>
      <w:r w:rsidRPr="002A0037">
        <w:rPr>
          <w:rFonts w:cs="Times New Roman"/>
          <w:szCs w:val="28"/>
        </w:rPr>
        <w:t xml:space="preserve"> с истекшим</w:t>
      </w:r>
      <w:r w:rsidR="008E332B" w:rsidRPr="002A0037">
        <w:rPr>
          <w:rFonts w:cs="Times New Roman"/>
          <w:szCs w:val="28"/>
        </w:rPr>
        <w:t xml:space="preserve"> срок</w:t>
      </w:r>
      <w:r w:rsidRPr="002A0037">
        <w:rPr>
          <w:rFonts w:cs="Times New Roman"/>
          <w:szCs w:val="28"/>
        </w:rPr>
        <w:t>ом</w:t>
      </w:r>
      <w:r w:rsidR="008E332B" w:rsidRPr="002A0037">
        <w:rPr>
          <w:rFonts w:cs="Times New Roman"/>
          <w:szCs w:val="28"/>
        </w:rPr>
        <w:t xml:space="preserve"> исковой давности [</w:t>
      </w:r>
      <w:r w:rsidR="00261F0A" w:rsidRPr="002A0037">
        <w:rPr>
          <w:rFonts w:cs="Times New Roman"/>
          <w:szCs w:val="28"/>
        </w:rPr>
        <w:t>18</w:t>
      </w:r>
      <w:r w:rsidR="008E332B" w:rsidRPr="002A0037">
        <w:rPr>
          <w:rFonts w:cs="Times New Roman"/>
          <w:szCs w:val="28"/>
        </w:rPr>
        <w:t xml:space="preserve">]. </w:t>
      </w:r>
    </w:p>
    <w:p w:rsidR="0068689C" w:rsidRPr="002A0037" w:rsidRDefault="00623E3A" w:rsidP="00AD3526">
      <w:pPr>
        <w:pStyle w:val="a3"/>
        <w:widowControl/>
        <w:numPr>
          <w:ilvl w:val="0"/>
          <w:numId w:val="26"/>
        </w:numPr>
        <w:shd w:val="clear" w:color="auto" w:fill="F9F9F9"/>
        <w:tabs>
          <w:tab w:val="left" w:pos="1134"/>
        </w:tabs>
        <w:suppressAutoHyphens w:val="0"/>
        <w:spacing w:line="360" w:lineRule="auto"/>
        <w:ind w:left="0"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 xml:space="preserve">Постановление Госкомстата РФ от 25.12.1998 № 132 </w:t>
      </w:r>
      <w:r w:rsidR="0068689C" w:rsidRPr="002A0037">
        <w:rPr>
          <w:rFonts w:eastAsia="Times New Roman" w:cs="Times New Roman"/>
          <w:szCs w:val="28"/>
          <w:lang w:eastAsia="ru-RU" w:bidi="ar-SA"/>
        </w:rPr>
        <w:t>«</w:t>
      </w:r>
      <w:r w:rsidRPr="002A0037">
        <w:rPr>
          <w:rFonts w:eastAsia="Times New Roman" w:cs="Times New Roman"/>
          <w:szCs w:val="28"/>
          <w:lang w:eastAsia="ru-RU" w:bidi="ar-SA"/>
        </w:rPr>
        <w:t>Об утвержд</w:t>
      </w:r>
      <w:r w:rsidRPr="002A0037">
        <w:rPr>
          <w:rFonts w:eastAsia="Times New Roman" w:cs="Times New Roman"/>
          <w:szCs w:val="28"/>
          <w:lang w:eastAsia="ru-RU" w:bidi="ar-SA"/>
        </w:rPr>
        <w:t>е</w:t>
      </w:r>
      <w:r w:rsidRPr="002A0037">
        <w:rPr>
          <w:rFonts w:eastAsia="Times New Roman" w:cs="Times New Roman"/>
          <w:szCs w:val="28"/>
          <w:lang w:eastAsia="ru-RU" w:bidi="ar-SA"/>
        </w:rPr>
        <w:t>нии унифицированных форм первичной учётной документации по учёту то</w:t>
      </w:r>
      <w:r w:rsidRPr="002A0037">
        <w:rPr>
          <w:rFonts w:eastAsia="Times New Roman" w:cs="Times New Roman"/>
          <w:szCs w:val="28"/>
          <w:lang w:eastAsia="ru-RU" w:bidi="ar-SA"/>
        </w:rPr>
        <w:t>р</w:t>
      </w:r>
      <w:r w:rsidRPr="002A0037">
        <w:rPr>
          <w:rFonts w:eastAsia="Times New Roman" w:cs="Times New Roman"/>
          <w:szCs w:val="28"/>
          <w:lang w:eastAsia="ru-RU" w:bidi="ar-SA"/>
        </w:rPr>
        <w:t>говых операций</w:t>
      </w:r>
      <w:r w:rsidR="0068689C" w:rsidRPr="002A0037">
        <w:rPr>
          <w:rFonts w:eastAsia="Times New Roman" w:cs="Times New Roman"/>
          <w:szCs w:val="28"/>
          <w:lang w:eastAsia="ru-RU" w:bidi="ar-SA"/>
        </w:rPr>
        <w:t>» [</w:t>
      </w:r>
      <w:r w:rsidR="00261F0A" w:rsidRPr="002A0037">
        <w:rPr>
          <w:rFonts w:eastAsia="Times New Roman" w:cs="Times New Roman"/>
          <w:szCs w:val="28"/>
          <w:lang w:eastAsia="ru-RU" w:bidi="ar-SA"/>
        </w:rPr>
        <w:t>14</w:t>
      </w:r>
      <w:r w:rsidR="0068689C" w:rsidRPr="002A0037">
        <w:rPr>
          <w:rFonts w:eastAsia="Times New Roman" w:cs="Times New Roman"/>
          <w:szCs w:val="28"/>
          <w:lang w:eastAsia="ru-RU" w:bidi="ar-SA"/>
        </w:rPr>
        <w:t>].</w:t>
      </w:r>
    </w:p>
    <w:p w:rsidR="00623E3A" w:rsidRPr="002A0037" w:rsidRDefault="0068689C" w:rsidP="0068689C">
      <w:pPr>
        <w:pStyle w:val="a3"/>
        <w:widowControl/>
        <w:shd w:val="clear" w:color="auto" w:fill="F9F9F9"/>
        <w:tabs>
          <w:tab w:val="left" w:pos="1134"/>
        </w:tabs>
        <w:suppressAutoHyphens w:val="0"/>
        <w:spacing w:line="360" w:lineRule="auto"/>
        <w:ind w:left="0"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 xml:space="preserve">Данным постановлением </w:t>
      </w:r>
      <w:r w:rsidR="00623E3A" w:rsidRPr="002A0037">
        <w:rPr>
          <w:rFonts w:eastAsia="Times New Roman" w:cs="Times New Roman"/>
          <w:szCs w:val="28"/>
          <w:lang w:eastAsia="ru-RU" w:bidi="ar-SA"/>
        </w:rPr>
        <w:t>утверждены унифицированные формы пе</w:t>
      </w:r>
      <w:r w:rsidR="00623E3A" w:rsidRPr="002A0037">
        <w:rPr>
          <w:rFonts w:eastAsia="Times New Roman" w:cs="Times New Roman"/>
          <w:szCs w:val="28"/>
          <w:lang w:eastAsia="ru-RU" w:bidi="ar-SA"/>
        </w:rPr>
        <w:t>р</w:t>
      </w:r>
      <w:r w:rsidR="00623E3A" w:rsidRPr="002A0037">
        <w:rPr>
          <w:rFonts w:eastAsia="Times New Roman" w:cs="Times New Roman"/>
          <w:szCs w:val="28"/>
          <w:lang w:eastAsia="ru-RU" w:bidi="ar-SA"/>
        </w:rPr>
        <w:t xml:space="preserve">вичной учетной документации по учету торговых операций </w:t>
      </w:r>
    </w:p>
    <w:p w:rsidR="0068689C" w:rsidRPr="002A0037" w:rsidRDefault="00623E3A" w:rsidP="0068689C">
      <w:pPr>
        <w:pStyle w:val="a3"/>
        <w:widowControl/>
        <w:numPr>
          <w:ilvl w:val="0"/>
          <w:numId w:val="26"/>
        </w:numPr>
        <w:shd w:val="clear" w:color="auto" w:fill="F9F9F9"/>
        <w:tabs>
          <w:tab w:val="left" w:pos="993"/>
          <w:tab w:val="left" w:pos="1134"/>
        </w:tabs>
        <w:suppressAutoHyphens w:val="0"/>
        <w:spacing w:line="360" w:lineRule="auto"/>
        <w:ind w:left="0"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lastRenderedPageBreak/>
        <w:t>Письмо Министерства финансов РФ от 24.07.</w:t>
      </w:r>
      <w:r w:rsidR="00AC6513" w:rsidRPr="002A0037">
        <w:rPr>
          <w:rFonts w:eastAsia="Times New Roman" w:cs="Times New Roman"/>
          <w:szCs w:val="28"/>
          <w:lang w:eastAsia="ru-RU" w:bidi="ar-SA"/>
        </w:rPr>
        <w:t>19</w:t>
      </w:r>
      <w:r w:rsidRPr="002A0037">
        <w:rPr>
          <w:rFonts w:eastAsia="Times New Roman" w:cs="Times New Roman"/>
          <w:szCs w:val="28"/>
          <w:lang w:eastAsia="ru-RU" w:bidi="ar-SA"/>
        </w:rPr>
        <w:t xml:space="preserve">92 г. № 59 </w:t>
      </w:r>
      <w:r w:rsidR="0068689C" w:rsidRPr="002A0037">
        <w:rPr>
          <w:rFonts w:eastAsia="Times New Roman" w:cs="Times New Roman"/>
          <w:szCs w:val="28"/>
          <w:lang w:eastAsia="ru-RU" w:bidi="ar-SA"/>
        </w:rPr>
        <w:t>«О рек</w:t>
      </w:r>
      <w:r w:rsidR="0068689C" w:rsidRPr="002A0037">
        <w:rPr>
          <w:rFonts w:eastAsia="Times New Roman" w:cs="Times New Roman"/>
          <w:szCs w:val="28"/>
          <w:lang w:eastAsia="ru-RU" w:bidi="ar-SA"/>
        </w:rPr>
        <w:t>о</w:t>
      </w:r>
      <w:r w:rsidR="0068689C" w:rsidRPr="002A0037">
        <w:rPr>
          <w:rFonts w:eastAsia="Times New Roman" w:cs="Times New Roman"/>
          <w:szCs w:val="28"/>
          <w:lang w:eastAsia="ru-RU" w:bidi="ar-SA"/>
        </w:rPr>
        <w:t>мендациях по применению учетных регистров бухгалтерского учета на пре</w:t>
      </w:r>
      <w:r w:rsidR="0068689C" w:rsidRPr="002A0037">
        <w:rPr>
          <w:rFonts w:eastAsia="Times New Roman" w:cs="Times New Roman"/>
          <w:szCs w:val="28"/>
          <w:lang w:eastAsia="ru-RU" w:bidi="ar-SA"/>
        </w:rPr>
        <w:t>д</w:t>
      </w:r>
      <w:r w:rsidR="00261F0A" w:rsidRPr="002A0037">
        <w:rPr>
          <w:rFonts w:eastAsia="Times New Roman" w:cs="Times New Roman"/>
          <w:szCs w:val="28"/>
          <w:lang w:eastAsia="ru-RU" w:bidi="ar-SA"/>
        </w:rPr>
        <w:t>приятиях» [5].</w:t>
      </w:r>
    </w:p>
    <w:p w:rsidR="00623E3A" w:rsidRPr="002A0037" w:rsidRDefault="0068689C" w:rsidP="007D2F47">
      <w:pPr>
        <w:pStyle w:val="a3"/>
        <w:widowControl/>
        <w:shd w:val="clear" w:color="auto" w:fill="F9F9F9"/>
        <w:tabs>
          <w:tab w:val="left" w:pos="993"/>
        </w:tabs>
        <w:suppressAutoHyphens w:val="0"/>
        <w:spacing w:line="360" w:lineRule="auto"/>
        <w:ind w:left="0"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 xml:space="preserve">В данном письме </w:t>
      </w:r>
      <w:r w:rsidR="00623E3A" w:rsidRPr="002A0037">
        <w:rPr>
          <w:rFonts w:eastAsia="Times New Roman" w:cs="Times New Roman"/>
          <w:szCs w:val="28"/>
          <w:lang w:eastAsia="ru-RU" w:bidi="ar-SA"/>
        </w:rPr>
        <w:t>содерж</w:t>
      </w:r>
      <w:r w:rsidRPr="002A0037">
        <w:rPr>
          <w:rFonts w:eastAsia="Times New Roman" w:cs="Times New Roman"/>
          <w:szCs w:val="28"/>
          <w:lang w:eastAsia="ru-RU" w:bidi="ar-SA"/>
        </w:rPr>
        <w:t>атся</w:t>
      </w:r>
      <w:r w:rsidR="00623E3A" w:rsidRPr="002A0037">
        <w:rPr>
          <w:rFonts w:eastAsia="Times New Roman" w:cs="Times New Roman"/>
          <w:szCs w:val="28"/>
          <w:lang w:eastAsia="ru-RU" w:bidi="ar-SA"/>
        </w:rPr>
        <w:t xml:space="preserve"> рекомендации по применению единой журнально-ордерной системы, утверждённый состав регистров для организ</w:t>
      </w:r>
      <w:r w:rsidR="00623E3A" w:rsidRPr="002A0037">
        <w:rPr>
          <w:rFonts w:eastAsia="Times New Roman" w:cs="Times New Roman"/>
          <w:szCs w:val="28"/>
          <w:lang w:eastAsia="ru-RU" w:bidi="ar-SA"/>
        </w:rPr>
        <w:t>а</w:t>
      </w:r>
      <w:r w:rsidR="00623E3A" w:rsidRPr="002A0037">
        <w:rPr>
          <w:rFonts w:eastAsia="Times New Roman" w:cs="Times New Roman"/>
          <w:szCs w:val="28"/>
          <w:lang w:eastAsia="ru-RU" w:bidi="ar-SA"/>
        </w:rPr>
        <w:t>ций, использующих журнально-ордерную систему, а также план оформления учёта.</w:t>
      </w:r>
    </w:p>
    <w:p w:rsidR="0068689C" w:rsidRPr="002A0037" w:rsidRDefault="0068689C" w:rsidP="007D2F47">
      <w:pPr>
        <w:pStyle w:val="a3"/>
        <w:widowControl/>
        <w:numPr>
          <w:ilvl w:val="0"/>
          <w:numId w:val="26"/>
        </w:numPr>
        <w:tabs>
          <w:tab w:val="left" w:pos="1134"/>
        </w:tabs>
        <w:suppressAutoHyphens w:val="0"/>
        <w:spacing w:line="360" w:lineRule="auto"/>
        <w:ind w:left="0" w:firstLine="709"/>
        <w:contextualSpacing w:val="0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«Концепция бухгалтерского учета в рыночной экономике России», одобренная Методологическим советом по бухгалтерскому учету при Ми</w:t>
      </w:r>
      <w:r w:rsidRPr="002A0037">
        <w:rPr>
          <w:rFonts w:eastAsia="Times New Roman" w:cs="Times New Roman"/>
          <w:szCs w:val="28"/>
          <w:lang w:eastAsia="ru-RU" w:bidi="ar-SA"/>
        </w:rPr>
        <w:t>н</w:t>
      </w:r>
      <w:r w:rsidRPr="002A0037">
        <w:rPr>
          <w:rFonts w:eastAsia="Times New Roman" w:cs="Times New Roman"/>
          <w:szCs w:val="28"/>
          <w:lang w:eastAsia="ru-RU" w:bidi="ar-SA"/>
        </w:rPr>
        <w:t>фине РФ, Президентским советом ИПБ РФ 29.12.1997 [</w:t>
      </w:r>
      <w:r w:rsidR="00261F0A" w:rsidRPr="002A0037">
        <w:rPr>
          <w:rFonts w:eastAsia="Times New Roman" w:cs="Times New Roman"/>
          <w:szCs w:val="28"/>
          <w:lang w:eastAsia="ru-RU" w:bidi="ar-SA"/>
        </w:rPr>
        <w:t>15</w:t>
      </w:r>
      <w:r w:rsidRPr="002A0037">
        <w:rPr>
          <w:rFonts w:eastAsia="Times New Roman" w:cs="Times New Roman"/>
          <w:szCs w:val="28"/>
          <w:lang w:eastAsia="ru-RU" w:bidi="ar-SA"/>
        </w:rPr>
        <w:t>]</w:t>
      </w:r>
    </w:p>
    <w:p w:rsidR="006675D7" w:rsidRPr="002A0037" w:rsidRDefault="006675D7" w:rsidP="007D2F47">
      <w:pPr>
        <w:pStyle w:val="a3"/>
        <w:widowControl/>
        <w:shd w:val="clear" w:color="auto" w:fill="F9F9F9"/>
        <w:tabs>
          <w:tab w:val="left" w:pos="1134"/>
        </w:tabs>
        <w:suppressAutoHyphens w:val="0"/>
        <w:spacing w:line="360" w:lineRule="auto"/>
        <w:ind w:left="0"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 xml:space="preserve">Согласно ст. 9 </w:t>
      </w:r>
      <w:r w:rsidR="0068689C" w:rsidRPr="002A0037">
        <w:rPr>
          <w:rFonts w:eastAsia="Times New Roman" w:cs="Times New Roman"/>
          <w:szCs w:val="28"/>
          <w:lang w:eastAsia="ru-RU" w:bidi="ar-SA"/>
        </w:rPr>
        <w:t>данной концепции</w:t>
      </w:r>
      <w:r w:rsidRPr="002A0037">
        <w:rPr>
          <w:rFonts w:eastAsia="Times New Roman" w:cs="Times New Roman"/>
          <w:szCs w:val="28"/>
          <w:lang w:eastAsia="ru-RU" w:bidi="ar-SA"/>
        </w:rPr>
        <w:t xml:space="preserve"> </w:t>
      </w:r>
      <w:r w:rsidR="0068689C" w:rsidRPr="002A0037">
        <w:rPr>
          <w:rFonts w:eastAsia="Times New Roman" w:cs="Times New Roman"/>
          <w:szCs w:val="28"/>
          <w:lang w:eastAsia="ru-RU" w:bidi="ar-SA"/>
        </w:rPr>
        <w:t>объекты учета оцениваются:</w:t>
      </w:r>
    </w:p>
    <w:p w:rsidR="006675D7" w:rsidRPr="002A0037" w:rsidRDefault="006675D7" w:rsidP="007D2F47">
      <w:pPr>
        <w:pStyle w:val="a3"/>
        <w:widowControl/>
        <w:numPr>
          <w:ilvl w:val="0"/>
          <w:numId w:val="29"/>
        </w:numPr>
        <w:shd w:val="clear" w:color="auto" w:fill="F9F9F9"/>
        <w:tabs>
          <w:tab w:val="left" w:pos="993"/>
        </w:tabs>
        <w:suppressAutoHyphens w:val="0"/>
        <w:spacing w:line="360" w:lineRule="auto"/>
        <w:ind w:left="0"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по фактической (первоначальной) стоимости;</w:t>
      </w:r>
    </w:p>
    <w:p w:rsidR="006675D7" w:rsidRPr="002A0037" w:rsidRDefault="006675D7" w:rsidP="007D2F47">
      <w:pPr>
        <w:pStyle w:val="a3"/>
        <w:widowControl/>
        <w:numPr>
          <w:ilvl w:val="0"/>
          <w:numId w:val="29"/>
        </w:numPr>
        <w:shd w:val="clear" w:color="auto" w:fill="F9F9F9"/>
        <w:tabs>
          <w:tab w:val="left" w:pos="993"/>
        </w:tabs>
        <w:suppressAutoHyphens w:val="0"/>
        <w:spacing w:line="360" w:lineRule="auto"/>
        <w:ind w:left="0"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по текущей (восстановительной) стоимости;</w:t>
      </w:r>
    </w:p>
    <w:p w:rsidR="006675D7" w:rsidRPr="002A0037" w:rsidRDefault="006675D7" w:rsidP="0068689C">
      <w:pPr>
        <w:pStyle w:val="a3"/>
        <w:widowControl/>
        <w:numPr>
          <w:ilvl w:val="0"/>
          <w:numId w:val="29"/>
        </w:numPr>
        <w:shd w:val="clear" w:color="auto" w:fill="F9F9F9"/>
        <w:tabs>
          <w:tab w:val="left" w:pos="993"/>
        </w:tabs>
        <w:suppressAutoHyphens w:val="0"/>
        <w:spacing w:line="360" w:lineRule="auto"/>
        <w:ind w:left="0"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по текущей рыночной стоимости.</w:t>
      </w:r>
    </w:p>
    <w:p w:rsidR="008E332B" w:rsidRPr="002A0037" w:rsidRDefault="00623E3A" w:rsidP="0023433F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spacing w:line="360" w:lineRule="auto"/>
        <w:ind w:left="0"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Учетная политика</w:t>
      </w:r>
      <w:r w:rsidR="00072726" w:rsidRPr="002A0037">
        <w:rPr>
          <w:rFonts w:cs="Times New Roman"/>
          <w:szCs w:val="28"/>
        </w:rPr>
        <w:t xml:space="preserve"> </w:t>
      </w:r>
    </w:p>
    <w:p w:rsidR="00623E3A" w:rsidRPr="002A0037" w:rsidRDefault="0068689C" w:rsidP="008E332B">
      <w:pPr>
        <w:tabs>
          <w:tab w:val="left" w:pos="993"/>
          <w:tab w:val="left" w:pos="1134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В учетной политике </w:t>
      </w:r>
      <w:r w:rsidR="0021506B" w:rsidRPr="002A0037">
        <w:rPr>
          <w:rFonts w:cs="Times New Roman"/>
          <w:szCs w:val="28"/>
        </w:rPr>
        <w:t xml:space="preserve">прописаны правила организации и ведения бухгалтерского учета конкретной фирмы, в том числе раскрыта система учета кредиторской задолженности, используемая на предприятии. </w:t>
      </w:r>
    </w:p>
    <w:p w:rsidR="00351292" w:rsidRPr="002A0037" w:rsidRDefault="00351292" w:rsidP="008E332B">
      <w:pPr>
        <w:tabs>
          <w:tab w:val="left" w:pos="993"/>
          <w:tab w:val="left" w:pos="1134"/>
        </w:tabs>
        <w:spacing w:line="360" w:lineRule="auto"/>
        <w:ind w:firstLine="709"/>
        <w:rPr>
          <w:rFonts w:cs="Times New Roman"/>
          <w:szCs w:val="28"/>
        </w:rPr>
      </w:pPr>
    </w:p>
    <w:p w:rsidR="008E332B" w:rsidRPr="002A0037" w:rsidRDefault="008E332B" w:rsidP="008E332B">
      <w:pPr>
        <w:pStyle w:val="2"/>
        <w:numPr>
          <w:ilvl w:val="0"/>
          <w:numId w:val="0"/>
        </w:numPr>
        <w:tabs>
          <w:tab w:val="left" w:pos="993"/>
          <w:tab w:val="left" w:pos="1134"/>
        </w:tabs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_Toc485125042"/>
      <w:r w:rsidRPr="002A00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1.2 </w:t>
      </w:r>
      <w:r w:rsidR="009224D2" w:rsidRPr="002A00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Теоретические аспекты </w:t>
      </w:r>
      <w:r w:rsidRPr="002A0037">
        <w:rPr>
          <w:rFonts w:ascii="Times New Roman" w:hAnsi="Times New Roman" w:cs="Times New Roman"/>
          <w:b w:val="0"/>
          <w:color w:val="auto"/>
          <w:sz w:val="28"/>
          <w:szCs w:val="28"/>
        </w:rPr>
        <w:t>учета расчетов с поставщиками</w:t>
      </w:r>
      <w:bookmarkEnd w:id="4"/>
    </w:p>
    <w:p w:rsidR="008E332B" w:rsidRPr="002A0037" w:rsidRDefault="008E332B" w:rsidP="008E332B">
      <w:pPr>
        <w:spacing w:line="360" w:lineRule="auto"/>
        <w:rPr>
          <w:rFonts w:cs="Times New Roman"/>
          <w:szCs w:val="28"/>
        </w:rPr>
      </w:pPr>
    </w:p>
    <w:p w:rsidR="008E332B" w:rsidRPr="002A0037" w:rsidRDefault="008E332B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 xml:space="preserve">К поставщикам </w:t>
      </w:r>
      <w:r w:rsidR="009224D2" w:rsidRPr="002A0037">
        <w:rPr>
          <w:rFonts w:eastAsia="Times New Roman" w:cs="Times New Roman"/>
          <w:szCs w:val="28"/>
          <w:lang w:eastAsia="ru-RU" w:bidi="ar-SA"/>
        </w:rPr>
        <w:t>физические и юридические лица</w:t>
      </w:r>
      <w:r w:rsidRPr="002A0037">
        <w:rPr>
          <w:rFonts w:eastAsia="Times New Roman" w:cs="Times New Roman"/>
          <w:szCs w:val="28"/>
          <w:lang w:eastAsia="ru-RU" w:bidi="ar-SA"/>
        </w:rPr>
        <w:t>, поставляющие сырье и другие товарно-материальные ценности, а также оказывающие различные виды </w:t>
      </w:r>
      <w:hyperlink r:id="rId9" w:history="1">
        <w:r w:rsidRPr="002A0037">
          <w:rPr>
            <w:rFonts w:eastAsia="Times New Roman" w:cs="Times New Roman"/>
            <w:szCs w:val="28"/>
            <w:lang w:eastAsia="ru-RU" w:bidi="ar-SA"/>
          </w:rPr>
          <w:t>услуг</w:t>
        </w:r>
      </w:hyperlink>
      <w:r w:rsidRPr="002A0037">
        <w:rPr>
          <w:rFonts w:eastAsia="Times New Roman" w:cs="Times New Roman"/>
          <w:szCs w:val="28"/>
          <w:lang w:eastAsia="ru-RU" w:bidi="ar-SA"/>
        </w:rPr>
        <w:t> (отпуск электроэнергии, пара, воды, газа и др.).</w:t>
      </w:r>
    </w:p>
    <w:p w:rsidR="006C389E" w:rsidRPr="002A0037" w:rsidRDefault="006C389E" w:rsidP="006C389E">
      <w:pPr>
        <w:pStyle w:val="210"/>
        <w:shd w:val="clear" w:color="auto" w:fill="auto"/>
        <w:tabs>
          <w:tab w:val="left" w:pos="1134"/>
        </w:tabs>
        <w:spacing w:before="0" w:line="360" w:lineRule="auto"/>
        <w:ind w:firstLine="709"/>
        <w:contextualSpacing/>
        <w:rPr>
          <w:rFonts w:eastAsia="Calibri"/>
          <w:sz w:val="28"/>
          <w:szCs w:val="28"/>
        </w:rPr>
      </w:pPr>
      <w:r w:rsidRPr="002A0037">
        <w:rPr>
          <w:rFonts w:eastAsia="Calibri"/>
          <w:sz w:val="28"/>
          <w:szCs w:val="28"/>
        </w:rPr>
        <w:t>В договорах указываются вид поставляемых материальных ценностей, коммерческие условия поставки, количественные и стоимостные показатели поставок материальных ценностей, порядок расчетов</w:t>
      </w:r>
      <w:r w:rsidRPr="002A0037">
        <w:rPr>
          <w:sz w:val="28"/>
          <w:szCs w:val="28"/>
        </w:rPr>
        <w:t xml:space="preserve"> [</w:t>
      </w:r>
      <w:r w:rsidR="00261F0A" w:rsidRPr="002A0037">
        <w:rPr>
          <w:sz w:val="28"/>
          <w:szCs w:val="28"/>
        </w:rPr>
        <w:t>25</w:t>
      </w:r>
      <w:r w:rsidRPr="002A0037">
        <w:rPr>
          <w:sz w:val="28"/>
          <w:szCs w:val="28"/>
        </w:rPr>
        <w:t>].</w:t>
      </w:r>
    </w:p>
    <w:p w:rsidR="006C389E" w:rsidRPr="002A0037" w:rsidRDefault="006C389E" w:rsidP="006C389E">
      <w:pPr>
        <w:pStyle w:val="210"/>
        <w:shd w:val="clear" w:color="auto" w:fill="auto"/>
        <w:tabs>
          <w:tab w:val="left" w:pos="1134"/>
        </w:tabs>
        <w:spacing w:before="0" w:line="360" w:lineRule="auto"/>
        <w:ind w:firstLine="709"/>
        <w:contextualSpacing/>
        <w:rPr>
          <w:rFonts w:eastAsia="Calibri"/>
          <w:sz w:val="28"/>
          <w:szCs w:val="28"/>
        </w:rPr>
      </w:pPr>
      <w:r w:rsidRPr="002A0037">
        <w:rPr>
          <w:rFonts w:eastAsia="Calibri"/>
          <w:sz w:val="28"/>
          <w:szCs w:val="28"/>
        </w:rPr>
        <w:t>Поступление материа</w:t>
      </w:r>
      <w:r w:rsidRPr="002A0037">
        <w:rPr>
          <w:sz w:val="28"/>
          <w:szCs w:val="28"/>
        </w:rPr>
        <w:t xml:space="preserve">льных ценностей от поставщиков </w:t>
      </w:r>
      <w:r w:rsidRPr="002A0037">
        <w:rPr>
          <w:rFonts w:eastAsia="Calibri"/>
          <w:sz w:val="28"/>
          <w:szCs w:val="28"/>
        </w:rPr>
        <w:t>производятся на основании заключенных между хозяйствующими субъектами и поставщик</w:t>
      </w:r>
      <w:r w:rsidRPr="002A0037">
        <w:rPr>
          <w:rFonts w:eastAsia="Calibri"/>
          <w:sz w:val="28"/>
          <w:szCs w:val="28"/>
        </w:rPr>
        <w:t>а</w:t>
      </w:r>
      <w:r w:rsidRPr="002A0037">
        <w:rPr>
          <w:rFonts w:eastAsia="Calibri"/>
          <w:sz w:val="28"/>
          <w:szCs w:val="28"/>
        </w:rPr>
        <w:lastRenderedPageBreak/>
        <w:t>ми договоров. Самым распространенным является договора поставки.</w:t>
      </w:r>
    </w:p>
    <w:p w:rsidR="003A5635" w:rsidRPr="002A0037" w:rsidRDefault="003A5635" w:rsidP="006C389E">
      <w:pPr>
        <w:pStyle w:val="210"/>
        <w:shd w:val="clear" w:color="auto" w:fill="auto"/>
        <w:tabs>
          <w:tab w:val="left" w:pos="1134"/>
        </w:tabs>
        <w:spacing w:before="0" w:line="360" w:lineRule="auto"/>
        <w:ind w:firstLine="709"/>
        <w:contextualSpacing/>
        <w:rPr>
          <w:rFonts w:eastAsia="Calibri"/>
          <w:sz w:val="28"/>
          <w:szCs w:val="28"/>
        </w:rPr>
      </w:pPr>
      <w:r w:rsidRPr="002A0037">
        <w:rPr>
          <w:rFonts w:eastAsia="Calibri"/>
          <w:sz w:val="28"/>
          <w:szCs w:val="28"/>
        </w:rPr>
        <w:t>Договор составляется в двух экземплярах, имеющих одинаковую юр</w:t>
      </w:r>
      <w:r w:rsidRPr="002A0037">
        <w:rPr>
          <w:rFonts w:eastAsia="Calibri"/>
          <w:sz w:val="28"/>
          <w:szCs w:val="28"/>
        </w:rPr>
        <w:t>и</w:t>
      </w:r>
      <w:r w:rsidRPr="002A0037">
        <w:rPr>
          <w:rFonts w:eastAsia="Calibri"/>
          <w:sz w:val="28"/>
          <w:szCs w:val="28"/>
        </w:rPr>
        <w:t>дическую силу. В нем должны быть прописаны следующие данные:</w:t>
      </w:r>
    </w:p>
    <w:p w:rsidR="00420A60" w:rsidRPr="002A0037" w:rsidRDefault="00420A60" w:rsidP="00923F84">
      <w:pPr>
        <w:pStyle w:val="210"/>
        <w:numPr>
          <w:ilvl w:val="0"/>
          <w:numId w:val="32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contextualSpacing/>
        <w:rPr>
          <w:rFonts w:eastAsia="Calibri"/>
          <w:sz w:val="28"/>
          <w:szCs w:val="28"/>
        </w:rPr>
      </w:pPr>
      <w:r w:rsidRPr="002A0037">
        <w:rPr>
          <w:rFonts w:eastAsia="Calibri"/>
          <w:sz w:val="28"/>
          <w:szCs w:val="28"/>
        </w:rPr>
        <w:t>Стороны договора;</w:t>
      </w:r>
    </w:p>
    <w:p w:rsidR="003A5635" w:rsidRPr="002A0037" w:rsidRDefault="00420A60" w:rsidP="00923F84">
      <w:pPr>
        <w:pStyle w:val="210"/>
        <w:numPr>
          <w:ilvl w:val="0"/>
          <w:numId w:val="32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contextualSpacing/>
        <w:rPr>
          <w:rFonts w:eastAsia="Calibri"/>
          <w:sz w:val="28"/>
          <w:szCs w:val="28"/>
        </w:rPr>
      </w:pPr>
      <w:r w:rsidRPr="002A0037">
        <w:rPr>
          <w:rFonts w:eastAsia="Calibri"/>
          <w:sz w:val="28"/>
          <w:szCs w:val="28"/>
        </w:rPr>
        <w:t>Предмет договора</w:t>
      </w:r>
      <w:r w:rsidR="003A5635" w:rsidRPr="002A0037">
        <w:rPr>
          <w:rFonts w:eastAsia="Calibri"/>
          <w:sz w:val="28"/>
          <w:szCs w:val="28"/>
        </w:rPr>
        <w:t>;</w:t>
      </w:r>
    </w:p>
    <w:p w:rsidR="003A5635" w:rsidRPr="002A0037" w:rsidRDefault="00420A60" w:rsidP="00923F84">
      <w:pPr>
        <w:pStyle w:val="210"/>
        <w:numPr>
          <w:ilvl w:val="0"/>
          <w:numId w:val="32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contextualSpacing/>
        <w:rPr>
          <w:rFonts w:eastAsia="Calibri"/>
          <w:sz w:val="28"/>
          <w:szCs w:val="28"/>
        </w:rPr>
      </w:pPr>
      <w:r w:rsidRPr="002A0037">
        <w:rPr>
          <w:rFonts w:eastAsia="Calibri"/>
          <w:sz w:val="28"/>
          <w:szCs w:val="28"/>
        </w:rPr>
        <w:t>Цена и порядок расчетов</w:t>
      </w:r>
      <w:r w:rsidR="003A5635" w:rsidRPr="002A0037">
        <w:rPr>
          <w:rFonts w:eastAsia="Calibri"/>
          <w:sz w:val="28"/>
          <w:szCs w:val="28"/>
        </w:rPr>
        <w:t>;</w:t>
      </w:r>
    </w:p>
    <w:p w:rsidR="003A5635" w:rsidRPr="002A0037" w:rsidRDefault="00844185" w:rsidP="00923F84">
      <w:pPr>
        <w:pStyle w:val="210"/>
        <w:numPr>
          <w:ilvl w:val="0"/>
          <w:numId w:val="32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contextualSpacing/>
        <w:rPr>
          <w:rFonts w:eastAsia="Calibri"/>
          <w:sz w:val="28"/>
          <w:szCs w:val="28"/>
        </w:rPr>
      </w:pPr>
      <w:r w:rsidRPr="002A0037">
        <w:rPr>
          <w:rFonts w:eastAsia="Calibri"/>
          <w:sz w:val="28"/>
          <w:szCs w:val="28"/>
        </w:rPr>
        <w:t>Условия поставки товара</w:t>
      </w:r>
      <w:r w:rsidR="003A5635" w:rsidRPr="002A0037">
        <w:rPr>
          <w:rFonts w:eastAsia="Calibri"/>
          <w:sz w:val="28"/>
          <w:szCs w:val="28"/>
        </w:rPr>
        <w:t>;</w:t>
      </w:r>
    </w:p>
    <w:p w:rsidR="003A5635" w:rsidRPr="002A0037" w:rsidRDefault="00844185" w:rsidP="00923F84">
      <w:pPr>
        <w:pStyle w:val="210"/>
        <w:numPr>
          <w:ilvl w:val="0"/>
          <w:numId w:val="32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contextualSpacing/>
        <w:rPr>
          <w:rFonts w:eastAsia="Calibri"/>
          <w:sz w:val="28"/>
          <w:szCs w:val="28"/>
        </w:rPr>
      </w:pPr>
      <w:r w:rsidRPr="002A0037">
        <w:rPr>
          <w:rFonts w:eastAsia="Calibri"/>
          <w:sz w:val="28"/>
          <w:szCs w:val="28"/>
        </w:rPr>
        <w:t>Условия приемки</w:t>
      </w:r>
      <w:r w:rsidR="003A5635" w:rsidRPr="002A0037">
        <w:rPr>
          <w:rFonts w:eastAsia="Calibri"/>
          <w:sz w:val="28"/>
          <w:szCs w:val="28"/>
        </w:rPr>
        <w:t>;</w:t>
      </w:r>
    </w:p>
    <w:p w:rsidR="003A5635" w:rsidRPr="002A0037" w:rsidRDefault="00844185" w:rsidP="00923F84">
      <w:pPr>
        <w:pStyle w:val="210"/>
        <w:numPr>
          <w:ilvl w:val="0"/>
          <w:numId w:val="32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contextualSpacing/>
        <w:rPr>
          <w:rFonts w:eastAsia="Calibri"/>
          <w:sz w:val="28"/>
          <w:szCs w:val="28"/>
        </w:rPr>
      </w:pPr>
      <w:r w:rsidRPr="002A0037">
        <w:rPr>
          <w:rFonts w:eastAsia="Calibri"/>
          <w:sz w:val="28"/>
          <w:szCs w:val="28"/>
        </w:rPr>
        <w:t>Ответственность сторон</w:t>
      </w:r>
      <w:r w:rsidR="003A5635" w:rsidRPr="002A0037">
        <w:rPr>
          <w:rFonts w:eastAsia="Calibri"/>
          <w:sz w:val="28"/>
          <w:szCs w:val="28"/>
        </w:rPr>
        <w:t>;</w:t>
      </w:r>
    </w:p>
    <w:p w:rsidR="003A5635" w:rsidRPr="002A0037" w:rsidRDefault="00844185" w:rsidP="00923F84">
      <w:pPr>
        <w:pStyle w:val="210"/>
        <w:numPr>
          <w:ilvl w:val="0"/>
          <w:numId w:val="32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contextualSpacing/>
        <w:rPr>
          <w:rFonts w:eastAsia="Calibri"/>
          <w:sz w:val="28"/>
          <w:szCs w:val="28"/>
        </w:rPr>
      </w:pPr>
      <w:r w:rsidRPr="002A0037">
        <w:rPr>
          <w:rFonts w:eastAsia="Calibri"/>
          <w:sz w:val="28"/>
          <w:szCs w:val="28"/>
        </w:rPr>
        <w:t>Срок действия договора;</w:t>
      </w:r>
    </w:p>
    <w:p w:rsidR="00844185" w:rsidRPr="002A0037" w:rsidRDefault="00844185" w:rsidP="00923F84">
      <w:pPr>
        <w:pStyle w:val="210"/>
        <w:numPr>
          <w:ilvl w:val="0"/>
          <w:numId w:val="32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contextualSpacing/>
        <w:rPr>
          <w:rFonts w:eastAsia="Calibri"/>
          <w:sz w:val="28"/>
          <w:szCs w:val="28"/>
        </w:rPr>
      </w:pPr>
      <w:r w:rsidRPr="002A0037">
        <w:rPr>
          <w:rFonts w:eastAsia="Calibri"/>
          <w:sz w:val="28"/>
          <w:szCs w:val="28"/>
        </w:rPr>
        <w:t>Форс-мажорные обстоятельства;</w:t>
      </w:r>
    </w:p>
    <w:p w:rsidR="00844185" w:rsidRPr="002A0037" w:rsidRDefault="00844185" w:rsidP="00923F84">
      <w:pPr>
        <w:pStyle w:val="210"/>
        <w:numPr>
          <w:ilvl w:val="0"/>
          <w:numId w:val="32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contextualSpacing/>
        <w:rPr>
          <w:rFonts w:eastAsia="Calibri"/>
          <w:sz w:val="28"/>
          <w:szCs w:val="28"/>
        </w:rPr>
      </w:pPr>
      <w:r w:rsidRPr="002A0037">
        <w:rPr>
          <w:rFonts w:eastAsia="Calibri"/>
          <w:sz w:val="28"/>
          <w:szCs w:val="28"/>
        </w:rPr>
        <w:t>Прочие условия договора.</w:t>
      </w:r>
    </w:p>
    <w:p w:rsidR="008E332B" w:rsidRPr="002A0037" w:rsidRDefault="008E332B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 xml:space="preserve">Расчеты с поставщиками осуществляются после отгрузки ими товарно-материальных ценностей </w:t>
      </w:r>
      <w:hyperlink r:id="rId10" w:history="1"/>
      <w:r w:rsidRPr="002A0037">
        <w:rPr>
          <w:rFonts w:eastAsia="Times New Roman" w:cs="Times New Roman"/>
          <w:szCs w:val="28"/>
          <w:lang w:eastAsia="ru-RU" w:bidi="ar-SA"/>
        </w:rPr>
        <w:t>или </w:t>
      </w:r>
      <w:hyperlink r:id="rId11" w:history="1">
        <w:r w:rsidRPr="002A0037">
          <w:rPr>
            <w:rFonts w:eastAsia="Times New Roman" w:cs="Times New Roman"/>
            <w:szCs w:val="28"/>
            <w:lang w:eastAsia="ru-RU" w:bidi="ar-SA"/>
          </w:rPr>
          <w:t>оказания услуг</w:t>
        </w:r>
      </w:hyperlink>
      <w:r w:rsidRPr="002A0037">
        <w:rPr>
          <w:rFonts w:eastAsia="Times New Roman" w:cs="Times New Roman"/>
          <w:szCs w:val="28"/>
          <w:lang w:eastAsia="ru-RU" w:bidi="ar-SA"/>
        </w:rPr>
        <w:t> либо одновременно с ними с с</w:t>
      </w:r>
      <w:r w:rsidRPr="002A0037">
        <w:rPr>
          <w:rFonts w:eastAsia="Times New Roman" w:cs="Times New Roman"/>
          <w:szCs w:val="28"/>
          <w:lang w:eastAsia="ru-RU" w:bidi="ar-SA"/>
        </w:rPr>
        <w:t>о</w:t>
      </w:r>
      <w:r w:rsidRPr="002A0037">
        <w:rPr>
          <w:rFonts w:eastAsia="Times New Roman" w:cs="Times New Roman"/>
          <w:szCs w:val="28"/>
          <w:lang w:eastAsia="ru-RU" w:bidi="ar-SA"/>
        </w:rPr>
        <w:t>гласия организации или по ее </w:t>
      </w:r>
      <w:hyperlink r:id="rId12" w:history="1">
        <w:r w:rsidRPr="002A0037">
          <w:rPr>
            <w:rFonts w:eastAsia="Times New Roman" w:cs="Times New Roman"/>
            <w:szCs w:val="28"/>
            <w:lang w:eastAsia="ru-RU" w:bidi="ar-SA"/>
          </w:rPr>
          <w:t>поручению</w:t>
        </w:r>
      </w:hyperlink>
      <w:r w:rsidRPr="002A0037">
        <w:rPr>
          <w:rFonts w:eastAsia="Times New Roman" w:cs="Times New Roman"/>
          <w:szCs w:val="28"/>
          <w:lang w:eastAsia="ru-RU" w:bidi="ar-SA"/>
        </w:rPr>
        <w:t>.</w:t>
      </w:r>
    </w:p>
    <w:p w:rsidR="006C389E" w:rsidRPr="002A0037" w:rsidRDefault="006C389E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Расчеты могут производится наличным и безналичным способом</w:t>
      </w:r>
      <w:r w:rsidR="00662A4A" w:rsidRPr="002A0037">
        <w:rPr>
          <w:rFonts w:eastAsia="Times New Roman" w:cs="Times New Roman"/>
          <w:szCs w:val="28"/>
          <w:lang w:eastAsia="ru-RU" w:bidi="ar-SA"/>
        </w:rPr>
        <w:t>:</w:t>
      </w:r>
    </w:p>
    <w:p w:rsidR="006C389E" w:rsidRPr="002A0037" w:rsidRDefault="006C389E" w:rsidP="007C4384">
      <w:pPr>
        <w:pStyle w:val="a3"/>
        <w:widowControl/>
        <w:numPr>
          <w:ilvl w:val="0"/>
          <w:numId w:val="31"/>
        </w:numPr>
        <w:tabs>
          <w:tab w:val="left" w:pos="1134"/>
        </w:tabs>
        <w:suppressAutoHyphens w:val="0"/>
        <w:spacing w:line="360" w:lineRule="auto"/>
        <w:ind w:left="0"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Платежным поручением – составление данного документа обязыв</w:t>
      </w:r>
      <w:r w:rsidRPr="002A0037">
        <w:rPr>
          <w:rFonts w:eastAsia="Times New Roman" w:cs="Times New Roman"/>
          <w:szCs w:val="28"/>
          <w:lang w:eastAsia="ru-RU" w:bidi="ar-SA"/>
        </w:rPr>
        <w:t>а</w:t>
      </w:r>
      <w:r w:rsidRPr="002A0037">
        <w:rPr>
          <w:rFonts w:eastAsia="Times New Roman" w:cs="Times New Roman"/>
          <w:szCs w:val="28"/>
          <w:lang w:eastAsia="ru-RU" w:bidi="ar-SA"/>
        </w:rPr>
        <w:t>ет банк перевести указанную сумму со своего счета на счет получателя</w:t>
      </w:r>
      <w:r w:rsidR="007C4384" w:rsidRPr="002A0037">
        <w:rPr>
          <w:rFonts w:eastAsia="Times New Roman" w:cs="Times New Roman"/>
          <w:szCs w:val="28"/>
          <w:lang w:eastAsia="ru-RU" w:bidi="ar-SA"/>
        </w:rPr>
        <w:t>. Ср</w:t>
      </w:r>
      <w:r w:rsidR="007C4384" w:rsidRPr="002A0037">
        <w:rPr>
          <w:rFonts w:eastAsia="Times New Roman" w:cs="Times New Roman"/>
          <w:szCs w:val="28"/>
          <w:lang w:eastAsia="ru-RU" w:bidi="ar-SA"/>
        </w:rPr>
        <w:t>о</w:t>
      </w:r>
      <w:r w:rsidR="007C4384" w:rsidRPr="002A0037">
        <w:rPr>
          <w:rFonts w:eastAsia="Times New Roman" w:cs="Times New Roman"/>
          <w:szCs w:val="28"/>
          <w:lang w:eastAsia="ru-RU" w:bidi="ar-SA"/>
        </w:rPr>
        <w:t>ком предоставления данного документа в банк является срок не позднее 10 дней с даты выписки. Такая оплата является наиболее распространенной формой расчетов.</w:t>
      </w:r>
    </w:p>
    <w:p w:rsidR="006C389E" w:rsidRPr="002A0037" w:rsidRDefault="00662A4A" w:rsidP="007C4384">
      <w:pPr>
        <w:pStyle w:val="a3"/>
        <w:widowControl/>
        <w:numPr>
          <w:ilvl w:val="0"/>
          <w:numId w:val="31"/>
        </w:numPr>
        <w:tabs>
          <w:tab w:val="left" w:pos="1134"/>
        </w:tabs>
        <w:suppressAutoHyphens w:val="0"/>
        <w:spacing w:line="360" w:lineRule="auto"/>
        <w:ind w:left="0"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По а</w:t>
      </w:r>
      <w:r w:rsidR="006C389E" w:rsidRPr="002A0037">
        <w:rPr>
          <w:rFonts w:eastAsia="Times New Roman" w:cs="Times New Roman"/>
          <w:szCs w:val="28"/>
          <w:lang w:eastAsia="ru-RU" w:bidi="ar-SA"/>
        </w:rPr>
        <w:t>ккредитив</w:t>
      </w:r>
      <w:r w:rsidRPr="002A0037">
        <w:rPr>
          <w:rFonts w:eastAsia="Times New Roman" w:cs="Times New Roman"/>
          <w:szCs w:val="28"/>
          <w:lang w:eastAsia="ru-RU" w:bidi="ar-SA"/>
        </w:rPr>
        <w:t>а</w:t>
      </w:r>
      <w:r w:rsidR="006C389E" w:rsidRPr="002A0037">
        <w:rPr>
          <w:rFonts w:eastAsia="Times New Roman" w:cs="Times New Roman"/>
          <w:szCs w:val="28"/>
          <w:lang w:eastAsia="ru-RU" w:bidi="ar-SA"/>
        </w:rPr>
        <w:t>м</w:t>
      </w:r>
      <w:r w:rsidRPr="002A0037">
        <w:rPr>
          <w:rFonts w:eastAsia="Times New Roman" w:cs="Times New Roman"/>
          <w:szCs w:val="28"/>
          <w:lang w:eastAsia="ru-RU" w:bidi="ar-SA"/>
        </w:rPr>
        <w:t xml:space="preserve"> – открытый в банке специальный счет, дающий возможность зарезервировать сумму, находящуюся на нем в ходе торговых отношений.  Положительные стороны данного вида расчетов: юридический контроль договора; уменьшение рисков поставщика в неполучении дене</w:t>
      </w:r>
      <w:r w:rsidRPr="002A0037">
        <w:rPr>
          <w:rFonts w:eastAsia="Times New Roman" w:cs="Times New Roman"/>
          <w:szCs w:val="28"/>
          <w:lang w:eastAsia="ru-RU" w:bidi="ar-SA"/>
        </w:rPr>
        <w:t>ж</w:t>
      </w:r>
      <w:r w:rsidRPr="002A0037">
        <w:rPr>
          <w:rFonts w:eastAsia="Times New Roman" w:cs="Times New Roman"/>
          <w:szCs w:val="28"/>
          <w:lang w:eastAsia="ru-RU" w:bidi="ar-SA"/>
        </w:rPr>
        <w:t>ных средств; гарантия своевременных поставок для покупателя. Отрицател</w:t>
      </w:r>
      <w:r w:rsidRPr="002A0037">
        <w:rPr>
          <w:rFonts w:eastAsia="Times New Roman" w:cs="Times New Roman"/>
          <w:szCs w:val="28"/>
          <w:lang w:eastAsia="ru-RU" w:bidi="ar-SA"/>
        </w:rPr>
        <w:t>ь</w:t>
      </w:r>
      <w:r w:rsidRPr="002A0037">
        <w:rPr>
          <w:rFonts w:eastAsia="Times New Roman" w:cs="Times New Roman"/>
          <w:szCs w:val="28"/>
          <w:lang w:eastAsia="ru-RU" w:bidi="ar-SA"/>
        </w:rPr>
        <w:t xml:space="preserve">ными сторонами можно считать: </w:t>
      </w:r>
      <w:r w:rsidR="001E40EF" w:rsidRPr="002A0037">
        <w:rPr>
          <w:rFonts w:eastAsia="Times New Roman" w:cs="Times New Roman"/>
          <w:szCs w:val="28"/>
          <w:lang w:eastAsia="ru-RU" w:bidi="ar-SA"/>
        </w:rPr>
        <w:t>денежные средства не поступят на счет п</w:t>
      </w:r>
      <w:r w:rsidR="001E40EF" w:rsidRPr="002A0037">
        <w:rPr>
          <w:rFonts w:eastAsia="Times New Roman" w:cs="Times New Roman"/>
          <w:szCs w:val="28"/>
          <w:lang w:eastAsia="ru-RU" w:bidi="ar-SA"/>
        </w:rPr>
        <w:t>о</w:t>
      </w:r>
      <w:r w:rsidR="001E40EF" w:rsidRPr="002A0037">
        <w:rPr>
          <w:rFonts w:eastAsia="Times New Roman" w:cs="Times New Roman"/>
          <w:szCs w:val="28"/>
          <w:lang w:eastAsia="ru-RU" w:bidi="ar-SA"/>
        </w:rPr>
        <w:t>лучателя, без предъявления в банк документов, определенных договором, а также длительность сделки.</w:t>
      </w:r>
      <w:r w:rsidRPr="002A0037">
        <w:rPr>
          <w:rFonts w:eastAsia="Times New Roman" w:cs="Times New Roman"/>
          <w:szCs w:val="28"/>
          <w:lang w:eastAsia="ru-RU" w:bidi="ar-SA"/>
        </w:rPr>
        <w:t xml:space="preserve"> </w:t>
      </w:r>
      <w:r w:rsidR="006C389E" w:rsidRPr="002A0037">
        <w:rPr>
          <w:rFonts w:eastAsia="Times New Roman" w:cs="Times New Roman"/>
          <w:szCs w:val="28"/>
          <w:lang w:eastAsia="ru-RU" w:bidi="ar-SA"/>
        </w:rPr>
        <w:t xml:space="preserve">  </w:t>
      </w:r>
    </w:p>
    <w:p w:rsidR="006C389E" w:rsidRPr="002A0037" w:rsidRDefault="00662A4A" w:rsidP="007C4384">
      <w:pPr>
        <w:pStyle w:val="a3"/>
        <w:widowControl/>
        <w:numPr>
          <w:ilvl w:val="0"/>
          <w:numId w:val="31"/>
        </w:numPr>
        <w:tabs>
          <w:tab w:val="left" w:pos="1134"/>
        </w:tabs>
        <w:suppressAutoHyphens w:val="0"/>
        <w:spacing w:line="360" w:lineRule="auto"/>
        <w:ind w:left="0"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lastRenderedPageBreak/>
        <w:t>По и</w:t>
      </w:r>
      <w:r w:rsidR="006C389E" w:rsidRPr="002A0037">
        <w:rPr>
          <w:rFonts w:eastAsia="Times New Roman" w:cs="Times New Roman"/>
          <w:szCs w:val="28"/>
          <w:lang w:eastAsia="ru-RU" w:bidi="ar-SA"/>
        </w:rPr>
        <w:t>нкассо</w:t>
      </w:r>
      <w:r w:rsidR="001E40EF" w:rsidRPr="002A0037">
        <w:rPr>
          <w:rFonts w:eastAsia="Times New Roman" w:cs="Times New Roman"/>
          <w:szCs w:val="28"/>
          <w:lang w:eastAsia="ru-RU" w:bidi="ar-SA"/>
        </w:rPr>
        <w:t xml:space="preserve"> – метод расчета, при котором банк</w:t>
      </w:r>
      <w:r w:rsidR="00A84E3B" w:rsidRPr="002A0037">
        <w:rPr>
          <w:rFonts w:eastAsia="Times New Roman" w:cs="Times New Roman"/>
          <w:szCs w:val="28"/>
          <w:lang w:eastAsia="ru-RU" w:bidi="ar-SA"/>
        </w:rPr>
        <w:t>,</w:t>
      </w:r>
      <w:r w:rsidR="001E40EF" w:rsidRPr="002A0037">
        <w:rPr>
          <w:rFonts w:eastAsia="Times New Roman" w:cs="Times New Roman"/>
          <w:szCs w:val="28"/>
          <w:lang w:eastAsia="ru-RU" w:bidi="ar-SA"/>
        </w:rPr>
        <w:t xml:space="preserve"> на основании пор</w:t>
      </w:r>
      <w:r w:rsidR="001E40EF" w:rsidRPr="002A0037">
        <w:rPr>
          <w:rFonts w:eastAsia="Times New Roman" w:cs="Times New Roman"/>
          <w:szCs w:val="28"/>
          <w:lang w:eastAsia="ru-RU" w:bidi="ar-SA"/>
        </w:rPr>
        <w:t>у</w:t>
      </w:r>
      <w:r w:rsidR="001E40EF" w:rsidRPr="002A0037">
        <w:rPr>
          <w:rFonts w:eastAsia="Times New Roman" w:cs="Times New Roman"/>
          <w:szCs w:val="28"/>
          <w:lang w:eastAsia="ru-RU" w:bidi="ar-SA"/>
        </w:rPr>
        <w:t>чения</w:t>
      </w:r>
      <w:r w:rsidR="00A84E3B" w:rsidRPr="002A0037">
        <w:rPr>
          <w:rFonts w:eastAsia="Times New Roman" w:cs="Times New Roman"/>
          <w:szCs w:val="28"/>
          <w:lang w:eastAsia="ru-RU" w:bidi="ar-SA"/>
        </w:rPr>
        <w:t xml:space="preserve"> и за счет своего клиента, получает на основании расчетных докуме</w:t>
      </w:r>
      <w:r w:rsidR="00A84E3B" w:rsidRPr="002A0037">
        <w:rPr>
          <w:rFonts w:eastAsia="Times New Roman" w:cs="Times New Roman"/>
          <w:szCs w:val="28"/>
          <w:lang w:eastAsia="ru-RU" w:bidi="ar-SA"/>
        </w:rPr>
        <w:t>н</w:t>
      </w:r>
      <w:r w:rsidR="00A84E3B" w:rsidRPr="002A0037">
        <w:rPr>
          <w:rFonts w:eastAsia="Times New Roman" w:cs="Times New Roman"/>
          <w:szCs w:val="28"/>
          <w:lang w:eastAsia="ru-RU" w:bidi="ar-SA"/>
        </w:rPr>
        <w:t>тов денежные средства от плательщика и зачисляет из на счет клиента. Да</w:t>
      </w:r>
      <w:r w:rsidR="00A84E3B" w:rsidRPr="002A0037">
        <w:rPr>
          <w:rFonts w:eastAsia="Times New Roman" w:cs="Times New Roman"/>
          <w:szCs w:val="28"/>
          <w:lang w:eastAsia="ru-RU" w:bidi="ar-SA"/>
        </w:rPr>
        <w:t>н</w:t>
      </w:r>
      <w:r w:rsidR="00A84E3B" w:rsidRPr="002A0037">
        <w:rPr>
          <w:rFonts w:eastAsia="Times New Roman" w:cs="Times New Roman"/>
          <w:szCs w:val="28"/>
          <w:lang w:eastAsia="ru-RU" w:bidi="ar-SA"/>
        </w:rPr>
        <w:t>ные расчеты осуществляются на основании платежных требований и инка</w:t>
      </w:r>
      <w:r w:rsidR="00A84E3B" w:rsidRPr="002A0037">
        <w:rPr>
          <w:rFonts w:eastAsia="Times New Roman" w:cs="Times New Roman"/>
          <w:szCs w:val="28"/>
          <w:lang w:eastAsia="ru-RU" w:bidi="ar-SA"/>
        </w:rPr>
        <w:t>с</w:t>
      </w:r>
      <w:r w:rsidR="00A84E3B" w:rsidRPr="002A0037">
        <w:rPr>
          <w:rFonts w:eastAsia="Times New Roman" w:cs="Times New Roman"/>
          <w:szCs w:val="28"/>
          <w:lang w:eastAsia="ru-RU" w:bidi="ar-SA"/>
        </w:rPr>
        <w:t>совых поручений.</w:t>
      </w:r>
    </w:p>
    <w:p w:rsidR="006C389E" w:rsidRPr="002A0037" w:rsidRDefault="006C389E" w:rsidP="007C4384">
      <w:pPr>
        <w:pStyle w:val="a3"/>
        <w:widowControl/>
        <w:numPr>
          <w:ilvl w:val="0"/>
          <w:numId w:val="31"/>
        </w:numPr>
        <w:tabs>
          <w:tab w:val="left" w:pos="1134"/>
        </w:tabs>
        <w:suppressAutoHyphens w:val="0"/>
        <w:spacing w:line="360" w:lineRule="auto"/>
        <w:ind w:left="0"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 xml:space="preserve">Расчетным чеком – </w:t>
      </w:r>
      <w:r w:rsidR="00A84E3B" w:rsidRPr="002A0037">
        <w:rPr>
          <w:rFonts w:eastAsia="Times New Roman" w:cs="Times New Roman"/>
          <w:szCs w:val="28"/>
          <w:lang w:eastAsia="ru-RU" w:bidi="ar-SA"/>
        </w:rPr>
        <w:t>ценная бумага, на основании которой банк чекодателя производит платеж указанной в нем суммы чекодержателю. С</w:t>
      </w:r>
      <w:r w:rsidR="00A84E3B" w:rsidRPr="002A0037">
        <w:rPr>
          <w:rFonts w:eastAsia="Times New Roman" w:cs="Times New Roman"/>
          <w:szCs w:val="28"/>
          <w:lang w:eastAsia="ru-RU" w:bidi="ar-SA"/>
        </w:rPr>
        <w:t>о</w:t>
      </w:r>
      <w:r w:rsidR="00A84E3B" w:rsidRPr="002A0037">
        <w:rPr>
          <w:rFonts w:eastAsia="Times New Roman" w:cs="Times New Roman"/>
          <w:szCs w:val="28"/>
          <w:lang w:eastAsia="ru-RU" w:bidi="ar-SA"/>
        </w:rPr>
        <w:t>гласно статье 878 ГК ФР чек должен содержать следующие реквизиты: наименование документа; поручение плательщику выплатить определенную денежную сумму; наименование и указание счета плательщика, с которого до</w:t>
      </w:r>
      <w:r w:rsidR="00B046AB" w:rsidRPr="002A0037">
        <w:rPr>
          <w:rFonts w:eastAsia="Times New Roman" w:cs="Times New Roman"/>
          <w:szCs w:val="28"/>
          <w:lang w:eastAsia="ru-RU" w:bidi="ar-SA"/>
        </w:rPr>
        <w:t>лжен быть произведен платеж; указание валюты платежа; указание даты и места составления чека; подпись чекодателя. Отсутствие каких-либо рекв</w:t>
      </w:r>
      <w:r w:rsidR="00B046AB" w:rsidRPr="002A0037">
        <w:rPr>
          <w:rFonts w:eastAsia="Times New Roman" w:cs="Times New Roman"/>
          <w:szCs w:val="28"/>
          <w:lang w:eastAsia="ru-RU" w:bidi="ar-SA"/>
        </w:rPr>
        <w:t>и</w:t>
      </w:r>
      <w:r w:rsidR="00B046AB" w:rsidRPr="002A0037">
        <w:rPr>
          <w:rFonts w:eastAsia="Times New Roman" w:cs="Times New Roman"/>
          <w:szCs w:val="28"/>
          <w:lang w:eastAsia="ru-RU" w:bidi="ar-SA"/>
        </w:rPr>
        <w:t>зитов лишает выписанный чек силы.</w:t>
      </w:r>
    </w:p>
    <w:p w:rsidR="008E332B" w:rsidRPr="002A0037" w:rsidRDefault="008E332B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В настоящее время организации сами выбирают форму расчетов д</w:t>
      </w:r>
      <w:r w:rsidRPr="002A0037">
        <w:rPr>
          <w:rFonts w:eastAsia="Times New Roman" w:cs="Times New Roman"/>
          <w:szCs w:val="28"/>
          <w:lang w:eastAsia="ru-RU" w:bidi="ar-SA"/>
        </w:rPr>
        <w:t>о</w:t>
      </w:r>
      <w:r w:rsidRPr="002A0037">
        <w:rPr>
          <w:rFonts w:eastAsia="Times New Roman" w:cs="Times New Roman"/>
          <w:szCs w:val="28"/>
          <w:lang w:eastAsia="ru-RU" w:bidi="ar-SA"/>
        </w:rPr>
        <w:t>ставленную пр</w:t>
      </w:r>
      <w:r w:rsidR="00050DB3" w:rsidRPr="002A0037">
        <w:rPr>
          <w:rFonts w:eastAsia="Times New Roman" w:cs="Times New Roman"/>
          <w:szCs w:val="28"/>
          <w:lang w:eastAsia="ru-RU" w:bidi="ar-SA"/>
        </w:rPr>
        <w:t>одукцию или оказанные услуги</w:t>
      </w:r>
      <w:r w:rsidR="008E3BAB" w:rsidRPr="002A0037">
        <w:rPr>
          <w:rFonts w:eastAsia="Times New Roman" w:cs="Times New Roman"/>
          <w:szCs w:val="28"/>
          <w:lang w:eastAsia="ru-RU" w:bidi="ar-SA"/>
        </w:rPr>
        <w:t xml:space="preserve"> </w:t>
      </w:r>
      <w:r w:rsidR="00050DB3" w:rsidRPr="002A0037">
        <w:rPr>
          <w:rFonts w:eastAsia="Times New Roman" w:cs="Times New Roman"/>
          <w:szCs w:val="28"/>
          <w:lang w:eastAsia="ru-RU" w:bidi="ar-SA"/>
        </w:rPr>
        <w:t>[</w:t>
      </w:r>
      <w:r w:rsidR="00261F0A" w:rsidRPr="002A0037">
        <w:rPr>
          <w:rFonts w:eastAsia="Times New Roman" w:cs="Times New Roman"/>
          <w:szCs w:val="28"/>
          <w:lang w:eastAsia="ru-RU" w:bidi="ar-SA"/>
        </w:rPr>
        <w:t>29</w:t>
      </w:r>
      <w:r w:rsidRPr="002A0037">
        <w:rPr>
          <w:rFonts w:eastAsia="Times New Roman" w:cs="Times New Roman"/>
          <w:szCs w:val="28"/>
          <w:lang w:eastAsia="ru-RU" w:bidi="ar-SA"/>
        </w:rPr>
        <w:t>]</w:t>
      </w:r>
      <w:r w:rsidR="008E3BAB" w:rsidRPr="002A0037">
        <w:rPr>
          <w:rFonts w:eastAsia="Times New Roman" w:cs="Times New Roman"/>
          <w:szCs w:val="28"/>
          <w:lang w:eastAsia="ru-RU" w:bidi="ar-SA"/>
        </w:rPr>
        <w:t>.</w:t>
      </w:r>
    </w:p>
    <w:p w:rsidR="008E332B" w:rsidRPr="002A0037" w:rsidRDefault="008E332B" w:rsidP="008E332B">
      <w:pPr>
        <w:tabs>
          <w:tab w:val="left" w:pos="1134"/>
        </w:tabs>
        <w:spacing w:line="360" w:lineRule="auto"/>
        <w:ind w:firstLine="709"/>
        <w:rPr>
          <w:rFonts w:eastAsia="Times New Roman" w:cs="Times New Roman"/>
          <w:bCs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В соответствии с приказом Минфина РФ от 31.10.2000 №94н (ред. от 08.11.2010) «Об утверждении Плана счетов бухгалтерского учета финансово-хозяйственной деятельности организаций и инструкции по его применению» для обобщения информации о расчетах с поставщиками используется счет 60 «Расчеты с поставщиками и подрядчиками». [</w:t>
      </w:r>
      <w:r w:rsidR="00261F0A" w:rsidRPr="002A0037">
        <w:rPr>
          <w:rFonts w:eastAsia="Times New Roman" w:cs="Times New Roman"/>
          <w:szCs w:val="28"/>
          <w:lang w:eastAsia="ru-RU" w:bidi="ar-SA"/>
        </w:rPr>
        <w:t>6</w:t>
      </w:r>
      <w:r w:rsidRPr="002A0037">
        <w:rPr>
          <w:rFonts w:eastAsia="Times New Roman" w:cs="Times New Roman"/>
          <w:szCs w:val="28"/>
          <w:lang w:eastAsia="ru-RU" w:bidi="ar-SA"/>
        </w:rPr>
        <w:t>]</w:t>
      </w:r>
    </w:p>
    <w:p w:rsidR="008E332B" w:rsidRPr="002A0037" w:rsidRDefault="008E332B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 xml:space="preserve"> По дебету этого счета отражаются суммы </w:t>
      </w:r>
      <w:hyperlink r:id="rId13" w:history="1">
        <w:r w:rsidRPr="002A0037">
          <w:rPr>
            <w:rFonts w:eastAsia="Times New Roman" w:cs="Times New Roman"/>
            <w:szCs w:val="28"/>
            <w:lang w:eastAsia="ru-RU" w:bidi="ar-SA"/>
          </w:rPr>
          <w:t>исполнения обяз</w:t>
        </w:r>
        <w:r w:rsidRPr="002A0037">
          <w:rPr>
            <w:rFonts w:eastAsia="Times New Roman" w:cs="Times New Roman"/>
            <w:szCs w:val="28"/>
            <w:lang w:eastAsia="ru-RU" w:bidi="ar-SA"/>
          </w:rPr>
          <w:t>а</w:t>
        </w:r>
        <w:r w:rsidRPr="002A0037">
          <w:rPr>
            <w:rFonts w:eastAsia="Times New Roman" w:cs="Times New Roman"/>
            <w:szCs w:val="28"/>
            <w:lang w:eastAsia="ru-RU" w:bidi="ar-SA"/>
          </w:rPr>
          <w:t>тельств</w:t>
        </w:r>
      </w:hyperlink>
      <w:r w:rsidRPr="002A0037">
        <w:rPr>
          <w:rFonts w:eastAsia="Times New Roman" w:cs="Times New Roman"/>
          <w:szCs w:val="28"/>
          <w:lang w:eastAsia="ru-RU" w:bidi="ar-SA"/>
        </w:rPr>
        <w:t> перед поставщиками за поставленные товарно-материальные ценн</w:t>
      </w:r>
      <w:r w:rsidRPr="002A0037">
        <w:rPr>
          <w:rFonts w:eastAsia="Times New Roman" w:cs="Times New Roman"/>
          <w:szCs w:val="28"/>
          <w:lang w:eastAsia="ru-RU" w:bidi="ar-SA"/>
        </w:rPr>
        <w:t>о</w:t>
      </w:r>
      <w:r w:rsidRPr="002A0037">
        <w:rPr>
          <w:rFonts w:eastAsia="Times New Roman" w:cs="Times New Roman"/>
          <w:szCs w:val="28"/>
          <w:lang w:eastAsia="ru-RU" w:bidi="ar-SA"/>
        </w:rPr>
        <w:t>сти (</w:t>
      </w:r>
      <w:hyperlink r:id="rId14" w:history="1">
        <w:r w:rsidRPr="002A0037">
          <w:rPr>
            <w:rFonts w:eastAsia="Times New Roman" w:cs="Times New Roman"/>
            <w:szCs w:val="28"/>
            <w:lang w:eastAsia="ru-RU" w:bidi="ar-SA"/>
          </w:rPr>
          <w:t>работы и услуги</w:t>
        </w:r>
      </w:hyperlink>
      <w:r w:rsidRPr="002A0037">
        <w:rPr>
          <w:rFonts w:eastAsia="Times New Roman" w:cs="Times New Roman"/>
          <w:szCs w:val="28"/>
          <w:lang w:eastAsia="ru-RU" w:bidi="ar-SA"/>
        </w:rPr>
        <w:t>), выданные авансы, по кредиту — образование задо</w:t>
      </w:r>
      <w:r w:rsidRPr="002A0037">
        <w:rPr>
          <w:rFonts w:eastAsia="Times New Roman" w:cs="Times New Roman"/>
          <w:szCs w:val="28"/>
          <w:lang w:eastAsia="ru-RU" w:bidi="ar-SA"/>
        </w:rPr>
        <w:t>л</w:t>
      </w:r>
      <w:r w:rsidRPr="002A0037">
        <w:rPr>
          <w:rFonts w:eastAsia="Times New Roman" w:cs="Times New Roman"/>
          <w:szCs w:val="28"/>
          <w:lang w:eastAsia="ru-RU" w:bidi="ar-SA"/>
        </w:rPr>
        <w:t>женности перед юридическими и </w:t>
      </w:r>
      <w:hyperlink r:id="rId15" w:history="1">
        <w:r w:rsidRPr="002A0037">
          <w:rPr>
            <w:rFonts w:eastAsia="Times New Roman" w:cs="Times New Roman"/>
            <w:szCs w:val="28"/>
            <w:lang w:eastAsia="ru-RU" w:bidi="ar-SA"/>
          </w:rPr>
          <w:t>физическими лицами</w:t>
        </w:r>
      </w:hyperlink>
      <w:r w:rsidRPr="002A0037">
        <w:rPr>
          <w:rFonts w:eastAsia="Times New Roman" w:cs="Times New Roman"/>
          <w:szCs w:val="28"/>
          <w:lang w:eastAsia="ru-RU" w:bidi="ar-SA"/>
        </w:rPr>
        <w:t>. [</w:t>
      </w:r>
      <w:r w:rsidR="00261F0A" w:rsidRPr="002A0037">
        <w:rPr>
          <w:rFonts w:eastAsia="Times New Roman" w:cs="Times New Roman"/>
          <w:szCs w:val="28"/>
          <w:lang w:eastAsia="ru-RU" w:bidi="ar-SA"/>
        </w:rPr>
        <w:t>18</w:t>
      </w:r>
      <w:r w:rsidRPr="002A0037">
        <w:rPr>
          <w:rFonts w:eastAsia="Times New Roman" w:cs="Times New Roman"/>
          <w:szCs w:val="28"/>
          <w:lang w:eastAsia="ru-RU" w:bidi="ar-SA"/>
        </w:rPr>
        <w:t>]</w:t>
      </w:r>
    </w:p>
    <w:p w:rsidR="008E332B" w:rsidRPr="002A0037" w:rsidRDefault="008E332B" w:rsidP="008E332B">
      <w:pPr>
        <w:pStyle w:val="12"/>
        <w:tabs>
          <w:tab w:val="left" w:pos="142"/>
          <w:tab w:val="left" w:pos="1134"/>
        </w:tabs>
        <w:spacing w:line="360" w:lineRule="auto"/>
        <w:ind w:firstLine="709"/>
        <w:contextualSpacing/>
        <w:rPr>
          <w:sz w:val="28"/>
          <w:szCs w:val="28"/>
        </w:rPr>
      </w:pPr>
      <w:r w:rsidRPr="002A0037">
        <w:rPr>
          <w:sz w:val="28"/>
          <w:szCs w:val="28"/>
        </w:rPr>
        <w:t>Аналитический учет по счету 60 «Расчеты с поставщиками и подря</w:t>
      </w:r>
      <w:r w:rsidRPr="002A0037">
        <w:rPr>
          <w:sz w:val="28"/>
          <w:szCs w:val="28"/>
        </w:rPr>
        <w:t>д</w:t>
      </w:r>
      <w:r w:rsidRPr="002A0037">
        <w:rPr>
          <w:sz w:val="28"/>
          <w:szCs w:val="28"/>
        </w:rPr>
        <w:t>чиками» ведется по каждому предъявленному счету, а расчеты в порядке плановых платежей - по поставщику. При этом построение аналитического учета должно обеспечить возможность получения данных по:</w:t>
      </w:r>
    </w:p>
    <w:p w:rsidR="008E332B" w:rsidRPr="002A0037" w:rsidRDefault="008E332B" w:rsidP="008E332B">
      <w:pPr>
        <w:pStyle w:val="12"/>
        <w:numPr>
          <w:ilvl w:val="0"/>
          <w:numId w:val="21"/>
        </w:numPr>
        <w:tabs>
          <w:tab w:val="left" w:pos="142"/>
          <w:tab w:val="left" w:pos="1134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2A0037">
        <w:rPr>
          <w:sz w:val="28"/>
          <w:szCs w:val="28"/>
        </w:rPr>
        <w:t xml:space="preserve">поставщиками по акцептованным и другим расчетным документам, </w:t>
      </w:r>
      <w:r w:rsidRPr="002A0037">
        <w:rPr>
          <w:sz w:val="28"/>
          <w:szCs w:val="28"/>
        </w:rPr>
        <w:lastRenderedPageBreak/>
        <w:t>срок оплаты которых не наступил;</w:t>
      </w:r>
    </w:p>
    <w:p w:rsidR="008E332B" w:rsidRPr="002A0037" w:rsidRDefault="008E332B" w:rsidP="008E332B">
      <w:pPr>
        <w:pStyle w:val="12"/>
        <w:numPr>
          <w:ilvl w:val="0"/>
          <w:numId w:val="21"/>
        </w:numPr>
        <w:tabs>
          <w:tab w:val="left" w:pos="142"/>
          <w:tab w:val="left" w:pos="1134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2A0037">
        <w:rPr>
          <w:sz w:val="28"/>
          <w:szCs w:val="28"/>
        </w:rPr>
        <w:t>поставщикам по не оплаченным в срок расчетным документам;</w:t>
      </w:r>
    </w:p>
    <w:p w:rsidR="008E332B" w:rsidRPr="002A0037" w:rsidRDefault="008E332B" w:rsidP="008E332B">
      <w:pPr>
        <w:pStyle w:val="12"/>
        <w:numPr>
          <w:ilvl w:val="0"/>
          <w:numId w:val="21"/>
        </w:numPr>
        <w:tabs>
          <w:tab w:val="left" w:pos="142"/>
          <w:tab w:val="left" w:pos="1134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2A0037">
        <w:rPr>
          <w:sz w:val="28"/>
          <w:szCs w:val="28"/>
        </w:rPr>
        <w:t>авансам выданным;</w:t>
      </w:r>
    </w:p>
    <w:p w:rsidR="008E332B" w:rsidRPr="002A0037" w:rsidRDefault="008E332B" w:rsidP="008E332B">
      <w:pPr>
        <w:pStyle w:val="12"/>
        <w:numPr>
          <w:ilvl w:val="0"/>
          <w:numId w:val="21"/>
        </w:numPr>
        <w:tabs>
          <w:tab w:val="left" w:pos="142"/>
          <w:tab w:val="left" w:pos="1134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2A0037">
        <w:rPr>
          <w:sz w:val="28"/>
          <w:szCs w:val="28"/>
        </w:rPr>
        <w:t>поставщикам по выданным векселям, срок оплаты которых не наступил;</w:t>
      </w:r>
    </w:p>
    <w:p w:rsidR="008E332B" w:rsidRPr="002A0037" w:rsidRDefault="008E332B" w:rsidP="008E332B">
      <w:pPr>
        <w:pStyle w:val="12"/>
        <w:numPr>
          <w:ilvl w:val="0"/>
          <w:numId w:val="21"/>
        </w:numPr>
        <w:tabs>
          <w:tab w:val="left" w:pos="142"/>
          <w:tab w:val="left" w:pos="1134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2A0037">
        <w:rPr>
          <w:sz w:val="28"/>
          <w:szCs w:val="28"/>
        </w:rPr>
        <w:t>поставщикам по просроченным оплатой векселям;</w:t>
      </w:r>
    </w:p>
    <w:p w:rsidR="008E332B" w:rsidRPr="002A0037" w:rsidRDefault="008E332B" w:rsidP="008E332B">
      <w:pPr>
        <w:pStyle w:val="12"/>
        <w:numPr>
          <w:ilvl w:val="0"/>
          <w:numId w:val="21"/>
        </w:numPr>
        <w:tabs>
          <w:tab w:val="left" w:pos="142"/>
          <w:tab w:val="left" w:pos="1134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2A0037">
        <w:rPr>
          <w:sz w:val="28"/>
          <w:szCs w:val="28"/>
        </w:rPr>
        <w:t>и др.</w:t>
      </w:r>
      <w:r w:rsidR="00050DB3" w:rsidRPr="002A0037">
        <w:rPr>
          <w:sz w:val="28"/>
          <w:szCs w:val="28"/>
          <w:lang w:val="en-US"/>
        </w:rPr>
        <w:t>[</w:t>
      </w:r>
      <w:r w:rsidR="00261F0A" w:rsidRPr="002A0037">
        <w:rPr>
          <w:sz w:val="28"/>
          <w:szCs w:val="28"/>
        </w:rPr>
        <w:t>34</w:t>
      </w:r>
      <w:r w:rsidRPr="002A0037">
        <w:rPr>
          <w:sz w:val="28"/>
          <w:szCs w:val="28"/>
          <w:lang w:val="en-US"/>
        </w:rPr>
        <w:t>]</w:t>
      </w:r>
    </w:p>
    <w:p w:rsidR="008E332B" w:rsidRPr="002A0037" w:rsidRDefault="008E332B" w:rsidP="008E332B">
      <w:pPr>
        <w:pStyle w:val="12"/>
        <w:tabs>
          <w:tab w:val="left" w:pos="142"/>
          <w:tab w:val="left" w:pos="1134"/>
        </w:tabs>
        <w:spacing w:line="360" w:lineRule="auto"/>
        <w:ind w:firstLine="709"/>
        <w:contextualSpacing/>
        <w:rPr>
          <w:sz w:val="28"/>
          <w:szCs w:val="28"/>
        </w:rPr>
      </w:pPr>
      <w:r w:rsidRPr="002A0037">
        <w:rPr>
          <w:sz w:val="28"/>
          <w:szCs w:val="28"/>
        </w:rPr>
        <w:t>Основанием для оформления операций по счету 60 являются над</w:t>
      </w:r>
      <w:r w:rsidRPr="002A0037">
        <w:rPr>
          <w:sz w:val="28"/>
          <w:szCs w:val="28"/>
        </w:rPr>
        <w:softHyphen/>
        <w:t>лежащим образом оформленные первичные оправдательные доку</w:t>
      </w:r>
      <w:r w:rsidRPr="002A0037">
        <w:rPr>
          <w:sz w:val="28"/>
          <w:szCs w:val="28"/>
        </w:rPr>
        <w:softHyphen/>
        <w:t>менты. [</w:t>
      </w:r>
      <w:r w:rsidR="00050DB3" w:rsidRPr="002A0037">
        <w:rPr>
          <w:sz w:val="28"/>
          <w:szCs w:val="28"/>
        </w:rPr>
        <w:t>8</w:t>
      </w:r>
      <w:r w:rsidRPr="002A0037">
        <w:rPr>
          <w:sz w:val="28"/>
          <w:szCs w:val="28"/>
        </w:rPr>
        <w:t>]</w:t>
      </w:r>
    </w:p>
    <w:p w:rsidR="008E332B" w:rsidRPr="002A0037" w:rsidRDefault="008E332B" w:rsidP="008E332B">
      <w:pPr>
        <w:pStyle w:val="210"/>
        <w:shd w:val="clear" w:color="auto" w:fill="auto"/>
        <w:tabs>
          <w:tab w:val="left" w:pos="1134"/>
        </w:tabs>
        <w:spacing w:before="0" w:line="360" w:lineRule="auto"/>
        <w:ind w:firstLine="709"/>
        <w:contextualSpacing/>
        <w:rPr>
          <w:sz w:val="28"/>
          <w:szCs w:val="28"/>
        </w:rPr>
      </w:pPr>
      <w:r w:rsidRPr="002A0037">
        <w:rPr>
          <w:sz w:val="28"/>
          <w:szCs w:val="28"/>
        </w:rPr>
        <w:t>Документальное оформление расчетов с поставщиками регламентир</w:t>
      </w:r>
      <w:r w:rsidRPr="002A0037">
        <w:rPr>
          <w:sz w:val="28"/>
          <w:szCs w:val="28"/>
        </w:rPr>
        <w:t>у</w:t>
      </w:r>
      <w:r w:rsidRPr="002A0037">
        <w:rPr>
          <w:sz w:val="28"/>
          <w:szCs w:val="28"/>
        </w:rPr>
        <w:t>ется Федеральным законом от 06.12.2011 №402-ФЗ (ред.от 23.05.2016) «О бухгалтерском учете». [</w:t>
      </w:r>
      <w:r w:rsidR="00261F0A" w:rsidRPr="002A0037">
        <w:rPr>
          <w:sz w:val="28"/>
          <w:szCs w:val="28"/>
        </w:rPr>
        <w:t>3</w:t>
      </w:r>
      <w:r w:rsidRPr="002A0037">
        <w:rPr>
          <w:sz w:val="28"/>
          <w:szCs w:val="28"/>
        </w:rPr>
        <w:t>]</w:t>
      </w:r>
    </w:p>
    <w:p w:rsidR="00847964" w:rsidRPr="002A0037" w:rsidRDefault="00847964" w:rsidP="008E332B">
      <w:pPr>
        <w:pStyle w:val="210"/>
        <w:shd w:val="clear" w:color="auto" w:fill="auto"/>
        <w:tabs>
          <w:tab w:val="left" w:pos="1134"/>
        </w:tabs>
        <w:spacing w:before="0" w:line="360" w:lineRule="auto"/>
        <w:ind w:firstLine="709"/>
        <w:contextualSpacing/>
        <w:rPr>
          <w:sz w:val="28"/>
          <w:szCs w:val="28"/>
        </w:rPr>
      </w:pPr>
      <w:r w:rsidRPr="002A0037">
        <w:rPr>
          <w:sz w:val="28"/>
          <w:szCs w:val="28"/>
        </w:rPr>
        <w:t>Согласно статье 9 ФЗ №402-ФЗ первичные учетные документы должны в обязательном порядке содержать такие реквизиты, как:</w:t>
      </w:r>
    </w:p>
    <w:p w:rsidR="00847964" w:rsidRPr="002A0037" w:rsidRDefault="00847964" w:rsidP="00847964">
      <w:pPr>
        <w:pStyle w:val="210"/>
        <w:numPr>
          <w:ilvl w:val="0"/>
          <w:numId w:val="33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contextualSpacing/>
        <w:rPr>
          <w:sz w:val="28"/>
          <w:szCs w:val="28"/>
        </w:rPr>
      </w:pPr>
      <w:r w:rsidRPr="002A0037">
        <w:rPr>
          <w:sz w:val="28"/>
          <w:szCs w:val="28"/>
        </w:rPr>
        <w:t>наименование</w:t>
      </w:r>
      <w:r w:rsidR="00E17036" w:rsidRPr="002A0037">
        <w:rPr>
          <w:sz w:val="28"/>
          <w:szCs w:val="28"/>
        </w:rPr>
        <w:t xml:space="preserve"> документа</w:t>
      </w:r>
      <w:r w:rsidRPr="002A0037">
        <w:rPr>
          <w:sz w:val="28"/>
          <w:szCs w:val="28"/>
        </w:rPr>
        <w:t>;</w:t>
      </w:r>
    </w:p>
    <w:p w:rsidR="00847964" w:rsidRPr="002A0037" w:rsidRDefault="00847964" w:rsidP="00847964">
      <w:pPr>
        <w:pStyle w:val="210"/>
        <w:numPr>
          <w:ilvl w:val="0"/>
          <w:numId w:val="33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contextualSpacing/>
        <w:rPr>
          <w:sz w:val="28"/>
          <w:szCs w:val="28"/>
        </w:rPr>
      </w:pPr>
      <w:r w:rsidRPr="002A0037">
        <w:rPr>
          <w:sz w:val="28"/>
          <w:szCs w:val="28"/>
        </w:rPr>
        <w:t>дату составления;</w:t>
      </w:r>
    </w:p>
    <w:p w:rsidR="00847964" w:rsidRPr="002A0037" w:rsidRDefault="00847964" w:rsidP="00847964">
      <w:pPr>
        <w:pStyle w:val="210"/>
        <w:numPr>
          <w:ilvl w:val="0"/>
          <w:numId w:val="33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contextualSpacing/>
        <w:rPr>
          <w:sz w:val="28"/>
          <w:szCs w:val="28"/>
        </w:rPr>
      </w:pPr>
      <w:r w:rsidRPr="002A0037">
        <w:rPr>
          <w:sz w:val="28"/>
          <w:szCs w:val="28"/>
        </w:rPr>
        <w:t>наименование экономического субъекта, составившего документ;</w:t>
      </w:r>
    </w:p>
    <w:p w:rsidR="00847964" w:rsidRPr="002A0037" w:rsidRDefault="00847964" w:rsidP="00847964">
      <w:pPr>
        <w:pStyle w:val="210"/>
        <w:numPr>
          <w:ilvl w:val="0"/>
          <w:numId w:val="33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contextualSpacing/>
        <w:rPr>
          <w:sz w:val="28"/>
          <w:szCs w:val="28"/>
        </w:rPr>
      </w:pPr>
      <w:r w:rsidRPr="002A0037">
        <w:rPr>
          <w:sz w:val="28"/>
          <w:szCs w:val="28"/>
        </w:rPr>
        <w:t>содержание факта хозяйственной жизни;</w:t>
      </w:r>
    </w:p>
    <w:p w:rsidR="00847964" w:rsidRPr="002A0037" w:rsidRDefault="00847964" w:rsidP="00847964">
      <w:pPr>
        <w:pStyle w:val="210"/>
        <w:numPr>
          <w:ilvl w:val="0"/>
          <w:numId w:val="33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contextualSpacing/>
        <w:rPr>
          <w:sz w:val="28"/>
          <w:szCs w:val="28"/>
        </w:rPr>
      </w:pPr>
      <w:r w:rsidRPr="002A0037">
        <w:rPr>
          <w:sz w:val="28"/>
          <w:szCs w:val="28"/>
        </w:rPr>
        <w:t>величина единиц измерения;</w:t>
      </w:r>
    </w:p>
    <w:p w:rsidR="00847964" w:rsidRPr="002A0037" w:rsidRDefault="00847964" w:rsidP="00847964">
      <w:pPr>
        <w:pStyle w:val="210"/>
        <w:numPr>
          <w:ilvl w:val="0"/>
          <w:numId w:val="33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contextualSpacing/>
        <w:rPr>
          <w:sz w:val="28"/>
          <w:szCs w:val="28"/>
        </w:rPr>
      </w:pPr>
      <w:r w:rsidRPr="002A0037">
        <w:rPr>
          <w:sz w:val="28"/>
          <w:szCs w:val="28"/>
        </w:rPr>
        <w:t>наименование должности лица, совершившего сделку, операцию и ответственного за ее оформление;</w:t>
      </w:r>
    </w:p>
    <w:p w:rsidR="00847964" w:rsidRPr="002A0037" w:rsidRDefault="00847964" w:rsidP="00847964">
      <w:pPr>
        <w:pStyle w:val="210"/>
        <w:numPr>
          <w:ilvl w:val="0"/>
          <w:numId w:val="33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contextualSpacing/>
        <w:rPr>
          <w:sz w:val="28"/>
          <w:szCs w:val="28"/>
        </w:rPr>
      </w:pPr>
      <w:r w:rsidRPr="002A0037">
        <w:rPr>
          <w:sz w:val="28"/>
          <w:szCs w:val="28"/>
        </w:rPr>
        <w:t xml:space="preserve">подписи ответственных лиц </w:t>
      </w:r>
      <w:r w:rsidRPr="002A0037">
        <w:rPr>
          <w:sz w:val="28"/>
          <w:szCs w:val="28"/>
          <w:lang w:val="en-US"/>
        </w:rPr>
        <w:t>[</w:t>
      </w:r>
      <w:r w:rsidR="00261F0A" w:rsidRPr="002A0037">
        <w:rPr>
          <w:sz w:val="28"/>
          <w:szCs w:val="28"/>
        </w:rPr>
        <w:t>3</w:t>
      </w:r>
      <w:r w:rsidRPr="002A0037">
        <w:rPr>
          <w:sz w:val="28"/>
          <w:szCs w:val="28"/>
          <w:lang w:val="en-US"/>
        </w:rPr>
        <w:t>]</w:t>
      </w:r>
    </w:p>
    <w:p w:rsidR="000C4675" w:rsidRPr="002A0037" w:rsidRDefault="000C4675" w:rsidP="008E332B">
      <w:pPr>
        <w:pStyle w:val="210"/>
        <w:shd w:val="clear" w:color="auto" w:fill="auto"/>
        <w:tabs>
          <w:tab w:val="left" w:pos="1134"/>
        </w:tabs>
        <w:spacing w:before="0" w:line="360" w:lineRule="auto"/>
        <w:ind w:firstLine="709"/>
        <w:contextualSpacing/>
        <w:rPr>
          <w:rFonts w:eastAsia="Calibri"/>
          <w:sz w:val="28"/>
          <w:szCs w:val="28"/>
        </w:rPr>
      </w:pPr>
      <w:r w:rsidRPr="002A0037">
        <w:rPr>
          <w:rFonts w:eastAsia="Calibri"/>
          <w:sz w:val="28"/>
          <w:szCs w:val="28"/>
        </w:rPr>
        <w:t>При поступлении на предприятие имущество должно быть оформлено  соответствующим документом</w:t>
      </w:r>
      <w:r w:rsidR="008E332B" w:rsidRPr="002A0037">
        <w:rPr>
          <w:rFonts w:eastAsia="Calibri"/>
          <w:sz w:val="28"/>
          <w:szCs w:val="28"/>
        </w:rPr>
        <w:t>, в котором должны содержаться наименов</w:t>
      </w:r>
      <w:r w:rsidR="008E332B" w:rsidRPr="002A0037">
        <w:rPr>
          <w:rFonts w:eastAsia="Calibri"/>
          <w:sz w:val="28"/>
          <w:szCs w:val="28"/>
        </w:rPr>
        <w:t>а</w:t>
      </w:r>
      <w:r w:rsidR="008E332B" w:rsidRPr="002A0037">
        <w:rPr>
          <w:rFonts w:eastAsia="Calibri"/>
          <w:sz w:val="28"/>
          <w:szCs w:val="28"/>
        </w:rPr>
        <w:t>ние поставщика и покупателя, их адреса, наименование поставляемого товара или материала, единицы измерения, его количество, цена и стоимость, а та</w:t>
      </w:r>
      <w:r w:rsidR="008E332B" w:rsidRPr="002A0037">
        <w:rPr>
          <w:rFonts w:eastAsia="Calibri"/>
          <w:sz w:val="28"/>
          <w:szCs w:val="28"/>
        </w:rPr>
        <w:t>к</w:t>
      </w:r>
      <w:r w:rsidR="008E332B" w:rsidRPr="002A0037">
        <w:rPr>
          <w:rFonts w:eastAsia="Calibri"/>
          <w:sz w:val="28"/>
          <w:szCs w:val="28"/>
        </w:rPr>
        <w:t>же подписи ответственных представителей поставщика и покупателя, зав</w:t>
      </w:r>
      <w:r w:rsidR="008E332B" w:rsidRPr="002A0037">
        <w:rPr>
          <w:rFonts w:eastAsia="Calibri"/>
          <w:sz w:val="28"/>
          <w:szCs w:val="28"/>
        </w:rPr>
        <w:t>е</w:t>
      </w:r>
      <w:r w:rsidR="008E332B" w:rsidRPr="002A0037">
        <w:rPr>
          <w:rFonts w:eastAsia="Calibri"/>
          <w:sz w:val="28"/>
          <w:szCs w:val="28"/>
        </w:rPr>
        <w:t xml:space="preserve">ренные печатями. </w:t>
      </w:r>
    </w:p>
    <w:p w:rsidR="008E332B" w:rsidRPr="002A0037" w:rsidRDefault="008E332B" w:rsidP="008E332B">
      <w:pPr>
        <w:pStyle w:val="210"/>
        <w:shd w:val="clear" w:color="auto" w:fill="auto"/>
        <w:tabs>
          <w:tab w:val="left" w:pos="1134"/>
        </w:tabs>
        <w:spacing w:before="0" w:line="360" w:lineRule="auto"/>
        <w:ind w:firstLine="709"/>
        <w:contextualSpacing/>
        <w:rPr>
          <w:rFonts w:eastAsia="Calibri"/>
          <w:sz w:val="28"/>
          <w:szCs w:val="28"/>
        </w:rPr>
      </w:pPr>
      <w:r w:rsidRPr="002A0037">
        <w:rPr>
          <w:rFonts w:eastAsia="Calibri"/>
          <w:sz w:val="28"/>
          <w:szCs w:val="28"/>
        </w:rPr>
        <w:t>К ним можно отнести такие документы, как товарная накладная, това</w:t>
      </w:r>
      <w:r w:rsidRPr="002A0037">
        <w:rPr>
          <w:rFonts w:eastAsia="Calibri"/>
          <w:sz w:val="28"/>
          <w:szCs w:val="28"/>
        </w:rPr>
        <w:t>р</w:t>
      </w:r>
      <w:r w:rsidRPr="002A0037">
        <w:rPr>
          <w:rFonts w:eastAsia="Calibri"/>
          <w:sz w:val="28"/>
          <w:szCs w:val="28"/>
        </w:rPr>
        <w:lastRenderedPageBreak/>
        <w:t>но</w:t>
      </w:r>
      <w:r w:rsidRPr="002A0037">
        <w:rPr>
          <w:sz w:val="28"/>
          <w:szCs w:val="28"/>
        </w:rPr>
        <w:t>-</w:t>
      </w:r>
      <w:r w:rsidRPr="002A0037">
        <w:rPr>
          <w:rFonts w:eastAsia="Calibri"/>
          <w:sz w:val="28"/>
          <w:szCs w:val="28"/>
        </w:rPr>
        <w:t>транспортная накладная, счет, счет-фактура, железнодорожная накладная.</w:t>
      </w:r>
      <w:r w:rsidRPr="002A0037">
        <w:rPr>
          <w:sz w:val="28"/>
          <w:szCs w:val="28"/>
        </w:rPr>
        <w:t xml:space="preserve"> [</w:t>
      </w:r>
      <w:r w:rsidR="00261F0A" w:rsidRPr="002A0037">
        <w:rPr>
          <w:sz w:val="28"/>
          <w:szCs w:val="28"/>
        </w:rPr>
        <w:t>25</w:t>
      </w:r>
      <w:r w:rsidRPr="002A0037">
        <w:rPr>
          <w:sz w:val="28"/>
          <w:szCs w:val="28"/>
        </w:rPr>
        <w:t>]</w:t>
      </w:r>
    </w:p>
    <w:p w:rsidR="008E332B" w:rsidRPr="002A0037" w:rsidRDefault="008E332B" w:rsidP="008E332B">
      <w:pPr>
        <w:pStyle w:val="12"/>
        <w:tabs>
          <w:tab w:val="left" w:pos="142"/>
          <w:tab w:val="left" w:pos="1134"/>
        </w:tabs>
        <w:spacing w:line="360" w:lineRule="auto"/>
        <w:ind w:firstLine="709"/>
        <w:contextualSpacing/>
        <w:rPr>
          <w:sz w:val="28"/>
          <w:szCs w:val="28"/>
        </w:rPr>
      </w:pPr>
      <w:r w:rsidRPr="002A0037">
        <w:rPr>
          <w:sz w:val="28"/>
          <w:szCs w:val="28"/>
        </w:rPr>
        <w:t>На суммы предъявленных на оплату счетов поставщиков за фактически поступившие товарно-материальные ценности составляется бухгалтерская запись:</w:t>
      </w:r>
    </w:p>
    <w:p w:rsidR="008E332B" w:rsidRPr="002A0037" w:rsidRDefault="008E332B" w:rsidP="008E332B">
      <w:pPr>
        <w:pStyle w:val="12"/>
        <w:tabs>
          <w:tab w:val="left" w:pos="142"/>
          <w:tab w:val="left" w:pos="1134"/>
        </w:tabs>
        <w:spacing w:line="360" w:lineRule="auto"/>
        <w:ind w:firstLine="709"/>
        <w:contextualSpacing/>
        <w:rPr>
          <w:sz w:val="28"/>
          <w:szCs w:val="28"/>
        </w:rPr>
      </w:pPr>
      <w:r w:rsidRPr="002A0037">
        <w:rPr>
          <w:sz w:val="28"/>
          <w:szCs w:val="28"/>
        </w:rPr>
        <w:t>Д</w:t>
      </w:r>
      <w:r w:rsidR="00923F84" w:rsidRPr="002A0037">
        <w:rPr>
          <w:sz w:val="28"/>
          <w:szCs w:val="28"/>
        </w:rPr>
        <w:t>-</w:t>
      </w:r>
      <w:r w:rsidRPr="002A0037">
        <w:rPr>
          <w:sz w:val="28"/>
          <w:szCs w:val="28"/>
        </w:rPr>
        <w:t>т счетов 10   «Материалы», 41 «Товары», 25 «Общепроизводстве</w:t>
      </w:r>
      <w:r w:rsidRPr="002A0037">
        <w:rPr>
          <w:sz w:val="28"/>
          <w:szCs w:val="28"/>
        </w:rPr>
        <w:t>н</w:t>
      </w:r>
      <w:r w:rsidRPr="002A0037">
        <w:rPr>
          <w:sz w:val="28"/>
          <w:szCs w:val="28"/>
        </w:rPr>
        <w:t xml:space="preserve">ные расходы», 26 «Общехозяйственные расходы» и т.д. </w:t>
      </w:r>
    </w:p>
    <w:p w:rsidR="008E332B" w:rsidRPr="002A0037" w:rsidRDefault="008E332B" w:rsidP="008E332B">
      <w:pPr>
        <w:pStyle w:val="12"/>
        <w:tabs>
          <w:tab w:val="left" w:pos="142"/>
          <w:tab w:val="left" w:pos="1134"/>
        </w:tabs>
        <w:spacing w:line="360" w:lineRule="auto"/>
        <w:ind w:firstLine="709"/>
        <w:contextualSpacing/>
        <w:rPr>
          <w:sz w:val="28"/>
          <w:szCs w:val="28"/>
        </w:rPr>
      </w:pPr>
      <w:r w:rsidRPr="002A0037">
        <w:rPr>
          <w:sz w:val="28"/>
          <w:szCs w:val="28"/>
        </w:rPr>
        <w:t>К</w:t>
      </w:r>
      <w:r w:rsidR="00923F84" w:rsidRPr="002A0037">
        <w:rPr>
          <w:sz w:val="28"/>
          <w:szCs w:val="28"/>
        </w:rPr>
        <w:t>-</w:t>
      </w:r>
      <w:r w:rsidRPr="002A0037">
        <w:rPr>
          <w:sz w:val="28"/>
          <w:szCs w:val="28"/>
        </w:rPr>
        <w:t>т счета 60    «Расчеты с поставщиками и подрядчиками».</w:t>
      </w:r>
    </w:p>
    <w:p w:rsidR="008E332B" w:rsidRPr="002A0037" w:rsidRDefault="008E332B" w:rsidP="008E332B">
      <w:pPr>
        <w:pStyle w:val="12"/>
        <w:tabs>
          <w:tab w:val="left" w:pos="142"/>
          <w:tab w:val="left" w:pos="1134"/>
        </w:tabs>
        <w:spacing w:line="360" w:lineRule="auto"/>
        <w:ind w:firstLine="709"/>
        <w:contextualSpacing/>
        <w:rPr>
          <w:sz w:val="28"/>
          <w:szCs w:val="28"/>
        </w:rPr>
      </w:pPr>
      <w:r w:rsidRPr="002A0037">
        <w:rPr>
          <w:sz w:val="28"/>
          <w:szCs w:val="28"/>
        </w:rPr>
        <w:t>Кроме того, при получении материальных ценностей от поставщика одновременно оформляется запись на сумму НДС, подлежащую уплате п</w:t>
      </w:r>
      <w:r w:rsidRPr="002A0037">
        <w:rPr>
          <w:sz w:val="28"/>
          <w:szCs w:val="28"/>
        </w:rPr>
        <w:t>о</w:t>
      </w:r>
      <w:r w:rsidRPr="002A0037">
        <w:rPr>
          <w:sz w:val="28"/>
          <w:szCs w:val="28"/>
        </w:rPr>
        <w:t>ставщику:</w:t>
      </w:r>
    </w:p>
    <w:p w:rsidR="008E332B" w:rsidRPr="002A0037" w:rsidRDefault="008E332B" w:rsidP="008E332B">
      <w:pPr>
        <w:pStyle w:val="12"/>
        <w:tabs>
          <w:tab w:val="left" w:pos="142"/>
          <w:tab w:val="left" w:pos="1134"/>
        </w:tabs>
        <w:spacing w:line="360" w:lineRule="auto"/>
        <w:ind w:firstLine="709"/>
        <w:contextualSpacing/>
        <w:rPr>
          <w:sz w:val="28"/>
          <w:szCs w:val="28"/>
        </w:rPr>
      </w:pPr>
      <w:r w:rsidRPr="002A0037">
        <w:rPr>
          <w:sz w:val="28"/>
          <w:szCs w:val="28"/>
        </w:rPr>
        <w:t>Д</w:t>
      </w:r>
      <w:r w:rsidR="00923F84" w:rsidRPr="002A0037">
        <w:rPr>
          <w:sz w:val="28"/>
          <w:szCs w:val="28"/>
        </w:rPr>
        <w:t>-</w:t>
      </w:r>
      <w:r w:rsidRPr="002A0037">
        <w:rPr>
          <w:sz w:val="28"/>
          <w:szCs w:val="28"/>
        </w:rPr>
        <w:t>т счета 19  «Налог на добавленную стоимость по приобретенным м</w:t>
      </w:r>
      <w:r w:rsidRPr="002A0037">
        <w:rPr>
          <w:sz w:val="28"/>
          <w:szCs w:val="28"/>
        </w:rPr>
        <w:t>а</w:t>
      </w:r>
      <w:r w:rsidRPr="002A0037">
        <w:rPr>
          <w:sz w:val="28"/>
          <w:szCs w:val="28"/>
        </w:rPr>
        <w:t xml:space="preserve">териально-производственным запасам» </w:t>
      </w:r>
    </w:p>
    <w:p w:rsidR="008E332B" w:rsidRPr="002A0037" w:rsidRDefault="008E332B" w:rsidP="008E332B">
      <w:pPr>
        <w:pStyle w:val="12"/>
        <w:tabs>
          <w:tab w:val="left" w:pos="142"/>
          <w:tab w:val="left" w:pos="1134"/>
        </w:tabs>
        <w:spacing w:line="360" w:lineRule="auto"/>
        <w:ind w:firstLine="709"/>
        <w:contextualSpacing/>
        <w:rPr>
          <w:sz w:val="28"/>
          <w:szCs w:val="28"/>
        </w:rPr>
      </w:pPr>
      <w:r w:rsidRPr="002A0037">
        <w:rPr>
          <w:sz w:val="28"/>
          <w:szCs w:val="28"/>
        </w:rPr>
        <w:t>К</w:t>
      </w:r>
      <w:r w:rsidR="00923F84" w:rsidRPr="002A0037">
        <w:rPr>
          <w:sz w:val="28"/>
          <w:szCs w:val="28"/>
        </w:rPr>
        <w:t>-</w:t>
      </w:r>
      <w:r w:rsidRPr="002A0037">
        <w:rPr>
          <w:sz w:val="28"/>
          <w:szCs w:val="28"/>
        </w:rPr>
        <w:t>т счета 60 «Расчеты с поставщиками и подрядчиками». [</w:t>
      </w:r>
      <w:r w:rsidR="00261F0A" w:rsidRPr="002A0037">
        <w:rPr>
          <w:sz w:val="28"/>
          <w:szCs w:val="28"/>
        </w:rPr>
        <w:t>16</w:t>
      </w:r>
      <w:r w:rsidRPr="002A0037">
        <w:rPr>
          <w:sz w:val="28"/>
          <w:szCs w:val="28"/>
        </w:rPr>
        <w:t>]</w:t>
      </w:r>
    </w:p>
    <w:p w:rsidR="008E332B" w:rsidRPr="002A0037" w:rsidRDefault="008E332B" w:rsidP="008E332B">
      <w:pPr>
        <w:pStyle w:val="12"/>
        <w:tabs>
          <w:tab w:val="left" w:pos="142"/>
          <w:tab w:val="left" w:pos="1134"/>
        </w:tabs>
        <w:spacing w:line="360" w:lineRule="auto"/>
        <w:ind w:firstLine="709"/>
        <w:contextualSpacing/>
        <w:rPr>
          <w:sz w:val="28"/>
          <w:szCs w:val="28"/>
        </w:rPr>
      </w:pPr>
      <w:r w:rsidRPr="002A0037">
        <w:rPr>
          <w:sz w:val="28"/>
          <w:szCs w:val="28"/>
        </w:rPr>
        <w:t>По действующему законодательству налог на добавленную стоимость по приобретенным товарно-материальным ценностям, стоимость которых списывается на затраты организации (или издержки обращения), после пог</w:t>
      </w:r>
      <w:r w:rsidRPr="002A0037">
        <w:rPr>
          <w:sz w:val="28"/>
          <w:szCs w:val="28"/>
        </w:rPr>
        <w:t>а</w:t>
      </w:r>
      <w:r w:rsidRPr="002A0037">
        <w:rPr>
          <w:sz w:val="28"/>
          <w:szCs w:val="28"/>
        </w:rPr>
        <w:t>шения обязательств перед поставщиками предъявляется бюджету, то есть на сумму налога, уплаченного поставщикам, уменьшаются обязательства орг</w:t>
      </w:r>
      <w:r w:rsidRPr="002A0037">
        <w:rPr>
          <w:sz w:val="28"/>
          <w:szCs w:val="28"/>
        </w:rPr>
        <w:t>а</w:t>
      </w:r>
      <w:r w:rsidRPr="002A0037">
        <w:rPr>
          <w:sz w:val="28"/>
          <w:szCs w:val="28"/>
        </w:rPr>
        <w:t>низации перед бюджетом по уплате НДС.</w:t>
      </w:r>
    </w:p>
    <w:p w:rsidR="008E332B" w:rsidRPr="002A0037" w:rsidRDefault="008E332B" w:rsidP="008E332B">
      <w:pPr>
        <w:pStyle w:val="12"/>
        <w:tabs>
          <w:tab w:val="left" w:pos="142"/>
          <w:tab w:val="left" w:pos="1134"/>
        </w:tabs>
        <w:spacing w:line="360" w:lineRule="auto"/>
        <w:ind w:firstLine="709"/>
        <w:contextualSpacing/>
        <w:rPr>
          <w:sz w:val="28"/>
          <w:szCs w:val="28"/>
        </w:rPr>
      </w:pPr>
      <w:r w:rsidRPr="002A0037">
        <w:rPr>
          <w:sz w:val="28"/>
          <w:szCs w:val="28"/>
        </w:rPr>
        <w:t>Это отражается записью:</w:t>
      </w:r>
    </w:p>
    <w:p w:rsidR="008E332B" w:rsidRPr="002A0037" w:rsidRDefault="008E332B" w:rsidP="008E332B">
      <w:pPr>
        <w:pStyle w:val="12"/>
        <w:tabs>
          <w:tab w:val="left" w:pos="142"/>
          <w:tab w:val="left" w:pos="1134"/>
        </w:tabs>
        <w:spacing w:line="360" w:lineRule="auto"/>
        <w:ind w:firstLine="709"/>
        <w:contextualSpacing/>
        <w:rPr>
          <w:sz w:val="28"/>
          <w:szCs w:val="28"/>
        </w:rPr>
      </w:pPr>
      <w:r w:rsidRPr="002A0037">
        <w:rPr>
          <w:sz w:val="28"/>
          <w:szCs w:val="28"/>
        </w:rPr>
        <w:t>Д</w:t>
      </w:r>
      <w:r w:rsidR="00923F84" w:rsidRPr="002A0037">
        <w:rPr>
          <w:sz w:val="28"/>
          <w:szCs w:val="28"/>
        </w:rPr>
        <w:t>-</w:t>
      </w:r>
      <w:r w:rsidRPr="002A0037">
        <w:rPr>
          <w:sz w:val="28"/>
          <w:szCs w:val="28"/>
        </w:rPr>
        <w:t>т счета 68 «Расчеты с бюджетом»</w:t>
      </w:r>
    </w:p>
    <w:p w:rsidR="008E332B" w:rsidRPr="002A0037" w:rsidRDefault="008E332B" w:rsidP="008E332B">
      <w:pPr>
        <w:pStyle w:val="12"/>
        <w:tabs>
          <w:tab w:val="left" w:pos="142"/>
          <w:tab w:val="left" w:pos="1134"/>
        </w:tabs>
        <w:spacing w:line="360" w:lineRule="auto"/>
        <w:ind w:firstLine="709"/>
        <w:contextualSpacing/>
        <w:rPr>
          <w:sz w:val="28"/>
          <w:szCs w:val="28"/>
        </w:rPr>
      </w:pPr>
      <w:r w:rsidRPr="002A0037">
        <w:rPr>
          <w:sz w:val="28"/>
          <w:szCs w:val="28"/>
        </w:rPr>
        <w:t>К</w:t>
      </w:r>
      <w:r w:rsidR="00923F84" w:rsidRPr="002A0037">
        <w:rPr>
          <w:sz w:val="28"/>
          <w:szCs w:val="28"/>
        </w:rPr>
        <w:t>-</w:t>
      </w:r>
      <w:r w:rsidRPr="002A0037">
        <w:rPr>
          <w:sz w:val="28"/>
          <w:szCs w:val="28"/>
        </w:rPr>
        <w:t>т счета 19 «Налог на добавленную стоимость по приобретенным по материально-производственным запасам».</w:t>
      </w:r>
    </w:p>
    <w:p w:rsidR="008E332B" w:rsidRPr="002A0037" w:rsidRDefault="008E332B" w:rsidP="008E332B">
      <w:pPr>
        <w:pStyle w:val="12"/>
        <w:tabs>
          <w:tab w:val="left" w:pos="142"/>
          <w:tab w:val="left" w:pos="1134"/>
        </w:tabs>
        <w:spacing w:line="360" w:lineRule="auto"/>
        <w:ind w:firstLine="709"/>
        <w:contextualSpacing/>
        <w:rPr>
          <w:sz w:val="28"/>
          <w:szCs w:val="28"/>
        </w:rPr>
      </w:pPr>
      <w:r w:rsidRPr="002A0037">
        <w:rPr>
          <w:sz w:val="28"/>
          <w:szCs w:val="28"/>
        </w:rPr>
        <w:t>Если счет поставщика был акцептован и оплачен до поступления т</w:t>
      </w:r>
      <w:r w:rsidRPr="002A0037">
        <w:rPr>
          <w:sz w:val="28"/>
          <w:szCs w:val="28"/>
        </w:rPr>
        <w:t>о</w:t>
      </w:r>
      <w:r w:rsidRPr="002A0037">
        <w:rPr>
          <w:sz w:val="28"/>
          <w:szCs w:val="28"/>
        </w:rPr>
        <w:t>варно-материальных ценностей, а при приемке их на склад обнаружилась недостача, или при последующей проверке счета было обнаружено несоо</w:t>
      </w:r>
      <w:r w:rsidRPr="002A0037">
        <w:rPr>
          <w:sz w:val="28"/>
          <w:szCs w:val="28"/>
        </w:rPr>
        <w:t>т</w:t>
      </w:r>
      <w:r w:rsidRPr="002A0037">
        <w:rPr>
          <w:sz w:val="28"/>
          <w:szCs w:val="28"/>
        </w:rPr>
        <w:t>ветствие цен условиям договора или арифметические ошибки, до выяснения их причин делают следующие бухгалтерские записи:</w:t>
      </w:r>
    </w:p>
    <w:p w:rsidR="008E332B" w:rsidRPr="002A0037" w:rsidRDefault="008E332B" w:rsidP="008E332B">
      <w:pPr>
        <w:pStyle w:val="12"/>
        <w:tabs>
          <w:tab w:val="left" w:pos="142"/>
          <w:tab w:val="left" w:pos="1134"/>
        </w:tabs>
        <w:spacing w:line="360" w:lineRule="auto"/>
        <w:ind w:firstLine="709"/>
        <w:contextualSpacing/>
        <w:rPr>
          <w:sz w:val="28"/>
          <w:szCs w:val="28"/>
        </w:rPr>
      </w:pPr>
      <w:r w:rsidRPr="002A0037">
        <w:rPr>
          <w:sz w:val="28"/>
          <w:szCs w:val="28"/>
        </w:rPr>
        <w:t>Д</w:t>
      </w:r>
      <w:r w:rsidR="00923F84" w:rsidRPr="002A0037">
        <w:rPr>
          <w:sz w:val="28"/>
          <w:szCs w:val="28"/>
        </w:rPr>
        <w:t>-</w:t>
      </w:r>
      <w:r w:rsidRPr="002A0037">
        <w:rPr>
          <w:sz w:val="28"/>
          <w:szCs w:val="28"/>
        </w:rPr>
        <w:t xml:space="preserve">т счета 76 «Расчеты с разными дебиторами и кредиторами», субсчет </w:t>
      </w:r>
      <w:r w:rsidRPr="002A0037">
        <w:rPr>
          <w:sz w:val="28"/>
          <w:szCs w:val="28"/>
        </w:rPr>
        <w:lastRenderedPageBreak/>
        <w:t xml:space="preserve">2 «Расчеты по претензиям» </w:t>
      </w:r>
    </w:p>
    <w:p w:rsidR="008E332B" w:rsidRPr="002A0037" w:rsidRDefault="008E332B" w:rsidP="008E332B">
      <w:pPr>
        <w:pStyle w:val="12"/>
        <w:tabs>
          <w:tab w:val="left" w:pos="142"/>
          <w:tab w:val="left" w:pos="1134"/>
        </w:tabs>
        <w:spacing w:line="360" w:lineRule="auto"/>
        <w:ind w:firstLine="709"/>
        <w:contextualSpacing/>
        <w:rPr>
          <w:sz w:val="28"/>
          <w:szCs w:val="28"/>
        </w:rPr>
      </w:pPr>
      <w:r w:rsidRPr="002A0037">
        <w:rPr>
          <w:sz w:val="28"/>
          <w:szCs w:val="28"/>
        </w:rPr>
        <w:t>К</w:t>
      </w:r>
      <w:r w:rsidR="00923F84" w:rsidRPr="002A0037">
        <w:rPr>
          <w:sz w:val="28"/>
          <w:szCs w:val="28"/>
        </w:rPr>
        <w:t>-</w:t>
      </w:r>
      <w:r w:rsidRPr="002A0037">
        <w:rPr>
          <w:sz w:val="28"/>
          <w:szCs w:val="28"/>
        </w:rPr>
        <w:t>т счета 60 « Расчеты с поставщиками и подрядчиками».</w:t>
      </w:r>
    </w:p>
    <w:p w:rsidR="008E332B" w:rsidRPr="002A0037" w:rsidRDefault="008E332B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В зависимости от условий </w:t>
      </w:r>
      <w:hyperlink r:id="rId16" w:history="1">
        <w:r w:rsidRPr="002A0037">
          <w:rPr>
            <w:rFonts w:eastAsia="Times New Roman" w:cs="Times New Roman"/>
            <w:szCs w:val="28"/>
            <w:lang w:eastAsia="ru-RU" w:bidi="ar-SA"/>
          </w:rPr>
          <w:t>договора</w:t>
        </w:r>
      </w:hyperlink>
      <w:r w:rsidRPr="002A0037">
        <w:rPr>
          <w:rFonts w:eastAsia="Times New Roman" w:cs="Times New Roman"/>
          <w:szCs w:val="28"/>
          <w:lang w:eastAsia="ru-RU" w:bidi="ar-SA"/>
        </w:rPr>
        <w:t> между партнерами поставщикам могут выдаваться авансы под </w:t>
      </w:r>
      <w:hyperlink r:id="rId17" w:history="1">
        <w:r w:rsidRPr="002A0037">
          <w:rPr>
            <w:rFonts w:eastAsia="Times New Roman" w:cs="Times New Roman"/>
            <w:szCs w:val="28"/>
            <w:lang w:eastAsia="ru-RU" w:bidi="ar-SA"/>
          </w:rPr>
          <w:t>поставку</w:t>
        </w:r>
      </w:hyperlink>
      <w:r w:rsidRPr="002A0037">
        <w:rPr>
          <w:rFonts w:eastAsia="Times New Roman" w:cs="Times New Roman"/>
          <w:szCs w:val="28"/>
          <w:lang w:eastAsia="ru-RU" w:bidi="ar-SA"/>
        </w:rPr>
        <w:t> продукции. Выданные авансы пре</w:t>
      </w:r>
      <w:r w:rsidRPr="002A0037">
        <w:rPr>
          <w:rFonts w:eastAsia="Times New Roman" w:cs="Times New Roman"/>
          <w:szCs w:val="28"/>
          <w:lang w:eastAsia="ru-RU" w:bidi="ar-SA"/>
        </w:rPr>
        <w:t>д</w:t>
      </w:r>
      <w:r w:rsidRPr="002A0037">
        <w:rPr>
          <w:rFonts w:eastAsia="Times New Roman" w:cs="Times New Roman"/>
          <w:szCs w:val="28"/>
          <w:lang w:eastAsia="ru-RU" w:bidi="ar-SA"/>
        </w:rPr>
        <w:t>ставляют собой предварительные платежи по сделкам, совершаемые по усл</w:t>
      </w:r>
      <w:r w:rsidRPr="002A0037">
        <w:rPr>
          <w:rFonts w:eastAsia="Times New Roman" w:cs="Times New Roman"/>
          <w:szCs w:val="28"/>
          <w:lang w:eastAsia="ru-RU" w:bidi="ar-SA"/>
        </w:rPr>
        <w:t>о</w:t>
      </w:r>
      <w:r w:rsidRPr="002A0037">
        <w:rPr>
          <w:rFonts w:eastAsia="Times New Roman" w:cs="Times New Roman"/>
          <w:szCs w:val="28"/>
          <w:lang w:eastAsia="ru-RU" w:bidi="ar-SA"/>
        </w:rPr>
        <w:t>виям расчетов между участниками договоров</w:t>
      </w:r>
      <w:r w:rsidR="00604760" w:rsidRPr="002A0037">
        <w:rPr>
          <w:rFonts w:eastAsia="Times New Roman" w:cs="Times New Roman"/>
          <w:szCs w:val="28"/>
          <w:lang w:eastAsia="ru-RU" w:bidi="ar-SA"/>
        </w:rPr>
        <w:t>.</w:t>
      </w:r>
      <w:r w:rsidRPr="002A0037">
        <w:rPr>
          <w:rFonts w:eastAsia="Times New Roman" w:cs="Times New Roman"/>
          <w:szCs w:val="28"/>
          <w:lang w:eastAsia="ru-RU" w:bidi="ar-SA"/>
        </w:rPr>
        <w:t xml:space="preserve"> Суммы выданных авансов п</w:t>
      </w:r>
      <w:r w:rsidRPr="002A0037">
        <w:rPr>
          <w:rFonts w:eastAsia="Times New Roman" w:cs="Times New Roman"/>
          <w:szCs w:val="28"/>
          <w:lang w:eastAsia="ru-RU" w:bidi="ar-SA"/>
        </w:rPr>
        <w:t>е</w:t>
      </w:r>
      <w:r w:rsidRPr="002A0037">
        <w:rPr>
          <w:rFonts w:eastAsia="Times New Roman" w:cs="Times New Roman"/>
          <w:szCs w:val="28"/>
          <w:lang w:eastAsia="ru-RU" w:bidi="ar-SA"/>
        </w:rPr>
        <w:t>речисляются </w:t>
      </w:r>
      <w:hyperlink r:id="rId18" w:history="1">
        <w:r w:rsidRPr="002A0037">
          <w:rPr>
            <w:rFonts w:eastAsia="Times New Roman" w:cs="Times New Roman"/>
            <w:szCs w:val="28"/>
            <w:lang w:eastAsia="ru-RU" w:bidi="ar-SA"/>
          </w:rPr>
          <w:t>платежными поручениями</w:t>
        </w:r>
      </w:hyperlink>
      <w:r w:rsidRPr="002A0037">
        <w:rPr>
          <w:rFonts w:eastAsia="Times New Roman" w:cs="Times New Roman"/>
          <w:szCs w:val="28"/>
          <w:lang w:eastAsia="ru-RU" w:bidi="ar-SA"/>
        </w:rPr>
        <w:t> с расчетных или специальных счетов в банках и учитываются на счете 60 «Расчеты с поставщиками и подрядчик</w:t>
      </w:r>
      <w:r w:rsidRPr="002A0037">
        <w:rPr>
          <w:rFonts w:eastAsia="Times New Roman" w:cs="Times New Roman"/>
          <w:szCs w:val="28"/>
          <w:lang w:eastAsia="ru-RU" w:bidi="ar-SA"/>
        </w:rPr>
        <w:t>а</w:t>
      </w:r>
      <w:r w:rsidRPr="002A0037">
        <w:rPr>
          <w:rFonts w:eastAsia="Times New Roman" w:cs="Times New Roman"/>
          <w:szCs w:val="28"/>
          <w:lang w:eastAsia="ru-RU" w:bidi="ar-SA"/>
        </w:rPr>
        <w:t>ми», пока не будут полностью исполнены и документально оформлены п</w:t>
      </w:r>
      <w:r w:rsidRPr="002A0037">
        <w:rPr>
          <w:rFonts w:eastAsia="Times New Roman" w:cs="Times New Roman"/>
          <w:szCs w:val="28"/>
          <w:lang w:eastAsia="ru-RU" w:bidi="ar-SA"/>
        </w:rPr>
        <w:t>о</w:t>
      </w:r>
      <w:r w:rsidRPr="002A0037">
        <w:rPr>
          <w:rFonts w:eastAsia="Times New Roman" w:cs="Times New Roman"/>
          <w:szCs w:val="28"/>
          <w:lang w:eastAsia="ru-RU" w:bidi="ar-SA"/>
        </w:rPr>
        <w:t>ставки товарно-материальных ценностей. Если же условия договоров поста</w:t>
      </w:r>
      <w:r w:rsidRPr="002A0037">
        <w:rPr>
          <w:rFonts w:eastAsia="Times New Roman" w:cs="Times New Roman"/>
          <w:szCs w:val="28"/>
          <w:lang w:eastAsia="ru-RU" w:bidi="ar-SA"/>
        </w:rPr>
        <w:t>в</w:t>
      </w:r>
      <w:r w:rsidRPr="002A0037">
        <w:rPr>
          <w:rFonts w:eastAsia="Times New Roman" w:cs="Times New Roman"/>
          <w:szCs w:val="28"/>
          <w:lang w:eastAsia="ru-RU" w:bidi="ar-SA"/>
        </w:rPr>
        <w:t>ки не выполнены, суммы авансов должны быть возвращены покупателю.</w:t>
      </w:r>
    </w:p>
    <w:p w:rsidR="008E332B" w:rsidRPr="002A0037" w:rsidRDefault="008E332B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На суммы выданных авансов в </w:t>
      </w:r>
      <w:hyperlink r:id="rId19" w:history="1">
        <w:r w:rsidRPr="002A0037">
          <w:rPr>
            <w:rFonts w:eastAsia="Times New Roman" w:cs="Times New Roman"/>
            <w:szCs w:val="28"/>
            <w:lang w:eastAsia="ru-RU" w:bidi="ar-SA"/>
          </w:rPr>
          <w:t>бухгалтерском учете</w:t>
        </w:r>
      </w:hyperlink>
      <w:r w:rsidRPr="002A0037">
        <w:rPr>
          <w:rFonts w:eastAsia="Times New Roman" w:cs="Times New Roman"/>
          <w:szCs w:val="28"/>
          <w:lang w:eastAsia="ru-RU" w:bidi="ar-SA"/>
        </w:rPr>
        <w:t> делают следу</w:t>
      </w:r>
      <w:r w:rsidRPr="002A0037">
        <w:rPr>
          <w:rFonts w:eastAsia="Times New Roman" w:cs="Times New Roman"/>
          <w:szCs w:val="28"/>
          <w:lang w:eastAsia="ru-RU" w:bidi="ar-SA"/>
        </w:rPr>
        <w:t>ю</w:t>
      </w:r>
      <w:r w:rsidRPr="002A0037">
        <w:rPr>
          <w:rFonts w:eastAsia="Times New Roman" w:cs="Times New Roman"/>
          <w:szCs w:val="28"/>
          <w:lang w:eastAsia="ru-RU" w:bidi="ar-SA"/>
        </w:rPr>
        <w:t>щую запись:</w:t>
      </w:r>
    </w:p>
    <w:p w:rsidR="008E332B" w:rsidRPr="002A0037" w:rsidRDefault="008E332B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Д</w:t>
      </w:r>
      <w:r w:rsidR="00923F84" w:rsidRPr="002A0037">
        <w:rPr>
          <w:rFonts w:eastAsia="Times New Roman" w:cs="Times New Roman"/>
          <w:szCs w:val="28"/>
          <w:lang w:eastAsia="ru-RU" w:bidi="ar-SA"/>
        </w:rPr>
        <w:t>-</w:t>
      </w:r>
      <w:r w:rsidRPr="002A0037">
        <w:rPr>
          <w:rFonts w:eastAsia="Times New Roman" w:cs="Times New Roman"/>
          <w:szCs w:val="28"/>
          <w:lang w:eastAsia="ru-RU" w:bidi="ar-SA"/>
        </w:rPr>
        <w:t>т счета 60 «Расчеты с поставщиками и подрядчиками», субсчет «Авансы выданные»</w:t>
      </w:r>
    </w:p>
    <w:p w:rsidR="008E332B" w:rsidRPr="002A0037" w:rsidRDefault="008E332B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К</w:t>
      </w:r>
      <w:r w:rsidR="00923F84" w:rsidRPr="002A0037">
        <w:rPr>
          <w:rFonts w:eastAsia="Times New Roman" w:cs="Times New Roman"/>
          <w:szCs w:val="28"/>
          <w:lang w:eastAsia="ru-RU" w:bidi="ar-SA"/>
        </w:rPr>
        <w:t>-</w:t>
      </w:r>
      <w:r w:rsidRPr="002A0037">
        <w:rPr>
          <w:rFonts w:eastAsia="Times New Roman" w:cs="Times New Roman"/>
          <w:szCs w:val="28"/>
          <w:lang w:eastAsia="ru-RU" w:bidi="ar-SA"/>
        </w:rPr>
        <w:t>т счетов 51 «Расчетные счета», 52 «Валютные счета», 55 «Специал</w:t>
      </w:r>
      <w:r w:rsidRPr="002A0037">
        <w:rPr>
          <w:rFonts w:eastAsia="Times New Roman" w:cs="Times New Roman"/>
          <w:szCs w:val="28"/>
          <w:lang w:eastAsia="ru-RU" w:bidi="ar-SA"/>
        </w:rPr>
        <w:t>ь</w:t>
      </w:r>
      <w:r w:rsidRPr="002A0037">
        <w:rPr>
          <w:rFonts w:eastAsia="Times New Roman" w:cs="Times New Roman"/>
          <w:szCs w:val="28"/>
          <w:lang w:eastAsia="ru-RU" w:bidi="ar-SA"/>
        </w:rPr>
        <w:t>ные счета в банках» и др.</w:t>
      </w:r>
    </w:p>
    <w:p w:rsidR="008E332B" w:rsidRPr="002A0037" w:rsidRDefault="008E332B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При закрытии расчетов с поставщиками суммами ра</w:t>
      </w:r>
      <w:r w:rsidR="003F7C57" w:rsidRPr="002A0037">
        <w:rPr>
          <w:rFonts w:eastAsia="Times New Roman" w:cs="Times New Roman"/>
          <w:szCs w:val="28"/>
          <w:lang w:eastAsia="ru-RU" w:bidi="ar-SA"/>
        </w:rPr>
        <w:t>нее выданных авансов:</w:t>
      </w:r>
    </w:p>
    <w:p w:rsidR="008E332B" w:rsidRPr="002A0037" w:rsidRDefault="008E332B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Д</w:t>
      </w:r>
      <w:r w:rsidR="00923F84" w:rsidRPr="002A0037">
        <w:rPr>
          <w:rFonts w:eastAsia="Times New Roman" w:cs="Times New Roman"/>
          <w:szCs w:val="28"/>
          <w:lang w:eastAsia="ru-RU" w:bidi="ar-SA"/>
        </w:rPr>
        <w:t>-</w:t>
      </w:r>
      <w:r w:rsidRPr="002A0037">
        <w:rPr>
          <w:rFonts w:eastAsia="Times New Roman" w:cs="Times New Roman"/>
          <w:szCs w:val="28"/>
          <w:lang w:eastAsia="ru-RU" w:bidi="ar-SA"/>
        </w:rPr>
        <w:t>т счета 60 «Расчеты с поставщиками и подрядчиками»</w:t>
      </w:r>
    </w:p>
    <w:p w:rsidR="008E332B" w:rsidRPr="002A0037" w:rsidRDefault="008E332B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eastAsia="Times New Roman" w:cs="Times New Roman"/>
          <w:szCs w:val="28"/>
          <w:lang w:eastAsia="ru-RU" w:bidi="ar-SA"/>
        </w:rPr>
        <w:t>К</w:t>
      </w:r>
      <w:r w:rsidR="00923F84" w:rsidRPr="002A0037">
        <w:rPr>
          <w:rFonts w:eastAsia="Times New Roman" w:cs="Times New Roman"/>
          <w:szCs w:val="28"/>
          <w:lang w:eastAsia="ru-RU" w:bidi="ar-SA"/>
        </w:rPr>
        <w:t>-</w:t>
      </w:r>
      <w:r w:rsidRPr="002A0037">
        <w:rPr>
          <w:rFonts w:eastAsia="Times New Roman" w:cs="Times New Roman"/>
          <w:szCs w:val="28"/>
          <w:lang w:eastAsia="ru-RU" w:bidi="ar-SA"/>
        </w:rPr>
        <w:t>т счетов 60 «Расчеты с поставщиками и подрядчиками», субсчет «Авансы выданные»</w:t>
      </w:r>
      <w:r w:rsidR="003F7C57" w:rsidRPr="002A0037">
        <w:rPr>
          <w:rFonts w:eastAsia="Times New Roman" w:cs="Times New Roman"/>
          <w:szCs w:val="28"/>
          <w:lang w:eastAsia="ru-RU" w:bidi="ar-SA"/>
        </w:rPr>
        <w:t xml:space="preserve"> </w:t>
      </w:r>
      <w:r w:rsidRPr="002A0037">
        <w:rPr>
          <w:rFonts w:cs="Times New Roman"/>
          <w:szCs w:val="28"/>
        </w:rPr>
        <w:t>[</w:t>
      </w:r>
      <w:r w:rsidR="00261F0A" w:rsidRPr="002A0037">
        <w:rPr>
          <w:rFonts w:cs="Times New Roman"/>
          <w:szCs w:val="28"/>
        </w:rPr>
        <w:t>18</w:t>
      </w:r>
      <w:r w:rsidRPr="002A0037">
        <w:rPr>
          <w:rFonts w:cs="Times New Roman"/>
          <w:szCs w:val="28"/>
        </w:rPr>
        <w:t>]</w:t>
      </w:r>
      <w:r w:rsidR="003F7C57" w:rsidRPr="002A0037">
        <w:rPr>
          <w:rFonts w:cs="Times New Roman"/>
          <w:szCs w:val="28"/>
        </w:rPr>
        <w:t>.</w:t>
      </w:r>
    </w:p>
    <w:p w:rsidR="008E332B" w:rsidRPr="002A0037" w:rsidRDefault="00EC16FE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Также</w:t>
      </w:r>
      <w:r w:rsidR="008E332B" w:rsidRPr="002A0037">
        <w:rPr>
          <w:rFonts w:eastAsia="Times New Roman" w:cs="Times New Roman"/>
          <w:szCs w:val="28"/>
          <w:lang w:eastAsia="ru-RU" w:bidi="ar-SA"/>
        </w:rPr>
        <w:t xml:space="preserve"> предприятия </w:t>
      </w:r>
      <w:r w:rsidRPr="002A0037">
        <w:rPr>
          <w:rFonts w:eastAsia="Times New Roman" w:cs="Times New Roman"/>
          <w:szCs w:val="28"/>
          <w:lang w:eastAsia="ru-RU" w:bidi="ar-SA"/>
        </w:rPr>
        <w:t xml:space="preserve">используют </w:t>
      </w:r>
      <w:r w:rsidR="008E332B" w:rsidRPr="002A0037">
        <w:rPr>
          <w:rFonts w:eastAsia="Times New Roman" w:cs="Times New Roman"/>
          <w:szCs w:val="28"/>
          <w:lang w:eastAsia="ru-RU" w:bidi="ar-SA"/>
        </w:rPr>
        <w:t>в своих расчетах вексел</w:t>
      </w:r>
      <w:r w:rsidRPr="002A0037">
        <w:rPr>
          <w:rFonts w:eastAsia="Times New Roman" w:cs="Times New Roman"/>
          <w:szCs w:val="28"/>
          <w:lang w:eastAsia="ru-RU" w:bidi="ar-SA"/>
        </w:rPr>
        <w:t>ь</w:t>
      </w:r>
      <w:r w:rsidR="008E332B" w:rsidRPr="002A0037">
        <w:rPr>
          <w:rFonts w:eastAsia="Times New Roman" w:cs="Times New Roman"/>
          <w:szCs w:val="28"/>
          <w:lang w:eastAsia="ru-RU" w:bidi="ar-SA"/>
        </w:rPr>
        <w:t>.</w:t>
      </w:r>
    </w:p>
    <w:p w:rsidR="008E332B" w:rsidRPr="002A0037" w:rsidRDefault="008E332B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Вексель – это безусловное письменное, логовое, денежное обязател</w:t>
      </w:r>
      <w:r w:rsidRPr="002A0037">
        <w:rPr>
          <w:rFonts w:eastAsia="Times New Roman" w:cs="Times New Roman"/>
          <w:szCs w:val="28"/>
          <w:lang w:eastAsia="ru-RU" w:bidi="ar-SA"/>
        </w:rPr>
        <w:t>ь</w:t>
      </w:r>
      <w:r w:rsidRPr="002A0037">
        <w:rPr>
          <w:rFonts w:eastAsia="Times New Roman" w:cs="Times New Roman"/>
          <w:szCs w:val="28"/>
          <w:lang w:eastAsia="ru-RU" w:bidi="ar-SA"/>
        </w:rPr>
        <w:t>ство векселедателя, либо иного указанного в нем плательщика выплатить векселедержателю по истечении оговоренного срока обозначенной в векселе суммы</w:t>
      </w:r>
      <w:r w:rsidR="003F7C57" w:rsidRPr="002A0037">
        <w:rPr>
          <w:rFonts w:eastAsia="Times New Roman" w:cs="Times New Roman"/>
          <w:szCs w:val="28"/>
          <w:lang w:eastAsia="ru-RU" w:bidi="ar-SA"/>
        </w:rPr>
        <w:t xml:space="preserve"> </w:t>
      </w:r>
      <w:r w:rsidRPr="002A0037">
        <w:rPr>
          <w:rFonts w:eastAsia="Times New Roman" w:cs="Times New Roman"/>
          <w:szCs w:val="28"/>
          <w:lang w:eastAsia="ru-RU" w:bidi="ar-SA"/>
        </w:rPr>
        <w:t>[</w:t>
      </w:r>
      <w:r w:rsidR="00261F0A" w:rsidRPr="002A0037">
        <w:rPr>
          <w:rFonts w:eastAsia="Times New Roman" w:cs="Times New Roman"/>
          <w:szCs w:val="28"/>
          <w:lang w:eastAsia="ru-RU" w:bidi="ar-SA"/>
        </w:rPr>
        <w:t>21</w:t>
      </w:r>
      <w:r w:rsidRPr="002A0037">
        <w:rPr>
          <w:rFonts w:eastAsia="Times New Roman" w:cs="Times New Roman"/>
          <w:szCs w:val="28"/>
          <w:lang w:eastAsia="ru-RU" w:bidi="ar-SA"/>
        </w:rPr>
        <w:t>]</w:t>
      </w:r>
      <w:r w:rsidR="003F7C57" w:rsidRPr="002A0037">
        <w:rPr>
          <w:rFonts w:eastAsia="Times New Roman" w:cs="Times New Roman"/>
          <w:szCs w:val="28"/>
          <w:lang w:eastAsia="ru-RU" w:bidi="ar-SA"/>
        </w:rPr>
        <w:t>.</w:t>
      </w:r>
    </w:p>
    <w:p w:rsidR="008E332B" w:rsidRPr="002A0037" w:rsidRDefault="008E332B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В случае оформления участниками </w:t>
      </w:r>
      <w:hyperlink r:id="rId20" w:history="1">
        <w:r w:rsidRPr="002A0037">
          <w:rPr>
            <w:rFonts w:eastAsia="Times New Roman" w:cs="Times New Roman"/>
            <w:szCs w:val="28"/>
            <w:lang w:eastAsia="ru-RU" w:bidi="ar-SA"/>
          </w:rPr>
          <w:t>сделки</w:t>
        </w:r>
      </w:hyperlink>
      <w:r w:rsidRPr="002A0037">
        <w:rPr>
          <w:rFonts w:eastAsia="Times New Roman" w:cs="Times New Roman"/>
          <w:szCs w:val="28"/>
          <w:lang w:eastAsia="ru-RU" w:bidi="ar-SA"/>
        </w:rPr>
        <w:t> </w:t>
      </w:r>
      <w:hyperlink r:id="rId21" w:history="1">
        <w:r w:rsidRPr="002A0037">
          <w:rPr>
            <w:rFonts w:eastAsia="Times New Roman" w:cs="Times New Roman"/>
            <w:szCs w:val="28"/>
            <w:lang w:eastAsia="ru-RU" w:bidi="ar-SA"/>
          </w:rPr>
          <w:t>обязательств</w:t>
        </w:r>
      </w:hyperlink>
      <w:r w:rsidRPr="002A0037">
        <w:rPr>
          <w:rFonts w:eastAsia="Times New Roman" w:cs="Times New Roman"/>
          <w:szCs w:val="28"/>
          <w:lang w:eastAsia="ru-RU" w:bidi="ar-SA"/>
        </w:rPr>
        <w:t xml:space="preserve"> векселями, для учета этих расчетов используется субсчет «Векселя выданные» к счету 60 «Расчеты с поставщиками и подрядчиками». Для целей бухгалтерского учета </w:t>
      </w:r>
      <w:r w:rsidRPr="002A0037">
        <w:rPr>
          <w:rFonts w:eastAsia="Times New Roman" w:cs="Times New Roman"/>
          <w:szCs w:val="28"/>
          <w:lang w:eastAsia="ru-RU" w:bidi="ar-SA"/>
        </w:rPr>
        <w:lastRenderedPageBreak/>
        <w:t>векселя подразделяются на две основные группы, финансовые и товарные (коммерческие). Приобретение финансовых векселей рассматривается как совершение организацией </w:t>
      </w:r>
      <w:hyperlink r:id="rId22" w:history="1">
        <w:r w:rsidRPr="002A0037">
          <w:rPr>
            <w:rFonts w:eastAsia="Times New Roman" w:cs="Times New Roman"/>
            <w:szCs w:val="28"/>
            <w:lang w:eastAsia="ru-RU" w:bidi="ar-SA"/>
          </w:rPr>
          <w:t>финансовых вложений</w:t>
        </w:r>
      </w:hyperlink>
      <w:r w:rsidRPr="002A0037">
        <w:rPr>
          <w:rFonts w:eastAsia="Times New Roman" w:cs="Times New Roman"/>
          <w:szCs w:val="28"/>
          <w:lang w:eastAsia="ru-RU" w:bidi="ar-SA"/>
        </w:rPr>
        <w:t>.</w:t>
      </w:r>
    </w:p>
    <w:p w:rsidR="008E332B" w:rsidRPr="002A0037" w:rsidRDefault="008E332B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 xml:space="preserve">Факт получения </w:t>
      </w:r>
      <w:r w:rsidR="00EC16FE" w:rsidRPr="002A0037">
        <w:rPr>
          <w:rFonts w:eastAsia="Times New Roman" w:cs="Times New Roman"/>
          <w:szCs w:val="28"/>
          <w:lang w:eastAsia="ru-RU" w:bidi="ar-SA"/>
        </w:rPr>
        <w:t>фирмой</w:t>
      </w:r>
      <w:r w:rsidRPr="002A0037">
        <w:rPr>
          <w:rFonts w:eastAsia="Times New Roman" w:cs="Times New Roman"/>
          <w:szCs w:val="28"/>
          <w:lang w:eastAsia="ru-RU" w:bidi="ar-SA"/>
        </w:rPr>
        <w:t xml:space="preserve"> товарных векселей рассматривается как трансформация долга (по </w:t>
      </w:r>
      <w:hyperlink r:id="rId23" w:history="1">
        <w:r w:rsidRPr="002A0037">
          <w:rPr>
            <w:rFonts w:eastAsia="Times New Roman" w:cs="Times New Roman"/>
            <w:szCs w:val="28"/>
            <w:lang w:eastAsia="ru-RU" w:bidi="ar-SA"/>
          </w:rPr>
          <w:t>договорам купли-продажи</w:t>
        </w:r>
      </w:hyperlink>
      <w:r w:rsidRPr="002A0037">
        <w:rPr>
          <w:rFonts w:eastAsia="Times New Roman" w:cs="Times New Roman"/>
          <w:szCs w:val="28"/>
          <w:lang w:eastAsia="ru-RU" w:bidi="ar-SA"/>
        </w:rPr>
        <w:t>, </w:t>
      </w:r>
      <w:hyperlink r:id="rId24" w:history="1">
        <w:r w:rsidRPr="002A0037">
          <w:rPr>
            <w:rFonts w:eastAsia="Times New Roman" w:cs="Times New Roman"/>
            <w:szCs w:val="28"/>
            <w:lang w:eastAsia="ru-RU" w:bidi="ar-SA"/>
          </w:rPr>
          <w:t>подряда</w:t>
        </w:r>
      </w:hyperlink>
      <w:r w:rsidRPr="002A0037">
        <w:rPr>
          <w:rFonts w:eastAsia="Times New Roman" w:cs="Times New Roman"/>
          <w:szCs w:val="28"/>
          <w:lang w:eastAsia="ru-RU" w:bidi="ar-SA"/>
        </w:rPr>
        <w:t> и прочим сде</w:t>
      </w:r>
      <w:r w:rsidRPr="002A0037">
        <w:rPr>
          <w:rFonts w:eastAsia="Times New Roman" w:cs="Times New Roman"/>
          <w:szCs w:val="28"/>
          <w:lang w:eastAsia="ru-RU" w:bidi="ar-SA"/>
        </w:rPr>
        <w:t>л</w:t>
      </w:r>
      <w:r w:rsidRPr="002A0037">
        <w:rPr>
          <w:rFonts w:eastAsia="Times New Roman" w:cs="Times New Roman"/>
          <w:szCs w:val="28"/>
          <w:lang w:eastAsia="ru-RU" w:bidi="ar-SA"/>
        </w:rPr>
        <w:t>кам торгового характера), в погашение которого получен вексель, в обяз</w:t>
      </w:r>
      <w:r w:rsidRPr="002A0037">
        <w:rPr>
          <w:rFonts w:eastAsia="Times New Roman" w:cs="Times New Roman"/>
          <w:szCs w:val="28"/>
          <w:lang w:eastAsia="ru-RU" w:bidi="ar-SA"/>
        </w:rPr>
        <w:t>а</w:t>
      </w:r>
      <w:r w:rsidRPr="002A0037">
        <w:rPr>
          <w:rFonts w:eastAsia="Times New Roman" w:cs="Times New Roman"/>
          <w:szCs w:val="28"/>
          <w:lang w:eastAsia="ru-RU" w:bidi="ar-SA"/>
        </w:rPr>
        <w:t>тельство по приобретенной </w:t>
      </w:r>
      <w:hyperlink r:id="rId25" w:history="1">
        <w:r w:rsidRPr="002A0037">
          <w:rPr>
            <w:rFonts w:eastAsia="Times New Roman" w:cs="Times New Roman"/>
            <w:szCs w:val="28"/>
            <w:lang w:eastAsia="ru-RU" w:bidi="ar-SA"/>
          </w:rPr>
          <w:t>ценной бумаге</w:t>
        </w:r>
      </w:hyperlink>
      <w:r w:rsidRPr="002A0037">
        <w:rPr>
          <w:rFonts w:eastAsia="Times New Roman" w:cs="Times New Roman"/>
          <w:szCs w:val="28"/>
          <w:lang w:eastAsia="ru-RU" w:bidi="ar-SA"/>
        </w:rPr>
        <w:t> Из этого следует, что с момента выдачи векселя прекращается задолженность, в погашение которой был в</w:t>
      </w:r>
      <w:r w:rsidRPr="002A0037">
        <w:rPr>
          <w:rFonts w:eastAsia="Times New Roman" w:cs="Times New Roman"/>
          <w:szCs w:val="28"/>
          <w:lang w:eastAsia="ru-RU" w:bidi="ar-SA"/>
        </w:rPr>
        <w:t>ы</w:t>
      </w:r>
      <w:r w:rsidRPr="002A0037">
        <w:rPr>
          <w:rFonts w:eastAsia="Times New Roman" w:cs="Times New Roman"/>
          <w:szCs w:val="28"/>
          <w:lang w:eastAsia="ru-RU" w:bidi="ar-SA"/>
        </w:rPr>
        <w:t>дан документ (например, задолженность перед поставщиком), и возникает обязательство нового типа — обязательство по векселю. Это позволяет опр</w:t>
      </w:r>
      <w:r w:rsidRPr="002A0037">
        <w:rPr>
          <w:rFonts w:eastAsia="Times New Roman" w:cs="Times New Roman"/>
          <w:szCs w:val="28"/>
          <w:lang w:eastAsia="ru-RU" w:bidi="ar-SA"/>
        </w:rPr>
        <w:t>е</w:t>
      </w:r>
      <w:r w:rsidRPr="002A0037">
        <w:rPr>
          <w:rFonts w:eastAsia="Times New Roman" w:cs="Times New Roman"/>
          <w:szCs w:val="28"/>
          <w:lang w:eastAsia="ru-RU" w:bidi="ar-SA"/>
        </w:rPr>
        <w:t>делить </w:t>
      </w:r>
      <w:hyperlink r:id="rId26" w:history="1">
        <w:r w:rsidRPr="002A0037">
          <w:rPr>
            <w:rFonts w:eastAsia="Times New Roman" w:cs="Times New Roman"/>
            <w:szCs w:val="28"/>
            <w:lang w:eastAsia="ru-RU" w:bidi="ar-SA"/>
          </w:rPr>
          <w:t>доход</w:t>
        </w:r>
      </w:hyperlink>
      <w:r w:rsidRPr="002A0037">
        <w:rPr>
          <w:rFonts w:eastAsia="Times New Roman" w:cs="Times New Roman"/>
          <w:szCs w:val="28"/>
          <w:lang w:eastAsia="ru-RU" w:bidi="ar-SA"/>
        </w:rPr>
        <w:t> по векселю как разницу между его суммой (номинал векселя и процент по нему) и величиной обязательства, погашаемого с его приобрет</w:t>
      </w:r>
      <w:r w:rsidRPr="002A0037">
        <w:rPr>
          <w:rFonts w:eastAsia="Times New Roman" w:cs="Times New Roman"/>
          <w:szCs w:val="28"/>
          <w:lang w:eastAsia="ru-RU" w:bidi="ar-SA"/>
        </w:rPr>
        <w:t>е</w:t>
      </w:r>
      <w:r w:rsidRPr="002A0037">
        <w:rPr>
          <w:rFonts w:eastAsia="Times New Roman" w:cs="Times New Roman"/>
          <w:szCs w:val="28"/>
          <w:lang w:eastAsia="ru-RU" w:bidi="ar-SA"/>
        </w:rPr>
        <w:t>нием. В этом случае величина задолженности перед поставщиками увелич</w:t>
      </w:r>
      <w:r w:rsidRPr="002A0037">
        <w:rPr>
          <w:rFonts w:eastAsia="Times New Roman" w:cs="Times New Roman"/>
          <w:szCs w:val="28"/>
          <w:lang w:eastAsia="ru-RU" w:bidi="ar-SA"/>
        </w:rPr>
        <w:t>и</w:t>
      </w:r>
      <w:r w:rsidRPr="002A0037">
        <w:rPr>
          <w:rFonts w:eastAsia="Times New Roman" w:cs="Times New Roman"/>
          <w:szCs w:val="28"/>
          <w:lang w:eastAsia="ru-RU" w:bidi="ar-SA"/>
        </w:rPr>
        <w:t>вается на вексельный доход, который увеличивает и стоимость полученных организацией ценностей или работ. Выданные покупателем собственные ве</w:t>
      </w:r>
      <w:r w:rsidRPr="002A0037">
        <w:rPr>
          <w:rFonts w:eastAsia="Times New Roman" w:cs="Times New Roman"/>
          <w:szCs w:val="28"/>
          <w:lang w:eastAsia="ru-RU" w:bidi="ar-SA"/>
        </w:rPr>
        <w:t>к</w:t>
      </w:r>
      <w:r w:rsidRPr="002A0037">
        <w:rPr>
          <w:rFonts w:eastAsia="Times New Roman" w:cs="Times New Roman"/>
          <w:szCs w:val="28"/>
          <w:lang w:eastAsia="ru-RU" w:bidi="ar-SA"/>
        </w:rPr>
        <w:t>селя под приобретение товарно-материальных ценностей показываются:</w:t>
      </w:r>
    </w:p>
    <w:p w:rsidR="008E332B" w:rsidRPr="002A0037" w:rsidRDefault="008E332B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Д</w:t>
      </w:r>
      <w:r w:rsidR="00923F84" w:rsidRPr="002A0037">
        <w:rPr>
          <w:rFonts w:eastAsia="Times New Roman" w:cs="Times New Roman"/>
          <w:szCs w:val="28"/>
          <w:lang w:eastAsia="ru-RU" w:bidi="ar-SA"/>
        </w:rPr>
        <w:t>-</w:t>
      </w:r>
      <w:r w:rsidRPr="002A0037">
        <w:rPr>
          <w:rFonts w:eastAsia="Times New Roman" w:cs="Times New Roman"/>
          <w:szCs w:val="28"/>
          <w:lang w:eastAsia="ru-RU" w:bidi="ar-SA"/>
        </w:rPr>
        <w:t>т счетов 07 «Оборудование к установке», 08 «Вложения во внеоб</w:t>
      </w:r>
      <w:r w:rsidRPr="002A0037">
        <w:rPr>
          <w:rFonts w:eastAsia="Times New Roman" w:cs="Times New Roman"/>
          <w:szCs w:val="28"/>
          <w:lang w:eastAsia="ru-RU" w:bidi="ar-SA"/>
        </w:rPr>
        <w:t>о</w:t>
      </w:r>
      <w:r w:rsidRPr="002A0037">
        <w:rPr>
          <w:rFonts w:eastAsia="Times New Roman" w:cs="Times New Roman"/>
          <w:szCs w:val="28"/>
          <w:lang w:eastAsia="ru-RU" w:bidi="ar-SA"/>
        </w:rPr>
        <w:t>ротные активы», 10 «Материалы», 41 «Товары», 25 «Общепроизводственные расходы», 26 «Общехозяйственные расходы» и др.</w:t>
      </w:r>
    </w:p>
    <w:p w:rsidR="008E332B" w:rsidRPr="002A0037" w:rsidRDefault="008E332B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К</w:t>
      </w:r>
      <w:r w:rsidR="00923F84" w:rsidRPr="002A0037">
        <w:rPr>
          <w:rFonts w:eastAsia="Times New Roman" w:cs="Times New Roman"/>
          <w:szCs w:val="28"/>
          <w:lang w:eastAsia="ru-RU" w:bidi="ar-SA"/>
        </w:rPr>
        <w:t>-</w:t>
      </w:r>
      <w:r w:rsidRPr="002A0037">
        <w:rPr>
          <w:rFonts w:eastAsia="Times New Roman" w:cs="Times New Roman"/>
          <w:szCs w:val="28"/>
          <w:lang w:eastAsia="ru-RU" w:bidi="ar-SA"/>
        </w:rPr>
        <w:t>т счета 60 «Расчеты с поставщиками и подрядчиками»</w:t>
      </w:r>
    </w:p>
    <w:p w:rsidR="008E332B" w:rsidRPr="002A0037" w:rsidRDefault="008E332B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 xml:space="preserve">Передача покупателем </w:t>
      </w:r>
      <w:r w:rsidR="003F7C57" w:rsidRPr="002A0037">
        <w:rPr>
          <w:rFonts w:eastAsia="Times New Roman" w:cs="Times New Roman"/>
          <w:szCs w:val="28"/>
          <w:lang w:eastAsia="ru-RU" w:bidi="ar-SA"/>
        </w:rPr>
        <w:t>собственного векселя поставщику:</w:t>
      </w:r>
    </w:p>
    <w:p w:rsidR="008E332B" w:rsidRPr="002A0037" w:rsidRDefault="00923F84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Д-</w:t>
      </w:r>
      <w:r w:rsidR="008E332B" w:rsidRPr="002A0037">
        <w:rPr>
          <w:rFonts w:eastAsia="Times New Roman" w:cs="Times New Roman"/>
          <w:szCs w:val="28"/>
          <w:lang w:eastAsia="ru-RU" w:bidi="ar-SA"/>
        </w:rPr>
        <w:t>т счета 60 «Расчеты с поставщиками и подрядчиками»</w:t>
      </w:r>
    </w:p>
    <w:p w:rsidR="008E332B" w:rsidRPr="002A0037" w:rsidRDefault="008E332B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К</w:t>
      </w:r>
      <w:r w:rsidR="00923F84" w:rsidRPr="002A0037">
        <w:rPr>
          <w:rFonts w:eastAsia="Times New Roman" w:cs="Times New Roman"/>
          <w:szCs w:val="28"/>
          <w:lang w:eastAsia="ru-RU" w:bidi="ar-SA"/>
        </w:rPr>
        <w:t>-</w:t>
      </w:r>
      <w:r w:rsidRPr="002A0037">
        <w:rPr>
          <w:rFonts w:eastAsia="Times New Roman" w:cs="Times New Roman"/>
          <w:szCs w:val="28"/>
          <w:lang w:eastAsia="ru-RU" w:bidi="ar-SA"/>
        </w:rPr>
        <w:t>т счета 60 «Расчеты с поставщиками и подрядчиками», субсчет «Векселя выданные».</w:t>
      </w:r>
    </w:p>
    <w:p w:rsidR="008E332B" w:rsidRPr="002A0037" w:rsidRDefault="008E332B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И на сумму причитающегося к уплате по векселю дисконта:</w:t>
      </w:r>
    </w:p>
    <w:p w:rsidR="008E332B" w:rsidRPr="002A0037" w:rsidRDefault="008E332B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Д</w:t>
      </w:r>
      <w:r w:rsidR="00923F84" w:rsidRPr="002A0037">
        <w:rPr>
          <w:rFonts w:eastAsia="Times New Roman" w:cs="Times New Roman"/>
          <w:szCs w:val="28"/>
          <w:lang w:eastAsia="ru-RU" w:bidi="ar-SA"/>
        </w:rPr>
        <w:t>-</w:t>
      </w:r>
      <w:r w:rsidRPr="002A0037">
        <w:rPr>
          <w:rFonts w:eastAsia="Times New Roman" w:cs="Times New Roman"/>
          <w:szCs w:val="28"/>
          <w:lang w:eastAsia="ru-RU" w:bidi="ar-SA"/>
        </w:rPr>
        <w:t>т счетов 07 «Оборудование к установке», 08 «Вложения во внеоб</w:t>
      </w:r>
      <w:r w:rsidRPr="002A0037">
        <w:rPr>
          <w:rFonts w:eastAsia="Times New Roman" w:cs="Times New Roman"/>
          <w:szCs w:val="28"/>
          <w:lang w:eastAsia="ru-RU" w:bidi="ar-SA"/>
        </w:rPr>
        <w:t>о</w:t>
      </w:r>
      <w:r w:rsidRPr="002A0037">
        <w:rPr>
          <w:rFonts w:eastAsia="Times New Roman" w:cs="Times New Roman"/>
          <w:szCs w:val="28"/>
          <w:lang w:eastAsia="ru-RU" w:bidi="ar-SA"/>
        </w:rPr>
        <w:t>ротные активы», 10 «Материалы», 41 «Товары», 25 «Общепроизводственные расходы», 26 «Общехозяйственные расходы» и др.</w:t>
      </w:r>
    </w:p>
    <w:p w:rsidR="008E332B" w:rsidRPr="002A0037" w:rsidRDefault="008E332B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К</w:t>
      </w:r>
      <w:r w:rsidR="00923F84" w:rsidRPr="002A0037">
        <w:rPr>
          <w:rFonts w:eastAsia="Times New Roman" w:cs="Times New Roman"/>
          <w:szCs w:val="28"/>
          <w:lang w:eastAsia="ru-RU" w:bidi="ar-SA"/>
        </w:rPr>
        <w:t>-</w:t>
      </w:r>
      <w:r w:rsidRPr="002A0037">
        <w:rPr>
          <w:rFonts w:eastAsia="Times New Roman" w:cs="Times New Roman"/>
          <w:szCs w:val="28"/>
          <w:lang w:eastAsia="ru-RU" w:bidi="ar-SA"/>
        </w:rPr>
        <w:t>т счета 60 «Расчеты с поставщиками и подрядчиками», субсчет «Векселя выданные»</w:t>
      </w:r>
    </w:p>
    <w:p w:rsidR="008E332B" w:rsidRPr="002A0037" w:rsidRDefault="008E332B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lastRenderedPageBreak/>
        <w:t>Одновременно при выдаче векселя в учете делается простая запись по дебету </w:t>
      </w:r>
      <w:hyperlink r:id="rId27" w:history="1">
        <w:r w:rsidRPr="002A0037">
          <w:rPr>
            <w:rFonts w:eastAsia="Times New Roman" w:cs="Times New Roman"/>
            <w:szCs w:val="28"/>
            <w:lang w:eastAsia="ru-RU" w:bidi="ar-SA"/>
          </w:rPr>
          <w:t>забалансового счета</w:t>
        </w:r>
      </w:hyperlink>
      <w:r w:rsidRPr="002A0037">
        <w:rPr>
          <w:rFonts w:eastAsia="Times New Roman" w:cs="Times New Roman"/>
          <w:szCs w:val="28"/>
          <w:lang w:eastAsia="ru-RU" w:bidi="ar-SA"/>
        </w:rPr>
        <w:t> 009 «Обеспечения обязательств и платежей в</w:t>
      </w:r>
      <w:r w:rsidRPr="002A0037">
        <w:rPr>
          <w:rFonts w:eastAsia="Times New Roman" w:cs="Times New Roman"/>
          <w:szCs w:val="28"/>
          <w:lang w:eastAsia="ru-RU" w:bidi="ar-SA"/>
        </w:rPr>
        <w:t>ы</w:t>
      </w:r>
      <w:r w:rsidRPr="002A0037">
        <w:rPr>
          <w:rFonts w:eastAsia="Times New Roman" w:cs="Times New Roman"/>
          <w:szCs w:val="28"/>
          <w:lang w:eastAsia="ru-RU" w:bidi="ar-SA"/>
        </w:rPr>
        <w:t>данные».</w:t>
      </w:r>
    </w:p>
    <w:p w:rsidR="008E332B" w:rsidRPr="002A0037" w:rsidRDefault="008E332B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При оплате векселя делается следующая бухгалтерская проводка</w:t>
      </w:r>
      <w:r w:rsidR="003F7C57" w:rsidRPr="002A0037">
        <w:rPr>
          <w:rFonts w:eastAsia="Times New Roman" w:cs="Times New Roman"/>
          <w:szCs w:val="28"/>
          <w:lang w:eastAsia="ru-RU" w:bidi="ar-SA"/>
        </w:rPr>
        <w:t>:</w:t>
      </w:r>
    </w:p>
    <w:p w:rsidR="008E332B" w:rsidRPr="002A0037" w:rsidRDefault="008E332B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Д</w:t>
      </w:r>
      <w:r w:rsidR="00923F84" w:rsidRPr="002A0037">
        <w:rPr>
          <w:rFonts w:eastAsia="Times New Roman" w:cs="Times New Roman"/>
          <w:szCs w:val="28"/>
          <w:lang w:eastAsia="ru-RU" w:bidi="ar-SA"/>
        </w:rPr>
        <w:t>-</w:t>
      </w:r>
      <w:r w:rsidRPr="002A0037">
        <w:rPr>
          <w:rFonts w:eastAsia="Times New Roman" w:cs="Times New Roman"/>
          <w:szCs w:val="28"/>
          <w:lang w:eastAsia="ru-RU" w:bidi="ar-SA"/>
        </w:rPr>
        <w:t>т счета 60 «Расчеты с поставщиками и подрядчиками», субсчет «Векселя выданные»</w:t>
      </w:r>
    </w:p>
    <w:p w:rsidR="008E332B" w:rsidRPr="002A0037" w:rsidRDefault="008E332B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К</w:t>
      </w:r>
      <w:r w:rsidR="00923F84" w:rsidRPr="002A0037">
        <w:rPr>
          <w:rFonts w:eastAsia="Times New Roman" w:cs="Times New Roman"/>
          <w:szCs w:val="28"/>
          <w:lang w:eastAsia="ru-RU" w:bidi="ar-SA"/>
        </w:rPr>
        <w:t>-</w:t>
      </w:r>
      <w:r w:rsidRPr="002A0037">
        <w:rPr>
          <w:rFonts w:eastAsia="Times New Roman" w:cs="Times New Roman"/>
          <w:szCs w:val="28"/>
          <w:lang w:eastAsia="ru-RU" w:bidi="ar-SA"/>
        </w:rPr>
        <w:t>т счетов 51 «Расчетные счета», 55 «Специальные счета в банках» и др.</w:t>
      </w:r>
    </w:p>
    <w:p w:rsidR="008E332B" w:rsidRPr="002A0037" w:rsidRDefault="008E332B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Одновременно списывается вексель с забалансового учета по кредиту счета 009 «Обеспечения обязательств и платежей выданные».</w:t>
      </w:r>
    </w:p>
    <w:p w:rsidR="008E332B" w:rsidRPr="002A0037" w:rsidRDefault="008E332B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При оплате векселя налог на добавленную стоимость по приобрете</w:t>
      </w:r>
      <w:r w:rsidRPr="002A0037">
        <w:rPr>
          <w:rFonts w:eastAsia="Times New Roman" w:cs="Times New Roman"/>
          <w:szCs w:val="28"/>
          <w:lang w:eastAsia="ru-RU" w:bidi="ar-SA"/>
        </w:rPr>
        <w:t>н</w:t>
      </w:r>
      <w:r w:rsidRPr="002A0037">
        <w:rPr>
          <w:rFonts w:eastAsia="Times New Roman" w:cs="Times New Roman"/>
          <w:szCs w:val="28"/>
          <w:lang w:eastAsia="ru-RU" w:bidi="ar-SA"/>
        </w:rPr>
        <w:t>ным ценностям принимается к вычету:</w:t>
      </w:r>
    </w:p>
    <w:p w:rsidR="008E332B" w:rsidRPr="002A0037" w:rsidRDefault="008E332B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Д</w:t>
      </w:r>
      <w:r w:rsidR="00923F84" w:rsidRPr="002A0037">
        <w:rPr>
          <w:rFonts w:eastAsia="Times New Roman" w:cs="Times New Roman"/>
          <w:szCs w:val="28"/>
          <w:lang w:eastAsia="ru-RU" w:bidi="ar-SA"/>
        </w:rPr>
        <w:t>-</w:t>
      </w:r>
      <w:r w:rsidRPr="002A0037">
        <w:rPr>
          <w:rFonts w:eastAsia="Times New Roman" w:cs="Times New Roman"/>
          <w:szCs w:val="28"/>
          <w:lang w:eastAsia="ru-RU" w:bidi="ar-SA"/>
        </w:rPr>
        <w:t>т счета 68 «Расчеты по налогам и сборам»</w:t>
      </w:r>
    </w:p>
    <w:p w:rsidR="008E332B" w:rsidRPr="002A0037" w:rsidRDefault="008E332B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К</w:t>
      </w:r>
      <w:r w:rsidR="00923F84" w:rsidRPr="002A0037">
        <w:rPr>
          <w:rFonts w:eastAsia="Times New Roman" w:cs="Times New Roman"/>
          <w:szCs w:val="28"/>
          <w:lang w:eastAsia="ru-RU" w:bidi="ar-SA"/>
        </w:rPr>
        <w:t>-</w:t>
      </w:r>
      <w:r w:rsidRPr="002A0037">
        <w:rPr>
          <w:rFonts w:eastAsia="Times New Roman" w:cs="Times New Roman"/>
          <w:szCs w:val="28"/>
          <w:lang w:eastAsia="ru-RU" w:bidi="ar-SA"/>
        </w:rPr>
        <w:t>т счета 19 «Налог на добавленную стоимость по приобретенным ценностям» (по соответствующим субсчетам).</w:t>
      </w:r>
      <w:r w:rsidRPr="002A0037">
        <w:rPr>
          <w:rFonts w:cs="Times New Roman"/>
          <w:szCs w:val="28"/>
        </w:rPr>
        <w:t xml:space="preserve"> </w:t>
      </w:r>
    </w:p>
    <w:p w:rsidR="008E332B" w:rsidRPr="002A0037" w:rsidRDefault="008E332B" w:rsidP="008E332B">
      <w:pPr>
        <w:pStyle w:val="12"/>
        <w:tabs>
          <w:tab w:val="left" w:pos="142"/>
          <w:tab w:val="left" w:pos="1134"/>
        </w:tabs>
        <w:spacing w:line="360" w:lineRule="auto"/>
        <w:ind w:firstLine="709"/>
        <w:contextualSpacing/>
        <w:rPr>
          <w:sz w:val="28"/>
          <w:szCs w:val="28"/>
        </w:rPr>
      </w:pPr>
      <w:r w:rsidRPr="002A0037">
        <w:rPr>
          <w:sz w:val="28"/>
          <w:szCs w:val="28"/>
        </w:rPr>
        <w:t>Схемы бухгалтерских записей при погашении задолженности перед п</w:t>
      </w:r>
      <w:r w:rsidRPr="002A0037">
        <w:rPr>
          <w:sz w:val="28"/>
          <w:szCs w:val="28"/>
        </w:rPr>
        <w:t>о</w:t>
      </w:r>
      <w:r w:rsidRPr="002A0037">
        <w:rPr>
          <w:sz w:val="28"/>
          <w:szCs w:val="28"/>
        </w:rPr>
        <w:t>ставщиками зависят от применяемых форм расчетов.</w:t>
      </w:r>
    </w:p>
    <w:p w:rsidR="008E332B" w:rsidRPr="002A0037" w:rsidRDefault="008E332B" w:rsidP="008E332B">
      <w:pPr>
        <w:pStyle w:val="12"/>
        <w:tabs>
          <w:tab w:val="left" w:pos="142"/>
          <w:tab w:val="left" w:pos="1134"/>
        </w:tabs>
        <w:spacing w:line="360" w:lineRule="auto"/>
        <w:ind w:firstLine="709"/>
        <w:contextualSpacing/>
        <w:rPr>
          <w:sz w:val="28"/>
          <w:szCs w:val="28"/>
        </w:rPr>
      </w:pPr>
      <w:r w:rsidRPr="002A0037">
        <w:rPr>
          <w:sz w:val="28"/>
          <w:szCs w:val="28"/>
        </w:rPr>
        <w:t>Оплата счетов поставщиков, то есть погашение задолженности перед ними, отражается на счетах следующей записью:</w:t>
      </w:r>
    </w:p>
    <w:p w:rsidR="008E332B" w:rsidRPr="002A0037" w:rsidRDefault="008E332B" w:rsidP="008E332B">
      <w:pPr>
        <w:pStyle w:val="12"/>
        <w:tabs>
          <w:tab w:val="left" w:pos="142"/>
          <w:tab w:val="left" w:pos="1134"/>
        </w:tabs>
        <w:spacing w:line="360" w:lineRule="auto"/>
        <w:ind w:firstLine="709"/>
        <w:contextualSpacing/>
        <w:rPr>
          <w:sz w:val="28"/>
          <w:szCs w:val="28"/>
        </w:rPr>
      </w:pPr>
      <w:r w:rsidRPr="002A0037">
        <w:rPr>
          <w:sz w:val="28"/>
          <w:szCs w:val="28"/>
        </w:rPr>
        <w:t>Д</w:t>
      </w:r>
      <w:r w:rsidR="00923F84" w:rsidRPr="002A0037">
        <w:rPr>
          <w:sz w:val="28"/>
          <w:szCs w:val="28"/>
        </w:rPr>
        <w:t>-</w:t>
      </w:r>
      <w:r w:rsidRPr="002A0037">
        <w:rPr>
          <w:sz w:val="28"/>
          <w:szCs w:val="28"/>
        </w:rPr>
        <w:t xml:space="preserve">т счета 60 « Расчеты с поставщиками и подрядчиками» </w:t>
      </w:r>
    </w:p>
    <w:p w:rsidR="008E332B" w:rsidRPr="002A0037" w:rsidRDefault="008E332B" w:rsidP="008E332B">
      <w:pPr>
        <w:pStyle w:val="12"/>
        <w:tabs>
          <w:tab w:val="left" w:pos="142"/>
          <w:tab w:val="left" w:pos="1134"/>
        </w:tabs>
        <w:spacing w:line="360" w:lineRule="auto"/>
        <w:ind w:firstLine="709"/>
        <w:contextualSpacing/>
        <w:rPr>
          <w:sz w:val="28"/>
          <w:szCs w:val="28"/>
        </w:rPr>
      </w:pPr>
      <w:r w:rsidRPr="002A0037">
        <w:rPr>
          <w:sz w:val="28"/>
          <w:szCs w:val="28"/>
        </w:rPr>
        <w:t>К</w:t>
      </w:r>
      <w:r w:rsidR="00923F84" w:rsidRPr="002A0037">
        <w:rPr>
          <w:sz w:val="28"/>
          <w:szCs w:val="28"/>
        </w:rPr>
        <w:t>-</w:t>
      </w:r>
      <w:r w:rsidRPr="002A0037">
        <w:rPr>
          <w:sz w:val="28"/>
          <w:szCs w:val="28"/>
        </w:rPr>
        <w:t>т счетов 51 «Расчетные счета», 52 «Валютные счета», 55 «Специал</w:t>
      </w:r>
      <w:r w:rsidRPr="002A0037">
        <w:rPr>
          <w:sz w:val="28"/>
          <w:szCs w:val="28"/>
        </w:rPr>
        <w:t>ь</w:t>
      </w:r>
      <w:r w:rsidRPr="002A0037">
        <w:rPr>
          <w:sz w:val="28"/>
          <w:szCs w:val="28"/>
        </w:rPr>
        <w:t>ные счета в банках», 71 «Расчеты с подотчетными лицами».</w:t>
      </w:r>
    </w:p>
    <w:p w:rsidR="008E332B" w:rsidRPr="002A0037" w:rsidRDefault="008E332B" w:rsidP="008E332B">
      <w:pPr>
        <w:pStyle w:val="12"/>
        <w:tabs>
          <w:tab w:val="left" w:pos="142"/>
          <w:tab w:val="left" w:pos="1134"/>
        </w:tabs>
        <w:spacing w:line="360" w:lineRule="auto"/>
        <w:ind w:firstLine="709"/>
        <w:contextualSpacing/>
        <w:rPr>
          <w:sz w:val="28"/>
          <w:szCs w:val="28"/>
        </w:rPr>
      </w:pPr>
      <w:r w:rsidRPr="002A0037">
        <w:rPr>
          <w:sz w:val="28"/>
          <w:szCs w:val="28"/>
        </w:rPr>
        <w:t>Если задолженность погашается кредитами банка, то делается запись:</w:t>
      </w:r>
    </w:p>
    <w:p w:rsidR="008E332B" w:rsidRPr="002A0037" w:rsidRDefault="008E332B" w:rsidP="008E332B">
      <w:pPr>
        <w:pStyle w:val="12"/>
        <w:tabs>
          <w:tab w:val="left" w:pos="142"/>
          <w:tab w:val="left" w:pos="1134"/>
        </w:tabs>
        <w:spacing w:line="360" w:lineRule="auto"/>
        <w:ind w:firstLine="709"/>
        <w:contextualSpacing/>
        <w:rPr>
          <w:sz w:val="28"/>
          <w:szCs w:val="28"/>
        </w:rPr>
      </w:pPr>
      <w:r w:rsidRPr="002A0037">
        <w:rPr>
          <w:sz w:val="28"/>
          <w:szCs w:val="28"/>
        </w:rPr>
        <w:t>Д</w:t>
      </w:r>
      <w:r w:rsidR="00923F84" w:rsidRPr="002A0037">
        <w:rPr>
          <w:sz w:val="28"/>
          <w:szCs w:val="28"/>
        </w:rPr>
        <w:t>-</w:t>
      </w:r>
      <w:r w:rsidRPr="002A0037">
        <w:rPr>
          <w:sz w:val="28"/>
          <w:szCs w:val="28"/>
        </w:rPr>
        <w:t xml:space="preserve">т счета 60 «Расчеты с поставщиками и подрядчиками» </w:t>
      </w:r>
    </w:p>
    <w:p w:rsidR="008E332B" w:rsidRPr="002A0037" w:rsidRDefault="008E332B" w:rsidP="008E332B">
      <w:pPr>
        <w:pStyle w:val="12"/>
        <w:tabs>
          <w:tab w:val="left" w:pos="142"/>
          <w:tab w:val="left" w:pos="1134"/>
        </w:tabs>
        <w:spacing w:line="360" w:lineRule="auto"/>
        <w:ind w:firstLine="709"/>
        <w:contextualSpacing/>
        <w:rPr>
          <w:sz w:val="28"/>
          <w:szCs w:val="28"/>
        </w:rPr>
      </w:pPr>
      <w:r w:rsidRPr="002A0037">
        <w:rPr>
          <w:sz w:val="28"/>
          <w:szCs w:val="28"/>
        </w:rPr>
        <w:t>К</w:t>
      </w:r>
      <w:r w:rsidR="00923F84" w:rsidRPr="002A0037">
        <w:rPr>
          <w:sz w:val="28"/>
          <w:szCs w:val="28"/>
        </w:rPr>
        <w:t>-</w:t>
      </w:r>
      <w:r w:rsidRPr="002A0037">
        <w:rPr>
          <w:sz w:val="28"/>
          <w:szCs w:val="28"/>
        </w:rPr>
        <w:t>т счетов 66 «Расчеты по краткосрочным кредитам и займам», 67 «Расчеты по долгосрочным кредитам и займам»</w:t>
      </w:r>
      <w:r w:rsidR="00EC16FE" w:rsidRPr="002A0037">
        <w:rPr>
          <w:sz w:val="28"/>
          <w:szCs w:val="28"/>
        </w:rPr>
        <w:t xml:space="preserve"> </w:t>
      </w:r>
      <w:r w:rsidR="00261F0A" w:rsidRPr="002A0037">
        <w:rPr>
          <w:sz w:val="28"/>
          <w:szCs w:val="28"/>
        </w:rPr>
        <w:t>[18</w:t>
      </w:r>
      <w:r w:rsidRPr="002A0037">
        <w:rPr>
          <w:sz w:val="28"/>
          <w:szCs w:val="28"/>
        </w:rPr>
        <w:t>]</w:t>
      </w:r>
      <w:r w:rsidR="00EC16FE" w:rsidRPr="002A0037">
        <w:rPr>
          <w:sz w:val="28"/>
          <w:szCs w:val="28"/>
        </w:rPr>
        <w:t>.</w:t>
      </w:r>
    </w:p>
    <w:p w:rsidR="00E17036" w:rsidRPr="002A0037" w:rsidRDefault="008E332B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Прекращение </w:t>
      </w:r>
      <w:hyperlink r:id="rId28" w:history="1">
        <w:r w:rsidRPr="002A0037">
          <w:rPr>
            <w:rFonts w:eastAsia="Times New Roman" w:cs="Times New Roman"/>
            <w:szCs w:val="28"/>
            <w:lang w:eastAsia="ru-RU" w:bidi="ar-SA"/>
          </w:rPr>
          <w:t>обязательств</w:t>
        </w:r>
      </w:hyperlink>
      <w:r w:rsidRPr="002A0037">
        <w:rPr>
          <w:rFonts w:eastAsia="Times New Roman" w:cs="Times New Roman"/>
          <w:szCs w:val="28"/>
          <w:lang w:eastAsia="ru-RU" w:bidi="ar-SA"/>
        </w:rPr>
        <w:t xml:space="preserve"> (помимо надлежащего исполнения) может осуществляться по следующим основаниям: </w:t>
      </w:r>
    </w:p>
    <w:p w:rsidR="00E17036" w:rsidRPr="002A0037" w:rsidRDefault="008E332B" w:rsidP="00E17036">
      <w:pPr>
        <w:pStyle w:val="a3"/>
        <w:widowControl/>
        <w:numPr>
          <w:ilvl w:val="0"/>
          <w:numId w:val="37"/>
        </w:numPr>
        <w:tabs>
          <w:tab w:val="left" w:pos="1134"/>
        </w:tabs>
        <w:suppressAutoHyphens w:val="0"/>
        <w:spacing w:line="360" w:lineRule="auto"/>
        <w:ind w:left="0"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при </w:t>
      </w:r>
      <w:hyperlink r:id="rId29" w:history="1">
        <w:r w:rsidRPr="002A0037">
          <w:rPr>
            <w:rFonts w:eastAsia="Times New Roman" w:cs="Times New Roman"/>
            <w:szCs w:val="28"/>
            <w:lang w:eastAsia="ru-RU" w:bidi="ar-SA"/>
          </w:rPr>
          <w:t>зачете взаимных требований</w:t>
        </w:r>
      </w:hyperlink>
      <w:r w:rsidR="00E17036" w:rsidRPr="002A0037">
        <w:rPr>
          <w:rFonts w:eastAsia="Times New Roman" w:cs="Times New Roman"/>
          <w:szCs w:val="28"/>
          <w:lang w:eastAsia="ru-RU" w:bidi="ar-SA"/>
        </w:rPr>
        <w:t>(ст. 410 ГК РФ)</w:t>
      </w:r>
      <w:r w:rsidRPr="002A0037">
        <w:rPr>
          <w:rFonts w:eastAsia="Times New Roman" w:cs="Times New Roman"/>
          <w:szCs w:val="28"/>
          <w:lang w:eastAsia="ru-RU" w:bidi="ar-SA"/>
        </w:rPr>
        <w:t>, </w:t>
      </w:r>
    </w:p>
    <w:p w:rsidR="00E17036" w:rsidRPr="002A0037" w:rsidRDefault="00945D0F" w:rsidP="00E17036">
      <w:pPr>
        <w:pStyle w:val="a3"/>
        <w:widowControl/>
        <w:numPr>
          <w:ilvl w:val="0"/>
          <w:numId w:val="37"/>
        </w:numPr>
        <w:tabs>
          <w:tab w:val="left" w:pos="1134"/>
        </w:tabs>
        <w:suppressAutoHyphens w:val="0"/>
        <w:spacing w:line="360" w:lineRule="auto"/>
        <w:ind w:left="0" w:firstLine="709"/>
        <w:rPr>
          <w:rFonts w:eastAsia="Times New Roman" w:cs="Times New Roman"/>
          <w:szCs w:val="28"/>
          <w:lang w:eastAsia="ru-RU" w:bidi="ar-SA"/>
        </w:rPr>
      </w:pPr>
      <w:hyperlink r:id="rId30" w:history="1">
        <w:r w:rsidR="008E332B" w:rsidRPr="002A0037">
          <w:rPr>
            <w:rFonts w:eastAsia="Times New Roman" w:cs="Times New Roman"/>
            <w:szCs w:val="28"/>
            <w:lang w:eastAsia="ru-RU" w:bidi="ar-SA"/>
          </w:rPr>
          <w:t>новации</w:t>
        </w:r>
      </w:hyperlink>
      <w:r w:rsidR="00E17036" w:rsidRPr="002A0037">
        <w:rPr>
          <w:rFonts w:eastAsia="Times New Roman" w:cs="Times New Roman"/>
          <w:szCs w:val="28"/>
          <w:lang w:eastAsia="ru-RU" w:bidi="ar-SA"/>
        </w:rPr>
        <w:t>(ст. 414 ГК РФ)</w:t>
      </w:r>
      <w:r w:rsidR="008E332B" w:rsidRPr="002A0037">
        <w:rPr>
          <w:rFonts w:eastAsia="Times New Roman" w:cs="Times New Roman"/>
          <w:szCs w:val="28"/>
          <w:lang w:eastAsia="ru-RU" w:bidi="ar-SA"/>
        </w:rPr>
        <w:t xml:space="preserve">, </w:t>
      </w:r>
    </w:p>
    <w:p w:rsidR="00E17036" w:rsidRPr="002A0037" w:rsidRDefault="008E332B" w:rsidP="00E17036">
      <w:pPr>
        <w:pStyle w:val="a3"/>
        <w:widowControl/>
        <w:numPr>
          <w:ilvl w:val="0"/>
          <w:numId w:val="37"/>
        </w:numPr>
        <w:tabs>
          <w:tab w:val="left" w:pos="1134"/>
        </w:tabs>
        <w:suppressAutoHyphens w:val="0"/>
        <w:spacing w:line="360" w:lineRule="auto"/>
        <w:ind w:left="0"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прошении долга</w:t>
      </w:r>
      <w:r w:rsidR="00E17036" w:rsidRPr="002A0037">
        <w:rPr>
          <w:rFonts w:eastAsia="Times New Roman" w:cs="Times New Roman"/>
          <w:szCs w:val="28"/>
          <w:lang w:eastAsia="ru-RU" w:bidi="ar-SA"/>
        </w:rPr>
        <w:t>(ст. 415  ГК РФ)</w:t>
      </w:r>
      <w:r w:rsidRPr="002A0037">
        <w:rPr>
          <w:rFonts w:eastAsia="Times New Roman" w:cs="Times New Roman"/>
          <w:szCs w:val="28"/>
          <w:lang w:eastAsia="ru-RU" w:bidi="ar-SA"/>
        </w:rPr>
        <w:t>, </w:t>
      </w:r>
    </w:p>
    <w:p w:rsidR="008E332B" w:rsidRPr="002A0037" w:rsidRDefault="00945D0F" w:rsidP="00E17036">
      <w:pPr>
        <w:pStyle w:val="a3"/>
        <w:widowControl/>
        <w:numPr>
          <w:ilvl w:val="0"/>
          <w:numId w:val="37"/>
        </w:numPr>
        <w:tabs>
          <w:tab w:val="left" w:pos="1134"/>
        </w:tabs>
        <w:suppressAutoHyphens w:val="0"/>
        <w:spacing w:line="360" w:lineRule="auto"/>
        <w:ind w:left="0" w:firstLine="709"/>
        <w:rPr>
          <w:rFonts w:eastAsia="Times New Roman" w:cs="Times New Roman"/>
          <w:szCs w:val="28"/>
          <w:lang w:eastAsia="ru-RU" w:bidi="ar-SA"/>
        </w:rPr>
      </w:pPr>
      <w:hyperlink r:id="rId31" w:history="1">
        <w:r w:rsidR="008E332B" w:rsidRPr="002A0037">
          <w:rPr>
            <w:rFonts w:eastAsia="Times New Roman" w:cs="Times New Roman"/>
            <w:szCs w:val="28"/>
            <w:lang w:eastAsia="ru-RU" w:bidi="ar-SA"/>
          </w:rPr>
          <w:t>ликвидации юридического лица</w:t>
        </w:r>
      </w:hyperlink>
      <w:r w:rsidR="008E332B" w:rsidRPr="002A0037">
        <w:rPr>
          <w:rFonts w:eastAsia="Times New Roman" w:cs="Times New Roman"/>
          <w:szCs w:val="28"/>
          <w:lang w:eastAsia="ru-RU" w:bidi="ar-SA"/>
        </w:rPr>
        <w:t xml:space="preserve"> (ст. </w:t>
      </w:r>
      <w:r w:rsidR="00E17036" w:rsidRPr="002A0037">
        <w:rPr>
          <w:rFonts w:eastAsia="Times New Roman" w:cs="Times New Roman"/>
          <w:szCs w:val="28"/>
          <w:lang w:eastAsia="ru-RU" w:bidi="ar-SA"/>
        </w:rPr>
        <w:t xml:space="preserve"> </w:t>
      </w:r>
      <w:r w:rsidR="008E332B" w:rsidRPr="002A0037">
        <w:rPr>
          <w:rFonts w:eastAsia="Times New Roman" w:cs="Times New Roman"/>
          <w:szCs w:val="28"/>
          <w:lang w:eastAsia="ru-RU" w:bidi="ar-SA"/>
        </w:rPr>
        <w:t>419 ГК РФ)</w:t>
      </w:r>
      <w:r w:rsidR="00EC16FE" w:rsidRPr="002A0037">
        <w:rPr>
          <w:rFonts w:eastAsia="Times New Roman" w:cs="Times New Roman"/>
          <w:szCs w:val="28"/>
          <w:lang w:eastAsia="ru-RU" w:bidi="ar-SA"/>
        </w:rPr>
        <w:t xml:space="preserve"> </w:t>
      </w:r>
      <w:r w:rsidR="00050DB3" w:rsidRPr="002A0037">
        <w:rPr>
          <w:rFonts w:eastAsia="Times New Roman" w:cs="Times New Roman"/>
          <w:szCs w:val="28"/>
          <w:lang w:eastAsia="ru-RU" w:bidi="ar-SA"/>
        </w:rPr>
        <w:t>[1]</w:t>
      </w:r>
      <w:r w:rsidR="00EC16FE" w:rsidRPr="002A0037">
        <w:rPr>
          <w:rFonts w:eastAsia="Times New Roman" w:cs="Times New Roman"/>
          <w:szCs w:val="28"/>
          <w:lang w:eastAsia="ru-RU" w:bidi="ar-SA"/>
        </w:rPr>
        <w:t>.</w:t>
      </w:r>
    </w:p>
    <w:p w:rsidR="008E332B" w:rsidRPr="002A0037" w:rsidRDefault="008E332B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Прекращение обязательств при зачете взаимных требований отражают:</w:t>
      </w:r>
    </w:p>
    <w:p w:rsidR="008E332B" w:rsidRPr="002A0037" w:rsidRDefault="008E332B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Д</w:t>
      </w:r>
      <w:r w:rsidR="00923F84" w:rsidRPr="002A0037">
        <w:rPr>
          <w:rFonts w:eastAsia="Times New Roman" w:cs="Times New Roman"/>
          <w:szCs w:val="28"/>
          <w:lang w:eastAsia="ru-RU" w:bidi="ar-SA"/>
        </w:rPr>
        <w:t>-</w:t>
      </w:r>
      <w:r w:rsidRPr="002A0037">
        <w:rPr>
          <w:rFonts w:eastAsia="Times New Roman" w:cs="Times New Roman"/>
          <w:szCs w:val="28"/>
          <w:lang w:eastAsia="ru-RU" w:bidi="ar-SA"/>
        </w:rPr>
        <w:t xml:space="preserve">т счета 60 «Расчеты с поставщиками и подрядчиками» </w:t>
      </w:r>
    </w:p>
    <w:p w:rsidR="008E332B" w:rsidRPr="002A0037" w:rsidRDefault="008E332B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К</w:t>
      </w:r>
      <w:r w:rsidR="00923F84" w:rsidRPr="002A0037">
        <w:rPr>
          <w:rFonts w:eastAsia="Times New Roman" w:cs="Times New Roman"/>
          <w:szCs w:val="28"/>
          <w:lang w:eastAsia="ru-RU" w:bidi="ar-SA"/>
        </w:rPr>
        <w:t>-</w:t>
      </w:r>
      <w:r w:rsidRPr="002A0037">
        <w:rPr>
          <w:rFonts w:eastAsia="Times New Roman" w:cs="Times New Roman"/>
          <w:szCs w:val="28"/>
          <w:lang w:eastAsia="ru-RU" w:bidi="ar-SA"/>
        </w:rPr>
        <w:t>т счетов 62 «Расчеты с покупателями и заказчиками» или счета 76 «Расчеты с разными дебиторами и кредиторами».</w:t>
      </w:r>
    </w:p>
    <w:p w:rsidR="008E332B" w:rsidRPr="002A0037" w:rsidRDefault="00945D0F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hyperlink r:id="rId32" w:history="1">
        <w:r w:rsidR="008E332B" w:rsidRPr="002A0037">
          <w:rPr>
            <w:rFonts w:eastAsia="Times New Roman" w:cs="Times New Roman"/>
            <w:szCs w:val="28"/>
            <w:lang w:eastAsia="ru-RU" w:bidi="ar-SA"/>
          </w:rPr>
          <w:t>Прощение долга</w:t>
        </w:r>
      </w:hyperlink>
      <w:r w:rsidR="008E332B" w:rsidRPr="002A0037">
        <w:rPr>
          <w:rFonts w:eastAsia="Times New Roman" w:cs="Times New Roman"/>
          <w:szCs w:val="28"/>
          <w:lang w:eastAsia="ru-RU" w:bidi="ar-SA"/>
        </w:rPr>
        <w:t> по существу является одним из видов </w:t>
      </w:r>
      <w:hyperlink r:id="rId33" w:history="1">
        <w:r w:rsidR="008E332B" w:rsidRPr="002A0037">
          <w:rPr>
            <w:rFonts w:eastAsia="Times New Roman" w:cs="Times New Roman"/>
            <w:szCs w:val="28"/>
            <w:lang w:eastAsia="ru-RU" w:bidi="ar-SA"/>
          </w:rPr>
          <w:t>дарения</w:t>
        </w:r>
      </w:hyperlink>
      <w:r w:rsidR="008E332B" w:rsidRPr="002A0037">
        <w:rPr>
          <w:rFonts w:eastAsia="Times New Roman" w:cs="Times New Roman"/>
          <w:szCs w:val="28"/>
          <w:lang w:eastAsia="ru-RU" w:bidi="ar-SA"/>
        </w:rPr>
        <w:t>. Пр</w:t>
      </w:r>
      <w:r w:rsidR="008E332B" w:rsidRPr="002A0037">
        <w:rPr>
          <w:rFonts w:eastAsia="Times New Roman" w:cs="Times New Roman"/>
          <w:szCs w:val="28"/>
          <w:lang w:eastAsia="ru-RU" w:bidi="ar-SA"/>
        </w:rPr>
        <w:t>о</w:t>
      </w:r>
      <w:r w:rsidR="008E332B" w:rsidRPr="002A0037">
        <w:rPr>
          <w:rFonts w:eastAsia="Times New Roman" w:cs="Times New Roman"/>
          <w:szCs w:val="28"/>
          <w:lang w:eastAsia="ru-RU" w:bidi="ar-SA"/>
        </w:rPr>
        <w:t>щенная сумма долга является внереализационным доходом и отражается:</w:t>
      </w:r>
    </w:p>
    <w:p w:rsidR="008E332B" w:rsidRPr="002A0037" w:rsidRDefault="008E332B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Д</w:t>
      </w:r>
      <w:r w:rsidR="00923F84" w:rsidRPr="002A0037">
        <w:rPr>
          <w:rFonts w:eastAsia="Times New Roman" w:cs="Times New Roman"/>
          <w:szCs w:val="28"/>
          <w:lang w:eastAsia="ru-RU" w:bidi="ar-SA"/>
        </w:rPr>
        <w:t>-</w:t>
      </w:r>
      <w:r w:rsidRPr="002A0037">
        <w:rPr>
          <w:rFonts w:eastAsia="Times New Roman" w:cs="Times New Roman"/>
          <w:szCs w:val="28"/>
          <w:lang w:eastAsia="ru-RU" w:bidi="ar-SA"/>
        </w:rPr>
        <w:t>т счета 60 «Расчеты с поставщиками и подрядчиками»</w:t>
      </w:r>
    </w:p>
    <w:p w:rsidR="008E332B" w:rsidRPr="002A0037" w:rsidRDefault="008E332B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К</w:t>
      </w:r>
      <w:r w:rsidR="00923F84" w:rsidRPr="002A0037">
        <w:rPr>
          <w:rFonts w:eastAsia="Times New Roman" w:cs="Times New Roman"/>
          <w:szCs w:val="28"/>
          <w:lang w:eastAsia="ru-RU" w:bidi="ar-SA"/>
        </w:rPr>
        <w:t>-</w:t>
      </w:r>
      <w:r w:rsidRPr="002A0037">
        <w:rPr>
          <w:rFonts w:eastAsia="Times New Roman" w:cs="Times New Roman"/>
          <w:szCs w:val="28"/>
          <w:lang w:eastAsia="ru-RU" w:bidi="ar-SA"/>
        </w:rPr>
        <w:t>т счета 91 «Прочие доход, и расходы».</w:t>
      </w:r>
    </w:p>
    <w:p w:rsidR="008E332B" w:rsidRPr="002A0037" w:rsidRDefault="008E332B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При прекращении обязательств новацией происходит замена одного обязательства другим. Эта замена на синтетических счетах не отражается; осуществляются отметки в аналитическом учете.</w:t>
      </w:r>
    </w:p>
    <w:p w:rsidR="008E332B" w:rsidRPr="002A0037" w:rsidRDefault="008E332B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Прекращение обязательств вследствие ликвидации </w:t>
      </w:r>
      <w:hyperlink r:id="rId34" w:history="1">
        <w:r w:rsidRPr="002A0037">
          <w:rPr>
            <w:rFonts w:eastAsia="Times New Roman" w:cs="Times New Roman"/>
            <w:szCs w:val="28"/>
            <w:lang w:eastAsia="ru-RU" w:bidi="ar-SA"/>
          </w:rPr>
          <w:t>юридического л</w:t>
        </w:r>
        <w:r w:rsidRPr="002A0037">
          <w:rPr>
            <w:rFonts w:eastAsia="Times New Roman" w:cs="Times New Roman"/>
            <w:szCs w:val="28"/>
            <w:lang w:eastAsia="ru-RU" w:bidi="ar-SA"/>
          </w:rPr>
          <w:t>и</w:t>
        </w:r>
        <w:r w:rsidRPr="002A0037">
          <w:rPr>
            <w:rFonts w:eastAsia="Times New Roman" w:cs="Times New Roman"/>
            <w:szCs w:val="28"/>
            <w:lang w:eastAsia="ru-RU" w:bidi="ar-SA"/>
          </w:rPr>
          <w:t>ца</w:t>
        </w:r>
      </w:hyperlink>
      <w:r w:rsidRPr="002A0037">
        <w:rPr>
          <w:rFonts w:eastAsia="Times New Roman" w:cs="Times New Roman"/>
          <w:szCs w:val="28"/>
          <w:lang w:eastAsia="ru-RU" w:bidi="ar-SA"/>
        </w:rPr>
        <w:t> и при списании кредиторской задолженности, по которой истек </w:t>
      </w:r>
      <w:hyperlink r:id="rId35" w:history="1">
        <w:r w:rsidRPr="002A0037">
          <w:rPr>
            <w:rFonts w:eastAsia="Times New Roman" w:cs="Times New Roman"/>
            <w:szCs w:val="28"/>
            <w:lang w:eastAsia="ru-RU" w:bidi="ar-SA"/>
          </w:rPr>
          <w:t>срок иск</w:t>
        </w:r>
        <w:r w:rsidRPr="002A0037">
          <w:rPr>
            <w:rFonts w:eastAsia="Times New Roman" w:cs="Times New Roman"/>
            <w:szCs w:val="28"/>
            <w:lang w:eastAsia="ru-RU" w:bidi="ar-SA"/>
          </w:rPr>
          <w:t>о</w:t>
        </w:r>
        <w:r w:rsidRPr="002A0037">
          <w:rPr>
            <w:rFonts w:eastAsia="Times New Roman" w:cs="Times New Roman"/>
            <w:szCs w:val="28"/>
            <w:lang w:eastAsia="ru-RU" w:bidi="ar-SA"/>
          </w:rPr>
          <w:t>вой давности</w:t>
        </w:r>
      </w:hyperlink>
      <w:r w:rsidRPr="002A0037">
        <w:rPr>
          <w:rFonts w:eastAsia="Times New Roman" w:cs="Times New Roman"/>
          <w:szCs w:val="28"/>
          <w:lang w:eastAsia="ru-RU" w:bidi="ar-SA"/>
        </w:rPr>
        <w:t>, делается бухгалтерская запись:</w:t>
      </w:r>
    </w:p>
    <w:p w:rsidR="008E332B" w:rsidRPr="002A0037" w:rsidRDefault="008E332B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Д</w:t>
      </w:r>
      <w:r w:rsidR="00923F84" w:rsidRPr="002A0037">
        <w:rPr>
          <w:rFonts w:eastAsia="Times New Roman" w:cs="Times New Roman"/>
          <w:szCs w:val="28"/>
          <w:lang w:eastAsia="ru-RU" w:bidi="ar-SA"/>
        </w:rPr>
        <w:t>-</w:t>
      </w:r>
      <w:r w:rsidRPr="002A0037">
        <w:rPr>
          <w:rFonts w:eastAsia="Times New Roman" w:cs="Times New Roman"/>
          <w:szCs w:val="28"/>
          <w:lang w:eastAsia="ru-RU" w:bidi="ar-SA"/>
        </w:rPr>
        <w:t>т счета 60 «Расчеты с поставщиками и подрядчиками»</w:t>
      </w:r>
    </w:p>
    <w:p w:rsidR="008E332B" w:rsidRPr="002A0037" w:rsidRDefault="008E332B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К</w:t>
      </w:r>
      <w:r w:rsidR="00923F84" w:rsidRPr="002A0037">
        <w:rPr>
          <w:rFonts w:eastAsia="Times New Roman" w:cs="Times New Roman"/>
          <w:szCs w:val="28"/>
          <w:lang w:eastAsia="ru-RU" w:bidi="ar-SA"/>
        </w:rPr>
        <w:t>-</w:t>
      </w:r>
      <w:r w:rsidRPr="002A0037">
        <w:rPr>
          <w:rFonts w:eastAsia="Times New Roman" w:cs="Times New Roman"/>
          <w:szCs w:val="28"/>
          <w:lang w:eastAsia="ru-RU" w:bidi="ar-SA"/>
        </w:rPr>
        <w:t xml:space="preserve">т счета 91 «Прочие доходы и расходы». </w:t>
      </w:r>
    </w:p>
    <w:p w:rsidR="008E332B" w:rsidRPr="002A0037" w:rsidRDefault="008E332B" w:rsidP="008E332B">
      <w:pPr>
        <w:widowControl/>
        <w:tabs>
          <w:tab w:val="left" w:pos="1134"/>
        </w:tabs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Списание кредиторской задолженности, по которой истек срок исковой давности, осуществляют по результатам проведенной инвентаризации, пис</w:t>
      </w:r>
      <w:r w:rsidRPr="002A0037">
        <w:rPr>
          <w:rFonts w:eastAsia="Times New Roman" w:cs="Times New Roman"/>
          <w:szCs w:val="28"/>
          <w:lang w:eastAsia="ru-RU" w:bidi="ar-SA"/>
        </w:rPr>
        <w:t>ь</w:t>
      </w:r>
      <w:r w:rsidRPr="002A0037">
        <w:rPr>
          <w:rFonts w:eastAsia="Times New Roman" w:cs="Times New Roman"/>
          <w:szCs w:val="28"/>
          <w:lang w:eastAsia="ru-RU" w:bidi="ar-SA"/>
        </w:rPr>
        <w:t>менного обоснования и приказа руководителя организации</w:t>
      </w:r>
      <w:r w:rsidR="00EC16FE" w:rsidRPr="002A0037">
        <w:rPr>
          <w:rFonts w:eastAsia="Times New Roman" w:cs="Times New Roman"/>
          <w:szCs w:val="28"/>
          <w:lang w:eastAsia="ru-RU" w:bidi="ar-SA"/>
        </w:rPr>
        <w:t xml:space="preserve"> </w:t>
      </w:r>
      <w:r w:rsidRPr="002A0037">
        <w:rPr>
          <w:rFonts w:eastAsia="Times New Roman" w:cs="Times New Roman"/>
          <w:szCs w:val="28"/>
          <w:lang w:eastAsia="ru-RU" w:bidi="ar-SA"/>
        </w:rPr>
        <w:t>[</w:t>
      </w:r>
      <w:r w:rsidR="00261F0A" w:rsidRPr="002A0037">
        <w:rPr>
          <w:rFonts w:eastAsia="Times New Roman" w:cs="Times New Roman"/>
          <w:szCs w:val="28"/>
          <w:lang w:eastAsia="ru-RU" w:bidi="ar-SA"/>
        </w:rPr>
        <w:t>29</w:t>
      </w:r>
      <w:r w:rsidRPr="002A0037">
        <w:rPr>
          <w:rFonts w:eastAsia="Times New Roman" w:cs="Times New Roman"/>
          <w:szCs w:val="28"/>
          <w:lang w:eastAsia="ru-RU" w:bidi="ar-SA"/>
        </w:rPr>
        <w:t>]</w:t>
      </w:r>
      <w:r w:rsidR="00EC16FE" w:rsidRPr="002A0037">
        <w:rPr>
          <w:rFonts w:eastAsia="Times New Roman" w:cs="Times New Roman"/>
          <w:szCs w:val="28"/>
          <w:lang w:eastAsia="ru-RU" w:bidi="ar-SA"/>
        </w:rPr>
        <w:t>.</w:t>
      </w:r>
    </w:p>
    <w:p w:rsidR="008E332B" w:rsidRPr="002A0037" w:rsidRDefault="008E332B" w:rsidP="00E17036">
      <w:pPr>
        <w:shd w:val="clear" w:color="auto" w:fill="FFFFFF"/>
        <w:spacing w:line="360" w:lineRule="auto"/>
        <w:ind w:left="5" w:right="14"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При автоматизированной форме ведения учета регистрами аналитического учета являются карточка счета 60, анализ счета 60 по субконто. Регистрами синтетического учета являются журнал–ордер и ведомость по счету 60, анализ счета 60, обороты счета (главная книга).</w:t>
      </w:r>
    </w:p>
    <w:p w:rsidR="008E332B" w:rsidRPr="002A0037" w:rsidRDefault="00E17036" w:rsidP="00E17036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В регистрах также должно быть наличие обязательных реквизитов:</w:t>
      </w:r>
    </w:p>
    <w:p w:rsidR="00E17036" w:rsidRPr="002A0037" w:rsidRDefault="00E17036" w:rsidP="00E17036">
      <w:pPr>
        <w:pStyle w:val="a3"/>
        <w:widowControl/>
        <w:numPr>
          <w:ilvl w:val="0"/>
          <w:numId w:val="36"/>
        </w:numPr>
        <w:suppressAutoHyphens w:val="0"/>
        <w:spacing w:line="360" w:lineRule="auto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наименование регистра;</w:t>
      </w:r>
    </w:p>
    <w:p w:rsidR="00E17036" w:rsidRPr="002A0037" w:rsidRDefault="00E17036" w:rsidP="00E17036">
      <w:pPr>
        <w:pStyle w:val="a3"/>
        <w:widowControl/>
        <w:numPr>
          <w:ilvl w:val="0"/>
          <w:numId w:val="36"/>
        </w:numPr>
        <w:suppressAutoHyphens w:val="0"/>
        <w:spacing w:line="360" w:lineRule="auto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наименование экономического субъекта, составившего регистр;</w:t>
      </w:r>
    </w:p>
    <w:p w:rsidR="00E17036" w:rsidRPr="002A0037" w:rsidRDefault="00E17036" w:rsidP="00E17036">
      <w:pPr>
        <w:pStyle w:val="a3"/>
        <w:widowControl/>
        <w:numPr>
          <w:ilvl w:val="0"/>
          <w:numId w:val="36"/>
        </w:numPr>
        <w:suppressAutoHyphens w:val="0"/>
        <w:spacing w:line="360" w:lineRule="auto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lastRenderedPageBreak/>
        <w:t>дата начала и окончания ведения  и (или) период, за который составлен регистр;</w:t>
      </w:r>
    </w:p>
    <w:p w:rsidR="00E17036" w:rsidRPr="002A0037" w:rsidRDefault="00E17036" w:rsidP="00E17036">
      <w:pPr>
        <w:pStyle w:val="a3"/>
        <w:widowControl/>
        <w:numPr>
          <w:ilvl w:val="0"/>
          <w:numId w:val="36"/>
        </w:numPr>
        <w:suppressAutoHyphens w:val="0"/>
        <w:spacing w:line="360" w:lineRule="auto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хронологическая и (или) систематическая группировка объектов бу</w:t>
      </w:r>
      <w:r w:rsidRPr="002A0037">
        <w:rPr>
          <w:rFonts w:eastAsia="Times New Roman" w:cs="Times New Roman"/>
          <w:szCs w:val="28"/>
          <w:lang w:eastAsia="ru-RU" w:bidi="ar-SA"/>
        </w:rPr>
        <w:t>х</w:t>
      </w:r>
      <w:r w:rsidRPr="002A0037">
        <w:rPr>
          <w:rFonts w:eastAsia="Times New Roman" w:cs="Times New Roman"/>
          <w:szCs w:val="28"/>
          <w:lang w:eastAsia="ru-RU" w:bidi="ar-SA"/>
        </w:rPr>
        <w:t>галтерского учета;</w:t>
      </w:r>
    </w:p>
    <w:p w:rsidR="00E17036" w:rsidRPr="002A0037" w:rsidRDefault="00E17036" w:rsidP="00E17036">
      <w:pPr>
        <w:pStyle w:val="a3"/>
        <w:widowControl/>
        <w:numPr>
          <w:ilvl w:val="0"/>
          <w:numId w:val="36"/>
        </w:numPr>
        <w:suppressAutoHyphens w:val="0"/>
        <w:spacing w:line="360" w:lineRule="auto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величина единиц измерения;</w:t>
      </w:r>
    </w:p>
    <w:p w:rsidR="00E17036" w:rsidRPr="002A0037" w:rsidRDefault="00E17036" w:rsidP="00E17036">
      <w:pPr>
        <w:pStyle w:val="a3"/>
        <w:widowControl/>
        <w:numPr>
          <w:ilvl w:val="0"/>
          <w:numId w:val="36"/>
        </w:numPr>
        <w:suppressAutoHyphens w:val="0"/>
        <w:spacing w:line="360" w:lineRule="auto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наименования должностей ответственных за ведение регистра лиц;</w:t>
      </w:r>
    </w:p>
    <w:p w:rsidR="00E17036" w:rsidRPr="002A0037" w:rsidRDefault="00E17036" w:rsidP="00E17036">
      <w:pPr>
        <w:pStyle w:val="a3"/>
        <w:widowControl/>
        <w:numPr>
          <w:ilvl w:val="0"/>
          <w:numId w:val="36"/>
        </w:numPr>
        <w:suppressAutoHyphens w:val="0"/>
        <w:spacing w:line="360" w:lineRule="auto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 xml:space="preserve">подписи ответственных лиц </w:t>
      </w:r>
      <w:r w:rsidRPr="002A0037">
        <w:rPr>
          <w:rFonts w:eastAsia="Times New Roman" w:cs="Times New Roman"/>
          <w:szCs w:val="28"/>
          <w:lang w:val="en-US" w:eastAsia="ru-RU" w:bidi="ar-SA"/>
        </w:rPr>
        <w:t>[</w:t>
      </w:r>
      <w:r w:rsidR="00261F0A" w:rsidRPr="002A0037">
        <w:rPr>
          <w:rFonts w:eastAsia="Times New Roman" w:cs="Times New Roman"/>
          <w:szCs w:val="28"/>
          <w:lang w:eastAsia="ru-RU" w:bidi="ar-SA"/>
        </w:rPr>
        <w:t>3</w:t>
      </w:r>
      <w:r w:rsidRPr="002A0037">
        <w:rPr>
          <w:rFonts w:eastAsia="Times New Roman" w:cs="Times New Roman"/>
          <w:szCs w:val="28"/>
          <w:lang w:val="en-US" w:eastAsia="ru-RU" w:bidi="ar-SA"/>
        </w:rPr>
        <w:t>]</w:t>
      </w:r>
      <w:r w:rsidR="00261F0A" w:rsidRPr="002A0037">
        <w:rPr>
          <w:rFonts w:eastAsia="Times New Roman" w:cs="Times New Roman"/>
          <w:szCs w:val="28"/>
          <w:lang w:eastAsia="ru-RU" w:bidi="ar-SA"/>
        </w:rPr>
        <w:t>.</w:t>
      </w:r>
    </w:p>
    <w:p w:rsidR="00712305" w:rsidRPr="002A0037" w:rsidRDefault="00712305" w:rsidP="00E17036">
      <w:pPr>
        <w:widowControl/>
        <w:suppressAutoHyphens w:val="0"/>
        <w:spacing w:after="200" w:line="360" w:lineRule="auto"/>
        <w:contextualSpacing w:val="0"/>
        <w:jc w:val="left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br w:type="page"/>
      </w:r>
    </w:p>
    <w:p w:rsidR="00712305" w:rsidRPr="002A0037" w:rsidRDefault="009D1AB1" w:rsidP="00712305">
      <w:pPr>
        <w:pStyle w:val="1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rPr>
          <w:rFonts w:ascii="Times New Roman" w:hAnsi="Times New Roman" w:cs="Times New Roman"/>
          <w:b w:val="0"/>
          <w:color w:val="auto"/>
          <w:szCs w:val="28"/>
        </w:rPr>
      </w:pPr>
      <w:bookmarkStart w:id="5" w:name="_Toc479013837"/>
      <w:bookmarkStart w:id="6" w:name="_Toc485125043"/>
      <w:r w:rsidRPr="002A0037">
        <w:rPr>
          <w:rFonts w:ascii="Times New Roman" w:hAnsi="Times New Roman" w:cs="Times New Roman"/>
          <w:b w:val="0"/>
          <w:color w:val="auto"/>
          <w:szCs w:val="28"/>
        </w:rPr>
        <w:lastRenderedPageBreak/>
        <w:t>Организационно</w:t>
      </w:r>
      <w:r w:rsidR="003F7C57" w:rsidRPr="002A0037">
        <w:rPr>
          <w:rFonts w:ascii="Times New Roman" w:hAnsi="Times New Roman" w:cs="Times New Roman"/>
          <w:b w:val="0"/>
          <w:color w:val="auto"/>
          <w:szCs w:val="28"/>
        </w:rPr>
        <w:t>–</w:t>
      </w:r>
      <w:r w:rsidRPr="002A0037">
        <w:rPr>
          <w:rFonts w:ascii="Times New Roman" w:hAnsi="Times New Roman" w:cs="Times New Roman"/>
          <w:b w:val="0"/>
          <w:color w:val="auto"/>
          <w:szCs w:val="28"/>
        </w:rPr>
        <w:t>экономическая х</w:t>
      </w:r>
      <w:r w:rsidR="00712305" w:rsidRPr="002A0037">
        <w:rPr>
          <w:rFonts w:ascii="Times New Roman" w:hAnsi="Times New Roman" w:cs="Times New Roman"/>
          <w:b w:val="0"/>
          <w:color w:val="auto"/>
          <w:szCs w:val="28"/>
        </w:rPr>
        <w:t xml:space="preserve">арактеристика </w:t>
      </w:r>
      <w:bookmarkEnd w:id="5"/>
      <w:r w:rsidRPr="002A0037">
        <w:rPr>
          <w:rFonts w:ascii="Times New Roman" w:hAnsi="Times New Roman" w:cs="Times New Roman"/>
          <w:b w:val="0"/>
          <w:color w:val="auto"/>
          <w:szCs w:val="28"/>
        </w:rPr>
        <w:t>ООО «Русские продукты»</w:t>
      </w:r>
      <w:bookmarkEnd w:id="6"/>
    </w:p>
    <w:p w:rsidR="008E332B" w:rsidRPr="002A0037" w:rsidRDefault="008E332B" w:rsidP="008E332B">
      <w:pPr>
        <w:rPr>
          <w:rFonts w:cs="Times New Roman"/>
          <w:szCs w:val="28"/>
        </w:rPr>
      </w:pPr>
    </w:p>
    <w:p w:rsidR="00712305" w:rsidRPr="002A0037" w:rsidRDefault="00712305" w:rsidP="00712305">
      <w:pPr>
        <w:tabs>
          <w:tab w:val="left" w:pos="1134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Полное наименование исследуемого предприятия – Общество с ограниченной ответственностью «Русские продукты». Сокращенное наименование фирмы – ООО «Русские продукты».</w:t>
      </w:r>
    </w:p>
    <w:p w:rsidR="00712305" w:rsidRPr="002A0037" w:rsidRDefault="00712305" w:rsidP="00712305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ООО "Русские продукты" зарегистрировано 31.12.2014 и ведет свою деятельность с 2015 год. ООО относится к субъектам малого предпринимательства.</w:t>
      </w:r>
    </w:p>
    <w:p w:rsidR="00712305" w:rsidRPr="002A0037" w:rsidRDefault="00712305" w:rsidP="00712305">
      <w:pPr>
        <w:tabs>
          <w:tab w:val="left" w:pos="1134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Руководитель предприятия –директор Степаненко Елена Геннадьевна.</w:t>
      </w:r>
    </w:p>
    <w:p w:rsidR="00712305" w:rsidRPr="002A0037" w:rsidRDefault="00712305" w:rsidP="00712305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Юридический адрес: 610046 г. Киров, проезд Сельскохозяйственный 7.</w:t>
      </w:r>
    </w:p>
    <w:p w:rsidR="00712305" w:rsidRPr="002A0037" w:rsidRDefault="00712305" w:rsidP="00712305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Адрес производства: 610008 г. Киров, Нововятский район, улица Советская, 51/2.</w:t>
      </w:r>
    </w:p>
    <w:p w:rsidR="00712305" w:rsidRPr="002A0037" w:rsidRDefault="00712305" w:rsidP="00712305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Офис данного предприятия находится в Октябрьском районе г.Кирова. Само производство находится в Нововятском районе. Близость предприятия к городу является большим преимуществом, т.к. г.Киров является большим источником наемной силы и является главной точкой для сбыта продукции.</w:t>
      </w:r>
    </w:p>
    <w:p w:rsidR="00712305" w:rsidRPr="002A0037" w:rsidRDefault="00712305" w:rsidP="00712305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Основной вид деятельности – 10.39 Прочие виды переработки и консервирования фруктов и овощей.</w:t>
      </w:r>
    </w:p>
    <w:p w:rsidR="00712305" w:rsidRPr="002A0037" w:rsidRDefault="00712305" w:rsidP="00712305">
      <w:pPr>
        <w:tabs>
          <w:tab w:val="left" w:pos="993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Компания ООО «Русские продукты» является активно развивающимся предприятием с гибким производством, ориентирующимся на удовлетворение потребительского спроса качественной продукцией. </w:t>
      </w:r>
    </w:p>
    <w:p w:rsidR="00712305" w:rsidRPr="002A0037" w:rsidRDefault="00712305" w:rsidP="00712305">
      <w:pPr>
        <w:shd w:val="clear" w:color="auto" w:fill="FFFFFF"/>
        <w:tabs>
          <w:tab w:val="left" w:pos="993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Оборудование для обработки тары, фасовки и упаковки продукции - импортного производства, высокотехнологичное и известных, надежных брендов, таких как IND (Болгария), VOL PAK (Италия), KORUMA (Германия).  </w:t>
      </w:r>
    </w:p>
    <w:p w:rsidR="00712305" w:rsidRPr="002A0037" w:rsidRDefault="00712305" w:rsidP="00712305">
      <w:pPr>
        <w:shd w:val="clear" w:color="auto" w:fill="FFFFFF"/>
        <w:tabs>
          <w:tab w:val="left" w:pos="993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Ежегодно завод приобретает новые единицы технологического оборудования, расширяя возможности выпуска новых упаковок, так к примеру, совсем недавно компания приобрели оборудования для расфасовки продукции в пластиковый стаканчик. </w:t>
      </w:r>
    </w:p>
    <w:p w:rsidR="00712305" w:rsidRPr="002A0037" w:rsidRDefault="00712305" w:rsidP="00712305">
      <w:pPr>
        <w:tabs>
          <w:tab w:val="left" w:pos="993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lastRenderedPageBreak/>
        <w:t>Имея импортное оборудование высокого уровня, современную технологию, высококачественное сырье и оригинальные рецептуры соусов, продукция предприятия сразу нашла своего потребителя на местном рынке.</w:t>
      </w:r>
    </w:p>
    <w:p w:rsidR="00712305" w:rsidRPr="002A0037" w:rsidRDefault="00712305" w:rsidP="00712305">
      <w:pPr>
        <w:shd w:val="clear" w:color="auto" w:fill="FFFFFF"/>
        <w:tabs>
          <w:tab w:val="left" w:pos="993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Реализация выпускаемой продукции производится собственным отделом продаж. Представлены во всех локальных, федеральных и несетевых торговых точках города Кирова и области.</w:t>
      </w:r>
    </w:p>
    <w:p w:rsidR="00712305" w:rsidRPr="002A0037" w:rsidRDefault="00712305" w:rsidP="00712305">
      <w:pPr>
        <w:shd w:val="clear" w:color="auto" w:fill="FFFFFF"/>
        <w:tabs>
          <w:tab w:val="left" w:pos="993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Активно развиваются продажи во всех регионах России.</w:t>
      </w:r>
    </w:p>
    <w:p w:rsidR="00712305" w:rsidRPr="002A0037" w:rsidRDefault="00712305" w:rsidP="00712305">
      <w:pPr>
        <w:tabs>
          <w:tab w:val="left" w:pos="993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bCs/>
          <w:szCs w:val="28"/>
        </w:rPr>
        <w:t xml:space="preserve">Рынки сбыта: </w:t>
      </w:r>
      <w:r w:rsidRPr="002A0037">
        <w:rPr>
          <w:rFonts w:cs="Times New Roman"/>
          <w:szCs w:val="28"/>
        </w:rPr>
        <w:t>Кировская область, Удмуртская Республика, Пермский край, Республика Башкортостан, Республика Коми, Республика Марий Эл; Свердловская область, Московская область.</w:t>
      </w:r>
    </w:p>
    <w:p w:rsidR="00712305" w:rsidRPr="002A0037" w:rsidRDefault="00712305" w:rsidP="00712305">
      <w:pPr>
        <w:tabs>
          <w:tab w:val="left" w:pos="993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На предприятии постоянно ведется работа по улучшению качества. Вся продукция выпускается по прогрессивной технологии из натурального сырья с использованием экологически чистой артезианской воды. Технология горячего розлива, автоматический контроль за технологическим режимом позволяют максимально сохранить натуральный вкус продуктов и сберечь содержащиеся в них витамины и минеральные вещества на длительный срок без дополнительного использования консервирующих добавок.</w:t>
      </w:r>
    </w:p>
    <w:p w:rsidR="00712305" w:rsidRPr="002A0037" w:rsidRDefault="00712305" w:rsidP="00712305">
      <w:pPr>
        <w:tabs>
          <w:tab w:val="left" w:pos="993"/>
        </w:tabs>
        <w:spacing w:line="360" w:lineRule="auto"/>
        <w:ind w:firstLine="709"/>
        <w:rPr>
          <w:rFonts w:cs="Times New Roman"/>
          <w:szCs w:val="28"/>
          <w:shd w:val="clear" w:color="auto" w:fill="FFFFFF"/>
        </w:rPr>
      </w:pPr>
      <w:r w:rsidRPr="002A0037">
        <w:rPr>
          <w:rFonts w:cs="Times New Roman"/>
          <w:szCs w:val="28"/>
          <w:shd w:val="clear" w:color="auto" w:fill="FFFFFF"/>
        </w:rPr>
        <w:t>Компания</w:t>
      </w:r>
      <w:r w:rsidRPr="002A0037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2A0037">
        <w:rPr>
          <w:rFonts w:cs="Times New Roman"/>
          <w:szCs w:val="28"/>
        </w:rPr>
        <w:t>ООО «Русские продукты»</w:t>
      </w:r>
      <w:r w:rsidRPr="002A0037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2A0037">
        <w:rPr>
          <w:rFonts w:cs="Times New Roman"/>
          <w:szCs w:val="28"/>
          <w:shd w:val="clear" w:color="auto" w:fill="FFFFFF"/>
        </w:rPr>
        <w:t>сегодня – это:</w:t>
      </w:r>
    </w:p>
    <w:p w:rsidR="00712305" w:rsidRPr="002A0037" w:rsidRDefault="00712305" w:rsidP="00712305">
      <w:pPr>
        <w:tabs>
          <w:tab w:val="left" w:pos="993"/>
        </w:tabs>
        <w:spacing w:line="360" w:lineRule="auto"/>
        <w:ind w:firstLine="709"/>
        <w:rPr>
          <w:rFonts w:cs="Times New Roman"/>
          <w:szCs w:val="28"/>
          <w:shd w:val="clear" w:color="auto" w:fill="FFFFFF"/>
        </w:rPr>
      </w:pPr>
      <w:r w:rsidRPr="002A0037">
        <w:rPr>
          <w:rFonts w:cs="Times New Roman"/>
          <w:szCs w:val="28"/>
          <w:shd w:val="clear" w:color="auto" w:fill="FFFFFF"/>
        </w:rPr>
        <w:t>— Активно развивающееся предприятие с гибким производством;</w:t>
      </w:r>
    </w:p>
    <w:p w:rsidR="00712305" w:rsidRPr="002A0037" w:rsidRDefault="00712305" w:rsidP="00712305">
      <w:pPr>
        <w:tabs>
          <w:tab w:val="left" w:pos="993"/>
        </w:tabs>
        <w:spacing w:line="360" w:lineRule="auto"/>
        <w:ind w:firstLine="709"/>
        <w:rPr>
          <w:rFonts w:cs="Times New Roman"/>
          <w:szCs w:val="28"/>
          <w:shd w:val="clear" w:color="auto" w:fill="FFFFFF"/>
        </w:rPr>
      </w:pPr>
      <w:r w:rsidRPr="002A0037">
        <w:rPr>
          <w:rFonts w:cs="Times New Roman"/>
          <w:szCs w:val="28"/>
          <w:shd w:val="clear" w:color="auto" w:fill="FFFFFF"/>
        </w:rPr>
        <w:t>— Стабильно высокое качество выпускаемой продукции;</w:t>
      </w:r>
    </w:p>
    <w:p w:rsidR="00712305" w:rsidRPr="002A0037" w:rsidRDefault="00712305" w:rsidP="00712305">
      <w:pPr>
        <w:tabs>
          <w:tab w:val="left" w:pos="993"/>
        </w:tabs>
        <w:spacing w:line="360" w:lineRule="auto"/>
        <w:ind w:firstLine="709"/>
        <w:rPr>
          <w:rFonts w:cs="Times New Roman"/>
          <w:szCs w:val="28"/>
          <w:shd w:val="clear" w:color="auto" w:fill="FFFFFF"/>
        </w:rPr>
      </w:pPr>
      <w:r w:rsidRPr="002A0037">
        <w:rPr>
          <w:rFonts w:cs="Times New Roman"/>
          <w:szCs w:val="28"/>
          <w:shd w:val="clear" w:color="auto" w:fill="FFFFFF"/>
        </w:rPr>
        <w:t>— Неограниченные производственные возможности;</w:t>
      </w:r>
    </w:p>
    <w:p w:rsidR="00712305" w:rsidRPr="002A0037" w:rsidRDefault="00712305" w:rsidP="00712305">
      <w:pPr>
        <w:tabs>
          <w:tab w:val="left" w:pos="993"/>
        </w:tabs>
        <w:spacing w:line="360" w:lineRule="auto"/>
        <w:ind w:firstLine="709"/>
        <w:rPr>
          <w:rFonts w:cs="Times New Roman"/>
          <w:szCs w:val="28"/>
          <w:shd w:val="clear" w:color="auto" w:fill="FFFFFF"/>
        </w:rPr>
      </w:pPr>
      <w:r w:rsidRPr="002A0037">
        <w:rPr>
          <w:rFonts w:cs="Times New Roman"/>
          <w:szCs w:val="28"/>
          <w:shd w:val="clear" w:color="auto" w:fill="FFFFFF"/>
        </w:rPr>
        <w:t>— Гибкий подход к каждому клиенту, что позволяют обеспечить взаимовыгодное сотрудничество;</w:t>
      </w:r>
    </w:p>
    <w:p w:rsidR="00712305" w:rsidRPr="002A0037" w:rsidRDefault="00712305" w:rsidP="00712305">
      <w:pPr>
        <w:tabs>
          <w:tab w:val="left" w:pos="993"/>
        </w:tabs>
        <w:spacing w:line="360" w:lineRule="auto"/>
        <w:ind w:firstLine="709"/>
        <w:rPr>
          <w:rFonts w:cs="Times New Roman"/>
          <w:szCs w:val="28"/>
          <w:shd w:val="clear" w:color="auto" w:fill="FFFFFF"/>
        </w:rPr>
      </w:pPr>
      <w:r w:rsidRPr="002A0037">
        <w:rPr>
          <w:rFonts w:cs="Times New Roman"/>
          <w:szCs w:val="28"/>
          <w:shd w:val="clear" w:color="auto" w:fill="FFFFFF"/>
        </w:rPr>
        <w:t>— Производственный комплекс, современное, высокотехнологичное оборудование;</w:t>
      </w:r>
    </w:p>
    <w:p w:rsidR="00712305" w:rsidRPr="002A0037" w:rsidRDefault="00712305" w:rsidP="00712305">
      <w:pPr>
        <w:tabs>
          <w:tab w:val="left" w:pos="993"/>
        </w:tabs>
        <w:spacing w:line="360" w:lineRule="auto"/>
        <w:ind w:firstLine="709"/>
        <w:rPr>
          <w:rFonts w:cs="Times New Roman"/>
          <w:szCs w:val="28"/>
          <w:shd w:val="clear" w:color="auto" w:fill="FFFFFF"/>
        </w:rPr>
      </w:pPr>
      <w:r w:rsidRPr="002A0037">
        <w:rPr>
          <w:rFonts w:cs="Times New Roman"/>
          <w:szCs w:val="28"/>
          <w:shd w:val="clear" w:color="auto" w:fill="FFFFFF"/>
        </w:rPr>
        <w:t>— Собственный логистический комплекс и автопарк;</w:t>
      </w:r>
    </w:p>
    <w:p w:rsidR="00712305" w:rsidRPr="002A0037" w:rsidRDefault="00712305" w:rsidP="00712305">
      <w:pPr>
        <w:tabs>
          <w:tab w:val="left" w:pos="993"/>
        </w:tabs>
        <w:spacing w:line="360" w:lineRule="auto"/>
        <w:ind w:firstLine="709"/>
        <w:rPr>
          <w:rFonts w:cs="Times New Roman"/>
          <w:szCs w:val="28"/>
          <w:shd w:val="clear" w:color="auto" w:fill="FFFFFF"/>
        </w:rPr>
      </w:pPr>
      <w:r w:rsidRPr="002A0037">
        <w:rPr>
          <w:rFonts w:cs="Times New Roman"/>
          <w:szCs w:val="28"/>
          <w:shd w:val="clear" w:color="auto" w:fill="FFFFFF"/>
        </w:rPr>
        <w:t>— География поставок более чем в 10 регионах России;</w:t>
      </w:r>
    </w:p>
    <w:p w:rsidR="00712305" w:rsidRPr="002A0037" w:rsidRDefault="00712305" w:rsidP="00712305">
      <w:pPr>
        <w:tabs>
          <w:tab w:val="left" w:pos="993"/>
        </w:tabs>
        <w:spacing w:line="360" w:lineRule="auto"/>
        <w:ind w:firstLine="709"/>
        <w:rPr>
          <w:rFonts w:cs="Times New Roman"/>
          <w:szCs w:val="28"/>
          <w:shd w:val="clear" w:color="auto" w:fill="FFFFFF"/>
        </w:rPr>
      </w:pPr>
      <w:r w:rsidRPr="002A0037">
        <w:rPr>
          <w:rFonts w:cs="Times New Roman"/>
          <w:szCs w:val="28"/>
          <w:shd w:val="clear" w:color="auto" w:fill="FFFFFF"/>
        </w:rPr>
        <w:t>— Производство более 120 наименований продукции;</w:t>
      </w:r>
    </w:p>
    <w:p w:rsidR="00712305" w:rsidRPr="002A0037" w:rsidRDefault="00712305" w:rsidP="00712305">
      <w:pPr>
        <w:tabs>
          <w:tab w:val="left" w:pos="993"/>
        </w:tabs>
        <w:spacing w:line="360" w:lineRule="auto"/>
        <w:ind w:firstLine="709"/>
        <w:rPr>
          <w:rFonts w:cs="Times New Roman"/>
          <w:szCs w:val="28"/>
          <w:shd w:val="clear" w:color="auto" w:fill="FFFFFF"/>
        </w:rPr>
      </w:pPr>
      <w:r w:rsidRPr="002A0037">
        <w:rPr>
          <w:rFonts w:cs="Times New Roman"/>
          <w:szCs w:val="28"/>
          <w:shd w:val="clear" w:color="auto" w:fill="FFFFFF"/>
        </w:rPr>
        <w:t>—Использование в производстве продукции только высококачественного сырья и натуральных ингредиентов.</w:t>
      </w:r>
    </w:p>
    <w:p w:rsidR="00712305" w:rsidRPr="002A0037" w:rsidRDefault="00712305" w:rsidP="00712305">
      <w:pPr>
        <w:tabs>
          <w:tab w:val="left" w:pos="993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lastRenderedPageBreak/>
        <w:t>На сегодняшний день компания ООО "Русские продукты" выпускает такую продукцию в пяти основных направлениях:</w:t>
      </w:r>
    </w:p>
    <w:p w:rsidR="00712305" w:rsidRPr="002A0037" w:rsidRDefault="00945D0F" w:rsidP="00712305">
      <w:pPr>
        <w:widowControl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firstLine="709"/>
        <w:rPr>
          <w:rFonts w:cs="Times New Roman"/>
          <w:bCs/>
          <w:szCs w:val="28"/>
        </w:rPr>
      </w:pPr>
      <w:hyperlink r:id="rId36" w:history="1">
        <w:r w:rsidR="00712305" w:rsidRPr="002A0037">
          <w:rPr>
            <w:rFonts w:cs="Times New Roman"/>
            <w:bCs/>
            <w:szCs w:val="28"/>
          </w:rPr>
          <w:t>Томатная группа</w:t>
        </w:r>
      </w:hyperlink>
    </w:p>
    <w:p w:rsidR="00712305" w:rsidRPr="002A0037" w:rsidRDefault="00945D0F" w:rsidP="00712305">
      <w:pPr>
        <w:widowControl/>
        <w:numPr>
          <w:ilvl w:val="1"/>
          <w:numId w:val="7"/>
        </w:numPr>
        <w:tabs>
          <w:tab w:val="left" w:pos="709"/>
          <w:tab w:val="left" w:pos="993"/>
        </w:tabs>
        <w:suppressAutoHyphens w:val="0"/>
        <w:spacing w:line="360" w:lineRule="auto"/>
        <w:ind w:left="0" w:firstLine="709"/>
        <w:rPr>
          <w:rFonts w:cs="Times New Roman"/>
          <w:szCs w:val="28"/>
        </w:rPr>
      </w:pPr>
      <w:hyperlink r:id="rId37" w:history="1">
        <w:r w:rsidR="00712305" w:rsidRPr="002A0037">
          <w:rPr>
            <w:rFonts w:cs="Times New Roman"/>
            <w:szCs w:val="28"/>
          </w:rPr>
          <w:t>Соусы ТМ "ПРИНТО"</w:t>
        </w:r>
      </w:hyperlink>
    </w:p>
    <w:p w:rsidR="00712305" w:rsidRPr="002A0037" w:rsidRDefault="00945D0F" w:rsidP="00712305">
      <w:pPr>
        <w:widowControl/>
        <w:numPr>
          <w:ilvl w:val="1"/>
          <w:numId w:val="7"/>
        </w:numPr>
        <w:tabs>
          <w:tab w:val="left" w:pos="709"/>
          <w:tab w:val="left" w:pos="993"/>
        </w:tabs>
        <w:suppressAutoHyphens w:val="0"/>
        <w:spacing w:line="360" w:lineRule="auto"/>
        <w:ind w:left="0" w:firstLine="709"/>
        <w:rPr>
          <w:rFonts w:cs="Times New Roman"/>
          <w:szCs w:val="28"/>
        </w:rPr>
      </w:pPr>
      <w:hyperlink r:id="rId38" w:history="1">
        <w:r w:rsidR="00712305" w:rsidRPr="002A0037">
          <w:rPr>
            <w:rFonts w:cs="Times New Roman"/>
            <w:szCs w:val="28"/>
          </w:rPr>
          <w:t>Линейка соуса «Метелев»</w:t>
        </w:r>
      </w:hyperlink>
    </w:p>
    <w:p w:rsidR="00712305" w:rsidRPr="002A0037" w:rsidRDefault="00945D0F" w:rsidP="00712305">
      <w:pPr>
        <w:widowControl/>
        <w:numPr>
          <w:ilvl w:val="1"/>
          <w:numId w:val="7"/>
        </w:numPr>
        <w:tabs>
          <w:tab w:val="left" w:pos="709"/>
          <w:tab w:val="left" w:pos="993"/>
        </w:tabs>
        <w:suppressAutoHyphens w:val="0"/>
        <w:spacing w:line="360" w:lineRule="auto"/>
        <w:ind w:left="0" w:firstLine="709"/>
        <w:rPr>
          <w:rFonts w:cs="Times New Roman"/>
          <w:szCs w:val="28"/>
        </w:rPr>
      </w:pPr>
      <w:hyperlink r:id="rId39" w:history="1">
        <w:r w:rsidR="00712305" w:rsidRPr="002A0037">
          <w:rPr>
            <w:rFonts w:cs="Times New Roman"/>
            <w:szCs w:val="28"/>
          </w:rPr>
          <w:t>Соусы с европейскими травами.</w:t>
        </w:r>
      </w:hyperlink>
    </w:p>
    <w:p w:rsidR="00712305" w:rsidRPr="002A0037" w:rsidRDefault="00945D0F" w:rsidP="00712305">
      <w:pPr>
        <w:widowControl/>
        <w:numPr>
          <w:ilvl w:val="1"/>
          <w:numId w:val="7"/>
        </w:numPr>
        <w:tabs>
          <w:tab w:val="left" w:pos="709"/>
          <w:tab w:val="left" w:pos="993"/>
        </w:tabs>
        <w:suppressAutoHyphens w:val="0"/>
        <w:spacing w:line="360" w:lineRule="auto"/>
        <w:ind w:left="0" w:firstLine="709"/>
        <w:rPr>
          <w:rFonts w:cs="Times New Roman"/>
          <w:szCs w:val="28"/>
        </w:rPr>
      </w:pPr>
      <w:hyperlink r:id="rId40" w:history="1">
        <w:r w:rsidR="00712305" w:rsidRPr="002A0037">
          <w:rPr>
            <w:rFonts w:cs="Times New Roman"/>
            <w:szCs w:val="28"/>
          </w:rPr>
          <w:t>Томатный сок "ПРИНТО"</w:t>
        </w:r>
      </w:hyperlink>
    </w:p>
    <w:p w:rsidR="00712305" w:rsidRPr="002A0037" w:rsidRDefault="00945D0F" w:rsidP="00712305">
      <w:pPr>
        <w:widowControl/>
        <w:numPr>
          <w:ilvl w:val="1"/>
          <w:numId w:val="7"/>
        </w:numPr>
        <w:tabs>
          <w:tab w:val="left" w:pos="709"/>
          <w:tab w:val="left" w:pos="993"/>
        </w:tabs>
        <w:suppressAutoHyphens w:val="0"/>
        <w:spacing w:line="360" w:lineRule="auto"/>
        <w:ind w:left="0" w:firstLine="709"/>
        <w:rPr>
          <w:rFonts w:cs="Times New Roman"/>
          <w:szCs w:val="28"/>
        </w:rPr>
      </w:pPr>
      <w:hyperlink r:id="rId41" w:history="1">
        <w:r w:rsidR="00712305" w:rsidRPr="002A0037">
          <w:rPr>
            <w:rFonts w:cs="Times New Roman"/>
            <w:szCs w:val="28"/>
          </w:rPr>
          <w:t>Томаты в собственном соку</w:t>
        </w:r>
      </w:hyperlink>
    </w:p>
    <w:p w:rsidR="00712305" w:rsidRPr="002A0037" w:rsidRDefault="00945D0F" w:rsidP="00712305">
      <w:pPr>
        <w:widowControl/>
        <w:numPr>
          <w:ilvl w:val="1"/>
          <w:numId w:val="7"/>
        </w:numPr>
        <w:tabs>
          <w:tab w:val="left" w:pos="709"/>
          <w:tab w:val="left" w:pos="993"/>
        </w:tabs>
        <w:suppressAutoHyphens w:val="0"/>
        <w:spacing w:line="360" w:lineRule="auto"/>
        <w:ind w:left="0" w:firstLine="709"/>
        <w:rPr>
          <w:rFonts w:cs="Times New Roman"/>
          <w:szCs w:val="28"/>
        </w:rPr>
      </w:pPr>
      <w:hyperlink r:id="rId42" w:history="1">
        <w:r w:rsidR="00712305" w:rsidRPr="002A0037">
          <w:rPr>
            <w:rFonts w:cs="Times New Roman"/>
            <w:szCs w:val="28"/>
          </w:rPr>
          <w:t>Томатная паста ПРИНТО</w:t>
        </w:r>
      </w:hyperlink>
    </w:p>
    <w:p w:rsidR="00712305" w:rsidRPr="002A0037" w:rsidRDefault="00945D0F" w:rsidP="00712305">
      <w:pPr>
        <w:widowControl/>
        <w:numPr>
          <w:ilvl w:val="1"/>
          <w:numId w:val="7"/>
        </w:numPr>
        <w:tabs>
          <w:tab w:val="left" w:pos="709"/>
          <w:tab w:val="left" w:pos="993"/>
        </w:tabs>
        <w:suppressAutoHyphens w:val="0"/>
        <w:spacing w:line="360" w:lineRule="auto"/>
        <w:ind w:left="0" w:firstLine="709"/>
        <w:rPr>
          <w:rFonts w:cs="Times New Roman"/>
          <w:szCs w:val="28"/>
        </w:rPr>
      </w:pPr>
      <w:hyperlink r:id="rId43" w:history="1">
        <w:r w:rsidR="00712305" w:rsidRPr="002A0037">
          <w:rPr>
            <w:rFonts w:cs="Times New Roman"/>
            <w:szCs w:val="28"/>
          </w:rPr>
          <w:t>Соусы Russian Food Products</w:t>
        </w:r>
      </w:hyperlink>
    </w:p>
    <w:p w:rsidR="00712305" w:rsidRPr="002A0037" w:rsidRDefault="00945D0F" w:rsidP="00712305">
      <w:pPr>
        <w:widowControl/>
        <w:numPr>
          <w:ilvl w:val="1"/>
          <w:numId w:val="7"/>
        </w:numPr>
        <w:tabs>
          <w:tab w:val="left" w:pos="709"/>
          <w:tab w:val="left" w:pos="993"/>
        </w:tabs>
        <w:suppressAutoHyphens w:val="0"/>
        <w:spacing w:line="360" w:lineRule="auto"/>
        <w:ind w:left="0" w:firstLine="709"/>
        <w:rPr>
          <w:rFonts w:cs="Times New Roman"/>
          <w:szCs w:val="28"/>
        </w:rPr>
      </w:pPr>
      <w:hyperlink r:id="rId44" w:history="1">
        <w:r w:rsidR="00712305" w:rsidRPr="002A0037">
          <w:rPr>
            <w:rFonts w:cs="Times New Roman"/>
            <w:szCs w:val="28"/>
          </w:rPr>
          <w:t>Томатные соусы для вторых блюд</w:t>
        </w:r>
      </w:hyperlink>
    </w:p>
    <w:p w:rsidR="00712305" w:rsidRPr="002A0037" w:rsidRDefault="00945D0F" w:rsidP="00712305">
      <w:pPr>
        <w:widowControl/>
        <w:numPr>
          <w:ilvl w:val="1"/>
          <w:numId w:val="7"/>
        </w:numPr>
        <w:tabs>
          <w:tab w:val="left" w:pos="709"/>
          <w:tab w:val="left" w:pos="993"/>
        </w:tabs>
        <w:suppressAutoHyphens w:val="0"/>
        <w:spacing w:line="360" w:lineRule="auto"/>
        <w:ind w:left="0" w:firstLine="709"/>
        <w:rPr>
          <w:rFonts w:cs="Times New Roman"/>
          <w:szCs w:val="28"/>
        </w:rPr>
      </w:pPr>
      <w:hyperlink r:id="rId45" w:history="1">
        <w:r w:rsidR="00712305" w:rsidRPr="002A0037">
          <w:rPr>
            <w:rFonts w:cs="Times New Roman"/>
            <w:szCs w:val="28"/>
          </w:rPr>
          <w:t>Кетчупы ТМ "ПРИНТО"</w:t>
        </w:r>
      </w:hyperlink>
    </w:p>
    <w:p w:rsidR="00712305" w:rsidRPr="002A0037" w:rsidRDefault="00945D0F" w:rsidP="00712305">
      <w:pPr>
        <w:widowControl/>
        <w:numPr>
          <w:ilvl w:val="1"/>
          <w:numId w:val="7"/>
        </w:numPr>
        <w:tabs>
          <w:tab w:val="left" w:pos="709"/>
          <w:tab w:val="left" w:pos="993"/>
        </w:tabs>
        <w:suppressAutoHyphens w:val="0"/>
        <w:spacing w:line="360" w:lineRule="auto"/>
        <w:ind w:left="0" w:firstLine="709"/>
        <w:rPr>
          <w:rFonts w:cs="Times New Roman"/>
          <w:szCs w:val="28"/>
        </w:rPr>
      </w:pPr>
      <w:hyperlink r:id="rId46" w:history="1">
        <w:r w:rsidR="00712305" w:rsidRPr="002A0037">
          <w:rPr>
            <w:rFonts w:cs="Times New Roman"/>
            <w:szCs w:val="28"/>
          </w:rPr>
          <w:t>ТМ "Всё в дом"</w:t>
        </w:r>
      </w:hyperlink>
    </w:p>
    <w:p w:rsidR="00712305" w:rsidRPr="002A0037" w:rsidRDefault="00945D0F" w:rsidP="00712305">
      <w:pPr>
        <w:widowControl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firstLine="709"/>
        <w:rPr>
          <w:rFonts w:cs="Times New Roman"/>
          <w:bCs/>
          <w:szCs w:val="28"/>
        </w:rPr>
      </w:pPr>
      <w:hyperlink r:id="rId47" w:history="1">
        <w:r w:rsidR="00712305" w:rsidRPr="002A0037">
          <w:rPr>
            <w:rFonts w:cs="Times New Roman"/>
            <w:bCs/>
            <w:szCs w:val="28"/>
          </w:rPr>
          <w:t>Майонез</w:t>
        </w:r>
      </w:hyperlink>
    </w:p>
    <w:p w:rsidR="00712305" w:rsidRPr="002A0037" w:rsidRDefault="00945D0F" w:rsidP="00712305">
      <w:pPr>
        <w:widowControl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firstLine="709"/>
        <w:rPr>
          <w:rFonts w:cs="Times New Roman"/>
          <w:bCs/>
          <w:szCs w:val="28"/>
        </w:rPr>
      </w:pPr>
      <w:hyperlink r:id="rId48" w:history="1">
        <w:r w:rsidR="00712305" w:rsidRPr="002A0037">
          <w:rPr>
            <w:rFonts w:cs="Times New Roman"/>
            <w:bCs/>
            <w:szCs w:val="28"/>
          </w:rPr>
          <w:t>Приправы</w:t>
        </w:r>
      </w:hyperlink>
    </w:p>
    <w:p w:rsidR="00712305" w:rsidRPr="002A0037" w:rsidRDefault="00945D0F" w:rsidP="00712305">
      <w:pPr>
        <w:widowControl/>
        <w:numPr>
          <w:ilvl w:val="0"/>
          <w:numId w:val="8"/>
        </w:numPr>
        <w:tabs>
          <w:tab w:val="clear" w:pos="720"/>
          <w:tab w:val="left" w:pos="993"/>
        </w:tabs>
        <w:suppressAutoHyphens w:val="0"/>
        <w:spacing w:line="360" w:lineRule="auto"/>
        <w:ind w:left="0" w:firstLine="709"/>
        <w:rPr>
          <w:rFonts w:cs="Times New Roman"/>
          <w:szCs w:val="28"/>
        </w:rPr>
      </w:pPr>
      <w:hyperlink r:id="rId49" w:history="1">
        <w:r w:rsidR="00712305" w:rsidRPr="002A0037">
          <w:rPr>
            <w:rFonts w:cs="Times New Roman"/>
            <w:szCs w:val="28"/>
          </w:rPr>
          <w:t>Хренодер</w:t>
        </w:r>
      </w:hyperlink>
    </w:p>
    <w:p w:rsidR="00712305" w:rsidRPr="002A0037" w:rsidRDefault="00945D0F" w:rsidP="00712305">
      <w:pPr>
        <w:widowControl/>
        <w:numPr>
          <w:ilvl w:val="0"/>
          <w:numId w:val="8"/>
        </w:numPr>
        <w:tabs>
          <w:tab w:val="clear" w:pos="720"/>
          <w:tab w:val="left" w:pos="993"/>
        </w:tabs>
        <w:suppressAutoHyphens w:val="0"/>
        <w:spacing w:line="360" w:lineRule="auto"/>
        <w:ind w:left="0" w:firstLine="709"/>
        <w:rPr>
          <w:rFonts w:cs="Times New Roman"/>
          <w:szCs w:val="28"/>
        </w:rPr>
      </w:pPr>
      <w:hyperlink r:id="rId50" w:history="1">
        <w:r w:rsidR="00712305" w:rsidRPr="002A0037">
          <w:rPr>
            <w:rFonts w:cs="Times New Roman"/>
            <w:szCs w:val="28"/>
          </w:rPr>
          <w:t>Аджика</w:t>
        </w:r>
      </w:hyperlink>
    </w:p>
    <w:p w:rsidR="00712305" w:rsidRPr="002A0037" w:rsidRDefault="00945D0F" w:rsidP="00712305">
      <w:pPr>
        <w:widowControl/>
        <w:numPr>
          <w:ilvl w:val="0"/>
          <w:numId w:val="8"/>
        </w:numPr>
        <w:tabs>
          <w:tab w:val="clear" w:pos="720"/>
          <w:tab w:val="left" w:pos="993"/>
        </w:tabs>
        <w:suppressAutoHyphens w:val="0"/>
        <w:spacing w:line="360" w:lineRule="auto"/>
        <w:ind w:left="0" w:firstLine="709"/>
        <w:rPr>
          <w:rFonts w:cs="Times New Roman"/>
          <w:szCs w:val="28"/>
        </w:rPr>
      </w:pPr>
      <w:hyperlink r:id="rId51" w:history="1">
        <w:r w:rsidR="00712305" w:rsidRPr="002A0037">
          <w:rPr>
            <w:rFonts w:cs="Times New Roman"/>
            <w:szCs w:val="28"/>
          </w:rPr>
          <w:t>Хрен</w:t>
        </w:r>
      </w:hyperlink>
    </w:p>
    <w:p w:rsidR="00712305" w:rsidRPr="002A0037" w:rsidRDefault="00945D0F" w:rsidP="00712305">
      <w:pPr>
        <w:widowControl/>
        <w:numPr>
          <w:ilvl w:val="0"/>
          <w:numId w:val="8"/>
        </w:numPr>
        <w:tabs>
          <w:tab w:val="clear" w:pos="720"/>
          <w:tab w:val="left" w:pos="993"/>
        </w:tabs>
        <w:suppressAutoHyphens w:val="0"/>
        <w:spacing w:line="360" w:lineRule="auto"/>
        <w:ind w:left="0" w:firstLine="709"/>
        <w:rPr>
          <w:rFonts w:cs="Times New Roman"/>
          <w:szCs w:val="28"/>
        </w:rPr>
      </w:pPr>
      <w:hyperlink r:id="rId52" w:history="1">
        <w:r w:rsidR="00712305" w:rsidRPr="002A0037">
          <w:rPr>
            <w:rFonts w:cs="Times New Roman"/>
            <w:szCs w:val="28"/>
          </w:rPr>
          <w:t>Горчица</w:t>
        </w:r>
      </w:hyperlink>
    </w:p>
    <w:p w:rsidR="00712305" w:rsidRPr="002A0037" w:rsidRDefault="00945D0F" w:rsidP="00712305">
      <w:pPr>
        <w:widowControl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firstLine="709"/>
        <w:rPr>
          <w:rFonts w:cs="Times New Roman"/>
          <w:bCs/>
          <w:szCs w:val="28"/>
        </w:rPr>
      </w:pPr>
      <w:hyperlink r:id="rId53" w:history="1">
        <w:r w:rsidR="00712305" w:rsidRPr="002A0037">
          <w:rPr>
            <w:rFonts w:cs="Times New Roman"/>
            <w:bCs/>
            <w:szCs w:val="28"/>
          </w:rPr>
          <w:t>Сладкая группа</w:t>
        </w:r>
      </w:hyperlink>
    </w:p>
    <w:p w:rsidR="00712305" w:rsidRPr="002A0037" w:rsidRDefault="00945D0F" w:rsidP="00712305">
      <w:pPr>
        <w:widowControl/>
        <w:numPr>
          <w:ilvl w:val="0"/>
          <w:numId w:val="9"/>
        </w:numPr>
        <w:tabs>
          <w:tab w:val="clear" w:pos="720"/>
          <w:tab w:val="left" w:pos="993"/>
        </w:tabs>
        <w:suppressAutoHyphens w:val="0"/>
        <w:spacing w:line="360" w:lineRule="auto"/>
        <w:ind w:left="0" w:firstLine="709"/>
        <w:rPr>
          <w:rFonts w:cs="Times New Roman"/>
          <w:szCs w:val="28"/>
        </w:rPr>
      </w:pPr>
      <w:hyperlink r:id="rId54" w:history="1">
        <w:r w:rsidR="00712305" w:rsidRPr="002A0037">
          <w:rPr>
            <w:rFonts w:cs="Times New Roman"/>
            <w:szCs w:val="28"/>
          </w:rPr>
          <w:t>Конфитюр</w:t>
        </w:r>
      </w:hyperlink>
    </w:p>
    <w:p w:rsidR="00712305" w:rsidRPr="002A0037" w:rsidRDefault="00945D0F" w:rsidP="00712305">
      <w:pPr>
        <w:widowControl/>
        <w:numPr>
          <w:ilvl w:val="0"/>
          <w:numId w:val="9"/>
        </w:numPr>
        <w:tabs>
          <w:tab w:val="clear" w:pos="720"/>
          <w:tab w:val="left" w:pos="993"/>
        </w:tabs>
        <w:suppressAutoHyphens w:val="0"/>
        <w:spacing w:line="360" w:lineRule="auto"/>
        <w:ind w:left="0" w:firstLine="709"/>
        <w:rPr>
          <w:rFonts w:cs="Times New Roman"/>
          <w:szCs w:val="28"/>
        </w:rPr>
      </w:pPr>
      <w:hyperlink r:id="rId55" w:history="1">
        <w:r w:rsidR="00712305" w:rsidRPr="002A0037">
          <w:rPr>
            <w:rFonts w:cs="Times New Roman"/>
            <w:szCs w:val="28"/>
          </w:rPr>
          <w:t>Джем</w:t>
        </w:r>
      </w:hyperlink>
    </w:p>
    <w:p w:rsidR="00712305" w:rsidRPr="002A0037" w:rsidRDefault="00945D0F" w:rsidP="00712305">
      <w:pPr>
        <w:widowControl/>
        <w:numPr>
          <w:ilvl w:val="0"/>
          <w:numId w:val="9"/>
        </w:numPr>
        <w:tabs>
          <w:tab w:val="clear" w:pos="720"/>
          <w:tab w:val="left" w:pos="993"/>
        </w:tabs>
        <w:suppressAutoHyphens w:val="0"/>
        <w:spacing w:line="360" w:lineRule="auto"/>
        <w:ind w:left="0" w:firstLine="709"/>
        <w:rPr>
          <w:rFonts w:cs="Times New Roman"/>
          <w:szCs w:val="28"/>
        </w:rPr>
      </w:pPr>
      <w:hyperlink r:id="rId56" w:history="1">
        <w:r w:rsidR="00712305" w:rsidRPr="002A0037">
          <w:rPr>
            <w:rFonts w:cs="Times New Roman"/>
            <w:szCs w:val="28"/>
          </w:rPr>
          <w:t>Повидло</w:t>
        </w:r>
      </w:hyperlink>
    </w:p>
    <w:p w:rsidR="00712305" w:rsidRPr="002A0037" w:rsidRDefault="00945D0F" w:rsidP="00712305">
      <w:pPr>
        <w:widowControl/>
        <w:numPr>
          <w:ilvl w:val="0"/>
          <w:numId w:val="9"/>
        </w:numPr>
        <w:tabs>
          <w:tab w:val="clear" w:pos="720"/>
          <w:tab w:val="left" w:pos="993"/>
        </w:tabs>
        <w:suppressAutoHyphens w:val="0"/>
        <w:spacing w:line="360" w:lineRule="auto"/>
        <w:ind w:left="0" w:firstLine="709"/>
        <w:rPr>
          <w:rFonts w:cs="Times New Roman"/>
          <w:szCs w:val="28"/>
        </w:rPr>
      </w:pPr>
      <w:hyperlink r:id="rId57" w:history="1">
        <w:r w:rsidR="00712305" w:rsidRPr="002A0037">
          <w:rPr>
            <w:rFonts w:cs="Times New Roman"/>
            <w:szCs w:val="28"/>
          </w:rPr>
          <w:t>Сироп</w:t>
        </w:r>
      </w:hyperlink>
    </w:p>
    <w:p w:rsidR="00712305" w:rsidRPr="002A0037" w:rsidRDefault="00945D0F" w:rsidP="00712305">
      <w:pPr>
        <w:widowControl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firstLine="709"/>
        <w:rPr>
          <w:rFonts w:cs="Times New Roman"/>
          <w:bCs/>
          <w:szCs w:val="28"/>
        </w:rPr>
      </w:pPr>
      <w:hyperlink r:id="rId58" w:history="1">
        <w:r w:rsidR="00712305" w:rsidRPr="002A0037">
          <w:rPr>
            <w:rFonts w:cs="Times New Roman"/>
            <w:bCs/>
            <w:szCs w:val="28"/>
          </w:rPr>
          <w:t>Овощная консервация</w:t>
        </w:r>
      </w:hyperlink>
    </w:p>
    <w:p w:rsidR="00712305" w:rsidRPr="002A0037" w:rsidRDefault="00712305" w:rsidP="00712305">
      <w:pPr>
        <w:tabs>
          <w:tab w:val="left" w:pos="993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Экономическую характеристику предприятия </w:t>
      </w:r>
      <w:r w:rsidRPr="002A0037">
        <w:rPr>
          <w:rFonts w:cs="Times New Roman"/>
          <w:bCs/>
          <w:szCs w:val="28"/>
        </w:rPr>
        <w:t>ООО «Русские продукты»</w:t>
      </w:r>
      <w:r w:rsidRPr="002A0037">
        <w:rPr>
          <w:rFonts w:cs="Times New Roman"/>
          <w:szCs w:val="28"/>
        </w:rPr>
        <w:t xml:space="preserve"> целесообразней начать с оценки показателей размера предприятия. Для их анализа будут использоваться данные бухгалтерской отчетности за 2015 г., 2016 г.</w:t>
      </w:r>
      <w:r w:rsidR="002174F0" w:rsidRPr="002A0037">
        <w:rPr>
          <w:rFonts w:cs="Times New Roman"/>
          <w:szCs w:val="28"/>
        </w:rPr>
        <w:t xml:space="preserve"> (Приложение </w:t>
      </w:r>
      <w:r w:rsidR="00686EF4" w:rsidRPr="002A0037">
        <w:rPr>
          <w:rFonts w:cs="Times New Roman"/>
          <w:szCs w:val="28"/>
        </w:rPr>
        <w:t>А</w:t>
      </w:r>
      <w:r w:rsidR="002174F0" w:rsidRPr="002A0037">
        <w:rPr>
          <w:rFonts w:cs="Times New Roman"/>
          <w:szCs w:val="28"/>
        </w:rPr>
        <w:t xml:space="preserve">, Приложение </w:t>
      </w:r>
      <w:r w:rsidR="00686EF4" w:rsidRPr="002A0037">
        <w:rPr>
          <w:rFonts w:cs="Times New Roman"/>
          <w:szCs w:val="28"/>
        </w:rPr>
        <w:t>Б</w:t>
      </w:r>
      <w:r w:rsidR="002174F0" w:rsidRPr="002A0037">
        <w:rPr>
          <w:rFonts w:cs="Times New Roman"/>
          <w:szCs w:val="28"/>
        </w:rPr>
        <w:t>).</w:t>
      </w:r>
    </w:p>
    <w:p w:rsidR="00F83478" w:rsidRPr="002A0037" w:rsidRDefault="00F83478" w:rsidP="00F83478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Показатели размера ООО «Русские продукты» рассмотрены в таблице </w:t>
      </w:r>
      <w:r w:rsidRPr="002A0037">
        <w:rPr>
          <w:rFonts w:cs="Times New Roman"/>
          <w:szCs w:val="28"/>
        </w:rPr>
        <w:lastRenderedPageBreak/>
        <w:t xml:space="preserve">1. </w:t>
      </w:r>
    </w:p>
    <w:p w:rsidR="00712305" w:rsidRPr="002A0037" w:rsidRDefault="00712305" w:rsidP="00712305">
      <w:pPr>
        <w:tabs>
          <w:tab w:val="left" w:pos="993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Таблица </w:t>
      </w:r>
      <w:r w:rsidR="00AE35F4" w:rsidRPr="002A0037">
        <w:rPr>
          <w:rFonts w:cs="Times New Roman"/>
          <w:szCs w:val="28"/>
        </w:rPr>
        <w:t>1</w:t>
      </w:r>
      <w:r w:rsidRPr="002A0037">
        <w:rPr>
          <w:rFonts w:cs="Times New Roman"/>
          <w:szCs w:val="28"/>
        </w:rPr>
        <w:t xml:space="preserve"> – Показатели размера ООО «Русские продукты»</w:t>
      </w:r>
    </w:p>
    <w:p w:rsidR="00F83478" w:rsidRPr="002A0037" w:rsidRDefault="00F83478" w:rsidP="00712305">
      <w:pPr>
        <w:tabs>
          <w:tab w:val="left" w:pos="993"/>
        </w:tabs>
        <w:spacing w:line="360" w:lineRule="auto"/>
        <w:ind w:firstLine="709"/>
        <w:rPr>
          <w:rFonts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1514"/>
        <w:gridCol w:w="1512"/>
        <w:gridCol w:w="1505"/>
      </w:tblGrid>
      <w:tr w:rsidR="00712305" w:rsidRPr="002A0037" w:rsidTr="00220E70">
        <w:trPr>
          <w:trHeight w:val="391"/>
        </w:trPr>
        <w:tc>
          <w:tcPr>
            <w:tcW w:w="2633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Показатель</w:t>
            </w:r>
          </w:p>
        </w:tc>
        <w:tc>
          <w:tcPr>
            <w:tcW w:w="791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2015 г.</w:t>
            </w:r>
          </w:p>
        </w:tc>
        <w:tc>
          <w:tcPr>
            <w:tcW w:w="790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2016 г.</w:t>
            </w:r>
          </w:p>
        </w:tc>
        <w:tc>
          <w:tcPr>
            <w:tcW w:w="786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Темп роста за период, %</w:t>
            </w:r>
          </w:p>
        </w:tc>
      </w:tr>
      <w:tr w:rsidR="00712305" w:rsidRPr="002A0037" w:rsidTr="00220E70">
        <w:trPr>
          <w:trHeight w:val="77"/>
        </w:trPr>
        <w:tc>
          <w:tcPr>
            <w:tcW w:w="2633" w:type="pct"/>
          </w:tcPr>
          <w:p w:rsidR="00712305" w:rsidRPr="002A0037" w:rsidRDefault="00712305" w:rsidP="00AE35F4">
            <w:pPr>
              <w:ind w:right="-110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Выручка в текущих ценах, тыс. руб.</w:t>
            </w:r>
          </w:p>
        </w:tc>
        <w:tc>
          <w:tcPr>
            <w:tcW w:w="791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108703</w:t>
            </w:r>
          </w:p>
        </w:tc>
        <w:tc>
          <w:tcPr>
            <w:tcW w:w="790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136708</w:t>
            </w:r>
          </w:p>
        </w:tc>
        <w:tc>
          <w:tcPr>
            <w:tcW w:w="786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125,76</w:t>
            </w:r>
          </w:p>
        </w:tc>
      </w:tr>
      <w:tr w:rsidR="00712305" w:rsidRPr="002A0037" w:rsidTr="00220E70">
        <w:trPr>
          <w:trHeight w:val="77"/>
        </w:trPr>
        <w:tc>
          <w:tcPr>
            <w:tcW w:w="2633" w:type="pct"/>
          </w:tcPr>
          <w:p w:rsidR="00712305" w:rsidRPr="002A0037" w:rsidRDefault="00712305" w:rsidP="00AE35F4">
            <w:pPr>
              <w:ind w:right="-110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Индекс потребительских цен, тыс.руб.</w:t>
            </w:r>
          </w:p>
        </w:tc>
        <w:tc>
          <w:tcPr>
            <w:tcW w:w="791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1,129</w:t>
            </w:r>
          </w:p>
        </w:tc>
        <w:tc>
          <w:tcPr>
            <w:tcW w:w="790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1,054</w:t>
            </w:r>
          </w:p>
        </w:tc>
        <w:tc>
          <w:tcPr>
            <w:tcW w:w="786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х</w:t>
            </w:r>
          </w:p>
        </w:tc>
      </w:tr>
      <w:tr w:rsidR="00712305" w:rsidRPr="002A0037" w:rsidTr="00220E70">
        <w:trPr>
          <w:trHeight w:val="552"/>
        </w:trPr>
        <w:tc>
          <w:tcPr>
            <w:tcW w:w="2633" w:type="pct"/>
          </w:tcPr>
          <w:p w:rsidR="00712305" w:rsidRPr="002A0037" w:rsidRDefault="00712305" w:rsidP="00AE35F4">
            <w:pPr>
              <w:ind w:right="-110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Выручка в сопоставимой оценке к уровню 2016г., тыс.руб.</w:t>
            </w:r>
          </w:p>
        </w:tc>
        <w:tc>
          <w:tcPr>
            <w:tcW w:w="791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114572</w:t>
            </w:r>
          </w:p>
        </w:tc>
        <w:tc>
          <w:tcPr>
            <w:tcW w:w="790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136708</w:t>
            </w:r>
          </w:p>
        </w:tc>
        <w:tc>
          <w:tcPr>
            <w:tcW w:w="786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119,32</w:t>
            </w:r>
          </w:p>
        </w:tc>
      </w:tr>
      <w:tr w:rsidR="00712305" w:rsidRPr="002A0037" w:rsidTr="00220E70">
        <w:trPr>
          <w:trHeight w:val="77"/>
        </w:trPr>
        <w:tc>
          <w:tcPr>
            <w:tcW w:w="2633" w:type="pct"/>
          </w:tcPr>
          <w:p w:rsidR="00712305" w:rsidRPr="002A0037" w:rsidRDefault="00712305" w:rsidP="00AE35F4">
            <w:pPr>
              <w:ind w:right="-110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791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66</w:t>
            </w:r>
          </w:p>
        </w:tc>
        <w:tc>
          <w:tcPr>
            <w:tcW w:w="790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68</w:t>
            </w:r>
          </w:p>
        </w:tc>
        <w:tc>
          <w:tcPr>
            <w:tcW w:w="786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102,94</w:t>
            </w:r>
          </w:p>
        </w:tc>
      </w:tr>
      <w:tr w:rsidR="00712305" w:rsidRPr="002A0037" w:rsidTr="00220E70">
        <w:trPr>
          <w:trHeight w:val="551"/>
        </w:trPr>
        <w:tc>
          <w:tcPr>
            <w:tcW w:w="2633" w:type="pct"/>
          </w:tcPr>
          <w:p w:rsidR="00712305" w:rsidRPr="002A0037" w:rsidRDefault="00712305" w:rsidP="00AE35F4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Среднегодовая стоимость основных средств, тыс. руб.</w:t>
            </w:r>
          </w:p>
        </w:tc>
        <w:tc>
          <w:tcPr>
            <w:tcW w:w="791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2175</w:t>
            </w:r>
          </w:p>
        </w:tc>
        <w:tc>
          <w:tcPr>
            <w:tcW w:w="790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5218</w:t>
            </w:r>
          </w:p>
        </w:tc>
        <w:tc>
          <w:tcPr>
            <w:tcW w:w="786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239,91</w:t>
            </w:r>
          </w:p>
        </w:tc>
      </w:tr>
      <w:tr w:rsidR="00712305" w:rsidRPr="002A0037" w:rsidTr="00220E70">
        <w:trPr>
          <w:trHeight w:val="551"/>
        </w:trPr>
        <w:tc>
          <w:tcPr>
            <w:tcW w:w="2633" w:type="pct"/>
          </w:tcPr>
          <w:p w:rsidR="00712305" w:rsidRPr="002A0037" w:rsidRDefault="00712305" w:rsidP="00AE35F4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Среднегодовая стоимость оборотных средств, тыс. руб.</w:t>
            </w:r>
          </w:p>
        </w:tc>
        <w:tc>
          <w:tcPr>
            <w:tcW w:w="791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55677</w:t>
            </w:r>
          </w:p>
        </w:tc>
        <w:tc>
          <w:tcPr>
            <w:tcW w:w="790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65996</w:t>
            </w:r>
          </w:p>
        </w:tc>
        <w:tc>
          <w:tcPr>
            <w:tcW w:w="786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118,53</w:t>
            </w:r>
          </w:p>
        </w:tc>
      </w:tr>
    </w:tbl>
    <w:p w:rsidR="00F83478" w:rsidRPr="002A0037" w:rsidRDefault="00F83478" w:rsidP="00712305">
      <w:pPr>
        <w:spacing w:line="360" w:lineRule="auto"/>
        <w:ind w:firstLine="709"/>
        <w:rPr>
          <w:rFonts w:cs="Times New Roman"/>
          <w:szCs w:val="28"/>
        </w:rPr>
      </w:pPr>
    </w:p>
    <w:p w:rsidR="00F83478" w:rsidRPr="002A0037" w:rsidRDefault="00F83478" w:rsidP="00F83478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Из данных приведенных в таблице 1 видно, что денежная выручка предприятия от реализации продукции имеет тенденцию к увеличению. Так, выручка в 2016 году по сравнению с 2015 г. выросла на 28005 тыс. руб.  (на 25,76%). </w:t>
      </w:r>
    </w:p>
    <w:p w:rsidR="00712305" w:rsidRPr="002A0037" w:rsidRDefault="00712305" w:rsidP="00712305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В течение двух лет на предприятии </w:t>
      </w:r>
      <w:r w:rsidRPr="002A0037">
        <w:rPr>
          <w:rFonts w:cs="Times New Roman"/>
          <w:bCs/>
          <w:szCs w:val="28"/>
        </w:rPr>
        <w:t xml:space="preserve">ООО «Русские продукты» </w:t>
      </w:r>
      <w:r w:rsidRPr="002A0037">
        <w:rPr>
          <w:rFonts w:cs="Times New Roman"/>
          <w:szCs w:val="28"/>
        </w:rPr>
        <w:t>среднесписочная численность работников  в динамике  выросла на 2,94 % (на 2 чел.).</w:t>
      </w:r>
    </w:p>
    <w:p w:rsidR="00712305" w:rsidRPr="002A0037" w:rsidRDefault="00712305" w:rsidP="00712305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В течение анализируемого периода стоимость основных средств в 2016 г. по сравнению с 2015 г. увеличилась на 139,91%  (3043 тыс. руб.).</w:t>
      </w:r>
    </w:p>
    <w:p w:rsidR="00712305" w:rsidRPr="002A0037" w:rsidRDefault="00712305" w:rsidP="00712305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Стоимость оборотных активов за анализируемый период также выросла на 10319 тыс. руб (на 18,53%). </w:t>
      </w:r>
    </w:p>
    <w:p w:rsidR="00712305" w:rsidRPr="002A0037" w:rsidRDefault="00712305" w:rsidP="00712305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Анализ наличия и использования основных фондов на предприятии, их качественного состояния невозможен без определения их структуры</w:t>
      </w:r>
      <w:r w:rsidR="00F83478" w:rsidRPr="002A0037">
        <w:rPr>
          <w:rFonts w:cs="Times New Roman"/>
          <w:szCs w:val="28"/>
        </w:rPr>
        <w:t xml:space="preserve"> (таблица 2)</w:t>
      </w:r>
      <w:r w:rsidRPr="002A0037">
        <w:rPr>
          <w:rFonts w:cs="Times New Roman"/>
          <w:szCs w:val="28"/>
        </w:rPr>
        <w:t>.</w:t>
      </w:r>
    </w:p>
    <w:p w:rsidR="00AE35F4" w:rsidRPr="002A0037" w:rsidRDefault="00F83478" w:rsidP="00712305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Анализ данных таблицы 2 показал, что в течение рассматриваемого периода произошло увеличение стоимости основных фондов на 2438 тыс. руб. (или на 75,3%).</w:t>
      </w:r>
    </w:p>
    <w:p w:rsidR="00F83478" w:rsidRPr="002A0037" w:rsidRDefault="00F83478" w:rsidP="00F83478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lastRenderedPageBreak/>
        <w:t>Это произошло в результате роста стоимости машин и оборудования на 689 тыс. руб. или на 44,5%, а также транспортных средств - на 1749 тыс. руб. или на 103,4%.</w:t>
      </w:r>
    </w:p>
    <w:p w:rsidR="00F83478" w:rsidRPr="002A0037" w:rsidRDefault="00F83478" w:rsidP="00712305">
      <w:pPr>
        <w:spacing w:line="360" w:lineRule="auto"/>
        <w:ind w:firstLine="709"/>
        <w:rPr>
          <w:rFonts w:cs="Times New Roman"/>
          <w:szCs w:val="28"/>
        </w:rPr>
      </w:pPr>
    </w:p>
    <w:p w:rsidR="00712305" w:rsidRPr="002A0037" w:rsidRDefault="00712305" w:rsidP="00712305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Таблица </w:t>
      </w:r>
      <w:r w:rsidR="00AE35F4" w:rsidRPr="002A0037">
        <w:rPr>
          <w:rFonts w:cs="Times New Roman"/>
          <w:szCs w:val="28"/>
        </w:rPr>
        <w:t>2</w:t>
      </w:r>
      <w:r w:rsidRPr="002A0037">
        <w:rPr>
          <w:rFonts w:cs="Times New Roman"/>
          <w:szCs w:val="28"/>
        </w:rPr>
        <w:t xml:space="preserve"> – Динамика и структура основных средств ООО «Русские продукты» (на конец года)</w:t>
      </w:r>
    </w:p>
    <w:p w:rsidR="00AE35F4" w:rsidRPr="002A0037" w:rsidRDefault="00AE35F4" w:rsidP="00712305">
      <w:pPr>
        <w:spacing w:line="360" w:lineRule="auto"/>
        <w:ind w:firstLine="709"/>
        <w:rPr>
          <w:rFonts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9"/>
        <w:gridCol w:w="1380"/>
        <w:gridCol w:w="1104"/>
        <w:gridCol w:w="1428"/>
        <w:gridCol w:w="1110"/>
        <w:gridCol w:w="1730"/>
      </w:tblGrid>
      <w:tr w:rsidR="00712305" w:rsidRPr="002A0037" w:rsidTr="00220E70">
        <w:tc>
          <w:tcPr>
            <w:tcW w:w="1472" w:type="pct"/>
            <w:vMerge w:val="restar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Виды основных средств</w:t>
            </w:r>
          </w:p>
        </w:tc>
        <w:tc>
          <w:tcPr>
            <w:tcW w:w="1298" w:type="pct"/>
            <w:gridSpan w:val="2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2015 г.</w:t>
            </w:r>
          </w:p>
        </w:tc>
        <w:tc>
          <w:tcPr>
            <w:tcW w:w="1326" w:type="pct"/>
            <w:gridSpan w:val="2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2016 г.</w:t>
            </w:r>
          </w:p>
        </w:tc>
        <w:tc>
          <w:tcPr>
            <w:tcW w:w="905" w:type="pct"/>
            <w:vMerge w:val="restar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Темп роста за период, %</w:t>
            </w:r>
          </w:p>
        </w:tc>
      </w:tr>
      <w:tr w:rsidR="00712305" w:rsidRPr="002A0037" w:rsidTr="00220E70">
        <w:tc>
          <w:tcPr>
            <w:tcW w:w="1472" w:type="pct"/>
            <w:vMerge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1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тыс.</w:t>
            </w:r>
          </w:p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руб.</w:t>
            </w:r>
          </w:p>
        </w:tc>
        <w:tc>
          <w:tcPr>
            <w:tcW w:w="577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% к итогу</w:t>
            </w:r>
          </w:p>
        </w:tc>
        <w:tc>
          <w:tcPr>
            <w:tcW w:w="746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тыс.</w:t>
            </w:r>
          </w:p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руб.</w:t>
            </w:r>
          </w:p>
        </w:tc>
        <w:tc>
          <w:tcPr>
            <w:tcW w:w="580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% к итогу</w:t>
            </w:r>
          </w:p>
        </w:tc>
        <w:tc>
          <w:tcPr>
            <w:tcW w:w="905" w:type="pct"/>
            <w:vMerge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712305" w:rsidRPr="002A0037" w:rsidTr="00220E70">
        <w:tc>
          <w:tcPr>
            <w:tcW w:w="1472" w:type="pct"/>
            <w:vAlign w:val="center"/>
          </w:tcPr>
          <w:p w:rsidR="00712305" w:rsidRPr="002A0037" w:rsidRDefault="00712305" w:rsidP="00AE35F4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Машины и оборудование</w:t>
            </w:r>
          </w:p>
        </w:tc>
        <w:tc>
          <w:tcPr>
            <w:tcW w:w="721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1547</w:t>
            </w:r>
          </w:p>
        </w:tc>
        <w:tc>
          <w:tcPr>
            <w:tcW w:w="577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47,8</w:t>
            </w:r>
          </w:p>
        </w:tc>
        <w:tc>
          <w:tcPr>
            <w:tcW w:w="746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2236</w:t>
            </w:r>
          </w:p>
        </w:tc>
        <w:tc>
          <w:tcPr>
            <w:tcW w:w="580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39,4</w:t>
            </w:r>
          </w:p>
        </w:tc>
        <w:tc>
          <w:tcPr>
            <w:tcW w:w="905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144,5</w:t>
            </w:r>
          </w:p>
        </w:tc>
      </w:tr>
      <w:tr w:rsidR="00712305" w:rsidRPr="002A0037" w:rsidTr="00220E70">
        <w:tc>
          <w:tcPr>
            <w:tcW w:w="1472" w:type="pct"/>
            <w:vAlign w:val="center"/>
          </w:tcPr>
          <w:p w:rsidR="00712305" w:rsidRPr="002A0037" w:rsidRDefault="00712305" w:rsidP="00AE35F4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Транспортные средства</w:t>
            </w:r>
          </w:p>
        </w:tc>
        <w:tc>
          <w:tcPr>
            <w:tcW w:w="721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1692</w:t>
            </w:r>
          </w:p>
        </w:tc>
        <w:tc>
          <w:tcPr>
            <w:tcW w:w="577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52,2</w:t>
            </w:r>
          </w:p>
        </w:tc>
        <w:tc>
          <w:tcPr>
            <w:tcW w:w="746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3441</w:t>
            </w:r>
          </w:p>
        </w:tc>
        <w:tc>
          <w:tcPr>
            <w:tcW w:w="580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60,6</w:t>
            </w:r>
          </w:p>
        </w:tc>
        <w:tc>
          <w:tcPr>
            <w:tcW w:w="905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203,4</w:t>
            </w:r>
          </w:p>
        </w:tc>
      </w:tr>
      <w:tr w:rsidR="00712305" w:rsidRPr="002A0037" w:rsidTr="00220E70">
        <w:tc>
          <w:tcPr>
            <w:tcW w:w="1472" w:type="pct"/>
            <w:vAlign w:val="center"/>
          </w:tcPr>
          <w:p w:rsidR="00712305" w:rsidRPr="002A0037" w:rsidRDefault="00712305" w:rsidP="00AE35F4">
            <w:pPr>
              <w:ind w:right="-138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Итого</w:t>
            </w:r>
          </w:p>
        </w:tc>
        <w:tc>
          <w:tcPr>
            <w:tcW w:w="721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3239</w:t>
            </w:r>
          </w:p>
        </w:tc>
        <w:tc>
          <w:tcPr>
            <w:tcW w:w="577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100</w:t>
            </w:r>
          </w:p>
        </w:tc>
        <w:tc>
          <w:tcPr>
            <w:tcW w:w="746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5677</w:t>
            </w:r>
          </w:p>
        </w:tc>
        <w:tc>
          <w:tcPr>
            <w:tcW w:w="580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100</w:t>
            </w:r>
          </w:p>
        </w:tc>
        <w:tc>
          <w:tcPr>
            <w:tcW w:w="905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175,3</w:t>
            </w:r>
          </w:p>
        </w:tc>
      </w:tr>
    </w:tbl>
    <w:p w:rsidR="00AE35F4" w:rsidRPr="002A0037" w:rsidRDefault="00AE35F4" w:rsidP="00712305">
      <w:pPr>
        <w:spacing w:line="360" w:lineRule="auto"/>
        <w:ind w:firstLine="709"/>
        <w:rPr>
          <w:rFonts w:cs="Times New Roman"/>
          <w:szCs w:val="28"/>
        </w:rPr>
      </w:pPr>
    </w:p>
    <w:p w:rsidR="00712305" w:rsidRPr="002A0037" w:rsidRDefault="00712305" w:rsidP="00712305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При анализе финансово-хозяйственной деятельности предприятия также  необходимо исследовать показатели оснащенности  и эффективности использования основных средств</w:t>
      </w:r>
      <w:r w:rsidR="00AE35F4" w:rsidRPr="002A0037">
        <w:rPr>
          <w:rFonts w:cs="Times New Roman"/>
          <w:szCs w:val="28"/>
        </w:rPr>
        <w:t xml:space="preserve"> (таблица 3)</w:t>
      </w:r>
      <w:r w:rsidRPr="002A0037">
        <w:rPr>
          <w:rFonts w:cs="Times New Roman"/>
          <w:szCs w:val="28"/>
        </w:rPr>
        <w:t>.</w:t>
      </w:r>
    </w:p>
    <w:p w:rsidR="00F83478" w:rsidRPr="002A0037" w:rsidRDefault="00F83478" w:rsidP="00F83478">
      <w:pPr>
        <w:spacing w:line="360" w:lineRule="auto"/>
        <w:ind w:firstLine="709"/>
        <w:rPr>
          <w:rFonts w:cs="Times New Roman"/>
          <w:szCs w:val="28"/>
        </w:rPr>
      </w:pPr>
    </w:p>
    <w:p w:rsidR="00F83478" w:rsidRPr="002A0037" w:rsidRDefault="00F83478" w:rsidP="00F83478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Таблица 3 – Показатели обеспеченности и эффективности использования  основных средств ООО «Русские продукты»</w:t>
      </w:r>
    </w:p>
    <w:p w:rsidR="00F83478" w:rsidRPr="002A0037" w:rsidRDefault="00F83478" w:rsidP="00F83478">
      <w:pPr>
        <w:spacing w:line="360" w:lineRule="auto"/>
        <w:ind w:firstLine="709"/>
        <w:rPr>
          <w:rFonts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7"/>
        <w:gridCol w:w="1321"/>
        <w:gridCol w:w="1321"/>
        <w:gridCol w:w="1482"/>
      </w:tblGrid>
      <w:tr w:rsidR="00F83478" w:rsidRPr="002A0037" w:rsidTr="009D1AB1">
        <w:tc>
          <w:tcPr>
            <w:tcW w:w="2846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Показатель</w:t>
            </w:r>
          </w:p>
        </w:tc>
        <w:tc>
          <w:tcPr>
            <w:tcW w:w="690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2015г.</w:t>
            </w:r>
          </w:p>
        </w:tc>
        <w:tc>
          <w:tcPr>
            <w:tcW w:w="690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2016 г.</w:t>
            </w:r>
          </w:p>
        </w:tc>
        <w:tc>
          <w:tcPr>
            <w:tcW w:w="774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Темп роста за период, %</w:t>
            </w:r>
          </w:p>
        </w:tc>
      </w:tr>
      <w:tr w:rsidR="00F83478" w:rsidRPr="002A0037" w:rsidTr="009D1AB1">
        <w:trPr>
          <w:trHeight w:val="335"/>
        </w:trPr>
        <w:tc>
          <w:tcPr>
            <w:tcW w:w="2846" w:type="pct"/>
          </w:tcPr>
          <w:p w:rsidR="00F83478" w:rsidRPr="002A0037" w:rsidRDefault="00F83478" w:rsidP="009D1AB1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 xml:space="preserve">Фондовооруженность, тыс. руб. </w:t>
            </w:r>
          </w:p>
        </w:tc>
        <w:tc>
          <w:tcPr>
            <w:tcW w:w="690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32,95</w:t>
            </w:r>
          </w:p>
        </w:tc>
        <w:tc>
          <w:tcPr>
            <w:tcW w:w="690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76,74</w:t>
            </w:r>
          </w:p>
        </w:tc>
        <w:tc>
          <w:tcPr>
            <w:tcW w:w="774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232,9</w:t>
            </w:r>
          </w:p>
        </w:tc>
      </w:tr>
      <w:tr w:rsidR="00F83478" w:rsidRPr="002A0037" w:rsidTr="009D1AB1">
        <w:trPr>
          <w:trHeight w:val="441"/>
        </w:trPr>
        <w:tc>
          <w:tcPr>
            <w:tcW w:w="2846" w:type="pct"/>
          </w:tcPr>
          <w:p w:rsidR="00F83478" w:rsidRPr="002A0037" w:rsidRDefault="00F83478" w:rsidP="009D1AB1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 xml:space="preserve">Фондоотдача (в сопоставимой оценке к уровню </w:t>
            </w:r>
            <w:r w:rsidRPr="002A0037">
              <w:rPr>
                <w:rFonts w:cs="Times New Roman"/>
                <w:i/>
                <w:szCs w:val="28"/>
              </w:rPr>
              <w:t>отчетного года</w:t>
            </w:r>
            <w:r w:rsidRPr="002A0037">
              <w:rPr>
                <w:rFonts w:cs="Times New Roman"/>
                <w:szCs w:val="28"/>
              </w:rPr>
              <w:t>), руб.</w:t>
            </w:r>
          </w:p>
        </w:tc>
        <w:tc>
          <w:tcPr>
            <w:tcW w:w="690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35,36</w:t>
            </w:r>
          </w:p>
        </w:tc>
        <w:tc>
          <w:tcPr>
            <w:tcW w:w="690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24,08</w:t>
            </w:r>
          </w:p>
        </w:tc>
        <w:tc>
          <w:tcPr>
            <w:tcW w:w="774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68,1</w:t>
            </w:r>
          </w:p>
        </w:tc>
      </w:tr>
      <w:tr w:rsidR="00F83478" w:rsidRPr="002A0037" w:rsidTr="009D1AB1">
        <w:trPr>
          <w:trHeight w:val="441"/>
        </w:trPr>
        <w:tc>
          <w:tcPr>
            <w:tcW w:w="2846" w:type="pct"/>
          </w:tcPr>
          <w:p w:rsidR="00F83478" w:rsidRPr="002A0037" w:rsidRDefault="00F83478" w:rsidP="009D1AB1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 xml:space="preserve">Фондоемкость (в сопоставимой оценке к уровню </w:t>
            </w:r>
            <w:r w:rsidRPr="002A0037">
              <w:rPr>
                <w:rFonts w:cs="Times New Roman"/>
                <w:i/>
                <w:szCs w:val="28"/>
              </w:rPr>
              <w:t>отчетного года</w:t>
            </w:r>
            <w:r w:rsidRPr="002A0037">
              <w:rPr>
                <w:rFonts w:cs="Times New Roman"/>
                <w:szCs w:val="28"/>
              </w:rPr>
              <w:t>), руб.</w:t>
            </w:r>
          </w:p>
        </w:tc>
        <w:tc>
          <w:tcPr>
            <w:tcW w:w="690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0,028</w:t>
            </w:r>
          </w:p>
        </w:tc>
        <w:tc>
          <w:tcPr>
            <w:tcW w:w="690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0,042</w:t>
            </w:r>
          </w:p>
        </w:tc>
        <w:tc>
          <w:tcPr>
            <w:tcW w:w="774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150</w:t>
            </w:r>
          </w:p>
        </w:tc>
      </w:tr>
      <w:tr w:rsidR="00F83478" w:rsidRPr="002A0037" w:rsidTr="009D1AB1">
        <w:trPr>
          <w:trHeight w:val="315"/>
        </w:trPr>
        <w:tc>
          <w:tcPr>
            <w:tcW w:w="2846" w:type="pct"/>
          </w:tcPr>
          <w:p w:rsidR="00F83478" w:rsidRPr="002A0037" w:rsidRDefault="00F83478" w:rsidP="009D1AB1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Рентабельность основных средств, %</w:t>
            </w:r>
          </w:p>
        </w:tc>
        <w:tc>
          <w:tcPr>
            <w:tcW w:w="690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 xml:space="preserve">133,15 </w:t>
            </w:r>
          </w:p>
        </w:tc>
        <w:tc>
          <w:tcPr>
            <w:tcW w:w="690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108,47</w:t>
            </w:r>
          </w:p>
        </w:tc>
        <w:tc>
          <w:tcPr>
            <w:tcW w:w="774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Х</w:t>
            </w:r>
          </w:p>
        </w:tc>
      </w:tr>
    </w:tbl>
    <w:p w:rsidR="00F83478" w:rsidRPr="002A0037" w:rsidRDefault="00F83478" w:rsidP="00AE35F4">
      <w:pPr>
        <w:spacing w:line="360" w:lineRule="auto"/>
        <w:ind w:firstLine="709"/>
        <w:rPr>
          <w:rFonts w:cs="Times New Roman"/>
          <w:szCs w:val="28"/>
          <w:shd w:val="clear" w:color="auto" w:fill="FFFFFF"/>
        </w:rPr>
      </w:pPr>
    </w:p>
    <w:p w:rsidR="00AE35F4" w:rsidRPr="002A0037" w:rsidRDefault="00AE35F4" w:rsidP="00AE35F4">
      <w:pPr>
        <w:spacing w:line="360" w:lineRule="auto"/>
        <w:ind w:firstLine="709"/>
        <w:rPr>
          <w:rFonts w:cs="Times New Roman"/>
          <w:szCs w:val="28"/>
          <w:shd w:val="clear" w:color="auto" w:fill="FFFFFF"/>
        </w:rPr>
      </w:pPr>
      <w:r w:rsidRPr="002A0037">
        <w:rPr>
          <w:rFonts w:cs="Times New Roman"/>
          <w:szCs w:val="28"/>
          <w:shd w:val="clear" w:color="auto" w:fill="FFFFFF"/>
        </w:rPr>
        <w:t>По данным таблицы 3 за отчетный период каждый рубль, вложенный в основные средства организации, принес 108,47  руб. чистой прибыли.</w:t>
      </w:r>
    </w:p>
    <w:p w:rsidR="00AE35F4" w:rsidRPr="002A0037" w:rsidRDefault="00AE35F4" w:rsidP="00AE35F4">
      <w:pPr>
        <w:spacing w:line="360" w:lineRule="auto"/>
        <w:ind w:firstLine="709"/>
        <w:rPr>
          <w:rFonts w:cs="Times New Roman"/>
          <w:szCs w:val="28"/>
          <w:shd w:val="clear" w:color="auto" w:fill="FFFFFF"/>
        </w:rPr>
      </w:pPr>
      <w:r w:rsidRPr="002A0037">
        <w:rPr>
          <w:rFonts w:cs="Times New Roman"/>
          <w:szCs w:val="28"/>
          <w:shd w:val="clear" w:color="auto" w:fill="FFFFFF"/>
        </w:rPr>
        <w:lastRenderedPageBreak/>
        <w:t>Фондоотдача показывает эффективность использования основных средств организации (на 1 рубль основных средств приходится 24,08 рубля выручки).</w:t>
      </w:r>
    </w:p>
    <w:p w:rsidR="00F83478" w:rsidRPr="002A0037" w:rsidRDefault="00F83478" w:rsidP="00F83478">
      <w:pPr>
        <w:tabs>
          <w:tab w:val="left" w:pos="2151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Рассмотрим динамику и структуру оборотных средств на ООО «Русские продукты» (таблица 4)</w:t>
      </w:r>
    </w:p>
    <w:p w:rsidR="00F83478" w:rsidRPr="002A0037" w:rsidRDefault="00F83478" w:rsidP="00712305">
      <w:pPr>
        <w:spacing w:line="360" w:lineRule="auto"/>
        <w:ind w:firstLine="709"/>
        <w:rPr>
          <w:rFonts w:cs="Times New Roman"/>
          <w:szCs w:val="28"/>
        </w:rPr>
      </w:pPr>
    </w:p>
    <w:p w:rsidR="00712305" w:rsidRPr="002A0037" w:rsidRDefault="00712305" w:rsidP="00712305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Таблица </w:t>
      </w:r>
      <w:r w:rsidR="00AE35F4" w:rsidRPr="002A0037">
        <w:rPr>
          <w:rFonts w:cs="Times New Roman"/>
          <w:szCs w:val="28"/>
        </w:rPr>
        <w:t>4</w:t>
      </w:r>
      <w:r w:rsidRPr="002A0037">
        <w:rPr>
          <w:rFonts w:cs="Times New Roman"/>
          <w:szCs w:val="28"/>
        </w:rPr>
        <w:t xml:space="preserve"> – Динамика и структура оборотных средств ООО «Русские продукты» (на конец года)</w:t>
      </w:r>
    </w:p>
    <w:p w:rsidR="00AE35F4" w:rsidRPr="002A0037" w:rsidRDefault="00AE35F4" w:rsidP="00712305">
      <w:pPr>
        <w:spacing w:line="360" w:lineRule="auto"/>
        <w:ind w:firstLine="709"/>
        <w:rPr>
          <w:rFonts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2"/>
        <w:gridCol w:w="1028"/>
        <w:gridCol w:w="1024"/>
        <w:gridCol w:w="1026"/>
        <w:gridCol w:w="1024"/>
        <w:gridCol w:w="1367"/>
      </w:tblGrid>
      <w:tr w:rsidR="00712305" w:rsidRPr="002A0037" w:rsidTr="00220E70">
        <w:tc>
          <w:tcPr>
            <w:tcW w:w="2143" w:type="pct"/>
            <w:vMerge w:val="restar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Показатель</w:t>
            </w:r>
          </w:p>
        </w:tc>
        <w:tc>
          <w:tcPr>
            <w:tcW w:w="1071" w:type="pct"/>
            <w:gridSpan w:val="2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2015 г.</w:t>
            </w:r>
          </w:p>
        </w:tc>
        <w:tc>
          <w:tcPr>
            <w:tcW w:w="1071" w:type="pct"/>
            <w:gridSpan w:val="2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2016 г.</w:t>
            </w:r>
          </w:p>
        </w:tc>
        <w:tc>
          <w:tcPr>
            <w:tcW w:w="714" w:type="pct"/>
            <w:vMerge w:val="restar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Темп роста за период, %</w:t>
            </w:r>
          </w:p>
        </w:tc>
      </w:tr>
      <w:tr w:rsidR="00712305" w:rsidRPr="002A0037" w:rsidTr="00220E70">
        <w:tc>
          <w:tcPr>
            <w:tcW w:w="2143" w:type="pct"/>
            <w:vMerge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37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тыс.</w:t>
            </w:r>
          </w:p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руб.</w:t>
            </w:r>
          </w:p>
        </w:tc>
        <w:tc>
          <w:tcPr>
            <w:tcW w:w="535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% к итогу</w:t>
            </w:r>
          </w:p>
        </w:tc>
        <w:tc>
          <w:tcPr>
            <w:tcW w:w="536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тыс.</w:t>
            </w:r>
          </w:p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руб.</w:t>
            </w:r>
          </w:p>
        </w:tc>
        <w:tc>
          <w:tcPr>
            <w:tcW w:w="535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% к итогу</w:t>
            </w:r>
          </w:p>
        </w:tc>
        <w:tc>
          <w:tcPr>
            <w:tcW w:w="714" w:type="pct"/>
            <w:vMerge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712305" w:rsidRPr="002A0037" w:rsidTr="00220E70">
        <w:tc>
          <w:tcPr>
            <w:tcW w:w="2143" w:type="pct"/>
          </w:tcPr>
          <w:p w:rsidR="00712305" w:rsidRPr="002A0037" w:rsidRDefault="00712305" w:rsidP="00AE35F4">
            <w:pPr>
              <w:ind w:right="-138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Запасы</w:t>
            </w:r>
          </w:p>
        </w:tc>
        <w:tc>
          <w:tcPr>
            <w:tcW w:w="537" w:type="pct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25388</w:t>
            </w:r>
          </w:p>
        </w:tc>
        <w:tc>
          <w:tcPr>
            <w:tcW w:w="535" w:type="pct"/>
          </w:tcPr>
          <w:p w:rsidR="00712305" w:rsidRPr="002A0037" w:rsidRDefault="00712305" w:rsidP="00AE35F4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37,32</w:t>
            </w:r>
          </w:p>
        </w:tc>
        <w:tc>
          <w:tcPr>
            <w:tcW w:w="536" w:type="pct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41552</w:t>
            </w:r>
          </w:p>
        </w:tc>
        <w:tc>
          <w:tcPr>
            <w:tcW w:w="535" w:type="pct"/>
          </w:tcPr>
          <w:p w:rsidR="00712305" w:rsidRPr="002A0037" w:rsidRDefault="00712305" w:rsidP="00AE35F4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64,72</w:t>
            </w:r>
          </w:p>
        </w:tc>
        <w:tc>
          <w:tcPr>
            <w:tcW w:w="714" w:type="pct"/>
          </w:tcPr>
          <w:p w:rsidR="00712305" w:rsidRPr="002A0037" w:rsidRDefault="00712305" w:rsidP="00AE35F4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163,67</w:t>
            </w:r>
          </w:p>
        </w:tc>
      </w:tr>
      <w:tr w:rsidR="00712305" w:rsidRPr="002A0037" w:rsidTr="00220E70">
        <w:tc>
          <w:tcPr>
            <w:tcW w:w="2143" w:type="pct"/>
          </w:tcPr>
          <w:p w:rsidR="00712305" w:rsidRPr="002A0037" w:rsidRDefault="00712305" w:rsidP="00AE35F4">
            <w:pPr>
              <w:ind w:right="-138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НДС</w:t>
            </w:r>
          </w:p>
        </w:tc>
        <w:tc>
          <w:tcPr>
            <w:tcW w:w="537" w:type="pct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1520</w:t>
            </w:r>
          </w:p>
        </w:tc>
        <w:tc>
          <w:tcPr>
            <w:tcW w:w="535" w:type="pct"/>
          </w:tcPr>
          <w:p w:rsidR="00712305" w:rsidRPr="002A0037" w:rsidRDefault="00712305" w:rsidP="00AE35F4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2,24</w:t>
            </w:r>
          </w:p>
        </w:tc>
        <w:tc>
          <w:tcPr>
            <w:tcW w:w="536" w:type="pct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369</w:t>
            </w:r>
          </w:p>
        </w:tc>
        <w:tc>
          <w:tcPr>
            <w:tcW w:w="535" w:type="pct"/>
          </w:tcPr>
          <w:p w:rsidR="00712305" w:rsidRPr="002A0037" w:rsidRDefault="00712305" w:rsidP="00AE35F4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0,57</w:t>
            </w:r>
          </w:p>
        </w:tc>
        <w:tc>
          <w:tcPr>
            <w:tcW w:w="714" w:type="pct"/>
          </w:tcPr>
          <w:p w:rsidR="00712305" w:rsidRPr="002A0037" w:rsidRDefault="00712305" w:rsidP="00AE35F4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24,28</w:t>
            </w:r>
          </w:p>
        </w:tc>
      </w:tr>
      <w:tr w:rsidR="00712305" w:rsidRPr="002A0037" w:rsidTr="00220E70">
        <w:tc>
          <w:tcPr>
            <w:tcW w:w="2143" w:type="pct"/>
          </w:tcPr>
          <w:p w:rsidR="00712305" w:rsidRPr="002A0037" w:rsidRDefault="00712305" w:rsidP="00AE35F4">
            <w:pPr>
              <w:ind w:right="-138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Дебиторская задолженность</w:t>
            </w:r>
          </w:p>
        </w:tc>
        <w:tc>
          <w:tcPr>
            <w:tcW w:w="537" w:type="pct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40892</w:t>
            </w:r>
          </w:p>
        </w:tc>
        <w:tc>
          <w:tcPr>
            <w:tcW w:w="535" w:type="pct"/>
          </w:tcPr>
          <w:p w:rsidR="00712305" w:rsidRPr="002A0037" w:rsidRDefault="00712305" w:rsidP="00AE35F4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60,11</w:t>
            </w:r>
          </w:p>
        </w:tc>
        <w:tc>
          <w:tcPr>
            <w:tcW w:w="536" w:type="pct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22146</w:t>
            </w:r>
          </w:p>
        </w:tc>
        <w:tc>
          <w:tcPr>
            <w:tcW w:w="535" w:type="pct"/>
          </w:tcPr>
          <w:p w:rsidR="00712305" w:rsidRPr="002A0037" w:rsidRDefault="00712305" w:rsidP="00AE35F4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34,5</w:t>
            </w:r>
          </w:p>
        </w:tc>
        <w:tc>
          <w:tcPr>
            <w:tcW w:w="714" w:type="pct"/>
          </w:tcPr>
          <w:p w:rsidR="00712305" w:rsidRPr="002A0037" w:rsidRDefault="00712305" w:rsidP="00AE35F4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54,16</w:t>
            </w:r>
          </w:p>
        </w:tc>
      </w:tr>
      <w:tr w:rsidR="00712305" w:rsidRPr="002A0037" w:rsidTr="00220E70">
        <w:tc>
          <w:tcPr>
            <w:tcW w:w="2143" w:type="pct"/>
          </w:tcPr>
          <w:p w:rsidR="00712305" w:rsidRPr="002A0037" w:rsidRDefault="00712305" w:rsidP="00AE35F4">
            <w:pPr>
              <w:ind w:right="-138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Финансовые вложения</w:t>
            </w:r>
          </w:p>
        </w:tc>
        <w:tc>
          <w:tcPr>
            <w:tcW w:w="537" w:type="pct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-</w:t>
            </w:r>
          </w:p>
        </w:tc>
        <w:tc>
          <w:tcPr>
            <w:tcW w:w="535" w:type="pct"/>
          </w:tcPr>
          <w:p w:rsidR="00712305" w:rsidRPr="002A0037" w:rsidRDefault="00712305" w:rsidP="00AE35F4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-</w:t>
            </w:r>
          </w:p>
        </w:tc>
        <w:tc>
          <w:tcPr>
            <w:tcW w:w="536" w:type="pct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-</w:t>
            </w:r>
          </w:p>
        </w:tc>
        <w:tc>
          <w:tcPr>
            <w:tcW w:w="535" w:type="pct"/>
          </w:tcPr>
          <w:p w:rsidR="00712305" w:rsidRPr="002A0037" w:rsidRDefault="00712305" w:rsidP="00AE35F4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-</w:t>
            </w:r>
          </w:p>
        </w:tc>
        <w:tc>
          <w:tcPr>
            <w:tcW w:w="714" w:type="pct"/>
          </w:tcPr>
          <w:p w:rsidR="00712305" w:rsidRPr="002A0037" w:rsidRDefault="00712305" w:rsidP="00AE35F4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-</w:t>
            </w:r>
          </w:p>
        </w:tc>
      </w:tr>
      <w:tr w:rsidR="00712305" w:rsidRPr="002A0037" w:rsidTr="00220E70">
        <w:tc>
          <w:tcPr>
            <w:tcW w:w="2143" w:type="pct"/>
          </w:tcPr>
          <w:p w:rsidR="00712305" w:rsidRPr="002A0037" w:rsidRDefault="00712305" w:rsidP="00AE35F4">
            <w:pPr>
              <w:ind w:right="-138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Денежные средства</w:t>
            </w:r>
          </w:p>
        </w:tc>
        <w:tc>
          <w:tcPr>
            <w:tcW w:w="537" w:type="pct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225</w:t>
            </w:r>
          </w:p>
        </w:tc>
        <w:tc>
          <w:tcPr>
            <w:tcW w:w="535" w:type="pct"/>
          </w:tcPr>
          <w:p w:rsidR="00712305" w:rsidRPr="002A0037" w:rsidRDefault="00712305" w:rsidP="00AE35F4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0,33</w:t>
            </w:r>
          </w:p>
        </w:tc>
        <w:tc>
          <w:tcPr>
            <w:tcW w:w="536" w:type="pct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132</w:t>
            </w:r>
          </w:p>
        </w:tc>
        <w:tc>
          <w:tcPr>
            <w:tcW w:w="535" w:type="pct"/>
          </w:tcPr>
          <w:p w:rsidR="00712305" w:rsidRPr="002A0037" w:rsidRDefault="00712305" w:rsidP="00AE35F4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0,21</w:t>
            </w:r>
          </w:p>
        </w:tc>
        <w:tc>
          <w:tcPr>
            <w:tcW w:w="714" w:type="pct"/>
          </w:tcPr>
          <w:p w:rsidR="00712305" w:rsidRPr="002A0037" w:rsidRDefault="00712305" w:rsidP="00AE35F4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58,67</w:t>
            </w:r>
          </w:p>
        </w:tc>
      </w:tr>
      <w:tr w:rsidR="00712305" w:rsidRPr="002A0037" w:rsidTr="00220E70">
        <w:tc>
          <w:tcPr>
            <w:tcW w:w="2143" w:type="pct"/>
          </w:tcPr>
          <w:p w:rsidR="00712305" w:rsidRPr="002A0037" w:rsidRDefault="00712305" w:rsidP="00AE35F4">
            <w:pPr>
              <w:ind w:right="-138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Прочие оборотные активы</w:t>
            </w:r>
          </w:p>
        </w:tc>
        <w:tc>
          <w:tcPr>
            <w:tcW w:w="537" w:type="pct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-</w:t>
            </w:r>
          </w:p>
        </w:tc>
        <w:tc>
          <w:tcPr>
            <w:tcW w:w="535" w:type="pct"/>
          </w:tcPr>
          <w:p w:rsidR="00712305" w:rsidRPr="002A0037" w:rsidRDefault="00712305" w:rsidP="00AE35F4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-</w:t>
            </w:r>
          </w:p>
        </w:tc>
        <w:tc>
          <w:tcPr>
            <w:tcW w:w="536" w:type="pct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-</w:t>
            </w:r>
          </w:p>
        </w:tc>
        <w:tc>
          <w:tcPr>
            <w:tcW w:w="535" w:type="pct"/>
          </w:tcPr>
          <w:p w:rsidR="00712305" w:rsidRPr="002A0037" w:rsidRDefault="00712305" w:rsidP="00AE35F4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-</w:t>
            </w:r>
          </w:p>
        </w:tc>
        <w:tc>
          <w:tcPr>
            <w:tcW w:w="714" w:type="pct"/>
          </w:tcPr>
          <w:p w:rsidR="00712305" w:rsidRPr="002A0037" w:rsidRDefault="00712305" w:rsidP="00AE35F4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-</w:t>
            </w:r>
          </w:p>
        </w:tc>
      </w:tr>
      <w:tr w:rsidR="00712305" w:rsidRPr="002A0037" w:rsidTr="00220E70">
        <w:tc>
          <w:tcPr>
            <w:tcW w:w="2143" w:type="pct"/>
          </w:tcPr>
          <w:p w:rsidR="00712305" w:rsidRPr="002A0037" w:rsidRDefault="00712305" w:rsidP="00AE35F4">
            <w:pPr>
              <w:ind w:right="-138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Всего оборотных средств</w:t>
            </w:r>
          </w:p>
        </w:tc>
        <w:tc>
          <w:tcPr>
            <w:tcW w:w="537" w:type="pct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68025</w:t>
            </w:r>
          </w:p>
        </w:tc>
        <w:tc>
          <w:tcPr>
            <w:tcW w:w="535" w:type="pct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100</w:t>
            </w:r>
          </w:p>
        </w:tc>
        <w:tc>
          <w:tcPr>
            <w:tcW w:w="536" w:type="pct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64199</w:t>
            </w:r>
          </w:p>
        </w:tc>
        <w:tc>
          <w:tcPr>
            <w:tcW w:w="535" w:type="pct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100</w:t>
            </w:r>
          </w:p>
        </w:tc>
        <w:tc>
          <w:tcPr>
            <w:tcW w:w="714" w:type="pct"/>
          </w:tcPr>
          <w:p w:rsidR="00712305" w:rsidRPr="002A0037" w:rsidRDefault="00712305" w:rsidP="00AE35F4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94,38</w:t>
            </w:r>
          </w:p>
        </w:tc>
      </w:tr>
    </w:tbl>
    <w:p w:rsidR="00AE35F4" w:rsidRPr="002A0037" w:rsidRDefault="00AE35F4" w:rsidP="00712305">
      <w:pPr>
        <w:spacing w:line="360" w:lineRule="auto"/>
        <w:ind w:firstLine="709"/>
        <w:rPr>
          <w:rFonts w:cs="Times New Roman"/>
          <w:szCs w:val="28"/>
        </w:rPr>
      </w:pPr>
    </w:p>
    <w:p w:rsidR="00712305" w:rsidRPr="002A0037" w:rsidRDefault="00712305" w:rsidP="00712305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Данные таблицы </w:t>
      </w:r>
      <w:r w:rsidR="00AE35F4" w:rsidRPr="002A0037">
        <w:rPr>
          <w:rFonts w:cs="Times New Roman"/>
          <w:szCs w:val="28"/>
        </w:rPr>
        <w:t>4</w:t>
      </w:r>
      <w:r w:rsidRPr="002A0037">
        <w:rPr>
          <w:rFonts w:cs="Times New Roman"/>
          <w:szCs w:val="28"/>
        </w:rPr>
        <w:t xml:space="preserve"> показывают, что сумма оборотных средств в 2016 году по сравнению с 2015 годом снизились на 3826 тыс. руб. Это связано в первую очередь со снижением дебиторской задолженности в 2016 году на 18746 тыс.руб ( на 45,84%). Так же снизились НДС на 1151 тыс.руб (на 75,72%), денежные средства на 93 тыс.руб. (на 41,33%).</w:t>
      </w:r>
    </w:p>
    <w:p w:rsidR="00712305" w:rsidRPr="002A0037" w:rsidRDefault="00712305" w:rsidP="00712305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В тоже время запасы увеличились на 16164 тыс.руб. (на 63,67%) и составили 41552 тыс.руб.</w:t>
      </w:r>
    </w:p>
    <w:p w:rsidR="00AE35F4" w:rsidRPr="002A0037" w:rsidRDefault="00AE35F4" w:rsidP="00712305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Показатели эффективности использования оборотных средств представлены в таблице 5.</w:t>
      </w:r>
    </w:p>
    <w:p w:rsidR="00AE35F4" w:rsidRPr="002A0037" w:rsidRDefault="00F83478" w:rsidP="00712305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За анализируемый период мы видим, что коэффициент оборачиваемости, который характеризует количество оборотов, совершаемых оборотными средствами за 1 год имеет тенденцию к уменьшению.</w:t>
      </w:r>
    </w:p>
    <w:p w:rsidR="00F83478" w:rsidRPr="002A0037" w:rsidRDefault="00F83478" w:rsidP="00F83478">
      <w:pPr>
        <w:shd w:val="clear" w:color="auto" w:fill="FFFFFF"/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lastRenderedPageBreak/>
        <w:t>С 2015 года по 2016 год количество оборотов снизилось с 3,17 до 1,91; то есть коэффициент оборачиваемости в 2016 году по сравнению с 2015 годом уменьшился на 39,75%. Данный показатель характеризует ухудшение деятельности предприятия.</w:t>
      </w:r>
    </w:p>
    <w:p w:rsidR="00F83478" w:rsidRPr="002A0037" w:rsidRDefault="00F83478" w:rsidP="00712305">
      <w:pPr>
        <w:spacing w:line="360" w:lineRule="auto"/>
        <w:ind w:firstLine="709"/>
        <w:rPr>
          <w:rFonts w:cs="Times New Roman"/>
          <w:szCs w:val="28"/>
        </w:rPr>
      </w:pPr>
    </w:p>
    <w:p w:rsidR="00712305" w:rsidRPr="002A0037" w:rsidRDefault="00712305" w:rsidP="00712305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Таблица </w:t>
      </w:r>
      <w:r w:rsidR="00AE35F4" w:rsidRPr="002A0037">
        <w:rPr>
          <w:rFonts w:cs="Times New Roman"/>
          <w:szCs w:val="28"/>
        </w:rPr>
        <w:t>5</w:t>
      </w:r>
      <w:r w:rsidRPr="002A0037">
        <w:rPr>
          <w:rFonts w:cs="Times New Roman"/>
          <w:szCs w:val="28"/>
        </w:rPr>
        <w:t xml:space="preserve"> – Показатели эффективности использования оборотных средств ООО «Русские продукты»</w:t>
      </w:r>
    </w:p>
    <w:p w:rsidR="00AE35F4" w:rsidRPr="002A0037" w:rsidRDefault="00AE35F4" w:rsidP="00712305">
      <w:pPr>
        <w:spacing w:line="360" w:lineRule="auto"/>
        <w:ind w:firstLine="709"/>
        <w:rPr>
          <w:rFonts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5"/>
        <w:gridCol w:w="1323"/>
        <w:gridCol w:w="1319"/>
        <w:gridCol w:w="1484"/>
      </w:tblGrid>
      <w:tr w:rsidR="00712305" w:rsidRPr="002A0037" w:rsidTr="00220E70">
        <w:tc>
          <w:tcPr>
            <w:tcW w:w="2845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Показатель</w:t>
            </w:r>
          </w:p>
        </w:tc>
        <w:tc>
          <w:tcPr>
            <w:tcW w:w="691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2015 г.</w:t>
            </w:r>
          </w:p>
        </w:tc>
        <w:tc>
          <w:tcPr>
            <w:tcW w:w="689" w:type="pct"/>
            <w:vAlign w:val="center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2016 г.</w:t>
            </w:r>
          </w:p>
        </w:tc>
        <w:tc>
          <w:tcPr>
            <w:tcW w:w="775" w:type="pct"/>
          </w:tcPr>
          <w:p w:rsidR="00712305" w:rsidRPr="002A0037" w:rsidRDefault="00712305" w:rsidP="00AE35F4">
            <w:pPr>
              <w:ind w:right="-85"/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Изменение за период (+,-)</w:t>
            </w:r>
          </w:p>
        </w:tc>
      </w:tr>
      <w:tr w:rsidR="00712305" w:rsidRPr="002A0037" w:rsidTr="00220E70">
        <w:trPr>
          <w:trHeight w:val="483"/>
        </w:trPr>
        <w:tc>
          <w:tcPr>
            <w:tcW w:w="2845" w:type="pct"/>
          </w:tcPr>
          <w:p w:rsidR="00712305" w:rsidRPr="002A0037" w:rsidRDefault="00712305" w:rsidP="00AE35F4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Коэффициент оборачиваемости оборотных средств, об.</w:t>
            </w:r>
          </w:p>
        </w:tc>
        <w:tc>
          <w:tcPr>
            <w:tcW w:w="691" w:type="pct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3,17</w:t>
            </w:r>
          </w:p>
        </w:tc>
        <w:tc>
          <w:tcPr>
            <w:tcW w:w="689" w:type="pct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1,91</w:t>
            </w:r>
          </w:p>
        </w:tc>
        <w:tc>
          <w:tcPr>
            <w:tcW w:w="775" w:type="pct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-1,26</w:t>
            </w:r>
          </w:p>
        </w:tc>
      </w:tr>
      <w:tr w:rsidR="00712305" w:rsidRPr="002A0037" w:rsidTr="00220E70">
        <w:trPr>
          <w:trHeight w:val="483"/>
        </w:trPr>
        <w:tc>
          <w:tcPr>
            <w:tcW w:w="2845" w:type="pct"/>
          </w:tcPr>
          <w:p w:rsidR="00712305" w:rsidRPr="002A0037" w:rsidRDefault="00712305" w:rsidP="00AE35F4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Продолжительность оборота оборотных средств, дни</w:t>
            </w:r>
          </w:p>
        </w:tc>
        <w:tc>
          <w:tcPr>
            <w:tcW w:w="691" w:type="pct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114</w:t>
            </w:r>
          </w:p>
        </w:tc>
        <w:tc>
          <w:tcPr>
            <w:tcW w:w="689" w:type="pct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188</w:t>
            </w:r>
          </w:p>
        </w:tc>
        <w:tc>
          <w:tcPr>
            <w:tcW w:w="775" w:type="pct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+74</w:t>
            </w:r>
          </w:p>
        </w:tc>
      </w:tr>
      <w:tr w:rsidR="00712305" w:rsidRPr="002A0037" w:rsidTr="00220E70">
        <w:trPr>
          <w:trHeight w:val="317"/>
        </w:trPr>
        <w:tc>
          <w:tcPr>
            <w:tcW w:w="2845" w:type="pct"/>
          </w:tcPr>
          <w:p w:rsidR="00712305" w:rsidRPr="002A0037" w:rsidRDefault="00712305" w:rsidP="00AE35F4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Рентабельность оборотных средств, %</w:t>
            </w:r>
          </w:p>
        </w:tc>
        <w:tc>
          <w:tcPr>
            <w:tcW w:w="691" w:type="pct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1,48</w:t>
            </w:r>
          </w:p>
        </w:tc>
        <w:tc>
          <w:tcPr>
            <w:tcW w:w="689" w:type="pct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3,19</w:t>
            </w:r>
          </w:p>
        </w:tc>
        <w:tc>
          <w:tcPr>
            <w:tcW w:w="775" w:type="pct"/>
          </w:tcPr>
          <w:p w:rsidR="00712305" w:rsidRPr="002A0037" w:rsidRDefault="00712305" w:rsidP="00AE35F4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+1,71</w:t>
            </w:r>
          </w:p>
        </w:tc>
      </w:tr>
    </w:tbl>
    <w:p w:rsidR="00AE35F4" w:rsidRPr="002A0037" w:rsidRDefault="00AE35F4" w:rsidP="00712305">
      <w:pPr>
        <w:shd w:val="clear" w:color="auto" w:fill="FFFFFF"/>
        <w:spacing w:line="360" w:lineRule="auto"/>
        <w:ind w:firstLine="709"/>
        <w:rPr>
          <w:rFonts w:cs="Times New Roman"/>
          <w:szCs w:val="28"/>
        </w:rPr>
      </w:pPr>
    </w:p>
    <w:p w:rsidR="00712305" w:rsidRPr="002A0037" w:rsidRDefault="00712305" w:rsidP="00712305">
      <w:pPr>
        <w:shd w:val="clear" w:color="auto" w:fill="FFFFFF"/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Продолжительность 1 оборота, соответственно, увеличилась: с 114 дней в 2015 году до 188 дней в 2016 году. Таким образом, увеличение продолжительности 1 оборота, совершаемого оборотными средствами, с 2015 года по 2016 год составило 64,91%. </w:t>
      </w:r>
    </w:p>
    <w:p w:rsidR="00712305" w:rsidRPr="002A0037" w:rsidRDefault="00712305" w:rsidP="00712305">
      <w:pPr>
        <w:shd w:val="clear" w:color="auto" w:fill="FFFFFF"/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Обобщающим показателем эффективности использования оборотного капитала является показатель его рентабельности. Этот показатель характеризует прибыль, получаемую на каждый рубль оборотного капитала, и отражает финансовую эффективность работы организации, так как именно оборотный капитал обеспечивает оборот всех ресурсов.</w:t>
      </w:r>
    </w:p>
    <w:p w:rsidR="00712305" w:rsidRPr="002A0037" w:rsidRDefault="00712305" w:rsidP="00712305">
      <w:pPr>
        <w:shd w:val="clear" w:color="auto" w:fill="FFFFFF"/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За период с 2015 г. по 2016 г. рентабельность оборотных средств увеличилась с 1,48% до 3,19%; что является отрицательной тенденцией, поскольку увеличилась прибыль на 2 руб. оборотных средств.</w:t>
      </w:r>
    </w:p>
    <w:p w:rsidR="00712305" w:rsidRPr="002A0037" w:rsidRDefault="00712305" w:rsidP="00712305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Рассмотрим состав и структуру персонала предприятия ООО "Русские продукты" на основании таблицы </w:t>
      </w:r>
      <w:r w:rsidR="00AE35F4" w:rsidRPr="002A0037">
        <w:rPr>
          <w:rFonts w:cs="Times New Roman"/>
          <w:szCs w:val="28"/>
        </w:rPr>
        <w:t>6</w:t>
      </w:r>
      <w:r w:rsidRPr="002A0037">
        <w:rPr>
          <w:rFonts w:cs="Times New Roman"/>
          <w:szCs w:val="28"/>
        </w:rPr>
        <w:t>.</w:t>
      </w:r>
    </w:p>
    <w:p w:rsidR="00F83478" w:rsidRPr="002A0037" w:rsidRDefault="00F83478" w:rsidP="00F83478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В течение анализируемого периода в среднем численность работников </w:t>
      </w:r>
      <w:r w:rsidRPr="002A0037">
        <w:rPr>
          <w:rFonts w:cs="Times New Roman"/>
          <w:szCs w:val="28"/>
        </w:rPr>
        <w:lastRenderedPageBreak/>
        <w:t>увеличилась на 2 чел.,   за счет роста рабочих, что является для предприятия положительным явлением.</w:t>
      </w:r>
    </w:p>
    <w:p w:rsidR="00F83478" w:rsidRPr="002A0037" w:rsidRDefault="00F83478" w:rsidP="00F83478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Таблица 6 – Динамика и структура  персонала ООО «Русские продукты»</w:t>
      </w:r>
    </w:p>
    <w:p w:rsidR="00F83478" w:rsidRPr="002A0037" w:rsidRDefault="00F83478" w:rsidP="00F83478">
      <w:pPr>
        <w:spacing w:line="360" w:lineRule="auto"/>
        <w:ind w:firstLine="709"/>
        <w:rPr>
          <w:rFonts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1"/>
        <w:gridCol w:w="1354"/>
        <w:gridCol w:w="1104"/>
        <w:gridCol w:w="1399"/>
        <w:gridCol w:w="1110"/>
        <w:gridCol w:w="1713"/>
      </w:tblGrid>
      <w:tr w:rsidR="00F83478" w:rsidRPr="002A0037" w:rsidTr="009D1AB1">
        <w:tc>
          <w:tcPr>
            <w:tcW w:w="1510" w:type="pct"/>
            <w:vMerge w:val="restar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 xml:space="preserve">Категории </w:t>
            </w:r>
          </w:p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персонала</w:t>
            </w:r>
          </w:p>
        </w:tc>
        <w:tc>
          <w:tcPr>
            <w:tcW w:w="1284" w:type="pct"/>
            <w:gridSpan w:val="2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2015 г.</w:t>
            </w:r>
          </w:p>
        </w:tc>
        <w:tc>
          <w:tcPr>
            <w:tcW w:w="1311" w:type="pct"/>
            <w:gridSpan w:val="2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2016 г.</w:t>
            </w:r>
          </w:p>
        </w:tc>
        <w:tc>
          <w:tcPr>
            <w:tcW w:w="895" w:type="pct"/>
            <w:vMerge w:val="restar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Темп роста за период, %</w:t>
            </w:r>
          </w:p>
        </w:tc>
      </w:tr>
      <w:tr w:rsidR="00F83478" w:rsidRPr="002A0037" w:rsidTr="009D1AB1">
        <w:tc>
          <w:tcPr>
            <w:tcW w:w="1510" w:type="pct"/>
            <w:vMerge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7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чел.</w:t>
            </w:r>
          </w:p>
        </w:tc>
        <w:tc>
          <w:tcPr>
            <w:tcW w:w="577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% к итогу</w:t>
            </w:r>
          </w:p>
        </w:tc>
        <w:tc>
          <w:tcPr>
            <w:tcW w:w="731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чел.</w:t>
            </w:r>
          </w:p>
        </w:tc>
        <w:tc>
          <w:tcPr>
            <w:tcW w:w="580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% к итогу</w:t>
            </w:r>
          </w:p>
        </w:tc>
        <w:tc>
          <w:tcPr>
            <w:tcW w:w="895" w:type="pct"/>
            <w:vMerge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F83478" w:rsidRPr="002A0037" w:rsidTr="009D1AB1">
        <w:tc>
          <w:tcPr>
            <w:tcW w:w="1510" w:type="pct"/>
          </w:tcPr>
          <w:p w:rsidR="00F83478" w:rsidRPr="002A0037" w:rsidRDefault="00F83478" w:rsidP="009D1AB1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Среднесписочная численность, всего</w:t>
            </w:r>
          </w:p>
        </w:tc>
        <w:tc>
          <w:tcPr>
            <w:tcW w:w="707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66</w:t>
            </w:r>
          </w:p>
        </w:tc>
        <w:tc>
          <w:tcPr>
            <w:tcW w:w="577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100</w:t>
            </w:r>
          </w:p>
        </w:tc>
        <w:tc>
          <w:tcPr>
            <w:tcW w:w="731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68</w:t>
            </w:r>
          </w:p>
        </w:tc>
        <w:tc>
          <w:tcPr>
            <w:tcW w:w="580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100</w:t>
            </w:r>
          </w:p>
        </w:tc>
        <w:tc>
          <w:tcPr>
            <w:tcW w:w="895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103,0</w:t>
            </w:r>
          </w:p>
        </w:tc>
      </w:tr>
      <w:tr w:rsidR="00F83478" w:rsidRPr="002A0037" w:rsidTr="009D1AB1">
        <w:tc>
          <w:tcPr>
            <w:tcW w:w="1510" w:type="pct"/>
          </w:tcPr>
          <w:p w:rsidR="00F83478" w:rsidRPr="002A0037" w:rsidRDefault="00F83478" w:rsidP="009D1AB1">
            <w:pPr>
              <w:ind w:right="-138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 xml:space="preserve">Рабочие </w:t>
            </w:r>
          </w:p>
        </w:tc>
        <w:tc>
          <w:tcPr>
            <w:tcW w:w="707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59</w:t>
            </w:r>
          </w:p>
        </w:tc>
        <w:tc>
          <w:tcPr>
            <w:tcW w:w="577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89,4</w:t>
            </w:r>
          </w:p>
        </w:tc>
        <w:tc>
          <w:tcPr>
            <w:tcW w:w="731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61</w:t>
            </w:r>
          </w:p>
        </w:tc>
        <w:tc>
          <w:tcPr>
            <w:tcW w:w="580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89,7</w:t>
            </w:r>
          </w:p>
        </w:tc>
        <w:tc>
          <w:tcPr>
            <w:tcW w:w="895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103,4</w:t>
            </w:r>
          </w:p>
        </w:tc>
      </w:tr>
      <w:tr w:rsidR="00F83478" w:rsidRPr="002A0037" w:rsidTr="009D1AB1">
        <w:tc>
          <w:tcPr>
            <w:tcW w:w="1510" w:type="pct"/>
          </w:tcPr>
          <w:p w:rsidR="00F83478" w:rsidRPr="002A0037" w:rsidRDefault="00F83478" w:rsidP="009D1AB1">
            <w:pPr>
              <w:ind w:right="-138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 xml:space="preserve">Служащие </w:t>
            </w:r>
          </w:p>
        </w:tc>
        <w:tc>
          <w:tcPr>
            <w:tcW w:w="707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7</w:t>
            </w:r>
          </w:p>
        </w:tc>
        <w:tc>
          <w:tcPr>
            <w:tcW w:w="577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10,6</w:t>
            </w:r>
          </w:p>
        </w:tc>
        <w:tc>
          <w:tcPr>
            <w:tcW w:w="731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7</w:t>
            </w:r>
          </w:p>
        </w:tc>
        <w:tc>
          <w:tcPr>
            <w:tcW w:w="580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10,3</w:t>
            </w:r>
          </w:p>
        </w:tc>
        <w:tc>
          <w:tcPr>
            <w:tcW w:w="895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100</w:t>
            </w:r>
          </w:p>
        </w:tc>
      </w:tr>
      <w:tr w:rsidR="00F83478" w:rsidRPr="002A0037" w:rsidTr="009D1AB1">
        <w:tc>
          <w:tcPr>
            <w:tcW w:w="1510" w:type="pct"/>
          </w:tcPr>
          <w:p w:rsidR="00F83478" w:rsidRPr="002A0037" w:rsidRDefault="00F83478" w:rsidP="009D1AB1">
            <w:pPr>
              <w:ind w:right="-138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в том числе</w:t>
            </w:r>
          </w:p>
        </w:tc>
        <w:tc>
          <w:tcPr>
            <w:tcW w:w="707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77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31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80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95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F83478" w:rsidRPr="002A0037" w:rsidTr="009D1AB1">
        <w:tc>
          <w:tcPr>
            <w:tcW w:w="1510" w:type="pct"/>
          </w:tcPr>
          <w:p w:rsidR="00F83478" w:rsidRPr="002A0037" w:rsidRDefault="00F83478" w:rsidP="009D1AB1">
            <w:pPr>
              <w:ind w:right="-138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руководители</w:t>
            </w:r>
          </w:p>
        </w:tc>
        <w:tc>
          <w:tcPr>
            <w:tcW w:w="707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3</w:t>
            </w:r>
          </w:p>
        </w:tc>
        <w:tc>
          <w:tcPr>
            <w:tcW w:w="577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4,5</w:t>
            </w:r>
          </w:p>
        </w:tc>
        <w:tc>
          <w:tcPr>
            <w:tcW w:w="731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3</w:t>
            </w:r>
          </w:p>
        </w:tc>
        <w:tc>
          <w:tcPr>
            <w:tcW w:w="580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4,4</w:t>
            </w:r>
          </w:p>
        </w:tc>
        <w:tc>
          <w:tcPr>
            <w:tcW w:w="895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100</w:t>
            </w:r>
          </w:p>
        </w:tc>
      </w:tr>
      <w:tr w:rsidR="00F83478" w:rsidRPr="002A0037" w:rsidTr="009D1AB1">
        <w:tc>
          <w:tcPr>
            <w:tcW w:w="1510" w:type="pct"/>
          </w:tcPr>
          <w:p w:rsidR="00F83478" w:rsidRPr="002A0037" w:rsidRDefault="00F83478" w:rsidP="009D1AB1">
            <w:pPr>
              <w:ind w:right="-138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специалисты</w:t>
            </w:r>
          </w:p>
        </w:tc>
        <w:tc>
          <w:tcPr>
            <w:tcW w:w="707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4</w:t>
            </w:r>
          </w:p>
        </w:tc>
        <w:tc>
          <w:tcPr>
            <w:tcW w:w="577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6,1</w:t>
            </w:r>
          </w:p>
        </w:tc>
        <w:tc>
          <w:tcPr>
            <w:tcW w:w="731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4</w:t>
            </w:r>
          </w:p>
        </w:tc>
        <w:tc>
          <w:tcPr>
            <w:tcW w:w="580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5,9</w:t>
            </w:r>
          </w:p>
        </w:tc>
        <w:tc>
          <w:tcPr>
            <w:tcW w:w="895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100</w:t>
            </w:r>
          </w:p>
        </w:tc>
      </w:tr>
    </w:tbl>
    <w:p w:rsidR="00F83478" w:rsidRPr="002A0037" w:rsidRDefault="00F83478" w:rsidP="00F83478">
      <w:pPr>
        <w:spacing w:line="360" w:lineRule="auto"/>
        <w:ind w:firstLine="709"/>
        <w:rPr>
          <w:rFonts w:cs="Times New Roman"/>
          <w:szCs w:val="28"/>
        </w:rPr>
      </w:pPr>
    </w:p>
    <w:p w:rsidR="00F83478" w:rsidRPr="002A0037" w:rsidRDefault="00F83478" w:rsidP="00F83478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Структура в течение двух лет на предприятии оставалась примерно неизменной. </w:t>
      </w:r>
    </w:p>
    <w:p w:rsidR="00F83478" w:rsidRPr="002A0037" w:rsidRDefault="00F83478" w:rsidP="00F83478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Показатели эффективности использования персонала представлены в таблице 7.</w:t>
      </w:r>
    </w:p>
    <w:p w:rsidR="00F83478" w:rsidRPr="002A0037" w:rsidRDefault="00F83478" w:rsidP="00F83478">
      <w:pPr>
        <w:spacing w:line="360" w:lineRule="auto"/>
        <w:ind w:firstLine="709"/>
        <w:rPr>
          <w:rFonts w:cs="Times New Roman"/>
          <w:szCs w:val="28"/>
        </w:rPr>
      </w:pPr>
    </w:p>
    <w:p w:rsidR="00F83478" w:rsidRPr="002A0037" w:rsidRDefault="00F83478" w:rsidP="00F83478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Таблица 7 – Показатели эффективности использования персонала ООО «Русские продукты»</w:t>
      </w:r>
    </w:p>
    <w:p w:rsidR="00F83478" w:rsidRPr="002A0037" w:rsidRDefault="00F83478" w:rsidP="00F83478">
      <w:pPr>
        <w:spacing w:line="360" w:lineRule="auto"/>
        <w:ind w:firstLine="709"/>
        <w:rPr>
          <w:rFonts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5"/>
        <w:gridCol w:w="1323"/>
        <w:gridCol w:w="1319"/>
        <w:gridCol w:w="1484"/>
      </w:tblGrid>
      <w:tr w:rsidR="00F83478" w:rsidRPr="002A0037" w:rsidTr="009D1AB1">
        <w:tc>
          <w:tcPr>
            <w:tcW w:w="2845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Показатель</w:t>
            </w:r>
          </w:p>
        </w:tc>
        <w:tc>
          <w:tcPr>
            <w:tcW w:w="691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2015 г.</w:t>
            </w:r>
          </w:p>
        </w:tc>
        <w:tc>
          <w:tcPr>
            <w:tcW w:w="689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2016 г.</w:t>
            </w:r>
          </w:p>
        </w:tc>
        <w:tc>
          <w:tcPr>
            <w:tcW w:w="775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Темп роста за период, %</w:t>
            </w:r>
          </w:p>
        </w:tc>
      </w:tr>
      <w:tr w:rsidR="00F83478" w:rsidRPr="002A0037" w:rsidTr="009D1AB1">
        <w:trPr>
          <w:trHeight w:val="690"/>
        </w:trPr>
        <w:tc>
          <w:tcPr>
            <w:tcW w:w="2845" w:type="pct"/>
          </w:tcPr>
          <w:p w:rsidR="00F83478" w:rsidRPr="002A0037" w:rsidRDefault="00F83478" w:rsidP="009D1AB1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 xml:space="preserve">Среднегодовая выработка продукции одного работника (в сопоставимой оценке к уровню </w:t>
            </w:r>
            <w:r w:rsidRPr="002A0037">
              <w:rPr>
                <w:rFonts w:cs="Times New Roman"/>
                <w:i/>
                <w:szCs w:val="28"/>
              </w:rPr>
              <w:t>отчетного года</w:t>
            </w:r>
            <w:r w:rsidRPr="002A0037">
              <w:rPr>
                <w:rFonts w:cs="Times New Roman"/>
                <w:szCs w:val="28"/>
              </w:rPr>
              <w:t>), тыс. руб.</w:t>
            </w:r>
          </w:p>
        </w:tc>
        <w:tc>
          <w:tcPr>
            <w:tcW w:w="691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1735,9</w:t>
            </w:r>
          </w:p>
        </w:tc>
        <w:tc>
          <w:tcPr>
            <w:tcW w:w="689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2010,4</w:t>
            </w:r>
          </w:p>
        </w:tc>
        <w:tc>
          <w:tcPr>
            <w:tcW w:w="775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115,8</w:t>
            </w:r>
          </w:p>
        </w:tc>
      </w:tr>
      <w:tr w:rsidR="00F83478" w:rsidRPr="002A0037" w:rsidTr="009D1AB1">
        <w:trPr>
          <w:trHeight w:val="690"/>
        </w:trPr>
        <w:tc>
          <w:tcPr>
            <w:tcW w:w="2845" w:type="pct"/>
          </w:tcPr>
          <w:p w:rsidR="00F83478" w:rsidRPr="002A0037" w:rsidRDefault="00F83478" w:rsidP="009D1AB1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 xml:space="preserve">Среднегодовая выработка продукции одного рабочего (в сопоставимой оценке к уровню </w:t>
            </w:r>
            <w:r w:rsidRPr="002A0037">
              <w:rPr>
                <w:rFonts w:cs="Times New Roman"/>
                <w:i/>
                <w:szCs w:val="28"/>
              </w:rPr>
              <w:t>отчетного года</w:t>
            </w:r>
            <w:r w:rsidRPr="002A0037">
              <w:rPr>
                <w:rFonts w:cs="Times New Roman"/>
                <w:szCs w:val="28"/>
              </w:rPr>
              <w:t>), тыс. руб.</w:t>
            </w:r>
          </w:p>
        </w:tc>
        <w:tc>
          <w:tcPr>
            <w:tcW w:w="691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1941,9</w:t>
            </w:r>
          </w:p>
        </w:tc>
        <w:tc>
          <w:tcPr>
            <w:tcW w:w="689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2241,1</w:t>
            </w:r>
          </w:p>
        </w:tc>
        <w:tc>
          <w:tcPr>
            <w:tcW w:w="775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115,4</w:t>
            </w:r>
          </w:p>
        </w:tc>
      </w:tr>
      <w:tr w:rsidR="00F83478" w:rsidRPr="002A0037" w:rsidTr="009D1AB1">
        <w:trPr>
          <w:trHeight w:val="690"/>
        </w:trPr>
        <w:tc>
          <w:tcPr>
            <w:tcW w:w="2845" w:type="pct"/>
          </w:tcPr>
          <w:p w:rsidR="00F83478" w:rsidRPr="002A0037" w:rsidRDefault="00F83478" w:rsidP="009D1AB1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Прибыль от продаж в расчете на 1 работника, тыс.руб.</w:t>
            </w:r>
          </w:p>
        </w:tc>
        <w:tc>
          <w:tcPr>
            <w:tcW w:w="691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56,9</w:t>
            </w:r>
          </w:p>
        </w:tc>
        <w:tc>
          <w:tcPr>
            <w:tcW w:w="689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125,2</w:t>
            </w:r>
          </w:p>
        </w:tc>
        <w:tc>
          <w:tcPr>
            <w:tcW w:w="775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220,0</w:t>
            </w:r>
          </w:p>
        </w:tc>
      </w:tr>
    </w:tbl>
    <w:p w:rsidR="00F83478" w:rsidRPr="002A0037" w:rsidRDefault="00F83478" w:rsidP="00AE35F4">
      <w:pPr>
        <w:tabs>
          <w:tab w:val="left" w:pos="1134"/>
        </w:tabs>
        <w:spacing w:line="360" w:lineRule="auto"/>
        <w:ind w:firstLine="709"/>
        <w:rPr>
          <w:rFonts w:cs="Times New Roman"/>
          <w:szCs w:val="28"/>
        </w:rPr>
      </w:pPr>
    </w:p>
    <w:p w:rsidR="00AE35F4" w:rsidRPr="002A0037" w:rsidRDefault="00AE35F4" w:rsidP="00AE35F4">
      <w:pPr>
        <w:tabs>
          <w:tab w:val="left" w:pos="1134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lastRenderedPageBreak/>
        <w:t xml:space="preserve">По данным таблицы </w:t>
      </w:r>
      <w:r w:rsidR="00F83478" w:rsidRPr="002A0037">
        <w:rPr>
          <w:rFonts w:cs="Times New Roman"/>
          <w:szCs w:val="28"/>
        </w:rPr>
        <w:t>7</w:t>
      </w:r>
      <w:r w:rsidRPr="002A0037">
        <w:rPr>
          <w:rFonts w:cs="Times New Roman"/>
          <w:szCs w:val="28"/>
        </w:rPr>
        <w:t xml:space="preserve"> и результатов сделанных расчетов было установлено, что в течение анализируемого периода выработка продукции одним работником в денежных единицах измерения имеет положительную динамику –показатель увеличился на 15,8% (274,5 тыс. руб.). </w:t>
      </w:r>
    </w:p>
    <w:p w:rsidR="00AE35F4" w:rsidRPr="002A0037" w:rsidRDefault="00AE35F4" w:rsidP="00AE35F4">
      <w:pPr>
        <w:tabs>
          <w:tab w:val="left" w:pos="1134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Так же выросла выработка продукции одним рабочим с 1941,9 тыс.руб. до 2241,1 тыс.руб (на 15,4%).</w:t>
      </w:r>
    </w:p>
    <w:p w:rsidR="00AE35F4" w:rsidRPr="002A0037" w:rsidRDefault="00AE35F4" w:rsidP="00AE35F4">
      <w:pPr>
        <w:tabs>
          <w:tab w:val="left" w:pos="1134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Таким образом, увеличение производительности труда говорит об эффективности использования трудовых ресурсов на предприятии ООО "Русские продукты".</w:t>
      </w:r>
    </w:p>
    <w:p w:rsidR="00F83478" w:rsidRPr="002A0037" w:rsidRDefault="00F83478" w:rsidP="00F83478">
      <w:pPr>
        <w:tabs>
          <w:tab w:val="left" w:pos="1134"/>
          <w:tab w:val="left" w:pos="1276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Финансовые результаты деятельности предприятия характеризуются суммой полученной прибыли и уровнем рентабельности, которые представлены в таблице 8.</w:t>
      </w:r>
    </w:p>
    <w:p w:rsidR="00AE35F4" w:rsidRPr="002A0037" w:rsidRDefault="00F83478" w:rsidP="00712305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По данным таблицы 8 наблюдается устойчивый рост выручки – в 2016 г. по сравнению с 2015 г., она увеличилась на 25,76%.</w:t>
      </w:r>
    </w:p>
    <w:p w:rsidR="00F83478" w:rsidRPr="002A0037" w:rsidRDefault="00F83478" w:rsidP="00F83478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Однако при этом возросла и себестоимость продукции, она увеличилась на 23253 тыс. руб. (или на 22,16%). </w:t>
      </w:r>
    </w:p>
    <w:p w:rsidR="008E332B" w:rsidRPr="002A0037" w:rsidRDefault="008E332B" w:rsidP="00712305">
      <w:pPr>
        <w:tabs>
          <w:tab w:val="left" w:pos="1134"/>
        </w:tabs>
        <w:spacing w:line="360" w:lineRule="auto"/>
        <w:ind w:firstLine="709"/>
        <w:rPr>
          <w:rFonts w:cs="Times New Roman"/>
          <w:szCs w:val="28"/>
        </w:rPr>
      </w:pPr>
    </w:p>
    <w:p w:rsidR="00F83478" w:rsidRPr="002A0037" w:rsidRDefault="00F83478" w:rsidP="00F83478">
      <w:pPr>
        <w:tabs>
          <w:tab w:val="left" w:pos="1134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Таблица 8 – Финансовые результаты деятельности ООО «Русские продукты»</w:t>
      </w:r>
    </w:p>
    <w:p w:rsidR="00F83478" w:rsidRPr="002A0037" w:rsidRDefault="00F83478" w:rsidP="00F83478">
      <w:pPr>
        <w:tabs>
          <w:tab w:val="left" w:pos="1134"/>
        </w:tabs>
        <w:spacing w:line="360" w:lineRule="auto"/>
        <w:ind w:firstLine="709"/>
        <w:rPr>
          <w:rFonts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5"/>
        <w:gridCol w:w="1323"/>
        <w:gridCol w:w="1319"/>
        <w:gridCol w:w="1484"/>
      </w:tblGrid>
      <w:tr w:rsidR="00F83478" w:rsidRPr="002A0037" w:rsidTr="009D1AB1">
        <w:tc>
          <w:tcPr>
            <w:tcW w:w="2845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Показатель</w:t>
            </w:r>
          </w:p>
        </w:tc>
        <w:tc>
          <w:tcPr>
            <w:tcW w:w="691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2015 г.</w:t>
            </w:r>
          </w:p>
        </w:tc>
        <w:tc>
          <w:tcPr>
            <w:tcW w:w="689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2016 г.</w:t>
            </w:r>
          </w:p>
        </w:tc>
        <w:tc>
          <w:tcPr>
            <w:tcW w:w="775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Темп роста за период, %</w:t>
            </w:r>
          </w:p>
        </w:tc>
      </w:tr>
      <w:tr w:rsidR="00F83478" w:rsidRPr="002A0037" w:rsidTr="009D1AB1">
        <w:tc>
          <w:tcPr>
            <w:tcW w:w="2845" w:type="pct"/>
          </w:tcPr>
          <w:p w:rsidR="00F83478" w:rsidRPr="002A0037" w:rsidRDefault="00F83478" w:rsidP="009D1AB1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Выручка, тыс. руб.</w:t>
            </w:r>
          </w:p>
        </w:tc>
        <w:tc>
          <w:tcPr>
            <w:tcW w:w="691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108703</w:t>
            </w:r>
          </w:p>
        </w:tc>
        <w:tc>
          <w:tcPr>
            <w:tcW w:w="689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136708</w:t>
            </w:r>
          </w:p>
        </w:tc>
        <w:tc>
          <w:tcPr>
            <w:tcW w:w="775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125,76</w:t>
            </w:r>
          </w:p>
        </w:tc>
      </w:tr>
      <w:tr w:rsidR="00F83478" w:rsidRPr="002A0037" w:rsidTr="009D1AB1">
        <w:tc>
          <w:tcPr>
            <w:tcW w:w="2845" w:type="pct"/>
          </w:tcPr>
          <w:p w:rsidR="00F83478" w:rsidRPr="002A0037" w:rsidRDefault="00F83478" w:rsidP="009D1AB1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Полная себестоимость продукции, тыс. руб.</w:t>
            </w:r>
          </w:p>
        </w:tc>
        <w:tc>
          <w:tcPr>
            <w:tcW w:w="691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104945</w:t>
            </w:r>
          </w:p>
        </w:tc>
        <w:tc>
          <w:tcPr>
            <w:tcW w:w="689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128198</w:t>
            </w:r>
          </w:p>
        </w:tc>
        <w:tc>
          <w:tcPr>
            <w:tcW w:w="775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122,16</w:t>
            </w:r>
          </w:p>
        </w:tc>
      </w:tr>
      <w:tr w:rsidR="00F83478" w:rsidRPr="002A0037" w:rsidTr="009D1AB1">
        <w:tc>
          <w:tcPr>
            <w:tcW w:w="2845" w:type="pct"/>
          </w:tcPr>
          <w:p w:rsidR="00F83478" w:rsidRPr="002A0037" w:rsidRDefault="00F83478" w:rsidP="009D1AB1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Прибыль от продажи продукции, тыс. руб.</w:t>
            </w:r>
          </w:p>
        </w:tc>
        <w:tc>
          <w:tcPr>
            <w:tcW w:w="691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3758</w:t>
            </w:r>
          </w:p>
        </w:tc>
        <w:tc>
          <w:tcPr>
            <w:tcW w:w="689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8510</w:t>
            </w:r>
          </w:p>
        </w:tc>
        <w:tc>
          <w:tcPr>
            <w:tcW w:w="775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226,45</w:t>
            </w:r>
          </w:p>
        </w:tc>
      </w:tr>
      <w:tr w:rsidR="00F83478" w:rsidRPr="002A0037" w:rsidTr="009D1AB1">
        <w:tc>
          <w:tcPr>
            <w:tcW w:w="2845" w:type="pct"/>
          </w:tcPr>
          <w:p w:rsidR="00F83478" w:rsidRPr="002A0037" w:rsidRDefault="00F83478" w:rsidP="009D1AB1">
            <w:pPr>
              <w:ind w:right="-108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Прибыль до налогообложения, тыс. руб.</w:t>
            </w:r>
          </w:p>
        </w:tc>
        <w:tc>
          <w:tcPr>
            <w:tcW w:w="691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558</w:t>
            </w:r>
          </w:p>
        </w:tc>
        <w:tc>
          <w:tcPr>
            <w:tcW w:w="689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2459</w:t>
            </w:r>
          </w:p>
        </w:tc>
        <w:tc>
          <w:tcPr>
            <w:tcW w:w="775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461,35</w:t>
            </w:r>
          </w:p>
        </w:tc>
      </w:tr>
      <w:tr w:rsidR="00F83478" w:rsidRPr="002A0037" w:rsidTr="009D1AB1">
        <w:tc>
          <w:tcPr>
            <w:tcW w:w="2845" w:type="pct"/>
          </w:tcPr>
          <w:p w:rsidR="00F83478" w:rsidRPr="002A0037" w:rsidRDefault="00F83478" w:rsidP="009D1AB1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Чистая прибыль, тыс. руб.</w:t>
            </w:r>
          </w:p>
        </w:tc>
        <w:tc>
          <w:tcPr>
            <w:tcW w:w="691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533</w:t>
            </w:r>
          </w:p>
        </w:tc>
        <w:tc>
          <w:tcPr>
            <w:tcW w:w="689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2280</w:t>
            </w:r>
          </w:p>
        </w:tc>
        <w:tc>
          <w:tcPr>
            <w:tcW w:w="775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427,77</w:t>
            </w:r>
          </w:p>
        </w:tc>
      </w:tr>
      <w:tr w:rsidR="00F83478" w:rsidRPr="002A0037" w:rsidTr="009D1AB1">
        <w:tc>
          <w:tcPr>
            <w:tcW w:w="2845" w:type="pct"/>
          </w:tcPr>
          <w:p w:rsidR="00F83478" w:rsidRPr="002A0037" w:rsidRDefault="00F83478" w:rsidP="009D1AB1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Рентабельность продаж, %</w:t>
            </w:r>
          </w:p>
        </w:tc>
        <w:tc>
          <w:tcPr>
            <w:tcW w:w="691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0,49</w:t>
            </w:r>
          </w:p>
        </w:tc>
        <w:tc>
          <w:tcPr>
            <w:tcW w:w="689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1,67</w:t>
            </w:r>
          </w:p>
        </w:tc>
        <w:tc>
          <w:tcPr>
            <w:tcW w:w="775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х</w:t>
            </w:r>
          </w:p>
        </w:tc>
      </w:tr>
      <w:tr w:rsidR="00F83478" w:rsidRPr="002A0037" w:rsidTr="009D1AB1">
        <w:tc>
          <w:tcPr>
            <w:tcW w:w="2845" w:type="pct"/>
          </w:tcPr>
          <w:p w:rsidR="00F83478" w:rsidRPr="002A0037" w:rsidRDefault="00F83478" w:rsidP="009D1AB1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Рентабельность затрат, %</w:t>
            </w:r>
          </w:p>
        </w:tc>
        <w:tc>
          <w:tcPr>
            <w:tcW w:w="691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0,53</w:t>
            </w:r>
          </w:p>
        </w:tc>
        <w:tc>
          <w:tcPr>
            <w:tcW w:w="689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1,92</w:t>
            </w:r>
          </w:p>
        </w:tc>
        <w:tc>
          <w:tcPr>
            <w:tcW w:w="775" w:type="pct"/>
            <w:vAlign w:val="center"/>
          </w:tcPr>
          <w:p w:rsidR="00F83478" w:rsidRPr="002A0037" w:rsidRDefault="00F83478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х</w:t>
            </w:r>
          </w:p>
        </w:tc>
      </w:tr>
    </w:tbl>
    <w:p w:rsidR="00F83478" w:rsidRPr="002A0037" w:rsidRDefault="00F83478" w:rsidP="00AE35F4">
      <w:pPr>
        <w:spacing w:line="360" w:lineRule="auto"/>
        <w:ind w:firstLine="709"/>
        <w:rPr>
          <w:rFonts w:cs="Times New Roman"/>
          <w:szCs w:val="28"/>
        </w:rPr>
      </w:pPr>
    </w:p>
    <w:p w:rsidR="00AE35F4" w:rsidRPr="002A0037" w:rsidRDefault="00AE35F4" w:rsidP="00AE35F4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По итогам 2016 г. по сравнению с 2015 г. деятельность завода </w:t>
      </w:r>
      <w:r w:rsidRPr="002A0037">
        <w:rPr>
          <w:rFonts w:cs="Times New Roman"/>
          <w:szCs w:val="28"/>
        </w:rPr>
        <w:lastRenderedPageBreak/>
        <w:t>становится успешней. Об этом свидетельствует увеличение прибыли от продажи продукции в два раза (на 4752 тыс. руб.) и появлению прибыли в 2016 году в размере 8510 тыс. руб.</w:t>
      </w:r>
    </w:p>
    <w:p w:rsidR="00AE35F4" w:rsidRPr="002A0037" w:rsidRDefault="00AE35F4" w:rsidP="00AE35F4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За анализируемый период рентабельность затрат в динамике выросла на 1,39 п.п. за счет увеличения прибыли от реализации продукции. Также произошло увеличение рентабельности  продаж, за 2015-2016 гг. она выросла на 1,18 п.п..</w:t>
      </w:r>
    </w:p>
    <w:p w:rsidR="005F6FDE" w:rsidRPr="002A0037" w:rsidRDefault="005F6FDE" w:rsidP="005F6FDE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Для оценки финансового состояния ООО «Русские продукты» составлен аналитический баланс (таблица </w:t>
      </w:r>
      <w:r w:rsidR="00F83478" w:rsidRPr="002A0037">
        <w:rPr>
          <w:rFonts w:cs="Times New Roman"/>
          <w:szCs w:val="28"/>
        </w:rPr>
        <w:t>9</w:t>
      </w:r>
      <w:r w:rsidRPr="002A0037">
        <w:rPr>
          <w:rFonts w:cs="Times New Roman"/>
          <w:szCs w:val="28"/>
        </w:rPr>
        <w:t xml:space="preserve">), представленный в Приложении </w:t>
      </w:r>
      <w:r w:rsidR="00686EF4" w:rsidRPr="002A0037">
        <w:rPr>
          <w:rFonts w:cs="Times New Roman"/>
          <w:szCs w:val="28"/>
        </w:rPr>
        <w:t>В</w:t>
      </w:r>
      <w:r w:rsidRPr="002A0037">
        <w:rPr>
          <w:rFonts w:cs="Times New Roman"/>
          <w:szCs w:val="28"/>
        </w:rPr>
        <w:t>.</w:t>
      </w:r>
    </w:p>
    <w:p w:rsidR="00712305" w:rsidRPr="002A0037" w:rsidRDefault="00712305" w:rsidP="00712305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Важным показателем финансового состояния предприятия является его платежеспособность. Способность предприятия платить по своим краткосрочным обязательствам, реализуя свои активы представлена в таблице </w:t>
      </w:r>
      <w:r w:rsidR="00F83478" w:rsidRPr="002A0037">
        <w:rPr>
          <w:rFonts w:cs="Times New Roman"/>
          <w:szCs w:val="28"/>
        </w:rPr>
        <w:t>10</w:t>
      </w:r>
      <w:r w:rsidRPr="002A0037">
        <w:rPr>
          <w:rFonts w:cs="Times New Roman"/>
          <w:szCs w:val="28"/>
        </w:rPr>
        <w:t xml:space="preserve">. </w:t>
      </w:r>
      <w:r w:rsidR="0089568B" w:rsidRPr="002A0037">
        <w:rPr>
          <w:rFonts w:cs="Times New Roman"/>
          <w:szCs w:val="28"/>
        </w:rPr>
        <w:t xml:space="preserve"> </w:t>
      </w:r>
      <w:r w:rsidR="005F6FDE" w:rsidRPr="002A0037">
        <w:rPr>
          <w:rFonts w:cs="Times New Roman"/>
          <w:szCs w:val="28"/>
        </w:rPr>
        <w:t>(</w:t>
      </w:r>
      <w:r w:rsidR="0089568B" w:rsidRPr="002A0037">
        <w:rPr>
          <w:rFonts w:cs="Times New Roman"/>
          <w:szCs w:val="28"/>
        </w:rPr>
        <w:t>П</w:t>
      </w:r>
      <w:r w:rsidR="005F6FDE" w:rsidRPr="002A0037">
        <w:rPr>
          <w:rFonts w:cs="Times New Roman"/>
          <w:szCs w:val="28"/>
        </w:rPr>
        <w:t xml:space="preserve">риложение </w:t>
      </w:r>
      <w:r w:rsidR="00686EF4" w:rsidRPr="002A0037">
        <w:rPr>
          <w:rFonts w:cs="Times New Roman"/>
          <w:szCs w:val="28"/>
        </w:rPr>
        <w:t>Г</w:t>
      </w:r>
      <w:r w:rsidR="0089568B" w:rsidRPr="002A0037">
        <w:rPr>
          <w:rFonts w:cs="Times New Roman"/>
          <w:szCs w:val="28"/>
        </w:rPr>
        <w:t>)</w:t>
      </w:r>
    </w:p>
    <w:p w:rsidR="00712305" w:rsidRPr="002A0037" w:rsidRDefault="00712305" w:rsidP="007E728D">
      <w:pPr>
        <w:spacing w:line="360" w:lineRule="auto"/>
        <w:ind w:firstLine="709"/>
        <w:rPr>
          <w:rFonts w:cs="Times New Roman"/>
          <w:szCs w:val="28"/>
          <w:shd w:val="clear" w:color="auto" w:fill="FFFFFF"/>
        </w:rPr>
      </w:pPr>
      <w:r w:rsidRPr="002A0037">
        <w:rPr>
          <w:rFonts w:cs="Times New Roman"/>
          <w:szCs w:val="28"/>
          <w:shd w:val="clear" w:color="auto" w:fill="FFFFFF"/>
        </w:rPr>
        <w:t xml:space="preserve">В анализируемом периоде у предприятия не достаточно денежных средств для погашения наиболее срочных обязательств (недостаток 18451 тыс.руб.). Выполненный расчет абсолютных величин по платежному излишку или недостатку показывает, что наиболее ликвидные активы покрывают лишь 0,7% обязательств (132 / 18583 * 100%). В соответствии с принципами оптимальной структуры активов по степени ликвидности, краткосрочной дебиторской задолженности должно быть достаточно для покрытия среднесрочных обязательств (краткосрочной задолженности за минусом текущей кредиторской задолженности). В данном случае это соотношение выполняется – у предприятия достаточно краткосрочной дебиторской задолженности для погашения среднесрочных обязательств. Медленно реализуемые активы не покрывают долгосрочные пассивы (недостаток 7422 тыс.руб.) Они покрывают лишь 85% обязательств (41921 / 49343 * 100). Труднореализуемые активы больше постоянных пассивов, т.е. минимальное условие финансовой устойчивости не соблюдается. Из четырех соотношений характеризующих наличие ликвидных активов у организации </w:t>
      </w:r>
      <w:r w:rsidRPr="002A0037">
        <w:rPr>
          <w:rFonts w:cs="Times New Roman"/>
          <w:szCs w:val="28"/>
          <w:shd w:val="clear" w:color="auto" w:fill="FFFFFF"/>
        </w:rPr>
        <w:lastRenderedPageBreak/>
        <w:t>за рассматриваемый период выполняется только одно. Баланс организации в анализируемом периоде не является ликвидным. Предприятию за отчетный период следует проработать структуру баланса, чтобы иметь возможность отвечать по своим обязательствам (недостаток составил 18451 тыс.руб.).</w:t>
      </w:r>
    </w:p>
    <w:p w:rsidR="005F6FDE" w:rsidRPr="002A0037" w:rsidRDefault="005F6FDE" w:rsidP="007E728D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Обеспеченность запасов ООО «Русские продукты» источниками формирования и тип финансовой устойчивости рассмотрены в таблице </w:t>
      </w:r>
      <w:r w:rsidR="001E4C92" w:rsidRPr="002A0037">
        <w:rPr>
          <w:rFonts w:cs="Times New Roman"/>
          <w:szCs w:val="28"/>
        </w:rPr>
        <w:t>11</w:t>
      </w:r>
      <w:r w:rsidRPr="002A0037">
        <w:rPr>
          <w:rFonts w:cs="Times New Roman"/>
          <w:szCs w:val="28"/>
        </w:rPr>
        <w:t>.</w:t>
      </w:r>
    </w:p>
    <w:p w:rsidR="001E4C92" w:rsidRPr="002A0037" w:rsidRDefault="001E4C92" w:rsidP="001E4C92">
      <w:pPr>
        <w:spacing w:line="360" w:lineRule="auto"/>
        <w:ind w:firstLine="709"/>
        <w:rPr>
          <w:rFonts w:cs="Times New Roman"/>
          <w:szCs w:val="28"/>
        </w:rPr>
      </w:pPr>
    </w:p>
    <w:p w:rsidR="001E4C92" w:rsidRPr="002A0037" w:rsidRDefault="001E4C92" w:rsidP="001E4C92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Таблица 11 – Обеспеченность запасов источниками формирования и тип финансовой устойчивости ООО «Русские продукты», тыс. руб.</w:t>
      </w:r>
    </w:p>
    <w:p w:rsidR="001E4C92" w:rsidRPr="002A0037" w:rsidRDefault="001E4C92" w:rsidP="001E4C92">
      <w:pPr>
        <w:spacing w:line="360" w:lineRule="auto"/>
        <w:ind w:firstLine="709"/>
        <w:rPr>
          <w:rFonts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4"/>
        <w:gridCol w:w="1139"/>
        <w:gridCol w:w="1139"/>
        <w:gridCol w:w="1529"/>
      </w:tblGrid>
      <w:tr w:rsidR="001E4C92" w:rsidRPr="002A0037" w:rsidTr="009D1AB1">
        <w:tc>
          <w:tcPr>
            <w:tcW w:w="3044" w:type="pct"/>
          </w:tcPr>
          <w:p w:rsidR="001E4C92" w:rsidRPr="002A0037" w:rsidRDefault="001E4C92" w:rsidP="009D1AB1">
            <w:pPr>
              <w:ind w:right="-18"/>
              <w:jc w:val="center"/>
              <w:rPr>
                <w:rFonts w:cs="Times New Roman"/>
                <w:szCs w:val="28"/>
              </w:rPr>
            </w:pPr>
          </w:p>
          <w:p w:rsidR="001E4C92" w:rsidRPr="002A0037" w:rsidRDefault="001E4C92" w:rsidP="009D1AB1">
            <w:pPr>
              <w:ind w:right="-18"/>
              <w:jc w:val="center"/>
              <w:rPr>
                <w:rFonts w:cs="Times New Roman"/>
                <w:szCs w:val="28"/>
              </w:rPr>
            </w:pPr>
          </w:p>
          <w:p w:rsidR="001E4C92" w:rsidRPr="002A0037" w:rsidRDefault="001E4C92" w:rsidP="009D1AB1">
            <w:pPr>
              <w:ind w:right="-18"/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Показатель</w:t>
            </w:r>
          </w:p>
        </w:tc>
        <w:tc>
          <w:tcPr>
            <w:tcW w:w="628" w:type="pct"/>
            <w:vAlign w:val="center"/>
          </w:tcPr>
          <w:p w:rsidR="001E4C92" w:rsidRPr="002A0037" w:rsidRDefault="001E4C92" w:rsidP="009D1AB1">
            <w:pPr>
              <w:ind w:right="-100"/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На 31 декабря</w:t>
            </w:r>
          </w:p>
          <w:p w:rsidR="001E4C92" w:rsidRPr="002A0037" w:rsidRDefault="001E4C92" w:rsidP="009D1AB1">
            <w:pPr>
              <w:ind w:right="-100"/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2015г.</w:t>
            </w:r>
          </w:p>
        </w:tc>
        <w:tc>
          <w:tcPr>
            <w:tcW w:w="628" w:type="pct"/>
            <w:vAlign w:val="center"/>
          </w:tcPr>
          <w:p w:rsidR="001E4C92" w:rsidRPr="002A0037" w:rsidRDefault="001E4C92" w:rsidP="009D1AB1">
            <w:pPr>
              <w:ind w:right="-100"/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На 31 декабря</w:t>
            </w:r>
          </w:p>
          <w:p w:rsidR="001E4C92" w:rsidRPr="002A0037" w:rsidRDefault="001E4C92" w:rsidP="009D1AB1">
            <w:pPr>
              <w:ind w:right="-100"/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2016 г.</w:t>
            </w:r>
          </w:p>
        </w:tc>
        <w:tc>
          <w:tcPr>
            <w:tcW w:w="701" w:type="pct"/>
          </w:tcPr>
          <w:p w:rsidR="001E4C92" w:rsidRPr="002A0037" w:rsidRDefault="001E4C92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Изменение за весь период (+,-)</w:t>
            </w:r>
          </w:p>
        </w:tc>
      </w:tr>
      <w:tr w:rsidR="001E4C92" w:rsidRPr="002A0037" w:rsidTr="009D1AB1">
        <w:tc>
          <w:tcPr>
            <w:tcW w:w="3044" w:type="pct"/>
          </w:tcPr>
          <w:p w:rsidR="001E4C92" w:rsidRPr="002A0037" w:rsidRDefault="001E4C92" w:rsidP="009D1AB1">
            <w:pPr>
              <w:ind w:right="-18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 xml:space="preserve">Собственный капитал </w:t>
            </w:r>
          </w:p>
        </w:tc>
        <w:tc>
          <w:tcPr>
            <w:tcW w:w="628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543</w:t>
            </w:r>
          </w:p>
        </w:tc>
        <w:tc>
          <w:tcPr>
            <w:tcW w:w="628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2824</w:t>
            </w:r>
          </w:p>
        </w:tc>
        <w:tc>
          <w:tcPr>
            <w:tcW w:w="701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2281</w:t>
            </w:r>
          </w:p>
        </w:tc>
      </w:tr>
      <w:tr w:rsidR="001E4C92" w:rsidRPr="002A0037" w:rsidTr="009D1AB1">
        <w:tc>
          <w:tcPr>
            <w:tcW w:w="3044" w:type="pct"/>
          </w:tcPr>
          <w:p w:rsidR="001E4C92" w:rsidRPr="002A0037" w:rsidRDefault="001E4C92" w:rsidP="009D1AB1">
            <w:pPr>
              <w:ind w:right="-18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 xml:space="preserve">Внеоборотные активы </w:t>
            </w:r>
          </w:p>
        </w:tc>
        <w:tc>
          <w:tcPr>
            <w:tcW w:w="628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4240</w:t>
            </w:r>
          </w:p>
        </w:tc>
        <w:tc>
          <w:tcPr>
            <w:tcW w:w="628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6551</w:t>
            </w:r>
          </w:p>
        </w:tc>
        <w:tc>
          <w:tcPr>
            <w:tcW w:w="701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2311</w:t>
            </w:r>
          </w:p>
        </w:tc>
      </w:tr>
      <w:tr w:rsidR="001E4C92" w:rsidRPr="002A0037" w:rsidTr="009D1AB1">
        <w:tc>
          <w:tcPr>
            <w:tcW w:w="3044" w:type="pct"/>
          </w:tcPr>
          <w:p w:rsidR="001E4C92" w:rsidRPr="002A0037" w:rsidRDefault="001E4C92" w:rsidP="009D1AB1">
            <w:pPr>
              <w:ind w:right="-18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Наличие собственных оборотных средств</w:t>
            </w:r>
          </w:p>
        </w:tc>
        <w:tc>
          <w:tcPr>
            <w:tcW w:w="628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-3697</w:t>
            </w:r>
          </w:p>
        </w:tc>
        <w:tc>
          <w:tcPr>
            <w:tcW w:w="628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-3727</w:t>
            </w:r>
          </w:p>
        </w:tc>
        <w:tc>
          <w:tcPr>
            <w:tcW w:w="701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-30</w:t>
            </w:r>
          </w:p>
        </w:tc>
      </w:tr>
      <w:tr w:rsidR="001E4C92" w:rsidRPr="002A0037" w:rsidTr="009D1AB1">
        <w:tc>
          <w:tcPr>
            <w:tcW w:w="3044" w:type="pct"/>
          </w:tcPr>
          <w:p w:rsidR="001E4C92" w:rsidRPr="002A0037" w:rsidRDefault="001E4C92" w:rsidP="009D1AB1">
            <w:pPr>
              <w:ind w:right="-18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 xml:space="preserve">Долгосрочный заемный капитал </w:t>
            </w:r>
          </w:p>
        </w:tc>
        <w:tc>
          <w:tcPr>
            <w:tcW w:w="628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0</w:t>
            </w:r>
          </w:p>
        </w:tc>
        <w:tc>
          <w:tcPr>
            <w:tcW w:w="628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49343</w:t>
            </w:r>
          </w:p>
        </w:tc>
        <w:tc>
          <w:tcPr>
            <w:tcW w:w="701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49343</w:t>
            </w:r>
          </w:p>
        </w:tc>
      </w:tr>
      <w:tr w:rsidR="001E4C92" w:rsidRPr="002A0037" w:rsidTr="009D1AB1">
        <w:tc>
          <w:tcPr>
            <w:tcW w:w="3044" w:type="pct"/>
          </w:tcPr>
          <w:p w:rsidR="001E4C92" w:rsidRPr="002A0037" w:rsidRDefault="001E4C92" w:rsidP="009D1AB1">
            <w:pPr>
              <w:ind w:right="-18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 xml:space="preserve">Наличие долгосрочных источников формирования запасов </w:t>
            </w:r>
          </w:p>
        </w:tc>
        <w:tc>
          <w:tcPr>
            <w:tcW w:w="628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-3697</w:t>
            </w:r>
          </w:p>
        </w:tc>
        <w:tc>
          <w:tcPr>
            <w:tcW w:w="628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45616</w:t>
            </w:r>
          </w:p>
        </w:tc>
        <w:tc>
          <w:tcPr>
            <w:tcW w:w="701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41919</w:t>
            </w:r>
          </w:p>
        </w:tc>
      </w:tr>
      <w:tr w:rsidR="001E4C92" w:rsidRPr="002A0037" w:rsidTr="009D1AB1">
        <w:tc>
          <w:tcPr>
            <w:tcW w:w="3044" w:type="pct"/>
          </w:tcPr>
          <w:p w:rsidR="001E4C92" w:rsidRPr="002A0037" w:rsidRDefault="001E4C92" w:rsidP="009D1AB1">
            <w:pPr>
              <w:ind w:right="-18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Краткосрочные займы и кредиты</w:t>
            </w:r>
          </w:p>
        </w:tc>
        <w:tc>
          <w:tcPr>
            <w:tcW w:w="628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52878</w:t>
            </w:r>
          </w:p>
        </w:tc>
        <w:tc>
          <w:tcPr>
            <w:tcW w:w="628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0</w:t>
            </w:r>
          </w:p>
        </w:tc>
        <w:tc>
          <w:tcPr>
            <w:tcW w:w="701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-52878</w:t>
            </w:r>
          </w:p>
        </w:tc>
      </w:tr>
      <w:tr w:rsidR="001E4C92" w:rsidRPr="002A0037" w:rsidTr="009D1AB1">
        <w:tc>
          <w:tcPr>
            <w:tcW w:w="3044" w:type="pct"/>
          </w:tcPr>
          <w:p w:rsidR="001E4C92" w:rsidRPr="002A0037" w:rsidRDefault="001E4C92" w:rsidP="009D1AB1">
            <w:pPr>
              <w:ind w:right="-18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Общая величина нормальных источников формирования запасов</w:t>
            </w:r>
          </w:p>
        </w:tc>
        <w:tc>
          <w:tcPr>
            <w:tcW w:w="628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49181</w:t>
            </w:r>
          </w:p>
        </w:tc>
        <w:tc>
          <w:tcPr>
            <w:tcW w:w="628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45616</w:t>
            </w:r>
          </w:p>
        </w:tc>
        <w:tc>
          <w:tcPr>
            <w:tcW w:w="701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-3565</w:t>
            </w:r>
          </w:p>
        </w:tc>
      </w:tr>
      <w:tr w:rsidR="001E4C92" w:rsidRPr="002A0037" w:rsidTr="009D1AB1">
        <w:tc>
          <w:tcPr>
            <w:tcW w:w="3044" w:type="pct"/>
          </w:tcPr>
          <w:p w:rsidR="001E4C92" w:rsidRPr="002A0037" w:rsidRDefault="001E4C92" w:rsidP="009D1AB1">
            <w:pPr>
              <w:ind w:right="-18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Запасы</w:t>
            </w:r>
          </w:p>
        </w:tc>
        <w:tc>
          <w:tcPr>
            <w:tcW w:w="628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26908</w:t>
            </w:r>
          </w:p>
        </w:tc>
        <w:tc>
          <w:tcPr>
            <w:tcW w:w="628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41921</w:t>
            </w:r>
          </w:p>
        </w:tc>
        <w:tc>
          <w:tcPr>
            <w:tcW w:w="701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15013</w:t>
            </w:r>
          </w:p>
        </w:tc>
      </w:tr>
      <w:tr w:rsidR="001E4C92" w:rsidRPr="002A0037" w:rsidTr="009D1AB1">
        <w:tc>
          <w:tcPr>
            <w:tcW w:w="3044" w:type="pct"/>
          </w:tcPr>
          <w:p w:rsidR="001E4C92" w:rsidRPr="002A0037" w:rsidRDefault="001E4C92" w:rsidP="009D1AB1">
            <w:pPr>
              <w:ind w:right="-18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 xml:space="preserve">Излишек (+), недостаток (-) собственных оборотных средств для формирования запасов </w:t>
            </w:r>
          </w:p>
        </w:tc>
        <w:tc>
          <w:tcPr>
            <w:tcW w:w="628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-30605</w:t>
            </w:r>
          </w:p>
        </w:tc>
        <w:tc>
          <w:tcPr>
            <w:tcW w:w="628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-45648</w:t>
            </w:r>
          </w:p>
        </w:tc>
        <w:tc>
          <w:tcPr>
            <w:tcW w:w="701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-15043</w:t>
            </w:r>
          </w:p>
        </w:tc>
      </w:tr>
      <w:tr w:rsidR="001E4C92" w:rsidRPr="002A0037" w:rsidTr="009D1AB1">
        <w:tc>
          <w:tcPr>
            <w:tcW w:w="3044" w:type="pct"/>
          </w:tcPr>
          <w:p w:rsidR="001E4C92" w:rsidRPr="002A0037" w:rsidRDefault="001E4C92" w:rsidP="009D1AB1">
            <w:pPr>
              <w:ind w:right="-18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 xml:space="preserve">Излишек (+), недостаток (-) долгосрочных источников формирования запасов </w:t>
            </w:r>
          </w:p>
        </w:tc>
        <w:tc>
          <w:tcPr>
            <w:tcW w:w="628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-30605</w:t>
            </w:r>
          </w:p>
        </w:tc>
        <w:tc>
          <w:tcPr>
            <w:tcW w:w="628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3695</w:t>
            </w:r>
          </w:p>
        </w:tc>
        <w:tc>
          <w:tcPr>
            <w:tcW w:w="701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34300</w:t>
            </w:r>
          </w:p>
        </w:tc>
      </w:tr>
      <w:tr w:rsidR="001E4C92" w:rsidRPr="002A0037" w:rsidTr="009D1AB1">
        <w:tc>
          <w:tcPr>
            <w:tcW w:w="3044" w:type="pct"/>
          </w:tcPr>
          <w:p w:rsidR="001E4C92" w:rsidRPr="002A0037" w:rsidRDefault="001E4C92" w:rsidP="009D1AB1">
            <w:pPr>
              <w:ind w:right="-18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Излишек (+), недостаток (-) общей величины нормальных источников формирования запасов</w:t>
            </w:r>
          </w:p>
        </w:tc>
        <w:tc>
          <w:tcPr>
            <w:tcW w:w="628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22273</w:t>
            </w:r>
          </w:p>
        </w:tc>
        <w:tc>
          <w:tcPr>
            <w:tcW w:w="628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3695</w:t>
            </w:r>
          </w:p>
        </w:tc>
        <w:tc>
          <w:tcPr>
            <w:tcW w:w="701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-18578</w:t>
            </w:r>
          </w:p>
        </w:tc>
      </w:tr>
      <w:tr w:rsidR="001E4C92" w:rsidRPr="002A0037" w:rsidTr="009D1AB1">
        <w:tc>
          <w:tcPr>
            <w:tcW w:w="3044" w:type="pct"/>
          </w:tcPr>
          <w:p w:rsidR="001E4C92" w:rsidRPr="002A0037" w:rsidRDefault="001E4C92" w:rsidP="009D1AB1">
            <w:pPr>
              <w:ind w:right="-18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Тип финансовой устойчивости</w:t>
            </w:r>
          </w:p>
        </w:tc>
        <w:tc>
          <w:tcPr>
            <w:tcW w:w="628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3</w:t>
            </w:r>
          </w:p>
        </w:tc>
        <w:tc>
          <w:tcPr>
            <w:tcW w:w="628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</w:t>
            </w:r>
          </w:p>
        </w:tc>
        <w:tc>
          <w:tcPr>
            <w:tcW w:w="701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Х</w:t>
            </w:r>
          </w:p>
        </w:tc>
      </w:tr>
    </w:tbl>
    <w:p w:rsidR="001E4C92" w:rsidRPr="002A0037" w:rsidRDefault="001E4C92" w:rsidP="005F6FDE">
      <w:pPr>
        <w:spacing w:line="360" w:lineRule="auto"/>
        <w:ind w:firstLine="709"/>
        <w:rPr>
          <w:rFonts w:cs="Times New Roman"/>
          <w:szCs w:val="28"/>
          <w:shd w:val="clear" w:color="auto" w:fill="FFFFFF"/>
        </w:rPr>
      </w:pPr>
    </w:p>
    <w:p w:rsidR="005F6FDE" w:rsidRPr="002A0037" w:rsidRDefault="005F6FDE" w:rsidP="005F6FDE">
      <w:pPr>
        <w:spacing w:line="360" w:lineRule="auto"/>
        <w:ind w:firstLine="709"/>
        <w:rPr>
          <w:rFonts w:cs="Times New Roman"/>
          <w:szCs w:val="28"/>
          <w:shd w:val="clear" w:color="auto" w:fill="FFFFFF"/>
        </w:rPr>
      </w:pPr>
      <w:r w:rsidRPr="002A0037">
        <w:rPr>
          <w:rFonts w:cs="Times New Roman"/>
          <w:szCs w:val="28"/>
          <w:shd w:val="clear" w:color="auto" w:fill="FFFFFF"/>
        </w:rPr>
        <w:t>Финансовое состояние организации на конец анализируемого периода является нормально устойчивым (Z ≤ Ec+K</w:t>
      </w:r>
      <w:r w:rsidRPr="002A0037">
        <w:rPr>
          <w:rFonts w:cs="Times New Roman"/>
          <w:szCs w:val="28"/>
          <w:shd w:val="clear" w:color="auto" w:fill="FFFFFF"/>
          <w:vertAlign w:val="subscript"/>
        </w:rPr>
        <w:t>T</w:t>
      </w:r>
      <w:r w:rsidRPr="002A0037">
        <w:rPr>
          <w:rFonts w:cs="Times New Roman"/>
          <w:szCs w:val="28"/>
          <w:shd w:val="clear" w:color="auto" w:fill="FFFFFF"/>
        </w:rPr>
        <w:t xml:space="preserve">), так как в ходе анализа установлен недостаток собственных оборотных средств 45648 тыс.руб., излишек собственных и долгосрочных заемных источников формирования </w:t>
      </w:r>
      <w:r w:rsidRPr="002A0037">
        <w:rPr>
          <w:rFonts w:cs="Times New Roman"/>
          <w:szCs w:val="28"/>
          <w:shd w:val="clear" w:color="auto" w:fill="FFFFFF"/>
        </w:rPr>
        <w:lastRenderedPageBreak/>
        <w:t>запасов 3695 тыс.руб., и излишек общей величины основных источников формирования запасов 3695 тыс.руб. (запасы обеспечены за счет долгосрочных займов и кредитов).</w:t>
      </w:r>
    </w:p>
    <w:p w:rsidR="005F6FDE" w:rsidRPr="002A0037" w:rsidRDefault="005F6FDE" w:rsidP="005F6FDE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Анализ финансовой устойчивости предприятия представлена в таблице </w:t>
      </w:r>
      <w:r w:rsidR="001E4C92" w:rsidRPr="002A0037">
        <w:rPr>
          <w:rFonts w:cs="Times New Roman"/>
          <w:szCs w:val="28"/>
        </w:rPr>
        <w:t>12</w:t>
      </w:r>
      <w:r w:rsidRPr="002A0037">
        <w:rPr>
          <w:rFonts w:cs="Times New Roman"/>
          <w:szCs w:val="28"/>
        </w:rPr>
        <w:t xml:space="preserve">. </w:t>
      </w:r>
    </w:p>
    <w:p w:rsidR="001E4C92" w:rsidRPr="002A0037" w:rsidRDefault="001E4C92" w:rsidP="001E4C92">
      <w:pPr>
        <w:spacing w:line="360" w:lineRule="auto"/>
        <w:ind w:firstLine="709"/>
        <w:rPr>
          <w:rFonts w:cs="Times New Roman"/>
          <w:szCs w:val="28"/>
        </w:rPr>
      </w:pPr>
    </w:p>
    <w:p w:rsidR="001E4C92" w:rsidRPr="002A0037" w:rsidRDefault="001E4C92" w:rsidP="001E4C92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Таблица 12 – Анализ финансовой устойчивости предприятия</w:t>
      </w:r>
    </w:p>
    <w:p w:rsidR="001E4C92" w:rsidRPr="002A0037" w:rsidRDefault="001E4C92" w:rsidP="001E4C92">
      <w:pPr>
        <w:spacing w:line="360" w:lineRule="auto"/>
        <w:ind w:firstLine="709"/>
        <w:rPr>
          <w:rFonts w:cs="Times New Roman"/>
          <w:szCs w:val="28"/>
        </w:rPr>
      </w:pPr>
    </w:p>
    <w:tbl>
      <w:tblPr>
        <w:tblStyle w:val="ac"/>
        <w:tblW w:w="5000" w:type="pct"/>
        <w:jc w:val="center"/>
        <w:tblLook w:val="04A0" w:firstRow="1" w:lastRow="0" w:firstColumn="1" w:lastColumn="0" w:noHBand="0" w:noVBand="1"/>
      </w:tblPr>
      <w:tblGrid>
        <w:gridCol w:w="3288"/>
        <w:gridCol w:w="2153"/>
        <w:gridCol w:w="2153"/>
        <w:gridCol w:w="1977"/>
      </w:tblGrid>
      <w:tr w:rsidR="001E4C92" w:rsidRPr="002A0037" w:rsidTr="009D1AB1">
        <w:trPr>
          <w:trHeight w:val="99"/>
          <w:jc w:val="center"/>
        </w:trPr>
        <w:tc>
          <w:tcPr>
            <w:tcW w:w="1717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color w:val="auto"/>
              </w:rPr>
            </w:pPr>
            <w:r w:rsidRPr="002A0037">
              <w:rPr>
                <w:rFonts w:cs="Times New Roman"/>
                <w:color w:val="auto"/>
              </w:rPr>
              <w:t>Показатель</w:t>
            </w:r>
          </w:p>
        </w:tc>
        <w:tc>
          <w:tcPr>
            <w:tcW w:w="1125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color w:val="auto"/>
              </w:rPr>
            </w:pPr>
            <w:r w:rsidRPr="002A0037">
              <w:rPr>
                <w:rFonts w:cs="Times New Roman"/>
                <w:color w:val="auto"/>
              </w:rPr>
              <w:t>На 31 декабря 2015 года</w:t>
            </w:r>
          </w:p>
        </w:tc>
        <w:tc>
          <w:tcPr>
            <w:tcW w:w="1125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color w:val="auto"/>
              </w:rPr>
            </w:pPr>
            <w:r w:rsidRPr="002A0037">
              <w:rPr>
                <w:rFonts w:cs="Times New Roman"/>
                <w:color w:val="auto"/>
              </w:rPr>
              <w:t>На 31 декабря 2016 года</w:t>
            </w:r>
          </w:p>
        </w:tc>
        <w:tc>
          <w:tcPr>
            <w:tcW w:w="1034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color w:val="auto"/>
              </w:rPr>
            </w:pPr>
            <w:r w:rsidRPr="002A0037">
              <w:rPr>
                <w:rFonts w:cs="Times New Roman"/>
                <w:color w:val="auto"/>
              </w:rPr>
              <w:t>Изменение за весь период (+,-)</w:t>
            </w:r>
          </w:p>
        </w:tc>
      </w:tr>
      <w:tr w:rsidR="001E4C92" w:rsidRPr="002A0037" w:rsidTr="009D1AB1">
        <w:trPr>
          <w:trHeight w:val="77"/>
          <w:jc w:val="center"/>
        </w:trPr>
        <w:tc>
          <w:tcPr>
            <w:tcW w:w="1717" w:type="pct"/>
          </w:tcPr>
          <w:p w:rsidR="001E4C92" w:rsidRPr="002A0037" w:rsidRDefault="001E4C92" w:rsidP="009D1AB1">
            <w:pPr>
              <w:rPr>
                <w:rFonts w:cs="Times New Roman"/>
                <w:color w:val="auto"/>
              </w:rPr>
            </w:pPr>
            <w:r w:rsidRPr="002A0037">
              <w:rPr>
                <w:rFonts w:cs="Times New Roman"/>
                <w:color w:val="auto"/>
              </w:rPr>
              <w:t>Коэффициент автономии (финансовой независимости)</w:t>
            </w:r>
          </w:p>
        </w:tc>
        <w:tc>
          <w:tcPr>
            <w:tcW w:w="1125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color w:val="auto"/>
              </w:rPr>
            </w:pPr>
            <w:r w:rsidRPr="002A0037">
              <w:rPr>
                <w:rFonts w:cs="Times New Roman"/>
                <w:color w:val="auto"/>
              </w:rPr>
              <w:t>0,008</w:t>
            </w:r>
          </w:p>
        </w:tc>
        <w:tc>
          <w:tcPr>
            <w:tcW w:w="1125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color w:val="auto"/>
              </w:rPr>
            </w:pPr>
            <w:r w:rsidRPr="002A0037">
              <w:rPr>
                <w:rFonts w:cs="Times New Roman"/>
                <w:color w:val="auto"/>
              </w:rPr>
              <w:t>0,04</w:t>
            </w:r>
          </w:p>
        </w:tc>
        <w:tc>
          <w:tcPr>
            <w:tcW w:w="1034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color w:val="auto"/>
              </w:rPr>
            </w:pPr>
            <w:r w:rsidRPr="002A0037">
              <w:rPr>
                <w:rFonts w:cs="Times New Roman"/>
                <w:color w:val="auto"/>
              </w:rPr>
              <w:t>0,032</w:t>
            </w:r>
          </w:p>
        </w:tc>
      </w:tr>
      <w:tr w:rsidR="001E4C92" w:rsidRPr="002A0037" w:rsidTr="009D1AB1">
        <w:trPr>
          <w:trHeight w:val="77"/>
          <w:jc w:val="center"/>
        </w:trPr>
        <w:tc>
          <w:tcPr>
            <w:tcW w:w="1717" w:type="pct"/>
          </w:tcPr>
          <w:p w:rsidR="001E4C92" w:rsidRPr="002A0037" w:rsidRDefault="001E4C92" w:rsidP="009D1AB1">
            <w:pPr>
              <w:rPr>
                <w:rFonts w:cs="Times New Roman"/>
                <w:color w:val="auto"/>
              </w:rPr>
            </w:pPr>
            <w:r w:rsidRPr="002A0037">
              <w:rPr>
                <w:rFonts w:cs="Times New Roman"/>
                <w:color w:val="auto"/>
              </w:rPr>
              <w:t>Коэффициент  финансовой зависимости</w:t>
            </w:r>
          </w:p>
        </w:tc>
        <w:tc>
          <w:tcPr>
            <w:tcW w:w="1125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color w:val="auto"/>
              </w:rPr>
            </w:pPr>
            <w:r w:rsidRPr="002A0037">
              <w:rPr>
                <w:rFonts w:cs="Times New Roman"/>
                <w:color w:val="auto"/>
              </w:rPr>
              <w:t>0,99</w:t>
            </w:r>
          </w:p>
        </w:tc>
        <w:tc>
          <w:tcPr>
            <w:tcW w:w="1125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color w:val="auto"/>
              </w:rPr>
            </w:pPr>
            <w:r w:rsidRPr="002A0037">
              <w:rPr>
                <w:rFonts w:cs="Times New Roman"/>
                <w:color w:val="auto"/>
              </w:rPr>
              <w:t>0,96</w:t>
            </w:r>
          </w:p>
        </w:tc>
        <w:tc>
          <w:tcPr>
            <w:tcW w:w="1034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color w:val="auto"/>
              </w:rPr>
            </w:pPr>
            <w:r w:rsidRPr="002A0037">
              <w:rPr>
                <w:rFonts w:cs="Times New Roman"/>
                <w:color w:val="auto"/>
              </w:rPr>
              <w:t>-0,03</w:t>
            </w:r>
          </w:p>
        </w:tc>
      </w:tr>
      <w:tr w:rsidR="001E4C92" w:rsidRPr="002A0037" w:rsidTr="009D1AB1">
        <w:trPr>
          <w:trHeight w:val="251"/>
          <w:jc w:val="center"/>
        </w:trPr>
        <w:tc>
          <w:tcPr>
            <w:tcW w:w="1717" w:type="pct"/>
          </w:tcPr>
          <w:p w:rsidR="001E4C92" w:rsidRPr="002A0037" w:rsidRDefault="001E4C92" w:rsidP="009D1AB1">
            <w:pPr>
              <w:rPr>
                <w:rFonts w:cs="Times New Roman"/>
                <w:color w:val="auto"/>
              </w:rPr>
            </w:pPr>
            <w:r w:rsidRPr="002A0037">
              <w:rPr>
                <w:rFonts w:cs="Times New Roman"/>
                <w:color w:val="auto"/>
              </w:rPr>
              <w:t>Коэффициент соотношения заемных и собственных средств</w:t>
            </w:r>
          </w:p>
        </w:tc>
        <w:tc>
          <w:tcPr>
            <w:tcW w:w="1125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color w:val="auto"/>
              </w:rPr>
            </w:pPr>
            <w:r w:rsidRPr="002A0037">
              <w:rPr>
                <w:rFonts w:cs="Times New Roman"/>
                <w:color w:val="auto"/>
              </w:rPr>
              <w:t>132,08</w:t>
            </w:r>
          </w:p>
        </w:tc>
        <w:tc>
          <w:tcPr>
            <w:tcW w:w="1125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color w:val="auto"/>
              </w:rPr>
            </w:pPr>
            <w:r w:rsidRPr="002A0037">
              <w:rPr>
                <w:rFonts w:cs="Times New Roman"/>
                <w:color w:val="auto"/>
              </w:rPr>
              <w:t>24,05</w:t>
            </w:r>
          </w:p>
        </w:tc>
        <w:tc>
          <w:tcPr>
            <w:tcW w:w="1034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color w:val="auto"/>
              </w:rPr>
            </w:pPr>
            <w:r w:rsidRPr="002A0037">
              <w:rPr>
                <w:rFonts w:cs="Times New Roman"/>
                <w:color w:val="auto"/>
              </w:rPr>
              <w:t>-108,03</w:t>
            </w:r>
          </w:p>
        </w:tc>
      </w:tr>
      <w:tr w:rsidR="001E4C92" w:rsidRPr="002A0037" w:rsidTr="009D1AB1">
        <w:trPr>
          <w:trHeight w:val="77"/>
          <w:jc w:val="center"/>
        </w:trPr>
        <w:tc>
          <w:tcPr>
            <w:tcW w:w="1717" w:type="pct"/>
          </w:tcPr>
          <w:p w:rsidR="001E4C92" w:rsidRPr="002A0037" w:rsidRDefault="001E4C92" w:rsidP="009D1AB1">
            <w:pPr>
              <w:rPr>
                <w:rFonts w:cs="Times New Roman"/>
                <w:color w:val="auto"/>
              </w:rPr>
            </w:pPr>
            <w:r w:rsidRPr="002A0037">
              <w:rPr>
                <w:rFonts w:cs="Times New Roman"/>
                <w:color w:val="auto"/>
              </w:rPr>
              <w:t>Коэффициент финансовой устойчивости(покрыт инвестиций)</w:t>
            </w:r>
          </w:p>
        </w:tc>
        <w:tc>
          <w:tcPr>
            <w:tcW w:w="1125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color w:val="auto"/>
              </w:rPr>
            </w:pPr>
            <w:r w:rsidRPr="002A0037">
              <w:rPr>
                <w:rFonts w:cs="Times New Roman"/>
                <w:color w:val="auto"/>
              </w:rPr>
              <w:t>0,007</w:t>
            </w:r>
          </w:p>
        </w:tc>
        <w:tc>
          <w:tcPr>
            <w:tcW w:w="1125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color w:val="auto"/>
              </w:rPr>
            </w:pPr>
            <w:r w:rsidRPr="002A0037">
              <w:rPr>
                <w:rFonts w:cs="Times New Roman"/>
                <w:color w:val="auto"/>
              </w:rPr>
              <w:t>0,74</w:t>
            </w:r>
          </w:p>
        </w:tc>
        <w:tc>
          <w:tcPr>
            <w:tcW w:w="1034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color w:val="auto"/>
              </w:rPr>
            </w:pPr>
            <w:r w:rsidRPr="002A0037">
              <w:rPr>
                <w:rFonts w:cs="Times New Roman"/>
                <w:color w:val="auto"/>
              </w:rPr>
              <w:t>0,733</w:t>
            </w:r>
          </w:p>
        </w:tc>
      </w:tr>
      <w:tr w:rsidR="001E4C92" w:rsidRPr="002A0037" w:rsidTr="009D1AB1">
        <w:trPr>
          <w:trHeight w:val="77"/>
          <w:jc w:val="center"/>
        </w:trPr>
        <w:tc>
          <w:tcPr>
            <w:tcW w:w="1717" w:type="pct"/>
          </w:tcPr>
          <w:p w:rsidR="001E4C92" w:rsidRPr="002A0037" w:rsidRDefault="001E4C92" w:rsidP="009D1AB1">
            <w:pPr>
              <w:rPr>
                <w:rFonts w:cs="Times New Roman"/>
                <w:color w:val="auto"/>
              </w:rPr>
            </w:pPr>
            <w:r w:rsidRPr="002A0037">
              <w:rPr>
                <w:rFonts w:cs="Times New Roman"/>
                <w:color w:val="auto"/>
              </w:rPr>
              <w:t>Коэффициент маневренности собственного капитала</w:t>
            </w:r>
          </w:p>
        </w:tc>
        <w:tc>
          <w:tcPr>
            <w:tcW w:w="1125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color w:val="auto"/>
              </w:rPr>
            </w:pPr>
            <w:r w:rsidRPr="002A0037">
              <w:rPr>
                <w:rFonts w:cs="Times New Roman"/>
                <w:color w:val="auto"/>
              </w:rPr>
              <w:t>-6,81</w:t>
            </w:r>
          </w:p>
        </w:tc>
        <w:tc>
          <w:tcPr>
            <w:tcW w:w="1125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color w:val="auto"/>
              </w:rPr>
            </w:pPr>
            <w:r w:rsidRPr="002A0037">
              <w:rPr>
                <w:rFonts w:cs="Times New Roman"/>
                <w:color w:val="auto"/>
              </w:rPr>
              <w:t>-1,32</w:t>
            </w:r>
          </w:p>
        </w:tc>
        <w:tc>
          <w:tcPr>
            <w:tcW w:w="1034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color w:val="auto"/>
              </w:rPr>
            </w:pPr>
            <w:r w:rsidRPr="002A0037">
              <w:rPr>
                <w:rFonts w:cs="Times New Roman"/>
                <w:color w:val="auto"/>
              </w:rPr>
              <w:t>5,49</w:t>
            </w:r>
          </w:p>
        </w:tc>
      </w:tr>
      <w:tr w:rsidR="001E4C92" w:rsidRPr="002A0037" w:rsidTr="009D1AB1">
        <w:trPr>
          <w:trHeight w:val="680"/>
          <w:jc w:val="center"/>
        </w:trPr>
        <w:tc>
          <w:tcPr>
            <w:tcW w:w="1717" w:type="pct"/>
          </w:tcPr>
          <w:p w:rsidR="001E4C92" w:rsidRPr="002A0037" w:rsidRDefault="001E4C92" w:rsidP="009D1AB1">
            <w:pPr>
              <w:rPr>
                <w:rFonts w:cs="Times New Roman"/>
                <w:color w:val="auto"/>
              </w:rPr>
            </w:pPr>
            <w:r w:rsidRPr="002A0037">
              <w:rPr>
                <w:rFonts w:cs="Times New Roman"/>
                <w:color w:val="auto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1125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color w:val="auto"/>
              </w:rPr>
            </w:pPr>
            <w:r w:rsidRPr="002A0037">
              <w:rPr>
                <w:rFonts w:cs="Times New Roman"/>
                <w:color w:val="auto"/>
              </w:rPr>
              <w:t>-0,05</w:t>
            </w:r>
          </w:p>
        </w:tc>
        <w:tc>
          <w:tcPr>
            <w:tcW w:w="1125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color w:val="auto"/>
              </w:rPr>
            </w:pPr>
            <w:r w:rsidRPr="002A0037">
              <w:rPr>
                <w:rFonts w:cs="Times New Roman"/>
                <w:color w:val="auto"/>
              </w:rPr>
              <w:t>-0,06</w:t>
            </w:r>
          </w:p>
        </w:tc>
        <w:tc>
          <w:tcPr>
            <w:tcW w:w="1034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color w:val="auto"/>
              </w:rPr>
            </w:pPr>
            <w:r w:rsidRPr="002A0037">
              <w:rPr>
                <w:rFonts w:cs="Times New Roman"/>
                <w:color w:val="auto"/>
              </w:rPr>
              <w:t>-0,01</w:t>
            </w:r>
          </w:p>
        </w:tc>
      </w:tr>
      <w:tr w:rsidR="001E4C92" w:rsidRPr="002A0037" w:rsidTr="009D1AB1">
        <w:trPr>
          <w:trHeight w:val="680"/>
          <w:jc w:val="center"/>
        </w:trPr>
        <w:tc>
          <w:tcPr>
            <w:tcW w:w="1717" w:type="pct"/>
          </w:tcPr>
          <w:p w:rsidR="001E4C92" w:rsidRPr="002A0037" w:rsidRDefault="001E4C92" w:rsidP="009D1AB1">
            <w:pPr>
              <w:rPr>
                <w:rFonts w:cs="Times New Roman"/>
                <w:color w:val="auto"/>
              </w:rPr>
            </w:pPr>
            <w:r w:rsidRPr="002A0037">
              <w:rPr>
                <w:rFonts w:cs="Times New Roman"/>
                <w:color w:val="auto"/>
              </w:rPr>
              <w:t>Коэффициент обеспеченности запасов собственными средствами</w:t>
            </w:r>
          </w:p>
        </w:tc>
        <w:tc>
          <w:tcPr>
            <w:tcW w:w="1125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color w:val="auto"/>
              </w:rPr>
            </w:pPr>
            <w:r w:rsidRPr="002A0037">
              <w:rPr>
                <w:rFonts w:cs="Times New Roman"/>
                <w:color w:val="auto"/>
              </w:rPr>
              <w:t>-0,14</w:t>
            </w:r>
          </w:p>
        </w:tc>
        <w:tc>
          <w:tcPr>
            <w:tcW w:w="1125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color w:val="auto"/>
              </w:rPr>
            </w:pPr>
            <w:r w:rsidRPr="002A0037">
              <w:rPr>
                <w:rFonts w:cs="Times New Roman"/>
                <w:color w:val="auto"/>
              </w:rPr>
              <w:t>-0,09</w:t>
            </w:r>
          </w:p>
        </w:tc>
        <w:tc>
          <w:tcPr>
            <w:tcW w:w="1034" w:type="pct"/>
            <w:vAlign w:val="center"/>
          </w:tcPr>
          <w:p w:rsidR="001E4C92" w:rsidRPr="002A0037" w:rsidRDefault="001E4C92" w:rsidP="009D1AB1">
            <w:pPr>
              <w:jc w:val="center"/>
              <w:rPr>
                <w:rFonts w:cs="Times New Roman"/>
                <w:color w:val="auto"/>
              </w:rPr>
            </w:pPr>
            <w:r w:rsidRPr="002A0037">
              <w:rPr>
                <w:rFonts w:cs="Times New Roman"/>
                <w:color w:val="auto"/>
              </w:rPr>
              <w:t>0,05</w:t>
            </w:r>
          </w:p>
        </w:tc>
      </w:tr>
    </w:tbl>
    <w:p w:rsidR="001E4C92" w:rsidRPr="002A0037" w:rsidRDefault="001E4C92" w:rsidP="005F6FDE">
      <w:pPr>
        <w:pStyle w:val="ab"/>
        <w:spacing w:before="0" w:beforeAutospacing="0" w:after="0" w:afterAutospacing="0" w:line="360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:rsidR="005F6FDE" w:rsidRPr="002A0037" w:rsidRDefault="005F6FDE" w:rsidP="005F6FDE">
      <w:pPr>
        <w:pStyle w:val="ab"/>
        <w:spacing w:before="0" w:beforeAutospacing="0" w:after="0" w:afterAutospacing="0"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2A0037">
        <w:rPr>
          <w:color w:val="auto"/>
          <w:sz w:val="28"/>
          <w:szCs w:val="28"/>
        </w:rPr>
        <w:t>Коэффициент автономии организации на последний день анализиру</w:t>
      </w:r>
      <w:r w:rsidRPr="002A0037">
        <w:rPr>
          <w:color w:val="auto"/>
          <w:sz w:val="28"/>
          <w:szCs w:val="28"/>
        </w:rPr>
        <w:t>е</w:t>
      </w:r>
      <w:r w:rsidRPr="002A0037">
        <w:rPr>
          <w:color w:val="auto"/>
          <w:sz w:val="28"/>
          <w:szCs w:val="28"/>
        </w:rPr>
        <w:t>мого периода составил 0,04. Полученное значение свидетельствует о ее зн</w:t>
      </w:r>
      <w:r w:rsidRPr="002A0037">
        <w:rPr>
          <w:color w:val="auto"/>
          <w:sz w:val="28"/>
          <w:szCs w:val="28"/>
        </w:rPr>
        <w:t>а</w:t>
      </w:r>
      <w:r w:rsidRPr="002A0037">
        <w:rPr>
          <w:color w:val="auto"/>
          <w:sz w:val="28"/>
          <w:szCs w:val="28"/>
        </w:rPr>
        <w:t xml:space="preserve">чительной зависимости от кредиторов по причине недостатка собственного </w:t>
      </w:r>
      <w:r w:rsidRPr="002A0037">
        <w:rPr>
          <w:color w:val="auto"/>
          <w:sz w:val="28"/>
          <w:szCs w:val="28"/>
        </w:rPr>
        <w:lastRenderedPageBreak/>
        <w:t>капитала. Коэффициент автономии за весь анализируемый период вырос на 0,032</w:t>
      </w:r>
    </w:p>
    <w:p w:rsidR="005F6FDE" w:rsidRPr="002A0037" w:rsidRDefault="005F6FDE" w:rsidP="005F6FDE">
      <w:pPr>
        <w:pStyle w:val="ab"/>
        <w:spacing w:before="0" w:beforeAutospacing="0" w:after="0" w:afterAutospacing="0" w:line="360" w:lineRule="auto"/>
        <w:ind w:firstLine="709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2A0037">
        <w:rPr>
          <w:color w:val="auto"/>
          <w:sz w:val="28"/>
          <w:szCs w:val="28"/>
        </w:rPr>
        <w:t>Коэффициент финансовой зависимости снизился на 0,03 и составил 0,96, что выше нормы.</w:t>
      </w:r>
    </w:p>
    <w:p w:rsidR="00712305" w:rsidRPr="002A0037" w:rsidRDefault="00712305" w:rsidP="007E728D">
      <w:pPr>
        <w:pStyle w:val="ae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A0037">
        <w:rPr>
          <w:rFonts w:ascii="Times New Roman" w:hAnsi="Times New Roman"/>
          <w:sz w:val="28"/>
          <w:szCs w:val="28"/>
        </w:rPr>
        <w:t xml:space="preserve">Коэффициент соотношения заемных и собственных средств снизился со 132,08 до 24,05. </w:t>
      </w:r>
    </w:p>
    <w:p w:rsidR="00712305" w:rsidRPr="002A0037" w:rsidRDefault="00712305" w:rsidP="007E728D">
      <w:pPr>
        <w:pStyle w:val="ae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A0037">
        <w:rPr>
          <w:rFonts w:ascii="Times New Roman" w:hAnsi="Times New Roman"/>
          <w:sz w:val="28"/>
          <w:szCs w:val="28"/>
        </w:rPr>
        <w:t xml:space="preserve">Значение коэффициента финансовой устойчивости на конец периода составило 0,74, что в пределах нормы общепринятого в мировой практике значения. </w:t>
      </w:r>
    </w:p>
    <w:p w:rsidR="00712305" w:rsidRPr="002A0037" w:rsidRDefault="00712305" w:rsidP="007E728D">
      <w:pPr>
        <w:pStyle w:val="ae"/>
        <w:widowControl w:val="0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A0037">
        <w:rPr>
          <w:rFonts w:ascii="Times New Roman" w:hAnsi="Times New Roman"/>
          <w:sz w:val="28"/>
          <w:szCs w:val="28"/>
        </w:rPr>
        <w:t>Значение коэффициента маневренности собственного капитала на п</w:t>
      </w:r>
      <w:r w:rsidRPr="002A0037">
        <w:rPr>
          <w:rFonts w:ascii="Times New Roman" w:hAnsi="Times New Roman"/>
          <w:sz w:val="28"/>
          <w:szCs w:val="28"/>
        </w:rPr>
        <w:t>о</w:t>
      </w:r>
      <w:r w:rsidRPr="002A0037">
        <w:rPr>
          <w:rFonts w:ascii="Times New Roman" w:hAnsi="Times New Roman"/>
          <w:sz w:val="28"/>
          <w:szCs w:val="28"/>
        </w:rPr>
        <w:t xml:space="preserve">следний день анализируемого периода составило -1,32. </w:t>
      </w:r>
    </w:p>
    <w:p w:rsidR="00712305" w:rsidRPr="002A0037" w:rsidRDefault="00712305" w:rsidP="007E728D">
      <w:pPr>
        <w:pStyle w:val="ab"/>
        <w:spacing w:before="0" w:beforeAutospacing="0" w:after="0" w:afterAutospacing="0"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2A0037">
        <w:rPr>
          <w:color w:val="auto"/>
          <w:sz w:val="28"/>
          <w:szCs w:val="28"/>
        </w:rPr>
        <w:t xml:space="preserve">Коэффициент обеспеченности собственными оборотными средствами на 31 декабря 2016 г. равнялся -0,06. </w:t>
      </w:r>
    </w:p>
    <w:p w:rsidR="00712305" w:rsidRPr="002A0037" w:rsidRDefault="00712305" w:rsidP="007E728D">
      <w:pPr>
        <w:pStyle w:val="ab"/>
        <w:spacing w:before="0" w:beforeAutospacing="0" w:after="0" w:afterAutospacing="0"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2A0037">
        <w:rPr>
          <w:color w:val="auto"/>
          <w:sz w:val="28"/>
          <w:szCs w:val="28"/>
        </w:rPr>
        <w:t>Значение коэффициента обеспеченности запасов на 31 декабря 2016 г. имеет крайне неудовлетворительное значение и составило -0,09, что на 0,05 выше значения коэффициента обеспеченности материальных запасов на 31 декабря 2015 г.По состоянию на 31.12.2016 коэффициент обеспеченности м</w:t>
      </w:r>
      <w:r w:rsidRPr="002A0037">
        <w:rPr>
          <w:color w:val="auto"/>
          <w:sz w:val="28"/>
          <w:szCs w:val="28"/>
        </w:rPr>
        <w:t>а</w:t>
      </w:r>
      <w:r w:rsidRPr="002A0037">
        <w:rPr>
          <w:color w:val="auto"/>
          <w:sz w:val="28"/>
          <w:szCs w:val="28"/>
        </w:rPr>
        <w:t>териальных запасов.</w:t>
      </w:r>
    </w:p>
    <w:p w:rsidR="00712305" w:rsidRPr="002A0037" w:rsidRDefault="005F6FDE" w:rsidP="007E728D">
      <w:pPr>
        <w:pStyle w:val="ae"/>
        <w:widowControl w:val="0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A0037">
        <w:rPr>
          <w:rFonts w:ascii="Times New Roman" w:hAnsi="Times New Roman"/>
          <w:sz w:val="28"/>
          <w:szCs w:val="28"/>
        </w:rPr>
        <w:t>Далее рассмотрим таблицу 1</w:t>
      </w:r>
      <w:r w:rsidR="001E4C92" w:rsidRPr="002A0037">
        <w:rPr>
          <w:rFonts w:ascii="Times New Roman" w:hAnsi="Times New Roman"/>
          <w:sz w:val="28"/>
          <w:szCs w:val="28"/>
        </w:rPr>
        <w:t>3</w:t>
      </w:r>
      <w:r w:rsidR="00712305" w:rsidRPr="002A0037">
        <w:rPr>
          <w:rFonts w:ascii="Times New Roman" w:hAnsi="Times New Roman"/>
          <w:sz w:val="28"/>
          <w:szCs w:val="28"/>
        </w:rPr>
        <w:t>, в которой приведен расчет коэффицие</w:t>
      </w:r>
      <w:r w:rsidR="00712305" w:rsidRPr="002A0037">
        <w:rPr>
          <w:rFonts w:ascii="Times New Roman" w:hAnsi="Times New Roman"/>
          <w:sz w:val="28"/>
          <w:szCs w:val="28"/>
        </w:rPr>
        <w:t>н</w:t>
      </w:r>
      <w:r w:rsidR="00712305" w:rsidRPr="002A0037">
        <w:rPr>
          <w:rFonts w:ascii="Times New Roman" w:hAnsi="Times New Roman"/>
          <w:sz w:val="28"/>
          <w:szCs w:val="28"/>
        </w:rPr>
        <w:t>тов ликвидности.</w:t>
      </w:r>
    </w:p>
    <w:p w:rsidR="005F6FDE" w:rsidRPr="002A0037" w:rsidRDefault="001E4C92" w:rsidP="007E728D">
      <w:pPr>
        <w:pStyle w:val="ae"/>
        <w:widowControl w:val="0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A0037">
        <w:rPr>
          <w:rFonts w:ascii="Times New Roman" w:hAnsi="Times New Roman"/>
          <w:sz w:val="28"/>
          <w:szCs w:val="28"/>
        </w:rPr>
        <w:t>На последний день анализируемого периода значение коэффициента текущей ликвидности (3,45) выше нормы.</w:t>
      </w:r>
    </w:p>
    <w:p w:rsidR="001E4C92" w:rsidRPr="002A0037" w:rsidRDefault="001E4C92" w:rsidP="001E4C92">
      <w:pPr>
        <w:pStyle w:val="ae"/>
        <w:tabs>
          <w:tab w:val="left" w:pos="1134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A0037">
        <w:rPr>
          <w:rFonts w:ascii="Times New Roman" w:hAnsi="Times New Roman"/>
          <w:sz w:val="28"/>
          <w:szCs w:val="28"/>
        </w:rPr>
        <w:t>Значение коэффициента быстрой ликвидности (1,20) также оказалось выше допустимого. Третий из коэффициентов, характеризующий спосо</w:t>
      </w:r>
      <w:r w:rsidRPr="002A0037">
        <w:rPr>
          <w:rFonts w:ascii="Times New Roman" w:hAnsi="Times New Roman"/>
          <w:sz w:val="28"/>
          <w:szCs w:val="28"/>
        </w:rPr>
        <w:t>б</w:t>
      </w:r>
      <w:r w:rsidRPr="002A0037">
        <w:rPr>
          <w:rFonts w:ascii="Times New Roman" w:hAnsi="Times New Roman"/>
          <w:sz w:val="28"/>
          <w:szCs w:val="28"/>
        </w:rPr>
        <w:t>ность организации погасить всю или часть краткосрочной задолженности за счет денежных средств и краткосрочных финансовых вложений, имеет зн</w:t>
      </w:r>
      <w:r w:rsidRPr="002A0037">
        <w:rPr>
          <w:rFonts w:ascii="Times New Roman" w:hAnsi="Times New Roman"/>
          <w:sz w:val="28"/>
          <w:szCs w:val="28"/>
        </w:rPr>
        <w:t>а</w:t>
      </w:r>
      <w:r w:rsidRPr="002A0037">
        <w:rPr>
          <w:rFonts w:ascii="Times New Roman" w:hAnsi="Times New Roman"/>
          <w:sz w:val="28"/>
          <w:szCs w:val="28"/>
        </w:rPr>
        <w:t>чение (0,007) ниже допустимого предела (0,2)..</w:t>
      </w:r>
    </w:p>
    <w:p w:rsidR="001E4C92" w:rsidRPr="002A0037" w:rsidRDefault="001E4C92" w:rsidP="001E4C92">
      <w:pPr>
        <w:tabs>
          <w:tab w:val="left" w:pos="1134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Таким образом, финансовое состояние предприятия ООО "Русские продукты" в период с 2015 по 2016 гг. является относительно не устойчивым в результате получения убытков.  В связи с этим немаловажное значение </w:t>
      </w:r>
      <w:r w:rsidRPr="002A0037">
        <w:rPr>
          <w:rFonts w:cs="Times New Roman"/>
          <w:szCs w:val="28"/>
        </w:rPr>
        <w:lastRenderedPageBreak/>
        <w:t>имеет правильное и эффективное использование оборотных средств предприятия.</w:t>
      </w:r>
    </w:p>
    <w:p w:rsidR="001E4C92" w:rsidRPr="002A0037" w:rsidRDefault="001E4C92" w:rsidP="007E728D">
      <w:pPr>
        <w:spacing w:line="360" w:lineRule="auto"/>
        <w:ind w:firstLine="709"/>
        <w:rPr>
          <w:rFonts w:cs="Times New Roman"/>
          <w:szCs w:val="28"/>
        </w:rPr>
      </w:pPr>
    </w:p>
    <w:p w:rsidR="00712305" w:rsidRPr="002A0037" w:rsidRDefault="00712305" w:rsidP="007E728D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Таблица </w:t>
      </w:r>
      <w:r w:rsidR="005F6FDE" w:rsidRPr="002A0037">
        <w:rPr>
          <w:rFonts w:cs="Times New Roman"/>
          <w:szCs w:val="28"/>
        </w:rPr>
        <w:t>1</w:t>
      </w:r>
      <w:r w:rsidR="001E4C92" w:rsidRPr="002A0037">
        <w:rPr>
          <w:rFonts w:cs="Times New Roman"/>
          <w:szCs w:val="28"/>
        </w:rPr>
        <w:t>3</w:t>
      </w:r>
      <w:r w:rsidRPr="002A0037">
        <w:rPr>
          <w:rFonts w:cs="Times New Roman"/>
          <w:szCs w:val="28"/>
        </w:rPr>
        <w:t xml:space="preserve"> – Коэффициенты ликвидности и платежеспособности ООО «Русские продукты»</w:t>
      </w:r>
    </w:p>
    <w:p w:rsidR="005F6FDE" w:rsidRPr="002A0037" w:rsidRDefault="005F6FDE" w:rsidP="007E728D">
      <w:pPr>
        <w:spacing w:line="360" w:lineRule="auto"/>
        <w:ind w:firstLine="709"/>
        <w:rPr>
          <w:rFonts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3"/>
        <w:gridCol w:w="1390"/>
        <w:gridCol w:w="1399"/>
        <w:gridCol w:w="1769"/>
      </w:tblGrid>
      <w:tr w:rsidR="00712305" w:rsidRPr="002A0037" w:rsidTr="00220E70">
        <w:tc>
          <w:tcPr>
            <w:tcW w:w="2619" w:type="pct"/>
          </w:tcPr>
          <w:p w:rsidR="00712305" w:rsidRPr="002A0037" w:rsidRDefault="00712305" w:rsidP="005F6FDE">
            <w:pPr>
              <w:ind w:right="-18"/>
              <w:rPr>
                <w:rFonts w:cs="Times New Roman"/>
                <w:szCs w:val="28"/>
              </w:rPr>
            </w:pPr>
          </w:p>
          <w:p w:rsidR="00712305" w:rsidRPr="002A0037" w:rsidRDefault="00712305" w:rsidP="005F6FDE">
            <w:pPr>
              <w:ind w:right="-18"/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Показатель</w:t>
            </w:r>
          </w:p>
        </w:tc>
        <w:tc>
          <w:tcPr>
            <w:tcW w:w="726" w:type="pct"/>
            <w:vAlign w:val="center"/>
          </w:tcPr>
          <w:p w:rsidR="00712305" w:rsidRPr="002A0037" w:rsidRDefault="00712305" w:rsidP="005F6FDE">
            <w:pPr>
              <w:ind w:right="-100"/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На 31 декабря</w:t>
            </w:r>
          </w:p>
          <w:p w:rsidR="00712305" w:rsidRPr="002A0037" w:rsidRDefault="00712305" w:rsidP="005F6FDE">
            <w:pPr>
              <w:ind w:right="-100"/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2015 г.</w:t>
            </w:r>
          </w:p>
        </w:tc>
        <w:tc>
          <w:tcPr>
            <w:tcW w:w="731" w:type="pct"/>
            <w:vAlign w:val="center"/>
          </w:tcPr>
          <w:p w:rsidR="00712305" w:rsidRPr="002A0037" w:rsidRDefault="00712305" w:rsidP="005F6FDE">
            <w:pPr>
              <w:ind w:right="-100"/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На 31 декабря</w:t>
            </w:r>
          </w:p>
          <w:p w:rsidR="00712305" w:rsidRPr="002A0037" w:rsidRDefault="00712305" w:rsidP="005F6FDE">
            <w:pPr>
              <w:ind w:right="-100"/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2016 г.</w:t>
            </w:r>
          </w:p>
        </w:tc>
        <w:tc>
          <w:tcPr>
            <w:tcW w:w="924" w:type="pct"/>
          </w:tcPr>
          <w:p w:rsidR="00712305" w:rsidRPr="002A0037" w:rsidRDefault="00712305" w:rsidP="005F6FDE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Изменение за весь период (+,-)</w:t>
            </w:r>
          </w:p>
        </w:tc>
      </w:tr>
      <w:tr w:rsidR="00712305" w:rsidRPr="002A0037" w:rsidTr="00220E70">
        <w:tc>
          <w:tcPr>
            <w:tcW w:w="2619" w:type="pct"/>
          </w:tcPr>
          <w:p w:rsidR="00712305" w:rsidRPr="002A0037" w:rsidRDefault="00712305" w:rsidP="005F6FDE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Коэффициент текущей ликвидности</w:t>
            </w:r>
          </w:p>
        </w:tc>
        <w:tc>
          <w:tcPr>
            <w:tcW w:w="726" w:type="pct"/>
          </w:tcPr>
          <w:p w:rsidR="00712305" w:rsidRPr="002A0037" w:rsidRDefault="00712305" w:rsidP="005F6FDE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0,95</w:t>
            </w:r>
          </w:p>
        </w:tc>
        <w:tc>
          <w:tcPr>
            <w:tcW w:w="731" w:type="pct"/>
          </w:tcPr>
          <w:p w:rsidR="00712305" w:rsidRPr="002A0037" w:rsidRDefault="00712305" w:rsidP="005F6FDE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3,45</w:t>
            </w:r>
          </w:p>
        </w:tc>
        <w:tc>
          <w:tcPr>
            <w:tcW w:w="924" w:type="pct"/>
          </w:tcPr>
          <w:p w:rsidR="00712305" w:rsidRPr="002A0037" w:rsidRDefault="00712305" w:rsidP="005F6FDE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2,5</w:t>
            </w:r>
          </w:p>
        </w:tc>
      </w:tr>
      <w:tr w:rsidR="00712305" w:rsidRPr="002A0037" w:rsidTr="00220E70">
        <w:tc>
          <w:tcPr>
            <w:tcW w:w="2619" w:type="pct"/>
          </w:tcPr>
          <w:p w:rsidR="00712305" w:rsidRPr="002A0037" w:rsidRDefault="00712305" w:rsidP="005F6FDE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Коэффициент промежуточной ликвидности</w:t>
            </w:r>
          </w:p>
        </w:tc>
        <w:tc>
          <w:tcPr>
            <w:tcW w:w="726" w:type="pct"/>
          </w:tcPr>
          <w:p w:rsidR="00712305" w:rsidRPr="002A0037" w:rsidRDefault="00712305" w:rsidP="005F6FDE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0,57</w:t>
            </w:r>
          </w:p>
        </w:tc>
        <w:tc>
          <w:tcPr>
            <w:tcW w:w="731" w:type="pct"/>
          </w:tcPr>
          <w:p w:rsidR="00712305" w:rsidRPr="002A0037" w:rsidRDefault="00712305" w:rsidP="005F6FDE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1,20</w:t>
            </w:r>
          </w:p>
        </w:tc>
        <w:tc>
          <w:tcPr>
            <w:tcW w:w="924" w:type="pct"/>
          </w:tcPr>
          <w:p w:rsidR="00712305" w:rsidRPr="002A0037" w:rsidRDefault="00712305" w:rsidP="005F6FDE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0,63</w:t>
            </w:r>
          </w:p>
        </w:tc>
      </w:tr>
      <w:tr w:rsidR="00712305" w:rsidRPr="002A0037" w:rsidTr="00220E70">
        <w:tc>
          <w:tcPr>
            <w:tcW w:w="2619" w:type="pct"/>
          </w:tcPr>
          <w:p w:rsidR="00712305" w:rsidRPr="002A0037" w:rsidRDefault="00712305" w:rsidP="005F6FDE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Коэффициент абсолютной ликвидности</w:t>
            </w:r>
          </w:p>
        </w:tc>
        <w:tc>
          <w:tcPr>
            <w:tcW w:w="726" w:type="pct"/>
          </w:tcPr>
          <w:p w:rsidR="00712305" w:rsidRPr="002A0037" w:rsidRDefault="00712305" w:rsidP="005F6FDE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0,003</w:t>
            </w:r>
          </w:p>
        </w:tc>
        <w:tc>
          <w:tcPr>
            <w:tcW w:w="731" w:type="pct"/>
          </w:tcPr>
          <w:p w:rsidR="00712305" w:rsidRPr="002A0037" w:rsidRDefault="00712305" w:rsidP="005F6FDE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0,007</w:t>
            </w:r>
          </w:p>
        </w:tc>
        <w:tc>
          <w:tcPr>
            <w:tcW w:w="924" w:type="pct"/>
          </w:tcPr>
          <w:p w:rsidR="00712305" w:rsidRPr="002A0037" w:rsidRDefault="00712305" w:rsidP="005F6FDE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0,004</w:t>
            </w:r>
          </w:p>
        </w:tc>
      </w:tr>
      <w:tr w:rsidR="00712305" w:rsidRPr="002A0037" w:rsidTr="00220E70">
        <w:tc>
          <w:tcPr>
            <w:tcW w:w="2619" w:type="pct"/>
          </w:tcPr>
          <w:p w:rsidR="00712305" w:rsidRPr="002A0037" w:rsidRDefault="00712305" w:rsidP="005F6FDE">
            <w:pPr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Коэффициент нормального уровня платежеспособности</w:t>
            </w:r>
          </w:p>
        </w:tc>
        <w:tc>
          <w:tcPr>
            <w:tcW w:w="726" w:type="pct"/>
          </w:tcPr>
          <w:p w:rsidR="00712305" w:rsidRPr="002A0037" w:rsidRDefault="00712305" w:rsidP="005F6FDE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1,38</w:t>
            </w:r>
          </w:p>
        </w:tc>
        <w:tc>
          <w:tcPr>
            <w:tcW w:w="731" w:type="pct"/>
          </w:tcPr>
          <w:p w:rsidR="00712305" w:rsidRPr="002A0037" w:rsidRDefault="00712305" w:rsidP="005F6FDE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3,26</w:t>
            </w:r>
          </w:p>
        </w:tc>
        <w:tc>
          <w:tcPr>
            <w:tcW w:w="924" w:type="pct"/>
          </w:tcPr>
          <w:p w:rsidR="00712305" w:rsidRPr="002A0037" w:rsidRDefault="00712305" w:rsidP="005F6FDE">
            <w:pPr>
              <w:jc w:val="center"/>
              <w:rPr>
                <w:rFonts w:cs="Times New Roman"/>
                <w:szCs w:val="28"/>
              </w:rPr>
            </w:pPr>
            <w:r w:rsidRPr="002A0037">
              <w:rPr>
                <w:rFonts w:cs="Times New Roman"/>
                <w:szCs w:val="28"/>
              </w:rPr>
              <w:t>1,88</w:t>
            </w:r>
          </w:p>
        </w:tc>
      </w:tr>
    </w:tbl>
    <w:p w:rsidR="005F6FDE" w:rsidRPr="002A0037" w:rsidRDefault="005F6FDE" w:rsidP="007E728D">
      <w:pPr>
        <w:tabs>
          <w:tab w:val="left" w:pos="1134"/>
        </w:tabs>
        <w:spacing w:line="360" w:lineRule="auto"/>
        <w:ind w:firstLine="709"/>
        <w:rPr>
          <w:rFonts w:cs="Times New Roman"/>
          <w:szCs w:val="28"/>
        </w:rPr>
      </w:pPr>
    </w:p>
    <w:p w:rsidR="00712305" w:rsidRPr="002A0037" w:rsidRDefault="00712305" w:rsidP="00712305">
      <w:pPr>
        <w:widowControl/>
        <w:suppressAutoHyphens w:val="0"/>
        <w:spacing w:line="360" w:lineRule="auto"/>
        <w:jc w:val="left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br w:type="page"/>
      </w:r>
    </w:p>
    <w:p w:rsidR="00712305" w:rsidRPr="002A0037" w:rsidRDefault="00712305" w:rsidP="00220E70">
      <w:pPr>
        <w:pStyle w:val="1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rPr>
          <w:rFonts w:ascii="Times New Roman" w:hAnsi="Times New Roman" w:cs="Times New Roman"/>
          <w:b w:val="0"/>
          <w:color w:val="auto"/>
          <w:szCs w:val="28"/>
        </w:rPr>
      </w:pPr>
      <w:bookmarkStart w:id="7" w:name="_Toc485125044"/>
      <w:r w:rsidRPr="002A0037">
        <w:rPr>
          <w:rFonts w:ascii="Times New Roman" w:hAnsi="Times New Roman" w:cs="Times New Roman"/>
          <w:b w:val="0"/>
          <w:color w:val="auto"/>
          <w:szCs w:val="28"/>
        </w:rPr>
        <w:lastRenderedPageBreak/>
        <w:t>Учет расчетов с поставщикам в ООО «Русские продукты»</w:t>
      </w:r>
      <w:bookmarkEnd w:id="7"/>
    </w:p>
    <w:p w:rsidR="008E332B" w:rsidRPr="002A0037" w:rsidRDefault="008E332B" w:rsidP="008E332B">
      <w:pPr>
        <w:rPr>
          <w:rFonts w:cs="Times New Roman"/>
          <w:szCs w:val="28"/>
        </w:rPr>
      </w:pPr>
    </w:p>
    <w:p w:rsidR="00712305" w:rsidRPr="002A0037" w:rsidRDefault="00712305" w:rsidP="00220E70">
      <w:pPr>
        <w:pStyle w:val="2"/>
        <w:numPr>
          <w:ilvl w:val="1"/>
          <w:numId w:val="13"/>
        </w:numPr>
        <w:tabs>
          <w:tab w:val="left" w:pos="1134"/>
        </w:tabs>
        <w:spacing w:before="0" w:line="36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_Toc485125045"/>
      <w:r w:rsidRPr="002A0037">
        <w:rPr>
          <w:rFonts w:ascii="Times New Roman" w:hAnsi="Times New Roman" w:cs="Times New Roman"/>
          <w:b w:val="0"/>
          <w:color w:val="auto"/>
          <w:sz w:val="28"/>
          <w:szCs w:val="28"/>
        </w:rPr>
        <w:t>Организация бухгалтерского учета в части расчетов с поставщиками</w:t>
      </w:r>
      <w:bookmarkEnd w:id="8"/>
    </w:p>
    <w:p w:rsidR="008E332B" w:rsidRPr="002A0037" w:rsidRDefault="008E332B" w:rsidP="008E332B">
      <w:pPr>
        <w:pStyle w:val="ae"/>
        <w:widowControl w:val="0"/>
        <w:tabs>
          <w:tab w:val="left" w:pos="1134"/>
        </w:tabs>
        <w:spacing w:line="360" w:lineRule="auto"/>
        <w:ind w:firstLine="709"/>
        <w:contextualSpacing/>
        <w:rPr>
          <w:rFonts w:ascii="Times New Roman" w:hAnsi="Times New Roman"/>
          <w:snapToGrid w:val="0"/>
          <w:sz w:val="28"/>
          <w:szCs w:val="28"/>
        </w:rPr>
      </w:pPr>
    </w:p>
    <w:p w:rsidR="008E332B" w:rsidRPr="002A0037" w:rsidRDefault="008E332B" w:rsidP="008E332B">
      <w:pPr>
        <w:pStyle w:val="ae"/>
        <w:widowControl w:val="0"/>
        <w:tabs>
          <w:tab w:val="left" w:pos="1134"/>
        </w:tabs>
        <w:spacing w:line="360" w:lineRule="auto"/>
        <w:ind w:firstLine="709"/>
        <w:contextualSpacing/>
        <w:rPr>
          <w:rFonts w:ascii="Times New Roman" w:hAnsi="Times New Roman"/>
          <w:snapToGrid w:val="0"/>
          <w:sz w:val="28"/>
          <w:szCs w:val="28"/>
        </w:rPr>
      </w:pPr>
      <w:r w:rsidRPr="002A0037">
        <w:rPr>
          <w:rFonts w:ascii="Times New Roman" w:hAnsi="Times New Roman"/>
          <w:snapToGrid w:val="0"/>
          <w:sz w:val="28"/>
          <w:szCs w:val="28"/>
        </w:rPr>
        <w:t>Учетная работа осуществляется бухгалтерией, которая является сам</w:t>
      </w:r>
      <w:r w:rsidRPr="002A0037">
        <w:rPr>
          <w:rFonts w:ascii="Times New Roman" w:hAnsi="Times New Roman"/>
          <w:snapToGrid w:val="0"/>
          <w:sz w:val="28"/>
          <w:szCs w:val="28"/>
        </w:rPr>
        <w:t>о</w:t>
      </w:r>
      <w:r w:rsidRPr="002A0037">
        <w:rPr>
          <w:rFonts w:ascii="Times New Roman" w:hAnsi="Times New Roman"/>
          <w:snapToGrid w:val="0"/>
          <w:sz w:val="28"/>
          <w:szCs w:val="28"/>
        </w:rPr>
        <w:t>стоятельным структурным подразделением, возглавляемым главным бухга</w:t>
      </w:r>
      <w:r w:rsidRPr="002A0037">
        <w:rPr>
          <w:rFonts w:ascii="Times New Roman" w:hAnsi="Times New Roman"/>
          <w:snapToGrid w:val="0"/>
          <w:sz w:val="28"/>
          <w:szCs w:val="28"/>
        </w:rPr>
        <w:t>л</w:t>
      </w:r>
      <w:r w:rsidRPr="002A0037">
        <w:rPr>
          <w:rFonts w:ascii="Times New Roman" w:hAnsi="Times New Roman"/>
          <w:snapToGrid w:val="0"/>
          <w:sz w:val="28"/>
          <w:szCs w:val="28"/>
        </w:rPr>
        <w:t xml:space="preserve">тером. </w:t>
      </w:r>
    </w:p>
    <w:p w:rsidR="008E332B" w:rsidRPr="002A0037" w:rsidRDefault="008E332B" w:rsidP="008E332B">
      <w:pPr>
        <w:pStyle w:val="ae"/>
        <w:widowControl w:val="0"/>
        <w:tabs>
          <w:tab w:val="left" w:pos="1134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A0037">
        <w:rPr>
          <w:rFonts w:ascii="Times New Roman" w:hAnsi="Times New Roman"/>
          <w:sz w:val="28"/>
          <w:szCs w:val="28"/>
        </w:rPr>
        <w:t>Главный бухгалтер осуществляет организацию документооборота, с</w:t>
      </w:r>
      <w:r w:rsidRPr="002A0037">
        <w:rPr>
          <w:rFonts w:ascii="Times New Roman" w:hAnsi="Times New Roman"/>
          <w:sz w:val="28"/>
          <w:szCs w:val="28"/>
        </w:rPr>
        <w:t>о</w:t>
      </w:r>
      <w:r w:rsidRPr="002A0037">
        <w:rPr>
          <w:rFonts w:ascii="Times New Roman" w:hAnsi="Times New Roman"/>
          <w:sz w:val="28"/>
          <w:szCs w:val="28"/>
        </w:rPr>
        <w:t>блюдение установленных правил и форм бухгалтерской документации и пр</w:t>
      </w:r>
      <w:r w:rsidRPr="002A0037">
        <w:rPr>
          <w:rFonts w:ascii="Times New Roman" w:hAnsi="Times New Roman"/>
          <w:sz w:val="28"/>
          <w:szCs w:val="28"/>
        </w:rPr>
        <w:t>а</w:t>
      </w:r>
      <w:r w:rsidRPr="002A0037">
        <w:rPr>
          <w:rFonts w:ascii="Times New Roman" w:hAnsi="Times New Roman"/>
          <w:sz w:val="28"/>
          <w:szCs w:val="28"/>
        </w:rPr>
        <w:t>вильную постановку, достоверность и ведение бухгалтерского учета и отче</w:t>
      </w:r>
      <w:r w:rsidRPr="002A0037">
        <w:rPr>
          <w:rFonts w:ascii="Times New Roman" w:hAnsi="Times New Roman"/>
          <w:sz w:val="28"/>
          <w:szCs w:val="28"/>
        </w:rPr>
        <w:t>т</w:t>
      </w:r>
      <w:r w:rsidRPr="002A0037">
        <w:rPr>
          <w:rFonts w:ascii="Times New Roman" w:hAnsi="Times New Roman"/>
          <w:sz w:val="28"/>
          <w:szCs w:val="28"/>
        </w:rPr>
        <w:t>ности. Ведет контроль над правильным расходованием денежных средств и материальных ценностей, соблюдением режима экономии. Ведет учет всех операций и результатов финансово-хозяйственной деятельности предпри</w:t>
      </w:r>
      <w:r w:rsidRPr="002A0037">
        <w:rPr>
          <w:rFonts w:ascii="Times New Roman" w:hAnsi="Times New Roman"/>
          <w:sz w:val="28"/>
          <w:szCs w:val="28"/>
        </w:rPr>
        <w:t>я</w:t>
      </w:r>
      <w:r w:rsidRPr="002A0037">
        <w:rPr>
          <w:rFonts w:ascii="Times New Roman" w:hAnsi="Times New Roman"/>
          <w:sz w:val="28"/>
          <w:szCs w:val="28"/>
        </w:rPr>
        <w:t>тия; начисление и уплата государственных налогов, отчислений и других платежей в государственный бюджет; проведение инвентаризации денежных средств, материальных и других ценностей. Составляет и анализирует бала</w:t>
      </w:r>
      <w:r w:rsidRPr="002A0037">
        <w:rPr>
          <w:rFonts w:ascii="Times New Roman" w:hAnsi="Times New Roman"/>
          <w:sz w:val="28"/>
          <w:szCs w:val="28"/>
        </w:rPr>
        <w:t>н</w:t>
      </w:r>
      <w:r w:rsidRPr="002A0037">
        <w:rPr>
          <w:rFonts w:ascii="Times New Roman" w:hAnsi="Times New Roman"/>
          <w:sz w:val="28"/>
          <w:szCs w:val="28"/>
        </w:rPr>
        <w:t>сы, бухгалтерские отчеты и представляет их в установленные сроки в ко</w:t>
      </w:r>
      <w:r w:rsidRPr="002A0037">
        <w:rPr>
          <w:rFonts w:ascii="Times New Roman" w:hAnsi="Times New Roman"/>
          <w:sz w:val="28"/>
          <w:szCs w:val="28"/>
        </w:rPr>
        <w:t>н</w:t>
      </w:r>
      <w:r w:rsidRPr="002A0037">
        <w:rPr>
          <w:rFonts w:ascii="Times New Roman" w:hAnsi="Times New Roman"/>
          <w:sz w:val="28"/>
          <w:szCs w:val="28"/>
        </w:rPr>
        <w:t>тролирующие организации. Участвует в проведении анализа финансово-хозяйственной деятельности предприятия, имеющего целью выявление вну</w:t>
      </w:r>
      <w:r w:rsidRPr="002A0037">
        <w:rPr>
          <w:rFonts w:ascii="Times New Roman" w:hAnsi="Times New Roman"/>
          <w:sz w:val="28"/>
          <w:szCs w:val="28"/>
        </w:rPr>
        <w:t>т</w:t>
      </w:r>
      <w:r w:rsidRPr="002A0037">
        <w:rPr>
          <w:rFonts w:ascii="Times New Roman" w:hAnsi="Times New Roman"/>
          <w:sz w:val="28"/>
          <w:szCs w:val="28"/>
        </w:rPr>
        <w:t xml:space="preserve">рипроизводственных резервов, ликвидацию потерь и непроизводительных расходов. </w:t>
      </w:r>
    </w:p>
    <w:p w:rsidR="00281793" w:rsidRPr="002A0037" w:rsidRDefault="00281793" w:rsidP="00281793">
      <w:pPr>
        <w:tabs>
          <w:tab w:val="left" w:pos="1134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В бухгалтерии работают четыре человека. Возглавляет бухгалтерскую службу главный бухгалтер (рисунок 1).</w:t>
      </w:r>
    </w:p>
    <w:p w:rsidR="00281793" w:rsidRPr="002A0037" w:rsidRDefault="00281793" w:rsidP="00281793">
      <w:pPr>
        <w:tabs>
          <w:tab w:val="left" w:pos="993"/>
        </w:tabs>
        <w:spacing w:line="360" w:lineRule="auto"/>
        <w:ind w:firstLine="709"/>
        <w:rPr>
          <w:rFonts w:cs="Times New Roman"/>
          <w:bCs/>
          <w:szCs w:val="28"/>
          <w:bdr w:val="none" w:sz="0" w:space="0" w:color="auto" w:frame="1"/>
          <w:shd w:val="clear" w:color="auto" w:fill="FFFFFF"/>
        </w:rPr>
      </w:pPr>
      <w:r w:rsidRPr="002A0037">
        <w:rPr>
          <w:rFonts w:cs="Times New Roman"/>
          <w:szCs w:val="28"/>
        </w:rPr>
        <w:t>В организации бухгалтерский учет ведется по журнально-ордерной форме учета с применением специализированной бухгалтерской компьютерной программы «СБИС++» . Все журналы-ордера построены по кредитовому признаку, в корреспонденции заранее установленными дебетуемыми счетами.  ООО «Русские продукты» находится на общем режиме налогообложения.</w:t>
      </w:r>
      <w:r w:rsidRPr="002A0037">
        <w:rPr>
          <w:rFonts w:cs="Times New Roman"/>
          <w:bCs/>
          <w:szCs w:val="28"/>
          <w:bdr w:val="none" w:sz="0" w:space="0" w:color="auto" w:frame="1"/>
          <w:shd w:val="clear" w:color="auto" w:fill="FFFFFF"/>
        </w:rPr>
        <w:t xml:space="preserve"> Бухгалтерия обеспечивает обработку документов, </w:t>
      </w:r>
      <w:r w:rsidRPr="002A0037">
        <w:rPr>
          <w:rFonts w:cs="Times New Roman"/>
          <w:bCs/>
          <w:szCs w:val="28"/>
          <w:bdr w:val="none" w:sz="0" w:space="0" w:color="auto" w:frame="1"/>
          <w:shd w:val="clear" w:color="auto" w:fill="FFFFFF"/>
        </w:rPr>
        <w:lastRenderedPageBreak/>
        <w:t>рациональное ведение бухгалтерских записей в учетных регистрах и на их основе − составление отчетности. Своевременное получение учетной информации о производственно-хозяйственной деятельности предприятия позволяет руководителям оперативно воздействовать на ход производства, принимать соответствующие меры для повышения экономических показателей работы предприятия.</w:t>
      </w:r>
    </w:p>
    <w:p w:rsidR="00281793" w:rsidRPr="002A0037" w:rsidRDefault="00281793" w:rsidP="00281793">
      <w:pPr>
        <w:tabs>
          <w:tab w:val="left" w:pos="993"/>
        </w:tabs>
        <w:spacing w:line="360" w:lineRule="auto"/>
        <w:ind w:firstLine="709"/>
        <w:rPr>
          <w:rFonts w:cs="Times New Roman"/>
          <w:szCs w:val="28"/>
        </w:rPr>
      </w:pPr>
    </w:p>
    <w:p w:rsidR="00281793" w:rsidRPr="002A0037" w:rsidRDefault="00945D0F" w:rsidP="00281793">
      <w:pPr>
        <w:spacing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pict>
          <v:rect id="_x0000_s1064" style="position:absolute;left:0;text-align:left;margin-left:2in;margin-top:5.7pt;width:180pt;height:27pt;z-index:251653120">
            <v:textbox style="mso-next-textbox:#_x0000_s1064">
              <w:txbxContent>
                <w:p w:rsidR="009D6AE6" w:rsidRPr="00097EB3" w:rsidRDefault="009D6AE6" w:rsidP="00281793">
                  <w:pPr>
                    <w:jc w:val="center"/>
                  </w:pPr>
                  <w:r w:rsidRPr="00097EB3">
                    <w:t>Главный бухгалтер</w:t>
                  </w:r>
                </w:p>
              </w:txbxContent>
            </v:textbox>
          </v:rect>
        </w:pict>
      </w:r>
      <w:r>
        <w:rPr>
          <w:rFonts w:cs="Times New Roman"/>
          <w:szCs w:val="28"/>
        </w:rPr>
        <w:pict>
          <v:line id="_x0000_s1065" style="position:absolute;left:0;text-align:left;z-index:251654144" from="27pt,41.7pt" to="396pt,41.7pt"/>
        </w:pict>
      </w:r>
      <w:r>
        <w:rPr>
          <w:rFonts w:cs="Times New Roman"/>
          <w:szCs w:val="28"/>
        </w:rPr>
        <w:pict>
          <v:line id="_x0000_s1066" style="position:absolute;left:0;text-align:left;z-index:251655168" from="3in,32.7pt" to="3in,41.7pt"/>
        </w:pict>
      </w:r>
      <w:r>
        <w:rPr>
          <w:rFonts w:cs="Times New Roman"/>
          <w:szCs w:val="28"/>
        </w:rPr>
        <w:pict>
          <v:line id="_x0000_s1067" style="position:absolute;left:0;text-align:left;z-index:251656192" from="27pt,41.7pt" to="27pt,59.7pt"/>
        </w:pict>
      </w:r>
      <w:r>
        <w:rPr>
          <w:rFonts w:cs="Times New Roman"/>
          <w:szCs w:val="28"/>
        </w:rPr>
        <w:pict>
          <v:line id="_x0000_s1068" style="position:absolute;left:0;text-align:left;z-index:251657216" from="396pt,41.7pt" to="396pt,59.7pt"/>
        </w:pict>
      </w:r>
    </w:p>
    <w:p w:rsidR="00281793" w:rsidRPr="002A0037" w:rsidRDefault="00945D0F" w:rsidP="00281793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pict>
          <v:line id="_x0000_s1069" style="position:absolute;left:0;text-align:left;z-index:251658240" from="3in,12.65pt" to="3in,35.55pt"/>
        </w:pict>
      </w:r>
    </w:p>
    <w:p w:rsidR="00281793" w:rsidRPr="002A0037" w:rsidRDefault="00945D0F" w:rsidP="00281793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pict>
          <v:rect id="_x0000_s1070" style="position:absolute;left:0;text-align:left;margin-left:162pt;margin-top:11.4pt;width:108pt;height:70.25pt;z-index:251660288">
            <v:textbox style="mso-next-textbox:#_x0000_s1070">
              <w:txbxContent>
                <w:p w:rsidR="009D6AE6" w:rsidRPr="00097EB3" w:rsidRDefault="009D6AE6" w:rsidP="00281793">
                  <w:pPr>
                    <w:jc w:val="center"/>
                  </w:pPr>
                  <w:r w:rsidRPr="00097EB3">
                    <w:t>Бухгалтер-кассир</w:t>
                  </w:r>
                </w:p>
              </w:txbxContent>
            </v:textbox>
          </v:rect>
        </w:pict>
      </w:r>
      <w:r>
        <w:rPr>
          <w:rFonts w:cs="Times New Roman"/>
          <w:szCs w:val="28"/>
        </w:rPr>
        <w:pict>
          <v:rect id="_x0000_s1071" style="position:absolute;left:0;text-align:left;margin-left:315pt;margin-top:9.65pt;width:108pt;height:1in;z-index:251661312">
            <v:textbox style="mso-next-textbox:#_x0000_s1071">
              <w:txbxContent>
                <w:p w:rsidR="009D6AE6" w:rsidRPr="00097EB3" w:rsidRDefault="009D6AE6" w:rsidP="00281793">
                  <w:pPr>
                    <w:jc w:val="center"/>
                  </w:pPr>
                  <w:r w:rsidRPr="00097EB3">
                    <w:t>Бухгалтер по расчету заработной платы</w:t>
                  </w:r>
                </w:p>
              </w:txbxContent>
            </v:textbox>
          </v:rect>
        </w:pict>
      </w:r>
      <w:r>
        <w:rPr>
          <w:rFonts w:cs="Times New Roman"/>
          <w:szCs w:val="28"/>
        </w:rPr>
        <w:pict>
          <v:rect id="_x0000_s1072" style="position:absolute;left:0;text-align:left;margin-left:18pt;margin-top:9.65pt;width:108pt;height:1in;z-index:251662336">
            <v:textbox style="mso-next-textbox:#_x0000_s1072">
              <w:txbxContent>
                <w:p w:rsidR="009D6AE6" w:rsidRPr="00097EB3" w:rsidRDefault="009D6AE6" w:rsidP="00281793">
                  <w:pPr>
                    <w:jc w:val="center"/>
                  </w:pPr>
                  <w:r w:rsidRPr="00097EB3">
                    <w:t>Бухгалтер по расчетам с покупателями и поставщиками</w:t>
                  </w:r>
                </w:p>
              </w:txbxContent>
            </v:textbox>
          </v:rect>
        </w:pict>
      </w:r>
    </w:p>
    <w:p w:rsidR="00281793" w:rsidRPr="002A0037" w:rsidRDefault="00281793" w:rsidP="00281793">
      <w:pPr>
        <w:spacing w:line="360" w:lineRule="auto"/>
        <w:rPr>
          <w:rFonts w:cs="Times New Roman"/>
          <w:szCs w:val="28"/>
        </w:rPr>
      </w:pPr>
    </w:p>
    <w:p w:rsidR="00281793" w:rsidRPr="002A0037" w:rsidRDefault="00281793" w:rsidP="00281793">
      <w:pPr>
        <w:spacing w:line="360" w:lineRule="auto"/>
        <w:rPr>
          <w:rFonts w:cs="Times New Roman"/>
          <w:szCs w:val="28"/>
        </w:rPr>
      </w:pPr>
    </w:p>
    <w:p w:rsidR="00281793" w:rsidRPr="002A0037" w:rsidRDefault="00281793" w:rsidP="00281793">
      <w:pPr>
        <w:spacing w:line="360" w:lineRule="auto"/>
        <w:rPr>
          <w:rFonts w:cs="Times New Roman"/>
          <w:szCs w:val="28"/>
        </w:rPr>
      </w:pPr>
    </w:p>
    <w:p w:rsidR="00281793" w:rsidRPr="002A0037" w:rsidRDefault="00281793" w:rsidP="00281793">
      <w:pPr>
        <w:spacing w:line="360" w:lineRule="auto"/>
        <w:jc w:val="center"/>
        <w:rPr>
          <w:rFonts w:cs="Times New Roman"/>
          <w:szCs w:val="28"/>
        </w:rPr>
      </w:pPr>
    </w:p>
    <w:p w:rsidR="00281793" w:rsidRPr="002A0037" w:rsidRDefault="00281793" w:rsidP="00281793">
      <w:pPr>
        <w:spacing w:line="360" w:lineRule="auto"/>
        <w:jc w:val="center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Рисунок  1 -  Схема организационной структуры бухгалтерской службы ООО «Русские продукты»</w:t>
      </w:r>
    </w:p>
    <w:p w:rsidR="00281793" w:rsidRPr="002A0037" w:rsidRDefault="00281793" w:rsidP="00281793">
      <w:pPr>
        <w:spacing w:line="360" w:lineRule="auto"/>
        <w:jc w:val="center"/>
        <w:rPr>
          <w:rFonts w:cs="Times New Roman"/>
          <w:szCs w:val="28"/>
        </w:rPr>
      </w:pPr>
    </w:p>
    <w:p w:rsidR="00281793" w:rsidRPr="002A0037" w:rsidRDefault="00281793" w:rsidP="00281793">
      <w:pPr>
        <w:tabs>
          <w:tab w:val="left" w:pos="993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Учетная политика для целей бухгалтерского учета (Приложение </w:t>
      </w:r>
      <w:r w:rsidR="00686EF4" w:rsidRPr="002A0037">
        <w:rPr>
          <w:rFonts w:cs="Times New Roman"/>
          <w:szCs w:val="28"/>
        </w:rPr>
        <w:t>Д</w:t>
      </w:r>
      <w:r w:rsidRPr="002A0037">
        <w:rPr>
          <w:rFonts w:cs="Times New Roman"/>
          <w:szCs w:val="28"/>
        </w:rPr>
        <w:t xml:space="preserve">) утвержденная приказом от 30 декабря 2014 года, в организации ООО «Русские продукты» является внутренним нормативным документом, устанавливающим единую совокупность принципов и правил, определяющих методологию и организацию бухгалтерского учета в ООО «Русские продукты». </w:t>
      </w:r>
    </w:p>
    <w:p w:rsidR="00281793" w:rsidRPr="002A0037" w:rsidRDefault="00281793" w:rsidP="00281793">
      <w:pPr>
        <w:tabs>
          <w:tab w:val="left" w:pos="993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В учетной политике представлен рабочий план счетов (Приложение </w:t>
      </w:r>
      <w:r w:rsidR="00686EF4" w:rsidRPr="002A0037">
        <w:rPr>
          <w:rFonts w:cs="Times New Roman"/>
          <w:szCs w:val="28"/>
        </w:rPr>
        <w:t>Ж</w:t>
      </w:r>
      <w:r w:rsidRPr="002A0037">
        <w:rPr>
          <w:rFonts w:cs="Times New Roman"/>
          <w:szCs w:val="28"/>
        </w:rPr>
        <w:t xml:space="preserve">), разработанный на основе типового Плана счетов, утвержденного приказом Минфина России от 31.10.2000 № 94н. </w:t>
      </w:r>
    </w:p>
    <w:p w:rsidR="008E332B" w:rsidRPr="002A0037" w:rsidRDefault="008E332B" w:rsidP="008E332B">
      <w:pPr>
        <w:tabs>
          <w:tab w:val="left" w:pos="1134"/>
          <w:tab w:val="left" w:pos="2093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Данный рабочий план счетов содержит синтетические и аналитические счета, необходимые для ведения бухгалтерского учета в ООО «Русские продукты» в соответствии с требованиями современности и полноты учета и отчетности.</w:t>
      </w:r>
    </w:p>
    <w:p w:rsidR="00B94D54" w:rsidRPr="002A0037" w:rsidRDefault="008E332B" w:rsidP="008E332B">
      <w:pPr>
        <w:tabs>
          <w:tab w:val="left" w:pos="1134"/>
          <w:tab w:val="left" w:pos="2093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lastRenderedPageBreak/>
        <w:t xml:space="preserve">Хозяйственные операции в бухгалтерском учете оформляются типовыми первичными документами, которые утверждены законодательно, а также формами, разработанными предприятием самостоятельно. </w:t>
      </w:r>
      <w:r w:rsidR="00B94D54" w:rsidRPr="002A0037">
        <w:rPr>
          <w:rFonts w:cs="Times New Roman"/>
          <w:szCs w:val="28"/>
        </w:rPr>
        <w:t xml:space="preserve">Такие документы хранятся в бухгалтерии в течении года, после чего сдаются в архив фирмы. </w:t>
      </w:r>
    </w:p>
    <w:p w:rsidR="00B94D54" w:rsidRPr="002A0037" w:rsidRDefault="008E332B" w:rsidP="008E332B">
      <w:pPr>
        <w:tabs>
          <w:tab w:val="left" w:pos="1134"/>
          <w:tab w:val="left" w:pos="2093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Аналитические и синтетические регистры бухгалтерского учета распечатываются не позднее пятого числа месяца, следующего за отчетным.</w:t>
      </w:r>
      <w:r w:rsidR="00B94D54" w:rsidRPr="002A0037">
        <w:rPr>
          <w:rFonts w:cs="Times New Roman"/>
          <w:szCs w:val="28"/>
        </w:rPr>
        <w:t xml:space="preserve"> Данные документы необходимы для составления бухгалтерской отчетности. Хранятся такие документы в бухгалтерии в течении 5 лет после их последнего использования.</w:t>
      </w:r>
    </w:p>
    <w:p w:rsidR="00B94D54" w:rsidRPr="002A0037" w:rsidRDefault="008E332B" w:rsidP="008E332B">
      <w:pPr>
        <w:tabs>
          <w:tab w:val="left" w:pos="1134"/>
          <w:tab w:val="left" w:pos="2093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График документооборота на ООО «Русские продукты» отсутствует.</w:t>
      </w:r>
    </w:p>
    <w:p w:rsidR="008E332B" w:rsidRPr="002A0037" w:rsidRDefault="008E332B" w:rsidP="008E332B">
      <w:pPr>
        <w:tabs>
          <w:tab w:val="left" w:pos="1134"/>
          <w:tab w:val="left" w:pos="2093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Учет расчетов в ООО «Русские продукты» осуществляется следующим образом.</w:t>
      </w:r>
    </w:p>
    <w:p w:rsidR="008E332B" w:rsidRPr="002A0037" w:rsidRDefault="008E332B" w:rsidP="008E332B">
      <w:pPr>
        <w:tabs>
          <w:tab w:val="left" w:pos="1134"/>
          <w:tab w:val="left" w:pos="2093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Дебиторская задолженность отражается в бухгалтерском учете на счете 62 «Расчеты с покупателями и заказчиками», а кредиторская задолженность – на счете 60 «Расчеты с поставщиками и подрядчиками» по их видам. Расчеты по договорам уступки прав требования отражаются на счете 76 «Расчеты с прочими дебиторами и кредиторами» на соответствующем субсчете. </w:t>
      </w:r>
    </w:p>
    <w:p w:rsidR="008E332B" w:rsidRPr="002A0037" w:rsidRDefault="008E332B" w:rsidP="008E332B">
      <w:pPr>
        <w:tabs>
          <w:tab w:val="left" w:pos="1134"/>
          <w:tab w:val="left" w:pos="2093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По истечении срока исковой давности, установленного в 3 года, дебиторская и кредиторская задолженности подлежат списанию на основании приказа руководителя на финансовые результаты в составе внереализационных доходов и расходов. </w:t>
      </w:r>
    </w:p>
    <w:p w:rsidR="008E332B" w:rsidRPr="002A0037" w:rsidRDefault="008E332B" w:rsidP="008E332B">
      <w:pPr>
        <w:tabs>
          <w:tab w:val="left" w:pos="1134"/>
          <w:tab w:val="left" w:pos="2093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Прекращение обязательств, помимо оплаты, осуществляется путем зачета взаимных требований по обоюдному согласию сторон. При переуступке долгов происходит замена одного обязательства другим.</w:t>
      </w:r>
    </w:p>
    <w:p w:rsidR="008E332B" w:rsidRPr="002A0037" w:rsidRDefault="008E332B" w:rsidP="008E332B">
      <w:pPr>
        <w:tabs>
          <w:tab w:val="left" w:pos="1134"/>
          <w:tab w:val="left" w:pos="2093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На суммы дебиторской задолженности, непогашенные в установленные сроки и не обеспеченные соответствующими гарантиями, по распоряжению руководителя создаются резервы по сомнительным долгам с отнесением сумм резерва на финансовые результаты организации. Списанные таким образом долги учитываются в течение 5 лет на забалансовом счете 007 </w:t>
      </w:r>
      <w:r w:rsidRPr="002A0037">
        <w:rPr>
          <w:rFonts w:cs="Times New Roman"/>
          <w:szCs w:val="28"/>
        </w:rPr>
        <w:lastRenderedPageBreak/>
        <w:t>«Списанная в убыток задолженность неплатежеспособных дебиторов». По окончании отчетного года суммы резервов по сомнительным долгам, созданные в предыдущем отчетном году и не использованные в отчетном периоде, присоединяются к прибыли отчетного года.</w:t>
      </w:r>
    </w:p>
    <w:p w:rsidR="008E332B" w:rsidRPr="002A0037" w:rsidRDefault="008E332B" w:rsidP="008E332B">
      <w:pPr>
        <w:pStyle w:val="af0"/>
        <w:tabs>
          <w:tab w:val="left" w:pos="1134"/>
        </w:tabs>
        <w:spacing w:after="0" w:line="360" w:lineRule="auto"/>
        <w:ind w:left="0"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В ООО «Русские продукты» учет расчетов с поставщиками ведется на счета 60 «Расчеты с поставщиками и подрядчиками».</w:t>
      </w:r>
    </w:p>
    <w:p w:rsidR="008E332B" w:rsidRPr="002A0037" w:rsidRDefault="008E332B" w:rsidP="008E332B">
      <w:pPr>
        <w:pStyle w:val="af0"/>
        <w:tabs>
          <w:tab w:val="left" w:pos="1134"/>
        </w:tabs>
        <w:spacing w:after="0" w:line="360" w:lineRule="auto"/>
        <w:ind w:left="0"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Счет 60 «Расчеты с поставщиками и подрядчиками» является активно-пассивным. Дебетовое сальдо означает сумму авансов (предоплаты), выданных поставщикам (задолженность поставщиков за оплаченные ценности, выполненные работы и оказанные услуги, а также по товарам в пути). Кредиторская задолженность перед поставщиками начисляется по факту: акцепта расчетных документов по принятым ценностям, работам, услугам; приемки ценностей, поступивших от поставщиков без расчетных документов (неотфактурованные поставки); выявления излишка при приемке товарно-материальных ценностей.</w:t>
      </w:r>
    </w:p>
    <w:p w:rsidR="008E332B" w:rsidRPr="002A0037" w:rsidRDefault="008E332B" w:rsidP="008E332B">
      <w:pPr>
        <w:tabs>
          <w:tab w:val="left" w:pos="1134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Все операции, связанные с расчетами за приобретенные материальные ценности, принятые работы, оказанные услуги отражаются на данном счете независимо от времени оплаты.</w:t>
      </w:r>
    </w:p>
    <w:p w:rsidR="008E332B" w:rsidRPr="002A0037" w:rsidRDefault="008E332B" w:rsidP="00B94D54">
      <w:pPr>
        <w:widowControl/>
        <w:suppressAutoHyphens w:val="0"/>
        <w:spacing w:line="360" w:lineRule="auto"/>
        <w:ind w:firstLine="709"/>
        <w:contextualSpacing w:val="0"/>
        <w:jc w:val="left"/>
        <w:rPr>
          <w:rFonts w:cs="Times New Roman"/>
          <w:bCs/>
          <w:szCs w:val="28"/>
        </w:rPr>
      </w:pPr>
    </w:p>
    <w:p w:rsidR="008E332B" w:rsidRPr="002A0037" w:rsidRDefault="008E332B" w:rsidP="00B94D54">
      <w:pPr>
        <w:pStyle w:val="2"/>
        <w:numPr>
          <w:ilvl w:val="1"/>
          <w:numId w:val="13"/>
        </w:numPr>
        <w:tabs>
          <w:tab w:val="left" w:pos="1276"/>
        </w:tabs>
        <w:spacing w:line="36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_Toc485125046"/>
      <w:r w:rsidRPr="002A0037">
        <w:rPr>
          <w:rFonts w:ascii="Times New Roman" w:hAnsi="Times New Roman" w:cs="Times New Roman"/>
          <w:b w:val="0"/>
          <w:color w:val="auto"/>
          <w:sz w:val="28"/>
          <w:szCs w:val="28"/>
        </w:rPr>
        <w:t>Документальное оформление учета расчетов с поставщиками</w:t>
      </w:r>
      <w:bookmarkEnd w:id="9"/>
      <w:r w:rsidRPr="002A00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8E332B" w:rsidRPr="002A0037" w:rsidRDefault="008E332B" w:rsidP="00B94D54">
      <w:pPr>
        <w:spacing w:line="360" w:lineRule="auto"/>
        <w:ind w:firstLine="709"/>
        <w:rPr>
          <w:rFonts w:cs="Times New Roman"/>
          <w:bCs/>
          <w:szCs w:val="28"/>
        </w:rPr>
      </w:pPr>
    </w:p>
    <w:p w:rsidR="008E332B" w:rsidRPr="002A0037" w:rsidRDefault="008E332B" w:rsidP="008E332B">
      <w:pPr>
        <w:widowControl/>
        <w:shd w:val="clear" w:color="auto" w:fill="FFFFFF"/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cs="Times New Roman"/>
          <w:szCs w:val="28"/>
        </w:rPr>
        <w:t xml:space="preserve">Учет расчетов с поставщиками в ООО «Русские продукты» ведется на основании </w:t>
      </w:r>
      <w:r w:rsidRPr="002A0037">
        <w:rPr>
          <w:rFonts w:eastAsia="Times New Roman" w:cs="Times New Roman"/>
          <w:szCs w:val="28"/>
          <w:lang w:eastAsia="ru-RU" w:bidi="ar-SA"/>
        </w:rPr>
        <w:t>заключенных с ними договоров поставки</w:t>
      </w:r>
      <w:r w:rsidR="00805241" w:rsidRPr="002A0037">
        <w:rPr>
          <w:rFonts w:eastAsia="Times New Roman" w:cs="Times New Roman"/>
          <w:szCs w:val="28"/>
          <w:lang w:eastAsia="ru-RU" w:bidi="ar-SA"/>
        </w:rPr>
        <w:t>.</w:t>
      </w:r>
      <w:r w:rsidRPr="002A0037">
        <w:rPr>
          <w:rFonts w:eastAsia="Times New Roman" w:cs="Times New Roman"/>
          <w:szCs w:val="28"/>
          <w:lang w:eastAsia="ru-RU" w:bidi="ar-SA"/>
        </w:rPr>
        <w:t xml:space="preserve"> </w:t>
      </w:r>
    </w:p>
    <w:p w:rsidR="008E332B" w:rsidRPr="002A0037" w:rsidRDefault="008E332B" w:rsidP="008E332B">
      <w:pPr>
        <w:widowControl/>
        <w:shd w:val="clear" w:color="auto" w:fill="FFFFFF"/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Договоры на поставку товаров заключаются в двух экземплярах, им</w:t>
      </w:r>
      <w:r w:rsidRPr="002A0037">
        <w:rPr>
          <w:rFonts w:eastAsia="Times New Roman" w:cs="Times New Roman"/>
          <w:szCs w:val="28"/>
          <w:lang w:eastAsia="ru-RU" w:bidi="ar-SA"/>
        </w:rPr>
        <w:t>е</w:t>
      </w:r>
      <w:r w:rsidRPr="002A0037">
        <w:rPr>
          <w:rFonts w:eastAsia="Times New Roman" w:cs="Times New Roman"/>
          <w:szCs w:val="28"/>
          <w:lang w:eastAsia="ru-RU" w:bidi="ar-SA"/>
        </w:rPr>
        <w:t>ющих одинаковую юридическую силу.</w:t>
      </w:r>
    </w:p>
    <w:p w:rsidR="006B6D4A" w:rsidRPr="002A0037" w:rsidRDefault="006B6D4A" w:rsidP="008E332B">
      <w:pPr>
        <w:widowControl/>
        <w:shd w:val="clear" w:color="auto" w:fill="FFFFFF"/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Согласно договору поставки от 20 сентября 2016 года поставщик ООО «ПромСнабКомплект» обязуется передать покупателю ООО «Русские пр</w:t>
      </w:r>
      <w:r w:rsidRPr="002A0037">
        <w:rPr>
          <w:rFonts w:eastAsia="Times New Roman" w:cs="Times New Roman"/>
          <w:szCs w:val="28"/>
          <w:lang w:eastAsia="ru-RU" w:bidi="ar-SA"/>
        </w:rPr>
        <w:t>о</w:t>
      </w:r>
      <w:r w:rsidRPr="002A0037">
        <w:rPr>
          <w:rFonts w:eastAsia="Times New Roman" w:cs="Times New Roman"/>
          <w:szCs w:val="28"/>
          <w:lang w:eastAsia="ru-RU" w:bidi="ar-SA"/>
        </w:rPr>
        <w:t xml:space="preserve">дукты» товар, а покупатель обязуется принять и оплатить товар </w:t>
      </w:r>
      <w:r w:rsidR="00523BA0" w:rsidRPr="002A0037">
        <w:rPr>
          <w:rFonts w:eastAsia="Times New Roman" w:cs="Times New Roman"/>
          <w:szCs w:val="28"/>
          <w:lang w:eastAsia="ru-RU" w:bidi="ar-SA"/>
        </w:rPr>
        <w:t xml:space="preserve">в полном объеме и по ценам, согласно данного договора. </w:t>
      </w:r>
      <w:r w:rsidR="00805241" w:rsidRPr="002A0037">
        <w:rPr>
          <w:rFonts w:eastAsia="Times New Roman" w:cs="Times New Roman"/>
          <w:szCs w:val="28"/>
          <w:lang w:eastAsia="ru-RU" w:bidi="ar-SA"/>
        </w:rPr>
        <w:t xml:space="preserve">(Приложение </w:t>
      </w:r>
      <w:r w:rsidR="00686EF4" w:rsidRPr="002A0037">
        <w:rPr>
          <w:rFonts w:eastAsia="Times New Roman" w:cs="Times New Roman"/>
          <w:szCs w:val="28"/>
          <w:lang w:eastAsia="ru-RU" w:bidi="ar-SA"/>
        </w:rPr>
        <w:t>И</w:t>
      </w:r>
      <w:r w:rsidR="00805241" w:rsidRPr="002A0037">
        <w:rPr>
          <w:rFonts w:eastAsia="Times New Roman" w:cs="Times New Roman"/>
          <w:szCs w:val="28"/>
          <w:lang w:eastAsia="ru-RU" w:bidi="ar-SA"/>
        </w:rPr>
        <w:t>).</w:t>
      </w:r>
    </w:p>
    <w:p w:rsidR="00523BA0" w:rsidRPr="002A0037" w:rsidRDefault="00523BA0" w:rsidP="008E332B">
      <w:pPr>
        <w:widowControl/>
        <w:shd w:val="clear" w:color="auto" w:fill="FFFFFF"/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lastRenderedPageBreak/>
        <w:t>Заключенный договор соответствует экономическому смыслу сове</w:t>
      </w:r>
      <w:r w:rsidRPr="002A0037">
        <w:rPr>
          <w:rFonts w:eastAsia="Times New Roman" w:cs="Times New Roman"/>
          <w:szCs w:val="28"/>
          <w:lang w:eastAsia="ru-RU" w:bidi="ar-SA"/>
        </w:rPr>
        <w:t>р</w:t>
      </w:r>
      <w:r w:rsidRPr="002A0037">
        <w:rPr>
          <w:rFonts w:eastAsia="Times New Roman" w:cs="Times New Roman"/>
          <w:szCs w:val="28"/>
          <w:lang w:eastAsia="ru-RU" w:bidi="ar-SA"/>
        </w:rPr>
        <w:t>шенной фирмой сделки, а также содержит совокупность согласованных ст</w:t>
      </w:r>
      <w:r w:rsidRPr="002A0037">
        <w:rPr>
          <w:rFonts w:eastAsia="Times New Roman" w:cs="Times New Roman"/>
          <w:szCs w:val="28"/>
          <w:lang w:eastAsia="ru-RU" w:bidi="ar-SA"/>
        </w:rPr>
        <w:t>о</w:t>
      </w:r>
      <w:r w:rsidRPr="002A0037">
        <w:rPr>
          <w:rFonts w:eastAsia="Times New Roman" w:cs="Times New Roman"/>
          <w:szCs w:val="28"/>
          <w:lang w:eastAsia="ru-RU" w:bidi="ar-SA"/>
        </w:rPr>
        <w:t>ронами условий.</w:t>
      </w:r>
    </w:p>
    <w:p w:rsidR="00805241" w:rsidRPr="002A0037" w:rsidRDefault="00805241" w:rsidP="008E332B">
      <w:pPr>
        <w:widowControl/>
        <w:shd w:val="clear" w:color="auto" w:fill="FFFFFF"/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В нем прописаны такие моменты, как:</w:t>
      </w:r>
    </w:p>
    <w:p w:rsidR="00805241" w:rsidRPr="002A0037" w:rsidRDefault="00805241" w:rsidP="00805241">
      <w:pPr>
        <w:pStyle w:val="a3"/>
        <w:widowControl/>
        <w:numPr>
          <w:ilvl w:val="0"/>
          <w:numId w:val="38"/>
        </w:numPr>
        <w:shd w:val="clear" w:color="auto" w:fill="FFFFFF"/>
        <w:tabs>
          <w:tab w:val="left" w:pos="993"/>
        </w:tabs>
        <w:suppressAutoHyphens w:val="0"/>
        <w:spacing w:line="360" w:lineRule="auto"/>
        <w:ind w:left="0"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предмет договора – товар, объем и цена которого определена в пр</w:t>
      </w:r>
      <w:r w:rsidRPr="002A0037">
        <w:rPr>
          <w:rFonts w:eastAsia="Times New Roman" w:cs="Times New Roman"/>
          <w:szCs w:val="28"/>
          <w:lang w:eastAsia="ru-RU" w:bidi="ar-SA"/>
        </w:rPr>
        <w:t>и</w:t>
      </w:r>
      <w:r w:rsidR="0012581A" w:rsidRPr="002A0037">
        <w:rPr>
          <w:rFonts w:eastAsia="Times New Roman" w:cs="Times New Roman"/>
          <w:szCs w:val="28"/>
          <w:lang w:eastAsia="ru-RU" w:bidi="ar-SA"/>
        </w:rPr>
        <w:t>ложении, являющимся неотъемлемой частью данного договора;</w:t>
      </w:r>
    </w:p>
    <w:p w:rsidR="00805241" w:rsidRPr="002A0037" w:rsidRDefault="00805241" w:rsidP="00805241">
      <w:pPr>
        <w:pStyle w:val="a3"/>
        <w:widowControl/>
        <w:numPr>
          <w:ilvl w:val="0"/>
          <w:numId w:val="38"/>
        </w:numPr>
        <w:shd w:val="clear" w:color="auto" w:fill="FFFFFF"/>
        <w:tabs>
          <w:tab w:val="left" w:pos="993"/>
        </w:tabs>
        <w:suppressAutoHyphens w:val="0"/>
        <w:spacing w:line="360" w:lineRule="auto"/>
        <w:ind w:left="0"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 xml:space="preserve"> цена и порядок расчетов</w:t>
      </w:r>
      <w:r w:rsidR="0012581A" w:rsidRPr="002A0037">
        <w:rPr>
          <w:rFonts w:eastAsia="Times New Roman" w:cs="Times New Roman"/>
          <w:szCs w:val="28"/>
          <w:lang w:eastAsia="ru-RU" w:bidi="ar-SA"/>
        </w:rPr>
        <w:t xml:space="preserve"> – согласно договору покупатель (ООО «Русские продукты») должен оплатить товар в течении 7 банковских дней с даты поставки товара, стоимость которого определена в соответствии с прайс-листом поставщика, путем перечисления безналичных денежных средств на расчетный счет поставщика;</w:t>
      </w:r>
    </w:p>
    <w:p w:rsidR="00805241" w:rsidRPr="002A0037" w:rsidRDefault="00805241" w:rsidP="00805241">
      <w:pPr>
        <w:pStyle w:val="a3"/>
        <w:widowControl/>
        <w:numPr>
          <w:ilvl w:val="0"/>
          <w:numId w:val="38"/>
        </w:numPr>
        <w:shd w:val="clear" w:color="auto" w:fill="FFFFFF"/>
        <w:tabs>
          <w:tab w:val="left" w:pos="993"/>
        </w:tabs>
        <w:suppressAutoHyphens w:val="0"/>
        <w:spacing w:line="360" w:lineRule="auto"/>
        <w:ind w:left="0"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 xml:space="preserve"> качество товара и пор</w:t>
      </w:r>
      <w:r w:rsidR="0012581A" w:rsidRPr="002A0037">
        <w:rPr>
          <w:rFonts w:eastAsia="Times New Roman" w:cs="Times New Roman"/>
          <w:szCs w:val="28"/>
          <w:lang w:eastAsia="ru-RU" w:bidi="ar-SA"/>
        </w:rPr>
        <w:t>ядок приемки – поставляемый товар должен соответствовать требованиям, указанным в сертификатах качества или др</w:t>
      </w:r>
      <w:r w:rsidR="0012581A" w:rsidRPr="002A0037">
        <w:rPr>
          <w:rFonts w:eastAsia="Times New Roman" w:cs="Times New Roman"/>
          <w:szCs w:val="28"/>
          <w:lang w:eastAsia="ru-RU" w:bidi="ar-SA"/>
        </w:rPr>
        <w:t>у</w:t>
      </w:r>
      <w:r w:rsidR="0012581A" w:rsidRPr="002A0037">
        <w:rPr>
          <w:rFonts w:eastAsia="Times New Roman" w:cs="Times New Roman"/>
          <w:szCs w:val="28"/>
          <w:lang w:eastAsia="ru-RU" w:bidi="ar-SA"/>
        </w:rPr>
        <w:t>гих документах, определяющих качество товара, а также рассмотрены вар</w:t>
      </w:r>
      <w:r w:rsidR="0012581A" w:rsidRPr="002A0037">
        <w:rPr>
          <w:rFonts w:eastAsia="Times New Roman" w:cs="Times New Roman"/>
          <w:szCs w:val="28"/>
          <w:lang w:eastAsia="ru-RU" w:bidi="ar-SA"/>
        </w:rPr>
        <w:t>и</w:t>
      </w:r>
      <w:r w:rsidR="0012581A" w:rsidRPr="002A0037">
        <w:rPr>
          <w:rFonts w:eastAsia="Times New Roman" w:cs="Times New Roman"/>
          <w:szCs w:val="28"/>
          <w:lang w:eastAsia="ru-RU" w:bidi="ar-SA"/>
        </w:rPr>
        <w:t>анты действий покупателя в случае поставки товара ненадлежащего кач</w:t>
      </w:r>
      <w:r w:rsidR="0012581A" w:rsidRPr="002A0037">
        <w:rPr>
          <w:rFonts w:eastAsia="Times New Roman" w:cs="Times New Roman"/>
          <w:szCs w:val="28"/>
          <w:lang w:eastAsia="ru-RU" w:bidi="ar-SA"/>
        </w:rPr>
        <w:t>е</w:t>
      </w:r>
      <w:r w:rsidR="0012581A" w:rsidRPr="002A0037">
        <w:rPr>
          <w:rFonts w:eastAsia="Times New Roman" w:cs="Times New Roman"/>
          <w:szCs w:val="28"/>
          <w:lang w:eastAsia="ru-RU" w:bidi="ar-SA"/>
        </w:rPr>
        <w:t>ства;</w:t>
      </w:r>
    </w:p>
    <w:p w:rsidR="0012581A" w:rsidRPr="002A0037" w:rsidRDefault="0012581A" w:rsidP="00805241">
      <w:pPr>
        <w:pStyle w:val="a3"/>
        <w:widowControl/>
        <w:numPr>
          <w:ilvl w:val="0"/>
          <w:numId w:val="38"/>
        </w:numPr>
        <w:shd w:val="clear" w:color="auto" w:fill="FFFFFF"/>
        <w:tabs>
          <w:tab w:val="left" w:pos="993"/>
        </w:tabs>
        <w:suppressAutoHyphens w:val="0"/>
        <w:spacing w:line="360" w:lineRule="auto"/>
        <w:ind w:left="0"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условия поставки и приемки товара</w:t>
      </w:r>
      <w:r w:rsidR="001C365D" w:rsidRPr="002A0037">
        <w:rPr>
          <w:rFonts w:eastAsia="Times New Roman" w:cs="Times New Roman"/>
          <w:szCs w:val="28"/>
          <w:lang w:eastAsia="ru-RU" w:bidi="ar-SA"/>
        </w:rPr>
        <w:t>;</w:t>
      </w:r>
    </w:p>
    <w:p w:rsidR="001C365D" w:rsidRPr="002A0037" w:rsidRDefault="001C365D" w:rsidP="00805241">
      <w:pPr>
        <w:pStyle w:val="a3"/>
        <w:widowControl/>
        <w:numPr>
          <w:ilvl w:val="0"/>
          <w:numId w:val="38"/>
        </w:numPr>
        <w:shd w:val="clear" w:color="auto" w:fill="FFFFFF"/>
        <w:tabs>
          <w:tab w:val="left" w:pos="993"/>
        </w:tabs>
        <w:suppressAutoHyphens w:val="0"/>
        <w:spacing w:line="360" w:lineRule="auto"/>
        <w:ind w:left="0"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меры ответственности и штрафные санкции;</w:t>
      </w:r>
    </w:p>
    <w:p w:rsidR="001C365D" w:rsidRPr="002A0037" w:rsidRDefault="001C365D" w:rsidP="00805241">
      <w:pPr>
        <w:pStyle w:val="a3"/>
        <w:widowControl/>
        <w:numPr>
          <w:ilvl w:val="0"/>
          <w:numId w:val="38"/>
        </w:numPr>
        <w:shd w:val="clear" w:color="auto" w:fill="FFFFFF"/>
        <w:tabs>
          <w:tab w:val="left" w:pos="993"/>
        </w:tabs>
        <w:suppressAutoHyphens w:val="0"/>
        <w:spacing w:line="360" w:lineRule="auto"/>
        <w:ind w:left="0"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срок действия договора;</w:t>
      </w:r>
    </w:p>
    <w:p w:rsidR="001C365D" w:rsidRPr="002A0037" w:rsidRDefault="001C365D" w:rsidP="00805241">
      <w:pPr>
        <w:pStyle w:val="a3"/>
        <w:widowControl/>
        <w:numPr>
          <w:ilvl w:val="0"/>
          <w:numId w:val="38"/>
        </w:numPr>
        <w:shd w:val="clear" w:color="auto" w:fill="FFFFFF"/>
        <w:tabs>
          <w:tab w:val="left" w:pos="993"/>
        </w:tabs>
        <w:suppressAutoHyphens w:val="0"/>
        <w:spacing w:line="360" w:lineRule="auto"/>
        <w:ind w:left="0"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форс-мажор – описаны ситуации, при которых стороны освобожд</w:t>
      </w:r>
      <w:r w:rsidRPr="002A0037">
        <w:rPr>
          <w:rFonts w:eastAsia="Times New Roman" w:cs="Times New Roman"/>
          <w:szCs w:val="28"/>
          <w:lang w:eastAsia="ru-RU" w:bidi="ar-SA"/>
        </w:rPr>
        <w:t>а</w:t>
      </w:r>
      <w:r w:rsidRPr="002A0037">
        <w:rPr>
          <w:rFonts w:eastAsia="Times New Roman" w:cs="Times New Roman"/>
          <w:szCs w:val="28"/>
          <w:lang w:eastAsia="ru-RU" w:bidi="ar-SA"/>
        </w:rPr>
        <w:t>ются от ответственности за неисполнение обязательств, взятых на себя по настоящему договору;</w:t>
      </w:r>
    </w:p>
    <w:p w:rsidR="001C365D" w:rsidRPr="002A0037" w:rsidRDefault="001C365D" w:rsidP="00805241">
      <w:pPr>
        <w:pStyle w:val="a3"/>
        <w:widowControl/>
        <w:numPr>
          <w:ilvl w:val="0"/>
          <w:numId w:val="38"/>
        </w:numPr>
        <w:shd w:val="clear" w:color="auto" w:fill="FFFFFF"/>
        <w:tabs>
          <w:tab w:val="left" w:pos="993"/>
        </w:tabs>
        <w:suppressAutoHyphens w:val="0"/>
        <w:spacing w:line="360" w:lineRule="auto"/>
        <w:ind w:left="0"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арбитраж – все споры и разногласия будут решаться путем перегов</w:t>
      </w:r>
      <w:r w:rsidRPr="002A0037">
        <w:rPr>
          <w:rFonts w:eastAsia="Times New Roman" w:cs="Times New Roman"/>
          <w:szCs w:val="28"/>
          <w:lang w:eastAsia="ru-RU" w:bidi="ar-SA"/>
        </w:rPr>
        <w:t>о</w:t>
      </w:r>
      <w:r w:rsidRPr="002A0037">
        <w:rPr>
          <w:rFonts w:eastAsia="Times New Roman" w:cs="Times New Roman"/>
          <w:szCs w:val="28"/>
          <w:lang w:eastAsia="ru-RU" w:bidi="ar-SA"/>
        </w:rPr>
        <w:t>ров, а также срок ответа на претензию составит десять календарных дней с момента получения претензии;</w:t>
      </w:r>
    </w:p>
    <w:p w:rsidR="001C365D" w:rsidRPr="002A0037" w:rsidRDefault="001C365D" w:rsidP="00805241">
      <w:pPr>
        <w:pStyle w:val="a3"/>
        <w:widowControl/>
        <w:numPr>
          <w:ilvl w:val="0"/>
          <w:numId w:val="38"/>
        </w:numPr>
        <w:shd w:val="clear" w:color="auto" w:fill="FFFFFF"/>
        <w:tabs>
          <w:tab w:val="left" w:pos="993"/>
        </w:tabs>
        <w:suppressAutoHyphens w:val="0"/>
        <w:spacing w:line="360" w:lineRule="auto"/>
        <w:ind w:left="0"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изменение и расторжение договора;</w:t>
      </w:r>
    </w:p>
    <w:p w:rsidR="001C365D" w:rsidRPr="002A0037" w:rsidRDefault="001C365D" w:rsidP="00805241">
      <w:pPr>
        <w:pStyle w:val="a3"/>
        <w:widowControl/>
        <w:numPr>
          <w:ilvl w:val="0"/>
          <w:numId w:val="38"/>
        </w:numPr>
        <w:shd w:val="clear" w:color="auto" w:fill="FFFFFF"/>
        <w:tabs>
          <w:tab w:val="left" w:pos="993"/>
        </w:tabs>
        <w:suppressAutoHyphens w:val="0"/>
        <w:spacing w:line="360" w:lineRule="auto"/>
        <w:ind w:left="0"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прочие условия – например указан порядок сверки расчетов</w:t>
      </w:r>
      <w:r w:rsidR="00ED1239" w:rsidRPr="002A0037">
        <w:rPr>
          <w:rFonts w:eastAsia="Times New Roman" w:cs="Times New Roman"/>
          <w:szCs w:val="28"/>
          <w:lang w:eastAsia="ru-RU" w:bidi="ar-SA"/>
        </w:rPr>
        <w:t xml:space="preserve"> по с</w:t>
      </w:r>
      <w:r w:rsidR="00ED1239" w:rsidRPr="002A0037">
        <w:rPr>
          <w:rFonts w:eastAsia="Times New Roman" w:cs="Times New Roman"/>
          <w:szCs w:val="28"/>
          <w:lang w:eastAsia="ru-RU" w:bidi="ar-SA"/>
        </w:rPr>
        <w:t>о</w:t>
      </w:r>
      <w:r w:rsidR="00ED1239" w:rsidRPr="002A0037">
        <w:rPr>
          <w:rFonts w:eastAsia="Times New Roman" w:cs="Times New Roman"/>
          <w:szCs w:val="28"/>
          <w:lang w:eastAsia="ru-RU" w:bidi="ar-SA"/>
        </w:rPr>
        <w:t>стоянию на последнее число каждого месяца;</w:t>
      </w:r>
    </w:p>
    <w:p w:rsidR="00ED1239" w:rsidRPr="002A0037" w:rsidRDefault="00ED1239" w:rsidP="00805241">
      <w:pPr>
        <w:pStyle w:val="a3"/>
        <w:widowControl/>
        <w:numPr>
          <w:ilvl w:val="0"/>
          <w:numId w:val="38"/>
        </w:numPr>
        <w:shd w:val="clear" w:color="auto" w:fill="FFFFFF"/>
        <w:tabs>
          <w:tab w:val="left" w:pos="993"/>
        </w:tabs>
        <w:suppressAutoHyphens w:val="0"/>
        <w:spacing w:line="360" w:lineRule="auto"/>
        <w:ind w:left="0"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адреса и реквизиты сторон.</w:t>
      </w:r>
    </w:p>
    <w:p w:rsidR="007A5287" w:rsidRPr="002A0037" w:rsidRDefault="008E332B" w:rsidP="008E332B">
      <w:pPr>
        <w:widowControl/>
        <w:shd w:val="clear" w:color="auto" w:fill="FFFFFF"/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lastRenderedPageBreak/>
        <w:t xml:space="preserve">Форма расчетов между ООО «Русские продукты» и поставщиками определяется договором. </w:t>
      </w:r>
    </w:p>
    <w:p w:rsidR="008E332B" w:rsidRPr="002A0037" w:rsidRDefault="008E332B" w:rsidP="008E332B">
      <w:pPr>
        <w:widowControl/>
        <w:shd w:val="clear" w:color="auto" w:fill="FFFFFF"/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Предприятие получает необходимые материально-производственные запасы от поставщика на основании договора поставки с предварительной или последующей оплатой по факту поставки товара.</w:t>
      </w:r>
    </w:p>
    <w:p w:rsidR="008E332B" w:rsidRPr="002A0037" w:rsidRDefault="008E332B" w:rsidP="008E332B">
      <w:pPr>
        <w:widowControl/>
        <w:shd w:val="clear" w:color="auto" w:fill="FFFFFF"/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ООО «Русские продукты» имеет устойчивые хозяйственные связи с п</w:t>
      </w:r>
      <w:r w:rsidRPr="002A0037">
        <w:rPr>
          <w:rFonts w:eastAsia="Times New Roman" w:cs="Times New Roman"/>
          <w:szCs w:val="28"/>
          <w:lang w:eastAsia="ru-RU" w:bidi="ar-SA"/>
        </w:rPr>
        <w:t>о</w:t>
      </w:r>
      <w:r w:rsidRPr="002A0037">
        <w:rPr>
          <w:rFonts w:eastAsia="Times New Roman" w:cs="Times New Roman"/>
          <w:szCs w:val="28"/>
          <w:lang w:eastAsia="ru-RU" w:bidi="ar-SA"/>
        </w:rPr>
        <w:t xml:space="preserve">ставщиками, поэтому в основном практикует последующую оплату товара по факту поставки. </w:t>
      </w:r>
    </w:p>
    <w:p w:rsidR="008E332B" w:rsidRPr="002A0037" w:rsidRDefault="008E332B" w:rsidP="008E332B">
      <w:pPr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 xml:space="preserve">Движение товаров от поставщика оформляется товаросопроводительными документами, предусмотренными условиями поставки и правилами перевозки грузов. </w:t>
      </w:r>
    </w:p>
    <w:p w:rsidR="008E332B" w:rsidRPr="002A0037" w:rsidRDefault="007A5287" w:rsidP="008E332B">
      <w:pPr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Т</w:t>
      </w:r>
      <w:r w:rsidR="008E332B" w:rsidRPr="002A0037">
        <w:rPr>
          <w:rFonts w:eastAsia="Times New Roman" w:cs="Times New Roman"/>
          <w:szCs w:val="28"/>
          <w:lang w:eastAsia="ru-RU" w:bidi="ar-SA"/>
        </w:rPr>
        <w:t>оваросопроводительными документами в ООО «Русские продукты» являются:</w:t>
      </w:r>
    </w:p>
    <w:p w:rsidR="007A5287" w:rsidRPr="002A0037" w:rsidRDefault="008E332B" w:rsidP="008E332B">
      <w:pPr>
        <w:pStyle w:val="a3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rFonts w:cs="Times New Roman"/>
          <w:szCs w:val="28"/>
        </w:rPr>
      </w:pPr>
      <w:r w:rsidRPr="002A0037">
        <w:rPr>
          <w:rFonts w:eastAsia="Times New Roman" w:cs="Times New Roman"/>
          <w:szCs w:val="28"/>
          <w:lang w:eastAsia="ru-RU" w:bidi="ar-SA"/>
        </w:rPr>
        <w:t xml:space="preserve">счет-фактура </w:t>
      </w:r>
      <w:r w:rsidR="00281793" w:rsidRPr="002A0037">
        <w:rPr>
          <w:rFonts w:eastAsia="Times New Roman" w:cs="Times New Roman"/>
          <w:szCs w:val="28"/>
          <w:lang w:eastAsia="ru-RU" w:bidi="ar-SA"/>
        </w:rPr>
        <w:t xml:space="preserve">(Приложение </w:t>
      </w:r>
      <w:r w:rsidR="00686EF4" w:rsidRPr="002A0037">
        <w:rPr>
          <w:rFonts w:eastAsia="Times New Roman" w:cs="Times New Roman"/>
          <w:szCs w:val="28"/>
          <w:lang w:eastAsia="ru-RU" w:bidi="ar-SA"/>
        </w:rPr>
        <w:t>К</w:t>
      </w:r>
      <w:r w:rsidRPr="002A0037">
        <w:rPr>
          <w:rFonts w:eastAsia="Times New Roman" w:cs="Times New Roman"/>
          <w:szCs w:val="28"/>
          <w:lang w:eastAsia="ru-RU" w:bidi="ar-SA"/>
        </w:rPr>
        <w:t xml:space="preserve">). </w:t>
      </w:r>
      <w:r w:rsidRPr="002A0037">
        <w:rPr>
          <w:rFonts w:cs="Times New Roman"/>
          <w:szCs w:val="28"/>
        </w:rPr>
        <w:t xml:space="preserve">Счета–фактуры составляются поставщиком на имя ООО «Русские продукты» в двух экземплярах: один не позднее 5 дней с даты отгрузки предоставляется покупателю, а второй остается у поставщика </w:t>
      </w:r>
    </w:p>
    <w:p w:rsidR="007A5287" w:rsidRPr="002A0037" w:rsidRDefault="008E332B" w:rsidP="007A5287">
      <w:pPr>
        <w:pStyle w:val="a3"/>
        <w:tabs>
          <w:tab w:val="left" w:pos="993"/>
        </w:tabs>
        <w:spacing w:line="360" w:lineRule="auto"/>
        <w:ind w:left="0"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В счете-фактуре указаны: порядковый номер и дата выписки; реквизиты поставщика и ООО «Русские продукты»; количество и наименование поставляемой продукции (материалов, услуг); цена; налоговая ставка НДС, акциз, если поставляется подакцизная продукция, страна происхождения, номер ГТД (если товар быть импортирован из другой страны). Так же к обязательным реквизитам относятся строка, где должна стоять подпись руководителя и главного бухгалтера, так же должны быть расшифровки ФИО. </w:t>
      </w:r>
    </w:p>
    <w:p w:rsidR="008E332B" w:rsidRPr="002A0037" w:rsidRDefault="008E332B" w:rsidP="007A5287">
      <w:pPr>
        <w:pStyle w:val="a3"/>
        <w:tabs>
          <w:tab w:val="left" w:pos="993"/>
        </w:tabs>
        <w:spacing w:line="360" w:lineRule="auto"/>
        <w:ind w:left="0"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Счёт-фактура служит основанием для принятия предъявленных сумм налога на добавленную стоимость к вычету или возмещению. Полученные счета – фактуры регистрируются в книге покупок (Приложение </w:t>
      </w:r>
      <w:r w:rsidR="00686EF4" w:rsidRPr="002A0037">
        <w:rPr>
          <w:rFonts w:cs="Times New Roman"/>
          <w:szCs w:val="28"/>
        </w:rPr>
        <w:t>Л</w:t>
      </w:r>
      <w:r w:rsidRPr="002A0037">
        <w:rPr>
          <w:rFonts w:cs="Times New Roman"/>
          <w:szCs w:val="28"/>
        </w:rPr>
        <w:t xml:space="preserve">), на основании которой определяется сумма НДС, подлежащего к возмещению из бюджета. </w:t>
      </w:r>
    </w:p>
    <w:p w:rsidR="007A5287" w:rsidRPr="002A0037" w:rsidRDefault="008E332B" w:rsidP="008E332B">
      <w:pPr>
        <w:pStyle w:val="a3"/>
        <w:numPr>
          <w:ilvl w:val="0"/>
          <w:numId w:val="20"/>
        </w:numPr>
        <w:tabs>
          <w:tab w:val="left" w:pos="993"/>
        </w:tabs>
        <w:suppressAutoHyphens w:val="0"/>
        <w:spacing w:line="360" w:lineRule="auto"/>
        <w:ind w:left="0" w:firstLine="709"/>
        <w:contextualSpacing w:val="0"/>
        <w:rPr>
          <w:rFonts w:cs="Times New Roman"/>
          <w:szCs w:val="28"/>
        </w:rPr>
      </w:pPr>
      <w:r w:rsidRPr="002A0037">
        <w:rPr>
          <w:rFonts w:eastAsia="Times New Roman" w:cs="Times New Roman"/>
          <w:szCs w:val="28"/>
          <w:lang w:eastAsia="ru-RU" w:bidi="ar-SA"/>
        </w:rPr>
        <w:lastRenderedPageBreak/>
        <w:t xml:space="preserve">товарно-транспортная накладная (Приложение </w:t>
      </w:r>
      <w:r w:rsidR="00686EF4" w:rsidRPr="002A0037">
        <w:rPr>
          <w:rFonts w:eastAsia="Times New Roman" w:cs="Times New Roman"/>
          <w:szCs w:val="28"/>
          <w:lang w:eastAsia="ru-RU" w:bidi="ar-SA"/>
        </w:rPr>
        <w:t>М</w:t>
      </w:r>
      <w:r w:rsidRPr="002A0037">
        <w:rPr>
          <w:rFonts w:eastAsia="Times New Roman" w:cs="Times New Roman"/>
          <w:szCs w:val="28"/>
          <w:lang w:eastAsia="ru-RU" w:bidi="ar-SA"/>
        </w:rPr>
        <w:t xml:space="preserve">). </w:t>
      </w:r>
      <w:r w:rsidRPr="002A0037">
        <w:rPr>
          <w:rFonts w:cs="Times New Roman"/>
          <w:szCs w:val="28"/>
        </w:rPr>
        <w:t xml:space="preserve">Товарно-транспортная накладная необходима, когда для перевозки товара стороны нанимают автотранспортную организацию. </w:t>
      </w:r>
    </w:p>
    <w:p w:rsidR="008E332B" w:rsidRPr="002A0037" w:rsidRDefault="008E332B" w:rsidP="007A5287">
      <w:pPr>
        <w:pStyle w:val="a3"/>
        <w:tabs>
          <w:tab w:val="left" w:pos="993"/>
        </w:tabs>
        <w:suppressAutoHyphens w:val="0"/>
        <w:spacing w:line="360" w:lineRule="auto"/>
        <w:ind w:left="0" w:firstLine="709"/>
        <w:contextualSpacing w:val="0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Первый экземпляр остается у грузоотправителя и подтверждает спис</w:t>
      </w:r>
      <w:r w:rsidRPr="002A0037">
        <w:rPr>
          <w:rFonts w:cs="Times New Roman"/>
          <w:szCs w:val="28"/>
        </w:rPr>
        <w:t>а</w:t>
      </w:r>
      <w:r w:rsidRPr="002A0037">
        <w:rPr>
          <w:rFonts w:cs="Times New Roman"/>
          <w:szCs w:val="28"/>
        </w:rPr>
        <w:t>ние товарно-материальных ценностей, второй – сдается водителем грузоп</w:t>
      </w:r>
      <w:r w:rsidRPr="002A0037">
        <w:rPr>
          <w:rFonts w:cs="Times New Roman"/>
          <w:szCs w:val="28"/>
        </w:rPr>
        <w:t>о</w:t>
      </w:r>
      <w:r w:rsidRPr="002A0037">
        <w:rPr>
          <w:rFonts w:cs="Times New Roman"/>
          <w:szCs w:val="28"/>
        </w:rPr>
        <w:t>лучателю и служит для оприходования товарно-материальных ценностей, третий остаются у владельца автотранспорта. Доставив груз по назначению, водитель отдает товаросопроводительные документы представителю покуп</w:t>
      </w:r>
      <w:r w:rsidRPr="002A0037">
        <w:rPr>
          <w:rFonts w:cs="Times New Roman"/>
          <w:szCs w:val="28"/>
        </w:rPr>
        <w:t>а</w:t>
      </w:r>
      <w:r w:rsidRPr="002A0037">
        <w:rPr>
          <w:rFonts w:cs="Times New Roman"/>
          <w:szCs w:val="28"/>
        </w:rPr>
        <w:t>теля, который ставит на всех трех экземплярах накладной свою подпись и печать предприятия. После разгрузки один экземпляр передается в бухгалт</w:t>
      </w:r>
      <w:r w:rsidRPr="002A0037">
        <w:rPr>
          <w:rFonts w:cs="Times New Roman"/>
          <w:szCs w:val="28"/>
        </w:rPr>
        <w:t>е</w:t>
      </w:r>
      <w:r w:rsidRPr="002A0037">
        <w:rPr>
          <w:rFonts w:cs="Times New Roman"/>
          <w:szCs w:val="28"/>
        </w:rPr>
        <w:t>рию грузополучателя (ООО «Русские продукты»). Там отражают в учете п</w:t>
      </w:r>
      <w:r w:rsidRPr="002A0037">
        <w:rPr>
          <w:rFonts w:cs="Times New Roman"/>
          <w:szCs w:val="28"/>
        </w:rPr>
        <w:t>о</w:t>
      </w:r>
      <w:r w:rsidRPr="002A0037">
        <w:rPr>
          <w:rFonts w:cs="Times New Roman"/>
          <w:szCs w:val="28"/>
        </w:rPr>
        <w:t>ступление ценностей.</w:t>
      </w:r>
    </w:p>
    <w:p w:rsidR="008E332B" w:rsidRPr="002A0037" w:rsidRDefault="008E332B" w:rsidP="008E332B">
      <w:pPr>
        <w:pStyle w:val="a3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 xml:space="preserve">товарная накладная (Приложение </w:t>
      </w:r>
      <w:r w:rsidR="00686EF4" w:rsidRPr="002A0037">
        <w:rPr>
          <w:rFonts w:eastAsia="Times New Roman" w:cs="Times New Roman"/>
          <w:szCs w:val="28"/>
          <w:lang w:eastAsia="ru-RU" w:bidi="ar-SA"/>
        </w:rPr>
        <w:t>Н</w:t>
      </w:r>
      <w:r w:rsidRPr="002A0037">
        <w:rPr>
          <w:rFonts w:eastAsia="Times New Roman" w:cs="Times New Roman"/>
          <w:szCs w:val="28"/>
          <w:lang w:eastAsia="ru-RU" w:bidi="ar-SA"/>
        </w:rPr>
        <w:t xml:space="preserve">). </w:t>
      </w:r>
      <w:r w:rsidRPr="002A0037">
        <w:rPr>
          <w:rFonts w:cs="Times New Roman"/>
          <w:szCs w:val="28"/>
        </w:rPr>
        <w:t>Данный документ при отгрузке передается поставщиком покупателю и является основанием для оприходования товарно-материальных ценностей. Товарная накладная содержит подпись главного (старшего) бухгалтера поставщика и подпись заведующего</w:t>
      </w:r>
      <w:r w:rsidR="007A5287" w:rsidRPr="002A0037">
        <w:rPr>
          <w:rFonts w:cs="Times New Roman"/>
          <w:szCs w:val="28"/>
        </w:rPr>
        <w:t xml:space="preserve"> складом ООО «Русские продукты».</w:t>
      </w:r>
    </w:p>
    <w:p w:rsidR="007A5287" w:rsidRPr="002A0037" w:rsidRDefault="007A5287" w:rsidP="008E332B">
      <w:pPr>
        <w:pStyle w:val="a3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акт приема-передачи электрической энергии</w:t>
      </w:r>
      <w:r w:rsidR="001D29B7" w:rsidRPr="002A0037">
        <w:rPr>
          <w:rFonts w:eastAsia="Times New Roman" w:cs="Times New Roman"/>
          <w:szCs w:val="28"/>
          <w:lang w:eastAsia="ru-RU" w:bidi="ar-SA"/>
        </w:rPr>
        <w:t xml:space="preserve"> – ООО «Русские продукты» ежемесячно получает от ОАО «Энергосбыт Плюс» акт, в котором отражено потребление электроэнергии за месяц</w:t>
      </w:r>
    </w:p>
    <w:p w:rsidR="001D29B7" w:rsidRPr="002A0037" w:rsidRDefault="001D29B7" w:rsidP="008E332B">
      <w:pPr>
        <w:pStyle w:val="a3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акт выполненных работ, акт приема-сдачи выполненных работ –</w:t>
      </w:r>
      <w:r w:rsidR="00C03C4C" w:rsidRPr="002A0037">
        <w:rPr>
          <w:rFonts w:eastAsia="Times New Roman" w:cs="Times New Roman"/>
          <w:szCs w:val="28"/>
          <w:lang w:eastAsia="ru-RU" w:bidi="ar-SA"/>
        </w:rPr>
        <w:t>данные документы служат основанием для принятия к учету работ ООО «КонсультантКиров», заключающихся в консультировании по различным вопросам бухгалтерского учета, налогообложения и других.</w:t>
      </w:r>
    </w:p>
    <w:p w:rsidR="00C03C4C" w:rsidRPr="002A0037" w:rsidRDefault="00C03C4C" w:rsidP="008E332B">
      <w:pPr>
        <w:pStyle w:val="a3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акт об оказании услуг, акт сдачи-приемки оказанных услуг – данные документы являются подтверждением оказания услуг ООО «Вега» в продвижении продукта.</w:t>
      </w:r>
    </w:p>
    <w:p w:rsidR="00B4209E" w:rsidRPr="002A0037" w:rsidRDefault="00C03C4C" w:rsidP="00B4209E">
      <w:pPr>
        <w:pStyle w:val="a3"/>
        <w:tabs>
          <w:tab w:val="left" w:pos="993"/>
        </w:tabs>
        <w:spacing w:line="360" w:lineRule="auto"/>
        <w:ind w:left="0"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После того, как поступившие первичные документы проверены, а счета на оплату получены, ООО «Русские продукты</w:t>
      </w:r>
      <w:r w:rsidR="00B4209E" w:rsidRPr="002A0037">
        <w:rPr>
          <w:rFonts w:eastAsia="Times New Roman" w:cs="Times New Roman"/>
          <w:szCs w:val="28"/>
          <w:lang w:eastAsia="ru-RU" w:bidi="ar-SA"/>
        </w:rPr>
        <w:t xml:space="preserve">» оплачивает их платежным </w:t>
      </w:r>
      <w:r w:rsidR="00B4209E" w:rsidRPr="002A0037">
        <w:rPr>
          <w:rFonts w:eastAsia="Times New Roman" w:cs="Times New Roman"/>
          <w:szCs w:val="28"/>
          <w:lang w:eastAsia="ru-RU" w:bidi="ar-SA"/>
        </w:rPr>
        <w:lastRenderedPageBreak/>
        <w:t>поручением,</w:t>
      </w:r>
      <w:r w:rsidRPr="002A0037">
        <w:rPr>
          <w:rFonts w:eastAsia="Times New Roman" w:cs="Times New Roman"/>
          <w:szCs w:val="28"/>
          <w:lang w:eastAsia="ru-RU" w:bidi="ar-SA"/>
        </w:rPr>
        <w:t xml:space="preserve"> перечисл</w:t>
      </w:r>
      <w:r w:rsidR="00B4209E" w:rsidRPr="002A0037">
        <w:rPr>
          <w:rFonts w:eastAsia="Times New Roman" w:cs="Times New Roman"/>
          <w:szCs w:val="28"/>
          <w:lang w:eastAsia="ru-RU" w:bidi="ar-SA"/>
        </w:rPr>
        <w:t>яя</w:t>
      </w:r>
      <w:r w:rsidRPr="002A0037">
        <w:rPr>
          <w:rFonts w:eastAsia="Times New Roman" w:cs="Times New Roman"/>
          <w:szCs w:val="28"/>
          <w:lang w:eastAsia="ru-RU" w:bidi="ar-SA"/>
        </w:rPr>
        <w:t xml:space="preserve"> денежны</w:t>
      </w:r>
      <w:r w:rsidR="00B4209E" w:rsidRPr="002A0037">
        <w:rPr>
          <w:rFonts w:eastAsia="Times New Roman" w:cs="Times New Roman"/>
          <w:szCs w:val="28"/>
          <w:lang w:eastAsia="ru-RU" w:bidi="ar-SA"/>
        </w:rPr>
        <w:t>е</w:t>
      </w:r>
      <w:r w:rsidRPr="002A0037">
        <w:rPr>
          <w:rFonts w:eastAsia="Times New Roman" w:cs="Times New Roman"/>
          <w:szCs w:val="28"/>
          <w:lang w:eastAsia="ru-RU" w:bidi="ar-SA"/>
        </w:rPr>
        <w:t xml:space="preserve"> средств</w:t>
      </w:r>
      <w:r w:rsidR="00B4209E" w:rsidRPr="002A0037">
        <w:rPr>
          <w:rFonts w:eastAsia="Times New Roman" w:cs="Times New Roman"/>
          <w:szCs w:val="28"/>
          <w:lang w:eastAsia="ru-RU" w:bidi="ar-SA"/>
        </w:rPr>
        <w:t>а в банке на расчетный счет поставщика. Также к платежному поручению прикладывается выписка банка с данными о денежных средствах на счетах фирмы.</w:t>
      </w:r>
    </w:p>
    <w:p w:rsidR="00B4209E" w:rsidRPr="002A0037" w:rsidRDefault="00B4209E" w:rsidP="00B4209E">
      <w:pPr>
        <w:pStyle w:val="a3"/>
        <w:tabs>
          <w:tab w:val="left" w:pos="993"/>
        </w:tabs>
        <w:spacing w:line="360" w:lineRule="auto"/>
        <w:ind w:left="0"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Также оплата может быть произведена через подотчетное лицо. В данном случае, подтверждением оплаты будет авансовый отчет с приложением к нему оправдательных документов.</w:t>
      </w:r>
    </w:p>
    <w:p w:rsidR="008E332B" w:rsidRPr="002A0037" w:rsidRDefault="008E332B" w:rsidP="005412DE">
      <w:pPr>
        <w:pStyle w:val="2"/>
        <w:numPr>
          <w:ilvl w:val="1"/>
          <w:numId w:val="13"/>
        </w:numPr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_Toc485125047"/>
      <w:r w:rsidRPr="002A0037">
        <w:rPr>
          <w:rFonts w:ascii="Times New Roman" w:hAnsi="Times New Roman" w:cs="Times New Roman"/>
          <w:b w:val="0"/>
          <w:color w:val="auto"/>
          <w:sz w:val="28"/>
          <w:szCs w:val="28"/>
        </w:rPr>
        <w:t>Синтетический и аналитический учет расчетов с поставщиками</w:t>
      </w:r>
      <w:bookmarkEnd w:id="10"/>
      <w:r w:rsidRPr="002A00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F06D2E" w:rsidRPr="002A0037" w:rsidRDefault="00F06D2E" w:rsidP="00F06D2E">
      <w:pPr>
        <w:pStyle w:val="ConsPlusNormal"/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6D2E" w:rsidRPr="002A0037" w:rsidRDefault="00F06D2E" w:rsidP="00F06D2E">
      <w:pPr>
        <w:pStyle w:val="ConsPlusNormal"/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037">
        <w:rPr>
          <w:rFonts w:ascii="Times New Roman" w:hAnsi="Times New Roman" w:cs="Times New Roman"/>
          <w:sz w:val="28"/>
          <w:szCs w:val="28"/>
        </w:rPr>
        <w:t>Учёт расчётов с поставщиками материальных ценностей и услуг в ООО «Русские продукты» организуется на счёте 60 “Расчёт с поставщиками и подрядчиками”. По дебету отражаются суммы исполнения обязательств п</w:t>
      </w:r>
      <w:r w:rsidRPr="002A0037">
        <w:rPr>
          <w:rFonts w:ascii="Times New Roman" w:hAnsi="Times New Roman" w:cs="Times New Roman"/>
          <w:sz w:val="28"/>
          <w:szCs w:val="28"/>
        </w:rPr>
        <w:t>е</w:t>
      </w:r>
      <w:r w:rsidRPr="002A0037">
        <w:rPr>
          <w:rFonts w:ascii="Times New Roman" w:hAnsi="Times New Roman" w:cs="Times New Roman"/>
          <w:sz w:val="28"/>
          <w:szCs w:val="28"/>
        </w:rPr>
        <w:t xml:space="preserve">ред поставщиками за поставленные материальные ценности и оказанные услуги, а также выданные авансы; по кредиту - образование задолженности организации перед поставщиками. </w:t>
      </w:r>
    </w:p>
    <w:p w:rsidR="00F06D2E" w:rsidRPr="002A0037" w:rsidRDefault="00F06D2E" w:rsidP="00F06D2E">
      <w:pPr>
        <w:pStyle w:val="ConsPlusNormal"/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037">
        <w:rPr>
          <w:rFonts w:ascii="Times New Roman" w:hAnsi="Times New Roman" w:cs="Times New Roman"/>
          <w:sz w:val="28"/>
          <w:szCs w:val="28"/>
        </w:rPr>
        <w:t>К счету 60 на ООО «Русские продукты» открыты следующие субсчета:</w:t>
      </w:r>
    </w:p>
    <w:p w:rsidR="00F06D2E" w:rsidRPr="002A0037" w:rsidRDefault="00F06D2E" w:rsidP="00F06D2E">
      <w:pPr>
        <w:pStyle w:val="ConsPlusNormal"/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037">
        <w:rPr>
          <w:rFonts w:ascii="Times New Roman" w:hAnsi="Times New Roman" w:cs="Times New Roman"/>
          <w:sz w:val="28"/>
          <w:szCs w:val="28"/>
        </w:rPr>
        <w:t xml:space="preserve">60-01-06 «Расчеты с поставщиками и подрядчиками с 2006 года». На данном счете учитывается задолженность за приобретенные товарно-материальные ценности, выполненные работы и оказанные услуги, которые непосредственно связаны с осуществлением производственного процесса. </w:t>
      </w:r>
    </w:p>
    <w:p w:rsidR="00F06D2E" w:rsidRPr="002A0037" w:rsidRDefault="00F06D2E" w:rsidP="00F06D2E">
      <w:pPr>
        <w:pStyle w:val="ConsPlusNormal"/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037">
        <w:rPr>
          <w:rFonts w:ascii="Times New Roman" w:hAnsi="Times New Roman" w:cs="Times New Roman"/>
          <w:sz w:val="28"/>
          <w:szCs w:val="28"/>
        </w:rPr>
        <w:t>60-02 «Расчеты по авансам выданным». На нем учитываются суммы выданных авансов и предварительной оплаты.</w:t>
      </w:r>
    </w:p>
    <w:p w:rsidR="00F06D2E" w:rsidRPr="002A0037" w:rsidRDefault="00F06D2E" w:rsidP="00F06D2E">
      <w:pPr>
        <w:pStyle w:val="ConsPlusNormal"/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037">
        <w:rPr>
          <w:rFonts w:ascii="Times New Roman" w:hAnsi="Times New Roman" w:cs="Times New Roman"/>
          <w:sz w:val="28"/>
          <w:szCs w:val="28"/>
        </w:rPr>
        <w:t>60-03 «Расчеты с поставщиками по векселям выданным». На нем в</w:t>
      </w:r>
      <w:r w:rsidRPr="002A0037">
        <w:rPr>
          <w:rFonts w:ascii="Times New Roman" w:hAnsi="Times New Roman" w:cs="Times New Roman"/>
          <w:sz w:val="28"/>
          <w:szCs w:val="28"/>
        </w:rPr>
        <w:t>е</w:t>
      </w:r>
      <w:r w:rsidRPr="002A0037">
        <w:rPr>
          <w:rFonts w:ascii="Times New Roman" w:hAnsi="Times New Roman" w:cs="Times New Roman"/>
          <w:sz w:val="28"/>
          <w:szCs w:val="28"/>
        </w:rPr>
        <w:t>дется учет сумм задолженностей поставщикам, обеспеченных выданными организацией векселями.</w:t>
      </w:r>
    </w:p>
    <w:p w:rsidR="00C65C27" w:rsidRPr="002A0037" w:rsidRDefault="00C65C27" w:rsidP="00F06D2E">
      <w:pPr>
        <w:pStyle w:val="ae"/>
        <w:widowControl w:val="0"/>
        <w:tabs>
          <w:tab w:val="left" w:pos="1134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A0037">
        <w:rPr>
          <w:rFonts w:ascii="Times New Roman" w:hAnsi="Times New Roman"/>
          <w:sz w:val="28"/>
          <w:szCs w:val="28"/>
        </w:rPr>
        <w:t>Отражение хозяйственных операций по расчетам с поставщиками в ООО «Русские продукты» представлен в журнала хозяйственных операций (таблица 1</w:t>
      </w:r>
      <w:r w:rsidR="002B0518" w:rsidRPr="002A0037">
        <w:rPr>
          <w:rFonts w:ascii="Times New Roman" w:hAnsi="Times New Roman"/>
          <w:sz w:val="28"/>
          <w:szCs w:val="28"/>
        </w:rPr>
        <w:t>4</w:t>
      </w:r>
      <w:r w:rsidRPr="002A0037">
        <w:rPr>
          <w:rFonts w:ascii="Times New Roman" w:hAnsi="Times New Roman"/>
          <w:sz w:val="28"/>
          <w:szCs w:val="28"/>
        </w:rPr>
        <w:t xml:space="preserve"> )</w:t>
      </w:r>
    </w:p>
    <w:p w:rsidR="00C65C27" w:rsidRPr="002A0037" w:rsidRDefault="00C65C27" w:rsidP="00F06D2E">
      <w:pPr>
        <w:pStyle w:val="ae"/>
        <w:widowControl w:val="0"/>
        <w:tabs>
          <w:tab w:val="left" w:pos="1134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2B0518" w:rsidRPr="002A0037" w:rsidRDefault="002B0518" w:rsidP="00F06D2E">
      <w:pPr>
        <w:pStyle w:val="ae"/>
        <w:widowControl w:val="0"/>
        <w:tabs>
          <w:tab w:val="left" w:pos="1134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65C27" w:rsidRPr="002A0037" w:rsidRDefault="00C65C27" w:rsidP="00F06D2E">
      <w:pPr>
        <w:pStyle w:val="ae"/>
        <w:widowControl w:val="0"/>
        <w:tabs>
          <w:tab w:val="left" w:pos="1134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A0037">
        <w:rPr>
          <w:rFonts w:ascii="Times New Roman" w:hAnsi="Times New Roman"/>
          <w:sz w:val="28"/>
          <w:szCs w:val="28"/>
        </w:rPr>
        <w:lastRenderedPageBreak/>
        <w:t>Таблица 1</w:t>
      </w:r>
      <w:r w:rsidR="002B0518" w:rsidRPr="002A0037">
        <w:rPr>
          <w:rFonts w:ascii="Times New Roman" w:hAnsi="Times New Roman"/>
          <w:sz w:val="28"/>
          <w:szCs w:val="28"/>
        </w:rPr>
        <w:t>4</w:t>
      </w:r>
      <w:r w:rsidRPr="002A0037">
        <w:rPr>
          <w:rFonts w:ascii="Times New Roman" w:hAnsi="Times New Roman"/>
          <w:sz w:val="28"/>
          <w:szCs w:val="28"/>
        </w:rPr>
        <w:t xml:space="preserve"> – Бухгалтерские проводки по учету расчетов с поставщ</w:t>
      </w:r>
      <w:r w:rsidRPr="002A0037">
        <w:rPr>
          <w:rFonts w:ascii="Times New Roman" w:hAnsi="Times New Roman"/>
          <w:sz w:val="28"/>
          <w:szCs w:val="28"/>
        </w:rPr>
        <w:t>и</w:t>
      </w:r>
      <w:r w:rsidRPr="002A0037">
        <w:rPr>
          <w:rFonts w:ascii="Times New Roman" w:hAnsi="Times New Roman"/>
          <w:sz w:val="28"/>
          <w:szCs w:val="28"/>
        </w:rPr>
        <w:t>ками в ООО «Русские продукты»</w:t>
      </w:r>
    </w:p>
    <w:p w:rsidR="004167D6" w:rsidRPr="002A0037" w:rsidRDefault="004167D6" w:rsidP="00F06D2E">
      <w:pPr>
        <w:pStyle w:val="ae"/>
        <w:widowControl w:val="0"/>
        <w:tabs>
          <w:tab w:val="left" w:pos="1134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2835"/>
        <w:gridCol w:w="1626"/>
        <w:gridCol w:w="971"/>
        <w:gridCol w:w="1263"/>
      </w:tblGrid>
      <w:tr w:rsidR="00A93E5F" w:rsidRPr="002A0037" w:rsidTr="00CB2B32"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241" w:rsidRPr="002A0037" w:rsidRDefault="00EC3241" w:rsidP="00AE3F17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Содержание хозя</w:t>
            </w: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й</w:t>
            </w: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ственной операции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241" w:rsidRPr="002A0037" w:rsidRDefault="00EC3241" w:rsidP="00AE3F17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Первичный документ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241" w:rsidRPr="002A0037" w:rsidRDefault="00EC3241" w:rsidP="00AE3F17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Корреспонденция счетов</w:t>
            </w:r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3241" w:rsidRPr="002A0037" w:rsidRDefault="00EC3241" w:rsidP="00AE3F17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Сумма, руб.</w:t>
            </w:r>
          </w:p>
        </w:tc>
      </w:tr>
      <w:tr w:rsidR="00A93E5F" w:rsidRPr="002A0037" w:rsidTr="00CB2B32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241" w:rsidRPr="002A0037" w:rsidRDefault="00EC3241" w:rsidP="00AE3F17">
            <w:pPr>
              <w:widowControl/>
              <w:suppressAutoHyphens w:val="0"/>
              <w:jc w:val="left"/>
              <w:rPr>
                <w:rFonts w:eastAsia="Times New Roman" w:cs="Times New Roman"/>
                <w:sz w:val="24"/>
                <w:lang w:eastAsia="ru-RU" w:bidi="ar-SA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241" w:rsidRPr="002A0037" w:rsidRDefault="00EC3241" w:rsidP="00AE3F17">
            <w:pPr>
              <w:widowControl/>
              <w:suppressAutoHyphens w:val="0"/>
              <w:jc w:val="left"/>
              <w:rPr>
                <w:rFonts w:eastAsia="Times New Roman" w:cs="Times New Roman"/>
                <w:sz w:val="24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241" w:rsidRPr="002A0037" w:rsidRDefault="00EC3241" w:rsidP="00AE3F17">
            <w:pPr>
              <w:widowControl/>
              <w:suppressAutoHyphens w:val="0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Дебет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3241" w:rsidRPr="002A0037" w:rsidRDefault="00EC3241" w:rsidP="00AE3F17">
            <w:pPr>
              <w:widowControl/>
              <w:suppressAutoHyphens w:val="0"/>
              <w:jc w:val="left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Кредит</w:t>
            </w:r>
          </w:p>
        </w:tc>
        <w:tc>
          <w:tcPr>
            <w:tcW w:w="12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241" w:rsidRPr="002A0037" w:rsidRDefault="00EC3241" w:rsidP="00AE3F17">
            <w:pPr>
              <w:widowControl/>
              <w:suppressAutoHyphens w:val="0"/>
              <w:rPr>
                <w:rFonts w:eastAsia="Times New Roman" w:cs="Times New Roman"/>
                <w:sz w:val="24"/>
                <w:lang w:eastAsia="ru-RU" w:bidi="ar-SA"/>
              </w:rPr>
            </w:pPr>
          </w:p>
        </w:tc>
      </w:tr>
      <w:tr w:rsidR="00A93E5F" w:rsidRPr="002A0037" w:rsidTr="00CB2B32"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5279" w:rsidRPr="002A0037" w:rsidRDefault="00005279" w:rsidP="005E7CCD">
            <w:pPr>
              <w:widowControl/>
              <w:suppressAutoHyphens w:val="0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cs="Times New Roman"/>
                <w:sz w:val="24"/>
                <w:shd w:val="clear" w:color="auto" w:fill="FFFFFF"/>
              </w:rPr>
              <w:t>Отражена задолже</w:t>
            </w:r>
            <w:r w:rsidRPr="002A0037">
              <w:rPr>
                <w:rFonts w:cs="Times New Roman"/>
                <w:sz w:val="24"/>
                <w:shd w:val="clear" w:color="auto" w:fill="FFFFFF"/>
              </w:rPr>
              <w:t>н</w:t>
            </w:r>
            <w:r w:rsidRPr="002A0037">
              <w:rPr>
                <w:rFonts w:cs="Times New Roman"/>
                <w:sz w:val="24"/>
                <w:shd w:val="clear" w:color="auto" w:fill="FFFFFF"/>
              </w:rPr>
              <w:t xml:space="preserve">ность за </w:t>
            </w:r>
            <w:r w:rsidR="005E7CCD" w:rsidRPr="002A0037">
              <w:rPr>
                <w:rFonts w:cs="Times New Roman"/>
                <w:sz w:val="24"/>
                <w:shd w:val="clear" w:color="auto" w:fill="FFFFFF"/>
              </w:rPr>
              <w:t>приобретенное основное средство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5279" w:rsidRPr="002A0037" w:rsidRDefault="00005279" w:rsidP="00AE3F17">
            <w:pPr>
              <w:widowControl/>
              <w:suppressAutoHyphens w:val="0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Акт приема-передачи № 30 от 01.06.2016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5279" w:rsidRPr="002A0037" w:rsidRDefault="00005279" w:rsidP="00AE3F17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08</w:t>
            </w:r>
            <w:r w:rsidR="005E7CCD" w:rsidRPr="002A0037">
              <w:rPr>
                <w:rFonts w:eastAsia="Times New Roman" w:cs="Times New Roman"/>
                <w:sz w:val="24"/>
                <w:lang w:eastAsia="ru-RU" w:bidi="ar-SA"/>
              </w:rPr>
              <w:t>-04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279" w:rsidRPr="002A0037" w:rsidRDefault="001E5952" w:rsidP="00044F5B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60-01-06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5279" w:rsidRPr="002A0037" w:rsidRDefault="00005279" w:rsidP="00AE3F17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122288,14</w:t>
            </w:r>
          </w:p>
        </w:tc>
      </w:tr>
      <w:tr w:rsidR="00A93E5F" w:rsidRPr="002A0037" w:rsidTr="00CB2B32">
        <w:tc>
          <w:tcPr>
            <w:tcW w:w="2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5279" w:rsidRPr="002A0037" w:rsidRDefault="00005279" w:rsidP="00AE3F17">
            <w:pPr>
              <w:widowControl/>
              <w:suppressAutoHyphens w:val="0"/>
              <w:rPr>
                <w:rFonts w:eastAsia="Times New Roman" w:cs="Times New Roman"/>
                <w:sz w:val="24"/>
                <w:lang w:eastAsia="ru-RU" w:bidi="ar-SA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5279" w:rsidRPr="002A0037" w:rsidRDefault="005E7CCD" w:rsidP="00AE3F17">
            <w:pPr>
              <w:widowControl/>
              <w:suppressAutoHyphens w:val="0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Счет-фактура № 30 от 01.06.2016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5279" w:rsidRPr="002A0037" w:rsidRDefault="00005279" w:rsidP="00AE3F17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19</w:t>
            </w:r>
            <w:r w:rsidR="005E7CCD" w:rsidRPr="002A0037">
              <w:rPr>
                <w:rFonts w:eastAsia="Times New Roman" w:cs="Times New Roman"/>
                <w:sz w:val="24"/>
                <w:lang w:eastAsia="ru-RU" w:bidi="ar-SA"/>
              </w:rPr>
              <w:t>-ОСН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279" w:rsidRPr="002A0037" w:rsidRDefault="001E5952" w:rsidP="00044F5B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60-01-06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5279" w:rsidRPr="002A0037" w:rsidRDefault="005E7CCD" w:rsidP="00AE3F17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22011,8</w:t>
            </w:r>
          </w:p>
        </w:tc>
      </w:tr>
      <w:tr w:rsidR="00A93E5F" w:rsidRPr="002A0037" w:rsidTr="00CB2B32"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5279" w:rsidRPr="002A0037" w:rsidRDefault="005E7CCD" w:rsidP="00AE3F17">
            <w:pPr>
              <w:widowControl/>
              <w:suppressAutoHyphens w:val="0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Отраж</w:t>
            </w:r>
            <w:r w:rsidR="002B2B08" w:rsidRPr="002A0037">
              <w:rPr>
                <w:rFonts w:eastAsia="Times New Roman" w:cs="Times New Roman"/>
                <w:sz w:val="24"/>
                <w:lang w:eastAsia="ru-RU" w:bidi="ar-SA"/>
              </w:rPr>
              <w:t>ено поступление материалов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5279" w:rsidRPr="002A0037" w:rsidRDefault="00E87206" w:rsidP="00AE3F17">
            <w:pPr>
              <w:widowControl/>
              <w:suppressAutoHyphens w:val="0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Товарная накладная №1405 от 20.06.2016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5279" w:rsidRPr="002A0037" w:rsidRDefault="00005279" w:rsidP="00AE3F17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10</w:t>
            </w:r>
            <w:r w:rsidR="00044F5B" w:rsidRPr="002A0037">
              <w:rPr>
                <w:rFonts w:eastAsia="Times New Roman" w:cs="Times New Roman"/>
                <w:sz w:val="24"/>
                <w:lang w:eastAsia="ru-RU" w:bidi="ar-SA"/>
              </w:rPr>
              <w:t>-01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279" w:rsidRPr="002A0037" w:rsidRDefault="001E5952" w:rsidP="00044F5B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60-01-06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5279" w:rsidRPr="002A0037" w:rsidRDefault="00E87206" w:rsidP="00AE3F17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74849,85</w:t>
            </w:r>
          </w:p>
        </w:tc>
      </w:tr>
      <w:tr w:rsidR="00A93E5F" w:rsidRPr="002A0037" w:rsidTr="00CB2B32">
        <w:tc>
          <w:tcPr>
            <w:tcW w:w="2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279" w:rsidRPr="002A0037" w:rsidRDefault="00005279" w:rsidP="00AE3F17">
            <w:pPr>
              <w:widowControl/>
              <w:suppressAutoHyphens w:val="0"/>
              <w:rPr>
                <w:rFonts w:eastAsia="Times New Roman" w:cs="Times New Roman"/>
                <w:sz w:val="24"/>
                <w:lang w:eastAsia="ru-RU" w:bidi="ar-SA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279" w:rsidRPr="002A0037" w:rsidRDefault="00E87206" w:rsidP="00AE3F17">
            <w:pPr>
              <w:widowControl/>
              <w:suppressAutoHyphens w:val="0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Счет-фактура №1405 от 20.06.2016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279" w:rsidRPr="002A0037" w:rsidRDefault="00005279" w:rsidP="00AE3F17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1</w:t>
            </w:r>
            <w:r w:rsidR="00044F5B" w:rsidRPr="002A0037">
              <w:rPr>
                <w:rFonts w:eastAsia="Times New Roman" w:cs="Times New Roman"/>
                <w:sz w:val="24"/>
                <w:lang w:eastAsia="ru-RU" w:bidi="ar-SA"/>
              </w:rPr>
              <w:t>9-МАТ-06-18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279" w:rsidRPr="002A0037" w:rsidRDefault="001E5952" w:rsidP="00044F5B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60-01-06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279" w:rsidRPr="002A0037" w:rsidRDefault="00E87206" w:rsidP="00AE3F17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7519,15</w:t>
            </w:r>
          </w:p>
        </w:tc>
      </w:tr>
      <w:tr w:rsidR="00A93E5F" w:rsidRPr="002A0037" w:rsidTr="00CB2B32"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279" w:rsidRPr="002A0037" w:rsidRDefault="002B2B08" w:rsidP="00AE3F17">
            <w:pPr>
              <w:widowControl/>
              <w:suppressAutoHyphens w:val="0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Получен счет за потре</w:t>
            </w: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б</w:t>
            </w: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ленную  электроэне</w:t>
            </w: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р</w:t>
            </w: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гию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279" w:rsidRPr="002A0037" w:rsidRDefault="00005279" w:rsidP="00AE3F17">
            <w:pPr>
              <w:widowControl/>
              <w:suppressAutoHyphens w:val="0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Акт приема выполненных работ № 155 от 20.06.2016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279" w:rsidRPr="002A0037" w:rsidRDefault="00005279" w:rsidP="00AE3F17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279" w:rsidRPr="002A0037" w:rsidRDefault="001E5952" w:rsidP="00044F5B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60-01-06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279" w:rsidRPr="002A0037" w:rsidRDefault="00E87206" w:rsidP="00AE3F17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261355,32</w:t>
            </w:r>
          </w:p>
        </w:tc>
      </w:tr>
      <w:tr w:rsidR="00A93E5F" w:rsidRPr="002A0037" w:rsidTr="00CB2B32">
        <w:tc>
          <w:tcPr>
            <w:tcW w:w="2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279" w:rsidRPr="002A0037" w:rsidRDefault="00005279" w:rsidP="00AE3F17">
            <w:pPr>
              <w:widowControl/>
              <w:suppressAutoHyphens w:val="0"/>
              <w:rPr>
                <w:rFonts w:eastAsia="Times New Roman" w:cs="Times New Roman"/>
                <w:sz w:val="24"/>
                <w:lang w:eastAsia="ru-RU" w:bidi="ar-SA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279" w:rsidRPr="002A0037" w:rsidRDefault="00E87206" w:rsidP="00AE3F17">
            <w:pPr>
              <w:widowControl/>
              <w:suppressAutoHyphens w:val="0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Счет-фактура №1/8936 от 20.06.2016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279" w:rsidRPr="002A0037" w:rsidRDefault="00005279" w:rsidP="00AE3F17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19</w:t>
            </w:r>
            <w:r w:rsidR="00044F5B" w:rsidRPr="002A0037">
              <w:rPr>
                <w:rFonts w:eastAsia="Times New Roman" w:cs="Times New Roman"/>
                <w:sz w:val="24"/>
                <w:lang w:eastAsia="ru-RU" w:bidi="ar-SA"/>
              </w:rPr>
              <w:t>-УСЛ-06-10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279" w:rsidRPr="002A0037" w:rsidRDefault="001E5952" w:rsidP="00044F5B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60-01-06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279" w:rsidRPr="002A0037" w:rsidRDefault="00E87206" w:rsidP="00AE3F17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47043,96</w:t>
            </w:r>
          </w:p>
        </w:tc>
      </w:tr>
      <w:tr w:rsidR="00A93E5F" w:rsidRPr="002A0037" w:rsidTr="00CB2B32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F17" w:rsidRPr="002A0037" w:rsidRDefault="00E87206" w:rsidP="00AE3F17">
            <w:pPr>
              <w:widowControl/>
              <w:suppressAutoHyphens w:val="0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cs="Times New Roman"/>
                <w:sz w:val="24"/>
                <w:shd w:val="clear" w:color="auto" w:fill="FFFFFF"/>
              </w:rPr>
              <w:t>Отражены консультац</w:t>
            </w:r>
            <w:r w:rsidRPr="002A0037">
              <w:rPr>
                <w:rFonts w:cs="Times New Roman"/>
                <w:sz w:val="24"/>
                <w:shd w:val="clear" w:color="auto" w:fill="FFFFFF"/>
              </w:rPr>
              <w:t>и</w:t>
            </w:r>
            <w:r w:rsidRPr="002A0037">
              <w:rPr>
                <w:rFonts w:cs="Times New Roman"/>
                <w:sz w:val="24"/>
                <w:shd w:val="clear" w:color="auto" w:fill="FFFFFF"/>
              </w:rPr>
              <w:t>онные услуги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F17" w:rsidRPr="002A0037" w:rsidRDefault="00005279" w:rsidP="00AE3F17">
            <w:pPr>
              <w:widowControl/>
              <w:suppressAutoHyphens w:val="0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ascii="yandex-sans" w:eastAsia="Times New Roman" w:hAnsi="yandex-sans" w:cs="Times New Roman"/>
                <w:sz w:val="24"/>
                <w:lang w:eastAsia="ru-RU" w:bidi="ar-SA"/>
              </w:rPr>
              <w:t>Акт выполненных работ №</w:t>
            </w:r>
            <w:r w:rsidR="00E87206" w:rsidRPr="002A0037">
              <w:rPr>
                <w:rFonts w:ascii="yandex-sans" w:eastAsia="Times New Roman" w:hAnsi="yandex-sans" w:cs="Times New Roman"/>
                <w:sz w:val="24"/>
                <w:lang w:eastAsia="ru-RU" w:bidi="ar-SA"/>
              </w:rPr>
              <w:t>11912 от 30.06.2016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F17" w:rsidRPr="002A0037" w:rsidRDefault="00AE3F17" w:rsidP="00AE3F17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F17" w:rsidRPr="002A0037" w:rsidRDefault="001E5952" w:rsidP="00AE3F17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60-01-06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F17" w:rsidRPr="002A0037" w:rsidRDefault="00E87206" w:rsidP="00AE3F17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13591,53</w:t>
            </w:r>
          </w:p>
        </w:tc>
      </w:tr>
      <w:tr w:rsidR="00A93E5F" w:rsidRPr="002A0037" w:rsidTr="00CB2B32"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279" w:rsidRPr="002A0037" w:rsidRDefault="00E87206" w:rsidP="00AE3F17">
            <w:pPr>
              <w:widowControl/>
              <w:suppressAutoHyphens w:val="0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Отражено поступление товаров</w:t>
            </w:r>
          </w:p>
          <w:p w:rsidR="00005279" w:rsidRPr="002A0037" w:rsidRDefault="00005279" w:rsidP="00AE3F17">
            <w:pPr>
              <w:jc w:val="left"/>
              <w:rPr>
                <w:rFonts w:eastAsia="Times New Roman" w:cs="Times New Roman"/>
                <w:sz w:val="24"/>
                <w:lang w:eastAsia="ru-RU" w:bidi="ar-SA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279" w:rsidRPr="002A0037" w:rsidRDefault="00005279" w:rsidP="00AE3F17">
            <w:pPr>
              <w:widowControl/>
              <w:suppressAutoHyphens w:val="0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Товарная накладная № Си-0630-057 от 30.06.2016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279" w:rsidRPr="002A0037" w:rsidRDefault="00005279" w:rsidP="00AE3F17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41</w:t>
            </w:r>
            <w:r w:rsidR="00044F5B" w:rsidRPr="002A0037">
              <w:rPr>
                <w:rFonts w:eastAsia="Times New Roman" w:cs="Times New Roman"/>
                <w:sz w:val="24"/>
                <w:lang w:eastAsia="ru-RU" w:bidi="ar-SA"/>
              </w:rPr>
              <w:t>-04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279" w:rsidRPr="002A0037" w:rsidRDefault="001E5952" w:rsidP="001E5952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60-01-06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279" w:rsidRPr="002A0037" w:rsidRDefault="00005279" w:rsidP="00AE3F17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50376,32</w:t>
            </w:r>
          </w:p>
        </w:tc>
      </w:tr>
      <w:tr w:rsidR="00A93E5F" w:rsidRPr="002A0037" w:rsidTr="00CB2B32">
        <w:tc>
          <w:tcPr>
            <w:tcW w:w="2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279" w:rsidRPr="002A0037" w:rsidRDefault="00005279" w:rsidP="00AE3F17">
            <w:pPr>
              <w:widowControl/>
              <w:suppressAutoHyphens w:val="0"/>
              <w:jc w:val="left"/>
              <w:rPr>
                <w:rFonts w:ascii="yandex-sans" w:eastAsia="Times New Roman" w:hAnsi="yandex-sans" w:cs="Times New Roman"/>
                <w:sz w:val="24"/>
                <w:lang w:eastAsia="ru-RU" w:bidi="ar-SA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279" w:rsidRPr="002A0037" w:rsidRDefault="00005279" w:rsidP="00AE3F17">
            <w:pPr>
              <w:widowControl/>
              <w:suppressAutoHyphens w:val="0"/>
              <w:jc w:val="left"/>
              <w:rPr>
                <w:rFonts w:ascii="yandex-sans" w:eastAsia="Times New Roman" w:hAnsi="yandex-sans" w:cs="Times New Roman"/>
                <w:sz w:val="24"/>
                <w:lang w:eastAsia="ru-RU" w:bidi="ar-SA"/>
              </w:rPr>
            </w:pPr>
            <w:r w:rsidRPr="002A0037">
              <w:rPr>
                <w:rFonts w:ascii="yandex-sans" w:eastAsia="Times New Roman" w:hAnsi="yandex-sans" w:cs="Times New Roman"/>
                <w:sz w:val="24"/>
                <w:lang w:eastAsia="ru-RU" w:bidi="ar-SA"/>
              </w:rPr>
              <w:t xml:space="preserve">Счет-фактура </w:t>
            </w: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№ Си-0630-057 от 30.06.2016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279" w:rsidRPr="002A0037" w:rsidRDefault="00005279" w:rsidP="00AE3F17">
            <w:pPr>
              <w:widowControl/>
              <w:suppressAutoHyphens w:val="0"/>
              <w:jc w:val="center"/>
              <w:rPr>
                <w:rFonts w:ascii="yandex-sans" w:eastAsia="Times New Roman" w:hAnsi="yandex-sans" w:cs="Times New Roman"/>
                <w:sz w:val="24"/>
                <w:lang w:eastAsia="ru-RU" w:bidi="ar-SA"/>
              </w:rPr>
            </w:pPr>
            <w:r w:rsidRPr="002A0037">
              <w:rPr>
                <w:rFonts w:ascii="yandex-sans" w:eastAsia="Times New Roman" w:hAnsi="yandex-sans" w:cs="Times New Roman"/>
                <w:sz w:val="24"/>
                <w:lang w:eastAsia="ru-RU" w:bidi="ar-SA"/>
              </w:rPr>
              <w:t>19</w:t>
            </w:r>
            <w:r w:rsidR="001E5952" w:rsidRPr="002A0037">
              <w:rPr>
                <w:rFonts w:ascii="yandex-sans" w:eastAsia="Times New Roman" w:hAnsi="yandex-sans" w:cs="Times New Roman"/>
                <w:sz w:val="24"/>
                <w:lang w:eastAsia="ru-RU" w:bidi="ar-SA"/>
              </w:rPr>
              <w:t>-ТОВ-06-18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279" w:rsidRPr="002A0037" w:rsidRDefault="001E5952" w:rsidP="001E5952">
            <w:pPr>
              <w:widowControl/>
              <w:suppressAutoHyphens w:val="0"/>
              <w:jc w:val="center"/>
              <w:rPr>
                <w:rFonts w:ascii="yandex-sans" w:eastAsia="Times New Roman" w:hAnsi="yandex-sans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60-01-06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279" w:rsidRPr="002A0037" w:rsidRDefault="00005279" w:rsidP="00AE3F17">
            <w:pPr>
              <w:widowControl/>
              <w:suppressAutoHyphens w:val="0"/>
              <w:jc w:val="center"/>
              <w:rPr>
                <w:rFonts w:ascii="yandex-sans" w:eastAsia="Times New Roman" w:hAnsi="yandex-sans" w:cs="Times New Roman"/>
                <w:sz w:val="24"/>
                <w:lang w:eastAsia="ru-RU" w:bidi="ar-SA"/>
              </w:rPr>
            </w:pPr>
            <w:r w:rsidRPr="002A0037">
              <w:rPr>
                <w:rFonts w:ascii="yandex-sans" w:eastAsia="Times New Roman" w:hAnsi="yandex-sans" w:cs="Times New Roman"/>
                <w:sz w:val="24"/>
                <w:lang w:eastAsia="ru-RU" w:bidi="ar-SA"/>
              </w:rPr>
              <w:t>8108,96</w:t>
            </w:r>
          </w:p>
        </w:tc>
      </w:tr>
      <w:tr w:rsidR="00A93E5F" w:rsidRPr="002A0037" w:rsidTr="00CB2B32"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279" w:rsidRPr="002A0037" w:rsidRDefault="00E87206" w:rsidP="00E87206">
            <w:pPr>
              <w:widowControl/>
              <w:suppressAutoHyphens w:val="0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 xml:space="preserve">Отражены </w:t>
            </w:r>
            <w:r w:rsidR="00005279" w:rsidRPr="002A0037">
              <w:rPr>
                <w:rFonts w:eastAsia="Times New Roman" w:cs="Times New Roman"/>
                <w:sz w:val="24"/>
                <w:lang w:eastAsia="ru-RU" w:bidi="ar-SA"/>
              </w:rPr>
              <w:t xml:space="preserve">услуги по </w:t>
            </w: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продвижению товара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279" w:rsidRPr="002A0037" w:rsidRDefault="00E87206" w:rsidP="00AE3F17">
            <w:pPr>
              <w:widowControl/>
              <w:suppressAutoHyphens w:val="0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Акт № 2940 от 30.06.2016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279" w:rsidRPr="002A0037" w:rsidRDefault="00005279" w:rsidP="00AE3F17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279" w:rsidRPr="002A0037" w:rsidRDefault="001E5952" w:rsidP="00AE3F17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60-01-06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279" w:rsidRPr="002A0037" w:rsidRDefault="00E87206" w:rsidP="00E87206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12711,86</w:t>
            </w:r>
          </w:p>
        </w:tc>
      </w:tr>
      <w:tr w:rsidR="00A93E5F" w:rsidRPr="002A0037" w:rsidTr="00CB2B32">
        <w:tc>
          <w:tcPr>
            <w:tcW w:w="2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279" w:rsidRPr="002A0037" w:rsidRDefault="00005279" w:rsidP="00AE3F17">
            <w:pPr>
              <w:widowControl/>
              <w:suppressAutoHyphens w:val="0"/>
              <w:rPr>
                <w:rFonts w:eastAsia="Times New Roman" w:cs="Times New Roman"/>
                <w:sz w:val="24"/>
                <w:lang w:eastAsia="ru-RU" w:bidi="ar-SA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279" w:rsidRPr="002A0037" w:rsidRDefault="00E87206" w:rsidP="00AE3F17">
            <w:pPr>
              <w:widowControl/>
              <w:suppressAutoHyphens w:val="0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Счет-фактура №935 от 20.06.2016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279" w:rsidRPr="002A0037" w:rsidRDefault="00005279" w:rsidP="00AE3F17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19</w:t>
            </w:r>
            <w:r w:rsidR="001E5952" w:rsidRPr="002A0037">
              <w:rPr>
                <w:rFonts w:eastAsia="Times New Roman" w:cs="Times New Roman"/>
                <w:sz w:val="24"/>
                <w:lang w:eastAsia="ru-RU" w:bidi="ar-SA"/>
              </w:rPr>
              <w:t>-УСЛ-06-18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279" w:rsidRPr="002A0037" w:rsidRDefault="001E5952" w:rsidP="00AE3F17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60-01-06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279" w:rsidRPr="002A0037" w:rsidRDefault="00E87206" w:rsidP="00AE3F17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2288,14</w:t>
            </w:r>
          </w:p>
        </w:tc>
      </w:tr>
      <w:tr w:rsidR="00A93E5F" w:rsidRPr="002A0037" w:rsidTr="00CB2B32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F17" w:rsidRPr="002A0037" w:rsidRDefault="00005279" w:rsidP="00005279">
            <w:pPr>
              <w:widowControl/>
              <w:suppressAutoHyphens w:val="0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Зачтена перечисленная ранее сумма аванса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F17" w:rsidRPr="002A0037" w:rsidRDefault="00E87206" w:rsidP="00AE3F17">
            <w:pPr>
              <w:widowControl/>
              <w:suppressAutoHyphens w:val="0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 xml:space="preserve">Товарная накладная № </w:t>
            </w:r>
            <w:r w:rsidR="00044F5B" w:rsidRPr="002A0037">
              <w:rPr>
                <w:rFonts w:eastAsia="Times New Roman" w:cs="Times New Roman"/>
                <w:sz w:val="24"/>
                <w:lang w:eastAsia="ru-RU" w:bidi="ar-SA"/>
              </w:rPr>
              <w:t>876 от 31.05.2016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F17" w:rsidRPr="002A0037" w:rsidRDefault="00AE3F17" w:rsidP="00AE3F17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60</w:t>
            </w:r>
            <w:r w:rsidR="00E87206" w:rsidRPr="002A0037">
              <w:rPr>
                <w:rFonts w:eastAsia="Times New Roman" w:cs="Times New Roman"/>
                <w:sz w:val="24"/>
                <w:lang w:eastAsia="ru-RU" w:bidi="ar-SA"/>
              </w:rPr>
              <w:t>-01</w:t>
            </w:r>
            <w:r w:rsidR="001E5952" w:rsidRPr="002A0037">
              <w:rPr>
                <w:rFonts w:eastAsia="Times New Roman" w:cs="Times New Roman"/>
                <w:sz w:val="24"/>
                <w:lang w:eastAsia="ru-RU" w:bidi="ar-SA"/>
              </w:rPr>
              <w:t>-06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F17" w:rsidRPr="002A0037" w:rsidRDefault="00AE3F17" w:rsidP="00AE3F17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60</w:t>
            </w:r>
            <w:r w:rsidR="00E87206" w:rsidRPr="002A0037">
              <w:rPr>
                <w:rFonts w:eastAsia="Times New Roman" w:cs="Times New Roman"/>
                <w:sz w:val="24"/>
                <w:lang w:eastAsia="ru-RU" w:bidi="ar-SA"/>
              </w:rPr>
              <w:t>-02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F17" w:rsidRPr="002A0037" w:rsidRDefault="00044F5B" w:rsidP="00044F5B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35134,99</w:t>
            </w:r>
          </w:p>
        </w:tc>
      </w:tr>
      <w:tr w:rsidR="00A93E5F" w:rsidRPr="002A0037" w:rsidTr="00CB2B32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F17" w:rsidRPr="002A0037" w:rsidRDefault="00AE3F17" w:rsidP="00AE3F17">
            <w:pPr>
              <w:widowControl/>
              <w:suppressAutoHyphens w:val="0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Отражен взаимозачет задолженности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F17" w:rsidRPr="002A0037" w:rsidRDefault="00AE3F17" w:rsidP="00AE3F17">
            <w:pPr>
              <w:widowControl/>
              <w:suppressAutoHyphens w:val="0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Акт зачета взаимных тр</w:t>
            </w: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е</w:t>
            </w: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бований №89870 от 10.06.2016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F17" w:rsidRPr="002A0037" w:rsidRDefault="00AE3F17" w:rsidP="00AE3F17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60</w:t>
            </w:r>
            <w:r w:rsidR="001E5952" w:rsidRPr="002A0037">
              <w:rPr>
                <w:rFonts w:eastAsia="Times New Roman" w:cs="Times New Roman"/>
                <w:sz w:val="24"/>
                <w:lang w:eastAsia="ru-RU" w:bidi="ar-SA"/>
              </w:rPr>
              <w:t>-01-06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F17" w:rsidRPr="002A0037" w:rsidRDefault="00AE3F17" w:rsidP="00AE3F17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62</w:t>
            </w:r>
            <w:r w:rsidR="001E5952" w:rsidRPr="002A0037">
              <w:rPr>
                <w:rFonts w:eastAsia="Times New Roman" w:cs="Times New Roman"/>
                <w:sz w:val="24"/>
                <w:lang w:eastAsia="ru-RU" w:bidi="ar-SA"/>
              </w:rPr>
              <w:t>-01-06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F17" w:rsidRPr="002A0037" w:rsidRDefault="00AE3F17" w:rsidP="00AE3F17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90000,00</w:t>
            </w:r>
          </w:p>
        </w:tc>
      </w:tr>
      <w:tr w:rsidR="00A93E5F" w:rsidRPr="002A0037" w:rsidTr="00CB2B32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F17" w:rsidRPr="002A0037" w:rsidRDefault="00AE3F17" w:rsidP="00AE3F17">
            <w:pPr>
              <w:widowControl/>
              <w:suppressAutoHyphens w:val="0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Оплата поставщику ч</w:t>
            </w: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е</w:t>
            </w: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рез подотчетное лицо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F17" w:rsidRPr="002A0037" w:rsidRDefault="00AE3F17" w:rsidP="00AE3F17">
            <w:pPr>
              <w:widowControl/>
              <w:suppressAutoHyphens w:val="0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Авансовый отчет №</w:t>
            </w:r>
            <w:r w:rsidR="00044F5B" w:rsidRPr="002A0037">
              <w:rPr>
                <w:rFonts w:eastAsia="Times New Roman" w:cs="Times New Roman"/>
                <w:sz w:val="24"/>
                <w:lang w:eastAsia="ru-RU" w:bidi="ar-SA"/>
              </w:rPr>
              <w:t xml:space="preserve"> 80 от 10.06.2016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F17" w:rsidRPr="002A0037" w:rsidRDefault="00AE3F17" w:rsidP="001E5952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60</w:t>
            </w:r>
            <w:r w:rsidR="001E5952" w:rsidRPr="002A0037">
              <w:rPr>
                <w:rFonts w:eastAsia="Times New Roman" w:cs="Times New Roman"/>
                <w:sz w:val="24"/>
                <w:lang w:eastAsia="ru-RU" w:bidi="ar-SA"/>
              </w:rPr>
              <w:t>-01-06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F17" w:rsidRPr="002A0037" w:rsidRDefault="00AE3F17" w:rsidP="00AE3F17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71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F17" w:rsidRPr="002A0037" w:rsidRDefault="00044F5B" w:rsidP="00AE3F17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345,00</w:t>
            </w:r>
          </w:p>
        </w:tc>
      </w:tr>
      <w:tr w:rsidR="00A93E5F" w:rsidRPr="002A0037" w:rsidTr="00CB2B32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F17" w:rsidRPr="002A0037" w:rsidRDefault="00A93E5F" w:rsidP="00A93E5F">
            <w:pPr>
              <w:widowControl/>
              <w:suppressAutoHyphens w:val="0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Списание задолженн</w:t>
            </w: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о</w:t>
            </w: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сти</w:t>
            </w:r>
            <w:r w:rsidR="00AE3F17" w:rsidRPr="002A0037">
              <w:rPr>
                <w:rFonts w:eastAsia="Times New Roman" w:cs="Times New Roman"/>
                <w:sz w:val="24"/>
                <w:lang w:eastAsia="ru-RU" w:bidi="ar-SA"/>
              </w:rPr>
              <w:t xml:space="preserve">  по истечении срока исковой давности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F17" w:rsidRPr="002A0037" w:rsidRDefault="00AE3F17" w:rsidP="00AE3F17">
            <w:pPr>
              <w:widowControl/>
              <w:suppressAutoHyphens w:val="0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Приказ руководителя №42 от 30.06.2016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F17" w:rsidRPr="002A0037" w:rsidRDefault="001E5952" w:rsidP="00AE3F17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60-01-06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F17" w:rsidRPr="002A0037" w:rsidRDefault="00AE3F17" w:rsidP="00AE3F17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91</w:t>
            </w:r>
            <w:r w:rsidR="001E5952" w:rsidRPr="002A0037">
              <w:rPr>
                <w:rFonts w:eastAsia="Times New Roman" w:cs="Times New Roman"/>
                <w:sz w:val="24"/>
                <w:lang w:eastAsia="ru-RU" w:bidi="ar-SA"/>
              </w:rPr>
              <w:t>-01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3F17" w:rsidRPr="002A0037" w:rsidRDefault="00AE3F17" w:rsidP="00AE3F17">
            <w:pPr>
              <w:widowControl/>
              <w:suppressAutoHyphens w:val="0"/>
              <w:jc w:val="center"/>
              <w:rPr>
                <w:rFonts w:eastAsia="Times New Roman" w:cs="Times New Roman"/>
                <w:sz w:val="24"/>
                <w:lang w:eastAsia="ru-RU" w:bidi="ar-SA"/>
              </w:rPr>
            </w:pPr>
            <w:r w:rsidRPr="002A0037">
              <w:rPr>
                <w:rFonts w:eastAsia="Times New Roman" w:cs="Times New Roman"/>
                <w:sz w:val="24"/>
                <w:lang w:eastAsia="ru-RU" w:bidi="ar-SA"/>
              </w:rPr>
              <w:t>18516,38</w:t>
            </w:r>
          </w:p>
        </w:tc>
      </w:tr>
    </w:tbl>
    <w:p w:rsidR="00C65C27" w:rsidRPr="002A0037" w:rsidRDefault="00C65C27" w:rsidP="00F06D2E">
      <w:pPr>
        <w:pStyle w:val="ae"/>
        <w:widowControl w:val="0"/>
        <w:tabs>
          <w:tab w:val="left" w:pos="1134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65C27" w:rsidRPr="002A0037" w:rsidRDefault="00C65C27" w:rsidP="00C65C27">
      <w:pPr>
        <w:widowControl/>
        <w:shd w:val="clear" w:color="auto" w:fill="FFFFFF"/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На исследуемом предприятии расчеты с поставщиками осуществляю</w:t>
      </w:r>
      <w:r w:rsidRPr="002A0037">
        <w:rPr>
          <w:rFonts w:eastAsia="Times New Roman" w:cs="Times New Roman"/>
          <w:szCs w:val="28"/>
          <w:lang w:eastAsia="ru-RU" w:bidi="ar-SA"/>
        </w:rPr>
        <w:t>т</w:t>
      </w:r>
      <w:r w:rsidRPr="002A0037">
        <w:rPr>
          <w:rFonts w:eastAsia="Times New Roman" w:cs="Times New Roman"/>
          <w:szCs w:val="28"/>
          <w:lang w:eastAsia="ru-RU" w:bidi="ar-SA"/>
        </w:rPr>
        <w:t xml:space="preserve">ся в безналичной форме. </w:t>
      </w:r>
    </w:p>
    <w:p w:rsidR="00C65C27" w:rsidRPr="002A0037" w:rsidRDefault="00C65C27" w:rsidP="00C65C27">
      <w:pPr>
        <w:widowControl/>
        <w:shd w:val="clear" w:color="auto" w:fill="FFFFFF"/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Расчеты с поставщиками  ООО «Русские продукты» производит по предоплате. Поставщик выставляет организации счет, который она должна оплатить. После чего поставляет ООО «Русские продукты» товар.</w:t>
      </w:r>
    </w:p>
    <w:p w:rsidR="00C65C27" w:rsidRPr="002A0037" w:rsidRDefault="00C65C27" w:rsidP="00C65C27">
      <w:pPr>
        <w:widowControl/>
        <w:shd w:val="clear" w:color="auto" w:fill="FFFFFF"/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lastRenderedPageBreak/>
        <w:t>Пример: ООО «Русские продукты» перечислило аванс 08.06.2016 года ООО «Агромир».  После поступления материалов, был зачтен выданный р</w:t>
      </w:r>
      <w:r w:rsidRPr="002A0037">
        <w:rPr>
          <w:rFonts w:eastAsia="Times New Roman" w:cs="Times New Roman"/>
          <w:szCs w:val="28"/>
          <w:lang w:eastAsia="ru-RU" w:bidi="ar-SA"/>
        </w:rPr>
        <w:t>а</w:t>
      </w:r>
      <w:r w:rsidRPr="002A0037">
        <w:rPr>
          <w:rFonts w:eastAsia="Times New Roman" w:cs="Times New Roman"/>
          <w:szCs w:val="28"/>
          <w:lang w:eastAsia="ru-RU" w:bidi="ar-SA"/>
        </w:rPr>
        <w:t xml:space="preserve">нее ООО «Агромир» аванс. </w:t>
      </w:r>
    </w:p>
    <w:p w:rsidR="00C65C27" w:rsidRPr="002A0037" w:rsidRDefault="00C65C27" w:rsidP="00C65C27">
      <w:pPr>
        <w:widowControl/>
        <w:shd w:val="clear" w:color="auto" w:fill="FFFFFF"/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Были сделаны следующие бухгалтерские записи:</w:t>
      </w:r>
    </w:p>
    <w:p w:rsidR="00C65C27" w:rsidRPr="002A0037" w:rsidRDefault="00C65C27" w:rsidP="00C65C27">
      <w:pPr>
        <w:widowControl/>
        <w:shd w:val="clear" w:color="auto" w:fill="FFFFFF"/>
        <w:suppressAutoHyphens w:val="0"/>
        <w:spacing w:line="360" w:lineRule="auto"/>
        <w:ind w:firstLine="709"/>
        <w:jc w:val="left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Д-т 60 К-т 51 – перечислен аванс поставщику в размере 22000,00 ру</w:t>
      </w:r>
      <w:r w:rsidRPr="002A0037">
        <w:rPr>
          <w:rFonts w:eastAsia="Times New Roman" w:cs="Times New Roman"/>
          <w:szCs w:val="28"/>
          <w:lang w:eastAsia="ru-RU" w:bidi="ar-SA"/>
        </w:rPr>
        <w:t>б</w:t>
      </w:r>
      <w:r w:rsidRPr="002A0037">
        <w:rPr>
          <w:rFonts w:eastAsia="Times New Roman" w:cs="Times New Roman"/>
          <w:szCs w:val="28"/>
          <w:lang w:eastAsia="ru-RU" w:bidi="ar-SA"/>
        </w:rPr>
        <w:t xml:space="preserve">лей. </w:t>
      </w:r>
    </w:p>
    <w:p w:rsidR="00C65C27" w:rsidRPr="002A0037" w:rsidRDefault="00C65C27" w:rsidP="00F323BE">
      <w:pPr>
        <w:widowControl/>
        <w:shd w:val="clear" w:color="auto" w:fill="FFFFFF"/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Расчеты с поставщиками также могут производится через подотчетное лицо. Основанием для учета расчетов служит авансовый отчет</w:t>
      </w:r>
      <w:r w:rsidR="00F323BE" w:rsidRPr="002A0037">
        <w:rPr>
          <w:rFonts w:eastAsia="Times New Roman" w:cs="Times New Roman"/>
          <w:szCs w:val="28"/>
          <w:lang w:eastAsia="ru-RU" w:bidi="ar-SA"/>
        </w:rPr>
        <w:t xml:space="preserve"> с приложе</w:t>
      </w:r>
      <w:r w:rsidR="00F323BE" w:rsidRPr="002A0037">
        <w:rPr>
          <w:rFonts w:eastAsia="Times New Roman" w:cs="Times New Roman"/>
          <w:szCs w:val="28"/>
          <w:lang w:eastAsia="ru-RU" w:bidi="ar-SA"/>
        </w:rPr>
        <w:t>н</w:t>
      </w:r>
      <w:r w:rsidR="00F323BE" w:rsidRPr="002A0037">
        <w:rPr>
          <w:rFonts w:eastAsia="Times New Roman" w:cs="Times New Roman"/>
          <w:szCs w:val="28"/>
          <w:lang w:eastAsia="ru-RU" w:bidi="ar-SA"/>
        </w:rPr>
        <w:t>ными оправдательными документами.</w:t>
      </w:r>
    </w:p>
    <w:p w:rsidR="00F323BE" w:rsidRPr="002A0037" w:rsidRDefault="00F323BE" w:rsidP="00F323BE">
      <w:pPr>
        <w:widowControl/>
        <w:shd w:val="clear" w:color="auto" w:fill="FFFFFF"/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Оприходование полученных товаров производится на основании т</w:t>
      </w:r>
      <w:r w:rsidRPr="002A0037">
        <w:rPr>
          <w:rFonts w:eastAsia="Times New Roman" w:cs="Times New Roman"/>
          <w:szCs w:val="28"/>
          <w:lang w:eastAsia="ru-RU" w:bidi="ar-SA"/>
        </w:rPr>
        <w:t>о</w:t>
      </w:r>
      <w:r w:rsidRPr="002A0037">
        <w:rPr>
          <w:rFonts w:eastAsia="Times New Roman" w:cs="Times New Roman"/>
          <w:szCs w:val="28"/>
          <w:lang w:eastAsia="ru-RU" w:bidi="ar-SA"/>
        </w:rPr>
        <w:t xml:space="preserve">варно-транспортной накладной </w:t>
      </w:r>
    </w:p>
    <w:p w:rsidR="00F323BE" w:rsidRPr="002A0037" w:rsidRDefault="00F323BE" w:rsidP="00F323BE">
      <w:pPr>
        <w:widowControl/>
        <w:shd w:val="clear" w:color="auto" w:fill="FFFFFF"/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 xml:space="preserve">Пример: При отгрузке товара поставщик ЗАО «Си-Проджект» передал ООО «Русские продукты» товарную накладную </w:t>
      </w:r>
      <w:r w:rsidRPr="002A0037">
        <w:rPr>
          <w:rFonts w:cs="Times New Roman"/>
          <w:szCs w:val="28"/>
        </w:rPr>
        <w:t xml:space="preserve">№ Си-0630-057 от 30.06.2016 </w:t>
      </w:r>
      <w:r w:rsidRPr="002A0037">
        <w:rPr>
          <w:rFonts w:eastAsia="Times New Roman" w:cs="Times New Roman"/>
          <w:szCs w:val="28"/>
          <w:lang w:eastAsia="ru-RU" w:bidi="ar-SA"/>
        </w:rPr>
        <w:t xml:space="preserve">  (Приложение </w:t>
      </w:r>
      <w:r w:rsidR="0091516C" w:rsidRPr="002A0037">
        <w:rPr>
          <w:rFonts w:eastAsia="Times New Roman" w:cs="Times New Roman"/>
          <w:szCs w:val="28"/>
          <w:lang w:eastAsia="ru-RU" w:bidi="ar-SA"/>
        </w:rPr>
        <w:t>Н</w:t>
      </w:r>
      <w:r w:rsidRPr="002A0037">
        <w:rPr>
          <w:rFonts w:eastAsia="Times New Roman" w:cs="Times New Roman"/>
          <w:szCs w:val="28"/>
          <w:lang w:eastAsia="ru-RU" w:bidi="ar-SA"/>
        </w:rPr>
        <w:t>).  В товарной накладной прописаны реквизиты поставщика и покупателя, наименование товара, единицы измерения (шт), количество (52), цена товара, сумма без учета НДС (50376,32 руб.), ставка НДС, сумма НДС (8108,96 руб.), сумма с учетом НДС (58485,28 руб.).</w:t>
      </w:r>
    </w:p>
    <w:p w:rsidR="00F323BE" w:rsidRPr="002A0037" w:rsidRDefault="00F323BE" w:rsidP="00F323BE">
      <w:pPr>
        <w:widowControl/>
        <w:shd w:val="clear" w:color="auto" w:fill="FFFFFF"/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 xml:space="preserve">Д-т 10 К-т 60 – оприходованы поступившие материалы на сумму 50376,32 рублей. </w:t>
      </w:r>
    </w:p>
    <w:p w:rsidR="00F323BE" w:rsidRPr="002A0037" w:rsidRDefault="00F323BE" w:rsidP="00F323BE">
      <w:pPr>
        <w:widowControl/>
        <w:shd w:val="clear" w:color="auto" w:fill="FFFFFF"/>
        <w:suppressAutoHyphens w:val="0"/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eastAsia="Times New Roman" w:cs="Times New Roman"/>
          <w:szCs w:val="28"/>
          <w:lang w:eastAsia="ru-RU" w:bidi="ar-SA"/>
        </w:rPr>
        <w:t>На поставленные товары поставщик также составляет и выдает ООО «Русские продукты» один экземпляр счета-фактуры. Это необходимо для т</w:t>
      </w:r>
      <w:r w:rsidRPr="002A0037">
        <w:rPr>
          <w:rFonts w:eastAsia="Times New Roman" w:cs="Times New Roman"/>
          <w:szCs w:val="28"/>
          <w:lang w:eastAsia="ru-RU" w:bidi="ar-SA"/>
        </w:rPr>
        <w:t>о</w:t>
      </w:r>
      <w:r w:rsidRPr="002A0037">
        <w:rPr>
          <w:rFonts w:eastAsia="Times New Roman" w:cs="Times New Roman"/>
          <w:szCs w:val="28"/>
          <w:lang w:eastAsia="ru-RU" w:bidi="ar-SA"/>
        </w:rPr>
        <w:t>го, чтобы предприятие могло принять к зачету НДС по поставленным тов</w:t>
      </w:r>
      <w:r w:rsidRPr="002A0037">
        <w:rPr>
          <w:rFonts w:eastAsia="Times New Roman" w:cs="Times New Roman"/>
          <w:szCs w:val="28"/>
          <w:lang w:eastAsia="ru-RU" w:bidi="ar-SA"/>
        </w:rPr>
        <w:t>а</w:t>
      </w:r>
      <w:r w:rsidRPr="002A0037">
        <w:rPr>
          <w:rFonts w:eastAsia="Times New Roman" w:cs="Times New Roman"/>
          <w:szCs w:val="28"/>
          <w:lang w:eastAsia="ru-RU" w:bidi="ar-SA"/>
        </w:rPr>
        <w:t>рам после их оплаты.</w:t>
      </w:r>
      <w:r w:rsidRPr="002A0037">
        <w:rPr>
          <w:rFonts w:cs="Times New Roman"/>
          <w:szCs w:val="28"/>
        </w:rPr>
        <w:t xml:space="preserve"> </w:t>
      </w:r>
    </w:p>
    <w:p w:rsidR="00F323BE" w:rsidRPr="002A0037" w:rsidRDefault="00F323BE" w:rsidP="00F323BE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Прежде чем принять счет-фактуру к оплате проверяется правильность и полнота заполнения всех необходимых граф счета-фактуры.. В счете-фактуре указаны: порядковый номер и дата выписки; наименование, полный адрес, ИНН налогоплательщика и покупателя; количество и наименование поставляемой продукции (материалов, услуг); цена; налоговая ставка НДС, акциз, если поставляется подакцизная продукция, страна происхождения, номер ГТД (если товар быть импортирован из другой страны). Так же к </w:t>
      </w:r>
      <w:r w:rsidRPr="002A0037">
        <w:rPr>
          <w:rFonts w:cs="Times New Roman"/>
          <w:szCs w:val="28"/>
        </w:rPr>
        <w:lastRenderedPageBreak/>
        <w:t xml:space="preserve">обязательным реквизитам относятся строка, где должна стоять подпись руководителя и главного бухгалтера, так же должны быть расшифровки ФИО. </w:t>
      </w:r>
    </w:p>
    <w:p w:rsidR="00F323BE" w:rsidRPr="002A0037" w:rsidRDefault="00F323BE" w:rsidP="00F323BE">
      <w:pPr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Если все реквизиты поступившего счета-фактуры заполнены правильно он подлежит оплате, и на время задолженности по счету-фактуре поставщик превращается в кредитора.</w:t>
      </w:r>
    </w:p>
    <w:p w:rsidR="00F323BE" w:rsidRPr="002A0037" w:rsidRDefault="00F323BE" w:rsidP="00F323BE">
      <w:pPr>
        <w:widowControl/>
        <w:shd w:val="clear" w:color="auto" w:fill="FFFFFF"/>
        <w:suppressAutoHyphens w:val="0"/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Пример: 30.06.2016 ЗАО «Си-Проджект» выставило счет-фактуру ООО «Русские продукты» № Си-0630-057 (Приложение </w:t>
      </w:r>
      <w:r w:rsidR="00686EF4" w:rsidRPr="002A0037">
        <w:rPr>
          <w:rFonts w:cs="Times New Roman"/>
          <w:szCs w:val="28"/>
        </w:rPr>
        <w:t>К</w:t>
      </w:r>
      <w:r w:rsidRPr="002A0037">
        <w:rPr>
          <w:rFonts w:cs="Times New Roman"/>
          <w:szCs w:val="28"/>
        </w:rPr>
        <w:t>) от 30.06.2016   на о</w:t>
      </w:r>
      <w:r w:rsidRPr="002A0037">
        <w:rPr>
          <w:rFonts w:cs="Times New Roman"/>
          <w:szCs w:val="28"/>
        </w:rPr>
        <w:t>т</w:t>
      </w:r>
      <w:r w:rsidRPr="002A0037">
        <w:rPr>
          <w:rFonts w:cs="Times New Roman"/>
          <w:szCs w:val="28"/>
        </w:rPr>
        <w:t>груженные товары по товарной накладной № Си-0630-057 от 30.06.2016 на общую сумму 58485,28 руб. (в том числе НДС – 8108,96 руб.). Отдельной строкой выделена сумма НДС по ставке 18% – 6910,47 руб., стоимость тов</w:t>
      </w:r>
      <w:r w:rsidRPr="002A0037">
        <w:rPr>
          <w:rFonts w:cs="Times New Roman"/>
          <w:szCs w:val="28"/>
        </w:rPr>
        <w:t>а</w:t>
      </w:r>
      <w:r w:rsidRPr="002A0037">
        <w:rPr>
          <w:rFonts w:cs="Times New Roman"/>
          <w:szCs w:val="28"/>
        </w:rPr>
        <w:t xml:space="preserve">ра без налога – 38391,49 руб., и сумма НДС по ставке 10% – 1198,49 руб., стоимость товара без налога – 11984,83 руб. </w:t>
      </w:r>
    </w:p>
    <w:p w:rsidR="00F323BE" w:rsidRPr="002A0037" w:rsidRDefault="00F323BE" w:rsidP="00F323BE">
      <w:pPr>
        <w:widowControl/>
        <w:shd w:val="clear" w:color="auto" w:fill="FFFFFF"/>
        <w:suppressAutoHyphens w:val="0"/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Д-т 19 К-т 60 – отражен НДС по поступившим материалам в размере 8108,96 рублей.</w:t>
      </w:r>
    </w:p>
    <w:p w:rsidR="00F323BE" w:rsidRPr="002A0037" w:rsidRDefault="00F323BE" w:rsidP="00F323BE">
      <w:pPr>
        <w:widowControl/>
        <w:shd w:val="clear" w:color="auto" w:fill="FFFFFF"/>
        <w:suppressAutoHyphens w:val="0"/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Перед принятием к учету счета-фактуры бухгалтер проверил правил</w:t>
      </w:r>
      <w:r w:rsidRPr="002A0037">
        <w:rPr>
          <w:rFonts w:cs="Times New Roman"/>
          <w:szCs w:val="28"/>
        </w:rPr>
        <w:t>ь</w:t>
      </w:r>
      <w:r w:rsidRPr="002A0037">
        <w:rPr>
          <w:rFonts w:cs="Times New Roman"/>
          <w:szCs w:val="28"/>
        </w:rPr>
        <w:t>ность и полноту ее заполнения, и занес данные в бухгалтерскую программу, на основании чего произошла регистрация покупки в книге пок</w:t>
      </w:r>
      <w:r w:rsidRPr="002A0037">
        <w:rPr>
          <w:rFonts w:cs="Times New Roman"/>
          <w:szCs w:val="28"/>
        </w:rPr>
        <w:t>у</w:t>
      </w:r>
      <w:r w:rsidRPr="002A0037">
        <w:rPr>
          <w:rFonts w:cs="Times New Roman"/>
          <w:szCs w:val="28"/>
        </w:rPr>
        <w:t xml:space="preserve">пок.(Приложение </w:t>
      </w:r>
      <w:r w:rsidR="0091516C" w:rsidRPr="002A0037">
        <w:rPr>
          <w:rFonts w:cs="Times New Roman"/>
          <w:szCs w:val="28"/>
        </w:rPr>
        <w:t>Л</w:t>
      </w:r>
      <w:r w:rsidRPr="002A0037">
        <w:rPr>
          <w:rFonts w:cs="Times New Roman"/>
          <w:szCs w:val="28"/>
        </w:rPr>
        <w:t>) .</w:t>
      </w:r>
    </w:p>
    <w:p w:rsidR="00F323BE" w:rsidRPr="002A0037" w:rsidRDefault="00F323BE" w:rsidP="00F323BE">
      <w:pPr>
        <w:widowControl/>
        <w:shd w:val="clear" w:color="auto" w:fill="FFFFFF"/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По истечении срока исковой давности, установленного в 3 года, задо</w:t>
      </w:r>
      <w:r w:rsidRPr="002A0037">
        <w:rPr>
          <w:rFonts w:eastAsia="Times New Roman" w:cs="Times New Roman"/>
          <w:szCs w:val="28"/>
          <w:lang w:eastAsia="ru-RU" w:bidi="ar-SA"/>
        </w:rPr>
        <w:t>л</w:t>
      </w:r>
      <w:r w:rsidRPr="002A0037">
        <w:rPr>
          <w:rFonts w:eastAsia="Times New Roman" w:cs="Times New Roman"/>
          <w:szCs w:val="28"/>
          <w:lang w:eastAsia="ru-RU" w:bidi="ar-SA"/>
        </w:rPr>
        <w:t>женность поставщика в ООО «Русские продукты» на основании приказа р</w:t>
      </w:r>
      <w:r w:rsidRPr="002A0037">
        <w:rPr>
          <w:rFonts w:eastAsia="Times New Roman" w:cs="Times New Roman"/>
          <w:szCs w:val="28"/>
          <w:lang w:eastAsia="ru-RU" w:bidi="ar-SA"/>
        </w:rPr>
        <w:t>у</w:t>
      </w:r>
      <w:r w:rsidRPr="002A0037">
        <w:rPr>
          <w:rFonts w:eastAsia="Times New Roman" w:cs="Times New Roman"/>
          <w:szCs w:val="28"/>
          <w:lang w:eastAsia="ru-RU" w:bidi="ar-SA"/>
        </w:rPr>
        <w:t>ководителя подлежит списанию. Так например, 30.06.2016 списана кредито</w:t>
      </w:r>
      <w:r w:rsidRPr="002A0037">
        <w:rPr>
          <w:rFonts w:eastAsia="Times New Roman" w:cs="Times New Roman"/>
          <w:szCs w:val="28"/>
          <w:lang w:eastAsia="ru-RU" w:bidi="ar-SA"/>
        </w:rPr>
        <w:t>р</w:t>
      </w:r>
      <w:r w:rsidRPr="002A0037">
        <w:rPr>
          <w:rFonts w:eastAsia="Times New Roman" w:cs="Times New Roman"/>
          <w:szCs w:val="28"/>
          <w:lang w:eastAsia="ru-RU" w:bidi="ar-SA"/>
        </w:rPr>
        <w:t>ская задолженность ООО «Лидер» в размере 18516,38 руб. в связи с истеч</w:t>
      </w:r>
      <w:r w:rsidRPr="002A0037">
        <w:rPr>
          <w:rFonts w:eastAsia="Times New Roman" w:cs="Times New Roman"/>
          <w:szCs w:val="28"/>
          <w:lang w:eastAsia="ru-RU" w:bidi="ar-SA"/>
        </w:rPr>
        <w:t>е</w:t>
      </w:r>
      <w:r w:rsidRPr="002A0037">
        <w:rPr>
          <w:rFonts w:eastAsia="Times New Roman" w:cs="Times New Roman"/>
          <w:szCs w:val="28"/>
          <w:lang w:eastAsia="ru-RU" w:bidi="ar-SA"/>
        </w:rPr>
        <w:t>нием срока исковой давности  более 3 лет. В бухгалтерском у</w:t>
      </w:r>
      <w:r w:rsidR="00EC3241" w:rsidRPr="002A0037">
        <w:rPr>
          <w:rFonts w:eastAsia="Times New Roman" w:cs="Times New Roman"/>
          <w:szCs w:val="28"/>
          <w:lang w:eastAsia="ru-RU" w:bidi="ar-SA"/>
        </w:rPr>
        <w:t xml:space="preserve">чете делаются следующие записи </w:t>
      </w:r>
    </w:p>
    <w:p w:rsidR="00F323BE" w:rsidRPr="002A0037" w:rsidRDefault="00F323BE" w:rsidP="00F323BE">
      <w:pPr>
        <w:widowControl/>
        <w:shd w:val="clear" w:color="auto" w:fill="FFFFFF"/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Д-т</w:t>
      </w:r>
      <w:r w:rsidR="00A93E5F" w:rsidRPr="002A0037">
        <w:rPr>
          <w:rFonts w:eastAsia="Times New Roman" w:cs="Times New Roman"/>
          <w:szCs w:val="28"/>
          <w:lang w:eastAsia="ru-RU" w:bidi="ar-SA"/>
        </w:rPr>
        <w:t xml:space="preserve"> </w:t>
      </w:r>
      <w:r w:rsidRPr="002A0037">
        <w:rPr>
          <w:rFonts w:eastAsia="Times New Roman" w:cs="Times New Roman"/>
          <w:szCs w:val="28"/>
          <w:lang w:eastAsia="ru-RU" w:bidi="ar-SA"/>
        </w:rPr>
        <w:t>60 К-т 91 – кредиторская задолженность зачислена в состав прочих доходов в размере 18516,38 рублей.</w:t>
      </w:r>
    </w:p>
    <w:p w:rsidR="00060024" w:rsidRPr="002A0037" w:rsidRDefault="00060024" w:rsidP="00060024">
      <w:pPr>
        <w:widowControl/>
        <w:shd w:val="clear" w:color="auto" w:fill="FFFFFF"/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Затраты, произведенные организацией в отчетном периоде, но относ</w:t>
      </w:r>
      <w:r w:rsidRPr="002A0037">
        <w:rPr>
          <w:rFonts w:eastAsia="Times New Roman" w:cs="Times New Roman"/>
          <w:szCs w:val="28"/>
          <w:lang w:eastAsia="ru-RU" w:bidi="ar-SA"/>
        </w:rPr>
        <w:t>я</w:t>
      </w:r>
      <w:r w:rsidRPr="002A0037">
        <w:rPr>
          <w:rFonts w:eastAsia="Times New Roman" w:cs="Times New Roman"/>
          <w:szCs w:val="28"/>
          <w:lang w:eastAsia="ru-RU" w:bidi="ar-SA"/>
        </w:rPr>
        <w:t xml:space="preserve">щиеся к следующим отчетным периодам, отражаются в бухгалтерском учете </w:t>
      </w:r>
      <w:r w:rsidRPr="002A0037">
        <w:rPr>
          <w:rFonts w:eastAsia="Times New Roman" w:cs="Times New Roman"/>
          <w:szCs w:val="28"/>
          <w:lang w:eastAsia="ru-RU" w:bidi="ar-SA"/>
        </w:rPr>
        <w:lastRenderedPageBreak/>
        <w:t>как расходы будущих периодов. К таким расходам в ООО «Русские проду</w:t>
      </w:r>
      <w:r w:rsidRPr="002A0037">
        <w:rPr>
          <w:rFonts w:eastAsia="Times New Roman" w:cs="Times New Roman"/>
          <w:szCs w:val="28"/>
          <w:lang w:eastAsia="ru-RU" w:bidi="ar-SA"/>
        </w:rPr>
        <w:t>к</w:t>
      </w:r>
      <w:r w:rsidRPr="002A0037">
        <w:rPr>
          <w:rFonts w:eastAsia="Times New Roman" w:cs="Times New Roman"/>
          <w:szCs w:val="28"/>
          <w:lang w:eastAsia="ru-RU" w:bidi="ar-SA"/>
        </w:rPr>
        <w:t xml:space="preserve">ты» относится услуги страхования. </w:t>
      </w:r>
    </w:p>
    <w:p w:rsidR="00060024" w:rsidRPr="002A0037" w:rsidRDefault="00060024" w:rsidP="00060024">
      <w:pPr>
        <w:widowControl/>
        <w:shd w:val="clear" w:color="auto" w:fill="FFFFFF"/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В ООО «Русские продукты» возникают ситуации когда нет возможн</w:t>
      </w:r>
      <w:r w:rsidRPr="002A0037">
        <w:rPr>
          <w:rFonts w:eastAsia="Times New Roman" w:cs="Times New Roman"/>
          <w:szCs w:val="28"/>
          <w:lang w:eastAsia="ru-RU" w:bidi="ar-SA"/>
        </w:rPr>
        <w:t>о</w:t>
      </w:r>
      <w:r w:rsidRPr="002A0037">
        <w:rPr>
          <w:rFonts w:eastAsia="Times New Roman" w:cs="Times New Roman"/>
          <w:szCs w:val="28"/>
          <w:lang w:eastAsia="ru-RU" w:bidi="ar-SA"/>
        </w:rPr>
        <w:t>сти выполнить обязательства согласно договору. В таком случает предпри</w:t>
      </w:r>
      <w:r w:rsidRPr="002A0037">
        <w:rPr>
          <w:rFonts w:eastAsia="Times New Roman" w:cs="Times New Roman"/>
          <w:szCs w:val="28"/>
          <w:lang w:eastAsia="ru-RU" w:bidi="ar-SA"/>
        </w:rPr>
        <w:t>я</w:t>
      </w:r>
      <w:r w:rsidRPr="002A0037">
        <w:rPr>
          <w:rFonts w:eastAsia="Times New Roman" w:cs="Times New Roman"/>
          <w:szCs w:val="28"/>
          <w:lang w:eastAsia="ru-RU" w:bidi="ar-SA"/>
        </w:rPr>
        <w:t>тие может прибегнуть к расчетам без применения денежных средств таких как взаимозачет требований, перевод долга, уступка прав требования.</w:t>
      </w:r>
    </w:p>
    <w:p w:rsidR="00060024" w:rsidRPr="002A0037" w:rsidRDefault="00A404E0" w:rsidP="00EC3241">
      <w:pPr>
        <w:pStyle w:val="ae"/>
        <w:widowControl w:val="0"/>
        <w:tabs>
          <w:tab w:val="left" w:pos="1134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A0037">
        <w:rPr>
          <w:rFonts w:ascii="Times New Roman" w:hAnsi="Times New Roman"/>
          <w:sz w:val="28"/>
          <w:szCs w:val="28"/>
        </w:rPr>
        <w:t>Одним из условий взаимозачета является наличие взаимной задолже</w:t>
      </w:r>
      <w:r w:rsidRPr="002A0037">
        <w:rPr>
          <w:rFonts w:ascii="Times New Roman" w:hAnsi="Times New Roman"/>
          <w:sz w:val="28"/>
          <w:szCs w:val="28"/>
        </w:rPr>
        <w:t>н</w:t>
      </w:r>
      <w:r w:rsidRPr="002A0037">
        <w:rPr>
          <w:rFonts w:ascii="Times New Roman" w:hAnsi="Times New Roman"/>
          <w:sz w:val="28"/>
          <w:szCs w:val="28"/>
        </w:rPr>
        <w:t xml:space="preserve">ности, которую фирмы могут погасить путем взаимозачета требований. </w:t>
      </w:r>
    </w:p>
    <w:p w:rsidR="00A404E0" w:rsidRPr="002A0037" w:rsidRDefault="00A404E0" w:rsidP="00A404E0">
      <w:pPr>
        <w:pStyle w:val="ae"/>
        <w:widowControl w:val="0"/>
        <w:tabs>
          <w:tab w:val="left" w:pos="1134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A0037">
        <w:rPr>
          <w:rFonts w:ascii="Times New Roman" w:hAnsi="Times New Roman"/>
          <w:sz w:val="28"/>
          <w:szCs w:val="28"/>
        </w:rPr>
        <w:t>Условия, необходимые для осуществления взаимозачета предусмотр</w:t>
      </w:r>
      <w:r w:rsidRPr="002A0037">
        <w:rPr>
          <w:rFonts w:ascii="Times New Roman" w:hAnsi="Times New Roman"/>
          <w:sz w:val="28"/>
          <w:szCs w:val="28"/>
        </w:rPr>
        <w:t>е</w:t>
      </w:r>
      <w:r w:rsidRPr="002A0037">
        <w:rPr>
          <w:rFonts w:ascii="Times New Roman" w:hAnsi="Times New Roman"/>
          <w:sz w:val="28"/>
          <w:szCs w:val="28"/>
        </w:rPr>
        <w:t>ны статьей 410 ГК РФ, а именно наличие встречной задолженности, одн</w:t>
      </w:r>
      <w:r w:rsidRPr="002A0037">
        <w:rPr>
          <w:rFonts w:ascii="Times New Roman" w:hAnsi="Times New Roman"/>
          <w:sz w:val="28"/>
          <w:szCs w:val="28"/>
        </w:rPr>
        <w:t>о</w:t>
      </w:r>
      <w:r w:rsidRPr="002A0037">
        <w:rPr>
          <w:rFonts w:ascii="Times New Roman" w:hAnsi="Times New Roman"/>
          <w:sz w:val="28"/>
          <w:szCs w:val="28"/>
        </w:rPr>
        <w:t>родность требований, срок исполнения которых еще не наступил.</w:t>
      </w:r>
    </w:p>
    <w:p w:rsidR="00B94434" w:rsidRPr="002A0037" w:rsidRDefault="00A404E0" w:rsidP="00A404E0">
      <w:pPr>
        <w:pStyle w:val="ae"/>
        <w:widowControl w:val="0"/>
        <w:tabs>
          <w:tab w:val="left" w:pos="1134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A0037">
        <w:rPr>
          <w:rFonts w:ascii="Times New Roman" w:hAnsi="Times New Roman"/>
          <w:sz w:val="28"/>
          <w:szCs w:val="28"/>
        </w:rPr>
        <w:t>Также статьей 411 ГК РФ определены случаи недопустимости зачета, такие как зачет взаимных требований о возмещении вреда, причиненного жизни и здоровью; о пожизненном содержании; о взыскании алиментов; з</w:t>
      </w:r>
      <w:r w:rsidRPr="002A0037">
        <w:rPr>
          <w:rFonts w:ascii="Times New Roman" w:hAnsi="Times New Roman"/>
          <w:sz w:val="28"/>
          <w:szCs w:val="28"/>
        </w:rPr>
        <w:t>а</w:t>
      </w:r>
      <w:r w:rsidRPr="002A0037">
        <w:rPr>
          <w:rFonts w:ascii="Times New Roman" w:hAnsi="Times New Roman"/>
          <w:sz w:val="28"/>
          <w:szCs w:val="28"/>
        </w:rPr>
        <w:t xml:space="preserve">чет требований с истекшим сроком исковой давности. </w:t>
      </w:r>
    </w:p>
    <w:p w:rsidR="00A404E0" w:rsidRPr="002A0037" w:rsidRDefault="00A404E0" w:rsidP="00A404E0">
      <w:pPr>
        <w:pStyle w:val="ae"/>
        <w:widowControl w:val="0"/>
        <w:tabs>
          <w:tab w:val="left" w:pos="1134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A0037">
        <w:rPr>
          <w:rFonts w:ascii="Times New Roman" w:hAnsi="Times New Roman"/>
          <w:sz w:val="28"/>
          <w:szCs w:val="28"/>
        </w:rPr>
        <w:t>Взаимозачет в ООО «Русские продукты» оформляется актом  соглаш</w:t>
      </w:r>
      <w:r w:rsidRPr="002A0037">
        <w:rPr>
          <w:rFonts w:ascii="Times New Roman" w:hAnsi="Times New Roman"/>
          <w:sz w:val="28"/>
          <w:szCs w:val="28"/>
        </w:rPr>
        <w:t>е</w:t>
      </w:r>
      <w:r w:rsidRPr="002A0037">
        <w:rPr>
          <w:rFonts w:ascii="Times New Roman" w:hAnsi="Times New Roman"/>
          <w:sz w:val="28"/>
          <w:szCs w:val="28"/>
        </w:rPr>
        <w:t xml:space="preserve">нием о погашении взаимных требований. </w:t>
      </w:r>
    </w:p>
    <w:p w:rsidR="00B94434" w:rsidRPr="002A0037" w:rsidRDefault="00B94434" w:rsidP="00EC3241">
      <w:pPr>
        <w:pStyle w:val="ae"/>
        <w:widowControl w:val="0"/>
        <w:tabs>
          <w:tab w:val="left" w:pos="1134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A0037">
        <w:rPr>
          <w:rFonts w:ascii="Times New Roman" w:hAnsi="Times New Roman"/>
          <w:sz w:val="28"/>
          <w:szCs w:val="28"/>
        </w:rPr>
        <w:t>В данном акте указываются:</w:t>
      </w:r>
    </w:p>
    <w:p w:rsidR="00B94434" w:rsidRPr="002A0037" w:rsidRDefault="00B94434" w:rsidP="00B94434">
      <w:pPr>
        <w:pStyle w:val="ae"/>
        <w:widowControl w:val="0"/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2A0037">
        <w:rPr>
          <w:rFonts w:ascii="Times New Roman" w:hAnsi="Times New Roman"/>
          <w:sz w:val="28"/>
          <w:szCs w:val="28"/>
        </w:rPr>
        <w:t>стороны соглашения;</w:t>
      </w:r>
    </w:p>
    <w:p w:rsidR="00B94434" w:rsidRPr="002A0037" w:rsidRDefault="00B94434" w:rsidP="00B94434">
      <w:pPr>
        <w:pStyle w:val="ae"/>
        <w:widowControl w:val="0"/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2A0037">
        <w:rPr>
          <w:rFonts w:ascii="Times New Roman" w:hAnsi="Times New Roman"/>
          <w:sz w:val="28"/>
          <w:szCs w:val="28"/>
        </w:rPr>
        <w:t>реквизиты документов, послужившие основанием появления з</w:t>
      </w:r>
      <w:r w:rsidRPr="002A0037">
        <w:rPr>
          <w:rFonts w:ascii="Times New Roman" w:hAnsi="Times New Roman"/>
          <w:sz w:val="28"/>
          <w:szCs w:val="28"/>
        </w:rPr>
        <w:t>а</w:t>
      </w:r>
      <w:r w:rsidRPr="002A0037">
        <w:rPr>
          <w:rFonts w:ascii="Times New Roman" w:hAnsi="Times New Roman"/>
          <w:sz w:val="28"/>
          <w:szCs w:val="28"/>
        </w:rPr>
        <w:t xml:space="preserve">долженности; </w:t>
      </w:r>
    </w:p>
    <w:p w:rsidR="00B94434" w:rsidRPr="002A0037" w:rsidRDefault="00B94434" w:rsidP="00B94434">
      <w:pPr>
        <w:pStyle w:val="ae"/>
        <w:widowControl w:val="0"/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2A0037">
        <w:rPr>
          <w:rFonts w:ascii="Times New Roman" w:hAnsi="Times New Roman"/>
          <w:sz w:val="28"/>
          <w:szCs w:val="28"/>
        </w:rPr>
        <w:t xml:space="preserve">сумма общей задолженности с выделенным НДС, </w:t>
      </w:r>
    </w:p>
    <w:p w:rsidR="00B94434" w:rsidRPr="002A0037" w:rsidRDefault="00B94434" w:rsidP="00B94434">
      <w:pPr>
        <w:pStyle w:val="ae"/>
        <w:widowControl w:val="0"/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2A0037">
        <w:rPr>
          <w:rFonts w:ascii="Times New Roman" w:hAnsi="Times New Roman"/>
          <w:sz w:val="28"/>
          <w:szCs w:val="28"/>
        </w:rPr>
        <w:t>сумма погашаемой задолженности путем взаимозачета.</w:t>
      </w:r>
    </w:p>
    <w:p w:rsidR="00B94434" w:rsidRPr="002A0037" w:rsidRDefault="00B94434" w:rsidP="00EC3241">
      <w:pPr>
        <w:pStyle w:val="ae"/>
        <w:widowControl w:val="0"/>
        <w:tabs>
          <w:tab w:val="left" w:pos="1134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A0037">
        <w:rPr>
          <w:rFonts w:ascii="Times New Roman" w:hAnsi="Times New Roman"/>
          <w:sz w:val="28"/>
          <w:szCs w:val="28"/>
        </w:rPr>
        <w:t>Акт подписывается ответственными лицами</w:t>
      </w:r>
      <w:r w:rsidR="00B56D8A" w:rsidRPr="002A0037">
        <w:rPr>
          <w:rFonts w:ascii="Times New Roman" w:hAnsi="Times New Roman"/>
          <w:sz w:val="28"/>
          <w:szCs w:val="28"/>
        </w:rPr>
        <w:t>.</w:t>
      </w:r>
    </w:p>
    <w:p w:rsidR="007339AE" w:rsidRPr="002A0037" w:rsidRDefault="00B56D8A" w:rsidP="00EC3241">
      <w:pPr>
        <w:pStyle w:val="ae"/>
        <w:widowControl w:val="0"/>
        <w:tabs>
          <w:tab w:val="left" w:pos="1134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A0037">
        <w:rPr>
          <w:rFonts w:ascii="Times New Roman" w:hAnsi="Times New Roman"/>
          <w:sz w:val="28"/>
          <w:szCs w:val="28"/>
        </w:rPr>
        <w:t xml:space="preserve">Перевод долга </w:t>
      </w:r>
      <w:r w:rsidR="007339AE" w:rsidRPr="002A0037">
        <w:rPr>
          <w:rFonts w:ascii="Times New Roman" w:hAnsi="Times New Roman"/>
          <w:sz w:val="28"/>
          <w:szCs w:val="28"/>
        </w:rPr>
        <w:t>– сделка при которой происходит замена должника в обязательстве.  Перевод долга может быть произведен по соглашению между первоначальным и новым должниками и с согласия кредитора. Условия и форма перевода долга регулируются статьей 391 ГК РФ.</w:t>
      </w:r>
    </w:p>
    <w:p w:rsidR="007339AE" w:rsidRPr="002A0037" w:rsidRDefault="007339AE" w:rsidP="00EC3241">
      <w:pPr>
        <w:pStyle w:val="ae"/>
        <w:widowControl w:val="0"/>
        <w:tabs>
          <w:tab w:val="left" w:pos="1134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A0037">
        <w:rPr>
          <w:rFonts w:ascii="Times New Roman" w:hAnsi="Times New Roman"/>
          <w:sz w:val="28"/>
          <w:szCs w:val="28"/>
        </w:rPr>
        <w:t xml:space="preserve">Перевод должен быть осуществлен в той же форме, </w:t>
      </w:r>
      <w:r w:rsidR="00F313AD" w:rsidRPr="002A0037">
        <w:rPr>
          <w:rFonts w:ascii="Times New Roman" w:hAnsi="Times New Roman"/>
          <w:sz w:val="28"/>
          <w:szCs w:val="28"/>
        </w:rPr>
        <w:t>которая</w:t>
      </w:r>
      <w:r w:rsidRPr="002A0037">
        <w:rPr>
          <w:rFonts w:ascii="Times New Roman" w:hAnsi="Times New Roman"/>
          <w:sz w:val="28"/>
          <w:szCs w:val="28"/>
        </w:rPr>
        <w:t xml:space="preserve"> требов</w:t>
      </w:r>
      <w:r w:rsidRPr="002A0037">
        <w:rPr>
          <w:rFonts w:ascii="Times New Roman" w:hAnsi="Times New Roman"/>
          <w:sz w:val="28"/>
          <w:szCs w:val="28"/>
        </w:rPr>
        <w:t>а</w:t>
      </w:r>
      <w:r w:rsidRPr="002A0037">
        <w:rPr>
          <w:rFonts w:ascii="Times New Roman" w:hAnsi="Times New Roman"/>
          <w:sz w:val="28"/>
          <w:szCs w:val="28"/>
        </w:rPr>
        <w:lastRenderedPageBreak/>
        <w:t>лась при совершении сделки, обя</w:t>
      </w:r>
      <w:r w:rsidR="00F313AD" w:rsidRPr="002A0037">
        <w:rPr>
          <w:rFonts w:ascii="Times New Roman" w:hAnsi="Times New Roman"/>
          <w:sz w:val="28"/>
          <w:szCs w:val="28"/>
        </w:rPr>
        <w:t>зательство по исполнению которой перед</w:t>
      </w:r>
      <w:r w:rsidR="00F313AD" w:rsidRPr="002A0037">
        <w:rPr>
          <w:rFonts w:ascii="Times New Roman" w:hAnsi="Times New Roman"/>
          <w:sz w:val="28"/>
          <w:szCs w:val="28"/>
        </w:rPr>
        <w:t>а</w:t>
      </w:r>
      <w:r w:rsidR="00F313AD" w:rsidRPr="002A0037">
        <w:rPr>
          <w:rFonts w:ascii="Times New Roman" w:hAnsi="Times New Roman"/>
          <w:sz w:val="28"/>
          <w:szCs w:val="28"/>
        </w:rPr>
        <w:t>ется.</w:t>
      </w:r>
    </w:p>
    <w:p w:rsidR="00F313AD" w:rsidRPr="002A0037" w:rsidRDefault="00B56D8A" w:rsidP="00EC3241">
      <w:pPr>
        <w:pStyle w:val="ae"/>
        <w:widowControl w:val="0"/>
        <w:tabs>
          <w:tab w:val="left" w:pos="1134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A0037">
        <w:rPr>
          <w:rFonts w:ascii="Times New Roman" w:hAnsi="Times New Roman"/>
          <w:sz w:val="28"/>
          <w:szCs w:val="28"/>
        </w:rPr>
        <w:t xml:space="preserve">Также согласно учетной политике может производится переуступка долгов, при которой одно обязательство заменяется другим. </w:t>
      </w:r>
    </w:p>
    <w:p w:rsidR="00F313AD" w:rsidRPr="002A0037" w:rsidRDefault="00F313AD" w:rsidP="00EC3241">
      <w:pPr>
        <w:pStyle w:val="ae"/>
        <w:widowControl w:val="0"/>
        <w:tabs>
          <w:tab w:val="left" w:pos="1134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A0037">
        <w:rPr>
          <w:rFonts w:ascii="Times New Roman" w:hAnsi="Times New Roman"/>
          <w:sz w:val="28"/>
          <w:szCs w:val="28"/>
        </w:rPr>
        <w:t>Переуступка долга – это соглашение, возникающее на основе отчужд</w:t>
      </w:r>
      <w:r w:rsidRPr="002A0037">
        <w:rPr>
          <w:rFonts w:ascii="Times New Roman" w:hAnsi="Times New Roman"/>
          <w:sz w:val="28"/>
          <w:szCs w:val="28"/>
        </w:rPr>
        <w:t>е</w:t>
      </w:r>
      <w:r w:rsidRPr="002A0037">
        <w:rPr>
          <w:rFonts w:ascii="Times New Roman" w:hAnsi="Times New Roman"/>
          <w:sz w:val="28"/>
          <w:szCs w:val="28"/>
        </w:rPr>
        <w:t>ния права в виде долгового обязательства, сумма которого зафиксирована в правовых документах. Также такое соглашение называется договор цессии.</w:t>
      </w:r>
    </w:p>
    <w:p w:rsidR="00B56D8A" w:rsidRPr="002A0037" w:rsidRDefault="00F313AD" w:rsidP="00EC3241">
      <w:pPr>
        <w:pStyle w:val="ae"/>
        <w:widowControl w:val="0"/>
        <w:tabs>
          <w:tab w:val="left" w:pos="1134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A0037">
        <w:rPr>
          <w:rFonts w:ascii="Times New Roman" w:hAnsi="Times New Roman"/>
          <w:sz w:val="28"/>
          <w:szCs w:val="28"/>
        </w:rPr>
        <w:t>В ООО «Русские продукты» уступка долга оформляется Соглашением об уступке прав требований</w:t>
      </w:r>
    </w:p>
    <w:p w:rsidR="00583A8E" w:rsidRPr="002A0037" w:rsidRDefault="00583A8E" w:rsidP="00583A8E">
      <w:pPr>
        <w:pStyle w:val="ae"/>
        <w:widowControl w:val="0"/>
        <w:tabs>
          <w:tab w:val="left" w:pos="1134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A0037">
        <w:rPr>
          <w:rFonts w:ascii="Times New Roman" w:hAnsi="Times New Roman"/>
          <w:sz w:val="28"/>
          <w:szCs w:val="28"/>
        </w:rPr>
        <w:t>В соглашении прописывается:</w:t>
      </w:r>
    </w:p>
    <w:p w:rsidR="00583A8E" w:rsidRPr="002A0037" w:rsidRDefault="00583A8E" w:rsidP="00583A8E">
      <w:pPr>
        <w:pStyle w:val="ae"/>
        <w:widowControl w:val="0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2A0037">
        <w:rPr>
          <w:rFonts w:ascii="Times New Roman" w:hAnsi="Times New Roman"/>
          <w:sz w:val="28"/>
          <w:szCs w:val="28"/>
        </w:rPr>
        <w:t>предмет требования;</w:t>
      </w:r>
    </w:p>
    <w:p w:rsidR="00583A8E" w:rsidRPr="002A0037" w:rsidRDefault="00583A8E" w:rsidP="00583A8E">
      <w:pPr>
        <w:pStyle w:val="ae"/>
        <w:widowControl w:val="0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2A0037">
        <w:rPr>
          <w:rFonts w:ascii="Times New Roman" w:hAnsi="Times New Roman"/>
          <w:sz w:val="28"/>
          <w:szCs w:val="28"/>
        </w:rPr>
        <w:t>уполномоченное лицо – кредитор;</w:t>
      </w:r>
    </w:p>
    <w:p w:rsidR="00583A8E" w:rsidRPr="002A0037" w:rsidRDefault="00583A8E" w:rsidP="00583A8E">
      <w:pPr>
        <w:pStyle w:val="ae"/>
        <w:widowControl w:val="0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2A0037">
        <w:rPr>
          <w:rFonts w:ascii="Times New Roman" w:hAnsi="Times New Roman"/>
          <w:sz w:val="28"/>
          <w:szCs w:val="28"/>
        </w:rPr>
        <w:t>обязанное лицо – должник;</w:t>
      </w:r>
    </w:p>
    <w:p w:rsidR="00583A8E" w:rsidRPr="002A0037" w:rsidRDefault="00583A8E" w:rsidP="00583A8E">
      <w:pPr>
        <w:pStyle w:val="ae"/>
        <w:widowControl w:val="0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2A0037">
        <w:rPr>
          <w:rFonts w:ascii="Times New Roman" w:hAnsi="Times New Roman"/>
          <w:sz w:val="28"/>
          <w:szCs w:val="28"/>
        </w:rPr>
        <w:t>содержание требования;</w:t>
      </w:r>
    </w:p>
    <w:p w:rsidR="00583A8E" w:rsidRPr="002A0037" w:rsidRDefault="00583A8E" w:rsidP="00583A8E">
      <w:pPr>
        <w:pStyle w:val="ae"/>
        <w:widowControl w:val="0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2A0037">
        <w:rPr>
          <w:rFonts w:ascii="Times New Roman" w:hAnsi="Times New Roman"/>
          <w:sz w:val="28"/>
          <w:szCs w:val="28"/>
        </w:rPr>
        <w:t>основание возникновения требования.</w:t>
      </w:r>
    </w:p>
    <w:p w:rsidR="00EC3241" w:rsidRPr="002A0037" w:rsidRDefault="00EC3241" w:rsidP="00EC3241">
      <w:pPr>
        <w:pStyle w:val="ae"/>
        <w:widowControl w:val="0"/>
        <w:tabs>
          <w:tab w:val="left" w:pos="1134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A0037">
        <w:rPr>
          <w:rFonts w:ascii="Times New Roman" w:hAnsi="Times New Roman"/>
          <w:sz w:val="28"/>
          <w:szCs w:val="28"/>
        </w:rPr>
        <w:t>Учет расчетов с поставщиками на ООО «Русские продукты» автомат</w:t>
      </w:r>
      <w:r w:rsidRPr="002A0037">
        <w:rPr>
          <w:rFonts w:ascii="Times New Roman" w:hAnsi="Times New Roman"/>
          <w:sz w:val="28"/>
          <w:szCs w:val="28"/>
        </w:rPr>
        <w:t>и</w:t>
      </w:r>
      <w:r w:rsidRPr="002A0037">
        <w:rPr>
          <w:rFonts w:ascii="Times New Roman" w:hAnsi="Times New Roman"/>
          <w:sz w:val="28"/>
          <w:szCs w:val="28"/>
        </w:rPr>
        <w:t>зировано, с помощью компьютерной программы – «СБИС++». Данная пр</w:t>
      </w:r>
      <w:r w:rsidRPr="002A0037">
        <w:rPr>
          <w:rFonts w:ascii="Times New Roman" w:hAnsi="Times New Roman"/>
          <w:sz w:val="28"/>
          <w:szCs w:val="28"/>
        </w:rPr>
        <w:t>о</w:t>
      </w:r>
      <w:r w:rsidRPr="002A0037">
        <w:rPr>
          <w:rFonts w:ascii="Times New Roman" w:hAnsi="Times New Roman"/>
          <w:sz w:val="28"/>
          <w:szCs w:val="28"/>
        </w:rPr>
        <w:t>грамма позволяет вести учет в разрезе поставщиков, в котором ежедневно формируются при вводе операции карточка контрагента. В данной карточке можно просмотреть все движение по документам и сальдо расчетов на тек</w:t>
      </w:r>
      <w:r w:rsidRPr="002A0037">
        <w:rPr>
          <w:rFonts w:ascii="Times New Roman" w:hAnsi="Times New Roman"/>
          <w:sz w:val="28"/>
          <w:szCs w:val="28"/>
        </w:rPr>
        <w:t>у</w:t>
      </w:r>
      <w:r w:rsidRPr="002A0037">
        <w:rPr>
          <w:rFonts w:ascii="Times New Roman" w:hAnsi="Times New Roman"/>
          <w:sz w:val="28"/>
          <w:szCs w:val="28"/>
        </w:rPr>
        <w:t xml:space="preserve">щую дату. </w:t>
      </w:r>
    </w:p>
    <w:p w:rsidR="00EC3241" w:rsidRPr="002A0037" w:rsidRDefault="00EC3241" w:rsidP="00EC3241">
      <w:pPr>
        <w:pStyle w:val="ConsPlusNormal"/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037">
        <w:rPr>
          <w:rFonts w:ascii="Times New Roman" w:hAnsi="Times New Roman" w:cs="Times New Roman"/>
          <w:sz w:val="28"/>
          <w:szCs w:val="28"/>
        </w:rPr>
        <w:t>Программа формирует отчеты двух видов:</w:t>
      </w:r>
    </w:p>
    <w:p w:rsidR="00EC3241" w:rsidRPr="002A0037" w:rsidRDefault="00D959AA" w:rsidP="00EC3241">
      <w:pPr>
        <w:pStyle w:val="ConsPlusNormal"/>
        <w:numPr>
          <w:ilvl w:val="0"/>
          <w:numId w:val="39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037">
        <w:rPr>
          <w:rFonts w:ascii="Times New Roman" w:hAnsi="Times New Roman" w:cs="Times New Roman"/>
          <w:sz w:val="28"/>
          <w:szCs w:val="28"/>
        </w:rPr>
        <w:t>с</w:t>
      </w:r>
      <w:r w:rsidR="00EC3241" w:rsidRPr="002A0037">
        <w:rPr>
          <w:rFonts w:ascii="Times New Roman" w:hAnsi="Times New Roman" w:cs="Times New Roman"/>
          <w:sz w:val="28"/>
          <w:szCs w:val="28"/>
        </w:rPr>
        <w:t xml:space="preserve">интетические – </w:t>
      </w:r>
      <w:r w:rsidRPr="002A0037">
        <w:rPr>
          <w:rFonts w:ascii="Times New Roman" w:hAnsi="Times New Roman" w:cs="Times New Roman"/>
          <w:sz w:val="28"/>
          <w:szCs w:val="28"/>
        </w:rPr>
        <w:t>регистры отражающие сгруппированные на основе однородных документов в денежном эквиваленте записи;</w:t>
      </w:r>
    </w:p>
    <w:p w:rsidR="00EC3241" w:rsidRPr="002A0037" w:rsidRDefault="00D959AA" w:rsidP="00EC3241">
      <w:pPr>
        <w:pStyle w:val="ConsPlusNormal"/>
        <w:numPr>
          <w:ilvl w:val="0"/>
          <w:numId w:val="39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037">
        <w:rPr>
          <w:rFonts w:ascii="Times New Roman" w:hAnsi="Times New Roman" w:cs="Times New Roman"/>
          <w:sz w:val="28"/>
          <w:szCs w:val="28"/>
        </w:rPr>
        <w:t>а</w:t>
      </w:r>
      <w:r w:rsidR="00EC3241" w:rsidRPr="002A0037">
        <w:rPr>
          <w:rFonts w:ascii="Times New Roman" w:hAnsi="Times New Roman" w:cs="Times New Roman"/>
          <w:sz w:val="28"/>
          <w:szCs w:val="28"/>
        </w:rPr>
        <w:t>налитические – отражающие детализированную информацию по объектам аналитического учета, например, по счетам, по первичным док</w:t>
      </w:r>
      <w:r w:rsidR="00EC3241" w:rsidRPr="002A0037">
        <w:rPr>
          <w:rFonts w:ascii="Times New Roman" w:hAnsi="Times New Roman" w:cs="Times New Roman"/>
          <w:sz w:val="28"/>
          <w:szCs w:val="28"/>
        </w:rPr>
        <w:t>у</w:t>
      </w:r>
      <w:r w:rsidR="00EC3241" w:rsidRPr="002A0037">
        <w:rPr>
          <w:rFonts w:ascii="Times New Roman" w:hAnsi="Times New Roman" w:cs="Times New Roman"/>
          <w:sz w:val="28"/>
          <w:szCs w:val="28"/>
        </w:rPr>
        <w:t>ментам.</w:t>
      </w:r>
    </w:p>
    <w:p w:rsidR="00F323BE" w:rsidRPr="002A0037" w:rsidRDefault="00EC3241" w:rsidP="00F323BE">
      <w:pPr>
        <w:widowControl/>
        <w:shd w:val="clear" w:color="auto" w:fill="FFFFFF"/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lastRenderedPageBreak/>
        <w:t>Регистрами синтетического учета в ООО «Русские продукты» испол</w:t>
      </w:r>
      <w:r w:rsidRPr="002A0037">
        <w:rPr>
          <w:rFonts w:eastAsia="Times New Roman" w:cs="Times New Roman"/>
          <w:szCs w:val="28"/>
          <w:lang w:eastAsia="ru-RU" w:bidi="ar-SA"/>
        </w:rPr>
        <w:t>ь</w:t>
      </w:r>
      <w:r w:rsidRPr="002A0037">
        <w:rPr>
          <w:rFonts w:eastAsia="Times New Roman" w:cs="Times New Roman"/>
          <w:szCs w:val="28"/>
          <w:lang w:eastAsia="ru-RU" w:bidi="ar-SA"/>
        </w:rPr>
        <w:t xml:space="preserve">зуется </w:t>
      </w:r>
      <w:r w:rsidR="006C7A0D" w:rsidRPr="002A0037">
        <w:rPr>
          <w:rFonts w:eastAsia="Times New Roman" w:cs="Times New Roman"/>
          <w:szCs w:val="28"/>
          <w:lang w:eastAsia="ru-RU" w:bidi="ar-SA"/>
        </w:rPr>
        <w:t>оборотно-сальдовая ведомость</w:t>
      </w:r>
      <w:r w:rsidR="00AE3687" w:rsidRPr="002A0037">
        <w:rPr>
          <w:rFonts w:eastAsia="Times New Roman" w:cs="Times New Roman"/>
          <w:szCs w:val="28"/>
          <w:lang w:eastAsia="ru-RU" w:bidi="ar-SA"/>
        </w:rPr>
        <w:t xml:space="preserve"> 60, позволяющая отслеживать состо</w:t>
      </w:r>
      <w:r w:rsidR="00AE3687" w:rsidRPr="002A0037">
        <w:rPr>
          <w:rFonts w:eastAsia="Times New Roman" w:cs="Times New Roman"/>
          <w:szCs w:val="28"/>
          <w:lang w:eastAsia="ru-RU" w:bidi="ar-SA"/>
        </w:rPr>
        <w:t>я</w:t>
      </w:r>
      <w:r w:rsidR="00AE3687" w:rsidRPr="002A0037">
        <w:rPr>
          <w:rFonts w:eastAsia="Times New Roman" w:cs="Times New Roman"/>
          <w:szCs w:val="28"/>
          <w:lang w:eastAsia="ru-RU" w:bidi="ar-SA"/>
        </w:rPr>
        <w:t>ние расчетов с поставщиками по всем видам хозяйственных операций.</w:t>
      </w:r>
    </w:p>
    <w:p w:rsidR="009D6AE6" w:rsidRPr="002A0037" w:rsidRDefault="009D6AE6" w:rsidP="009D6AE6">
      <w:pPr>
        <w:widowControl/>
        <w:suppressAutoHyphens w:val="0"/>
        <w:spacing w:line="360" w:lineRule="auto"/>
        <w:ind w:firstLine="709"/>
        <w:contextualSpacing w:val="0"/>
        <w:rPr>
          <w:rFonts w:cs="Times New Roman"/>
          <w:color w:val="000000"/>
          <w:szCs w:val="28"/>
        </w:rPr>
      </w:pPr>
      <w:r w:rsidRPr="002A0037">
        <w:rPr>
          <w:rFonts w:cs="Times New Roman"/>
          <w:color w:val="000000"/>
          <w:szCs w:val="28"/>
        </w:rPr>
        <w:t>Ведомость представляет собой обобщенную информацию об остатках и оборотах по всем используемым синтетическим счетам организации за опр</w:t>
      </w:r>
      <w:r w:rsidRPr="002A0037">
        <w:rPr>
          <w:rFonts w:cs="Times New Roman"/>
          <w:color w:val="000000"/>
          <w:szCs w:val="28"/>
        </w:rPr>
        <w:t>е</w:t>
      </w:r>
      <w:r w:rsidRPr="002A0037">
        <w:rPr>
          <w:rFonts w:cs="Times New Roman"/>
          <w:color w:val="000000"/>
          <w:szCs w:val="28"/>
        </w:rPr>
        <w:t>деленный период, представляет собой таблицу, отражающая данные в разр</w:t>
      </w:r>
      <w:r w:rsidRPr="002A0037">
        <w:rPr>
          <w:rFonts w:cs="Times New Roman"/>
          <w:color w:val="000000"/>
          <w:szCs w:val="28"/>
        </w:rPr>
        <w:t>е</w:t>
      </w:r>
      <w:r w:rsidRPr="002A0037">
        <w:rPr>
          <w:rFonts w:cs="Times New Roman"/>
          <w:color w:val="000000"/>
          <w:szCs w:val="28"/>
        </w:rPr>
        <w:t>зе субсчетов и по каждому поставщику.</w:t>
      </w:r>
    </w:p>
    <w:p w:rsidR="009D6AE6" w:rsidRPr="002A0037" w:rsidRDefault="009D6AE6" w:rsidP="009D6AE6">
      <w:pPr>
        <w:widowControl/>
        <w:suppressAutoHyphens w:val="0"/>
        <w:spacing w:line="360" w:lineRule="auto"/>
        <w:ind w:firstLine="709"/>
        <w:contextualSpacing w:val="0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В первом столбце указывается наименование всех поставщиков. Начальное сальдо позволяет увидеть задолженности и авансы, переведенные ранее. Сальдо по дебету указывает на произведенные перечисления дене</w:t>
      </w:r>
      <w:r w:rsidRPr="002A0037">
        <w:rPr>
          <w:rFonts w:eastAsia="Times New Roman" w:cs="Times New Roman"/>
          <w:szCs w:val="28"/>
          <w:lang w:eastAsia="ru-RU" w:bidi="ar-SA"/>
        </w:rPr>
        <w:t>ж</w:t>
      </w:r>
      <w:r w:rsidRPr="002A0037">
        <w:rPr>
          <w:rFonts w:eastAsia="Times New Roman" w:cs="Times New Roman"/>
          <w:szCs w:val="28"/>
          <w:lang w:eastAsia="ru-RU" w:bidi="ar-SA"/>
        </w:rPr>
        <w:t>ных средств, по которым не было поставки материалов или документы не были вовремя предоставлены в бухгалтерию; по кредиту – сумма всех пост</w:t>
      </w:r>
      <w:r w:rsidRPr="002A0037">
        <w:rPr>
          <w:rFonts w:eastAsia="Times New Roman" w:cs="Times New Roman"/>
          <w:szCs w:val="28"/>
          <w:lang w:eastAsia="ru-RU" w:bidi="ar-SA"/>
        </w:rPr>
        <w:t>у</w:t>
      </w:r>
      <w:r w:rsidRPr="002A0037">
        <w:rPr>
          <w:rFonts w:eastAsia="Times New Roman" w:cs="Times New Roman"/>
          <w:szCs w:val="28"/>
          <w:lang w:eastAsia="ru-RU" w:bidi="ar-SA"/>
        </w:rPr>
        <w:t>пивших товарно-материальных ценностей, приобретение которых не было оплачено.</w:t>
      </w:r>
    </w:p>
    <w:p w:rsidR="009D6AE6" w:rsidRPr="002A0037" w:rsidRDefault="009D6AE6" w:rsidP="009D6AE6">
      <w:pPr>
        <w:widowControl/>
        <w:suppressAutoHyphens w:val="0"/>
        <w:spacing w:line="360" w:lineRule="auto"/>
        <w:ind w:firstLine="709"/>
        <w:contextualSpacing w:val="0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В течение периода возникают текущие взаиморасчеты. Аналогично сальдо в обороты по дебету попадают все платежи, по кредиту – поступл</w:t>
      </w:r>
      <w:r w:rsidRPr="002A0037">
        <w:rPr>
          <w:rFonts w:eastAsia="Times New Roman" w:cs="Times New Roman"/>
          <w:szCs w:val="28"/>
          <w:lang w:eastAsia="ru-RU" w:bidi="ar-SA"/>
        </w:rPr>
        <w:t>е</w:t>
      </w:r>
      <w:r w:rsidRPr="002A0037">
        <w:rPr>
          <w:rFonts w:eastAsia="Times New Roman" w:cs="Times New Roman"/>
          <w:szCs w:val="28"/>
          <w:lang w:eastAsia="ru-RU" w:bidi="ar-SA"/>
        </w:rPr>
        <w:t>ния. Продолжительность времени анализа выбирается произвольно (от оп</w:t>
      </w:r>
      <w:r w:rsidRPr="002A0037">
        <w:rPr>
          <w:rFonts w:eastAsia="Times New Roman" w:cs="Times New Roman"/>
          <w:szCs w:val="28"/>
          <w:lang w:eastAsia="ru-RU" w:bidi="ar-SA"/>
        </w:rPr>
        <w:t>е</w:t>
      </w:r>
      <w:r w:rsidRPr="002A0037">
        <w:rPr>
          <w:rFonts w:eastAsia="Times New Roman" w:cs="Times New Roman"/>
          <w:szCs w:val="28"/>
          <w:lang w:eastAsia="ru-RU" w:bidi="ar-SA"/>
        </w:rPr>
        <w:t>раций в один определенный день до любого произвольно выбранного инте</w:t>
      </w:r>
      <w:r w:rsidRPr="002A0037">
        <w:rPr>
          <w:rFonts w:eastAsia="Times New Roman" w:cs="Times New Roman"/>
          <w:szCs w:val="28"/>
          <w:lang w:eastAsia="ru-RU" w:bidi="ar-SA"/>
        </w:rPr>
        <w:t>р</w:t>
      </w:r>
      <w:r w:rsidRPr="002A0037">
        <w:rPr>
          <w:rFonts w:eastAsia="Times New Roman" w:cs="Times New Roman"/>
          <w:szCs w:val="28"/>
          <w:lang w:eastAsia="ru-RU" w:bidi="ar-SA"/>
        </w:rPr>
        <w:t>вала). Конечное сальдо указывает на какие-либо неразрешенные вопросы с поставками и позволяет четко отследить документооборот и оплаты.</w:t>
      </w:r>
    </w:p>
    <w:p w:rsidR="00EC3241" w:rsidRPr="002A0037" w:rsidRDefault="00EC3241" w:rsidP="00F323BE">
      <w:pPr>
        <w:widowControl/>
        <w:shd w:val="clear" w:color="auto" w:fill="FFFFFF"/>
        <w:suppressAutoHyphens w:val="0"/>
        <w:spacing w:line="360" w:lineRule="auto"/>
        <w:ind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Регистром аналитического учета служит развернутый журнал-ордер</w:t>
      </w:r>
      <w:r w:rsidR="00381FCF" w:rsidRPr="002A0037">
        <w:rPr>
          <w:rFonts w:eastAsia="Times New Roman" w:cs="Times New Roman"/>
          <w:szCs w:val="28"/>
          <w:lang w:eastAsia="ru-RU" w:bidi="ar-SA"/>
        </w:rPr>
        <w:t xml:space="preserve"> по счету 60 (Приложение Р)</w:t>
      </w:r>
      <w:r w:rsidRPr="002A0037">
        <w:rPr>
          <w:rFonts w:eastAsia="Times New Roman" w:cs="Times New Roman"/>
          <w:szCs w:val="28"/>
          <w:lang w:eastAsia="ru-RU" w:bidi="ar-SA"/>
        </w:rPr>
        <w:t>. Данный регистр позволяет вести учет по каждому контрагенту, а также при указании соответствующих первичных документов и по каждой сделке.</w:t>
      </w:r>
    </w:p>
    <w:p w:rsidR="002174F0" w:rsidRPr="002A0037" w:rsidRDefault="00630A1E" w:rsidP="00F323BE">
      <w:pPr>
        <w:widowControl/>
        <w:shd w:val="clear" w:color="auto" w:fill="FFFFFF"/>
        <w:suppressAutoHyphens w:val="0"/>
        <w:spacing w:line="360" w:lineRule="auto"/>
        <w:ind w:firstLine="709"/>
        <w:rPr>
          <w:rFonts w:eastAsia="Times New Roman" w:cs="Times New Roman"/>
          <w:color w:val="000000"/>
          <w:szCs w:val="28"/>
          <w:lang w:eastAsia="ru-RU" w:bidi="ar-SA"/>
        </w:rPr>
      </w:pPr>
      <w:r w:rsidRPr="002A0037">
        <w:rPr>
          <w:rFonts w:eastAsia="Times New Roman" w:cs="Times New Roman"/>
          <w:color w:val="000000"/>
          <w:szCs w:val="28"/>
          <w:lang w:eastAsia="ru-RU" w:bidi="ar-SA"/>
        </w:rPr>
        <w:t>Развернутый журнал-ордер заполняется в течении месяца</w:t>
      </w:r>
      <w:r w:rsidR="002174F0" w:rsidRPr="002A0037">
        <w:rPr>
          <w:rFonts w:eastAsia="Times New Roman" w:cs="Times New Roman"/>
          <w:color w:val="000000"/>
          <w:szCs w:val="28"/>
          <w:lang w:eastAsia="ru-RU" w:bidi="ar-SA"/>
        </w:rPr>
        <w:t xml:space="preserve"> по перви</w:t>
      </w:r>
      <w:r w:rsidR="002174F0" w:rsidRPr="002A0037">
        <w:rPr>
          <w:rFonts w:eastAsia="Times New Roman" w:cs="Times New Roman"/>
          <w:color w:val="000000"/>
          <w:szCs w:val="28"/>
          <w:lang w:eastAsia="ru-RU" w:bidi="ar-SA"/>
        </w:rPr>
        <w:t>ч</w:t>
      </w:r>
      <w:r w:rsidR="002174F0" w:rsidRPr="002A0037">
        <w:rPr>
          <w:rFonts w:eastAsia="Times New Roman" w:cs="Times New Roman"/>
          <w:color w:val="000000"/>
          <w:szCs w:val="28"/>
          <w:lang w:eastAsia="ru-RU" w:bidi="ar-SA"/>
        </w:rPr>
        <w:t>ным документам по каждому поставщику</w:t>
      </w:r>
      <w:r w:rsidRPr="002A0037">
        <w:rPr>
          <w:rFonts w:eastAsia="Times New Roman" w:cs="Times New Roman"/>
          <w:color w:val="000000"/>
          <w:szCs w:val="28"/>
          <w:lang w:eastAsia="ru-RU" w:bidi="ar-SA"/>
        </w:rPr>
        <w:t>, а в конце месяца закрывается по</w:t>
      </w:r>
      <w:r w:rsidRPr="002A0037">
        <w:rPr>
          <w:rFonts w:eastAsia="Times New Roman" w:cs="Times New Roman"/>
          <w:color w:val="000000"/>
          <w:szCs w:val="28"/>
          <w:lang w:eastAsia="ru-RU" w:bidi="ar-SA"/>
        </w:rPr>
        <w:t>д</w:t>
      </w:r>
      <w:r w:rsidRPr="002A0037">
        <w:rPr>
          <w:rFonts w:eastAsia="Times New Roman" w:cs="Times New Roman"/>
          <w:color w:val="000000"/>
          <w:szCs w:val="28"/>
          <w:lang w:eastAsia="ru-RU" w:bidi="ar-SA"/>
        </w:rPr>
        <w:t>счетом итогов. Итоги показывают оборот по кредиту счета 60, а также выв</w:t>
      </w:r>
      <w:r w:rsidRPr="002A0037">
        <w:rPr>
          <w:rFonts w:eastAsia="Times New Roman" w:cs="Times New Roman"/>
          <w:color w:val="000000"/>
          <w:szCs w:val="28"/>
          <w:lang w:eastAsia="ru-RU" w:bidi="ar-SA"/>
        </w:rPr>
        <w:t>е</w:t>
      </w:r>
      <w:r w:rsidRPr="002A0037">
        <w:rPr>
          <w:rFonts w:eastAsia="Times New Roman" w:cs="Times New Roman"/>
          <w:color w:val="000000"/>
          <w:szCs w:val="28"/>
          <w:lang w:eastAsia="ru-RU" w:bidi="ar-SA"/>
        </w:rPr>
        <w:t xml:space="preserve">денные в отдельные графы итоги по дебетуемым счетам. </w:t>
      </w:r>
    </w:p>
    <w:p w:rsidR="00132615" w:rsidRPr="002A0037" w:rsidRDefault="00132615" w:rsidP="00132615">
      <w:pPr>
        <w:spacing w:line="360" w:lineRule="auto"/>
        <w:ind w:firstLine="709"/>
        <w:rPr>
          <w:rFonts w:cs="Times New Roman"/>
          <w:bCs/>
          <w:szCs w:val="28"/>
        </w:rPr>
      </w:pPr>
      <w:r w:rsidRPr="002A0037">
        <w:rPr>
          <w:rFonts w:cs="Times New Roman"/>
          <w:bCs/>
          <w:szCs w:val="28"/>
        </w:rPr>
        <w:t>На рисунке 2 изображена схема движения информации по учету расчетов с поставщиками</w:t>
      </w:r>
    </w:p>
    <w:p w:rsidR="00132615" w:rsidRPr="002A0037" w:rsidRDefault="00132615" w:rsidP="00132615">
      <w:pPr>
        <w:spacing w:line="360" w:lineRule="auto"/>
        <w:ind w:firstLine="709"/>
        <w:rPr>
          <w:rFonts w:cs="Times New Roman"/>
          <w:bCs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32615" w:rsidRPr="002A0037" w:rsidTr="00C33A01">
        <w:tc>
          <w:tcPr>
            <w:tcW w:w="9571" w:type="dxa"/>
            <w:gridSpan w:val="3"/>
          </w:tcPr>
          <w:p w:rsidR="00132615" w:rsidRPr="002A0037" w:rsidRDefault="00132615" w:rsidP="00C33A01">
            <w:pPr>
              <w:jc w:val="center"/>
            </w:pPr>
            <w:r w:rsidRPr="002A0037">
              <w:t>Первичный учетный документ</w:t>
            </w:r>
          </w:p>
        </w:tc>
      </w:tr>
      <w:tr w:rsidR="00132615" w:rsidRPr="002A0037" w:rsidTr="00C33A01">
        <w:tc>
          <w:tcPr>
            <w:tcW w:w="3190" w:type="dxa"/>
          </w:tcPr>
          <w:p w:rsidR="00132615" w:rsidRPr="002A0037" w:rsidRDefault="00132615" w:rsidP="00C33A01">
            <w:pPr>
              <w:jc w:val="center"/>
            </w:pPr>
            <w:r w:rsidRPr="002A0037">
              <w:t>Товарная накладная;</w:t>
            </w:r>
          </w:p>
          <w:p w:rsidR="00132615" w:rsidRPr="002A0037" w:rsidRDefault="00945D0F" w:rsidP="00C33A01">
            <w:pPr>
              <w:jc w:val="center"/>
            </w:pPr>
            <w:r>
              <w:rPr>
                <w:noProof/>
                <w:lang w:eastAsia="ru-RU" w:bidi="ar-SA"/>
              </w:rPr>
              <w:pict>
                <v:group id="_x0000_s1074" style="position:absolute;left:0;text-align:left;margin-left:138.45pt;margin-top:31.6pt;width:175.5pt;height:397.5pt;z-index:251659264" coordorigin="4470,2430" coordsize="3510,795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75" type="#_x0000_t32" style="position:absolute;left:6330;top:2430;width:0;height:1620" o:connectortype="straight">
                    <v:stroke endarrow="block"/>
                  </v:shape>
                  <v:shape id="_x0000_s1076" type="#_x0000_t32" style="position:absolute;left:6150;top:5460;width:0;height:600" o:connectortype="straight">
                    <v:stroke endarrow="block"/>
                  </v:shape>
                  <v:shape id="_x0000_s1077" type="#_x0000_t32" style="position:absolute;left:4470;top:6810;width:0;height:540" o:connectortype="straight">
                    <v:stroke endarrow="block"/>
                  </v:shape>
                  <v:shape id="_x0000_s1078" type="#_x0000_t32" style="position:absolute;left:7950;top:6810;width:30;height:540" o:connectortype="straight">
                    <v:stroke endarrow="block"/>
                  </v:shape>
                  <v:shape id="_x0000_s1079" type="#_x0000_t32" style="position:absolute;left:6330;top:6810;width:0;height:3570" o:connectortype="straight">
                    <v:stroke endarrow="block"/>
                  </v:shape>
                </v:group>
              </w:pict>
            </w:r>
            <w:r w:rsidR="00132615" w:rsidRPr="002A0037">
              <w:t>Товарно-транспортная накладная</w:t>
            </w:r>
          </w:p>
        </w:tc>
        <w:tc>
          <w:tcPr>
            <w:tcW w:w="3190" w:type="dxa"/>
          </w:tcPr>
          <w:p w:rsidR="00132615" w:rsidRPr="002A0037" w:rsidRDefault="00132615" w:rsidP="00C33A01">
            <w:pPr>
              <w:jc w:val="center"/>
            </w:pPr>
            <w:r w:rsidRPr="002A0037">
              <w:t>Акты выполненных работ, оказанных услуг</w:t>
            </w:r>
          </w:p>
        </w:tc>
        <w:tc>
          <w:tcPr>
            <w:tcW w:w="3191" w:type="dxa"/>
          </w:tcPr>
          <w:p w:rsidR="00132615" w:rsidRPr="002A0037" w:rsidRDefault="00132615" w:rsidP="00C33A01">
            <w:pPr>
              <w:jc w:val="center"/>
            </w:pPr>
            <w:r w:rsidRPr="002A0037">
              <w:t>Счет-фактура</w:t>
            </w:r>
          </w:p>
        </w:tc>
      </w:tr>
    </w:tbl>
    <w:p w:rsidR="00132615" w:rsidRPr="002A0037" w:rsidRDefault="00132615" w:rsidP="00132615"/>
    <w:p w:rsidR="00132615" w:rsidRPr="002A0037" w:rsidRDefault="00132615" w:rsidP="00132615"/>
    <w:p w:rsidR="00132615" w:rsidRPr="002A0037" w:rsidRDefault="00132615" w:rsidP="00132615"/>
    <w:p w:rsidR="00132615" w:rsidRPr="002A0037" w:rsidRDefault="00132615" w:rsidP="00132615"/>
    <w:p w:rsidR="00132615" w:rsidRPr="002A0037" w:rsidRDefault="00132615" w:rsidP="00132615"/>
    <w:tbl>
      <w:tblPr>
        <w:tblStyle w:val="ac"/>
        <w:tblW w:w="0" w:type="auto"/>
        <w:jc w:val="center"/>
        <w:tblInd w:w="3227" w:type="dxa"/>
        <w:tblLook w:val="04A0" w:firstRow="1" w:lastRow="0" w:firstColumn="1" w:lastColumn="0" w:noHBand="0" w:noVBand="1"/>
      </w:tblPr>
      <w:tblGrid>
        <w:gridCol w:w="3118"/>
      </w:tblGrid>
      <w:tr w:rsidR="00132615" w:rsidRPr="002A0037" w:rsidTr="00C33A01">
        <w:trPr>
          <w:jc w:val="center"/>
        </w:trPr>
        <w:tc>
          <w:tcPr>
            <w:tcW w:w="3118" w:type="dxa"/>
          </w:tcPr>
          <w:p w:rsidR="00132615" w:rsidRPr="002A0037" w:rsidRDefault="00132615" w:rsidP="00C33A01">
            <w:r w:rsidRPr="002A0037">
              <w:t>Журналы:</w:t>
            </w:r>
          </w:p>
          <w:p w:rsidR="00132615" w:rsidRPr="002A0037" w:rsidRDefault="00132615" w:rsidP="00132615">
            <w:pPr>
              <w:pStyle w:val="a3"/>
              <w:numPr>
                <w:ilvl w:val="0"/>
                <w:numId w:val="45"/>
              </w:numPr>
              <w:tabs>
                <w:tab w:val="left" w:pos="459"/>
              </w:tabs>
              <w:ind w:left="0" w:firstLine="175"/>
              <w:rPr>
                <w:szCs w:val="22"/>
              </w:rPr>
            </w:pPr>
            <w:r w:rsidRPr="002A0037">
              <w:t>д</w:t>
            </w:r>
            <w:r w:rsidRPr="002A0037">
              <w:rPr>
                <w:szCs w:val="22"/>
              </w:rPr>
              <w:t>окументов;</w:t>
            </w:r>
          </w:p>
          <w:p w:rsidR="00132615" w:rsidRPr="002A0037" w:rsidRDefault="00132615" w:rsidP="00132615">
            <w:pPr>
              <w:pStyle w:val="a3"/>
              <w:numPr>
                <w:ilvl w:val="0"/>
                <w:numId w:val="45"/>
              </w:numPr>
              <w:tabs>
                <w:tab w:val="left" w:pos="459"/>
              </w:tabs>
              <w:ind w:left="0" w:firstLine="175"/>
              <w:rPr>
                <w:szCs w:val="22"/>
              </w:rPr>
            </w:pPr>
            <w:r w:rsidRPr="002A0037">
              <w:t>о</w:t>
            </w:r>
            <w:r w:rsidRPr="002A0037">
              <w:rPr>
                <w:szCs w:val="22"/>
              </w:rPr>
              <w:t>пераций;</w:t>
            </w:r>
          </w:p>
          <w:p w:rsidR="00132615" w:rsidRPr="002A0037" w:rsidRDefault="00132615" w:rsidP="00132615">
            <w:pPr>
              <w:pStyle w:val="a3"/>
              <w:numPr>
                <w:ilvl w:val="0"/>
                <w:numId w:val="45"/>
              </w:numPr>
              <w:tabs>
                <w:tab w:val="left" w:pos="459"/>
              </w:tabs>
              <w:ind w:left="0" w:firstLine="175"/>
              <w:rPr>
                <w:szCs w:val="22"/>
              </w:rPr>
            </w:pPr>
            <w:r w:rsidRPr="002A0037">
              <w:rPr>
                <w:szCs w:val="22"/>
              </w:rPr>
              <w:t>проводок</w:t>
            </w:r>
          </w:p>
        </w:tc>
      </w:tr>
    </w:tbl>
    <w:p w:rsidR="00132615" w:rsidRPr="002A0037" w:rsidRDefault="00132615" w:rsidP="00132615"/>
    <w:p w:rsidR="00132615" w:rsidRPr="002A0037" w:rsidRDefault="00132615" w:rsidP="00132615"/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928"/>
      </w:tblGrid>
      <w:tr w:rsidR="00132615" w:rsidRPr="002A0037" w:rsidTr="00C33A01">
        <w:trPr>
          <w:jc w:val="center"/>
        </w:trPr>
        <w:tc>
          <w:tcPr>
            <w:tcW w:w="4928" w:type="dxa"/>
          </w:tcPr>
          <w:p w:rsidR="00132615" w:rsidRPr="002A0037" w:rsidRDefault="00132615" w:rsidP="00C33A01">
            <w:r w:rsidRPr="002A0037">
              <w:t>Формирование результатов информации</w:t>
            </w:r>
          </w:p>
        </w:tc>
      </w:tr>
    </w:tbl>
    <w:p w:rsidR="00132615" w:rsidRPr="002A0037" w:rsidRDefault="00132615" w:rsidP="00132615"/>
    <w:p w:rsidR="00132615" w:rsidRPr="002A0037" w:rsidRDefault="00132615" w:rsidP="00132615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077"/>
      </w:tblGrid>
      <w:tr w:rsidR="00132615" w:rsidRPr="002A0037" w:rsidTr="00C33A01">
        <w:tc>
          <w:tcPr>
            <w:tcW w:w="4077" w:type="dxa"/>
          </w:tcPr>
          <w:p w:rsidR="00132615" w:rsidRPr="002A0037" w:rsidRDefault="00132615" w:rsidP="00C33A01">
            <w:r w:rsidRPr="002A0037">
              <w:t>Регистры синтетического учета:</w:t>
            </w:r>
          </w:p>
          <w:p w:rsidR="00132615" w:rsidRPr="002A0037" w:rsidRDefault="00132615" w:rsidP="00132615">
            <w:pPr>
              <w:pStyle w:val="a3"/>
              <w:numPr>
                <w:ilvl w:val="0"/>
                <w:numId w:val="46"/>
              </w:numPr>
              <w:ind w:left="0" w:firstLine="360"/>
            </w:pPr>
            <w:r w:rsidRPr="002A0037">
              <w:t>анализ счета 60</w:t>
            </w:r>
          </w:p>
          <w:p w:rsidR="00132615" w:rsidRPr="002A0037" w:rsidRDefault="00132615" w:rsidP="00132615">
            <w:pPr>
              <w:pStyle w:val="a3"/>
              <w:numPr>
                <w:ilvl w:val="0"/>
                <w:numId w:val="46"/>
              </w:numPr>
              <w:ind w:left="0" w:firstLine="360"/>
            </w:pPr>
            <w:r w:rsidRPr="002A0037">
              <w:t>развернутый журнал ордер по счету 60;</w:t>
            </w:r>
          </w:p>
          <w:p w:rsidR="00132615" w:rsidRPr="002A0037" w:rsidRDefault="00132615" w:rsidP="00132615">
            <w:pPr>
              <w:pStyle w:val="a3"/>
              <w:numPr>
                <w:ilvl w:val="0"/>
                <w:numId w:val="46"/>
              </w:numPr>
              <w:ind w:left="0" w:firstLine="360"/>
              <w:rPr>
                <w:szCs w:val="22"/>
              </w:rPr>
            </w:pPr>
            <w:r w:rsidRPr="002A0037">
              <w:t>главная книга</w:t>
            </w:r>
          </w:p>
          <w:p w:rsidR="00132615" w:rsidRPr="002A0037" w:rsidRDefault="00132615" w:rsidP="00C33A01"/>
        </w:tc>
      </w:tr>
    </w:tbl>
    <w:tbl>
      <w:tblPr>
        <w:tblStyle w:val="ac"/>
        <w:tblpPr w:leftFromText="180" w:rightFromText="180" w:vertAnchor="text" w:horzAnchor="margin" w:tblpXSpec="right" w:tblpY="-2020"/>
        <w:tblW w:w="0" w:type="auto"/>
        <w:tblLook w:val="04A0" w:firstRow="1" w:lastRow="0" w:firstColumn="1" w:lastColumn="0" w:noHBand="0" w:noVBand="1"/>
      </w:tblPr>
      <w:tblGrid>
        <w:gridCol w:w="3936"/>
      </w:tblGrid>
      <w:tr w:rsidR="00132615" w:rsidRPr="002A0037" w:rsidTr="00C33A01">
        <w:tc>
          <w:tcPr>
            <w:tcW w:w="3936" w:type="dxa"/>
          </w:tcPr>
          <w:p w:rsidR="00132615" w:rsidRPr="002A0037" w:rsidRDefault="00132615" w:rsidP="00C33A01">
            <w:r w:rsidRPr="002A0037">
              <w:t>Регистры аналитического учета:</w:t>
            </w:r>
          </w:p>
          <w:p w:rsidR="00132615" w:rsidRPr="002A0037" w:rsidRDefault="00132615" w:rsidP="00132615">
            <w:pPr>
              <w:pStyle w:val="a3"/>
              <w:numPr>
                <w:ilvl w:val="0"/>
                <w:numId w:val="47"/>
              </w:numPr>
            </w:pPr>
            <w:r w:rsidRPr="002A0037">
              <w:rPr>
                <w:szCs w:val="22"/>
              </w:rPr>
              <w:t>Оборотно-сальдовая ведомость по счету 60</w:t>
            </w:r>
          </w:p>
          <w:p w:rsidR="00132615" w:rsidRPr="002A0037" w:rsidRDefault="00132615" w:rsidP="00C33A01">
            <w:pPr>
              <w:pStyle w:val="a3"/>
            </w:pPr>
          </w:p>
          <w:p w:rsidR="00132615" w:rsidRPr="002A0037" w:rsidRDefault="00132615" w:rsidP="00C33A01">
            <w:pPr>
              <w:pStyle w:val="a3"/>
              <w:rPr>
                <w:szCs w:val="22"/>
              </w:rPr>
            </w:pPr>
          </w:p>
        </w:tc>
      </w:tr>
    </w:tbl>
    <w:p w:rsidR="00132615" w:rsidRPr="002A0037" w:rsidRDefault="00132615" w:rsidP="00132615"/>
    <w:p w:rsidR="00132615" w:rsidRPr="002A0037" w:rsidRDefault="00132615" w:rsidP="00132615"/>
    <w:p w:rsidR="00132615" w:rsidRPr="002A0037" w:rsidRDefault="00132615" w:rsidP="00132615"/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087"/>
      </w:tblGrid>
      <w:tr w:rsidR="00132615" w:rsidRPr="002A0037" w:rsidTr="00C33A01">
        <w:trPr>
          <w:jc w:val="center"/>
        </w:trPr>
        <w:tc>
          <w:tcPr>
            <w:tcW w:w="5087" w:type="dxa"/>
          </w:tcPr>
          <w:p w:rsidR="00132615" w:rsidRPr="002A0037" w:rsidRDefault="00132615" w:rsidP="00C33A01">
            <w:r w:rsidRPr="002A0037">
              <w:t>Бухгалтерская финансовая отчетность:</w:t>
            </w:r>
          </w:p>
          <w:p w:rsidR="00132615" w:rsidRPr="002A0037" w:rsidRDefault="00132615" w:rsidP="00132615">
            <w:pPr>
              <w:pStyle w:val="a3"/>
              <w:numPr>
                <w:ilvl w:val="0"/>
                <w:numId w:val="47"/>
              </w:numPr>
              <w:ind w:left="142" w:firstLine="218"/>
              <w:rPr>
                <w:szCs w:val="22"/>
              </w:rPr>
            </w:pPr>
            <w:r w:rsidRPr="002A0037">
              <w:rPr>
                <w:szCs w:val="22"/>
              </w:rPr>
              <w:t>Бухгалтерский баланс</w:t>
            </w:r>
          </w:p>
        </w:tc>
      </w:tr>
    </w:tbl>
    <w:p w:rsidR="00132615" w:rsidRPr="002A0037" w:rsidRDefault="00132615" w:rsidP="00132615"/>
    <w:p w:rsidR="00132615" w:rsidRPr="002A0037" w:rsidRDefault="00132615" w:rsidP="00132615">
      <w:pPr>
        <w:spacing w:line="360" w:lineRule="auto"/>
        <w:jc w:val="center"/>
      </w:pPr>
      <w:r w:rsidRPr="002A0037">
        <w:t xml:space="preserve">Рисунок 2 – Схема движения информации по учету расчетов с поставщиками В ООО «Русские продукты» </w:t>
      </w:r>
    </w:p>
    <w:p w:rsidR="00C65C27" w:rsidRPr="002A0037" w:rsidRDefault="00C65C27" w:rsidP="005412DE">
      <w:pPr>
        <w:pStyle w:val="ConsPlusNormal"/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332B" w:rsidRPr="002A0037" w:rsidRDefault="008E332B" w:rsidP="009A4B73">
      <w:pPr>
        <w:pStyle w:val="2"/>
        <w:numPr>
          <w:ilvl w:val="1"/>
          <w:numId w:val="13"/>
        </w:numPr>
        <w:tabs>
          <w:tab w:val="left" w:pos="1276"/>
        </w:tabs>
        <w:spacing w:before="0" w:line="36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_Toc485125048"/>
      <w:r w:rsidRPr="002A0037">
        <w:rPr>
          <w:rFonts w:ascii="Times New Roman" w:hAnsi="Times New Roman" w:cs="Times New Roman"/>
          <w:b w:val="0"/>
          <w:color w:val="auto"/>
          <w:sz w:val="28"/>
          <w:szCs w:val="28"/>
        </w:rPr>
        <w:t>Рекомендации по совершенствованию учета расчетов с поставщиками</w:t>
      </w:r>
      <w:bookmarkEnd w:id="11"/>
    </w:p>
    <w:p w:rsidR="008E332B" w:rsidRPr="002A0037" w:rsidRDefault="008E332B" w:rsidP="009A4B73">
      <w:pPr>
        <w:tabs>
          <w:tab w:val="left" w:pos="2214"/>
        </w:tabs>
        <w:spacing w:line="360" w:lineRule="auto"/>
        <w:ind w:firstLine="709"/>
        <w:rPr>
          <w:rFonts w:cs="Times New Roman"/>
          <w:szCs w:val="28"/>
        </w:rPr>
      </w:pPr>
    </w:p>
    <w:p w:rsidR="008E332B" w:rsidRPr="002A0037" w:rsidRDefault="008E332B" w:rsidP="009A4B73">
      <w:pPr>
        <w:tabs>
          <w:tab w:val="left" w:pos="1134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В ходе внутрихозяйственного контроля при проверке бухгалтерского </w:t>
      </w:r>
      <w:r w:rsidRPr="002A0037">
        <w:rPr>
          <w:rFonts w:cs="Times New Roman"/>
          <w:szCs w:val="28"/>
        </w:rPr>
        <w:lastRenderedPageBreak/>
        <w:t xml:space="preserve">учёта расчётов с поставщиками были выявлены следующие недостатки: </w:t>
      </w:r>
    </w:p>
    <w:p w:rsidR="008E332B" w:rsidRPr="002A0037" w:rsidRDefault="008E332B" w:rsidP="009A4B73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line="360" w:lineRule="auto"/>
        <w:ind w:left="0"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отсутствует график документооборота;</w:t>
      </w:r>
    </w:p>
    <w:p w:rsidR="008E332B" w:rsidRPr="002A0037" w:rsidRDefault="008E332B" w:rsidP="009A4B73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line="360" w:lineRule="auto"/>
        <w:ind w:left="0"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не проводится инвентаризация расчетов с поставщиками.</w:t>
      </w:r>
    </w:p>
    <w:p w:rsidR="002174F0" w:rsidRPr="002A0037" w:rsidRDefault="002174F0" w:rsidP="009A4B73">
      <w:pPr>
        <w:tabs>
          <w:tab w:val="left" w:pos="993"/>
          <w:tab w:val="left" w:pos="1134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В </w:t>
      </w:r>
      <w:r w:rsidR="0091516C" w:rsidRPr="002A0037">
        <w:rPr>
          <w:rFonts w:cs="Times New Roman"/>
          <w:szCs w:val="28"/>
        </w:rPr>
        <w:t>таблице 14 (</w:t>
      </w:r>
      <w:r w:rsidRPr="002A0037">
        <w:rPr>
          <w:rFonts w:cs="Times New Roman"/>
          <w:szCs w:val="28"/>
        </w:rPr>
        <w:t xml:space="preserve">Приложении </w:t>
      </w:r>
      <w:r w:rsidR="0091516C" w:rsidRPr="002A0037">
        <w:rPr>
          <w:rFonts w:cs="Times New Roman"/>
          <w:szCs w:val="28"/>
        </w:rPr>
        <w:t>П)</w:t>
      </w:r>
      <w:r w:rsidRPr="002A0037">
        <w:rPr>
          <w:rFonts w:cs="Times New Roman"/>
          <w:szCs w:val="28"/>
        </w:rPr>
        <w:t xml:space="preserve"> представлен </w:t>
      </w:r>
      <w:r w:rsidR="00726157" w:rsidRPr="002A0037">
        <w:rPr>
          <w:rFonts w:cs="Times New Roman"/>
          <w:szCs w:val="28"/>
        </w:rPr>
        <w:t>образец</w:t>
      </w:r>
      <w:r w:rsidRPr="002A0037">
        <w:rPr>
          <w:rFonts w:cs="Times New Roman"/>
          <w:szCs w:val="28"/>
        </w:rPr>
        <w:t xml:space="preserve"> график</w:t>
      </w:r>
      <w:r w:rsidR="00726157" w:rsidRPr="002A0037">
        <w:rPr>
          <w:rFonts w:cs="Times New Roman"/>
          <w:szCs w:val="28"/>
        </w:rPr>
        <w:t>а</w:t>
      </w:r>
      <w:r w:rsidRPr="002A0037">
        <w:rPr>
          <w:rFonts w:cs="Times New Roman"/>
          <w:szCs w:val="28"/>
        </w:rPr>
        <w:t xml:space="preserve"> и инвентаризации для ООО «Русские продукты».</w:t>
      </w:r>
    </w:p>
    <w:p w:rsidR="008E332B" w:rsidRPr="002A0037" w:rsidRDefault="008E332B" w:rsidP="009A4B73">
      <w:pPr>
        <w:tabs>
          <w:tab w:val="left" w:pos="993"/>
          <w:tab w:val="left" w:pos="1134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ООО «Русские продукты» следует порекомендовать:</w:t>
      </w:r>
    </w:p>
    <w:p w:rsidR="008E332B" w:rsidRPr="002A0037" w:rsidRDefault="008E332B" w:rsidP="009A4B73">
      <w:pPr>
        <w:pStyle w:val="a3"/>
        <w:numPr>
          <w:ilvl w:val="0"/>
          <w:numId w:val="15"/>
        </w:numPr>
        <w:tabs>
          <w:tab w:val="left" w:pos="993"/>
          <w:tab w:val="left" w:pos="1134"/>
        </w:tabs>
        <w:spacing w:line="360" w:lineRule="auto"/>
        <w:ind w:left="0"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составить график документооборота,  который позволит своевременно составлять отчетность;</w:t>
      </w:r>
    </w:p>
    <w:p w:rsidR="008E332B" w:rsidRPr="002A0037" w:rsidRDefault="008E332B" w:rsidP="009A4B73">
      <w:pPr>
        <w:pStyle w:val="a3"/>
        <w:numPr>
          <w:ilvl w:val="0"/>
          <w:numId w:val="15"/>
        </w:numPr>
        <w:tabs>
          <w:tab w:val="left" w:pos="993"/>
          <w:tab w:val="left" w:pos="1134"/>
        </w:tabs>
        <w:spacing w:line="360" w:lineRule="auto"/>
        <w:ind w:left="0"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проводить инвентаризацию расчетов с поставщиками, перед составлением годовой отчетности, проведение инвентаризации позволит делать меньше ошибок в работе и ускорит ее процесс</w:t>
      </w:r>
    </w:p>
    <w:p w:rsidR="008E332B" w:rsidRPr="002A0037" w:rsidRDefault="008E332B" w:rsidP="009A4B73">
      <w:pPr>
        <w:pStyle w:val="a3"/>
        <w:numPr>
          <w:ilvl w:val="0"/>
          <w:numId w:val="15"/>
        </w:numPr>
        <w:tabs>
          <w:tab w:val="left" w:pos="993"/>
          <w:tab w:val="left" w:pos="1134"/>
        </w:tabs>
        <w:spacing w:line="360" w:lineRule="auto"/>
        <w:ind w:left="0"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необходимо производить анализ состава и структуры дебиторской и кредиторской задолженности по конкретным поставщикам, а также по срокам образования задолженности или сроках их возможного погашения, что позволит своевременно выявлять просроченную задолженность и принимать меры к ее взысканию;</w:t>
      </w:r>
    </w:p>
    <w:p w:rsidR="008E332B" w:rsidRPr="002A0037" w:rsidRDefault="008E332B" w:rsidP="009A4B73">
      <w:pPr>
        <w:pStyle w:val="a3"/>
        <w:numPr>
          <w:ilvl w:val="0"/>
          <w:numId w:val="15"/>
        </w:numPr>
        <w:tabs>
          <w:tab w:val="left" w:pos="993"/>
          <w:tab w:val="left" w:pos="1134"/>
        </w:tabs>
        <w:spacing w:line="360" w:lineRule="auto"/>
        <w:ind w:left="0"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следить за соотношением расчетов с поставщиками, так как дебиторская задолженность создает угрозу финансовой устойчивости хозяйства, а превышение кредиторской задолженности над дебиторской может привести к неплатежеспособности предприятия</w:t>
      </w:r>
    </w:p>
    <w:p w:rsidR="008E332B" w:rsidRPr="002A0037" w:rsidRDefault="008E332B" w:rsidP="009A4B73">
      <w:pPr>
        <w:tabs>
          <w:tab w:val="left" w:pos="1134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Данные рекомендации помогут ООО «Русские продукты» укрепить расчетную дисциплину, сделать учет расчетов с поставщиками более прозрачным, наладить и систематизировать систему расчетов.</w:t>
      </w:r>
    </w:p>
    <w:p w:rsidR="00132615" w:rsidRPr="002A0037" w:rsidRDefault="00132615">
      <w:pPr>
        <w:widowControl/>
        <w:suppressAutoHyphens w:val="0"/>
        <w:spacing w:after="200" w:line="276" w:lineRule="auto"/>
        <w:contextualSpacing w:val="0"/>
        <w:jc w:val="left"/>
        <w:rPr>
          <w:rFonts w:eastAsiaTheme="majorEastAsia" w:cs="Times New Roman"/>
          <w:bCs/>
          <w:szCs w:val="28"/>
        </w:rPr>
      </w:pPr>
      <w:bookmarkStart w:id="12" w:name="_Toc485125049"/>
      <w:r w:rsidRPr="002A0037">
        <w:rPr>
          <w:rFonts w:cs="Times New Roman"/>
          <w:b/>
          <w:szCs w:val="28"/>
        </w:rPr>
        <w:br w:type="page"/>
      </w:r>
    </w:p>
    <w:p w:rsidR="00CE564C" w:rsidRPr="002A0037" w:rsidRDefault="007E6A04" w:rsidP="00281793">
      <w:pPr>
        <w:pStyle w:val="1"/>
        <w:numPr>
          <w:ilvl w:val="0"/>
          <w:numId w:val="0"/>
        </w:numPr>
        <w:spacing w:line="360" w:lineRule="auto"/>
        <w:ind w:firstLine="709"/>
        <w:rPr>
          <w:rFonts w:ascii="Times New Roman" w:hAnsi="Times New Roman" w:cs="Times New Roman"/>
          <w:b w:val="0"/>
          <w:color w:val="auto"/>
          <w:szCs w:val="28"/>
        </w:rPr>
      </w:pPr>
      <w:r w:rsidRPr="002A0037">
        <w:rPr>
          <w:rFonts w:ascii="Times New Roman" w:hAnsi="Times New Roman" w:cs="Times New Roman"/>
          <w:b w:val="0"/>
          <w:color w:val="auto"/>
          <w:szCs w:val="28"/>
        </w:rPr>
        <w:lastRenderedPageBreak/>
        <w:t>Выводы и предложения</w:t>
      </w:r>
      <w:bookmarkEnd w:id="12"/>
    </w:p>
    <w:p w:rsidR="004C1F8A" w:rsidRPr="002A0037" w:rsidRDefault="004C1F8A" w:rsidP="004C1F8A"/>
    <w:p w:rsidR="004C1F8A" w:rsidRPr="002A0037" w:rsidRDefault="004C1F8A" w:rsidP="004C1F8A">
      <w:pPr>
        <w:tabs>
          <w:tab w:val="left" w:pos="540"/>
          <w:tab w:val="left" w:pos="1134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Поставщик – юриди</w:t>
      </w:r>
      <w:r w:rsidR="00DF3108" w:rsidRPr="002A0037">
        <w:rPr>
          <w:rFonts w:cs="Times New Roman"/>
          <w:szCs w:val="28"/>
        </w:rPr>
        <w:t>ческое или физическое лицо (в том числе</w:t>
      </w:r>
      <w:r w:rsidRPr="002A0037">
        <w:rPr>
          <w:rFonts w:cs="Times New Roman"/>
          <w:szCs w:val="28"/>
        </w:rPr>
        <w:t xml:space="preserve"> индивидуальный предприниматель), который на основе договора купли-продажи передает в собственность товары (работы, услуги), находящееся у него на праве владения, пользования и распоряжения покупателю, который в свою очередь обязуется оплатить эти товары (работы, услуги) в срок, обусловленный договором купли-продажи.</w:t>
      </w:r>
    </w:p>
    <w:p w:rsidR="004C1F8A" w:rsidRPr="002A0037" w:rsidRDefault="004C1F8A" w:rsidP="004C1F8A">
      <w:pPr>
        <w:tabs>
          <w:tab w:val="left" w:pos="1134"/>
          <w:tab w:val="left" w:pos="2085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Учет расчетов с поставщиками осуществляется в соответствии с Гражданским Кодексом Российской Федерации, а также в соответствии с Федеральным законом №402-ФЗ «О бухгалтерском учете». </w:t>
      </w:r>
    </w:p>
    <w:p w:rsidR="004C1F8A" w:rsidRPr="002A0037" w:rsidRDefault="004C1F8A" w:rsidP="004C1F8A">
      <w:pPr>
        <w:tabs>
          <w:tab w:val="left" w:pos="1134"/>
          <w:tab w:val="left" w:pos="2085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Взаимоотношения между поставщиком и покупателем оформляются договором. </w:t>
      </w:r>
    </w:p>
    <w:p w:rsidR="004C1F8A" w:rsidRPr="002A0037" w:rsidRDefault="004C1F8A" w:rsidP="004C1F8A">
      <w:pPr>
        <w:tabs>
          <w:tab w:val="left" w:pos="1134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eastAsia="Times New Roman" w:cs="Times New Roman"/>
          <w:szCs w:val="28"/>
          <w:lang w:eastAsia="ru-RU" w:bidi="ar-SA"/>
        </w:rPr>
        <w:t>В соответствии с приказом Минфина РФ от 31.10.2000 №94н (ред. от 08.11.2010) «Об утверждении Плана счетов бухгалтерского учета финансово-хозяйственной деятельности организаций и инструкции по его применению» для обобщения информации о расчетах с поставщиками используется счет 60 «Расчеты с поставщиками и подрядчиками</w:t>
      </w:r>
      <w:r w:rsidRPr="002A0037">
        <w:rPr>
          <w:rFonts w:cs="Times New Roman"/>
          <w:szCs w:val="28"/>
        </w:rPr>
        <w:t>».</w:t>
      </w:r>
    </w:p>
    <w:p w:rsidR="004C1F8A" w:rsidRPr="002A0037" w:rsidRDefault="004C1F8A" w:rsidP="004C1F8A">
      <w:pPr>
        <w:tabs>
          <w:tab w:val="left" w:pos="1134"/>
          <w:tab w:val="left" w:pos="2085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eastAsia="Times New Roman" w:cs="Times New Roman"/>
          <w:szCs w:val="28"/>
          <w:lang w:eastAsia="ru-RU" w:bidi="ar-SA"/>
        </w:rPr>
        <w:t>По дебету этого счета отражаются суммы </w:t>
      </w:r>
      <w:hyperlink r:id="rId59" w:history="1">
        <w:r w:rsidRPr="002A0037">
          <w:rPr>
            <w:rFonts w:eastAsia="Times New Roman" w:cs="Times New Roman"/>
            <w:szCs w:val="28"/>
            <w:lang w:eastAsia="ru-RU" w:bidi="ar-SA"/>
          </w:rPr>
          <w:t>исполнения обязательств</w:t>
        </w:r>
      </w:hyperlink>
      <w:r w:rsidRPr="002A0037">
        <w:rPr>
          <w:rFonts w:eastAsia="Times New Roman" w:cs="Times New Roman"/>
          <w:szCs w:val="28"/>
          <w:lang w:eastAsia="ru-RU" w:bidi="ar-SA"/>
        </w:rPr>
        <w:t> перед поставщиками за поставленные товарно-материальные ценности (</w:t>
      </w:r>
      <w:hyperlink r:id="rId60" w:history="1">
        <w:r w:rsidRPr="002A0037">
          <w:rPr>
            <w:rFonts w:eastAsia="Times New Roman" w:cs="Times New Roman"/>
            <w:szCs w:val="28"/>
            <w:lang w:eastAsia="ru-RU" w:bidi="ar-SA"/>
          </w:rPr>
          <w:t>работы и услуги</w:t>
        </w:r>
      </w:hyperlink>
      <w:r w:rsidRPr="002A0037">
        <w:rPr>
          <w:rFonts w:eastAsia="Times New Roman" w:cs="Times New Roman"/>
          <w:szCs w:val="28"/>
          <w:lang w:eastAsia="ru-RU" w:bidi="ar-SA"/>
        </w:rPr>
        <w:t>), выданные авансы, по кредиту — образование задолженности перед юридическими и </w:t>
      </w:r>
      <w:hyperlink r:id="rId61" w:history="1">
        <w:r w:rsidRPr="002A0037">
          <w:rPr>
            <w:rFonts w:eastAsia="Times New Roman" w:cs="Times New Roman"/>
            <w:szCs w:val="28"/>
            <w:lang w:eastAsia="ru-RU" w:bidi="ar-SA"/>
          </w:rPr>
          <w:t>физическими лицами</w:t>
        </w:r>
      </w:hyperlink>
      <w:r w:rsidRPr="002A0037">
        <w:rPr>
          <w:rFonts w:cs="Times New Roman"/>
          <w:szCs w:val="28"/>
        </w:rPr>
        <w:t>.</w:t>
      </w:r>
    </w:p>
    <w:p w:rsidR="004C1F8A" w:rsidRPr="002A0037" w:rsidRDefault="004C1F8A" w:rsidP="004C1F8A">
      <w:pPr>
        <w:tabs>
          <w:tab w:val="left" w:pos="1134"/>
          <w:tab w:val="left" w:pos="2085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Документальное оформление регулируется Федеральным законом №402-ФЗ.</w:t>
      </w:r>
    </w:p>
    <w:p w:rsidR="004C1F8A" w:rsidRPr="002A0037" w:rsidRDefault="004C1F8A" w:rsidP="004C1F8A">
      <w:pPr>
        <w:tabs>
          <w:tab w:val="left" w:pos="1134"/>
          <w:tab w:val="left" w:pos="2085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Учет расчетов с поставщиками был рассмотрен на примере ООО «Русские продукты» находящемуся по адресу: город Киров, проезд Сельскохозяйственный 7.</w:t>
      </w:r>
    </w:p>
    <w:p w:rsidR="004C1F8A" w:rsidRPr="002A0037" w:rsidRDefault="004C1F8A" w:rsidP="004C1F8A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ООО "Русские продукты" зарегистрировано 31.12.2014 и ведет свою деятельность с 2015 год. ООО относится к субъектам малого предпринимательства.</w:t>
      </w:r>
    </w:p>
    <w:p w:rsidR="004C1F8A" w:rsidRPr="002A0037" w:rsidRDefault="004C1F8A" w:rsidP="004C1F8A">
      <w:pPr>
        <w:tabs>
          <w:tab w:val="left" w:pos="1134"/>
          <w:tab w:val="left" w:pos="2085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lastRenderedPageBreak/>
        <w:t>Основным видом деятельности предприятия являются прочие виды переработки и консервирования фруктов и овощей. ООО «Русские продукты» выпускает такую продукцию, как: соусы, майонезы, приправы, джем и другое.</w:t>
      </w:r>
    </w:p>
    <w:p w:rsidR="004C1F8A" w:rsidRPr="002A0037" w:rsidRDefault="004C1F8A" w:rsidP="004C1F8A">
      <w:pPr>
        <w:tabs>
          <w:tab w:val="left" w:pos="1134"/>
          <w:tab w:val="left" w:pos="2085"/>
        </w:tabs>
        <w:spacing w:line="360" w:lineRule="auto"/>
        <w:ind w:firstLine="709"/>
        <w:rPr>
          <w:rFonts w:cs="Times New Roman"/>
          <w:szCs w:val="28"/>
          <w:shd w:val="clear" w:color="auto" w:fill="FFFFFF"/>
        </w:rPr>
      </w:pPr>
      <w:r w:rsidRPr="002A0037">
        <w:rPr>
          <w:rFonts w:cs="Times New Roman"/>
          <w:szCs w:val="28"/>
          <w:shd w:val="clear" w:color="auto" w:fill="FFFFFF"/>
        </w:rPr>
        <w:t>Финансовое состояние организации на конец анализируемого периода является нормально устойчивым, так как в ходе анализа был установлен недостаток собственных оборотных средств, излишек собственных и долгосрочных заемных источников формирования запасов и общей величины основных источников формирования запасов (запасы обеспечены за счет долгосрочных займов и кредитов).</w:t>
      </w:r>
    </w:p>
    <w:p w:rsidR="004C1F8A" w:rsidRPr="002A0037" w:rsidRDefault="004C1F8A" w:rsidP="004C1F8A">
      <w:pPr>
        <w:tabs>
          <w:tab w:val="left" w:pos="1134"/>
          <w:tab w:val="left" w:pos="2085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Для улучшения своего финансового состояния предприятие должно контролировать дебиторскую задолженность.</w:t>
      </w:r>
    </w:p>
    <w:p w:rsidR="004C1F8A" w:rsidRPr="002A0037" w:rsidRDefault="004C1F8A" w:rsidP="004C1F8A">
      <w:pPr>
        <w:pStyle w:val="ae"/>
        <w:widowControl w:val="0"/>
        <w:tabs>
          <w:tab w:val="left" w:pos="1134"/>
        </w:tabs>
        <w:spacing w:line="360" w:lineRule="auto"/>
        <w:ind w:firstLine="709"/>
        <w:contextualSpacing/>
        <w:rPr>
          <w:rFonts w:ascii="Times New Roman" w:hAnsi="Times New Roman"/>
          <w:snapToGrid w:val="0"/>
          <w:sz w:val="28"/>
          <w:szCs w:val="28"/>
        </w:rPr>
      </w:pPr>
      <w:r w:rsidRPr="002A0037">
        <w:rPr>
          <w:rFonts w:ascii="Times New Roman" w:hAnsi="Times New Roman"/>
          <w:snapToGrid w:val="0"/>
          <w:sz w:val="28"/>
          <w:szCs w:val="28"/>
        </w:rPr>
        <w:t>Учетная работа осуществляется бухгалтерией, которая является сам</w:t>
      </w:r>
      <w:r w:rsidRPr="002A0037">
        <w:rPr>
          <w:rFonts w:ascii="Times New Roman" w:hAnsi="Times New Roman"/>
          <w:snapToGrid w:val="0"/>
          <w:sz w:val="28"/>
          <w:szCs w:val="28"/>
        </w:rPr>
        <w:t>о</w:t>
      </w:r>
      <w:r w:rsidRPr="002A0037">
        <w:rPr>
          <w:rFonts w:ascii="Times New Roman" w:hAnsi="Times New Roman"/>
          <w:snapToGrid w:val="0"/>
          <w:sz w:val="28"/>
          <w:szCs w:val="28"/>
        </w:rPr>
        <w:t>стоятельным структурным подразделением, возглавляемым главным бухга</w:t>
      </w:r>
      <w:r w:rsidRPr="002A0037">
        <w:rPr>
          <w:rFonts w:ascii="Times New Roman" w:hAnsi="Times New Roman"/>
          <w:snapToGrid w:val="0"/>
          <w:sz w:val="28"/>
          <w:szCs w:val="28"/>
        </w:rPr>
        <w:t>л</w:t>
      </w:r>
      <w:r w:rsidRPr="002A0037">
        <w:rPr>
          <w:rFonts w:ascii="Times New Roman" w:hAnsi="Times New Roman"/>
          <w:snapToGrid w:val="0"/>
          <w:sz w:val="28"/>
          <w:szCs w:val="28"/>
        </w:rPr>
        <w:t xml:space="preserve">тером. </w:t>
      </w:r>
    </w:p>
    <w:p w:rsidR="004C1F8A" w:rsidRPr="002A0037" w:rsidRDefault="004C1F8A" w:rsidP="004C1F8A">
      <w:pPr>
        <w:tabs>
          <w:tab w:val="left" w:pos="1134"/>
          <w:tab w:val="left" w:pos="2093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 xml:space="preserve">Бухгалтерский учет ведется по журнально-ордерной форме в электронном виде с использованием бухгалтерской программы «СБиС++». </w:t>
      </w:r>
    </w:p>
    <w:p w:rsidR="004C1F8A" w:rsidRPr="002A0037" w:rsidRDefault="004C1F8A" w:rsidP="004C1F8A">
      <w:pPr>
        <w:tabs>
          <w:tab w:val="left" w:pos="1134"/>
          <w:tab w:val="left" w:pos="2085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Организация ведет бухгалтерский учет согласно учетной политике. Также разработан план счетов, используемый при учете.</w:t>
      </w:r>
    </w:p>
    <w:p w:rsidR="004C1F8A" w:rsidRPr="002A0037" w:rsidRDefault="004C1F8A" w:rsidP="004C1F8A">
      <w:pPr>
        <w:tabs>
          <w:tab w:val="left" w:pos="1134"/>
          <w:tab w:val="left" w:pos="2085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Почти все хозяйственные операции оформляются первичными оправдательными документами. Для расчетов с поставщиками в ООО «Русские продукты» используются следующий первичные документы: товарные накладные, счета-фактуры и другие.</w:t>
      </w:r>
    </w:p>
    <w:p w:rsidR="004C1F8A" w:rsidRPr="002A0037" w:rsidRDefault="004C1F8A" w:rsidP="004C1F8A">
      <w:pPr>
        <w:tabs>
          <w:tab w:val="left" w:pos="1134"/>
          <w:tab w:val="left" w:pos="2085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Синтетический и аналитический учет ведется в соответствии с Федеральным законом №402-ФЗ «О бухгалтерском учете».</w:t>
      </w:r>
    </w:p>
    <w:p w:rsidR="004C1F8A" w:rsidRPr="002A0037" w:rsidRDefault="004C1F8A" w:rsidP="004C1F8A">
      <w:pPr>
        <w:tabs>
          <w:tab w:val="left" w:pos="1134"/>
          <w:tab w:val="left" w:pos="2085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В ходе написания выпускной квалификационной работы на ООО «Русские продукты» были выявлены следующие недостатки:</w:t>
      </w:r>
    </w:p>
    <w:p w:rsidR="004C1F8A" w:rsidRPr="002A0037" w:rsidRDefault="004C1F8A" w:rsidP="004C1F8A">
      <w:pPr>
        <w:pStyle w:val="a3"/>
        <w:numPr>
          <w:ilvl w:val="0"/>
          <w:numId w:val="23"/>
        </w:numPr>
        <w:tabs>
          <w:tab w:val="left" w:pos="1134"/>
          <w:tab w:val="left" w:pos="2085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Отсутствует график документооборота;</w:t>
      </w:r>
    </w:p>
    <w:p w:rsidR="004C1F8A" w:rsidRPr="002A0037" w:rsidRDefault="004C1F8A" w:rsidP="004C1F8A">
      <w:pPr>
        <w:pStyle w:val="a3"/>
        <w:numPr>
          <w:ilvl w:val="0"/>
          <w:numId w:val="23"/>
        </w:numPr>
        <w:tabs>
          <w:tab w:val="left" w:pos="1134"/>
          <w:tab w:val="left" w:pos="2085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Встречается отсутствие необходимых реквизитов в первичных д</w:t>
      </w:r>
      <w:r w:rsidRPr="002A0037">
        <w:rPr>
          <w:rFonts w:cs="Times New Roman"/>
          <w:szCs w:val="28"/>
        </w:rPr>
        <w:t>о</w:t>
      </w:r>
      <w:r w:rsidRPr="002A0037">
        <w:rPr>
          <w:rFonts w:cs="Times New Roman"/>
          <w:szCs w:val="28"/>
        </w:rPr>
        <w:lastRenderedPageBreak/>
        <w:t>кументах;</w:t>
      </w:r>
    </w:p>
    <w:p w:rsidR="004C1F8A" w:rsidRPr="002A0037" w:rsidRDefault="004C1F8A" w:rsidP="004C1F8A">
      <w:pPr>
        <w:pStyle w:val="a3"/>
        <w:numPr>
          <w:ilvl w:val="0"/>
          <w:numId w:val="23"/>
        </w:numPr>
        <w:tabs>
          <w:tab w:val="left" w:pos="1134"/>
          <w:tab w:val="left" w:pos="2085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Не проводится инвентаризация расчетов с поставщиками.</w:t>
      </w:r>
    </w:p>
    <w:p w:rsidR="004C1F8A" w:rsidRPr="002A0037" w:rsidRDefault="004C1F8A" w:rsidP="004C1F8A">
      <w:pPr>
        <w:pStyle w:val="a3"/>
        <w:tabs>
          <w:tab w:val="left" w:pos="1134"/>
          <w:tab w:val="left" w:pos="2085"/>
        </w:tabs>
        <w:spacing w:line="360" w:lineRule="auto"/>
        <w:ind w:left="0"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Поэтому в целях совершенствования учета расчетов с поставщиками ООО «Русские продукты» рекомендовано:</w:t>
      </w:r>
    </w:p>
    <w:p w:rsidR="004C1F8A" w:rsidRPr="002A0037" w:rsidRDefault="004C1F8A" w:rsidP="004C1F8A">
      <w:pPr>
        <w:pStyle w:val="a3"/>
        <w:numPr>
          <w:ilvl w:val="0"/>
          <w:numId w:val="15"/>
        </w:numPr>
        <w:tabs>
          <w:tab w:val="left" w:pos="993"/>
          <w:tab w:val="left" w:pos="1134"/>
        </w:tabs>
        <w:spacing w:line="360" w:lineRule="auto"/>
        <w:ind w:left="0"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составить график документооборота,  который позволит своевременно составлять отчетность;</w:t>
      </w:r>
    </w:p>
    <w:p w:rsidR="004C1F8A" w:rsidRPr="002A0037" w:rsidRDefault="004C1F8A" w:rsidP="004C1F8A">
      <w:pPr>
        <w:pStyle w:val="a3"/>
        <w:numPr>
          <w:ilvl w:val="0"/>
          <w:numId w:val="15"/>
        </w:numPr>
        <w:tabs>
          <w:tab w:val="left" w:pos="993"/>
          <w:tab w:val="left" w:pos="1134"/>
        </w:tabs>
        <w:spacing w:line="360" w:lineRule="auto"/>
        <w:ind w:left="0"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проводить инвентаризацию расчетов с поставщиками, перед составлением годовой отчетности, проведение инвентаризации позволит делать меньше ошибок в работе и ускорит ее процесс</w:t>
      </w:r>
    </w:p>
    <w:p w:rsidR="004C1F8A" w:rsidRPr="002A0037" w:rsidRDefault="004C1F8A" w:rsidP="004C1F8A">
      <w:pPr>
        <w:pStyle w:val="a3"/>
        <w:numPr>
          <w:ilvl w:val="0"/>
          <w:numId w:val="15"/>
        </w:numPr>
        <w:tabs>
          <w:tab w:val="left" w:pos="993"/>
          <w:tab w:val="left" w:pos="1134"/>
        </w:tabs>
        <w:spacing w:line="360" w:lineRule="auto"/>
        <w:ind w:left="0"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необходимо производить анализ состава и структуры дебиторской и кредиторской задолженности по конкретным поставщикам, а также по срокам образования задолженности или сроках их возможного погашения, что позволит своевременно выявлять просроченную задолженность и принимать меры к ее взысканию;</w:t>
      </w:r>
    </w:p>
    <w:p w:rsidR="004C1F8A" w:rsidRPr="002A0037" w:rsidRDefault="004C1F8A" w:rsidP="004C1F8A">
      <w:pPr>
        <w:pStyle w:val="a3"/>
        <w:numPr>
          <w:ilvl w:val="0"/>
          <w:numId w:val="15"/>
        </w:numPr>
        <w:tabs>
          <w:tab w:val="left" w:pos="993"/>
          <w:tab w:val="left" w:pos="1134"/>
        </w:tabs>
        <w:spacing w:line="360" w:lineRule="auto"/>
        <w:ind w:left="0"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следить за соотношением расчетов с поставщиками, так как дебиторская задолженность создает угрозу финансовой устойчивости хозяйства, а превышение кредиторской задолженности над дебиторской может привести к неплатежеспособности предприятия</w:t>
      </w:r>
    </w:p>
    <w:p w:rsidR="004C1F8A" w:rsidRPr="002A0037" w:rsidRDefault="004C1F8A" w:rsidP="004C1F8A">
      <w:pPr>
        <w:tabs>
          <w:tab w:val="left" w:pos="1134"/>
        </w:tabs>
        <w:spacing w:line="360" w:lineRule="auto"/>
        <w:ind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Данные рекомендации помогут ООО «Русские продукты» укрепить расчетную дисциплину, сделать учет расчетов с поставщиками более прозрачным, наладить и систематизировать систему расчетов.</w:t>
      </w:r>
    </w:p>
    <w:p w:rsidR="008668D7" w:rsidRPr="002A0037" w:rsidRDefault="008668D7">
      <w:pPr>
        <w:widowControl/>
        <w:suppressAutoHyphens w:val="0"/>
        <w:spacing w:after="200" w:line="276" w:lineRule="auto"/>
        <w:contextualSpacing w:val="0"/>
        <w:jc w:val="left"/>
      </w:pPr>
      <w:r w:rsidRPr="002A0037">
        <w:br w:type="page"/>
      </w:r>
    </w:p>
    <w:p w:rsidR="009651FD" w:rsidRPr="002A0037" w:rsidRDefault="008668D7" w:rsidP="00302495">
      <w:pPr>
        <w:pStyle w:val="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color w:val="auto"/>
        </w:rPr>
      </w:pPr>
      <w:bookmarkStart w:id="13" w:name="_Toc485125050"/>
      <w:r w:rsidRPr="002A0037">
        <w:rPr>
          <w:rFonts w:ascii="Times New Roman" w:hAnsi="Times New Roman" w:cs="Times New Roman"/>
          <w:b w:val="0"/>
          <w:color w:val="auto"/>
        </w:rPr>
        <w:lastRenderedPageBreak/>
        <w:t>Список использованной литературы</w:t>
      </w:r>
      <w:bookmarkEnd w:id="13"/>
      <w:r w:rsidRPr="002A0037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302495" w:rsidRPr="002A0037" w:rsidRDefault="00302495" w:rsidP="00302495"/>
    <w:p w:rsidR="00261F0A" w:rsidRPr="002A0037" w:rsidRDefault="00261F0A" w:rsidP="00261F0A"/>
    <w:p w:rsidR="00261F0A" w:rsidRPr="002A0037" w:rsidRDefault="00261F0A" w:rsidP="00261F0A">
      <w:pPr>
        <w:pStyle w:val="a3"/>
        <w:numPr>
          <w:ilvl w:val="0"/>
          <w:numId w:val="24"/>
        </w:numPr>
        <w:spacing w:line="360" w:lineRule="auto"/>
        <w:ind w:left="0" w:firstLine="709"/>
        <w:rPr>
          <w:rFonts w:cs="Times New Roman"/>
        </w:rPr>
      </w:pPr>
      <w:r w:rsidRPr="002A0037">
        <w:rPr>
          <w:rFonts w:cs="Times New Roman"/>
        </w:rPr>
        <w:t>Гражданский кодекс Российской Федерации: часть первая (в ред. от 22.10.2014 г. № 315-ФЗ) и часть вторая (в ред. от 31.12.2014 г. № 512-ФЗ) [Электронный ресурс]. — М., [2015]. — Режим доступа: информационно-правовая справочная система «КонсультантПлюс».</w:t>
      </w:r>
    </w:p>
    <w:p w:rsidR="00261F0A" w:rsidRPr="002A0037" w:rsidRDefault="00261F0A" w:rsidP="00261F0A">
      <w:pPr>
        <w:pStyle w:val="a3"/>
        <w:numPr>
          <w:ilvl w:val="0"/>
          <w:numId w:val="24"/>
        </w:numPr>
        <w:spacing w:line="360" w:lineRule="auto"/>
        <w:ind w:left="0" w:firstLine="709"/>
        <w:rPr>
          <w:rFonts w:cs="Times New Roman"/>
        </w:rPr>
      </w:pPr>
      <w:r w:rsidRPr="002A0037">
        <w:rPr>
          <w:rFonts w:cs="Times New Roman"/>
          <w:szCs w:val="28"/>
        </w:rPr>
        <w:t>Налоговый кодекс Российской Федерации (часть вторая) от 05.08.2000 №117-ФЗ (ред.от 03.04.2017)</w:t>
      </w:r>
      <w:r w:rsidRPr="002A0037">
        <w:rPr>
          <w:rFonts w:cs="Times New Roman"/>
        </w:rPr>
        <w:t xml:space="preserve"> [Электронный ресурс]. — М., [2015]. — Режим доступа: информационно-правовая справочная система «КонсультантПлюс».</w:t>
      </w:r>
    </w:p>
    <w:p w:rsidR="00261F0A" w:rsidRPr="002A0037" w:rsidRDefault="00261F0A" w:rsidP="00261F0A">
      <w:pPr>
        <w:pStyle w:val="a3"/>
        <w:numPr>
          <w:ilvl w:val="0"/>
          <w:numId w:val="24"/>
        </w:numPr>
        <w:spacing w:line="360" w:lineRule="auto"/>
        <w:ind w:left="0" w:firstLine="709"/>
        <w:rPr>
          <w:rFonts w:cs="Times New Roman"/>
        </w:rPr>
      </w:pPr>
      <w:r w:rsidRPr="002A0037">
        <w:rPr>
          <w:rFonts w:cs="Times New Roman"/>
        </w:rPr>
        <w:t xml:space="preserve">Федеральный закон «О бухгалтерском учете» от 06.12.2011 г. № 402-ФЗ [Электронный ресурс]. — М., [2015]. — Режим доступа: информационно-правовая справочная система «КонсультантПлюс». </w:t>
      </w:r>
    </w:p>
    <w:p w:rsidR="00261F0A" w:rsidRPr="002A0037" w:rsidRDefault="00261F0A" w:rsidP="00261F0A">
      <w:pPr>
        <w:pStyle w:val="a3"/>
        <w:numPr>
          <w:ilvl w:val="0"/>
          <w:numId w:val="24"/>
        </w:numPr>
        <w:spacing w:line="360" w:lineRule="auto"/>
        <w:ind w:left="0" w:firstLine="709"/>
        <w:rPr>
          <w:rFonts w:cs="Times New Roman"/>
        </w:rPr>
      </w:pPr>
      <w:r w:rsidRPr="002A0037">
        <w:rPr>
          <w:rFonts w:cs="Times New Roman"/>
        </w:rPr>
        <w:t xml:space="preserve">Приказ Минфина РФ от 13.06.1995 № 49 (ред. от 08.11.2010) «Об утверждении Методических указаний по инвентаризации имущества и финансовых обязательств» [Электронный ресурс]. — М., [2015]. — Режим доступа: информационно-правовая справочная система «КонсультантПлюс». </w:t>
      </w:r>
    </w:p>
    <w:p w:rsidR="00261F0A" w:rsidRPr="002A0037" w:rsidRDefault="00261F0A" w:rsidP="00261F0A">
      <w:pPr>
        <w:pStyle w:val="a3"/>
        <w:widowControl/>
        <w:numPr>
          <w:ilvl w:val="0"/>
          <w:numId w:val="24"/>
        </w:numPr>
        <w:shd w:val="clear" w:color="auto" w:fill="F9F9F9"/>
        <w:tabs>
          <w:tab w:val="left" w:pos="993"/>
          <w:tab w:val="left" w:pos="1134"/>
        </w:tabs>
        <w:suppressAutoHyphens w:val="0"/>
        <w:spacing w:line="360" w:lineRule="auto"/>
        <w:ind w:left="0" w:firstLine="709"/>
        <w:rPr>
          <w:rFonts w:eastAsia="Times New Roman" w:cs="Times New Roman"/>
          <w:szCs w:val="28"/>
          <w:lang w:eastAsia="ru-RU" w:bidi="ar-SA"/>
        </w:rPr>
      </w:pPr>
      <w:r w:rsidRPr="002A0037">
        <w:rPr>
          <w:rFonts w:eastAsia="Times New Roman" w:cs="Times New Roman"/>
          <w:szCs w:val="28"/>
          <w:lang w:eastAsia="ru-RU" w:bidi="ar-SA"/>
        </w:rPr>
        <w:t>Письмо Министерства финансов РФ от 24.07.1992 г. № 59 «О рек</w:t>
      </w:r>
      <w:r w:rsidRPr="002A0037">
        <w:rPr>
          <w:rFonts w:eastAsia="Times New Roman" w:cs="Times New Roman"/>
          <w:szCs w:val="28"/>
          <w:lang w:eastAsia="ru-RU" w:bidi="ar-SA"/>
        </w:rPr>
        <w:t>о</w:t>
      </w:r>
      <w:r w:rsidRPr="002A0037">
        <w:rPr>
          <w:rFonts w:eastAsia="Times New Roman" w:cs="Times New Roman"/>
          <w:szCs w:val="28"/>
          <w:lang w:eastAsia="ru-RU" w:bidi="ar-SA"/>
        </w:rPr>
        <w:t>мендациях по применению учетных регистров бухгалтерского учета на пре</w:t>
      </w:r>
      <w:r w:rsidRPr="002A0037">
        <w:rPr>
          <w:rFonts w:eastAsia="Times New Roman" w:cs="Times New Roman"/>
          <w:szCs w:val="28"/>
          <w:lang w:eastAsia="ru-RU" w:bidi="ar-SA"/>
        </w:rPr>
        <w:t>д</w:t>
      </w:r>
      <w:r w:rsidRPr="002A0037">
        <w:rPr>
          <w:rFonts w:eastAsia="Times New Roman" w:cs="Times New Roman"/>
          <w:szCs w:val="28"/>
          <w:lang w:eastAsia="ru-RU" w:bidi="ar-SA"/>
        </w:rPr>
        <w:t xml:space="preserve">приятиях» </w:t>
      </w:r>
      <w:r w:rsidRPr="002A0037">
        <w:rPr>
          <w:rFonts w:cs="Times New Roman"/>
        </w:rPr>
        <w:t xml:space="preserve"> [Электронный ресурс]. — М., [2015]. — Режим доступа: инфо</w:t>
      </w:r>
      <w:r w:rsidRPr="002A0037">
        <w:rPr>
          <w:rFonts w:cs="Times New Roman"/>
        </w:rPr>
        <w:t>р</w:t>
      </w:r>
      <w:r w:rsidRPr="002A0037">
        <w:rPr>
          <w:rFonts w:cs="Times New Roman"/>
        </w:rPr>
        <w:t>мационно-правовая справочная система «КонсультантПлюс».</w:t>
      </w:r>
    </w:p>
    <w:p w:rsidR="00261F0A" w:rsidRPr="002A0037" w:rsidRDefault="00261F0A" w:rsidP="00261F0A">
      <w:pPr>
        <w:pStyle w:val="a3"/>
        <w:numPr>
          <w:ilvl w:val="0"/>
          <w:numId w:val="24"/>
        </w:numPr>
        <w:spacing w:line="360" w:lineRule="auto"/>
        <w:ind w:left="0" w:firstLine="709"/>
        <w:rPr>
          <w:rFonts w:cs="Times New Roman"/>
        </w:rPr>
      </w:pPr>
      <w:r w:rsidRPr="002A0037">
        <w:rPr>
          <w:rFonts w:cs="Times New Roman"/>
        </w:rPr>
        <w:t xml:space="preserve">План счетов бухгалтерского учета финансово-хозяйственной деятельности и Инструкция по его применению. Приказ Минфина РФ от 31.10.2000 г. № 94н. (ред. от 08.11.2010) [Электронный ресурс]. — М., [2015]. — Режим доступа: информационно-правовая справочная система «КонсультантПлюс». </w:t>
      </w:r>
    </w:p>
    <w:p w:rsidR="00261F0A" w:rsidRPr="002A0037" w:rsidRDefault="00261F0A" w:rsidP="00261F0A">
      <w:pPr>
        <w:pStyle w:val="a3"/>
        <w:numPr>
          <w:ilvl w:val="0"/>
          <w:numId w:val="24"/>
        </w:numPr>
        <w:spacing w:line="360" w:lineRule="auto"/>
        <w:ind w:left="0" w:firstLine="709"/>
        <w:rPr>
          <w:rFonts w:cs="Times New Roman"/>
        </w:rPr>
      </w:pPr>
      <w:r w:rsidRPr="002A0037">
        <w:rPr>
          <w:rFonts w:cs="Times New Roman"/>
        </w:rPr>
        <w:t xml:space="preserve">Положение по бухгалтерскому учету «Учетная политика организации» ПБУ 1/2008. Приказ Минфина РФ от 06.10.2008 г. № 106н (ред. от 06.04.2015) [Электронный ресурс]. — М., [2015]. — Режим доступа: информационно-правовая справочная система «КонсультантПлюс». </w:t>
      </w:r>
    </w:p>
    <w:p w:rsidR="00261F0A" w:rsidRPr="002A0037" w:rsidRDefault="00261F0A" w:rsidP="00261F0A">
      <w:pPr>
        <w:pStyle w:val="a3"/>
        <w:numPr>
          <w:ilvl w:val="0"/>
          <w:numId w:val="24"/>
        </w:numPr>
        <w:spacing w:line="360" w:lineRule="auto"/>
        <w:ind w:left="0" w:firstLine="709"/>
        <w:rPr>
          <w:rFonts w:cs="Times New Roman"/>
        </w:rPr>
      </w:pPr>
      <w:r w:rsidRPr="002A0037">
        <w:rPr>
          <w:rFonts w:cs="Times New Roman"/>
        </w:rPr>
        <w:lastRenderedPageBreak/>
        <w:t xml:space="preserve">Положение по бухгалтерскому учету «Учет активов и обязательств, стоимость которых выражена в иностранной валюте» ПБУ 3/2006. Приказ Минфина РФ от 27.112006 г. № 154н (ред. от 24.12.2010) [Электронный ресурс]. — М., [2015]. — Режим доступа: информационно-правовая справочная система «КонсультантПлюс». </w:t>
      </w:r>
    </w:p>
    <w:p w:rsidR="00261F0A" w:rsidRPr="002A0037" w:rsidRDefault="00261F0A" w:rsidP="00261F0A">
      <w:pPr>
        <w:pStyle w:val="a3"/>
        <w:numPr>
          <w:ilvl w:val="0"/>
          <w:numId w:val="24"/>
        </w:numPr>
        <w:spacing w:line="360" w:lineRule="auto"/>
        <w:ind w:left="0" w:firstLine="709"/>
        <w:rPr>
          <w:rFonts w:cs="Times New Roman"/>
        </w:rPr>
      </w:pPr>
      <w:r w:rsidRPr="002A0037">
        <w:rPr>
          <w:rFonts w:cs="Times New Roman"/>
        </w:rPr>
        <w:t xml:space="preserve">Положение по бухгалтерскому учету «Учет материально-производственных запасов» ПБУ 5/01. Приказ Минфина РФ от 9.06.2001 г. № 44н (ред. от 25.11.2010) [Электронный ресурс]. — М., [2015]. — Режим доступа: информационно-правовая справочная система «КонсультантПлюс». </w:t>
      </w:r>
    </w:p>
    <w:p w:rsidR="00261F0A" w:rsidRPr="002A0037" w:rsidRDefault="00261F0A" w:rsidP="00261F0A">
      <w:pPr>
        <w:pStyle w:val="a3"/>
        <w:numPr>
          <w:ilvl w:val="0"/>
          <w:numId w:val="24"/>
        </w:numPr>
        <w:spacing w:line="360" w:lineRule="auto"/>
        <w:ind w:left="0" w:firstLine="709"/>
        <w:rPr>
          <w:rFonts w:cs="Times New Roman"/>
        </w:rPr>
      </w:pPr>
      <w:r w:rsidRPr="002A0037">
        <w:rPr>
          <w:rFonts w:cs="Times New Roman"/>
        </w:rPr>
        <w:t xml:space="preserve">Положение по бухгалтерскому учету «Учет основных средств» ПБУ 6/01. Приказ Минфина РФ от 30.03.2001 г. № 26н. (ред. от 24.10.2010) [Электронный ресурс]. — М., [2015]. — Режим доступа: информационно-правовая справочная система «КонсультантПлюс». </w:t>
      </w:r>
    </w:p>
    <w:p w:rsidR="00261F0A" w:rsidRPr="002A0037" w:rsidRDefault="00261F0A" w:rsidP="00261F0A">
      <w:pPr>
        <w:pStyle w:val="a3"/>
        <w:numPr>
          <w:ilvl w:val="0"/>
          <w:numId w:val="24"/>
        </w:numPr>
        <w:spacing w:line="360" w:lineRule="auto"/>
        <w:ind w:left="0" w:firstLine="709"/>
        <w:rPr>
          <w:rFonts w:cs="Times New Roman"/>
        </w:rPr>
      </w:pPr>
      <w:r w:rsidRPr="002A0037">
        <w:rPr>
          <w:rFonts w:cs="Times New Roman"/>
        </w:rPr>
        <w:t>Положение по бухгалтерскому учету</w:t>
      </w:r>
      <w:r w:rsidRPr="002A0037">
        <w:rPr>
          <w:szCs w:val="28"/>
        </w:rPr>
        <w:t xml:space="preserve"> 9/99 «Доходы организации» ПБУ 9/99. </w:t>
      </w:r>
      <w:r w:rsidRPr="002A0037">
        <w:rPr>
          <w:rFonts w:cs="Times New Roman"/>
          <w:szCs w:val="28"/>
        </w:rPr>
        <w:t>Приказ Минфина РФ от 06.05.1999 г. № 32н (ред. от 06.04.2015)</w:t>
      </w:r>
      <w:r w:rsidRPr="002A0037">
        <w:rPr>
          <w:rFonts w:cs="Times New Roman"/>
        </w:rPr>
        <w:t xml:space="preserve"> [Электронный ресурс]. — М., [2015]. — Режим доступа: информационно-правовая справочная система «КонсультантПлюс».</w:t>
      </w:r>
    </w:p>
    <w:p w:rsidR="00261F0A" w:rsidRPr="002A0037" w:rsidRDefault="00261F0A" w:rsidP="00261F0A">
      <w:pPr>
        <w:pStyle w:val="a3"/>
        <w:numPr>
          <w:ilvl w:val="0"/>
          <w:numId w:val="24"/>
        </w:numPr>
        <w:spacing w:line="360" w:lineRule="auto"/>
        <w:ind w:left="0" w:firstLine="709"/>
        <w:rPr>
          <w:rFonts w:cs="Times New Roman"/>
        </w:rPr>
      </w:pPr>
      <w:r w:rsidRPr="002A0037">
        <w:rPr>
          <w:rFonts w:cs="Times New Roman"/>
        </w:rPr>
        <w:t>Положение по бухгалтерскому учету</w:t>
      </w:r>
      <w:r w:rsidRPr="002A0037">
        <w:rPr>
          <w:szCs w:val="28"/>
        </w:rPr>
        <w:t xml:space="preserve"> «Расходы организации» ПБУ 10/99. </w:t>
      </w:r>
      <w:r w:rsidRPr="002A0037">
        <w:rPr>
          <w:rFonts w:cs="Times New Roman"/>
          <w:szCs w:val="28"/>
        </w:rPr>
        <w:t>Приказ Минфина РФ от 06.05.1999 г. № 33н (ред. от 06.04.2015)</w:t>
      </w:r>
      <w:r w:rsidRPr="002A0037">
        <w:rPr>
          <w:rFonts w:cs="Times New Roman"/>
        </w:rPr>
        <w:t xml:space="preserve"> [Электронный ресурс]. — М., [2015]. — Режим доступа: информационно-правовая справочная система «КонсультантПлюс».</w:t>
      </w:r>
    </w:p>
    <w:p w:rsidR="00261F0A" w:rsidRPr="002A0037" w:rsidRDefault="00261F0A" w:rsidP="00261F0A">
      <w:pPr>
        <w:pStyle w:val="a3"/>
        <w:numPr>
          <w:ilvl w:val="0"/>
          <w:numId w:val="24"/>
        </w:numPr>
        <w:spacing w:line="360" w:lineRule="auto"/>
        <w:ind w:left="0" w:firstLine="709"/>
        <w:rPr>
          <w:rFonts w:cs="Times New Roman"/>
        </w:rPr>
      </w:pPr>
      <w:r w:rsidRPr="002A0037">
        <w:rPr>
          <w:rFonts w:eastAsia="Times New Roman" w:cs="Times New Roman"/>
          <w:szCs w:val="28"/>
          <w:lang w:eastAsia="ru-RU" w:bidi="ar-SA"/>
        </w:rPr>
        <w:t xml:space="preserve">Положение по ведению бухгалтерского учета и бухгалтерской отчетности в Российской Федерации утвержденное Приказом Минфина России от 29.07.1998 № 34н (ред. от 29.03.2017)  </w:t>
      </w:r>
      <w:r w:rsidRPr="002A0037">
        <w:rPr>
          <w:rFonts w:cs="Times New Roman"/>
        </w:rPr>
        <w:t xml:space="preserve">[Электронный ресурс]. — М., [2015]. — Режим доступа: информационно-правовая справочная система «КонсультантПлюс». </w:t>
      </w:r>
    </w:p>
    <w:p w:rsidR="00261F0A" w:rsidRPr="002A0037" w:rsidRDefault="00261F0A" w:rsidP="00261F0A">
      <w:pPr>
        <w:pStyle w:val="a3"/>
        <w:numPr>
          <w:ilvl w:val="0"/>
          <w:numId w:val="24"/>
        </w:numPr>
        <w:spacing w:line="360" w:lineRule="auto"/>
        <w:ind w:left="0" w:firstLine="709"/>
        <w:rPr>
          <w:rFonts w:cs="Times New Roman"/>
        </w:rPr>
      </w:pPr>
      <w:r w:rsidRPr="002A0037">
        <w:rPr>
          <w:rFonts w:eastAsia="Times New Roman" w:cs="Times New Roman"/>
          <w:szCs w:val="28"/>
          <w:lang w:eastAsia="ru-RU" w:bidi="ar-SA"/>
        </w:rPr>
        <w:t>Постановление Госкомстата РФ от 25.12.1998 № 132 «Об утверждении унифицированных форм первичной учётной документации по учёту торговых операций»</w:t>
      </w:r>
      <w:r w:rsidRPr="002A0037">
        <w:rPr>
          <w:rFonts w:cs="Times New Roman"/>
        </w:rPr>
        <w:t xml:space="preserve"> [Электронный ресурс]. — М., [2015]. — Режим доступа: информационно-правовая справочная система «КонсультантПлюс».</w:t>
      </w:r>
    </w:p>
    <w:p w:rsidR="00261F0A" w:rsidRPr="002A0037" w:rsidRDefault="00261F0A" w:rsidP="00261F0A">
      <w:pPr>
        <w:pStyle w:val="a3"/>
        <w:numPr>
          <w:ilvl w:val="0"/>
          <w:numId w:val="24"/>
        </w:numPr>
        <w:spacing w:line="360" w:lineRule="auto"/>
        <w:ind w:left="0" w:firstLine="709"/>
        <w:rPr>
          <w:rFonts w:cs="Times New Roman"/>
        </w:rPr>
      </w:pPr>
      <w:r w:rsidRPr="002A0037">
        <w:rPr>
          <w:rFonts w:eastAsia="Times New Roman" w:cs="Times New Roman"/>
          <w:szCs w:val="28"/>
          <w:lang w:eastAsia="ru-RU" w:bidi="ar-SA"/>
        </w:rPr>
        <w:lastRenderedPageBreak/>
        <w:t xml:space="preserve">«Концепция бухгалтерского учета в рыночной экономике России», одобренная Методологическим советом по бухгалтерскому учету при Минфине РФ, Президентским советом ИПБ РФ 29.12.1997 г. </w:t>
      </w:r>
      <w:r w:rsidRPr="002A0037">
        <w:rPr>
          <w:rFonts w:cs="Times New Roman"/>
        </w:rPr>
        <w:t>[Электронный ресурс]. — М., [2015]. — Режим доступа: информационно-правовая справочная система «КонсультантПлюс».</w:t>
      </w:r>
    </w:p>
    <w:p w:rsidR="00261F0A" w:rsidRPr="002A0037" w:rsidRDefault="00261F0A" w:rsidP="00261F0A">
      <w:pPr>
        <w:pStyle w:val="a3"/>
        <w:numPr>
          <w:ilvl w:val="0"/>
          <w:numId w:val="24"/>
        </w:numPr>
        <w:spacing w:line="360" w:lineRule="auto"/>
        <w:ind w:left="0" w:firstLine="709"/>
        <w:rPr>
          <w:rFonts w:cs="Times New Roman"/>
          <w:color w:val="000000"/>
          <w:szCs w:val="28"/>
        </w:rPr>
      </w:pPr>
      <w:r w:rsidRPr="002A0037">
        <w:rPr>
          <w:rFonts w:cs="Times New Roman"/>
          <w:color w:val="000000"/>
          <w:szCs w:val="28"/>
        </w:rPr>
        <w:t>Алексеева, Г.И. Бухгалтерский учет: Учебник / С.Р. Богомолец, Г.И. Алексеева, Т.П. Алавердова . - М.: МФПУ Синергия, 2013. - 720 c.</w:t>
      </w:r>
    </w:p>
    <w:p w:rsidR="00261F0A" w:rsidRPr="002A0037" w:rsidRDefault="00261F0A" w:rsidP="00261F0A">
      <w:pPr>
        <w:pStyle w:val="a3"/>
        <w:numPr>
          <w:ilvl w:val="0"/>
          <w:numId w:val="24"/>
        </w:numPr>
        <w:spacing w:line="360" w:lineRule="auto"/>
        <w:ind w:left="0" w:firstLine="709"/>
        <w:rPr>
          <w:rFonts w:cs="Times New Roman"/>
          <w:color w:val="000000"/>
          <w:szCs w:val="28"/>
        </w:rPr>
      </w:pPr>
      <w:r w:rsidRPr="002A0037">
        <w:rPr>
          <w:rFonts w:cs="Times New Roman"/>
          <w:color w:val="000000"/>
          <w:szCs w:val="28"/>
        </w:rPr>
        <w:t xml:space="preserve">Аснин Л.М. Бухгалтерский финансовый учет и экономический анализ : учебное пособие для студентов экономических вузов и специальностей – </w:t>
      </w:r>
      <w:r w:rsidRPr="002A0037">
        <w:rPr>
          <w:rStyle w:val="apple-converted-space"/>
          <w:rFonts w:cs="Times New Roman"/>
          <w:color w:val="000000"/>
          <w:szCs w:val="28"/>
        </w:rPr>
        <w:t> </w:t>
      </w:r>
      <w:r w:rsidRPr="002A0037">
        <w:rPr>
          <w:rFonts w:cs="Times New Roman"/>
          <w:color w:val="000000"/>
          <w:szCs w:val="28"/>
          <w:shd w:val="clear" w:color="auto" w:fill="FFFFFF"/>
        </w:rPr>
        <w:t xml:space="preserve">Ростов н/Д : Феникс, </w:t>
      </w:r>
      <w:r w:rsidRPr="002A0037">
        <w:rPr>
          <w:rFonts w:cs="Times New Roman"/>
          <w:color w:val="000000"/>
          <w:szCs w:val="28"/>
        </w:rPr>
        <w:t>Серия: Высшее образование - 2015 - 256с.</w:t>
      </w:r>
    </w:p>
    <w:p w:rsidR="00261F0A" w:rsidRPr="002A0037" w:rsidRDefault="00261F0A" w:rsidP="00261F0A">
      <w:pPr>
        <w:pStyle w:val="a3"/>
        <w:numPr>
          <w:ilvl w:val="0"/>
          <w:numId w:val="24"/>
        </w:numPr>
        <w:spacing w:line="360" w:lineRule="auto"/>
        <w:ind w:left="0" w:firstLine="709"/>
        <w:rPr>
          <w:rFonts w:cs="Times New Roman"/>
          <w:color w:val="000000"/>
          <w:szCs w:val="28"/>
        </w:rPr>
      </w:pPr>
      <w:r w:rsidRPr="002A0037">
        <w:rPr>
          <w:rFonts w:cs="Times New Roman"/>
          <w:color w:val="000000"/>
          <w:szCs w:val="28"/>
        </w:rPr>
        <w:t>Бабаев, Ю.А. Бухгалтерский учет: Учебник для бакалавров / Ю.А. Бабаев, А.М. Петров, Л.А. Мельникова. - М.: Проспект, 2016. - 424 c</w:t>
      </w:r>
    </w:p>
    <w:p w:rsidR="00261F0A" w:rsidRPr="002A0037" w:rsidRDefault="00261F0A" w:rsidP="00261F0A">
      <w:pPr>
        <w:pStyle w:val="a3"/>
        <w:numPr>
          <w:ilvl w:val="0"/>
          <w:numId w:val="24"/>
        </w:numPr>
        <w:spacing w:line="360" w:lineRule="auto"/>
        <w:ind w:left="0" w:firstLine="709"/>
        <w:rPr>
          <w:rFonts w:ascii="TimesNewRomanPSMT" w:hAnsi="TimesNewRomanPSMT" w:hint="eastAsia"/>
          <w:color w:val="000000"/>
        </w:rPr>
      </w:pPr>
      <w:r w:rsidRPr="002A0037">
        <w:rPr>
          <w:rFonts w:ascii="TimesNewRomanPSMT" w:hAnsi="TimesNewRomanPSMT"/>
          <w:color w:val="000000"/>
        </w:rPr>
        <w:t>Бреславцева, Н.А. Бухгалтерский учет: Учебное пособие / Н.А. Бреславцева, Н.В. Михайлова, О.Н. Гончаренко. - Рн/Д: Феникс, 2012. - 318 c.</w:t>
      </w:r>
    </w:p>
    <w:p w:rsidR="00261F0A" w:rsidRPr="002A0037" w:rsidRDefault="00261F0A" w:rsidP="00261F0A">
      <w:pPr>
        <w:pStyle w:val="a3"/>
        <w:numPr>
          <w:ilvl w:val="0"/>
          <w:numId w:val="24"/>
        </w:numPr>
        <w:spacing w:line="360" w:lineRule="auto"/>
        <w:ind w:left="0" w:firstLine="709"/>
        <w:rPr>
          <w:rFonts w:ascii="TimesNewRomanPSMT" w:hAnsi="TimesNewRomanPSMT" w:hint="eastAsia"/>
          <w:color w:val="000000"/>
        </w:rPr>
      </w:pPr>
      <w:r w:rsidRPr="002A0037">
        <w:rPr>
          <w:rFonts w:ascii="TimesNewRomanPSMT" w:hAnsi="TimesNewRomanPSMT"/>
          <w:color w:val="000000"/>
        </w:rPr>
        <w:t>Бурмистрова, Л.М. Бухгалтерский учет: Учебное пособие / Л.М. Бурмистрова. - М.: Форум, 2012. - 304 c.</w:t>
      </w:r>
    </w:p>
    <w:p w:rsidR="00261F0A" w:rsidRPr="002A0037" w:rsidRDefault="00261F0A" w:rsidP="00261F0A">
      <w:pPr>
        <w:pStyle w:val="a3"/>
        <w:numPr>
          <w:ilvl w:val="0"/>
          <w:numId w:val="24"/>
        </w:numPr>
        <w:spacing w:line="360" w:lineRule="auto"/>
        <w:ind w:left="0" w:firstLine="709"/>
        <w:rPr>
          <w:rFonts w:cs="Times New Roman"/>
          <w:color w:val="000000"/>
          <w:szCs w:val="28"/>
        </w:rPr>
      </w:pPr>
      <w:r w:rsidRPr="002A0037">
        <w:rPr>
          <w:rFonts w:cs="Times New Roman"/>
          <w:color w:val="000000"/>
          <w:szCs w:val="28"/>
        </w:rPr>
        <w:t>Бухгалтерский финансовый учета учебное пособие / коллектив авторов, под ред. О.Е. Качкова.–2-е изд.стер.– М.КНОРУС, 2014 – 568 с.– (Бакалавриат)</w:t>
      </w:r>
    </w:p>
    <w:p w:rsidR="00261F0A" w:rsidRPr="002A0037" w:rsidRDefault="00261F0A" w:rsidP="00261F0A">
      <w:pPr>
        <w:pStyle w:val="a3"/>
        <w:numPr>
          <w:ilvl w:val="0"/>
          <w:numId w:val="24"/>
        </w:numPr>
        <w:spacing w:line="360" w:lineRule="auto"/>
        <w:ind w:left="0" w:firstLine="709"/>
        <w:rPr>
          <w:rFonts w:ascii="TimesNewRomanPSMT" w:hAnsi="TimesNewRomanPSMT" w:hint="eastAsia"/>
          <w:color w:val="000000"/>
        </w:rPr>
      </w:pPr>
      <w:r w:rsidRPr="002A0037">
        <w:rPr>
          <w:rFonts w:ascii="TimesNewRomanPSMT" w:hAnsi="TimesNewRomanPSMT"/>
          <w:color w:val="000000"/>
        </w:rPr>
        <w:t>Васильчук, О.И. Бухгалтерский учет и анализ: Учебное пособие / О.И. Васильчук, Д.Л. Савенков; Под ред. Л.И. Ерохина. - М.: Форум, НИЦ ИНФРА-М, 2013. - 496 c.</w:t>
      </w:r>
    </w:p>
    <w:p w:rsidR="00261F0A" w:rsidRPr="002A0037" w:rsidRDefault="00261F0A" w:rsidP="00261F0A">
      <w:pPr>
        <w:pStyle w:val="a3"/>
        <w:numPr>
          <w:ilvl w:val="0"/>
          <w:numId w:val="24"/>
        </w:numPr>
        <w:spacing w:line="360" w:lineRule="auto"/>
        <w:ind w:left="0" w:firstLine="709"/>
        <w:rPr>
          <w:rFonts w:cs="Times New Roman"/>
          <w:color w:val="000000"/>
          <w:szCs w:val="28"/>
        </w:rPr>
      </w:pPr>
      <w:r w:rsidRPr="002A0037">
        <w:rPr>
          <w:color w:val="000000"/>
          <w:szCs w:val="28"/>
        </w:rPr>
        <w:t>Вахрушина, М. А. Комплексный экономический анализ хозяйственной деятельности : учеб. пособие для вузов / М. А. Вахрушина и др. ; под ред. М. А. Вахрушиной. – М. : Вузовский учебник, 2014. – 462 с.</w:t>
      </w:r>
    </w:p>
    <w:p w:rsidR="00261F0A" w:rsidRPr="002A0037" w:rsidRDefault="00261F0A" w:rsidP="00261F0A">
      <w:pPr>
        <w:pStyle w:val="a3"/>
        <w:numPr>
          <w:ilvl w:val="0"/>
          <w:numId w:val="24"/>
        </w:numPr>
        <w:spacing w:line="360" w:lineRule="auto"/>
        <w:ind w:left="0" w:firstLine="709"/>
        <w:rPr>
          <w:rFonts w:ascii="TimesNewRomanPSMT" w:hAnsi="TimesNewRomanPSMT" w:hint="eastAsia"/>
          <w:color w:val="000000"/>
        </w:rPr>
      </w:pPr>
      <w:r w:rsidRPr="002A0037">
        <w:rPr>
          <w:rFonts w:ascii="TimesNewRomanPSMT" w:hAnsi="TimesNewRomanPSMT"/>
          <w:color w:val="000000"/>
        </w:rPr>
        <w:t>Дмитриева, И.М. Бухгалтерский учет и анализ: Учебник для академического бакалавриата / И.М. Дмитриева, И.В. Захаров, О.Н. Калачева. - Люберцы: Юрайт, 2016. - 358 c.</w:t>
      </w:r>
    </w:p>
    <w:p w:rsidR="00261F0A" w:rsidRPr="002A0037" w:rsidRDefault="00261F0A" w:rsidP="00261F0A">
      <w:pPr>
        <w:pStyle w:val="92"/>
        <w:numPr>
          <w:ilvl w:val="0"/>
          <w:numId w:val="24"/>
        </w:numPr>
        <w:shd w:val="clear" w:color="auto" w:fill="auto"/>
        <w:tabs>
          <w:tab w:val="left" w:pos="942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2A0037">
        <w:rPr>
          <w:rFonts w:eastAsia="Calibri"/>
          <w:sz w:val="28"/>
          <w:szCs w:val="28"/>
        </w:rPr>
        <w:t>Захаров, И. В. Бухгалтерский учет и анализ : учебник для акад</w:t>
      </w:r>
      <w:r w:rsidRPr="002A0037">
        <w:rPr>
          <w:rFonts w:eastAsia="Calibri"/>
          <w:sz w:val="28"/>
          <w:szCs w:val="28"/>
        </w:rPr>
        <w:t>е</w:t>
      </w:r>
      <w:r w:rsidRPr="002A0037">
        <w:rPr>
          <w:rFonts w:eastAsia="Calibri"/>
          <w:sz w:val="28"/>
          <w:szCs w:val="28"/>
        </w:rPr>
        <w:lastRenderedPageBreak/>
        <w:t>мического бакалавриата / И. В. Захаров, О. Н. Калачева; иод ред. И. М. Дмитриевой. — М.: Издательство Юрайт, 2015. — 423 с. — Серия : Бакалавр. Академический курс.</w:t>
      </w:r>
    </w:p>
    <w:p w:rsidR="00261F0A" w:rsidRPr="002A0037" w:rsidRDefault="00261F0A" w:rsidP="00261F0A">
      <w:pPr>
        <w:pStyle w:val="a3"/>
        <w:numPr>
          <w:ilvl w:val="0"/>
          <w:numId w:val="24"/>
        </w:numPr>
        <w:spacing w:line="360" w:lineRule="auto"/>
        <w:ind w:left="0" w:firstLine="709"/>
        <w:rPr>
          <w:rFonts w:cs="Times New Roman"/>
          <w:color w:val="000000"/>
          <w:szCs w:val="28"/>
        </w:rPr>
      </w:pPr>
      <w:r w:rsidRPr="002A0037">
        <w:rPr>
          <w:rFonts w:cs="Times New Roman"/>
          <w:color w:val="000000"/>
          <w:szCs w:val="28"/>
        </w:rPr>
        <w:t>Зонова А.В. Бухгалтерский финансовый учет: Учебное пособие. Стандарт третьего поколения. — СПб.: Питер, 2011. — 480 с.: ил. — (Серия «Учебное пособие»).</w:t>
      </w:r>
    </w:p>
    <w:p w:rsidR="00261F0A" w:rsidRPr="002A0037" w:rsidRDefault="00261F0A" w:rsidP="00261F0A">
      <w:pPr>
        <w:pStyle w:val="a3"/>
        <w:numPr>
          <w:ilvl w:val="0"/>
          <w:numId w:val="24"/>
        </w:numPr>
        <w:spacing w:line="360" w:lineRule="auto"/>
        <w:ind w:left="0" w:firstLine="709"/>
        <w:rPr>
          <w:rFonts w:cs="Times New Roman"/>
          <w:color w:val="000000"/>
          <w:szCs w:val="28"/>
        </w:rPr>
      </w:pPr>
      <w:r w:rsidRPr="002A0037">
        <w:rPr>
          <w:rFonts w:cs="Times New Roman"/>
          <w:color w:val="000000"/>
          <w:szCs w:val="28"/>
        </w:rPr>
        <w:t>Зотова Н.Н., Зырянова О.Т. Бухгалтерский учет и анализ: учебное пособие. Курган: Изд-во Курганского гос. ун-та, 2014. 225 с</w:t>
      </w:r>
    </w:p>
    <w:p w:rsidR="00261F0A" w:rsidRPr="002A0037" w:rsidRDefault="00261F0A" w:rsidP="00261F0A">
      <w:pPr>
        <w:pStyle w:val="a3"/>
        <w:numPr>
          <w:ilvl w:val="0"/>
          <w:numId w:val="24"/>
        </w:numPr>
        <w:spacing w:line="360" w:lineRule="auto"/>
        <w:ind w:left="0" w:firstLine="709"/>
        <w:rPr>
          <w:rFonts w:ascii="TimesNewRomanPSMT" w:hAnsi="TimesNewRomanPSMT" w:hint="eastAsia"/>
          <w:color w:val="000000"/>
        </w:rPr>
      </w:pPr>
      <w:r w:rsidRPr="002A0037">
        <w:rPr>
          <w:rFonts w:ascii="TimesNewRomanPSMT" w:hAnsi="TimesNewRomanPSMT"/>
          <w:color w:val="000000"/>
        </w:rPr>
        <w:t xml:space="preserve">Катина И.Э. Бухгалтерский учет расчетов: учебное пособие для студентов экономического факультета / И.Э.Катина. – Петрозаводск : Изд-во ПетрГУ, 2013. </w:t>
      </w:r>
      <w:r w:rsidRPr="002A0037">
        <w:rPr>
          <w:rFonts w:ascii="TimesNewRomanPSMT" w:hAnsi="TimesNewRomanPSMT" w:hint="eastAsia"/>
          <w:color w:val="000000"/>
        </w:rPr>
        <w:t>–</w:t>
      </w:r>
      <w:r w:rsidRPr="002A0037">
        <w:rPr>
          <w:rFonts w:ascii="TimesNewRomanPSMT" w:hAnsi="TimesNewRomanPSMT" w:hint="eastAsia"/>
          <w:color w:val="000000"/>
        </w:rPr>
        <w:t xml:space="preserve"> 56 </w:t>
      </w:r>
      <w:r w:rsidRPr="002A0037">
        <w:rPr>
          <w:rFonts w:cs="Times New Roman"/>
          <w:color w:val="000000"/>
        </w:rPr>
        <w:t>с.</w:t>
      </w:r>
    </w:p>
    <w:p w:rsidR="00261F0A" w:rsidRPr="002A0037" w:rsidRDefault="00261F0A" w:rsidP="00261F0A">
      <w:pPr>
        <w:pStyle w:val="92"/>
        <w:numPr>
          <w:ilvl w:val="0"/>
          <w:numId w:val="24"/>
        </w:numPr>
        <w:shd w:val="clear" w:color="auto" w:fill="auto"/>
        <w:tabs>
          <w:tab w:val="left" w:pos="942"/>
        </w:tabs>
        <w:spacing w:line="360" w:lineRule="auto"/>
        <w:ind w:left="0" w:firstLine="709"/>
        <w:contextualSpacing/>
        <w:jc w:val="both"/>
        <w:rPr>
          <w:rFonts w:ascii="TimesNewRomanPSMT" w:hAnsi="TimesNewRomanPSMT"/>
          <w:color w:val="000000"/>
          <w:sz w:val="28"/>
          <w:szCs w:val="28"/>
        </w:rPr>
      </w:pPr>
      <w:r w:rsidRPr="002A0037">
        <w:rPr>
          <w:rFonts w:ascii="TimesNewRomanPSMT" w:hAnsi="TimesNewRomanPSMT"/>
          <w:color w:val="000000"/>
          <w:sz w:val="28"/>
          <w:szCs w:val="28"/>
        </w:rPr>
        <w:t>Кондраков, Н.П. Бухгалтерский учет: Учебник / Н.П. Кондраков. - М.: НИЦ ИНФРА-М, 2013. - 681 c</w:t>
      </w:r>
    </w:p>
    <w:p w:rsidR="00261F0A" w:rsidRPr="002A0037" w:rsidRDefault="00261F0A" w:rsidP="00261F0A">
      <w:pPr>
        <w:pStyle w:val="a3"/>
        <w:numPr>
          <w:ilvl w:val="0"/>
          <w:numId w:val="24"/>
        </w:numPr>
        <w:spacing w:line="360" w:lineRule="auto"/>
        <w:ind w:left="0" w:firstLine="709"/>
        <w:rPr>
          <w:rFonts w:cs="Times New Roman"/>
          <w:color w:val="000000"/>
          <w:szCs w:val="28"/>
        </w:rPr>
      </w:pPr>
      <w:r w:rsidRPr="002A0037">
        <w:rPr>
          <w:rFonts w:cs="Times New Roman"/>
          <w:color w:val="000000"/>
          <w:szCs w:val="28"/>
        </w:rPr>
        <w:t>Лытнева Н.А. Бухгалтерский учет : учебник / Н.А. Лытнева, Л.И . Малявкина, Т.В. Федорова. — 2-е изд., перераб. и доп. — М. : ИД «ФОРУМ» : ИНФРА-М , 2015. — 512 с. — (Профессиональное образование).</w:t>
      </w:r>
    </w:p>
    <w:p w:rsidR="00261F0A" w:rsidRPr="002A0037" w:rsidRDefault="00261F0A" w:rsidP="00261F0A">
      <w:pPr>
        <w:pStyle w:val="a3"/>
        <w:numPr>
          <w:ilvl w:val="0"/>
          <w:numId w:val="24"/>
        </w:numPr>
        <w:spacing w:line="360" w:lineRule="auto"/>
        <w:ind w:left="0" w:firstLine="709"/>
        <w:rPr>
          <w:rFonts w:ascii="TimesNewRomanPSMT" w:hAnsi="TimesNewRomanPSMT" w:hint="eastAsia"/>
          <w:color w:val="000000"/>
        </w:rPr>
      </w:pPr>
      <w:r w:rsidRPr="002A0037">
        <w:rPr>
          <w:rFonts w:ascii="TimesNewRomanPSMT" w:hAnsi="TimesNewRomanPSMT"/>
          <w:color w:val="000000"/>
        </w:rPr>
        <w:t>Миславская, Н.А. Бухгалтерский учет: Учебник / Н.А. Миславская, С.Н. Поленова. - М.: Дашков и К, 2013. - 592 c.</w:t>
      </w:r>
    </w:p>
    <w:p w:rsidR="00261F0A" w:rsidRPr="002A0037" w:rsidRDefault="00261F0A" w:rsidP="00261F0A">
      <w:pPr>
        <w:pStyle w:val="a3"/>
        <w:numPr>
          <w:ilvl w:val="0"/>
          <w:numId w:val="24"/>
        </w:numPr>
        <w:spacing w:line="360" w:lineRule="auto"/>
        <w:ind w:left="0" w:firstLine="709"/>
        <w:rPr>
          <w:rFonts w:ascii="TimesNewRomanPSMT" w:hAnsi="TimesNewRomanPSMT" w:hint="eastAsia"/>
          <w:color w:val="000000"/>
        </w:rPr>
      </w:pPr>
      <w:r w:rsidRPr="002A0037">
        <w:rPr>
          <w:rFonts w:ascii="TimesNewRomanPSMT" w:hAnsi="TimesNewRomanPSMT"/>
          <w:color w:val="000000"/>
        </w:rPr>
        <w:t>Неселовская, Т.М. Бухгалтерский учет: Учебник / Т.М. Неселовская. - М.: ИНФРА-М, 2013. - 717 c.</w:t>
      </w:r>
    </w:p>
    <w:p w:rsidR="00261F0A" w:rsidRPr="002A0037" w:rsidRDefault="00261F0A" w:rsidP="00261F0A">
      <w:pPr>
        <w:pStyle w:val="a3"/>
        <w:numPr>
          <w:ilvl w:val="0"/>
          <w:numId w:val="24"/>
        </w:numPr>
        <w:spacing w:line="360" w:lineRule="auto"/>
        <w:ind w:left="0" w:firstLine="709"/>
        <w:rPr>
          <w:rFonts w:ascii="TimesNewRomanPSMT" w:hAnsi="TimesNewRomanPSMT" w:hint="eastAsia"/>
          <w:color w:val="000000"/>
        </w:rPr>
      </w:pPr>
      <w:r w:rsidRPr="002A0037">
        <w:rPr>
          <w:rFonts w:ascii="TimesNewRomanPSMT" w:hAnsi="TimesNewRomanPSMT"/>
          <w:color w:val="000000"/>
        </w:rPr>
        <w:t>Погорелова, М.Я. Бухгалтерский (финансовый) учет: Теория и практика: Учебное пособие / М.Я. Погорелова. - М.: ИЦ РИОР, НИЦ ИНФРА-М, 2013. - 328 c.</w:t>
      </w:r>
    </w:p>
    <w:p w:rsidR="00261F0A" w:rsidRPr="002A0037" w:rsidRDefault="00261F0A" w:rsidP="00261F0A">
      <w:pPr>
        <w:pStyle w:val="a3"/>
        <w:numPr>
          <w:ilvl w:val="0"/>
          <w:numId w:val="24"/>
        </w:numPr>
        <w:spacing w:line="360" w:lineRule="auto"/>
        <w:ind w:left="0" w:firstLine="709"/>
        <w:rPr>
          <w:rFonts w:cs="Times New Roman"/>
          <w:szCs w:val="28"/>
        </w:rPr>
      </w:pPr>
      <w:r w:rsidRPr="002A0037">
        <w:rPr>
          <w:rFonts w:cs="Times New Roman"/>
          <w:szCs w:val="28"/>
        </w:rPr>
        <w:t>Рачек, С.В. Бухгалтерский учет и анализ: учебное пособие / С.В. Рачек [и др.]; под ред. И.В.Ереминой – Екатеринбург : УрГУПС, 2016.– 411, [1] с.</w:t>
      </w:r>
    </w:p>
    <w:p w:rsidR="00261F0A" w:rsidRPr="002A0037" w:rsidRDefault="00261F0A" w:rsidP="00261F0A">
      <w:pPr>
        <w:pStyle w:val="a3"/>
        <w:numPr>
          <w:ilvl w:val="0"/>
          <w:numId w:val="24"/>
        </w:numPr>
        <w:spacing w:line="360" w:lineRule="auto"/>
        <w:ind w:left="0" w:firstLine="709"/>
        <w:rPr>
          <w:rFonts w:ascii="TimesNewRomanPSMT" w:hAnsi="TimesNewRomanPSMT" w:hint="eastAsia"/>
          <w:color w:val="000000"/>
        </w:rPr>
      </w:pPr>
      <w:r w:rsidRPr="002A0037">
        <w:rPr>
          <w:rFonts w:ascii="TimesNewRomanPSMT" w:hAnsi="TimesNewRomanPSMT"/>
          <w:color w:val="000000"/>
        </w:rPr>
        <w:t>Сапожникова, Н.Г. Бухгалтерский учет: Учебник / Н.Г. Сапожникова. - М.: КноРус, 2013. - 456 c.</w:t>
      </w:r>
    </w:p>
    <w:p w:rsidR="00261F0A" w:rsidRPr="002A0037" w:rsidRDefault="00261F0A" w:rsidP="00261F0A">
      <w:pPr>
        <w:pStyle w:val="a3"/>
        <w:numPr>
          <w:ilvl w:val="0"/>
          <w:numId w:val="24"/>
        </w:numPr>
        <w:spacing w:line="360" w:lineRule="auto"/>
        <w:ind w:left="0" w:firstLine="709"/>
        <w:rPr>
          <w:rFonts w:ascii="TimesNewRomanPSMT" w:hAnsi="TimesNewRomanPSMT" w:hint="eastAsia"/>
          <w:color w:val="000000"/>
        </w:rPr>
      </w:pPr>
      <w:r w:rsidRPr="002A0037">
        <w:rPr>
          <w:rFonts w:ascii="TimesNewRomanPSMT" w:hAnsi="TimesNewRomanPSMT"/>
          <w:color w:val="000000"/>
        </w:rPr>
        <w:t xml:space="preserve">Чеглакова, С.Г. Бухгалтерский учет и анализ. Учебное пособие / </w:t>
      </w:r>
      <w:r w:rsidRPr="002A0037">
        <w:rPr>
          <w:rFonts w:ascii="TimesNewRomanPSMT" w:hAnsi="TimesNewRomanPSMT"/>
          <w:color w:val="000000"/>
        </w:rPr>
        <w:lastRenderedPageBreak/>
        <w:t>С.Г. Чеглакова. - М.: ДиС, 2015. - 448 c.</w:t>
      </w:r>
    </w:p>
    <w:p w:rsidR="00261F0A" w:rsidRPr="002A0037" w:rsidRDefault="00261F0A" w:rsidP="00261F0A">
      <w:pPr>
        <w:pStyle w:val="a3"/>
        <w:numPr>
          <w:ilvl w:val="0"/>
          <w:numId w:val="24"/>
        </w:numPr>
        <w:spacing w:line="360" w:lineRule="auto"/>
        <w:ind w:left="0" w:firstLine="709"/>
        <w:rPr>
          <w:rFonts w:ascii="TimesNewRomanPSMT" w:hAnsi="TimesNewRomanPSMT" w:hint="eastAsia"/>
          <w:color w:val="000000"/>
        </w:rPr>
      </w:pPr>
      <w:r w:rsidRPr="002A0037">
        <w:rPr>
          <w:rFonts w:ascii="TimesNewRomanPSMT" w:hAnsi="TimesNewRomanPSMT"/>
          <w:color w:val="000000"/>
        </w:rPr>
        <w:t>Чувикова, В.В. Бухгалтерский учет и анализ: Учебник / В.В. Чувикова, Т.Б. Иззука. - М.: Дашков и К, 2015. - 248 c.</w:t>
      </w:r>
    </w:p>
    <w:p w:rsidR="00261F0A" w:rsidRPr="002A0037" w:rsidRDefault="00261F0A" w:rsidP="00261F0A">
      <w:pPr>
        <w:pStyle w:val="a3"/>
        <w:numPr>
          <w:ilvl w:val="0"/>
          <w:numId w:val="24"/>
        </w:numPr>
        <w:spacing w:line="360" w:lineRule="auto"/>
        <w:ind w:left="0" w:firstLine="709"/>
        <w:rPr>
          <w:rFonts w:cs="Times New Roman"/>
          <w:color w:val="000000"/>
        </w:rPr>
      </w:pPr>
      <w:r w:rsidRPr="002A0037">
        <w:rPr>
          <w:iCs/>
          <w:color w:val="000000"/>
        </w:rPr>
        <w:t>Абушенкова М</w:t>
      </w:r>
      <w:r w:rsidRPr="002A0037">
        <w:rPr>
          <w:i/>
          <w:iCs/>
          <w:color w:val="000000"/>
        </w:rPr>
        <w:t xml:space="preserve">. </w:t>
      </w:r>
      <w:r w:rsidRPr="002A0037">
        <w:rPr>
          <w:color w:val="000000"/>
        </w:rPr>
        <w:t>Про расчеты с поставщиками и учет материалов // Главбух. 2014. № 2. С. 82–86.</w:t>
      </w:r>
    </w:p>
    <w:p w:rsidR="00261F0A" w:rsidRPr="002A0037" w:rsidRDefault="00261F0A" w:rsidP="00261F0A"/>
    <w:p w:rsidR="008668D7" w:rsidRPr="002A0037" w:rsidRDefault="008668D7">
      <w:pPr>
        <w:widowControl/>
        <w:suppressAutoHyphens w:val="0"/>
        <w:spacing w:after="200" w:line="276" w:lineRule="auto"/>
        <w:contextualSpacing w:val="0"/>
        <w:jc w:val="left"/>
        <w:rPr>
          <w:rFonts w:cs="Times New Roman"/>
        </w:rPr>
      </w:pPr>
      <w:r w:rsidRPr="002A0037">
        <w:rPr>
          <w:rFonts w:cs="Times New Roman"/>
        </w:rPr>
        <w:br w:type="page"/>
      </w:r>
    </w:p>
    <w:p w:rsidR="008668D7" w:rsidRPr="002A0037" w:rsidRDefault="008668D7" w:rsidP="008668D7">
      <w:pPr>
        <w:spacing w:line="360" w:lineRule="auto"/>
        <w:ind w:firstLine="709"/>
        <w:rPr>
          <w:rFonts w:cs="Times New Roman"/>
          <w:sz w:val="72"/>
          <w:szCs w:val="72"/>
        </w:rPr>
      </w:pPr>
    </w:p>
    <w:p w:rsidR="008668D7" w:rsidRPr="002A0037" w:rsidRDefault="008668D7" w:rsidP="008668D7">
      <w:pPr>
        <w:spacing w:line="360" w:lineRule="auto"/>
        <w:ind w:firstLine="709"/>
        <w:rPr>
          <w:rFonts w:cs="Times New Roman"/>
          <w:sz w:val="72"/>
          <w:szCs w:val="72"/>
        </w:rPr>
      </w:pPr>
    </w:p>
    <w:p w:rsidR="008668D7" w:rsidRPr="002A0037" w:rsidRDefault="008668D7" w:rsidP="008668D7">
      <w:pPr>
        <w:spacing w:line="360" w:lineRule="auto"/>
        <w:ind w:firstLine="709"/>
        <w:rPr>
          <w:rFonts w:cs="Times New Roman"/>
          <w:sz w:val="72"/>
          <w:szCs w:val="72"/>
        </w:rPr>
      </w:pPr>
    </w:p>
    <w:p w:rsidR="008668D7" w:rsidRPr="002A0037" w:rsidRDefault="008668D7" w:rsidP="008668D7">
      <w:pPr>
        <w:spacing w:line="360" w:lineRule="auto"/>
        <w:ind w:firstLine="709"/>
        <w:rPr>
          <w:rFonts w:cs="Times New Roman"/>
          <w:sz w:val="72"/>
          <w:szCs w:val="72"/>
        </w:rPr>
      </w:pPr>
    </w:p>
    <w:p w:rsidR="008668D7" w:rsidRPr="002A0037" w:rsidRDefault="008668D7" w:rsidP="008668D7">
      <w:pPr>
        <w:spacing w:line="360" w:lineRule="auto"/>
        <w:jc w:val="center"/>
        <w:rPr>
          <w:rFonts w:cs="Times New Roman"/>
          <w:sz w:val="72"/>
          <w:szCs w:val="72"/>
        </w:rPr>
      </w:pPr>
    </w:p>
    <w:p w:rsidR="008668D7" w:rsidRPr="00302495" w:rsidRDefault="008668D7" w:rsidP="00302495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b w:val="0"/>
          <w:color w:val="auto"/>
          <w:sz w:val="72"/>
          <w:szCs w:val="72"/>
        </w:rPr>
      </w:pPr>
      <w:bookmarkStart w:id="14" w:name="_Toc485125051"/>
      <w:r w:rsidRPr="002A0037">
        <w:rPr>
          <w:rFonts w:ascii="Times New Roman" w:hAnsi="Times New Roman" w:cs="Times New Roman"/>
          <w:b w:val="0"/>
          <w:color w:val="auto"/>
          <w:sz w:val="72"/>
          <w:szCs w:val="72"/>
        </w:rPr>
        <w:t>Приложения</w:t>
      </w:r>
      <w:bookmarkEnd w:id="14"/>
    </w:p>
    <w:p w:rsidR="0091516C" w:rsidRPr="001557F7" w:rsidRDefault="0091516C" w:rsidP="00F5541F">
      <w:pPr>
        <w:widowControl/>
        <w:suppressAutoHyphens w:val="0"/>
        <w:spacing w:after="200" w:line="276" w:lineRule="auto"/>
        <w:contextualSpacing w:val="0"/>
        <w:jc w:val="left"/>
      </w:pPr>
    </w:p>
    <w:sectPr w:rsidR="0091516C" w:rsidRPr="001557F7" w:rsidSect="00A122C4">
      <w:footerReference w:type="default" r:id="rId62"/>
      <w:pgSz w:w="11906" w:h="16838"/>
      <w:pgMar w:top="1134" w:right="850" w:bottom="1134" w:left="1701" w:header="708" w:footer="708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646" w:rsidRDefault="009A5646" w:rsidP="008E332B">
      <w:r>
        <w:separator/>
      </w:r>
    </w:p>
  </w:endnote>
  <w:endnote w:type="continuationSeparator" w:id="0">
    <w:p w:rsidR="009A5646" w:rsidRDefault="009A5646" w:rsidP="008E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161641"/>
      <w:docPartObj>
        <w:docPartGallery w:val="Page Numbers (Bottom of Page)"/>
        <w:docPartUnique/>
      </w:docPartObj>
    </w:sdtPr>
    <w:sdtEndPr/>
    <w:sdtContent>
      <w:p w:rsidR="00166FD2" w:rsidRDefault="00993F4B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D0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66FD2" w:rsidRDefault="00166FD2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646" w:rsidRDefault="009A5646" w:rsidP="008E332B">
      <w:r>
        <w:separator/>
      </w:r>
    </w:p>
  </w:footnote>
  <w:footnote w:type="continuationSeparator" w:id="0">
    <w:p w:rsidR="009A5646" w:rsidRDefault="009A5646" w:rsidP="008E3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36EC"/>
    <w:multiLevelType w:val="hybridMultilevel"/>
    <w:tmpl w:val="EB628D50"/>
    <w:lvl w:ilvl="0" w:tplc="AE4AF424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">
    <w:nsid w:val="08A72E44"/>
    <w:multiLevelType w:val="multilevel"/>
    <w:tmpl w:val="696E1D3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47AC9"/>
    <w:multiLevelType w:val="hybridMultilevel"/>
    <w:tmpl w:val="FF700328"/>
    <w:lvl w:ilvl="0" w:tplc="6A080C4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80571"/>
    <w:multiLevelType w:val="multilevel"/>
    <w:tmpl w:val="D9DAFB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1CB5F45"/>
    <w:multiLevelType w:val="hybridMultilevel"/>
    <w:tmpl w:val="32C645E2"/>
    <w:lvl w:ilvl="0" w:tplc="315885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394E6A"/>
    <w:multiLevelType w:val="hybridMultilevel"/>
    <w:tmpl w:val="5C521B94"/>
    <w:lvl w:ilvl="0" w:tplc="315885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3667189"/>
    <w:multiLevelType w:val="hybridMultilevel"/>
    <w:tmpl w:val="EBEEA59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220D16C1"/>
    <w:multiLevelType w:val="hybridMultilevel"/>
    <w:tmpl w:val="3C6C8A90"/>
    <w:lvl w:ilvl="0" w:tplc="31588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E021F"/>
    <w:multiLevelType w:val="hybridMultilevel"/>
    <w:tmpl w:val="10644034"/>
    <w:lvl w:ilvl="0" w:tplc="315885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65B3532"/>
    <w:multiLevelType w:val="hybridMultilevel"/>
    <w:tmpl w:val="0F56B676"/>
    <w:lvl w:ilvl="0" w:tplc="315885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5E2370"/>
    <w:multiLevelType w:val="hybridMultilevel"/>
    <w:tmpl w:val="759C76A2"/>
    <w:lvl w:ilvl="0" w:tplc="315885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692B2E"/>
    <w:multiLevelType w:val="hybridMultilevel"/>
    <w:tmpl w:val="95C41BF0"/>
    <w:lvl w:ilvl="0" w:tplc="315885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065314"/>
    <w:multiLevelType w:val="hybridMultilevel"/>
    <w:tmpl w:val="D18C8DEA"/>
    <w:lvl w:ilvl="0" w:tplc="31588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57AE7"/>
    <w:multiLevelType w:val="hybridMultilevel"/>
    <w:tmpl w:val="862A6578"/>
    <w:lvl w:ilvl="0" w:tplc="315885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DF763DF"/>
    <w:multiLevelType w:val="hybridMultilevel"/>
    <w:tmpl w:val="6DD4E108"/>
    <w:lvl w:ilvl="0" w:tplc="315885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5DF3584"/>
    <w:multiLevelType w:val="hybridMultilevel"/>
    <w:tmpl w:val="7ACEB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5005E"/>
    <w:multiLevelType w:val="hybridMultilevel"/>
    <w:tmpl w:val="A628B83A"/>
    <w:lvl w:ilvl="0" w:tplc="31588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DC208D"/>
    <w:multiLevelType w:val="hybridMultilevel"/>
    <w:tmpl w:val="DA244302"/>
    <w:lvl w:ilvl="0" w:tplc="53F0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B6ECE"/>
    <w:multiLevelType w:val="hybridMultilevel"/>
    <w:tmpl w:val="E1AC473A"/>
    <w:lvl w:ilvl="0" w:tplc="315885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923B43"/>
    <w:multiLevelType w:val="hybridMultilevel"/>
    <w:tmpl w:val="8850E364"/>
    <w:lvl w:ilvl="0" w:tplc="315885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AB3A3F"/>
    <w:multiLevelType w:val="hybridMultilevel"/>
    <w:tmpl w:val="76FAFA2A"/>
    <w:lvl w:ilvl="0" w:tplc="315885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9E0FD6"/>
    <w:multiLevelType w:val="hybridMultilevel"/>
    <w:tmpl w:val="82C2E9E4"/>
    <w:lvl w:ilvl="0" w:tplc="315885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14164BE"/>
    <w:multiLevelType w:val="hybridMultilevel"/>
    <w:tmpl w:val="3D3E0114"/>
    <w:lvl w:ilvl="0" w:tplc="315885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3805F1"/>
    <w:multiLevelType w:val="hybridMultilevel"/>
    <w:tmpl w:val="309405B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549A6F71"/>
    <w:multiLevelType w:val="multilevel"/>
    <w:tmpl w:val="BE2A024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>
    <w:nsid w:val="56B17E31"/>
    <w:multiLevelType w:val="hybridMultilevel"/>
    <w:tmpl w:val="CEA40294"/>
    <w:lvl w:ilvl="0" w:tplc="315885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7D675E8"/>
    <w:multiLevelType w:val="hybridMultilevel"/>
    <w:tmpl w:val="2256B004"/>
    <w:lvl w:ilvl="0" w:tplc="3158855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5DE84CA6"/>
    <w:multiLevelType w:val="hybridMultilevel"/>
    <w:tmpl w:val="9C084AB8"/>
    <w:lvl w:ilvl="0" w:tplc="3158855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>
    <w:nsid w:val="5FB5751D"/>
    <w:multiLevelType w:val="hybridMultilevel"/>
    <w:tmpl w:val="3B14B9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2F541D"/>
    <w:multiLevelType w:val="hybridMultilevel"/>
    <w:tmpl w:val="4BD6C588"/>
    <w:lvl w:ilvl="0" w:tplc="315885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725EBB"/>
    <w:multiLevelType w:val="multilevel"/>
    <w:tmpl w:val="F4FE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8D6567"/>
    <w:multiLevelType w:val="hybridMultilevel"/>
    <w:tmpl w:val="B8CE3E1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2">
    <w:nsid w:val="63C70A2D"/>
    <w:multiLevelType w:val="multilevel"/>
    <w:tmpl w:val="63784DD2"/>
    <w:lvl w:ilvl="0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9" w:hanging="2160"/>
      </w:pPr>
      <w:rPr>
        <w:rFonts w:hint="default"/>
      </w:rPr>
    </w:lvl>
  </w:abstractNum>
  <w:abstractNum w:abstractNumId="33">
    <w:nsid w:val="64916C3B"/>
    <w:multiLevelType w:val="hybridMultilevel"/>
    <w:tmpl w:val="9E9EAE6E"/>
    <w:lvl w:ilvl="0" w:tplc="31588550">
      <w:start w:val="1"/>
      <w:numFmt w:val="bullet"/>
      <w:lvlText w:val=""/>
      <w:lvlJc w:val="left"/>
      <w:pPr>
        <w:ind w:left="1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34">
    <w:nsid w:val="66EC3284"/>
    <w:multiLevelType w:val="hybridMultilevel"/>
    <w:tmpl w:val="6820006C"/>
    <w:lvl w:ilvl="0" w:tplc="31588550">
      <w:start w:val="1"/>
      <w:numFmt w:val="bullet"/>
      <w:lvlText w:val=""/>
      <w:lvlJc w:val="left"/>
      <w:pPr>
        <w:ind w:left="1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35">
    <w:nsid w:val="6C39165E"/>
    <w:multiLevelType w:val="hybridMultilevel"/>
    <w:tmpl w:val="92FA072C"/>
    <w:lvl w:ilvl="0" w:tplc="C51A342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F4C1753"/>
    <w:multiLevelType w:val="multilevel"/>
    <w:tmpl w:val="63784DD2"/>
    <w:lvl w:ilvl="0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9" w:hanging="2160"/>
      </w:pPr>
      <w:rPr>
        <w:rFonts w:hint="default"/>
      </w:rPr>
    </w:lvl>
  </w:abstractNum>
  <w:abstractNum w:abstractNumId="37">
    <w:nsid w:val="6FE32F24"/>
    <w:multiLevelType w:val="hybridMultilevel"/>
    <w:tmpl w:val="59C09E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31C4740"/>
    <w:multiLevelType w:val="hybridMultilevel"/>
    <w:tmpl w:val="73DC4F90"/>
    <w:lvl w:ilvl="0" w:tplc="B8D41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FA6F68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DC28A9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C12498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B2AD44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F0A4E5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D56F36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E661E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B84E99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40657FA"/>
    <w:multiLevelType w:val="hybridMultilevel"/>
    <w:tmpl w:val="C4880952"/>
    <w:lvl w:ilvl="0" w:tplc="31588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437F1E"/>
    <w:multiLevelType w:val="multilevel"/>
    <w:tmpl w:val="F2E4B7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614D50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2">
    <w:nsid w:val="7AEA233B"/>
    <w:multiLevelType w:val="hybridMultilevel"/>
    <w:tmpl w:val="C5EEB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B276240"/>
    <w:multiLevelType w:val="hybridMultilevel"/>
    <w:tmpl w:val="F0C68444"/>
    <w:lvl w:ilvl="0" w:tplc="E3BA1B72">
      <w:start w:val="1"/>
      <w:numFmt w:val="decimal"/>
      <w:lvlText w:val="%1."/>
      <w:lvlJc w:val="left"/>
      <w:pPr>
        <w:ind w:left="1429" w:hanging="360"/>
      </w:pPr>
    </w:lvl>
    <w:lvl w:ilvl="1" w:tplc="388A9268" w:tentative="1">
      <w:start w:val="1"/>
      <w:numFmt w:val="lowerLetter"/>
      <w:lvlText w:val="%2."/>
      <w:lvlJc w:val="left"/>
      <w:pPr>
        <w:ind w:left="2149" w:hanging="360"/>
      </w:pPr>
    </w:lvl>
    <w:lvl w:ilvl="2" w:tplc="1CCC00D0" w:tentative="1">
      <w:start w:val="1"/>
      <w:numFmt w:val="lowerRoman"/>
      <w:lvlText w:val="%3."/>
      <w:lvlJc w:val="right"/>
      <w:pPr>
        <w:ind w:left="2869" w:hanging="180"/>
      </w:pPr>
    </w:lvl>
    <w:lvl w:ilvl="3" w:tplc="85B4EBA2" w:tentative="1">
      <w:start w:val="1"/>
      <w:numFmt w:val="decimal"/>
      <w:lvlText w:val="%4."/>
      <w:lvlJc w:val="left"/>
      <w:pPr>
        <w:ind w:left="3589" w:hanging="360"/>
      </w:pPr>
    </w:lvl>
    <w:lvl w:ilvl="4" w:tplc="23C6EF9C" w:tentative="1">
      <w:start w:val="1"/>
      <w:numFmt w:val="lowerLetter"/>
      <w:lvlText w:val="%5."/>
      <w:lvlJc w:val="left"/>
      <w:pPr>
        <w:ind w:left="4309" w:hanging="360"/>
      </w:pPr>
    </w:lvl>
    <w:lvl w:ilvl="5" w:tplc="BD6EBB04" w:tentative="1">
      <w:start w:val="1"/>
      <w:numFmt w:val="lowerRoman"/>
      <w:lvlText w:val="%6."/>
      <w:lvlJc w:val="right"/>
      <w:pPr>
        <w:ind w:left="5029" w:hanging="180"/>
      </w:pPr>
    </w:lvl>
    <w:lvl w:ilvl="6" w:tplc="14A2E774" w:tentative="1">
      <w:start w:val="1"/>
      <w:numFmt w:val="decimal"/>
      <w:lvlText w:val="%7."/>
      <w:lvlJc w:val="left"/>
      <w:pPr>
        <w:ind w:left="5749" w:hanging="360"/>
      </w:pPr>
    </w:lvl>
    <w:lvl w:ilvl="7" w:tplc="11928D7E" w:tentative="1">
      <w:start w:val="1"/>
      <w:numFmt w:val="lowerLetter"/>
      <w:lvlText w:val="%8."/>
      <w:lvlJc w:val="left"/>
      <w:pPr>
        <w:ind w:left="6469" w:hanging="360"/>
      </w:pPr>
    </w:lvl>
    <w:lvl w:ilvl="8" w:tplc="8320EE0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D6975F9"/>
    <w:multiLevelType w:val="hybridMultilevel"/>
    <w:tmpl w:val="25DA80DE"/>
    <w:lvl w:ilvl="0" w:tplc="315885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E097FEB"/>
    <w:multiLevelType w:val="multilevel"/>
    <w:tmpl w:val="63784DD2"/>
    <w:lvl w:ilvl="0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9" w:hanging="2160"/>
      </w:pPr>
      <w:rPr>
        <w:rFonts w:hint="default"/>
      </w:rPr>
    </w:lvl>
  </w:abstractNum>
  <w:abstractNum w:abstractNumId="46">
    <w:nsid w:val="7E6E0F91"/>
    <w:multiLevelType w:val="multilevel"/>
    <w:tmpl w:val="CF1624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41"/>
  </w:num>
  <w:num w:numId="5">
    <w:abstractNumId w:val="17"/>
  </w:num>
  <w:num w:numId="6">
    <w:abstractNumId w:val="1"/>
  </w:num>
  <w:num w:numId="7">
    <w:abstractNumId w:val="30"/>
  </w:num>
  <w:num w:numId="8">
    <w:abstractNumId w:val="40"/>
  </w:num>
  <w:num w:numId="9">
    <w:abstractNumId w:val="46"/>
  </w:num>
  <w:num w:numId="10">
    <w:abstractNumId w:val="43"/>
  </w:num>
  <w:num w:numId="11">
    <w:abstractNumId w:val="23"/>
  </w:num>
  <w:num w:numId="12">
    <w:abstractNumId w:val="6"/>
  </w:num>
  <w:num w:numId="13">
    <w:abstractNumId w:val="32"/>
  </w:num>
  <w:num w:numId="14">
    <w:abstractNumId w:val="8"/>
  </w:num>
  <w:num w:numId="15">
    <w:abstractNumId w:val="5"/>
  </w:num>
  <w:num w:numId="16">
    <w:abstractNumId w:val="26"/>
  </w:num>
  <w:num w:numId="17">
    <w:abstractNumId w:val="36"/>
  </w:num>
  <w:num w:numId="18">
    <w:abstractNumId w:val="45"/>
  </w:num>
  <w:num w:numId="19">
    <w:abstractNumId w:val="22"/>
  </w:num>
  <w:num w:numId="20">
    <w:abstractNumId w:val="38"/>
  </w:num>
  <w:num w:numId="21">
    <w:abstractNumId w:val="0"/>
  </w:num>
  <w:num w:numId="22">
    <w:abstractNumId w:val="15"/>
  </w:num>
  <w:num w:numId="23">
    <w:abstractNumId w:val="21"/>
  </w:num>
  <w:num w:numId="24">
    <w:abstractNumId w:val="35"/>
  </w:num>
  <w:num w:numId="25">
    <w:abstractNumId w:val="44"/>
  </w:num>
  <w:num w:numId="26">
    <w:abstractNumId w:val="42"/>
  </w:num>
  <w:num w:numId="27">
    <w:abstractNumId w:val="37"/>
  </w:num>
  <w:num w:numId="28">
    <w:abstractNumId w:val="31"/>
  </w:num>
  <w:num w:numId="29">
    <w:abstractNumId w:val="20"/>
  </w:num>
  <w:num w:numId="30">
    <w:abstractNumId w:val="28"/>
  </w:num>
  <w:num w:numId="31">
    <w:abstractNumId w:val="19"/>
  </w:num>
  <w:num w:numId="32">
    <w:abstractNumId w:val="14"/>
  </w:num>
  <w:num w:numId="33">
    <w:abstractNumId w:val="27"/>
  </w:num>
  <w:num w:numId="34">
    <w:abstractNumId w:val="9"/>
  </w:num>
  <w:num w:numId="35">
    <w:abstractNumId w:val="33"/>
  </w:num>
  <w:num w:numId="36">
    <w:abstractNumId w:val="16"/>
  </w:num>
  <w:num w:numId="37">
    <w:abstractNumId w:val="13"/>
  </w:num>
  <w:num w:numId="38">
    <w:abstractNumId w:val="29"/>
  </w:num>
  <w:num w:numId="39">
    <w:abstractNumId w:val="4"/>
  </w:num>
  <w:num w:numId="40">
    <w:abstractNumId w:val="18"/>
  </w:num>
  <w:num w:numId="41">
    <w:abstractNumId w:val="34"/>
  </w:num>
  <w:num w:numId="42">
    <w:abstractNumId w:val="10"/>
  </w:num>
  <w:num w:numId="43">
    <w:abstractNumId w:val="11"/>
  </w:num>
  <w:num w:numId="44">
    <w:abstractNumId w:val="25"/>
  </w:num>
  <w:num w:numId="45">
    <w:abstractNumId w:val="12"/>
  </w:num>
  <w:num w:numId="46">
    <w:abstractNumId w:val="39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ctiveWritingStyle w:appName="MSWord" w:lang="ru-RU" w:vendorID="1" w:dllVersion="512" w:checkStyle="1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B9D"/>
    <w:rsid w:val="00000B81"/>
    <w:rsid w:val="000010EE"/>
    <w:rsid w:val="00002C27"/>
    <w:rsid w:val="00003232"/>
    <w:rsid w:val="00004132"/>
    <w:rsid w:val="0000517B"/>
    <w:rsid w:val="00005279"/>
    <w:rsid w:val="000058D6"/>
    <w:rsid w:val="0000591E"/>
    <w:rsid w:val="00006002"/>
    <w:rsid w:val="0000707B"/>
    <w:rsid w:val="00010099"/>
    <w:rsid w:val="00010DD7"/>
    <w:rsid w:val="00011A0C"/>
    <w:rsid w:val="00011B4C"/>
    <w:rsid w:val="00011E61"/>
    <w:rsid w:val="00011F85"/>
    <w:rsid w:val="00012E0E"/>
    <w:rsid w:val="0001358F"/>
    <w:rsid w:val="000140D8"/>
    <w:rsid w:val="000146C1"/>
    <w:rsid w:val="00014821"/>
    <w:rsid w:val="000148EC"/>
    <w:rsid w:val="00015234"/>
    <w:rsid w:val="0001578E"/>
    <w:rsid w:val="00016E70"/>
    <w:rsid w:val="00017889"/>
    <w:rsid w:val="0001799F"/>
    <w:rsid w:val="000204C9"/>
    <w:rsid w:val="000220FD"/>
    <w:rsid w:val="00023A64"/>
    <w:rsid w:val="00023B78"/>
    <w:rsid w:val="000247EE"/>
    <w:rsid w:val="00024901"/>
    <w:rsid w:val="00024C58"/>
    <w:rsid w:val="00025552"/>
    <w:rsid w:val="00025596"/>
    <w:rsid w:val="0002583B"/>
    <w:rsid w:val="000258F6"/>
    <w:rsid w:val="00025CCA"/>
    <w:rsid w:val="00027DAA"/>
    <w:rsid w:val="00027F6E"/>
    <w:rsid w:val="00031067"/>
    <w:rsid w:val="00031D46"/>
    <w:rsid w:val="00034585"/>
    <w:rsid w:val="00035AA1"/>
    <w:rsid w:val="00035D81"/>
    <w:rsid w:val="00035FD8"/>
    <w:rsid w:val="00037DC1"/>
    <w:rsid w:val="000409D0"/>
    <w:rsid w:val="00040CA1"/>
    <w:rsid w:val="0004178F"/>
    <w:rsid w:val="00042F60"/>
    <w:rsid w:val="00043C7E"/>
    <w:rsid w:val="00043DF6"/>
    <w:rsid w:val="00044088"/>
    <w:rsid w:val="0004414A"/>
    <w:rsid w:val="000446C2"/>
    <w:rsid w:val="00044F5B"/>
    <w:rsid w:val="0004594E"/>
    <w:rsid w:val="00046DEB"/>
    <w:rsid w:val="00046FFB"/>
    <w:rsid w:val="0004710C"/>
    <w:rsid w:val="00050DB3"/>
    <w:rsid w:val="00051E6D"/>
    <w:rsid w:val="00051F04"/>
    <w:rsid w:val="00051F29"/>
    <w:rsid w:val="00052243"/>
    <w:rsid w:val="00052266"/>
    <w:rsid w:val="0005393E"/>
    <w:rsid w:val="0005784B"/>
    <w:rsid w:val="00060024"/>
    <w:rsid w:val="00060628"/>
    <w:rsid w:val="000608FA"/>
    <w:rsid w:val="00062654"/>
    <w:rsid w:val="00062BDA"/>
    <w:rsid w:val="00064CC5"/>
    <w:rsid w:val="00065A25"/>
    <w:rsid w:val="00065B39"/>
    <w:rsid w:val="0006606A"/>
    <w:rsid w:val="00070CEB"/>
    <w:rsid w:val="00072726"/>
    <w:rsid w:val="00072AAB"/>
    <w:rsid w:val="00072B00"/>
    <w:rsid w:val="0007352F"/>
    <w:rsid w:val="00073CB1"/>
    <w:rsid w:val="0007459D"/>
    <w:rsid w:val="00074B61"/>
    <w:rsid w:val="00075B42"/>
    <w:rsid w:val="00075E55"/>
    <w:rsid w:val="0007607C"/>
    <w:rsid w:val="0007680E"/>
    <w:rsid w:val="00077B5B"/>
    <w:rsid w:val="00080735"/>
    <w:rsid w:val="00080D67"/>
    <w:rsid w:val="000817E6"/>
    <w:rsid w:val="00081934"/>
    <w:rsid w:val="00081F94"/>
    <w:rsid w:val="0008294C"/>
    <w:rsid w:val="0008355C"/>
    <w:rsid w:val="00085574"/>
    <w:rsid w:val="00085849"/>
    <w:rsid w:val="000858FB"/>
    <w:rsid w:val="00086AD3"/>
    <w:rsid w:val="00086B2A"/>
    <w:rsid w:val="00086DC2"/>
    <w:rsid w:val="00086F11"/>
    <w:rsid w:val="00087B96"/>
    <w:rsid w:val="00087F6A"/>
    <w:rsid w:val="00090A02"/>
    <w:rsid w:val="00094AF3"/>
    <w:rsid w:val="00094D76"/>
    <w:rsid w:val="00095C8F"/>
    <w:rsid w:val="0009688E"/>
    <w:rsid w:val="00097026"/>
    <w:rsid w:val="00097AF0"/>
    <w:rsid w:val="000A0E65"/>
    <w:rsid w:val="000A4967"/>
    <w:rsid w:val="000A5510"/>
    <w:rsid w:val="000A6070"/>
    <w:rsid w:val="000A707D"/>
    <w:rsid w:val="000A7214"/>
    <w:rsid w:val="000B0E0D"/>
    <w:rsid w:val="000B116B"/>
    <w:rsid w:val="000B1428"/>
    <w:rsid w:val="000B1FA1"/>
    <w:rsid w:val="000B214B"/>
    <w:rsid w:val="000B252F"/>
    <w:rsid w:val="000B29AC"/>
    <w:rsid w:val="000B3E73"/>
    <w:rsid w:val="000B3EAF"/>
    <w:rsid w:val="000B3F43"/>
    <w:rsid w:val="000B4CA1"/>
    <w:rsid w:val="000B5E03"/>
    <w:rsid w:val="000B6D86"/>
    <w:rsid w:val="000B79CB"/>
    <w:rsid w:val="000B7C0D"/>
    <w:rsid w:val="000C0512"/>
    <w:rsid w:val="000C06B4"/>
    <w:rsid w:val="000C0F3F"/>
    <w:rsid w:val="000C1415"/>
    <w:rsid w:val="000C1424"/>
    <w:rsid w:val="000C2B37"/>
    <w:rsid w:val="000C2FF3"/>
    <w:rsid w:val="000C3191"/>
    <w:rsid w:val="000C35D8"/>
    <w:rsid w:val="000C3C89"/>
    <w:rsid w:val="000C4675"/>
    <w:rsid w:val="000C53DD"/>
    <w:rsid w:val="000C6B6E"/>
    <w:rsid w:val="000C6C4F"/>
    <w:rsid w:val="000C6C7E"/>
    <w:rsid w:val="000C7EF6"/>
    <w:rsid w:val="000D0181"/>
    <w:rsid w:val="000D0696"/>
    <w:rsid w:val="000D08B4"/>
    <w:rsid w:val="000D0918"/>
    <w:rsid w:val="000D0D92"/>
    <w:rsid w:val="000D0DCE"/>
    <w:rsid w:val="000D2350"/>
    <w:rsid w:val="000D3823"/>
    <w:rsid w:val="000D3BD8"/>
    <w:rsid w:val="000D3D74"/>
    <w:rsid w:val="000D45DE"/>
    <w:rsid w:val="000D49A5"/>
    <w:rsid w:val="000D51E6"/>
    <w:rsid w:val="000D5509"/>
    <w:rsid w:val="000D5802"/>
    <w:rsid w:val="000D5E6F"/>
    <w:rsid w:val="000D7CB7"/>
    <w:rsid w:val="000E000C"/>
    <w:rsid w:val="000E0284"/>
    <w:rsid w:val="000E1832"/>
    <w:rsid w:val="000E2297"/>
    <w:rsid w:val="000E4634"/>
    <w:rsid w:val="000E4E5B"/>
    <w:rsid w:val="000E4EB7"/>
    <w:rsid w:val="000E533E"/>
    <w:rsid w:val="000E5A03"/>
    <w:rsid w:val="000E5D7A"/>
    <w:rsid w:val="000F1254"/>
    <w:rsid w:val="000F22BC"/>
    <w:rsid w:val="000F3281"/>
    <w:rsid w:val="000F3670"/>
    <w:rsid w:val="000F68F8"/>
    <w:rsid w:val="000F6EBA"/>
    <w:rsid w:val="00101602"/>
    <w:rsid w:val="0010200E"/>
    <w:rsid w:val="001020B8"/>
    <w:rsid w:val="001023B9"/>
    <w:rsid w:val="00103BFB"/>
    <w:rsid w:val="00103BFF"/>
    <w:rsid w:val="00103C22"/>
    <w:rsid w:val="0010434F"/>
    <w:rsid w:val="00104D49"/>
    <w:rsid w:val="0010682F"/>
    <w:rsid w:val="001076C6"/>
    <w:rsid w:val="001109F9"/>
    <w:rsid w:val="00112F33"/>
    <w:rsid w:val="00113A34"/>
    <w:rsid w:val="001149B0"/>
    <w:rsid w:val="00114F7A"/>
    <w:rsid w:val="0011561E"/>
    <w:rsid w:val="00115FB0"/>
    <w:rsid w:val="001162B5"/>
    <w:rsid w:val="001162C2"/>
    <w:rsid w:val="001163E8"/>
    <w:rsid w:val="00117A32"/>
    <w:rsid w:val="00117F8D"/>
    <w:rsid w:val="0012027F"/>
    <w:rsid w:val="00120FEC"/>
    <w:rsid w:val="00122137"/>
    <w:rsid w:val="001245F2"/>
    <w:rsid w:val="001256A8"/>
    <w:rsid w:val="0012581A"/>
    <w:rsid w:val="00125A91"/>
    <w:rsid w:val="00125F00"/>
    <w:rsid w:val="00126E45"/>
    <w:rsid w:val="00127245"/>
    <w:rsid w:val="00127282"/>
    <w:rsid w:val="001273B9"/>
    <w:rsid w:val="001276DF"/>
    <w:rsid w:val="00131937"/>
    <w:rsid w:val="00132008"/>
    <w:rsid w:val="00132615"/>
    <w:rsid w:val="0013267C"/>
    <w:rsid w:val="00133E10"/>
    <w:rsid w:val="00134E78"/>
    <w:rsid w:val="00135EF2"/>
    <w:rsid w:val="001367D6"/>
    <w:rsid w:val="00137637"/>
    <w:rsid w:val="00137975"/>
    <w:rsid w:val="00140346"/>
    <w:rsid w:val="001410D5"/>
    <w:rsid w:val="001422AC"/>
    <w:rsid w:val="0014268F"/>
    <w:rsid w:val="001435E0"/>
    <w:rsid w:val="00143615"/>
    <w:rsid w:val="001436F6"/>
    <w:rsid w:val="00143877"/>
    <w:rsid w:val="00143A73"/>
    <w:rsid w:val="00144161"/>
    <w:rsid w:val="00144316"/>
    <w:rsid w:val="00144D28"/>
    <w:rsid w:val="00145A06"/>
    <w:rsid w:val="00145BED"/>
    <w:rsid w:val="00146832"/>
    <w:rsid w:val="001500FB"/>
    <w:rsid w:val="00150956"/>
    <w:rsid w:val="00150FBE"/>
    <w:rsid w:val="001513F6"/>
    <w:rsid w:val="001515AE"/>
    <w:rsid w:val="0015182C"/>
    <w:rsid w:val="00152156"/>
    <w:rsid w:val="00152A19"/>
    <w:rsid w:val="00153B34"/>
    <w:rsid w:val="001542E7"/>
    <w:rsid w:val="00154545"/>
    <w:rsid w:val="001557F7"/>
    <w:rsid w:val="00155E33"/>
    <w:rsid w:val="0015684C"/>
    <w:rsid w:val="00156A57"/>
    <w:rsid w:val="00156C1D"/>
    <w:rsid w:val="00157926"/>
    <w:rsid w:val="00157B90"/>
    <w:rsid w:val="001609C1"/>
    <w:rsid w:val="00161ADB"/>
    <w:rsid w:val="00161EAF"/>
    <w:rsid w:val="0016506E"/>
    <w:rsid w:val="00165890"/>
    <w:rsid w:val="00165E3A"/>
    <w:rsid w:val="0016616E"/>
    <w:rsid w:val="0016664D"/>
    <w:rsid w:val="00166FD2"/>
    <w:rsid w:val="00170CAF"/>
    <w:rsid w:val="0017246F"/>
    <w:rsid w:val="001725C1"/>
    <w:rsid w:val="00173BC6"/>
    <w:rsid w:val="00175C56"/>
    <w:rsid w:val="00176A17"/>
    <w:rsid w:val="00176DF3"/>
    <w:rsid w:val="001770E9"/>
    <w:rsid w:val="00177A4A"/>
    <w:rsid w:val="00177B12"/>
    <w:rsid w:val="00180B92"/>
    <w:rsid w:val="00180BB5"/>
    <w:rsid w:val="00181170"/>
    <w:rsid w:val="00181316"/>
    <w:rsid w:val="001813C0"/>
    <w:rsid w:val="001816BB"/>
    <w:rsid w:val="00181C04"/>
    <w:rsid w:val="00183BA4"/>
    <w:rsid w:val="001840B3"/>
    <w:rsid w:val="00184295"/>
    <w:rsid w:val="001844A7"/>
    <w:rsid w:val="00184922"/>
    <w:rsid w:val="00184A48"/>
    <w:rsid w:val="00185A52"/>
    <w:rsid w:val="00186656"/>
    <w:rsid w:val="0018671E"/>
    <w:rsid w:val="00186C88"/>
    <w:rsid w:val="001926D6"/>
    <w:rsid w:val="00193163"/>
    <w:rsid w:val="0019385E"/>
    <w:rsid w:val="0019391D"/>
    <w:rsid w:val="0019393F"/>
    <w:rsid w:val="0019483A"/>
    <w:rsid w:val="00195C08"/>
    <w:rsid w:val="001963D7"/>
    <w:rsid w:val="00197BC7"/>
    <w:rsid w:val="00197EC4"/>
    <w:rsid w:val="001A0682"/>
    <w:rsid w:val="001A06FD"/>
    <w:rsid w:val="001A0EAB"/>
    <w:rsid w:val="001A1D07"/>
    <w:rsid w:val="001A27AB"/>
    <w:rsid w:val="001A47B0"/>
    <w:rsid w:val="001A495E"/>
    <w:rsid w:val="001A5233"/>
    <w:rsid w:val="001A571F"/>
    <w:rsid w:val="001A5A90"/>
    <w:rsid w:val="001A6222"/>
    <w:rsid w:val="001A6A56"/>
    <w:rsid w:val="001A72EA"/>
    <w:rsid w:val="001A7FD8"/>
    <w:rsid w:val="001B1151"/>
    <w:rsid w:val="001B1359"/>
    <w:rsid w:val="001B1FF6"/>
    <w:rsid w:val="001B30B6"/>
    <w:rsid w:val="001B32B4"/>
    <w:rsid w:val="001B40CE"/>
    <w:rsid w:val="001B4D1B"/>
    <w:rsid w:val="001B4EB4"/>
    <w:rsid w:val="001B53A2"/>
    <w:rsid w:val="001B59EF"/>
    <w:rsid w:val="001B7940"/>
    <w:rsid w:val="001C0002"/>
    <w:rsid w:val="001C1666"/>
    <w:rsid w:val="001C1773"/>
    <w:rsid w:val="001C2721"/>
    <w:rsid w:val="001C365D"/>
    <w:rsid w:val="001C3B80"/>
    <w:rsid w:val="001C3C9E"/>
    <w:rsid w:val="001C4BA9"/>
    <w:rsid w:val="001C4FE6"/>
    <w:rsid w:val="001C5BD3"/>
    <w:rsid w:val="001C5D67"/>
    <w:rsid w:val="001C7EA4"/>
    <w:rsid w:val="001D29B7"/>
    <w:rsid w:val="001D2D10"/>
    <w:rsid w:val="001D304D"/>
    <w:rsid w:val="001D4A92"/>
    <w:rsid w:val="001D4BB4"/>
    <w:rsid w:val="001D4E45"/>
    <w:rsid w:val="001D5090"/>
    <w:rsid w:val="001D528A"/>
    <w:rsid w:val="001D5866"/>
    <w:rsid w:val="001D6898"/>
    <w:rsid w:val="001D7A6B"/>
    <w:rsid w:val="001D7B0A"/>
    <w:rsid w:val="001E043A"/>
    <w:rsid w:val="001E095A"/>
    <w:rsid w:val="001E2633"/>
    <w:rsid w:val="001E32A3"/>
    <w:rsid w:val="001E3DD1"/>
    <w:rsid w:val="001E3FE2"/>
    <w:rsid w:val="001E40C6"/>
    <w:rsid w:val="001E40EF"/>
    <w:rsid w:val="001E473C"/>
    <w:rsid w:val="001E4C92"/>
    <w:rsid w:val="001E4F80"/>
    <w:rsid w:val="001E5952"/>
    <w:rsid w:val="001E5D78"/>
    <w:rsid w:val="001E6895"/>
    <w:rsid w:val="001E6AEE"/>
    <w:rsid w:val="001F04DD"/>
    <w:rsid w:val="001F0720"/>
    <w:rsid w:val="001F11C2"/>
    <w:rsid w:val="001F11C9"/>
    <w:rsid w:val="001F1C0F"/>
    <w:rsid w:val="001F2331"/>
    <w:rsid w:val="001F2944"/>
    <w:rsid w:val="001F2F08"/>
    <w:rsid w:val="001F30FF"/>
    <w:rsid w:val="001F34B1"/>
    <w:rsid w:val="001F3D8F"/>
    <w:rsid w:val="001F3E29"/>
    <w:rsid w:val="001F45C4"/>
    <w:rsid w:val="001F59C0"/>
    <w:rsid w:val="001F5FA1"/>
    <w:rsid w:val="001F6013"/>
    <w:rsid w:val="001F62CB"/>
    <w:rsid w:val="001F6901"/>
    <w:rsid w:val="001F7880"/>
    <w:rsid w:val="00200246"/>
    <w:rsid w:val="002002CF"/>
    <w:rsid w:val="00200A39"/>
    <w:rsid w:val="00201088"/>
    <w:rsid w:val="0020289F"/>
    <w:rsid w:val="00203802"/>
    <w:rsid w:val="00204AA0"/>
    <w:rsid w:val="00204C29"/>
    <w:rsid w:val="00205A7B"/>
    <w:rsid w:val="00205FBB"/>
    <w:rsid w:val="002071C8"/>
    <w:rsid w:val="00207288"/>
    <w:rsid w:val="002073EC"/>
    <w:rsid w:val="002076D2"/>
    <w:rsid w:val="00210485"/>
    <w:rsid w:val="00210B10"/>
    <w:rsid w:val="00212733"/>
    <w:rsid w:val="00212B39"/>
    <w:rsid w:val="002130E4"/>
    <w:rsid w:val="00213176"/>
    <w:rsid w:val="0021496A"/>
    <w:rsid w:val="00214BF9"/>
    <w:rsid w:val="0021506B"/>
    <w:rsid w:val="00215646"/>
    <w:rsid w:val="002157D4"/>
    <w:rsid w:val="002168B6"/>
    <w:rsid w:val="002174F0"/>
    <w:rsid w:val="00220570"/>
    <w:rsid w:val="00220B85"/>
    <w:rsid w:val="00220E70"/>
    <w:rsid w:val="002212EA"/>
    <w:rsid w:val="0022192A"/>
    <w:rsid w:val="00221F1C"/>
    <w:rsid w:val="00222B18"/>
    <w:rsid w:val="002233F3"/>
    <w:rsid w:val="00224118"/>
    <w:rsid w:val="002241FA"/>
    <w:rsid w:val="002242CD"/>
    <w:rsid w:val="002246F4"/>
    <w:rsid w:val="00224E6D"/>
    <w:rsid w:val="00230337"/>
    <w:rsid w:val="00230892"/>
    <w:rsid w:val="002339F7"/>
    <w:rsid w:val="00233CA4"/>
    <w:rsid w:val="0023433F"/>
    <w:rsid w:val="00234449"/>
    <w:rsid w:val="00235FAA"/>
    <w:rsid w:val="0023738A"/>
    <w:rsid w:val="002373CC"/>
    <w:rsid w:val="00237934"/>
    <w:rsid w:val="00237F62"/>
    <w:rsid w:val="002402B7"/>
    <w:rsid w:val="00242B0D"/>
    <w:rsid w:val="00242C50"/>
    <w:rsid w:val="00243B24"/>
    <w:rsid w:val="0024566C"/>
    <w:rsid w:val="00246A6B"/>
    <w:rsid w:val="00246C71"/>
    <w:rsid w:val="002473E1"/>
    <w:rsid w:val="00250009"/>
    <w:rsid w:val="00250138"/>
    <w:rsid w:val="00250350"/>
    <w:rsid w:val="0025049A"/>
    <w:rsid w:val="002509A7"/>
    <w:rsid w:val="00251562"/>
    <w:rsid w:val="00251645"/>
    <w:rsid w:val="002523EB"/>
    <w:rsid w:val="00252C5C"/>
    <w:rsid w:val="002558AD"/>
    <w:rsid w:val="002561AA"/>
    <w:rsid w:val="00256890"/>
    <w:rsid w:val="002576BB"/>
    <w:rsid w:val="0025772F"/>
    <w:rsid w:val="00260694"/>
    <w:rsid w:val="00260E18"/>
    <w:rsid w:val="00261072"/>
    <w:rsid w:val="00261A39"/>
    <w:rsid w:val="00261F0A"/>
    <w:rsid w:val="0026212C"/>
    <w:rsid w:val="002621A8"/>
    <w:rsid w:val="002627A7"/>
    <w:rsid w:val="002637AA"/>
    <w:rsid w:val="00263C6E"/>
    <w:rsid w:val="00264130"/>
    <w:rsid w:val="002645BA"/>
    <w:rsid w:val="0026481B"/>
    <w:rsid w:val="00265397"/>
    <w:rsid w:val="00266E57"/>
    <w:rsid w:val="00267BC8"/>
    <w:rsid w:val="002715F5"/>
    <w:rsid w:val="00271983"/>
    <w:rsid w:val="0027360B"/>
    <w:rsid w:val="0027471D"/>
    <w:rsid w:val="00274756"/>
    <w:rsid w:val="0027512B"/>
    <w:rsid w:val="002752E3"/>
    <w:rsid w:val="00275D05"/>
    <w:rsid w:val="002765AF"/>
    <w:rsid w:val="002777D1"/>
    <w:rsid w:val="0027789F"/>
    <w:rsid w:val="002808F9"/>
    <w:rsid w:val="0028097E"/>
    <w:rsid w:val="00280DA9"/>
    <w:rsid w:val="00281793"/>
    <w:rsid w:val="00282881"/>
    <w:rsid w:val="00284A66"/>
    <w:rsid w:val="00284E10"/>
    <w:rsid w:val="00287AB7"/>
    <w:rsid w:val="00287BEA"/>
    <w:rsid w:val="00290665"/>
    <w:rsid w:val="00290E01"/>
    <w:rsid w:val="002914E7"/>
    <w:rsid w:val="002928B7"/>
    <w:rsid w:val="00292EC9"/>
    <w:rsid w:val="0029343E"/>
    <w:rsid w:val="002937FC"/>
    <w:rsid w:val="002938F0"/>
    <w:rsid w:val="002938FE"/>
    <w:rsid w:val="002947EF"/>
    <w:rsid w:val="00295821"/>
    <w:rsid w:val="002A0037"/>
    <w:rsid w:val="002A0640"/>
    <w:rsid w:val="002A17A9"/>
    <w:rsid w:val="002A1B7C"/>
    <w:rsid w:val="002A2E73"/>
    <w:rsid w:val="002A32C7"/>
    <w:rsid w:val="002A454B"/>
    <w:rsid w:val="002A4A18"/>
    <w:rsid w:val="002A5DF8"/>
    <w:rsid w:val="002A69A9"/>
    <w:rsid w:val="002A723C"/>
    <w:rsid w:val="002A78DD"/>
    <w:rsid w:val="002B0518"/>
    <w:rsid w:val="002B0625"/>
    <w:rsid w:val="002B0E38"/>
    <w:rsid w:val="002B2724"/>
    <w:rsid w:val="002B2B08"/>
    <w:rsid w:val="002B2F24"/>
    <w:rsid w:val="002B3ADC"/>
    <w:rsid w:val="002B3DDB"/>
    <w:rsid w:val="002B4FD4"/>
    <w:rsid w:val="002B55BA"/>
    <w:rsid w:val="002B5DEC"/>
    <w:rsid w:val="002B5ECA"/>
    <w:rsid w:val="002B6021"/>
    <w:rsid w:val="002B609B"/>
    <w:rsid w:val="002C2AEF"/>
    <w:rsid w:val="002C2E8A"/>
    <w:rsid w:val="002C497B"/>
    <w:rsid w:val="002C4FF8"/>
    <w:rsid w:val="002C5DAA"/>
    <w:rsid w:val="002C79AF"/>
    <w:rsid w:val="002C7D7E"/>
    <w:rsid w:val="002D0917"/>
    <w:rsid w:val="002D0DBB"/>
    <w:rsid w:val="002D0FAF"/>
    <w:rsid w:val="002D151C"/>
    <w:rsid w:val="002D168C"/>
    <w:rsid w:val="002D16B5"/>
    <w:rsid w:val="002D1FCF"/>
    <w:rsid w:val="002D1FDF"/>
    <w:rsid w:val="002D22A5"/>
    <w:rsid w:val="002D3246"/>
    <w:rsid w:val="002D3DBE"/>
    <w:rsid w:val="002D3EA3"/>
    <w:rsid w:val="002D52E0"/>
    <w:rsid w:val="002D61AA"/>
    <w:rsid w:val="002D65F6"/>
    <w:rsid w:val="002D798F"/>
    <w:rsid w:val="002D7D9A"/>
    <w:rsid w:val="002E13B9"/>
    <w:rsid w:val="002E368D"/>
    <w:rsid w:val="002E42D5"/>
    <w:rsid w:val="002E44C4"/>
    <w:rsid w:val="002E4972"/>
    <w:rsid w:val="002E5CD3"/>
    <w:rsid w:val="002E6358"/>
    <w:rsid w:val="002E6E0E"/>
    <w:rsid w:val="002E75B2"/>
    <w:rsid w:val="002F04D7"/>
    <w:rsid w:val="002F1012"/>
    <w:rsid w:val="002F11D5"/>
    <w:rsid w:val="002F23ED"/>
    <w:rsid w:val="002F59E2"/>
    <w:rsid w:val="002F6DA2"/>
    <w:rsid w:val="00300F78"/>
    <w:rsid w:val="0030120A"/>
    <w:rsid w:val="0030154B"/>
    <w:rsid w:val="00302495"/>
    <w:rsid w:val="003025D6"/>
    <w:rsid w:val="0030344B"/>
    <w:rsid w:val="00303DE2"/>
    <w:rsid w:val="0030462C"/>
    <w:rsid w:val="0030641F"/>
    <w:rsid w:val="00306C57"/>
    <w:rsid w:val="00306F0B"/>
    <w:rsid w:val="00310661"/>
    <w:rsid w:val="00311752"/>
    <w:rsid w:val="00312CD2"/>
    <w:rsid w:val="003134A3"/>
    <w:rsid w:val="00313524"/>
    <w:rsid w:val="003136DE"/>
    <w:rsid w:val="00317935"/>
    <w:rsid w:val="003202CA"/>
    <w:rsid w:val="003202FA"/>
    <w:rsid w:val="00321FF9"/>
    <w:rsid w:val="0032278F"/>
    <w:rsid w:val="00322AD1"/>
    <w:rsid w:val="003234C5"/>
    <w:rsid w:val="00324101"/>
    <w:rsid w:val="00324A5E"/>
    <w:rsid w:val="00324F02"/>
    <w:rsid w:val="00326C05"/>
    <w:rsid w:val="00327157"/>
    <w:rsid w:val="003273CC"/>
    <w:rsid w:val="00327756"/>
    <w:rsid w:val="00331FE5"/>
    <w:rsid w:val="0033228B"/>
    <w:rsid w:val="00332D2F"/>
    <w:rsid w:val="00332E19"/>
    <w:rsid w:val="003348B5"/>
    <w:rsid w:val="003364C8"/>
    <w:rsid w:val="003372AE"/>
    <w:rsid w:val="00337A99"/>
    <w:rsid w:val="00340416"/>
    <w:rsid w:val="00341FED"/>
    <w:rsid w:val="00342E6F"/>
    <w:rsid w:val="00343382"/>
    <w:rsid w:val="00343FD7"/>
    <w:rsid w:val="00344A4C"/>
    <w:rsid w:val="003451F7"/>
    <w:rsid w:val="0034523A"/>
    <w:rsid w:val="00345AA4"/>
    <w:rsid w:val="00345F9D"/>
    <w:rsid w:val="0034608A"/>
    <w:rsid w:val="003462E6"/>
    <w:rsid w:val="003471A3"/>
    <w:rsid w:val="003478E0"/>
    <w:rsid w:val="003478E6"/>
    <w:rsid w:val="0034798E"/>
    <w:rsid w:val="003504FA"/>
    <w:rsid w:val="00350936"/>
    <w:rsid w:val="00350A52"/>
    <w:rsid w:val="00350F00"/>
    <w:rsid w:val="00351292"/>
    <w:rsid w:val="00352AAB"/>
    <w:rsid w:val="0035311F"/>
    <w:rsid w:val="00353D22"/>
    <w:rsid w:val="003542B7"/>
    <w:rsid w:val="00354A9D"/>
    <w:rsid w:val="00355A54"/>
    <w:rsid w:val="00355E71"/>
    <w:rsid w:val="0035612F"/>
    <w:rsid w:val="00356C2C"/>
    <w:rsid w:val="00357C5D"/>
    <w:rsid w:val="0036097C"/>
    <w:rsid w:val="003613DF"/>
    <w:rsid w:val="0036272C"/>
    <w:rsid w:val="0036335F"/>
    <w:rsid w:val="0036348C"/>
    <w:rsid w:val="0036681D"/>
    <w:rsid w:val="003669F6"/>
    <w:rsid w:val="00366E1F"/>
    <w:rsid w:val="00367C0C"/>
    <w:rsid w:val="00370349"/>
    <w:rsid w:val="00370DD6"/>
    <w:rsid w:val="00370F72"/>
    <w:rsid w:val="00371AA7"/>
    <w:rsid w:val="00373552"/>
    <w:rsid w:val="003743EC"/>
    <w:rsid w:val="00374798"/>
    <w:rsid w:val="00376873"/>
    <w:rsid w:val="00377107"/>
    <w:rsid w:val="003779A5"/>
    <w:rsid w:val="0038064A"/>
    <w:rsid w:val="00380951"/>
    <w:rsid w:val="00381E0B"/>
    <w:rsid w:val="00381FCF"/>
    <w:rsid w:val="0038277D"/>
    <w:rsid w:val="003832B2"/>
    <w:rsid w:val="003844F9"/>
    <w:rsid w:val="00384EB6"/>
    <w:rsid w:val="00384F1C"/>
    <w:rsid w:val="00385282"/>
    <w:rsid w:val="00385A45"/>
    <w:rsid w:val="00385F5E"/>
    <w:rsid w:val="00386ADE"/>
    <w:rsid w:val="00386DBF"/>
    <w:rsid w:val="00390B85"/>
    <w:rsid w:val="00391568"/>
    <w:rsid w:val="00391952"/>
    <w:rsid w:val="00393714"/>
    <w:rsid w:val="003937C5"/>
    <w:rsid w:val="00394008"/>
    <w:rsid w:val="00394DDB"/>
    <w:rsid w:val="0039533F"/>
    <w:rsid w:val="0039637D"/>
    <w:rsid w:val="003A036A"/>
    <w:rsid w:val="003A113E"/>
    <w:rsid w:val="003A1D39"/>
    <w:rsid w:val="003A2272"/>
    <w:rsid w:val="003A2B2F"/>
    <w:rsid w:val="003A3AE2"/>
    <w:rsid w:val="003A3E1B"/>
    <w:rsid w:val="003A429E"/>
    <w:rsid w:val="003A42AC"/>
    <w:rsid w:val="003A5635"/>
    <w:rsid w:val="003A60FC"/>
    <w:rsid w:val="003A7CD3"/>
    <w:rsid w:val="003B04B3"/>
    <w:rsid w:val="003B1091"/>
    <w:rsid w:val="003B10B8"/>
    <w:rsid w:val="003B115A"/>
    <w:rsid w:val="003B20FB"/>
    <w:rsid w:val="003B2100"/>
    <w:rsid w:val="003B27AD"/>
    <w:rsid w:val="003B380D"/>
    <w:rsid w:val="003B4065"/>
    <w:rsid w:val="003B4280"/>
    <w:rsid w:val="003B58CE"/>
    <w:rsid w:val="003B6326"/>
    <w:rsid w:val="003B7D9D"/>
    <w:rsid w:val="003C1996"/>
    <w:rsid w:val="003C1BB9"/>
    <w:rsid w:val="003C3576"/>
    <w:rsid w:val="003C365E"/>
    <w:rsid w:val="003C3811"/>
    <w:rsid w:val="003C390C"/>
    <w:rsid w:val="003C44F6"/>
    <w:rsid w:val="003C553B"/>
    <w:rsid w:val="003C6E35"/>
    <w:rsid w:val="003D0185"/>
    <w:rsid w:val="003D0DBF"/>
    <w:rsid w:val="003D46B8"/>
    <w:rsid w:val="003D5098"/>
    <w:rsid w:val="003D5A3F"/>
    <w:rsid w:val="003D5B8F"/>
    <w:rsid w:val="003D5FF0"/>
    <w:rsid w:val="003D629A"/>
    <w:rsid w:val="003D70C5"/>
    <w:rsid w:val="003E043F"/>
    <w:rsid w:val="003E0C8C"/>
    <w:rsid w:val="003E0E17"/>
    <w:rsid w:val="003E3907"/>
    <w:rsid w:val="003E3CBF"/>
    <w:rsid w:val="003E44A8"/>
    <w:rsid w:val="003E44CC"/>
    <w:rsid w:val="003E4BCC"/>
    <w:rsid w:val="003E554A"/>
    <w:rsid w:val="003E567A"/>
    <w:rsid w:val="003E5C27"/>
    <w:rsid w:val="003E6F3B"/>
    <w:rsid w:val="003E6F5B"/>
    <w:rsid w:val="003E7F9C"/>
    <w:rsid w:val="003F2C3E"/>
    <w:rsid w:val="003F2F23"/>
    <w:rsid w:val="003F36ED"/>
    <w:rsid w:val="003F3783"/>
    <w:rsid w:val="003F451E"/>
    <w:rsid w:val="003F4539"/>
    <w:rsid w:val="003F4AA9"/>
    <w:rsid w:val="003F4D61"/>
    <w:rsid w:val="003F4FAB"/>
    <w:rsid w:val="003F6143"/>
    <w:rsid w:val="003F6729"/>
    <w:rsid w:val="003F6981"/>
    <w:rsid w:val="003F7679"/>
    <w:rsid w:val="003F7C57"/>
    <w:rsid w:val="003F7CEC"/>
    <w:rsid w:val="0040146D"/>
    <w:rsid w:val="00401F2A"/>
    <w:rsid w:val="0040246C"/>
    <w:rsid w:val="00402EB0"/>
    <w:rsid w:val="00404130"/>
    <w:rsid w:val="00404F56"/>
    <w:rsid w:val="00405101"/>
    <w:rsid w:val="0040624D"/>
    <w:rsid w:val="0040718B"/>
    <w:rsid w:val="00407359"/>
    <w:rsid w:val="00410F8E"/>
    <w:rsid w:val="00411A5F"/>
    <w:rsid w:val="00412A8D"/>
    <w:rsid w:val="00412C5F"/>
    <w:rsid w:val="004138EE"/>
    <w:rsid w:val="00413936"/>
    <w:rsid w:val="00413A1C"/>
    <w:rsid w:val="0041422D"/>
    <w:rsid w:val="00414C06"/>
    <w:rsid w:val="00415503"/>
    <w:rsid w:val="004167D6"/>
    <w:rsid w:val="00416D76"/>
    <w:rsid w:val="00420A60"/>
    <w:rsid w:val="004235DE"/>
    <w:rsid w:val="00424657"/>
    <w:rsid w:val="00424BF8"/>
    <w:rsid w:val="00424DCF"/>
    <w:rsid w:val="00426617"/>
    <w:rsid w:val="00426762"/>
    <w:rsid w:val="0043021B"/>
    <w:rsid w:val="00430924"/>
    <w:rsid w:val="004311D2"/>
    <w:rsid w:val="00431C9E"/>
    <w:rsid w:val="0043216F"/>
    <w:rsid w:val="0043308C"/>
    <w:rsid w:val="004339BE"/>
    <w:rsid w:val="00434B61"/>
    <w:rsid w:val="00434E13"/>
    <w:rsid w:val="00435DCA"/>
    <w:rsid w:val="00436E04"/>
    <w:rsid w:val="0044136E"/>
    <w:rsid w:val="00441D10"/>
    <w:rsid w:val="00443776"/>
    <w:rsid w:val="00444740"/>
    <w:rsid w:val="0044493B"/>
    <w:rsid w:val="00446036"/>
    <w:rsid w:val="004470C5"/>
    <w:rsid w:val="004473E4"/>
    <w:rsid w:val="00447B84"/>
    <w:rsid w:val="004500F0"/>
    <w:rsid w:val="004506F8"/>
    <w:rsid w:val="00450F80"/>
    <w:rsid w:val="0045108C"/>
    <w:rsid w:val="00452758"/>
    <w:rsid w:val="00455688"/>
    <w:rsid w:val="00456210"/>
    <w:rsid w:val="0045650C"/>
    <w:rsid w:val="004567F6"/>
    <w:rsid w:val="00456FAF"/>
    <w:rsid w:val="00461A5D"/>
    <w:rsid w:val="00462E99"/>
    <w:rsid w:val="00463E6B"/>
    <w:rsid w:val="004647F6"/>
    <w:rsid w:val="00464B7D"/>
    <w:rsid w:val="004658CF"/>
    <w:rsid w:val="00467EA9"/>
    <w:rsid w:val="004716DB"/>
    <w:rsid w:val="00471791"/>
    <w:rsid w:val="004724E5"/>
    <w:rsid w:val="004729BF"/>
    <w:rsid w:val="00474899"/>
    <w:rsid w:val="00474A47"/>
    <w:rsid w:val="00475766"/>
    <w:rsid w:val="0047579E"/>
    <w:rsid w:val="004758F7"/>
    <w:rsid w:val="00475963"/>
    <w:rsid w:val="004763A1"/>
    <w:rsid w:val="004768AF"/>
    <w:rsid w:val="0047725E"/>
    <w:rsid w:val="004808DB"/>
    <w:rsid w:val="00480AD8"/>
    <w:rsid w:val="00481FDA"/>
    <w:rsid w:val="00482373"/>
    <w:rsid w:val="00484453"/>
    <w:rsid w:val="00484616"/>
    <w:rsid w:val="004863E7"/>
    <w:rsid w:val="004869A0"/>
    <w:rsid w:val="00486DDF"/>
    <w:rsid w:val="00486F55"/>
    <w:rsid w:val="00486FAD"/>
    <w:rsid w:val="004876C4"/>
    <w:rsid w:val="004879BD"/>
    <w:rsid w:val="00490A3B"/>
    <w:rsid w:val="00492139"/>
    <w:rsid w:val="00493F26"/>
    <w:rsid w:val="004942F9"/>
    <w:rsid w:val="00494908"/>
    <w:rsid w:val="00494E3B"/>
    <w:rsid w:val="004952DB"/>
    <w:rsid w:val="00495361"/>
    <w:rsid w:val="00495949"/>
    <w:rsid w:val="00495DDB"/>
    <w:rsid w:val="004968DA"/>
    <w:rsid w:val="00496D3C"/>
    <w:rsid w:val="00496E55"/>
    <w:rsid w:val="00497500"/>
    <w:rsid w:val="004976E4"/>
    <w:rsid w:val="00497C32"/>
    <w:rsid w:val="004A0068"/>
    <w:rsid w:val="004A1625"/>
    <w:rsid w:val="004A3E44"/>
    <w:rsid w:val="004A7B25"/>
    <w:rsid w:val="004A7B6F"/>
    <w:rsid w:val="004B1E45"/>
    <w:rsid w:val="004B2861"/>
    <w:rsid w:val="004B2B17"/>
    <w:rsid w:val="004B3979"/>
    <w:rsid w:val="004B398C"/>
    <w:rsid w:val="004B4547"/>
    <w:rsid w:val="004B56DE"/>
    <w:rsid w:val="004B6EA5"/>
    <w:rsid w:val="004B6F2E"/>
    <w:rsid w:val="004C1125"/>
    <w:rsid w:val="004C1178"/>
    <w:rsid w:val="004C16AA"/>
    <w:rsid w:val="004C1D52"/>
    <w:rsid w:val="004C1F8A"/>
    <w:rsid w:val="004C2495"/>
    <w:rsid w:val="004C50A6"/>
    <w:rsid w:val="004D01B1"/>
    <w:rsid w:val="004D1306"/>
    <w:rsid w:val="004D1CD1"/>
    <w:rsid w:val="004D39E7"/>
    <w:rsid w:val="004D48B1"/>
    <w:rsid w:val="004D4B17"/>
    <w:rsid w:val="004D595D"/>
    <w:rsid w:val="004D61EF"/>
    <w:rsid w:val="004D6577"/>
    <w:rsid w:val="004D65DF"/>
    <w:rsid w:val="004D6ABC"/>
    <w:rsid w:val="004D7047"/>
    <w:rsid w:val="004D7E9B"/>
    <w:rsid w:val="004D7F66"/>
    <w:rsid w:val="004E28E6"/>
    <w:rsid w:val="004E358E"/>
    <w:rsid w:val="004E3790"/>
    <w:rsid w:val="004E3EAC"/>
    <w:rsid w:val="004E40FC"/>
    <w:rsid w:val="004E51B7"/>
    <w:rsid w:val="004E53DE"/>
    <w:rsid w:val="004E57EC"/>
    <w:rsid w:val="004E61A8"/>
    <w:rsid w:val="004E74B0"/>
    <w:rsid w:val="004E7F45"/>
    <w:rsid w:val="004F0089"/>
    <w:rsid w:val="004F05E9"/>
    <w:rsid w:val="004F07C3"/>
    <w:rsid w:val="004F31ED"/>
    <w:rsid w:val="004F32CD"/>
    <w:rsid w:val="004F3ACB"/>
    <w:rsid w:val="004F4349"/>
    <w:rsid w:val="004F4BA8"/>
    <w:rsid w:val="004F7808"/>
    <w:rsid w:val="004F7B0E"/>
    <w:rsid w:val="00500BFF"/>
    <w:rsid w:val="00501574"/>
    <w:rsid w:val="005015AD"/>
    <w:rsid w:val="005020F4"/>
    <w:rsid w:val="00502987"/>
    <w:rsid w:val="00502E8C"/>
    <w:rsid w:val="00503DB8"/>
    <w:rsid w:val="005040C6"/>
    <w:rsid w:val="00506CC5"/>
    <w:rsid w:val="00507250"/>
    <w:rsid w:val="00511041"/>
    <w:rsid w:val="005116B3"/>
    <w:rsid w:val="00512C7D"/>
    <w:rsid w:val="00513859"/>
    <w:rsid w:val="005138DF"/>
    <w:rsid w:val="00515650"/>
    <w:rsid w:val="00515B80"/>
    <w:rsid w:val="00516719"/>
    <w:rsid w:val="00516BF6"/>
    <w:rsid w:val="00517061"/>
    <w:rsid w:val="005174D8"/>
    <w:rsid w:val="00517F68"/>
    <w:rsid w:val="00523280"/>
    <w:rsid w:val="00523BA0"/>
    <w:rsid w:val="00524584"/>
    <w:rsid w:val="00525358"/>
    <w:rsid w:val="005259A6"/>
    <w:rsid w:val="00526137"/>
    <w:rsid w:val="00526323"/>
    <w:rsid w:val="005277BF"/>
    <w:rsid w:val="00527B01"/>
    <w:rsid w:val="00527F99"/>
    <w:rsid w:val="00530288"/>
    <w:rsid w:val="0053076A"/>
    <w:rsid w:val="00531618"/>
    <w:rsid w:val="0053185B"/>
    <w:rsid w:val="00531A41"/>
    <w:rsid w:val="0053231A"/>
    <w:rsid w:val="00532B7B"/>
    <w:rsid w:val="005331D7"/>
    <w:rsid w:val="005339F4"/>
    <w:rsid w:val="00533DB4"/>
    <w:rsid w:val="00533E5D"/>
    <w:rsid w:val="00534EBB"/>
    <w:rsid w:val="00535012"/>
    <w:rsid w:val="0053563D"/>
    <w:rsid w:val="0053710C"/>
    <w:rsid w:val="00537363"/>
    <w:rsid w:val="0053736E"/>
    <w:rsid w:val="005373D4"/>
    <w:rsid w:val="005412DE"/>
    <w:rsid w:val="00541451"/>
    <w:rsid w:val="005422FA"/>
    <w:rsid w:val="00542FCC"/>
    <w:rsid w:val="005440C6"/>
    <w:rsid w:val="00544430"/>
    <w:rsid w:val="0054543A"/>
    <w:rsid w:val="0054563A"/>
    <w:rsid w:val="00550646"/>
    <w:rsid w:val="00550986"/>
    <w:rsid w:val="00550C37"/>
    <w:rsid w:val="005519D9"/>
    <w:rsid w:val="00551A50"/>
    <w:rsid w:val="00551E84"/>
    <w:rsid w:val="00551EA1"/>
    <w:rsid w:val="00552686"/>
    <w:rsid w:val="005529AF"/>
    <w:rsid w:val="00553971"/>
    <w:rsid w:val="00553B75"/>
    <w:rsid w:val="00554826"/>
    <w:rsid w:val="00555691"/>
    <w:rsid w:val="00555D0D"/>
    <w:rsid w:val="00556E83"/>
    <w:rsid w:val="00560571"/>
    <w:rsid w:val="00560715"/>
    <w:rsid w:val="00561979"/>
    <w:rsid w:val="005631C7"/>
    <w:rsid w:val="00563C28"/>
    <w:rsid w:val="00563D8D"/>
    <w:rsid w:val="00565184"/>
    <w:rsid w:val="00565186"/>
    <w:rsid w:val="00565464"/>
    <w:rsid w:val="00565756"/>
    <w:rsid w:val="0056754F"/>
    <w:rsid w:val="00570D40"/>
    <w:rsid w:val="00571473"/>
    <w:rsid w:val="0057158A"/>
    <w:rsid w:val="00572A4B"/>
    <w:rsid w:val="00572CD6"/>
    <w:rsid w:val="00573810"/>
    <w:rsid w:val="00574258"/>
    <w:rsid w:val="00575361"/>
    <w:rsid w:val="005753E9"/>
    <w:rsid w:val="005761E9"/>
    <w:rsid w:val="005778DE"/>
    <w:rsid w:val="00580AE6"/>
    <w:rsid w:val="00581402"/>
    <w:rsid w:val="0058322F"/>
    <w:rsid w:val="00583685"/>
    <w:rsid w:val="00583A8E"/>
    <w:rsid w:val="00584037"/>
    <w:rsid w:val="005844D6"/>
    <w:rsid w:val="005850E8"/>
    <w:rsid w:val="005855CC"/>
    <w:rsid w:val="00586C33"/>
    <w:rsid w:val="005870C6"/>
    <w:rsid w:val="005910AE"/>
    <w:rsid w:val="0059117D"/>
    <w:rsid w:val="00592DE7"/>
    <w:rsid w:val="00593296"/>
    <w:rsid w:val="00594AD1"/>
    <w:rsid w:val="005954FE"/>
    <w:rsid w:val="00595564"/>
    <w:rsid w:val="005956E1"/>
    <w:rsid w:val="005969BE"/>
    <w:rsid w:val="00596A6F"/>
    <w:rsid w:val="00597460"/>
    <w:rsid w:val="005A0A5F"/>
    <w:rsid w:val="005A1B13"/>
    <w:rsid w:val="005A26D3"/>
    <w:rsid w:val="005A2818"/>
    <w:rsid w:val="005A392A"/>
    <w:rsid w:val="005A3A41"/>
    <w:rsid w:val="005A3E44"/>
    <w:rsid w:val="005A4444"/>
    <w:rsid w:val="005A4A88"/>
    <w:rsid w:val="005A5260"/>
    <w:rsid w:val="005A5325"/>
    <w:rsid w:val="005A56CA"/>
    <w:rsid w:val="005A5969"/>
    <w:rsid w:val="005A64C0"/>
    <w:rsid w:val="005A6BEE"/>
    <w:rsid w:val="005A7494"/>
    <w:rsid w:val="005A762E"/>
    <w:rsid w:val="005A77C5"/>
    <w:rsid w:val="005A79B0"/>
    <w:rsid w:val="005B0417"/>
    <w:rsid w:val="005B0538"/>
    <w:rsid w:val="005B2DD9"/>
    <w:rsid w:val="005B4B4E"/>
    <w:rsid w:val="005B63AE"/>
    <w:rsid w:val="005B76B3"/>
    <w:rsid w:val="005C0412"/>
    <w:rsid w:val="005C0F2A"/>
    <w:rsid w:val="005C210A"/>
    <w:rsid w:val="005C346B"/>
    <w:rsid w:val="005C3BE3"/>
    <w:rsid w:val="005C3CF2"/>
    <w:rsid w:val="005C4371"/>
    <w:rsid w:val="005C522A"/>
    <w:rsid w:val="005C577B"/>
    <w:rsid w:val="005C5907"/>
    <w:rsid w:val="005C5A2D"/>
    <w:rsid w:val="005C600D"/>
    <w:rsid w:val="005C769C"/>
    <w:rsid w:val="005C7A0D"/>
    <w:rsid w:val="005D0BA0"/>
    <w:rsid w:val="005D2355"/>
    <w:rsid w:val="005D34D8"/>
    <w:rsid w:val="005D3A58"/>
    <w:rsid w:val="005D5119"/>
    <w:rsid w:val="005D562E"/>
    <w:rsid w:val="005D5CDA"/>
    <w:rsid w:val="005D6150"/>
    <w:rsid w:val="005D6B70"/>
    <w:rsid w:val="005D6D4A"/>
    <w:rsid w:val="005D7DC0"/>
    <w:rsid w:val="005E0715"/>
    <w:rsid w:val="005E1237"/>
    <w:rsid w:val="005E2FA0"/>
    <w:rsid w:val="005E3C5D"/>
    <w:rsid w:val="005E3FBF"/>
    <w:rsid w:val="005E4128"/>
    <w:rsid w:val="005E4132"/>
    <w:rsid w:val="005E5A40"/>
    <w:rsid w:val="005E6AC8"/>
    <w:rsid w:val="005E7C63"/>
    <w:rsid w:val="005E7CCD"/>
    <w:rsid w:val="005E7FCD"/>
    <w:rsid w:val="005F14F6"/>
    <w:rsid w:val="005F22F1"/>
    <w:rsid w:val="005F2397"/>
    <w:rsid w:val="005F2CA8"/>
    <w:rsid w:val="005F39E1"/>
    <w:rsid w:val="005F3AC3"/>
    <w:rsid w:val="005F3FC3"/>
    <w:rsid w:val="005F3FD4"/>
    <w:rsid w:val="005F44CA"/>
    <w:rsid w:val="005F4C84"/>
    <w:rsid w:val="005F608D"/>
    <w:rsid w:val="005F60EA"/>
    <w:rsid w:val="005F6400"/>
    <w:rsid w:val="005F66F6"/>
    <w:rsid w:val="005F6708"/>
    <w:rsid w:val="005F6FDE"/>
    <w:rsid w:val="0060065B"/>
    <w:rsid w:val="006010D3"/>
    <w:rsid w:val="00602065"/>
    <w:rsid w:val="0060418C"/>
    <w:rsid w:val="00604760"/>
    <w:rsid w:val="00607587"/>
    <w:rsid w:val="006078A4"/>
    <w:rsid w:val="00610359"/>
    <w:rsid w:val="00610883"/>
    <w:rsid w:val="006114E1"/>
    <w:rsid w:val="006120B7"/>
    <w:rsid w:val="0061241F"/>
    <w:rsid w:val="00612BC8"/>
    <w:rsid w:val="00613047"/>
    <w:rsid w:val="00613058"/>
    <w:rsid w:val="006138E8"/>
    <w:rsid w:val="00613D5C"/>
    <w:rsid w:val="00614D46"/>
    <w:rsid w:val="00615DC5"/>
    <w:rsid w:val="006165C0"/>
    <w:rsid w:val="00616F6C"/>
    <w:rsid w:val="0062137F"/>
    <w:rsid w:val="00621777"/>
    <w:rsid w:val="006217E6"/>
    <w:rsid w:val="00622EBB"/>
    <w:rsid w:val="00623DB6"/>
    <w:rsid w:val="00623E3A"/>
    <w:rsid w:val="006240EA"/>
    <w:rsid w:val="00624198"/>
    <w:rsid w:val="00624918"/>
    <w:rsid w:val="006249C1"/>
    <w:rsid w:val="0062751D"/>
    <w:rsid w:val="00630327"/>
    <w:rsid w:val="00630A1E"/>
    <w:rsid w:val="00630BDD"/>
    <w:rsid w:val="00631202"/>
    <w:rsid w:val="00631205"/>
    <w:rsid w:val="00631A25"/>
    <w:rsid w:val="0063235C"/>
    <w:rsid w:val="00633144"/>
    <w:rsid w:val="00633786"/>
    <w:rsid w:val="006337EC"/>
    <w:rsid w:val="00633A18"/>
    <w:rsid w:val="00633CCB"/>
    <w:rsid w:val="0063598F"/>
    <w:rsid w:val="00636179"/>
    <w:rsid w:val="0063617D"/>
    <w:rsid w:val="00636A4E"/>
    <w:rsid w:val="0063746D"/>
    <w:rsid w:val="0063791C"/>
    <w:rsid w:val="0063798D"/>
    <w:rsid w:val="00640C49"/>
    <w:rsid w:val="00643E72"/>
    <w:rsid w:val="00644281"/>
    <w:rsid w:val="006442C7"/>
    <w:rsid w:val="0064467A"/>
    <w:rsid w:val="00644707"/>
    <w:rsid w:val="006461D0"/>
    <w:rsid w:val="00646E14"/>
    <w:rsid w:val="00647294"/>
    <w:rsid w:val="00647ACD"/>
    <w:rsid w:val="00650F48"/>
    <w:rsid w:val="00652BBD"/>
    <w:rsid w:val="00653CE9"/>
    <w:rsid w:val="00654980"/>
    <w:rsid w:val="006559A7"/>
    <w:rsid w:val="0065647A"/>
    <w:rsid w:val="006567EF"/>
    <w:rsid w:val="00657072"/>
    <w:rsid w:val="006570B3"/>
    <w:rsid w:val="00662726"/>
    <w:rsid w:val="00662A4A"/>
    <w:rsid w:val="00662B71"/>
    <w:rsid w:val="0066314E"/>
    <w:rsid w:val="006632E3"/>
    <w:rsid w:val="00666034"/>
    <w:rsid w:val="006675D7"/>
    <w:rsid w:val="006676D9"/>
    <w:rsid w:val="006678EC"/>
    <w:rsid w:val="00667ADD"/>
    <w:rsid w:val="0067037E"/>
    <w:rsid w:val="006709DD"/>
    <w:rsid w:val="00670D6B"/>
    <w:rsid w:val="00670ECB"/>
    <w:rsid w:val="00670F4D"/>
    <w:rsid w:val="00671747"/>
    <w:rsid w:val="006718CF"/>
    <w:rsid w:val="00671E22"/>
    <w:rsid w:val="00671F5E"/>
    <w:rsid w:val="006727D6"/>
    <w:rsid w:val="0067298A"/>
    <w:rsid w:val="00672ECF"/>
    <w:rsid w:val="0067370C"/>
    <w:rsid w:val="006737CA"/>
    <w:rsid w:val="006747A8"/>
    <w:rsid w:val="00675DD6"/>
    <w:rsid w:val="0067637A"/>
    <w:rsid w:val="00676535"/>
    <w:rsid w:val="006770E1"/>
    <w:rsid w:val="00680149"/>
    <w:rsid w:val="006804FE"/>
    <w:rsid w:val="006807EE"/>
    <w:rsid w:val="006807FD"/>
    <w:rsid w:val="00681032"/>
    <w:rsid w:val="00683261"/>
    <w:rsid w:val="00683A28"/>
    <w:rsid w:val="00684848"/>
    <w:rsid w:val="00684FCD"/>
    <w:rsid w:val="006854CD"/>
    <w:rsid w:val="006855E1"/>
    <w:rsid w:val="00686341"/>
    <w:rsid w:val="0068689C"/>
    <w:rsid w:val="00686EF4"/>
    <w:rsid w:val="006871C5"/>
    <w:rsid w:val="00687379"/>
    <w:rsid w:val="00687505"/>
    <w:rsid w:val="00687998"/>
    <w:rsid w:val="00687E35"/>
    <w:rsid w:val="0069049A"/>
    <w:rsid w:val="00690C0E"/>
    <w:rsid w:val="00691E94"/>
    <w:rsid w:val="006933F7"/>
    <w:rsid w:val="00695320"/>
    <w:rsid w:val="0069583B"/>
    <w:rsid w:val="0069591D"/>
    <w:rsid w:val="00695FA9"/>
    <w:rsid w:val="00697484"/>
    <w:rsid w:val="0069768B"/>
    <w:rsid w:val="00697E55"/>
    <w:rsid w:val="006A1EBE"/>
    <w:rsid w:val="006A2A43"/>
    <w:rsid w:val="006A2FB5"/>
    <w:rsid w:val="006A33DD"/>
    <w:rsid w:val="006A398E"/>
    <w:rsid w:val="006A5C3F"/>
    <w:rsid w:val="006A62C6"/>
    <w:rsid w:val="006A73FD"/>
    <w:rsid w:val="006B03BD"/>
    <w:rsid w:val="006B086F"/>
    <w:rsid w:val="006B2179"/>
    <w:rsid w:val="006B2CBB"/>
    <w:rsid w:val="006B2F2C"/>
    <w:rsid w:val="006B35D0"/>
    <w:rsid w:val="006B3B7B"/>
    <w:rsid w:val="006B44E9"/>
    <w:rsid w:val="006B50EE"/>
    <w:rsid w:val="006B5527"/>
    <w:rsid w:val="006B5A4A"/>
    <w:rsid w:val="006B5E7F"/>
    <w:rsid w:val="006B6200"/>
    <w:rsid w:val="006B6666"/>
    <w:rsid w:val="006B6D4A"/>
    <w:rsid w:val="006B7D4E"/>
    <w:rsid w:val="006B7FCC"/>
    <w:rsid w:val="006C0D3B"/>
    <w:rsid w:val="006C0F75"/>
    <w:rsid w:val="006C0F96"/>
    <w:rsid w:val="006C217A"/>
    <w:rsid w:val="006C2723"/>
    <w:rsid w:val="006C2746"/>
    <w:rsid w:val="006C389E"/>
    <w:rsid w:val="006C3995"/>
    <w:rsid w:val="006C3C66"/>
    <w:rsid w:val="006C434A"/>
    <w:rsid w:val="006C5DE3"/>
    <w:rsid w:val="006C7001"/>
    <w:rsid w:val="006C76AF"/>
    <w:rsid w:val="006C784E"/>
    <w:rsid w:val="006C7A0D"/>
    <w:rsid w:val="006D090A"/>
    <w:rsid w:val="006D0A65"/>
    <w:rsid w:val="006D0C49"/>
    <w:rsid w:val="006D30EA"/>
    <w:rsid w:val="006D3B09"/>
    <w:rsid w:val="006D3CB9"/>
    <w:rsid w:val="006D4643"/>
    <w:rsid w:val="006D51E1"/>
    <w:rsid w:val="006D6834"/>
    <w:rsid w:val="006D7F9E"/>
    <w:rsid w:val="006E0249"/>
    <w:rsid w:val="006E1339"/>
    <w:rsid w:val="006E1BF8"/>
    <w:rsid w:val="006E2B75"/>
    <w:rsid w:val="006E31DE"/>
    <w:rsid w:val="006E3D6D"/>
    <w:rsid w:val="006E449E"/>
    <w:rsid w:val="006E4793"/>
    <w:rsid w:val="006E4A74"/>
    <w:rsid w:val="006E5BDE"/>
    <w:rsid w:val="006E6C13"/>
    <w:rsid w:val="006E72F4"/>
    <w:rsid w:val="006E7644"/>
    <w:rsid w:val="006F065E"/>
    <w:rsid w:val="006F09E3"/>
    <w:rsid w:val="006F0F1A"/>
    <w:rsid w:val="006F1443"/>
    <w:rsid w:val="006F2BDB"/>
    <w:rsid w:val="006F4948"/>
    <w:rsid w:val="006F4B3D"/>
    <w:rsid w:val="006F5063"/>
    <w:rsid w:val="006F52D0"/>
    <w:rsid w:val="006F576D"/>
    <w:rsid w:val="006F6756"/>
    <w:rsid w:val="006F6BF0"/>
    <w:rsid w:val="006F76B2"/>
    <w:rsid w:val="006F7DEC"/>
    <w:rsid w:val="00702EFF"/>
    <w:rsid w:val="00704275"/>
    <w:rsid w:val="00704511"/>
    <w:rsid w:val="00704BF9"/>
    <w:rsid w:val="00705397"/>
    <w:rsid w:val="0070605C"/>
    <w:rsid w:val="00706191"/>
    <w:rsid w:val="00706A78"/>
    <w:rsid w:val="00707F4C"/>
    <w:rsid w:val="0071012B"/>
    <w:rsid w:val="0071015A"/>
    <w:rsid w:val="0071030F"/>
    <w:rsid w:val="00712305"/>
    <w:rsid w:val="007127A8"/>
    <w:rsid w:val="00712CC7"/>
    <w:rsid w:val="00713E8D"/>
    <w:rsid w:val="00714E7A"/>
    <w:rsid w:val="0071649E"/>
    <w:rsid w:val="00717355"/>
    <w:rsid w:val="00720CD5"/>
    <w:rsid w:val="00720F00"/>
    <w:rsid w:val="0072137C"/>
    <w:rsid w:val="007215AC"/>
    <w:rsid w:val="00721752"/>
    <w:rsid w:val="00722AEB"/>
    <w:rsid w:val="00723A12"/>
    <w:rsid w:val="0072538B"/>
    <w:rsid w:val="00726114"/>
    <w:rsid w:val="00726157"/>
    <w:rsid w:val="00726582"/>
    <w:rsid w:val="00726A7E"/>
    <w:rsid w:val="00727942"/>
    <w:rsid w:val="0073072A"/>
    <w:rsid w:val="00730760"/>
    <w:rsid w:val="00732DF3"/>
    <w:rsid w:val="0073357C"/>
    <w:rsid w:val="007339AE"/>
    <w:rsid w:val="00733CD0"/>
    <w:rsid w:val="00733EE0"/>
    <w:rsid w:val="0073405A"/>
    <w:rsid w:val="007345D7"/>
    <w:rsid w:val="00734806"/>
    <w:rsid w:val="00735876"/>
    <w:rsid w:val="007367E2"/>
    <w:rsid w:val="00736B56"/>
    <w:rsid w:val="00741EA8"/>
    <w:rsid w:val="00742774"/>
    <w:rsid w:val="00742BEE"/>
    <w:rsid w:val="00742E6D"/>
    <w:rsid w:val="00743113"/>
    <w:rsid w:val="007439A0"/>
    <w:rsid w:val="007439B3"/>
    <w:rsid w:val="0074410F"/>
    <w:rsid w:val="0074579C"/>
    <w:rsid w:val="00746278"/>
    <w:rsid w:val="00746478"/>
    <w:rsid w:val="00746F67"/>
    <w:rsid w:val="00747AA7"/>
    <w:rsid w:val="00747E26"/>
    <w:rsid w:val="00750F74"/>
    <w:rsid w:val="007530B1"/>
    <w:rsid w:val="00753C63"/>
    <w:rsid w:val="00753FB3"/>
    <w:rsid w:val="007547A1"/>
    <w:rsid w:val="00755079"/>
    <w:rsid w:val="00755CBD"/>
    <w:rsid w:val="00756547"/>
    <w:rsid w:val="007567E6"/>
    <w:rsid w:val="007605C5"/>
    <w:rsid w:val="00760E34"/>
    <w:rsid w:val="00761342"/>
    <w:rsid w:val="007618F0"/>
    <w:rsid w:val="007629FB"/>
    <w:rsid w:val="00764A2A"/>
    <w:rsid w:val="00766CEC"/>
    <w:rsid w:val="00770ADD"/>
    <w:rsid w:val="00771F95"/>
    <w:rsid w:val="00772088"/>
    <w:rsid w:val="00772368"/>
    <w:rsid w:val="00772962"/>
    <w:rsid w:val="007732B1"/>
    <w:rsid w:val="007736C2"/>
    <w:rsid w:val="00773948"/>
    <w:rsid w:val="00773B87"/>
    <w:rsid w:val="0077561A"/>
    <w:rsid w:val="0077561F"/>
    <w:rsid w:val="00776F13"/>
    <w:rsid w:val="00776FCD"/>
    <w:rsid w:val="007774C8"/>
    <w:rsid w:val="0077759A"/>
    <w:rsid w:val="007777B4"/>
    <w:rsid w:val="00777954"/>
    <w:rsid w:val="00777B0F"/>
    <w:rsid w:val="00777CA1"/>
    <w:rsid w:val="007805DC"/>
    <w:rsid w:val="007812F4"/>
    <w:rsid w:val="00781540"/>
    <w:rsid w:val="00781D45"/>
    <w:rsid w:val="00782D81"/>
    <w:rsid w:val="00783738"/>
    <w:rsid w:val="00783D12"/>
    <w:rsid w:val="007840C9"/>
    <w:rsid w:val="007848E4"/>
    <w:rsid w:val="007848FF"/>
    <w:rsid w:val="00785B5E"/>
    <w:rsid w:val="00786A68"/>
    <w:rsid w:val="00786C4B"/>
    <w:rsid w:val="007876A5"/>
    <w:rsid w:val="00787BB8"/>
    <w:rsid w:val="0079014C"/>
    <w:rsid w:val="00790977"/>
    <w:rsid w:val="00790EF6"/>
    <w:rsid w:val="0079207B"/>
    <w:rsid w:val="00792465"/>
    <w:rsid w:val="00792810"/>
    <w:rsid w:val="00792ADB"/>
    <w:rsid w:val="00793148"/>
    <w:rsid w:val="0079369B"/>
    <w:rsid w:val="00793CCF"/>
    <w:rsid w:val="007940BB"/>
    <w:rsid w:val="007959CB"/>
    <w:rsid w:val="00795FFC"/>
    <w:rsid w:val="00796023"/>
    <w:rsid w:val="007964BC"/>
    <w:rsid w:val="00797F5F"/>
    <w:rsid w:val="007A0D3D"/>
    <w:rsid w:val="007A2250"/>
    <w:rsid w:val="007A25C1"/>
    <w:rsid w:val="007A3119"/>
    <w:rsid w:val="007A3572"/>
    <w:rsid w:val="007A4EB2"/>
    <w:rsid w:val="007A5130"/>
    <w:rsid w:val="007A513A"/>
    <w:rsid w:val="007A5287"/>
    <w:rsid w:val="007A5C0F"/>
    <w:rsid w:val="007A5C39"/>
    <w:rsid w:val="007A7FC4"/>
    <w:rsid w:val="007B019D"/>
    <w:rsid w:val="007B14F0"/>
    <w:rsid w:val="007B339D"/>
    <w:rsid w:val="007B538D"/>
    <w:rsid w:val="007B5B3C"/>
    <w:rsid w:val="007B6064"/>
    <w:rsid w:val="007B69C6"/>
    <w:rsid w:val="007B7C1D"/>
    <w:rsid w:val="007B7E34"/>
    <w:rsid w:val="007C035A"/>
    <w:rsid w:val="007C059E"/>
    <w:rsid w:val="007C0C7A"/>
    <w:rsid w:val="007C1592"/>
    <w:rsid w:val="007C20B4"/>
    <w:rsid w:val="007C24B6"/>
    <w:rsid w:val="007C2B49"/>
    <w:rsid w:val="007C2D1C"/>
    <w:rsid w:val="007C4337"/>
    <w:rsid w:val="007C4384"/>
    <w:rsid w:val="007C52CC"/>
    <w:rsid w:val="007C5321"/>
    <w:rsid w:val="007C5E2E"/>
    <w:rsid w:val="007C6E62"/>
    <w:rsid w:val="007D07B1"/>
    <w:rsid w:val="007D2F47"/>
    <w:rsid w:val="007D3827"/>
    <w:rsid w:val="007D40E6"/>
    <w:rsid w:val="007D41D1"/>
    <w:rsid w:val="007D641C"/>
    <w:rsid w:val="007D65BC"/>
    <w:rsid w:val="007D6865"/>
    <w:rsid w:val="007D6A2F"/>
    <w:rsid w:val="007D76C4"/>
    <w:rsid w:val="007D7B90"/>
    <w:rsid w:val="007D7D77"/>
    <w:rsid w:val="007E079E"/>
    <w:rsid w:val="007E0C45"/>
    <w:rsid w:val="007E0F24"/>
    <w:rsid w:val="007E30DC"/>
    <w:rsid w:val="007E320F"/>
    <w:rsid w:val="007E40DB"/>
    <w:rsid w:val="007E5639"/>
    <w:rsid w:val="007E56E0"/>
    <w:rsid w:val="007E5D11"/>
    <w:rsid w:val="007E6A04"/>
    <w:rsid w:val="007E728D"/>
    <w:rsid w:val="007E7DB0"/>
    <w:rsid w:val="007F11B1"/>
    <w:rsid w:val="007F1317"/>
    <w:rsid w:val="007F18E9"/>
    <w:rsid w:val="007F1C2E"/>
    <w:rsid w:val="007F2D36"/>
    <w:rsid w:val="007F2EC1"/>
    <w:rsid w:val="007F355C"/>
    <w:rsid w:val="007F3C43"/>
    <w:rsid w:val="007F3E98"/>
    <w:rsid w:val="007F45C9"/>
    <w:rsid w:val="007F69E5"/>
    <w:rsid w:val="007F6A47"/>
    <w:rsid w:val="007F7F90"/>
    <w:rsid w:val="0080017A"/>
    <w:rsid w:val="00800591"/>
    <w:rsid w:val="00801947"/>
    <w:rsid w:val="00801BD4"/>
    <w:rsid w:val="00803171"/>
    <w:rsid w:val="00803FFE"/>
    <w:rsid w:val="00804A1D"/>
    <w:rsid w:val="00805241"/>
    <w:rsid w:val="0080524E"/>
    <w:rsid w:val="00805E0C"/>
    <w:rsid w:val="00805F0A"/>
    <w:rsid w:val="0080632F"/>
    <w:rsid w:val="00806782"/>
    <w:rsid w:val="00806BB9"/>
    <w:rsid w:val="0080781E"/>
    <w:rsid w:val="00807C7B"/>
    <w:rsid w:val="00807FCB"/>
    <w:rsid w:val="00810AD3"/>
    <w:rsid w:val="00810C4B"/>
    <w:rsid w:val="00810E56"/>
    <w:rsid w:val="00811430"/>
    <w:rsid w:val="00811B06"/>
    <w:rsid w:val="008124AF"/>
    <w:rsid w:val="00812C9F"/>
    <w:rsid w:val="008132CC"/>
    <w:rsid w:val="00813A96"/>
    <w:rsid w:val="008140B6"/>
    <w:rsid w:val="0081470E"/>
    <w:rsid w:val="00814853"/>
    <w:rsid w:val="00814B00"/>
    <w:rsid w:val="00814D8B"/>
    <w:rsid w:val="00817354"/>
    <w:rsid w:val="00817FE0"/>
    <w:rsid w:val="00820724"/>
    <w:rsid w:val="0082081B"/>
    <w:rsid w:val="00820C12"/>
    <w:rsid w:val="00821ACC"/>
    <w:rsid w:val="00821ADC"/>
    <w:rsid w:val="00822ACB"/>
    <w:rsid w:val="00822D2D"/>
    <w:rsid w:val="00822FE4"/>
    <w:rsid w:val="00822FF7"/>
    <w:rsid w:val="0082404C"/>
    <w:rsid w:val="0082446C"/>
    <w:rsid w:val="00825EAE"/>
    <w:rsid w:val="00827C10"/>
    <w:rsid w:val="00830A1D"/>
    <w:rsid w:val="00831572"/>
    <w:rsid w:val="00831CAD"/>
    <w:rsid w:val="0083237F"/>
    <w:rsid w:val="00832429"/>
    <w:rsid w:val="00833798"/>
    <w:rsid w:val="008338C3"/>
    <w:rsid w:val="00834371"/>
    <w:rsid w:val="00834838"/>
    <w:rsid w:val="00836306"/>
    <w:rsid w:val="00837CC9"/>
    <w:rsid w:val="00840DD8"/>
    <w:rsid w:val="008424CE"/>
    <w:rsid w:val="008425E1"/>
    <w:rsid w:val="00842C4C"/>
    <w:rsid w:val="008434BF"/>
    <w:rsid w:val="00843828"/>
    <w:rsid w:val="008439B5"/>
    <w:rsid w:val="008440C6"/>
    <w:rsid w:val="00844185"/>
    <w:rsid w:val="0084498E"/>
    <w:rsid w:val="00844D6E"/>
    <w:rsid w:val="00845DF6"/>
    <w:rsid w:val="00846F04"/>
    <w:rsid w:val="00847964"/>
    <w:rsid w:val="00847DF3"/>
    <w:rsid w:val="008516F3"/>
    <w:rsid w:val="008523B7"/>
    <w:rsid w:val="00852526"/>
    <w:rsid w:val="0085263C"/>
    <w:rsid w:val="00854766"/>
    <w:rsid w:val="00854F88"/>
    <w:rsid w:val="00856906"/>
    <w:rsid w:val="0086056F"/>
    <w:rsid w:val="008614FC"/>
    <w:rsid w:val="0086203D"/>
    <w:rsid w:val="00862D5C"/>
    <w:rsid w:val="00864023"/>
    <w:rsid w:val="00864641"/>
    <w:rsid w:val="00865ABA"/>
    <w:rsid w:val="008668D7"/>
    <w:rsid w:val="00866C0D"/>
    <w:rsid w:val="00870320"/>
    <w:rsid w:val="00871D5B"/>
    <w:rsid w:val="00873317"/>
    <w:rsid w:val="00873508"/>
    <w:rsid w:val="00873855"/>
    <w:rsid w:val="00873AF1"/>
    <w:rsid w:val="00873C16"/>
    <w:rsid w:val="00873C94"/>
    <w:rsid w:val="00874682"/>
    <w:rsid w:val="00874CE8"/>
    <w:rsid w:val="0087520B"/>
    <w:rsid w:val="00880298"/>
    <w:rsid w:val="0088037B"/>
    <w:rsid w:val="0088109D"/>
    <w:rsid w:val="00881A9A"/>
    <w:rsid w:val="00882EF0"/>
    <w:rsid w:val="00882FC1"/>
    <w:rsid w:val="00883C67"/>
    <w:rsid w:val="00883F66"/>
    <w:rsid w:val="008842DE"/>
    <w:rsid w:val="00884D34"/>
    <w:rsid w:val="00885047"/>
    <w:rsid w:val="008850B0"/>
    <w:rsid w:val="008862FE"/>
    <w:rsid w:val="00886C62"/>
    <w:rsid w:val="008907DF"/>
    <w:rsid w:val="00890CCB"/>
    <w:rsid w:val="00890F53"/>
    <w:rsid w:val="00891556"/>
    <w:rsid w:val="0089196C"/>
    <w:rsid w:val="00891D2E"/>
    <w:rsid w:val="0089271D"/>
    <w:rsid w:val="0089276D"/>
    <w:rsid w:val="0089333C"/>
    <w:rsid w:val="00894173"/>
    <w:rsid w:val="008942A0"/>
    <w:rsid w:val="00894938"/>
    <w:rsid w:val="00894FD7"/>
    <w:rsid w:val="0089568B"/>
    <w:rsid w:val="008965A8"/>
    <w:rsid w:val="0089704C"/>
    <w:rsid w:val="00897E80"/>
    <w:rsid w:val="008A035C"/>
    <w:rsid w:val="008A1031"/>
    <w:rsid w:val="008A246A"/>
    <w:rsid w:val="008A277E"/>
    <w:rsid w:val="008A2A1C"/>
    <w:rsid w:val="008A346D"/>
    <w:rsid w:val="008A3A05"/>
    <w:rsid w:val="008A4A32"/>
    <w:rsid w:val="008A50F8"/>
    <w:rsid w:val="008A5FED"/>
    <w:rsid w:val="008A6C7B"/>
    <w:rsid w:val="008A6DF6"/>
    <w:rsid w:val="008A6F66"/>
    <w:rsid w:val="008A7E7C"/>
    <w:rsid w:val="008B08ED"/>
    <w:rsid w:val="008B2257"/>
    <w:rsid w:val="008B249A"/>
    <w:rsid w:val="008B2816"/>
    <w:rsid w:val="008B2824"/>
    <w:rsid w:val="008B29E1"/>
    <w:rsid w:val="008B2FEE"/>
    <w:rsid w:val="008B421E"/>
    <w:rsid w:val="008B4D9C"/>
    <w:rsid w:val="008B5547"/>
    <w:rsid w:val="008B5B79"/>
    <w:rsid w:val="008B69FE"/>
    <w:rsid w:val="008B7F31"/>
    <w:rsid w:val="008C0060"/>
    <w:rsid w:val="008C0151"/>
    <w:rsid w:val="008C02D5"/>
    <w:rsid w:val="008C069B"/>
    <w:rsid w:val="008C0704"/>
    <w:rsid w:val="008C1B2E"/>
    <w:rsid w:val="008C213D"/>
    <w:rsid w:val="008C2648"/>
    <w:rsid w:val="008C2DF4"/>
    <w:rsid w:val="008C31E5"/>
    <w:rsid w:val="008C3FBD"/>
    <w:rsid w:val="008C4BDE"/>
    <w:rsid w:val="008C573F"/>
    <w:rsid w:val="008C6332"/>
    <w:rsid w:val="008C63A3"/>
    <w:rsid w:val="008C64F4"/>
    <w:rsid w:val="008C6A55"/>
    <w:rsid w:val="008C6CA5"/>
    <w:rsid w:val="008C7483"/>
    <w:rsid w:val="008C75D8"/>
    <w:rsid w:val="008D10E4"/>
    <w:rsid w:val="008D230E"/>
    <w:rsid w:val="008D4022"/>
    <w:rsid w:val="008D42E2"/>
    <w:rsid w:val="008D4E53"/>
    <w:rsid w:val="008D51AE"/>
    <w:rsid w:val="008D5608"/>
    <w:rsid w:val="008D5CC0"/>
    <w:rsid w:val="008D5E63"/>
    <w:rsid w:val="008D60AE"/>
    <w:rsid w:val="008D6A41"/>
    <w:rsid w:val="008D6BA6"/>
    <w:rsid w:val="008D7B90"/>
    <w:rsid w:val="008E27C9"/>
    <w:rsid w:val="008E2AFE"/>
    <w:rsid w:val="008E2BBA"/>
    <w:rsid w:val="008E2DC6"/>
    <w:rsid w:val="008E3051"/>
    <w:rsid w:val="008E332B"/>
    <w:rsid w:val="008E34B6"/>
    <w:rsid w:val="008E3BAB"/>
    <w:rsid w:val="008E3D4E"/>
    <w:rsid w:val="008E579D"/>
    <w:rsid w:val="008E61E0"/>
    <w:rsid w:val="008E69F5"/>
    <w:rsid w:val="008E774A"/>
    <w:rsid w:val="008E7C68"/>
    <w:rsid w:val="008F143A"/>
    <w:rsid w:val="008F260A"/>
    <w:rsid w:val="008F2E42"/>
    <w:rsid w:val="008F2E66"/>
    <w:rsid w:val="008F3554"/>
    <w:rsid w:val="008F3846"/>
    <w:rsid w:val="008F3DCE"/>
    <w:rsid w:val="008F4F36"/>
    <w:rsid w:val="008F636F"/>
    <w:rsid w:val="008F6512"/>
    <w:rsid w:val="008F6783"/>
    <w:rsid w:val="008F75CB"/>
    <w:rsid w:val="008F7E7E"/>
    <w:rsid w:val="009002A2"/>
    <w:rsid w:val="00900CAB"/>
    <w:rsid w:val="0090112F"/>
    <w:rsid w:val="00902866"/>
    <w:rsid w:val="009044AA"/>
    <w:rsid w:val="0090469B"/>
    <w:rsid w:val="00904C00"/>
    <w:rsid w:val="00905B8C"/>
    <w:rsid w:val="009063CE"/>
    <w:rsid w:val="009063DB"/>
    <w:rsid w:val="00906831"/>
    <w:rsid w:val="00907CF8"/>
    <w:rsid w:val="0091025E"/>
    <w:rsid w:val="00910BBF"/>
    <w:rsid w:val="0091119F"/>
    <w:rsid w:val="009116E6"/>
    <w:rsid w:val="009130B9"/>
    <w:rsid w:val="00913E1E"/>
    <w:rsid w:val="0091458C"/>
    <w:rsid w:val="0091516C"/>
    <w:rsid w:val="00915FBD"/>
    <w:rsid w:val="00916A21"/>
    <w:rsid w:val="00917D07"/>
    <w:rsid w:val="0092013A"/>
    <w:rsid w:val="009201D2"/>
    <w:rsid w:val="00920340"/>
    <w:rsid w:val="009211B6"/>
    <w:rsid w:val="00922333"/>
    <w:rsid w:val="009224D2"/>
    <w:rsid w:val="00923674"/>
    <w:rsid w:val="00923F84"/>
    <w:rsid w:val="00925D11"/>
    <w:rsid w:val="00930173"/>
    <w:rsid w:val="00930477"/>
    <w:rsid w:val="009307D7"/>
    <w:rsid w:val="00930FC3"/>
    <w:rsid w:val="00931354"/>
    <w:rsid w:val="00933097"/>
    <w:rsid w:val="009339CD"/>
    <w:rsid w:val="00933D0C"/>
    <w:rsid w:val="00933D13"/>
    <w:rsid w:val="00933D16"/>
    <w:rsid w:val="0093414A"/>
    <w:rsid w:val="00934179"/>
    <w:rsid w:val="0093486B"/>
    <w:rsid w:val="00934A4B"/>
    <w:rsid w:val="00934ED0"/>
    <w:rsid w:val="00934ED8"/>
    <w:rsid w:val="0093513C"/>
    <w:rsid w:val="00935896"/>
    <w:rsid w:val="0093712B"/>
    <w:rsid w:val="00941CB4"/>
    <w:rsid w:val="009434D1"/>
    <w:rsid w:val="00943EAD"/>
    <w:rsid w:val="0094420C"/>
    <w:rsid w:val="0094429E"/>
    <w:rsid w:val="0094440E"/>
    <w:rsid w:val="00944EBC"/>
    <w:rsid w:val="0094536B"/>
    <w:rsid w:val="00945D0F"/>
    <w:rsid w:val="0095050E"/>
    <w:rsid w:val="00950A88"/>
    <w:rsid w:val="009523A0"/>
    <w:rsid w:val="009531BD"/>
    <w:rsid w:val="009538F0"/>
    <w:rsid w:val="00954B2E"/>
    <w:rsid w:val="00955425"/>
    <w:rsid w:val="00957B64"/>
    <w:rsid w:val="00957E42"/>
    <w:rsid w:val="009606A7"/>
    <w:rsid w:val="00961907"/>
    <w:rsid w:val="00961DD2"/>
    <w:rsid w:val="009636D4"/>
    <w:rsid w:val="00963D98"/>
    <w:rsid w:val="009643B6"/>
    <w:rsid w:val="0096456F"/>
    <w:rsid w:val="00964B6A"/>
    <w:rsid w:val="00964BB3"/>
    <w:rsid w:val="00964EE5"/>
    <w:rsid w:val="009651FD"/>
    <w:rsid w:val="00965508"/>
    <w:rsid w:val="0096605C"/>
    <w:rsid w:val="00966352"/>
    <w:rsid w:val="00966E6E"/>
    <w:rsid w:val="00967114"/>
    <w:rsid w:val="00967342"/>
    <w:rsid w:val="00967525"/>
    <w:rsid w:val="0096754A"/>
    <w:rsid w:val="009710EF"/>
    <w:rsid w:val="00971207"/>
    <w:rsid w:val="00972592"/>
    <w:rsid w:val="00973792"/>
    <w:rsid w:val="009742E8"/>
    <w:rsid w:val="0097558A"/>
    <w:rsid w:val="009760F0"/>
    <w:rsid w:val="00976FF0"/>
    <w:rsid w:val="00980FCF"/>
    <w:rsid w:val="009847F8"/>
    <w:rsid w:val="00984E72"/>
    <w:rsid w:val="0098506E"/>
    <w:rsid w:val="009850F0"/>
    <w:rsid w:val="00985AC8"/>
    <w:rsid w:val="009867EE"/>
    <w:rsid w:val="00986A73"/>
    <w:rsid w:val="00987054"/>
    <w:rsid w:val="009905E2"/>
    <w:rsid w:val="00990B4C"/>
    <w:rsid w:val="00992E50"/>
    <w:rsid w:val="00993F4B"/>
    <w:rsid w:val="00993FBD"/>
    <w:rsid w:val="00993FDA"/>
    <w:rsid w:val="0099463A"/>
    <w:rsid w:val="00994D19"/>
    <w:rsid w:val="009953B9"/>
    <w:rsid w:val="00995BE9"/>
    <w:rsid w:val="00996096"/>
    <w:rsid w:val="00996DBF"/>
    <w:rsid w:val="00996DD9"/>
    <w:rsid w:val="009A0D18"/>
    <w:rsid w:val="009A0F70"/>
    <w:rsid w:val="009A23E4"/>
    <w:rsid w:val="009A2B3F"/>
    <w:rsid w:val="009A35DE"/>
    <w:rsid w:val="009A3944"/>
    <w:rsid w:val="009A4010"/>
    <w:rsid w:val="009A46E2"/>
    <w:rsid w:val="009A4B73"/>
    <w:rsid w:val="009A5646"/>
    <w:rsid w:val="009A66A0"/>
    <w:rsid w:val="009A6C01"/>
    <w:rsid w:val="009B0F34"/>
    <w:rsid w:val="009B1040"/>
    <w:rsid w:val="009B115E"/>
    <w:rsid w:val="009B3337"/>
    <w:rsid w:val="009B47C9"/>
    <w:rsid w:val="009B5AF7"/>
    <w:rsid w:val="009B6CF6"/>
    <w:rsid w:val="009C007F"/>
    <w:rsid w:val="009C04AB"/>
    <w:rsid w:val="009C1187"/>
    <w:rsid w:val="009C17EA"/>
    <w:rsid w:val="009C20B0"/>
    <w:rsid w:val="009C265A"/>
    <w:rsid w:val="009C2679"/>
    <w:rsid w:val="009C2D5F"/>
    <w:rsid w:val="009C4049"/>
    <w:rsid w:val="009C4666"/>
    <w:rsid w:val="009C489E"/>
    <w:rsid w:val="009C53CC"/>
    <w:rsid w:val="009C6273"/>
    <w:rsid w:val="009C73FC"/>
    <w:rsid w:val="009C790C"/>
    <w:rsid w:val="009D0B9D"/>
    <w:rsid w:val="009D10FF"/>
    <w:rsid w:val="009D114F"/>
    <w:rsid w:val="009D1AB1"/>
    <w:rsid w:val="009D2193"/>
    <w:rsid w:val="009D3ADD"/>
    <w:rsid w:val="009D3B66"/>
    <w:rsid w:val="009D4114"/>
    <w:rsid w:val="009D420A"/>
    <w:rsid w:val="009D46FA"/>
    <w:rsid w:val="009D6AE6"/>
    <w:rsid w:val="009D791A"/>
    <w:rsid w:val="009D796E"/>
    <w:rsid w:val="009D7BDE"/>
    <w:rsid w:val="009E0271"/>
    <w:rsid w:val="009E0352"/>
    <w:rsid w:val="009E1B5E"/>
    <w:rsid w:val="009E286C"/>
    <w:rsid w:val="009E31DB"/>
    <w:rsid w:val="009E32AC"/>
    <w:rsid w:val="009E368A"/>
    <w:rsid w:val="009E4714"/>
    <w:rsid w:val="009E48D2"/>
    <w:rsid w:val="009E527D"/>
    <w:rsid w:val="009E5ABC"/>
    <w:rsid w:val="009E60DD"/>
    <w:rsid w:val="009E6101"/>
    <w:rsid w:val="009E66E1"/>
    <w:rsid w:val="009E6AC7"/>
    <w:rsid w:val="009E6C6D"/>
    <w:rsid w:val="009E6FA1"/>
    <w:rsid w:val="009E7802"/>
    <w:rsid w:val="009E7BAD"/>
    <w:rsid w:val="009F019E"/>
    <w:rsid w:val="009F061B"/>
    <w:rsid w:val="009F0DE6"/>
    <w:rsid w:val="009F59DE"/>
    <w:rsid w:val="009F6620"/>
    <w:rsid w:val="009F6828"/>
    <w:rsid w:val="00A00271"/>
    <w:rsid w:val="00A01FCE"/>
    <w:rsid w:val="00A02541"/>
    <w:rsid w:val="00A02650"/>
    <w:rsid w:val="00A02A99"/>
    <w:rsid w:val="00A02DD9"/>
    <w:rsid w:val="00A03FD6"/>
    <w:rsid w:val="00A04942"/>
    <w:rsid w:val="00A04A0E"/>
    <w:rsid w:val="00A069B8"/>
    <w:rsid w:val="00A07852"/>
    <w:rsid w:val="00A10EAF"/>
    <w:rsid w:val="00A11836"/>
    <w:rsid w:val="00A11B5E"/>
    <w:rsid w:val="00A12043"/>
    <w:rsid w:val="00A122C4"/>
    <w:rsid w:val="00A12683"/>
    <w:rsid w:val="00A126E1"/>
    <w:rsid w:val="00A12908"/>
    <w:rsid w:val="00A132EB"/>
    <w:rsid w:val="00A13BB2"/>
    <w:rsid w:val="00A142B1"/>
    <w:rsid w:val="00A1441B"/>
    <w:rsid w:val="00A14888"/>
    <w:rsid w:val="00A14953"/>
    <w:rsid w:val="00A14C8F"/>
    <w:rsid w:val="00A14FB5"/>
    <w:rsid w:val="00A1516D"/>
    <w:rsid w:val="00A15A86"/>
    <w:rsid w:val="00A169BA"/>
    <w:rsid w:val="00A1704D"/>
    <w:rsid w:val="00A17089"/>
    <w:rsid w:val="00A17210"/>
    <w:rsid w:val="00A17C19"/>
    <w:rsid w:val="00A20696"/>
    <w:rsid w:val="00A21255"/>
    <w:rsid w:val="00A21EE4"/>
    <w:rsid w:val="00A2289F"/>
    <w:rsid w:val="00A22B89"/>
    <w:rsid w:val="00A277B5"/>
    <w:rsid w:val="00A27C47"/>
    <w:rsid w:val="00A30C1D"/>
    <w:rsid w:val="00A31EBC"/>
    <w:rsid w:val="00A3229C"/>
    <w:rsid w:val="00A329E9"/>
    <w:rsid w:val="00A329FE"/>
    <w:rsid w:val="00A32A67"/>
    <w:rsid w:val="00A32B1C"/>
    <w:rsid w:val="00A339BF"/>
    <w:rsid w:val="00A33F13"/>
    <w:rsid w:val="00A34951"/>
    <w:rsid w:val="00A351F7"/>
    <w:rsid w:val="00A354CB"/>
    <w:rsid w:val="00A36DEC"/>
    <w:rsid w:val="00A404E0"/>
    <w:rsid w:val="00A40EB2"/>
    <w:rsid w:val="00A417D1"/>
    <w:rsid w:val="00A4180E"/>
    <w:rsid w:val="00A41957"/>
    <w:rsid w:val="00A4310D"/>
    <w:rsid w:val="00A4375D"/>
    <w:rsid w:val="00A43DAF"/>
    <w:rsid w:val="00A44064"/>
    <w:rsid w:val="00A471EB"/>
    <w:rsid w:val="00A47776"/>
    <w:rsid w:val="00A50566"/>
    <w:rsid w:val="00A50FCB"/>
    <w:rsid w:val="00A51668"/>
    <w:rsid w:val="00A5227C"/>
    <w:rsid w:val="00A527C8"/>
    <w:rsid w:val="00A52901"/>
    <w:rsid w:val="00A52B72"/>
    <w:rsid w:val="00A52FD4"/>
    <w:rsid w:val="00A532C2"/>
    <w:rsid w:val="00A532E1"/>
    <w:rsid w:val="00A5347E"/>
    <w:rsid w:val="00A53C8D"/>
    <w:rsid w:val="00A53DDC"/>
    <w:rsid w:val="00A555A1"/>
    <w:rsid w:val="00A56352"/>
    <w:rsid w:val="00A56B51"/>
    <w:rsid w:val="00A571DA"/>
    <w:rsid w:val="00A57DBB"/>
    <w:rsid w:val="00A612CE"/>
    <w:rsid w:val="00A61EED"/>
    <w:rsid w:val="00A62D77"/>
    <w:rsid w:val="00A632B4"/>
    <w:rsid w:val="00A63457"/>
    <w:rsid w:val="00A6406A"/>
    <w:rsid w:val="00A6441C"/>
    <w:rsid w:val="00A65241"/>
    <w:rsid w:val="00A6589F"/>
    <w:rsid w:val="00A6629F"/>
    <w:rsid w:val="00A66AB1"/>
    <w:rsid w:val="00A66E38"/>
    <w:rsid w:val="00A670C6"/>
    <w:rsid w:val="00A67D3E"/>
    <w:rsid w:val="00A73843"/>
    <w:rsid w:val="00A74B14"/>
    <w:rsid w:val="00A75296"/>
    <w:rsid w:val="00A77A74"/>
    <w:rsid w:val="00A77A97"/>
    <w:rsid w:val="00A82FF9"/>
    <w:rsid w:val="00A83A60"/>
    <w:rsid w:val="00A84E3B"/>
    <w:rsid w:val="00A85A2A"/>
    <w:rsid w:val="00A8633A"/>
    <w:rsid w:val="00A867F7"/>
    <w:rsid w:val="00A8689E"/>
    <w:rsid w:val="00A86C7A"/>
    <w:rsid w:val="00A87A29"/>
    <w:rsid w:val="00A90109"/>
    <w:rsid w:val="00A90EB7"/>
    <w:rsid w:val="00A9111D"/>
    <w:rsid w:val="00A91A2B"/>
    <w:rsid w:val="00A91B5D"/>
    <w:rsid w:val="00A91D46"/>
    <w:rsid w:val="00A9219C"/>
    <w:rsid w:val="00A92243"/>
    <w:rsid w:val="00A922F5"/>
    <w:rsid w:val="00A92657"/>
    <w:rsid w:val="00A92703"/>
    <w:rsid w:val="00A92D8B"/>
    <w:rsid w:val="00A93E5F"/>
    <w:rsid w:val="00A93F97"/>
    <w:rsid w:val="00A94022"/>
    <w:rsid w:val="00A94B12"/>
    <w:rsid w:val="00A964C1"/>
    <w:rsid w:val="00A9729A"/>
    <w:rsid w:val="00A97D92"/>
    <w:rsid w:val="00AA016C"/>
    <w:rsid w:val="00AA05BD"/>
    <w:rsid w:val="00AA08C1"/>
    <w:rsid w:val="00AA123C"/>
    <w:rsid w:val="00AA2E1E"/>
    <w:rsid w:val="00AA34B4"/>
    <w:rsid w:val="00AA3EEF"/>
    <w:rsid w:val="00AA413E"/>
    <w:rsid w:val="00AA429D"/>
    <w:rsid w:val="00AA4D63"/>
    <w:rsid w:val="00AA4F4B"/>
    <w:rsid w:val="00AA5669"/>
    <w:rsid w:val="00AA605E"/>
    <w:rsid w:val="00AA686E"/>
    <w:rsid w:val="00AA6F87"/>
    <w:rsid w:val="00AB01AE"/>
    <w:rsid w:val="00AB05B3"/>
    <w:rsid w:val="00AB14AD"/>
    <w:rsid w:val="00AB23EF"/>
    <w:rsid w:val="00AB3A21"/>
    <w:rsid w:val="00AB3FC2"/>
    <w:rsid w:val="00AB4023"/>
    <w:rsid w:val="00AB4422"/>
    <w:rsid w:val="00AB4D66"/>
    <w:rsid w:val="00AB56FF"/>
    <w:rsid w:val="00AB6CAF"/>
    <w:rsid w:val="00AB7163"/>
    <w:rsid w:val="00AC064C"/>
    <w:rsid w:val="00AC2164"/>
    <w:rsid w:val="00AC25BE"/>
    <w:rsid w:val="00AC2A74"/>
    <w:rsid w:val="00AC301F"/>
    <w:rsid w:val="00AC3C3D"/>
    <w:rsid w:val="00AC41E6"/>
    <w:rsid w:val="00AC4499"/>
    <w:rsid w:val="00AC614F"/>
    <w:rsid w:val="00AC630F"/>
    <w:rsid w:val="00AC6513"/>
    <w:rsid w:val="00AC6967"/>
    <w:rsid w:val="00AC6CC1"/>
    <w:rsid w:val="00AC6ECC"/>
    <w:rsid w:val="00AD0275"/>
    <w:rsid w:val="00AD0FEB"/>
    <w:rsid w:val="00AD184E"/>
    <w:rsid w:val="00AD1CF9"/>
    <w:rsid w:val="00AD2C2E"/>
    <w:rsid w:val="00AD2EE3"/>
    <w:rsid w:val="00AD3115"/>
    <w:rsid w:val="00AD3526"/>
    <w:rsid w:val="00AD702E"/>
    <w:rsid w:val="00AE0FD6"/>
    <w:rsid w:val="00AE1585"/>
    <w:rsid w:val="00AE27C9"/>
    <w:rsid w:val="00AE2EC1"/>
    <w:rsid w:val="00AE35F4"/>
    <w:rsid w:val="00AE3687"/>
    <w:rsid w:val="00AE393F"/>
    <w:rsid w:val="00AE39F0"/>
    <w:rsid w:val="00AE3F17"/>
    <w:rsid w:val="00AE4A86"/>
    <w:rsid w:val="00AE4C22"/>
    <w:rsid w:val="00AE54A5"/>
    <w:rsid w:val="00AE5658"/>
    <w:rsid w:val="00AE5701"/>
    <w:rsid w:val="00AE5793"/>
    <w:rsid w:val="00AE6445"/>
    <w:rsid w:val="00AE755F"/>
    <w:rsid w:val="00AF0512"/>
    <w:rsid w:val="00AF0D2C"/>
    <w:rsid w:val="00AF1450"/>
    <w:rsid w:val="00AF1B81"/>
    <w:rsid w:val="00AF2485"/>
    <w:rsid w:val="00AF3277"/>
    <w:rsid w:val="00AF3B84"/>
    <w:rsid w:val="00AF43F9"/>
    <w:rsid w:val="00AF466E"/>
    <w:rsid w:val="00AF5A5E"/>
    <w:rsid w:val="00AF6404"/>
    <w:rsid w:val="00AF66DF"/>
    <w:rsid w:val="00AF6F8A"/>
    <w:rsid w:val="00AF766A"/>
    <w:rsid w:val="00AF7F01"/>
    <w:rsid w:val="00B0043B"/>
    <w:rsid w:val="00B008A0"/>
    <w:rsid w:val="00B046AB"/>
    <w:rsid w:val="00B04E1C"/>
    <w:rsid w:val="00B050F3"/>
    <w:rsid w:val="00B060FA"/>
    <w:rsid w:val="00B06544"/>
    <w:rsid w:val="00B067A5"/>
    <w:rsid w:val="00B07F2F"/>
    <w:rsid w:val="00B10F09"/>
    <w:rsid w:val="00B114B4"/>
    <w:rsid w:val="00B11838"/>
    <w:rsid w:val="00B11A19"/>
    <w:rsid w:val="00B11FE5"/>
    <w:rsid w:val="00B12DDE"/>
    <w:rsid w:val="00B130E7"/>
    <w:rsid w:val="00B13185"/>
    <w:rsid w:val="00B13319"/>
    <w:rsid w:val="00B14925"/>
    <w:rsid w:val="00B15435"/>
    <w:rsid w:val="00B1595B"/>
    <w:rsid w:val="00B15A69"/>
    <w:rsid w:val="00B165AE"/>
    <w:rsid w:val="00B1675C"/>
    <w:rsid w:val="00B167A0"/>
    <w:rsid w:val="00B16B95"/>
    <w:rsid w:val="00B16E10"/>
    <w:rsid w:val="00B174A6"/>
    <w:rsid w:val="00B17B39"/>
    <w:rsid w:val="00B218F6"/>
    <w:rsid w:val="00B227B0"/>
    <w:rsid w:val="00B2329D"/>
    <w:rsid w:val="00B24178"/>
    <w:rsid w:val="00B24BDA"/>
    <w:rsid w:val="00B25941"/>
    <w:rsid w:val="00B25A32"/>
    <w:rsid w:val="00B27B4C"/>
    <w:rsid w:val="00B308CC"/>
    <w:rsid w:val="00B30D2E"/>
    <w:rsid w:val="00B33A9C"/>
    <w:rsid w:val="00B33FE1"/>
    <w:rsid w:val="00B341D6"/>
    <w:rsid w:val="00B3438E"/>
    <w:rsid w:val="00B35172"/>
    <w:rsid w:val="00B36AFA"/>
    <w:rsid w:val="00B371F2"/>
    <w:rsid w:val="00B40307"/>
    <w:rsid w:val="00B4035A"/>
    <w:rsid w:val="00B41A81"/>
    <w:rsid w:val="00B4209E"/>
    <w:rsid w:val="00B4296D"/>
    <w:rsid w:val="00B436C1"/>
    <w:rsid w:val="00B4390A"/>
    <w:rsid w:val="00B43CA6"/>
    <w:rsid w:val="00B460C7"/>
    <w:rsid w:val="00B462A0"/>
    <w:rsid w:val="00B46AD5"/>
    <w:rsid w:val="00B46B63"/>
    <w:rsid w:val="00B46BCC"/>
    <w:rsid w:val="00B47BE8"/>
    <w:rsid w:val="00B502E1"/>
    <w:rsid w:val="00B50384"/>
    <w:rsid w:val="00B505D2"/>
    <w:rsid w:val="00B50B53"/>
    <w:rsid w:val="00B51337"/>
    <w:rsid w:val="00B52C23"/>
    <w:rsid w:val="00B53261"/>
    <w:rsid w:val="00B538B6"/>
    <w:rsid w:val="00B53BF2"/>
    <w:rsid w:val="00B54288"/>
    <w:rsid w:val="00B54C3F"/>
    <w:rsid w:val="00B55E8E"/>
    <w:rsid w:val="00B568E8"/>
    <w:rsid w:val="00B56946"/>
    <w:rsid w:val="00B56D8A"/>
    <w:rsid w:val="00B5790D"/>
    <w:rsid w:val="00B60E3D"/>
    <w:rsid w:val="00B60F91"/>
    <w:rsid w:val="00B6150E"/>
    <w:rsid w:val="00B61F8A"/>
    <w:rsid w:val="00B62A2C"/>
    <w:rsid w:val="00B641D4"/>
    <w:rsid w:val="00B64240"/>
    <w:rsid w:val="00B64386"/>
    <w:rsid w:val="00B6450B"/>
    <w:rsid w:val="00B65BBE"/>
    <w:rsid w:val="00B65F14"/>
    <w:rsid w:val="00B66067"/>
    <w:rsid w:val="00B6684C"/>
    <w:rsid w:val="00B66E99"/>
    <w:rsid w:val="00B6704A"/>
    <w:rsid w:val="00B67158"/>
    <w:rsid w:val="00B676BC"/>
    <w:rsid w:val="00B67C22"/>
    <w:rsid w:val="00B709CD"/>
    <w:rsid w:val="00B71292"/>
    <w:rsid w:val="00B71A75"/>
    <w:rsid w:val="00B71E19"/>
    <w:rsid w:val="00B72B05"/>
    <w:rsid w:val="00B734CE"/>
    <w:rsid w:val="00B747B6"/>
    <w:rsid w:val="00B75317"/>
    <w:rsid w:val="00B75568"/>
    <w:rsid w:val="00B756D2"/>
    <w:rsid w:val="00B75899"/>
    <w:rsid w:val="00B758AC"/>
    <w:rsid w:val="00B75A04"/>
    <w:rsid w:val="00B75F57"/>
    <w:rsid w:val="00B76CFD"/>
    <w:rsid w:val="00B77147"/>
    <w:rsid w:val="00B77668"/>
    <w:rsid w:val="00B77EDD"/>
    <w:rsid w:val="00B80CB0"/>
    <w:rsid w:val="00B816CB"/>
    <w:rsid w:val="00B81AD2"/>
    <w:rsid w:val="00B82DFC"/>
    <w:rsid w:val="00B82F25"/>
    <w:rsid w:val="00B8442D"/>
    <w:rsid w:val="00B846DD"/>
    <w:rsid w:val="00B85531"/>
    <w:rsid w:val="00B8638D"/>
    <w:rsid w:val="00B870A7"/>
    <w:rsid w:val="00B877C2"/>
    <w:rsid w:val="00B87C29"/>
    <w:rsid w:val="00B901CB"/>
    <w:rsid w:val="00B90BF7"/>
    <w:rsid w:val="00B90CC4"/>
    <w:rsid w:val="00B91309"/>
    <w:rsid w:val="00B9189B"/>
    <w:rsid w:val="00B92D2D"/>
    <w:rsid w:val="00B9333B"/>
    <w:rsid w:val="00B94195"/>
    <w:rsid w:val="00B94434"/>
    <w:rsid w:val="00B94524"/>
    <w:rsid w:val="00B94D54"/>
    <w:rsid w:val="00B95281"/>
    <w:rsid w:val="00B956B8"/>
    <w:rsid w:val="00B95E10"/>
    <w:rsid w:val="00B9611B"/>
    <w:rsid w:val="00B962E8"/>
    <w:rsid w:val="00B97188"/>
    <w:rsid w:val="00BA0E2F"/>
    <w:rsid w:val="00BA49C6"/>
    <w:rsid w:val="00BA582D"/>
    <w:rsid w:val="00BA59A7"/>
    <w:rsid w:val="00BA60CD"/>
    <w:rsid w:val="00BA6A24"/>
    <w:rsid w:val="00BA6D5F"/>
    <w:rsid w:val="00BA76E2"/>
    <w:rsid w:val="00BB034B"/>
    <w:rsid w:val="00BB0C00"/>
    <w:rsid w:val="00BB10C1"/>
    <w:rsid w:val="00BB1216"/>
    <w:rsid w:val="00BB144B"/>
    <w:rsid w:val="00BB1742"/>
    <w:rsid w:val="00BB1C0A"/>
    <w:rsid w:val="00BB2EAA"/>
    <w:rsid w:val="00BB2EE4"/>
    <w:rsid w:val="00BB3525"/>
    <w:rsid w:val="00BB3CC5"/>
    <w:rsid w:val="00BB4D1B"/>
    <w:rsid w:val="00BB4D63"/>
    <w:rsid w:val="00BB521B"/>
    <w:rsid w:val="00BB5F63"/>
    <w:rsid w:val="00BB6F41"/>
    <w:rsid w:val="00BC0206"/>
    <w:rsid w:val="00BC35D8"/>
    <w:rsid w:val="00BC383D"/>
    <w:rsid w:val="00BC68B5"/>
    <w:rsid w:val="00BC6D6E"/>
    <w:rsid w:val="00BC6DCC"/>
    <w:rsid w:val="00BC6DFB"/>
    <w:rsid w:val="00BC7B95"/>
    <w:rsid w:val="00BC7C4C"/>
    <w:rsid w:val="00BD01AC"/>
    <w:rsid w:val="00BD02CB"/>
    <w:rsid w:val="00BD0B1A"/>
    <w:rsid w:val="00BD0EEE"/>
    <w:rsid w:val="00BD1744"/>
    <w:rsid w:val="00BD1A61"/>
    <w:rsid w:val="00BD1AA8"/>
    <w:rsid w:val="00BD233E"/>
    <w:rsid w:val="00BD2C80"/>
    <w:rsid w:val="00BD2F9D"/>
    <w:rsid w:val="00BD30E3"/>
    <w:rsid w:val="00BD44DD"/>
    <w:rsid w:val="00BD5075"/>
    <w:rsid w:val="00BD523C"/>
    <w:rsid w:val="00BD55A8"/>
    <w:rsid w:val="00BD5708"/>
    <w:rsid w:val="00BD7332"/>
    <w:rsid w:val="00BD7345"/>
    <w:rsid w:val="00BD77A6"/>
    <w:rsid w:val="00BE1D77"/>
    <w:rsid w:val="00BE2220"/>
    <w:rsid w:val="00BE23A1"/>
    <w:rsid w:val="00BE4198"/>
    <w:rsid w:val="00BE4509"/>
    <w:rsid w:val="00BE4ED2"/>
    <w:rsid w:val="00BE55F8"/>
    <w:rsid w:val="00BE5760"/>
    <w:rsid w:val="00BE5ADE"/>
    <w:rsid w:val="00BE601C"/>
    <w:rsid w:val="00BE6402"/>
    <w:rsid w:val="00BE6BA6"/>
    <w:rsid w:val="00BE6CAE"/>
    <w:rsid w:val="00BF0F1A"/>
    <w:rsid w:val="00BF180E"/>
    <w:rsid w:val="00BF1F08"/>
    <w:rsid w:val="00BF1F4A"/>
    <w:rsid w:val="00BF1FD1"/>
    <w:rsid w:val="00BF290E"/>
    <w:rsid w:val="00BF4AC7"/>
    <w:rsid w:val="00BF5236"/>
    <w:rsid w:val="00BF548A"/>
    <w:rsid w:val="00BF5CB9"/>
    <w:rsid w:val="00BF68D7"/>
    <w:rsid w:val="00C0011F"/>
    <w:rsid w:val="00C002C0"/>
    <w:rsid w:val="00C007F5"/>
    <w:rsid w:val="00C00B3F"/>
    <w:rsid w:val="00C0182C"/>
    <w:rsid w:val="00C03C4C"/>
    <w:rsid w:val="00C04381"/>
    <w:rsid w:val="00C04FAE"/>
    <w:rsid w:val="00C05062"/>
    <w:rsid w:val="00C053D1"/>
    <w:rsid w:val="00C068B7"/>
    <w:rsid w:val="00C10223"/>
    <w:rsid w:val="00C1032D"/>
    <w:rsid w:val="00C11A75"/>
    <w:rsid w:val="00C11B33"/>
    <w:rsid w:val="00C122EC"/>
    <w:rsid w:val="00C12B3A"/>
    <w:rsid w:val="00C12D0E"/>
    <w:rsid w:val="00C139FA"/>
    <w:rsid w:val="00C13F29"/>
    <w:rsid w:val="00C1445A"/>
    <w:rsid w:val="00C149A1"/>
    <w:rsid w:val="00C14A85"/>
    <w:rsid w:val="00C16174"/>
    <w:rsid w:val="00C161C2"/>
    <w:rsid w:val="00C172DF"/>
    <w:rsid w:val="00C173E1"/>
    <w:rsid w:val="00C175A3"/>
    <w:rsid w:val="00C175F2"/>
    <w:rsid w:val="00C17B22"/>
    <w:rsid w:val="00C20119"/>
    <w:rsid w:val="00C2273E"/>
    <w:rsid w:val="00C2562B"/>
    <w:rsid w:val="00C25791"/>
    <w:rsid w:val="00C2580C"/>
    <w:rsid w:val="00C26865"/>
    <w:rsid w:val="00C27107"/>
    <w:rsid w:val="00C27A7C"/>
    <w:rsid w:val="00C308F6"/>
    <w:rsid w:val="00C30D9E"/>
    <w:rsid w:val="00C30DCA"/>
    <w:rsid w:val="00C30E6C"/>
    <w:rsid w:val="00C3194D"/>
    <w:rsid w:val="00C31DA8"/>
    <w:rsid w:val="00C320D7"/>
    <w:rsid w:val="00C32395"/>
    <w:rsid w:val="00C33101"/>
    <w:rsid w:val="00C339DA"/>
    <w:rsid w:val="00C35050"/>
    <w:rsid w:val="00C35BBE"/>
    <w:rsid w:val="00C36676"/>
    <w:rsid w:val="00C36FA1"/>
    <w:rsid w:val="00C3741E"/>
    <w:rsid w:val="00C37482"/>
    <w:rsid w:val="00C40555"/>
    <w:rsid w:val="00C4114E"/>
    <w:rsid w:val="00C41E3C"/>
    <w:rsid w:val="00C43663"/>
    <w:rsid w:val="00C443DB"/>
    <w:rsid w:val="00C45AA6"/>
    <w:rsid w:val="00C46F08"/>
    <w:rsid w:val="00C46FC4"/>
    <w:rsid w:val="00C471AD"/>
    <w:rsid w:val="00C47E4F"/>
    <w:rsid w:val="00C50322"/>
    <w:rsid w:val="00C507EC"/>
    <w:rsid w:val="00C50990"/>
    <w:rsid w:val="00C51303"/>
    <w:rsid w:val="00C519C9"/>
    <w:rsid w:val="00C5208C"/>
    <w:rsid w:val="00C522B8"/>
    <w:rsid w:val="00C52736"/>
    <w:rsid w:val="00C53F5B"/>
    <w:rsid w:val="00C55171"/>
    <w:rsid w:val="00C55199"/>
    <w:rsid w:val="00C55C35"/>
    <w:rsid w:val="00C56D70"/>
    <w:rsid w:val="00C56DDF"/>
    <w:rsid w:val="00C57181"/>
    <w:rsid w:val="00C571BD"/>
    <w:rsid w:val="00C578DC"/>
    <w:rsid w:val="00C579B0"/>
    <w:rsid w:val="00C57D1A"/>
    <w:rsid w:val="00C61410"/>
    <w:rsid w:val="00C617F8"/>
    <w:rsid w:val="00C619CC"/>
    <w:rsid w:val="00C61CD6"/>
    <w:rsid w:val="00C62A22"/>
    <w:rsid w:val="00C62E92"/>
    <w:rsid w:val="00C63181"/>
    <w:rsid w:val="00C64229"/>
    <w:rsid w:val="00C6503A"/>
    <w:rsid w:val="00C655C9"/>
    <w:rsid w:val="00C65C27"/>
    <w:rsid w:val="00C65E1C"/>
    <w:rsid w:val="00C66709"/>
    <w:rsid w:val="00C66E13"/>
    <w:rsid w:val="00C70072"/>
    <w:rsid w:val="00C7062F"/>
    <w:rsid w:val="00C72214"/>
    <w:rsid w:val="00C722BB"/>
    <w:rsid w:val="00C72964"/>
    <w:rsid w:val="00C72AEB"/>
    <w:rsid w:val="00C7379C"/>
    <w:rsid w:val="00C7560B"/>
    <w:rsid w:val="00C7606F"/>
    <w:rsid w:val="00C76371"/>
    <w:rsid w:val="00C7704B"/>
    <w:rsid w:val="00C77174"/>
    <w:rsid w:val="00C80A18"/>
    <w:rsid w:val="00C80AE4"/>
    <w:rsid w:val="00C816E1"/>
    <w:rsid w:val="00C82BA8"/>
    <w:rsid w:val="00C837A5"/>
    <w:rsid w:val="00C84001"/>
    <w:rsid w:val="00C84495"/>
    <w:rsid w:val="00C85948"/>
    <w:rsid w:val="00C85CAE"/>
    <w:rsid w:val="00C86279"/>
    <w:rsid w:val="00C862B9"/>
    <w:rsid w:val="00C87D17"/>
    <w:rsid w:val="00C9002D"/>
    <w:rsid w:val="00C902C7"/>
    <w:rsid w:val="00C90680"/>
    <w:rsid w:val="00C918AB"/>
    <w:rsid w:val="00C91F39"/>
    <w:rsid w:val="00C93AAC"/>
    <w:rsid w:val="00C9626B"/>
    <w:rsid w:val="00C967EF"/>
    <w:rsid w:val="00C97FB1"/>
    <w:rsid w:val="00CA0304"/>
    <w:rsid w:val="00CA0956"/>
    <w:rsid w:val="00CA143C"/>
    <w:rsid w:val="00CA1784"/>
    <w:rsid w:val="00CA1BAF"/>
    <w:rsid w:val="00CA241B"/>
    <w:rsid w:val="00CA2513"/>
    <w:rsid w:val="00CA3D8C"/>
    <w:rsid w:val="00CA4331"/>
    <w:rsid w:val="00CA5047"/>
    <w:rsid w:val="00CA65F3"/>
    <w:rsid w:val="00CA7E6A"/>
    <w:rsid w:val="00CB0094"/>
    <w:rsid w:val="00CB173A"/>
    <w:rsid w:val="00CB2072"/>
    <w:rsid w:val="00CB2181"/>
    <w:rsid w:val="00CB2226"/>
    <w:rsid w:val="00CB2B32"/>
    <w:rsid w:val="00CB31A4"/>
    <w:rsid w:val="00CB383F"/>
    <w:rsid w:val="00CB4882"/>
    <w:rsid w:val="00CB5B64"/>
    <w:rsid w:val="00CB66BB"/>
    <w:rsid w:val="00CB6B60"/>
    <w:rsid w:val="00CB6C20"/>
    <w:rsid w:val="00CB6E1A"/>
    <w:rsid w:val="00CB7508"/>
    <w:rsid w:val="00CB7629"/>
    <w:rsid w:val="00CC043A"/>
    <w:rsid w:val="00CC1C0E"/>
    <w:rsid w:val="00CC22B4"/>
    <w:rsid w:val="00CC252C"/>
    <w:rsid w:val="00CC26C2"/>
    <w:rsid w:val="00CC2CA4"/>
    <w:rsid w:val="00CC3655"/>
    <w:rsid w:val="00CC517A"/>
    <w:rsid w:val="00CC5422"/>
    <w:rsid w:val="00CC644B"/>
    <w:rsid w:val="00CC67EB"/>
    <w:rsid w:val="00CC6C63"/>
    <w:rsid w:val="00CC6F5E"/>
    <w:rsid w:val="00CC7246"/>
    <w:rsid w:val="00CD065C"/>
    <w:rsid w:val="00CD0CAA"/>
    <w:rsid w:val="00CD107C"/>
    <w:rsid w:val="00CD10CF"/>
    <w:rsid w:val="00CD1831"/>
    <w:rsid w:val="00CD2318"/>
    <w:rsid w:val="00CD303D"/>
    <w:rsid w:val="00CD3BD8"/>
    <w:rsid w:val="00CD3D3A"/>
    <w:rsid w:val="00CD4A23"/>
    <w:rsid w:val="00CD4D6E"/>
    <w:rsid w:val="00CD51B5"/>
    <w:rsid w:val="00CD68B2"/>
    <w:rsid w:val="00CD7460"/>
    <w:rsid w:val="00CE074E"/>
    <w:rsid w:val="00CE0750"/>
    <w:rsid w:val="00CE1207"/>
    <w:rsid w:val="00CE1250"/>
    <w:rsid w:val="00CE190B"/>
    <w:rsid w:val="00CE22CB"/>
    <w:rsid w:val="00CE2F08"/>
    <w:rsid w:val="00CE459C"/>
    <w:rsid w:val="00CE4866"/>
    <w:rsid w:val="00CE5114"/>
    <w:rsid w:val="00CE51DC"/>
    <w:rsid w:val="00CE564C"/>
    <w:rsid w:val="00CE741D"/>
    <w:rsid w:val="00CE7444"/>
    <w:rsid w:val="00CE7548"/>
    <w:rsid w:val="00CE7F3C"/>
    <w:rsid w:val="00CF0003"/>
    <w:rsid w:val="00CF04D4"/>
    <w:rsid w:val="00CF1529"/>
    <w:rsid w:val="00CF17B1"/>
    <w:rsid w:val="00CF4AA0"/>
    <w:rsid w:val="00CF5259"/>
    <w:rsid w:val="00CF77B1"/>
    <w:rsid w:val="00CF7C2F"/>
    <w:rsid w:val="00D00653"/>
    <w:rsid w:val="00D007F7"/>
    <w:rsid w:val="00D01101"/>
    <w:rsid w:val="00D01104"/>
    <w:rsid w:val="00D01B0B"/>
    <w:rsid w:val="00D01C04"/>
    <w:rsid w:val="00D0263F"/>
    <w:rsid w:val="00D02891"/>
    <w:rsid w:val="00D035D9"/>
    <w:rsid w:val="00D04025"/>
    <w:rsid w:val="00D052B0"/>
    <w:rsid w:val="00D05717"/>
    <w:rsid w:val="00D063AD"/>
    <w:rsid w:val="00D0666D"/>
    <w:rsid w:val="00D07D2D"/>
    <w:rsid w:val="00D07DF4"/>
    <w:rsid w:val="00D1008A"/>
    <w:rsid w:val="00D11136"/>
    <w:rsid w:val="00D11AAF"/>
    <w:rsid w:val="00D12048"/>
    <w:rsid w:val="00D13D00"/>
    <w:rsid w:val="00D151BE"/>
    <w:rsid w:val="00D15344"/>
    <w:rsid w:val="00D15834"/>
    <w:rsid w:val="00D16966"/>
    <w:rsid w:val="00D16A7A"/>
    <w:rsid w:val="00D171A2"/>
    <w:rsid w:val="00D1734B"/>
    <w:rsid w:val="00D17811"/>
    <w:rsid w:val="00D207C0"/>
    <w:rsid w:val="00D26A42"/>
    <w:rsid w:val="00D2769A"/>
    <w:rsid w:val="00D3021F"/>
    <w:rsid w:val="00D31CC4"/>
    <w:rsid w:val="00D324EE"/>
    <w:rsid w:val="00D3258E"/>
    <w:rsid w:val="00D32E94"/>
    <w:rsid w:val="00D3451B"/>
    <w:rsid w:val="00D348E5"/>
    <w:rsid w:val="00D34B84"/>
    <w:rsid w:val="00D35E0D"/>
    <w:rsid w:val="00D35F80"/>
    <w:rsid w:val="00D362AB"/>
    <w:rsid w:val="00D36A0D"/>
    <w:rsid w:val="00D36FC8"/>
    <w:rsid w:val="00D37E5B"/>
    <w:rsid w:val="00D40D94"/>
    <w:rsid w:val="00D40E79"/>
    <w:rsid w:val="00D415B4"/>
    <w:rsid w:val="00D424E4"/>
    <w:rsid w:val="00D4254F"/>
    <w:rsid w:val="00D43316"/>
    <w:rsid w:val="00D43395"/>
    <w:rsid w:val="00D44B4E"/>
    <w:rsid w:val="00D45F64"/>
    <w:rsid w:val="00D4612E"/>
    <w:rsid w:val="00D47210"/>
    <w:rsid w:val="00D4777A"/>
    <w:rsid w:val="00D47931"/>
    <w:rsid w:val="00D47B73"/>
    <w:rsid w:val="00D50362"/>
    <w:rsid w:val="00D516BF"/>
    <w:rsid w:val="00D5246E"/>
    <w:rsid w:val="00D52BA7"/>
    <w:rsid w:val="00D530A3"/>
    <w:rsid w:val="00D53C48"/>
    <w:rsid w:val="00D54266"/>
    <w:rsid w:val="00D547F0"/>
    <w:rsid w:val="00D54B76"/>
    <w:rsid w:val="00D56417"/>
    <w:rsid w:val="00D573FA"/>
    <w:rsid w:val="00D5743D"/>
    <w:rsid w:val="00D601F1"/>
    <w:rsid w:val="00D60C14"/>
    <w:rsid w:val="00D60D57"/>
    <w:rsid w:val="00D60E96"/>
    <w:rsid w:val="00D62903"/>
    <w:rsid w:val="00D62B78"/>
    <w:rsid w:val="00D64D10"/>
    <w:rsid w:val="00D64F60"/>
    <w:rsid w:val="00D65A8B"/>
    <w:rsid w:val="00D65FF4"/>
    <w:rsid w:val="00D6658B"/>
    <w:rsid w:val="00D67046"/>
    <w:rsid w:val="00D700D8"/>
    <w:rsid w:val="00D706DD"/>
    <w:rsid w:val="00D7140B"/>
    <w:rsid w:val="00D71673"/>
    <w:rsid w:val="00D732EB"/>
    <w:rsid w:val="00D73337"/>
    <w:rsid w:val="00D7339F"/>
    <w:rsid w:val="00D741AA"/>
    <w:rsid w:val="00D74625"/>
    <w:rsid w:val="00D75A5E"/>
    <w:rsid w:val="00D768E3"/>
    <w:rsid w:val="00D770D5"/>
    <w:rsid w:val="00D80D37"/>
    <w:rsid w:val="00D81218"/>
    <w:rsid w:val="00D81EA6"/>
    <w:rsid w:val="00D82392"/>
    <w:rsid w:val="00D82BF4"/>
    <w:rsid w:val="00D82E77"/>
    <w:rsid w:val="00D8306A"/>
    <w:rsid w:val="00D8363B"/>
    <w:rsid w:val="00D83748"/>
    <w:rsid w:val="00D84F92"/>
    <w:rsid w:val="00D85C47"/>
    <w:rsid w:val="00D87330"/>
    <w:rsid w:val="00D873B3"/>
    <w:rsid w:val="00D87947"/>
    <w:rsid w:val="00D87F8F"/>
    <w:rsid w:val="00D914DA"/>
    <w:rsid w:val="00D91728"/>
    <w:rsid w:val="00D9214D"/>
    <w:rsid w:val="00D928EF"/>
    <w:rsid w:val="00D93DE5"/>
    <w:rsid w:val="00D93F5D"/>
    <w:rsid w:val="00D94178"/>
    <w:rsid w:val="00D959AA"/>
    <w:rsid w:val="00D96079"/>
    <w:rsid w:val="00D964BD"/>
    <w:rsid w:val="00D96E47"/>
    <w:rsid w:val="00DA4584"/>
    <w:rsid w:val="00DA53B2"/>
    <w:rsid w:val="00DA5786"/>
    <w:rsid w:val="00DA5C37"/>
    <w:rsid w:val="00DA680F"/>
    <w:rsid w:val="00DA7A8D"/>
    <w:rsid w:val="00DB289A"/>
    <w:rsid w:val="00DB4D9F"/>
    <w:rsid w:val="00DB4DA3"/>
    <w:rsid w:val="00DB4F55"/>
    <w:rsid w:val="00DB7980"/>
    <w:rsid w:val="00DC09C8"/>
    <w:rsid w:val="00DC0F2F"/>
    <w:rsid w:val="00DC1B4A"/>
    <w:rsid w:val="00DC1C5B"/>
    <w:rsid w:val="00DC4007"/>
    <w:rsid w:val="00DC4E26"/>
    <w:rsid w:val="00DC505B"/>
    <w:rsid w:val="00DC58FB"/>
    <w:rsid w:val="00DC5A8C"/>
    <w:rsid w:val="00DC7B90"/>
    <w:rsid w:val="00DC7E65"/>
    <w:rsid w:val="00DD02DE"/>
    <w:rsid w:val="00DD0C7E"/>
    <w:rsid w:val="00DD0FA8"/>
    <w:rsid w:val="00DD104C"/>
    <w:rsid w:val="00DD116B"/>
    <w:rsid w:val="00DD170F"/>
    <w:rsid w:val="00DD3047"/>
    <w:rsid w:val="00DD48FA"/>
    <w:rsid w:val="00DD54C3"/>
    <w:rsid w:val="00DD5B96"/>
    <w:rsid w:val="00DD65D7"/>
    <w:rsid w:val="00DD6AD6"/>
    <w:rsid w:val="00DE0852"/>
    <w:rsid w:val="00DE194C"/>
    <w:rsid w:val="00DE1CB6"/>
    <w:rsid w:val="00DE2790"/>
    <w:rsid w:val="00DE4177"/>
    <w:rsid w:val="00DE5E21"/>
    <w:rsid w:val="00DE765C"/>
    <w:rsid w:val="00DE7BAF"/>
    <w:rsid w:val="00DE7FDF"/>
    <w:rsid w:val="00DF1525"/>
    <w:rsid w:val="00DF3108"/>
    <w:rsid w:val="00DF3943"/>
    <w:rsid w:val="00DF3BEB"/>
    <w:rsid w:val="00DF46D2"/>
    <w:rsid w:val="00DF4DF6"/>
    <w:rsid w:val="00DF4FCF"/>
    <w:rsid w:val="00DF57FB"/>
    <w:rsid w:val="00DF6171"/>
    <w:rsid w:val="00DF6440"/>
    <w:rsid w:val="00DF7F20"/>
    <w:rsid w:val="00E01E02"/>
    <w:rsid w:val="00E02F97"/>
    <w:rsid w:val="00E04993"/>
    <w:rsid w:val="00E07525"/>
    <w:rsid w:val="00E1009C"/>
    <w:rsid w:val="00E100BE"/>
    <w:rsid w:val="00E11CCB"/>
    <w:rsid w:val="00E11F4C"/>
    <w:rsid w:val="00E12113"/>
    <w:rsid w:val="00E12D43"/>
    <w:rsid w:val="00E138CB"/>
    <w:rsid w:val="00E13CB9"/>
    <w:rsid w:val="00E14535"/>
    <w:rsid w:val="00E1591B"/>
    <w:rsid w:val="00E16FB2"/>
    <w:rsid w:val="00E17036"/>
    <w:rsid w:val="00E17535"/>
    <w:rsid w:val="00E17568"/>
    <w:rsid w:val="00E17FAE"/>
    <w:rsid w:val="00E2297E"/>
    <w:rsid w:val="00E231C8"/>
    <w:rsid w:val="00E23C6F"/>
    <w:rsid w:val="00E23F9B"/>
    <w:rsid w:val="00E240D0"/>
    <w:rsid w:val="00E244BA"/>
    <w:rsid w:val="00E250E0"/>
    <w:rsid w:val="00E25228"/>
    <w:rsid w:val="00E25778"/>
    <w:rsid w:val="00E2676D"/>
    <w:rsid w:val="00E26CF4"/>
    <w:rsid w:val="00E27B7A"/>
    <w:rsid w:val="00E27ED5"/>
    <w:rsid w:val="00E30373"/>
    <w:rsid w:val="00E31931"/>
    <w:rsid w:val="00E3195D"/>
    <w:rsid w:val="00E32C43"/>
    <w:rsid w:val="00E32EEA"/>
    <w:rsid w:val="00E349EA"/>
    <w:rsid w:val="00E353E2"/>
    <w:rsid w:val="00E36432"/>
    <w:rsid w:val="00E36A86"/>
    <w:rsid w:val="00E3731D"/>
    <w:rsid w:val="00E376BF"/>
    <w:rsid w:val="00E37EC7"/>
    <w:rsid w:val="00E402B3"/>
    <w:rsid w:val="00E41322"/>
    <w:rsid w:val="00E4133B"/>
    <w:rsid w:val="00E42ABC"/>
    <w:rsid w:val="00E42DB1"/>
    <w:rsid w:val="00E4330D"/>
    <w:rsid w:val="00E43A78"/>
    <w:rsid w:val="00E4409F"/>
    <w:rsid w:val="00E44C61"/>
    <w:rsid w:val="00E45192"/>
    <w:rsid w:val="00E45869"/>
    <w:rsid w:val="00E4754D"/>
    <w:rsid w:val="00E47AF9"/>
    <w:rsid w:val="00E50DF7"/>
    <w:rsid w:val="00E50E93"/>
    <w:rsid w:val="00E50FE6"/>
    <w:rsid w:val="00E5115D"/>
    <w:rsid w:val="00E513C0"/>
    <w:rsid w:val="00E51BDF"/>
    <w:rsid w:val="00E520F1"/>
    <w:rsid w:val="00E533EB"/>
    <w:rsid w:val="00E53452"/>
    <w:rsid w:val="00E538E4"/>
    <w:rsid w:val="00E53C64"/>
    <w:rsid w:val="00E557A7"/>
    <w:rsid w:val="00E56712"/>
    <w:rsid w:val="00E56D5D"/>
    <w:rsid w:val="00E57107"/>
    <w:rsid w:val="00E57A68"/>
    <w:rsid w:val="00E57C53"/>
    <w:rsid w:val="00E607BE"/>
    <w:rsid w:val="00E61433"/>
    <w:rsid w:val="00E6240A"/>
    <w:rsid w:val="00E62A32"/>
    <w:rsid w:val="00E62CE9"/>
    <w:rsid w:val="00E635B7"/>
    <w:rsid w:val="00E63DF3"/>
    <w:rsid w:val="00E6478B"/>
    <w:rsid w:val="00E64E6F"/>
    <w:rsid w:val="00E6510D"/>
    <w:rsid w:val="00E65C38"/>
    <w:rsid w:val="00E66315"/>
    <w:rsid w:val="00E6637D"/>
    <w:rsid w:val="00E67A62"/>
    <w:rsid w:val="00E67CEC"/>
    <w:rsid w:val="00E703A0"/>
    <w:rsid w:val="00E705B4"/>
    <w:rsid w:val="00E70897"/>
    <w:rsid w:val="00E70E40"/>
    <w:rsid w:val="00E723AF"/>
    <w:rsid w:val="00E72B6B"/>
    <w:rsid w:val="00E73346"/>
    <w:rsid w:val="00E75F7E"/>
    <w:rsid w:val="00E76156"/>
    <w:rsid w:val="00E76212"/>
    <w:rsid w:val="00E76E70"/>
    <w:rsid w:val="00E77DFC"/>
    <w:rsid w:val="00E81637"/>
    <w:rsid w:val="00E82B2B"/>
    <w:rsid w:val="00E82D70"/>
    <w:rsid w:val="00E83C80"/>
    <w:rsid w:val="00E842A9"/>
    <w:rsid w:val="00E84490"/>
    <w:rsid w:val="00E844EA"/>
    <w:rsid w:val="00E84554"/>
    <w:rsid w:val="00E855C2"/>
    <w:rsid w:val="00E86483"/>
    <w:rsid w:val="00E87206"/>
    <w:rsid w:val="00E878D8"/>
    <w:rsid w:val="00E87EB1"/>
    <w:rsid w:val="00E87FB6"/>
    <w:rsid w:val="00E90380"/>
    <w:rsid w:val="00E90A0D"/>
    <w:rsid w:val="00E9207C"/>
    <w:rsid w:val="00E921A6"/>
    <w:rsid w:val="00E9248F"/>
    <w:rsid w:val="00E929AE"/>
    <w:rsid w:val="00E9331B"/>
    <w:rsid w:val="00E93D05"/>
    <w:rsid w:val="00E941C3"/>
    <w:rsid w:val="00E9517D"/>
    <w:rsid w:val="00E965AE"/>
    <w:rsid w:val="00E9670A"/>
    <w:rsid w:val="00E9694B"/>
    <w:rsid w:val="00E974FC"/>
    <w:rsid w:val="00E97F04"/>
    <w:rsid w:val="00EA07E4"/>
    <w:rsid w:val="00EA090E"/>
    <w:rsid w:val="00EA1454"/>
    <w:rsid w:val="00EA1EA3"/>
    <w:rsid w:val="00EA2EBE"/>
    <w:rsid w:val="00EA375C"/>
    <w:rsid w:val="00EA49CD"/>
    <w:rsid w:val="00EA5CCF"/>
    <w:rsid w:val="00EA65B3"/>
    <w:rsid w:val="00EA7645"/>
    <w:rsid w:val="00EA7646"/>
    <w:rsid w:val="00EA7E39"/>
    <w:rsid w:val="00EB071C"/>
    <w:rsid w:val="00EB1371"/>
    <w:rsid w:val="00EB137C"/>
    <w:rsid w:val="00EB1CD6"/>
    <w:rsid w:val="00EB2685"/>
    <w:rsid w:val="00EB2BCC"/>
    <w:rsid w:val="00EB3871"/>
    <w:rsid w:val="00EB38E7"/>
    <w:rsid w:val="00EB476F"/>
    <w:rsid w:val="00EB5203"/>
    <w:rsid w:val="00EB5FD2"/>
    <w:rsid w:val="00EC1659"/>
    <w:rsid w:val="00EC16D6"/>
    <w:rsid w:val="00EC16FE"/>
    <w:rsid w:val="00EC2854"/>
    <w:rsid w:val="00EC2D5E"/>
    <w:rsid w:val="00EC3241"/>
    <w:rsid w:val="00EC32FB"/>
    <w:rsid w:val="00EC3BC4"/>
    <w:rsid w:val="00EC3C71"/>
    <w:rsid w:val="00EC3D54"/>
    <w:rsid w:val="00EC437B"/>
    <w:rsid w:val="00EC4B40"/>
    <w:rsid w:val="00EC6851"/>
    <w:rsid w:val="00EC7986"/>
    <w:rsid w:val="00ED0919"/>
    <w:rsid w:val="00ED1239"/>
    <w:rsid w:val="00ED1430"/>
    <w:rsid w:val="00ED15A2"/>
    <w:rsid w:val="00ED1B5D"/>
    <w:rsid w:val="00ED1F06"/>
    <w:rsid w:val="00ED20B2"/>
    <w:rsid w:val="00ED2341"/>
    <w:rsid w:val="00ED2828"/>
    <w:rsid w:val="00ED3C1F"/>
    <w:rsid w:val="00ED4132"/>
    <w:rsid w:val="00ED4D95"/>
    <w:rsid w:val="00ED52A0"/>
    <w:rsid w:val="00ED5642"/>
    <w:rsid w:val="00ED5941"/>
    <w:rsid w:val="00ED5F2C"/>
    <w:rsid w:val="00ED65EF"/>
    <w:rsid w:val="00ED6778"/>
    <w:rsid w:val="00EE01EF"/>
    <w:rsid w:val="00EE0F71"/>
    <w:rsid w:val="00EE220D"/>
    <w:rsid w:val="00EE3156"/>
    <w:rsid w:val="00EE3859"/>
    <w:rsid w:val="00EE3A19"/>
    <w:rsid w:val="00EE479B"/>
    <w:rsid w:val="00EE482C"/>
    <w:rsid w:val="00EE5699"/>
    <w:rsid w:val="00EE5950"/>
    <w:rsid w:val="00EE59A6"/>
    <w:rsid w:val="00EE689C"/>
    <w:rsid w:val="00EE7037"/>
    <w:rsid w:val="00EE76D4"/>
    <w:rsid w:val="00EE775E"/>
    <w:rsid w:val="00EF0260"/>
    <w:rsid w:val="00EF0B10"/>
    <w:rsid w:val="00EF10D4"/>
    <w:rsid w:val="00EF1E9A"/>
    <w:rsid w:val="00EF4D90"/>
    <w:rsid w:val="00EF6532"/>
    <w:rsid w:val="00EF6BDC"/>
    <w:rsid w:val="00EF7AB1"/>
    <w:rsid w:val="00F006E5"/>
    <w:rsid w:val="00F007C9"/>
    <w:rsid w:val="00F0096D"/>
    <w:rsid w:val="00F0118D"/>
    <w:rsid w:val="00F01588"/>
    <w:rsid w:val="00F016E6"/>
    <w:rsid w:val="00F018EC"/>
    <w:rsid w:val="00F021F5"/>
    <w:rsid w:val="00F02484"/>
    <w:rsid w:val="00F028A8"/>
    <w:rsid w:val="00F03E4E"/>
    <w:rsid w:val="00F045E0"/>
    <w:rsid w:val="00F048F9"/>
    <w:rsid w:val="00F05901"/>
    <w:rsid w:val="00F05EA8"/>
    <w:rsid w:val="00F06C24"/>
    <w:rsid w:val="00F06D2E"/>
    <w:rsid w:val="00F06D79"/>
    <w:rsid w:val="00F0700E"/>
    <w:rsid w:val="00F11498"/>
    <w:rsid w:val="00F12BFC"/>
    <w:rsid w:val="00F13669"/>
    <w:rsid w:val="00F14171"/>
    <w:rsid w:val="00F14A15"/>
    <w:rsid w:val="00F16590"/>
    <w:rsid w:val="00F16776"/>
    <w:rsid w:val="00F17F92"/>
    <w:rsid w:val="00F20635"/>
    <w:rsid w:val="00F21457"/>
    <w:rsid w:val="00F21535"/>
    <w:rsid w:val="00F22234"/>
    <w:rsid w:val="00F22591"/>
    <w:rsid w:val="00F24574"/>
    <w:rsid w:val="00F25408"/>
    <w:rsid w:val="00F264F7"/>
    <w:rsid w:val="00F2726C"/>
    <w:rsid w:val="00F27458"/>
    <w:rsid w:val="00F3004F"/>
    <w:rsid w:val="00F310CE"/>
    <w:rsid w:val="00F313AD"/>
    <w:rsid w:val="00F31592"/>
    <w:rsid w:val="00F31C4B"/>
    <w:rsid w:val="00F31DC9"/>
    <w:rsid w:val="00F323BE"/>
    <w:rsid w:val="00F33434"/>
    <w:rsid w:val="00F33DA7"/>
    <w:rsid w:val="00F34597"/>
    <w:rsid w:val="00F3461D"/>
    <w:rsid w:val="00F34E52"/>
    <w:rsid w:val="00F366E0"/>
    <w:rsid w:val="00F36F16"/>
    <w:rsid w:val="00F36FAE"/>
    <w:rsid w:val="00F37483"/>
    <w:rsid w:val="00F402F2"/>
    <w:rsid w:val="00F417EC"/>
    <w:rsid w:val="00F41B72"/>
    <w:rsid w:val="00F436FF"/>
    <w:rsid w:val="00F4486C"/>
    <w:rsid w:val="00F45312"/>
    <w:rsid w:val="00F45AD9"/>
    <w:rsid w:val="00F45B6D"/>
    <w:rsid w:val="00F502E5"/>
    <w:rsid w:val="00F50EDC"/>
    <w:rsid w:val="00F51330"/>
    <w:rsid w:val="00F52C04"/>
    <w:rsid w:val="00F53810"/>
    <w:rsid w:val="00F53A65"/>
    <w:rsid w:val="00F53B41"/>
    <w:rsid w:val="00F53E57"/>
    <w:rsid w:val="00F54332"/>
    <w:rsid w:val="00F5541F"/>
    <w:rsid w:val="00F55810"/>
    <w:rsid w:val="00F559B9"/>
    <w:rsid w:val="00F55C8C"/>
    <w:rsid w:val="00F568A8"/>
    <w:rsid w:val="00F569A6"/>
    <w:rsid w:val="00F570AA"/>
    <w:rsid w:val="00F571FE"/>
    <w:rsid w:val="00F5753A"/>
    <w:rsid w:val="00F575B8"/>
    <w:rsid w:val="00F57B2F"/>
    <w:rsid w:val="00F60D41"/>
    <w:rsid w:val="00F60E92"/>
    <w:rsid w:val="00F60EA3"/>
    <w:rsid w:val="00F626D3"/>
    <w:rsid w:val="00F6281D"/>
    <w:rsid w:val="00F64BFF"/>
    <w:rsid w:val="00F66A10"/>
    <w:rsid w:val="00F702C2"/>
    <w:rsid w:val="00F71B94"/>
    <w:rsid w:val="00F74E09"/>
    <w:rsid w:val="00F75C71"/>
    <w:rsid w:val="00F8005D"/>
    <w:rsid w:val="00F80B6D"/>
    <w:rsid w:val="00F82AE6"/>
    <w:rsid w:val="00F830F2"/>
    <w:rsid w:val="00F83478"/>
    <w:rsid w:val="00F8440D"/>
    <w:rsid w:val="00F84EAB"/>
    <w:rsid w:val="00F861B0"/>
    <w:rsid w:val="00F87E69"/>
    <w:rsid w:val="00F9040D"/>
    <w:rsid w:val="00F90709"/>
    <w:rsid w:val="00F909E8"/>
    <w:rsid w:val="00F91A35"/>
    <w:rsid w:val="00F939CE"/>
    <w:rsid w:val="00F94176"/>
    <w:rsid w:val="00F95236"/>
    <w:rsid w:val="00F960FD"/>
    <w:rsid w:val="00F966CE"/>
    <w:rsid w:val="00F97A59"/>
    <w:rsid w:val="00FA0258"/>
    <w:rsid w:val="00FA0F3D"/>
    <w:rsid w:val="00FA0F8D"/>
    <w:rsid w:val="00FA2E64"/>
    <w:rsid w:val="00FA36D6"/>
    <w:rsid w:val="00FA3A23"/>
    <w:rsid w:val="00FA3A41"/>
    <w:rsid w:val="00FA3F1C"/>
    <w:rsid w:val="00FA519C"/>
    <w:rsid w:val="00FA533F"/>
    <w:rsid w:val="00FA59D2"/>
    <w:rsid w:val="00FA76D8"/>
    <w:rsid w:val="00FA7A03"/>
    <w:rsid w:val="00FB214D"/>
    <w:rsid w:val="00FB3732"/>
    <w:rsid w:val="00FB38F5"/>
    <w:rsid w:val="00FB3940"/>
    <w:rsid w:val="00FB410A"/>
    <w:rsid w:val="00FB4AC9"/>
    <w:rsid w:val="00FB5148"/>
    <w:rsid w:val="00FB618C"/>
    <w:rsid w:val="00FB7247"/>
    <w:rsid w:val="00FC037E"/>
    <w:rsid w:val="00FC044F"/>
    <w:rsid w:val="00FC063D"/>
    <w:rsid w:val="00FC0B6E"/>
    <w:rsid w:val="00FC0D64"/>
    <w:rsid w:val="00FC271C"/>
    <w:rsid w:val="00FC2BE2"/>
    <w:rsid w:val="00FC3E3D"/>
    <w:rsid w:val="00FC4688"/>
    <w:rsid w:val="00FC5E91"/>
    <w:rsid w:val="00FC65EF"/>
    <w:rsid w:val="00FD0919"/>
    <w:rsid w:val="00FD2813"/>
    <w:rsid w:val="00FD3F3C"/>
    <w:rsid w:val="00FD4553"/>
    <w:rsid w:val="00FD4888"/>
    <w:rsid w:val="00FD5497"/>
    <w:rsid w:val="00FD570E"/>
    <w:rsid w:val="00FD696A"/>
    <w:rsid w:val="00FD7215"/>
    <w:rsid w:val="00FE0024"/>
    <w:rsid w:val="00FE04F8"/>
    <w:rsid w:val="00FE189C"/>
    <w:rsid w:val="00FE274B"/>
    <w:rsid w:val="00FE287E"/>
    <w:rsid w:val="00FE382E"/>
    <w:rsid w:val="00FE4018"/>
    <w:rsid w:val="00FE552A"/>
    <w:rsid w:val="00FE5D7F"/>
    <w:rsid w:val="00FE6DC2"/>
    <w:rsid w:val="00FE74B4"/>
    <w:rsid w:val="00FE79FC"/>
    <w:rsid w:val="00FE7F6B"/>
    <w:rsid w:val="00FE7F76"/>
    <w:rsid w:val="00FF0DC3"/>
    <w:rsid w:val="00FF17D8"/>
    <w:rsid w:val="00FF2052"/>
    <w:rsid w:val="00FF2072"/>
    <w:rsid w:val="00FF20D9"/>
    <w:rsid w:val="00FF2302"/>
    <w:rsid w:val="00FF356C"/>
    <w:rsid w:val="00FF356D"/>
    <w:rsid w:val="00FF3CD1"/>
    <w:rsid w:val="00FF4132"/>
    <w:rsid w:val="00FF491B"/>
    <w:rsid w:val="00FF5498"/>
    <w:rsid w:val="00FF6EF0"/>
    <w:rsid w:val="00FF72A8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  <o:rules v:ext="edit">
        <o:r id="V:Rule6" type="connector" idref="#_x0000_s1075"/>
        <o:r id="V:Rule7" type="connector" idref="#_x0000_s1079"/>
        <o:r id="V:Rule8" type="connector" idref="#_x0000_s1077"/>
        <o:r id="V:Rule9" type="connector" idref="#_x0000_s1076"/>
        <o:r id="V:Rule10" type="connector" idref="#_x0000_s107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42"/>
    <w:pPr>
      <w:widowControl w:val="0"/>
      <w:suppressAutoHyphens/>
      <w:spacing w:after="0" w:line="240" w:lineRule="auto"/>
      <w:contextualSpacing/>
      <w:jc w:val="both"/>
    </w:pPr>
    <w:rPr>
      <w:rFonts w:ascii="Times New Roman" w:eastAsia="SimSun" w:hAnsi="Times New Roman" w:cs="Mangal"/>
      <w:sz w:val="28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9D0B9D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9D0B9D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nhideWhenUsed/>
    <w:qFormat/>
    <w:rsid w:val="009D0B9D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D0B9D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B9D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B9D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B9D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B9D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B9D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0B9D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9D0B9D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9D0B9D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9D0B9D"/>
    <w:rPr>
      <w:rFonts w:asciiTheme="majorHAnsi" w:eastAsiaTheme="majorEastAsia" w:hAnsiTheme="majorHAnsi" w:cs="Mangal"/>
      <w:b/>
      <w:bCs/>
      <w:color w:val="4F81BD" w:themeColor="accent1"/>
      <w:sz w:val="28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rsid w:val="009D0B9D"/>
    <w:rPr>
      <w:rFonts w:asciiTheme="majorHAnsi" w:eastAsiaTheme="majorEastAsia" w:hAnsiTheme="majorHAnsi" w:cs="Mangal"/>
      <w:b/>
      <w:bCs/>
      <w:i/>
      <w:iCs/>
      <w:color w:val="4F81BD" w:themeColor="accent1"/>
      <w:sz w:val="28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9D0B9D"/>
    <w:rPr>
      <w:rFonts w:asciiTheme="majorHAnsi" w:eastAsiaTheme="majorEastAsia" w:hAnsiTheme="majorHAnsi" w:cs="Mangal"/>
      <w:color w:val="243F60" w:themeColor="accent1" w:themeShade="7F"/>
      <w:sz w:val="28"/>
      <w:szCs w:val="24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9D0B9D"/>
    <w:rPr>
      <w:rFonts w:asciiTheme="majorHAnsi" w:eastAsiaTheme="majorEastAsia" w:hAnsiTheme="majorHAnsi" w:cs="Mangal"/>
      <w:i/>
      <w:iCs/>
      <w:color w:val="243F60" w:themeColor="accent1" w:themeShade="7F"/>
      <w:sz w:val="28"/>
      <w:szCs w:val="24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semiHidden/>
    <w:rsid w:val="009D0B9D"/>
    <w:rPr>
      <w:rFonts w:asciiTheme="majorHAnsi" w:eastAsiaTheme="majorEastAsia" w:hAnsiTheme="majorHAnsi" w:cs="Mangal"/>
      <w:i/>
      <w:iCs/>
      <w:color w:val="404040" w:themeColor="text1" w:themeTint="BF"/>
      <w:sz w:val="28"/>
      <w:szCs w:val="24"/>
      <w:lang w:eastAsia="zh-CN" w:bidi="hi-IN"/>
    </w:rPr>
  </w:style>
  <w:style w:type="character" w:customStyle="1" w:styleId="80">
    <w:name w:val="Заголовок 8 Знак"/>
    <w:basedOn w:val="a0"/>
    <w:link w:val="8"/>
    <w:uiPriority w:val="9"/>
    <w:semiHidden/>
    <w:rsid w:val="009D0B9D"/>
    <w:rPr>
      <w:rFonts w:asciiTheme="majorHAnsi" w:eastAsiaTheme="majorEastAsia" w:hAnsiTheme="majorHAnsi" w:cs="Mangal"/>
      <w:color w:val="404040" w:themeColor="text1" w:themeTint="BF"/>
      <w:sz w:val="20"/>
      <w:szCs w:val="18"/>
      <w:lang w:eastAsia="zh-CN" w:bidi="hi-IN"/>
    </w:rPr>
  </w:style>
  <w:style w:type="character" w:customStyle="1" w:styleId="90">
    <w:name w:val="Заголовок 9 Знак"/>
    <w:basedOn w:val="a0"/>
    <w:link w:val="9"/>
    <w:uiPriority w:val="9"/>
    <w:semiHidden/>
    <w:rsid w:val="009D0B9D"/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  <w:lang w:eastAsia="zh-CN" w:bidi="hi-IN"/>
    </w:rPr>
  </w:style>
  <w:style w:type="paragraph" w:styleId="a5">
    <w:name w:val="Document Map"/>
    <w:basedOn w:val="a"/>
    <w:link w:val="a6"/>
    <w:uiPriority w:val="99"/>
    <w:semiHidden/>
    <w:unhideWhenUsed/>
    <w:rsid w:val="009D0B9D"/>
    <w:rPr>
      <w:rFonts w:ascii="Tahoma" w:hAnsi="Tahoma"/>
      <w:sz w:val="16"/>
      <w:szCs w:val="14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D0B9D"/>
    <w:rPr>
      <w:rFonts w:ascii="Tahoma" w:eastAsia="SimSun" w:hAnsi="Tahoma" w:cs="Mangal"/>
      <w:sz w:val="16"/>
      <w:szCs w:val="1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8F3846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F3846"/>
    <w:rPr>
      <w:rFonts w:ascii="Tahoma" w:eastAsia="SimSun" w:hAnsi="Tahoma" w:cs="Mangal"/>
      <w:sz w:val="16"/>
      <w:szCs w:val="14"/>
      <w:lang w:eastAsia="zh-CN" w:bidi="hi-IN"/>
    </w:rPr>
  </w:style>
  <w:style w:type="paragraph" w:styleId="a9">
    <w:name w:val="TOC Heading"/>
    <w:basedOn w:val="1"/>
    <w:next w:val="a"/>
    <w:uiPriority w:val="39"/>
    <w:semiHidden/>
    <w:unhideWhenUsed/>
    <w:qFormat/>
    <w:rsid w:val="00E32EEA"/>
    <w:pPr>
      <w:widowControl/>
      <w:numPr>
        <w:numId w:val="0"/>
      </w:numPr>
      <w:suppressAutoHyphens w:val="0"/>
      <w:spacing w:line="276" w:lineRule="auto"/>
      <w:contextualSpacing w:val="0"/>
      <w:jc w:val="left"/>
      <w:outlineLvl w:val="9"/>
    </w:pPr>
    <w:rPr>
      <w:rFonts w:cstheme="majorBidi"/>
      <w:szCs w:val="28"/>
      <w:lang w:eastAsia="en-US" w:bidi="ar-SA"/>
    </w:rPr>
  </w:style>
  <w:style w:type="paragraph" w:styleId="11">
    <w:name w:val="toc 1"/>
    <w:basedOn w:val="a"/>
    <w:next w:val="a"/>
    <w:autoRedefine/>
    <w:uiPriority w:val="39"/>
    <w:unhideWhenUsed/>
    <w:rsid w:val="00E32EE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32EEA"/>
    <w:pPr>
      <w:spacing w:after="100"/>
      <w:ind w:left="280"/>
    </w:pPr>
  </w:style>
  <w:style w:type="character" w:styleId="aa">
    <w:name w:val="Hyperlink"/>
    <w:basedOn w:val="a0"/>
    <w:uiPriority w:val="99"/>
    <w:unhideWhenUsed/>
    <w:rsid w:val="00E32EEA"/>
    <w:rPr>
      <w:color w:val="0000FF" w:themeColor="hyperlink"/>
      <w:u w:val="single"/>
    </w:rPr>
  </w:style>
  <w:style w:type="paragraph" w:styleId="ab">
    <w:name w:val="Normal (Web)"/>
    <w:basedOn w:val="a"/>
    <w:uiPriority w:val="99"/>
    <w:rsid w:val="00712305"/>
    <w:pPr>
      <w:widowControl/>
      <w:suppressAutoHyphens w:val="0"/>
      <w:spacing w:before="100" w:beforeAutospacing="1" w:after="100" w:afterAutospacing="1"/>
      <w:contextualSpacing w:val="0"/>
      <w:jc w:val="left"/>
    </w:pPr>
    <w:rPr>
      <w:rFonts w:eastAsia="Times New Roman" w:cs="Times New Roman"/>
      <w:color w:val="666666"/>
      <w:sz w:val="24"/>
      <w:lang w:eastAsia="ru-RU" w:bidi="ar-SA"/>
    </w:rPr>
  </w:style>
  <w:style w:type="character" w:customStyle="1" w:styleId="apple-converted-space">
    <w:name w:val="apple-converted-space"/>
    <w:basedOn w:val="a0"/>
    <w:rsid w:val="00712305"/>
  </w:style>
  <w:style w:type="table" w:styleId="ac">
    <w:name w:val="Table Grid"/>
    <w:basedOn w:val="a1"/>
    <w:uiPriority w:val="59"/>
    <w:rsid w:val="00712305"/>
    <w:pPr>
      <w:spacing w:after="0" w:line="240" w:lineRule="auto"/>
      <w:jc w:val="both"/>
    </w:pPr>
    <w:rPr>
      <w:rFonts w:ascii="Times New Roman" w:hAnsi="Times New Roman" w:cs="Times New Roman"/>
      <w:color w:val="000000" w:themeColor="text1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uiPriority w:val="22"/>
    <w:qFormat/>
    <w:rsid w:val="00712305"/>
    <w:rPr>
      <w:b/>
      <w:bCs/>
    </w:rPr>
  </w:style>
  <w:style w:type="paragraph" w:styleId="ae">
    <w:name w:val="Body Text"/>
    <w:basedOn w:val="a"/>
    <w:link w:val="af"/>
    <w:uiPriority w:val="99"/>
    <w:rsid w:val="00712305"/>
    <w:pPr>
      <w:widowControl/>
      <w:suppressAutoHyphens w:val="0"/>
      <w:contextualSpacing w:val="0"/>
    </w:pPr>
    <w:rPr>
      <w:rFonts w:ascii="Arial" w:eastAsia="Times New Roman" w:hAnsi="Arial" w:cs="Times New Roman"/>
      <w:sz w:val="32"/>
      <w:szCs w:val="20"/>
      <w:lang w:eastAsia="ru-RU" w:bidi="ar-SA"/>
    </w:rPr>
  </w:style>
  <w:style w:type="character" w:customStyle="1" w:styleId="af">
    <w:name w:val="Основной текст Знак"/>
    <w:basedOn w:val="a0"/>
    <w:link w:val="ae"/>
    <w:uiPriority w:val="99"/>
    <w:rsid w:val="00712305"/>
    <w:rPr>
      <w:rFonts w:ascii="Arial" w:eastAsia="Times New Roman" w:hAnsi="Arial" w:cs="Times New Roman"/>
      <w:sz w:val="32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71230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12305"/>
    <w:rPr>
      <w:rFonts w:ascii="Times New Roman" w:eastAsia="SimSun" w:hAnsi="Times New Roman" w:cs="Mangal"/>
      <w:sz w:val="28"/>
      <w:szCs w:val="24"/>
      <w:lang w:eastAsia="zh-CN" w:bidi="hi-IN"/>
    </w:rPr>
  </w:style>
  <w:style w:type="paragraph" w:customStyle="1" w:styleId="ConsPlusNormal">
    <w:name w:val="ConsPlusNormal"/>
    <w:uiPriority w:val="99"/>
    <w:rsid w:val="007123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461A5D"/>
    <w:rPr>
      <w:rFonts w:ascii="Times New Roman" w:eastAsia="SimSun" w:hAnsi="Times New Roman" w:cs="Mangal"/>
      <w:sz w:val="28"/>
      <w:szCs w:val="24"/>
      <w:lang w:eastAsia="zh-CN" w:bidi="hi-IN"/>
    </w:rPr>
  </w:style>
  <w:style w:type="paragraph" w:styleId="af2">
    <w:name w:val="header"/>
    <w:basedOn w:val="a"/>
    <w:link w:val="af3"/>
    <w:uiPriority w:val="99"/>
    <w:semiHidden/>
    <w:unhideWhenUsed/>
    <w:rsid w:val="008E332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8E332B"/>
    <w:rPr>
      <w:rFonts w:ascii="Times New Roman" w:eastAsia="SimSun" w:hAnsi="Times New Roman" w:cs="Mangal"/>
      <w:sz w:val="28"/>
      <w:szCs w:val="24"/>
      <w:lang w:eastAsia="zh-CN" w:bidi="hi-IN"/>
    </w:rPr>
  </w:style>
  <w:style w:type="paragraph" w:styleId="af4">
    <w:name w:val="footer"/>
    <w:basedOn w:val="a"/>
    <w:link w:val="af5"/>
    <w:uiPriority w:val="99"/>
    <w:unhideWhenUsed/>
    <w:rsid w:val="008E332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E332B"/>
    <w:rPr>
      <w:rFonts w:ascii="Times New Roman" w:eastAsia="SimSun" w:hAnsi="Times New Roman" w:cs="Mangal"/>
      <w:sz w:val="28"/>
      <w:szCs w:val="24"/>
      <w:lang w:eastAsia="zh-CN" w:bidi="hi-IN"/>
    </w:rPr>
  </w:style>
  <w:style w:type="paragraph" w:customStyle="1" w:styleId="12">
    <w:name w:val="Обычный1"/>
    <w:rsid w:val="008E332B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2">
    <w:name w:val="Основной текст (2)_"/>
    <w:basedOn w:val="a0"/>
    <w:link w:val="210"/>
    <w:locked/>
    <w:rsid w:val="008E332B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8E332B"/>
    <w:pPr>
      <w:shd w:val="clear" w:color="auto" w:fill="FFFFFF"/>
      <w:suppressAutoHyphens w:val="0"/>
      <w:spacing w:before="420" w:line="252" w:lineRule="exact"/>
      <w:ind w:hanging="220"/>
      <w:contextualSpacing w:val="0"/>
    </w:pPr>
    <w:rPr>
      <w:rFonts w:eastAsiaTheme="minorHAnsi" w:cs="Times New Roman"/>
      <w:sz w:val="22"/>
      <w:szCs w:val="22"/>
      <w:lang w:eastAsia="en-US" w:bidi="ar-SA"/>
    </w:rPr>
  </w:style>
  <w:style w:type="character" w:customStyle="1" w:styleId="91">
    <w:name w:val="Основной текст (9)_"/>
    <w:basedOn w:val="a0"/>
    <w:link w:val="92"/>
    <w:locked/>
    <w:rsid w:val="008668D7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8668D7"/>
    <w:pPr>
      <w:shd w:val="clear" w:color="auto" w:fill="FFFFFF"/>
      <w:suppressAutoHyphens w:val="0"/>
      <w:spacing w:line="216" w:lineRule="exact"/>
      <w:contextualSpacing w:val="0"/>
      <w:jc w:val="center"/>
    </w:pPr>
    <w:rPr>
      <w:rFonts w:eastAsiaTheme="minorHAnsi" w:cs="Times New Roman"/>
      <w:sz w:val="19"/>
      <w:szCs w:val="19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e5.biz/grazhdanskoe_pravo/ispolnenie_obiazatelstv.html" TargetMode="External"/><Relationship Id="rId18" Type="http://schemas.openxmlformats.org/officeDocument/2006/relationships/hyperlink" Target="http://be5.biz/grazhdanskoe_pravo/raschety_platezhnymi_porucheniiami.html" TargetMode="External"/><Relationship Id="rId26" Type="http://schemas.openxmlformats.org/officeDocument/2006/relationships/hyperlink" Target="http://be5.biz/ekonomika/dohody.html" TargetMode="External"/><Relationship Id="rId39" Type="http://schemas.openxmlformats.org/officeDocument/2006/relationships/hyperlink" Target="http://printo.kirov.ru/assortment/list.php?SECTION_ID=38" TargetMode="External"/><Relationship Id="rId21" Type="http://schemas.openxmlformats.org/officeDocument/2006/relationships/hyperlink" Target="http://be5.biz/grazhdanskoe_pravo/obiazatelstvo.html" TargetMode="External"/><Relationship Id="rId34" Type="http://schemas.openxmlformats.org/officeDocument/2006/relationships/hyperlink" Target="http://be5.biz/grazhdanskoe_pravo/iuridicheskie_litca.html" TargetMode="External"/><Relationship Id="rId42" Type="http://schemas.openxmlformats.org/officeDocument/2006/relationships/hyperlink" Target="http://printo.kirov.ru/assortment/list.php?SECTION_ID=25" TargetMode="External"/><Relationship Id="rId47" Type="http://schemas.openxmlformats.org/officeDocument/2006/relationships/hyperlink" Target="http://printo.kirov.ru/assortment/list.php?SECTION_ID=11" TargetMode="External"/><Relationship Id="rId50" Type="http://schemas.openxmlformats.org/officeDocument/2006/relationships/hyperlink" Target="http://printo.kirov.ru/assortment/list.php?SECTION_ID=15" TargetMode="External"/><Relationship Id="rId55" Type="http://schemas.openxmlformats.org/officeDocument/2006/relationships/hyperlink" Target="http://printo.kirov.ru/assortment/list.php?SECTION_ID=18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be5.biz/dogovornoe_pravo/dogovor.html" TargetMode="External"/><Relationship Id="rId20" Type="http://schemas.openxmlformats.org/officeDocument/2006/relationships/hyperlink" Target="http://be5.biz/grazhdanskoe_pravo/sdelki.html" TargetMode="External"/><Relationship Id="rId29" Type="http://schemas.openxmlformats.org/officeDocument/2006/relationships/hyperlink" Target="http://be5.biz/grazhdanskoe_pravo/zachet_vstrechnykh_trebovanii.html" TargetMode="External"/><Relationship Id="rId41" Type="http://schemas.openxmlformats.org/officeDocument/2006/relationships/hyperlink" Target="http://printo.kirov.ru/assortment/list.php?SECTION_ID=36" TargetMode="External"/><Relationship Id="rId54" Type="http://schemas.openxmlformats.org/officeDocument/2006/relationships/hyperlink" Target="http://printo.kirov.ru/assortment/list.php?SECTION_ID=29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e5.biz/grazhdanskoe_pravo/obiazatelstva_po_okazaniiu_uslug.html" TargetMode="External"/><Relationship Id="rId24" Type="http://schemas.openxmlformats.org/officeDocument/2006/relationships/hyperlink" Target="http://be5.biz/dogovornoe_pravo/dogovor_podriada.html" TargetMode="External"/><Relationship Id="rId32" Type="http://schemas.openxmlformats.org/officeDocument/2006/relationships/hyperlink" Target="http://be5.biz/grazhdanskoe_pravo/proshchenie_dolga.html" TargetMode="External"/><Relationship Id="rId37" Type="http://schemas.openxmlformats.org/officeDocument/2006/relationships/hyperlink" Target="http://printo.kirov.ru/assortment/list.php?SECTION_ID=21" TargetMode="External"/><Relationship Id="rId40" Type="http://schemas.openxmlformats.org/officeDocument/2006/relationships/hyperlink" Target="http://printo.kirov.ru/assortment/list.php?SECTION_ID=37" TargetMode="External"/><Relationship Id="rId45" Type="http://schemas.openxmlformats.org/officeDocument/2006/relationships/hyperlink" Target="http://printo.kirov.ru/assortment/list.php?SECTION_ID=34" TargetMode="External"/><Relationship Id="rId53" Type="http://schemas.openxmlformats.org/officeDocument/2006/relationships/hyperlink" Target="http://printo.kirov.ru/assortment/list.php?SECTION_ID=13" TargetMode="External"/><Relationship Id="rId58" Type="http://schemas.openxmlformats.org/officeDocument/2006/relationships/hyperlink" Target="http://printo.kirov.ru/assortment/list.php?SECTION_ID=3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e5.biz/grazhdanskoe_pravo/grazhdane.html" TargetMode="External"/><Relationship Id="rId23" Type="http://schemas.openxmlformats.org/officeDocument/2006/relationships/hyperlink" Target="http://be5.biz/dogovornoe_pravo/dogovor_kupli-prodazhi.html" TargetMode="External"/><Relationship Id="rId28" Type="http://schemas.openxmlformats.org/officeDocument/2006/relationships/hyperlink" Target="http://be5.biz/grazhdanskoe_pravo/obiazatelstvo.html" TargetMode="External"/><Relationship Id="rId36" Type="http://schemas.openxmlformats.org/officeDocument/2006/relationships/hyperlink" Target="http://printo.kirov.ru/assortment/list.php?SECTION_ID=14" TargetMode="External"/><Relationship Id="rId49" Type="http://schemas.openxmlformats.org/officeDocument/2006/relationships/hyperlink" Target="http://printo.kirov.ru/assortment/list.php?SECTION_ID=35" TargetMode="External"/><Relationship Id="rId57" Type="http://schemas.openxmlformats.org/officeDocument/2006/relationships/hyperlink" Target="http://printo.kirov.ru/assortment/list.php?SECTION_ID=20" TargetMode="External"/><Relationship Id="rId61" Type="http://schemas.openxmlformats.org/officeDocument/2006/relationships/hyperlink" Target="http://be5.biz/grazhdanskoe_pravo/grazhdane.html" TargetMode="External"/><Relationship Id="rId10" Type="http://schemas.openxmlformats.org/officeDocument/2006/relationships/hyperlink" Target="http://be5.biz/grazhdanskoe_pravo/obiazatelstva_po_vypolneniiu_rabot.html" TargetMode="External"/><Relationship Id="rId19" Type="http://schemas.openxmlformats.org/officeDocument/2006/relationships/hyperlink" Target="http://be5.biz/buhgalterskij_uchet/index.html" TargetMode="External"/><Relationship Id="rId31" Type="http://schemas.openxmlformats.org/officeDocument/2006/relationships/hyperlink" Target="http://be5.biz/grazhdanskoe_pravo/likvidatciia_iuridicheskogo_litca.html" TargetMode="External"/><Relationship Id="rId44" Type="http://schemas.openxmlformats.org/officeDocument/2006/relationships/hyperlink" Target="http://printo.kirov.ru/assortment/list.php?SECTION_ID=33" TargetMode="External"/><Relationship Id="rId52" Type="http://schemas.openxmlformats.org/officeDocument/2006/relationships/hyperlink" Target="http://printo.kirov.ru/assortment/list.php?SECTION_ID=16" TargetMode="External"/><Relationship Id="rId60" Type="http://schemas.openxmlformats.org/officeDocument/2006/relationships/hyperlink" Target="http://be5.biz/grazhdanskoe_pravo/raboty_i_uslugi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e5.biz/grazhdanskoe_pravo/uslugi.html" TargetMode="External"/><Relationship Id="rId14" Type="http://schemas.openxmlformats.org/officeDocument/2006/relationships/hyperlink" Target="http://be5.biz/grazhdanskoe_pravo/raboty_i_uslugi.html" TargetMode="External"/><Relationship Id="rId22" Type="http://schemas.openxmlformats.org/officeDocument/2006/relationships/hyperlink" Target="http://be5.biz/buhgalterskij_uchet/finansovye_vlozheniia.html" TargetMode="External"/><Relationship Id="rId27" Type="http://schemas.openxmlformats.org/officeDocument/2006/relationships/hyperlink" Target="http://be5.biz/buhgalterskij_uchet/uchet_na_zabalansovykh_schetakh.html" TargetMode="External"/><Relationship Id="rId30" Type="http://schemas.openxmlformats.org/officeDocument/2006/relationships/hyperlink" Target="http://be5.biz/grazhdanskoe_pravo/novatciia.html" TargetMode="External"/><Relationship Id="rId35" Type="http://schemas.openxmlformats.org/officeDocument/2006/relationships/hyperlink" Target="http://be5.biz/grazhdanskoe_pravo/iskovaia_davnost.html" TargetMode="External"/><Relationship Id="rId43" Type="http://schemas.openxmlformats.org/officeDocument/2006/relationships/hyperlink" Target="http://printo.kirov.ru/assortment/list.php?SECTION_ID=30" TargetMode="External"/><Relationship Id="rId48" Type="http://schemas.openxmlformats.org/officeDocument/2006/relationships/hyperlink" Target="http://printo.kirov.ru/assortment/list.php?SECTION_ID=12" TargetMode="External"/><Relationship Id="rId56" Type="http://schemas.openxmlformats.org/officeDocument/2006/relationships/hyperlink" Target="http://printo.kirov.ru/assortment/list.php?SECTION_ID=19" TargetMode="Externa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printo.kirov.ru/assortment/list.php?SECTION_ID=24" TargetMode="External"/><Relationship Id="rId3" Type="http://schemas.openxmlformats.org/officeDocument/2006/relationships/styles" Target="styles.xml"/><Relationship Id="rId12" Type="http://schemas.openxmlformats.org/officeDocument/2006/relationships/hyperlink" Target="http://be5.biz/dogovornoe_pravo/dogovor_porucheniia.html" TargetMode="External"/><Relationship Id="rId17" Type="http://schemas.openxmlformats.org/officeDocument/2006/relationships/hyperlink" Target="http://be5.biz/dogovornoe_pravo/dogovor_postavki_tovara.html" TargetMode="External"/><Relationship Id="rId25" Type="http://schemas.openxmlformats.org/officeDocument/2006/relationships/hyperlink" Target="http://be5.biz/rynok_tcennykh_bumag/tcennye_bumagi.html" TargetMode="External"/><Relationship Id="rId33" Type="http://schemas.openxmlformats.org/officeDocument/2006/relationships/hyperlink" Target="http://be5.biz/dogovornoe_pravo/dogovor_dareniia.html" TargetMode="External"/><Relationship Id="rId38" Type="http://schemas.openxmlformats.org/officeDocument/2006/relationships/hyperlink" Target="http://printo.kirov.ru/assortment/list.php?SECTION_ID=23" TargetMode="External"/><Relationship Id="rId46" Type="http://schemas.openxmlformats.org/officeDocument/2006/relationships/hyperlink" Target="http://printo.kirov.ru/assortment/list.php?SECTION_ID=26" TargetMode="External"/><Relationship Id="rId59" Type="http://schemas.openxmlformats.org/officeDocument/2006/relationships/hyperlink" Target="http://be5.biz/grazhdanskoe_pravo/ispolnenie_obiazatelst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B95B6-5B70-4EC1-AD2D-918E54C6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1653</TotalTime>
  <Pages>58</Pages>
  <Words>12755</Words>
  <Characters>72706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</cp:lastModifiedBy>
  <cp:revision>67</cp:revision>
  <cp:lastPrinted>2017-06-13T18:12:00Z</cp:lastPrinted>
  <dcterms:created xsi:type="dcterms:W3CDTF">2017-06-08T11:05:00Z</dcterms:created>
  <dcterms:modified xsi:type="dcterms:W3CDTF">2018-03-29T07:22:00Z</dcterms:modified>
</cp:coreProperties>
</file>